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4F2A7" w14:textId="77777777" w:rsidR="00035343" w:rsidRDefault="005645ED">
      <w:pPr>
        <w:spacing w:before="61" w:line="403" w:lineRule="auto"/>
        <w:ind w:left="2998" w:right="2903"/>
        <w:jc w:val="center"/>
        <w:rPr>
          <w:b/>
          <w:sz w:val="32"/>
        </w:rPr>
      </w:pPr>
      <w:r>
        <w:rPr>
          <w:b/>
          <w:sz w:val="32"/>
        </w:rPr>
        <w:t>Research</w:t>
      </w:r>
      <w:r>
        <w:rPr>
          <w:b/>
          <w:spacing w:val="-13"/>
          <w:sz w:val="32"/>
        </w:rPr>
        <w:t xml:space="preserve"> </w:t>
      </w:r>
      <w:r>
        <w:rPr>
          <w:b/>
          <w:sz w:val="32"/>
        </w:rPr>
        <w:t>Project</w:t>
      </w:r>
      <w:r>
        <w:rPr>
          <w:b/>
          <w:spacing w:val="-11"/>
          <w:sz w:val="32"/>
        </w:rPr>
        <w:t xml:space="preserve"> </w:t>
      </w:r>
      <w:r>
        <w:rPr>
          <w:b/>
          <w:sz w:val="32"/>
        </w:rPr>
        <w:t>Report</w:t>
      </w:r>
      <w:r>
        <w:rPr>
          <w:b/>
          <w:spacing w:val="-77"/>
          <w:sz w:val="32"/>
        </w:rPr>
        <w:t xml:space="preserve"> </w:t>
      </w:r>
      <w:r>
        <w:rPr>
          <w:b/>
          <w:sz w:val="32"/>
        </w:rPr>
        <w:t>on</w:t>
      </w:r>
    </w:p>
    <w:p w14:paraId="413DD67F" w14:textId="77777777" w:rsidR="00035343" w:rsidRDefault="005645ED">
      <w:pPr>
        <w:spacing w:line="365" w:lineRule="exact"/>
        <w:ind w:left="162" w:right="149"/>
        <w:jc w:val="center"/>
        <w:rPr>
          <w:b/>
          <w:sz w:val="32"/>
        </w:rPr>
      </w:pPr>
      <w:r>
        <w:rPr>
          <w:b/>
          <w:spacing w:val="-1"/>
          <w:sz w:val="32"/>
        </w:rPr>
        <w:t>“A</w:t>
      </w:r>
      <w:r>
        <w:rPr>
          <w:b/>
          <w:spacing w:val="-19"/>
          <w:sz w:val="32"/>
        </w:rPr>
        <w:t xml:space="preserve"> </w:t>
      </w:r>
      <w:r>
        <w:rPr>
          <w:b/>
          <w:spacing w:val="-1"/>
          <w:sz w:val="32"/>
        </w:rPr>
        <w:t>bibliometric</w:t>
      </w:r>
      <w:r>
        <w:rPr>
          <w:b/>
          <w:spacing w:val="-2"/>
          <w:sz w:val="32"/>
        </w:rPr>
        <w:t xml:space="preserve"> </w:t>
      </w:r>
      <w:r>
        <w:rPr>
          <w:b/>
          <w:spacing w:val="-1"/>
          <w:sz w:val="32"/>
        </w:rPr>
        <w:t xml:space="preserve">analysis </w:t>
      </w:r>
      <w:r>
        <w:rPr>
          <w:b/>
          <w:sz w:val="32"/>
        </w:rPr>
        <w:t>on</w:t>
      </w:r>
      <w:r>
        <w:rPr>
          <w:b/>
          <w:spacing w:val="-1"/>
          <w:sz w:val="32"/>
        </w:rPr>
        <w:t xml:space="preserve"> </w:t>
      </w:r>
      <w:r>
        <w:rPr>
          <w:b/>
          <w:sz w:val="32"/>
        </w:rPr>
        <w:t>venture</w:t>
      </w:r>
      <w:r>
        <w:rPr>
          <w:b/>
          <w:spacing w:val="-2"/>
          <w:sz w:val="32"/>
        </w:rPr>
        <w:t xml:space="preserve"> </w:t>
      </w:r>
      <w:r>
        <w:rPr>
          <w:b/>
          <w:sz w:val="32"/>
        </w:rPr>
        <w:t>capital</w:t>
      </w:r>
      <w:r>
        <w:rPr>
          <w:b/>
          <w:spacing w:val="-1"/>
          <w:sz w:val="32"/>
        </w:rPr>
        <w:t xml:space="preserve"> </w:t>
      </w:r>
      <w:r>
        <w:rPr>
          <w:b/>
          <w:sz w:val="32"/>
        </w:rPr>
        <w:t>exit</w:t>
      </w:r>
      <w:r>
        <w:rPr>
          <w:b/>
          <w:spacing w:val="1"/>
          <w:sz w:val="32"/>
        </w:rPr>
        <w:t xml:space="preserve"> </w:t>
      </w:r>
      <w:r>
        <w:rPr>
          <w:b/>
          <w:sz w:val="32"/>
        </w:rPr>
        <w:t>strategies”</w:t>
      </w:r>
    </w:p>
    <w:p w14:paraId="7C5A9A34" w14:textId="77777777" w:rsidR="00035343" w:rsidRDefault="005645ED">
      <w:pPr>
        <w:pStyle w:val="BodyText"/>
        <w:spacing w:before="8"/>
        <w:rPr>
          <w:b/>
          <w:sz w:val="29"/>
        </w:rPr>
      </w:pPr>
      <w:r>
        <w:rPr>
          <w:noProof/>
        </w:rPr>
        <w:drawing>
          <wp:anchor distT="0" distB="0" distL="0" distR="0" simplePos="0" relativeHeight="251659264" behindDoc="0" locked="0" layoutInCell="1" allowOverlap="1" wp14:anchorId="61A96EB8" wp14:editId="3C097BEF">
            <wp:simplePos x="0" y="0"/>
            <wp:positionH relativeFrom="page">
              <wp:posOffset>2659379</wp:posOffset>
            </wp:positionH>
            <wp:positionV relativeFrom="paragraph">
              <wp:posOffset>242208</wp:posOffset>
            </wp:positionV>
            <wp:extent cx="2331751" cy="229314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331751" cy="2293143"/>
                    </a:xfrm>
                    <a:prstGeom prst="rect">
                      <a:avLst/>
                    </a:prstGeom>
                  </pic:spPr>
                </pic:pic>
              </a:graphicData>
            </a:graphic>
          </wp:anchor>
        </w:drawing>
      </w:r>
    </w:p>
    <w:p w14:paraId="3ADAB573" w14:textId="77777777" w:rsidR="00035343" w:rsidRDefault="00035343">
      <w:pPr>
        <w:pStyle w:val="BodyText"/>
        <w:spacing w:before="7"/>
        <w:rPr>
          <w:b/>
          <w:sz w:val="32"/>
        </w:rPr>
      </w:pPr>
    </w:p>
    <w:p w14:paraId="736FE0A7" w14:textId="77777777" w:rsidR="00035343" w:rsidRDefault="005645ED">
      <w:pPr>
        <w:spacing w:line="360" w:lineRule="auto"/>
        <w:ind w:left="2691" w:right="2678"/>
        <w:jc w:val="center"/>
        <w:rPr>
          <w:b/>
          <w:i/>
          <w:sz w:val="24"/>
        </w:rPr>
      </w:pPr>
      <w:r>
        <w:rPr>
          <w:b/>
          <w:i/>
          <w:sz w:val="24"/>
        </w:rPr>
        <w:t>Submitted</w:t>
      </w:r>
      <w:r>
        <w:rPr>
          <w:b/>
          <w:i/>
          <w:spacing w:val="-9"/>
          <w:sz w:val="24"/>
        </w:rPr>
        <w:t xml:space="preserve"> </w:t>
      </w:r>
      <w:r>
        <w:rPr>
          <w:b/>
          <w:i/>
          <w:sz w:val="24"/>
        </w:rPr>
        <w:t>Towards</w:t>
      </w:r>
      <w:r>
        <w:rPr>
          <w:b/>
          <w:i/>
          <w:spacing w:val="-9"/>
          <w:sz w:val="24"/>
        </w:rPr>
        <w:t xml:space="preserve"> </w:t>
      </w:r>
      <w:r>
        <w:rPr>
          <w:b/>
          <w:i/>
          <w:sz w:val="24"/>
        </w:rPr>
        <w:t>Partial</w:t>
      </w:r>
      <w:r>
        <w:rPr>
          <w:b/>
          <w:i/>
          <w:spacing w:val="-9"/>
          <w:sz w:val="24"/>
        </w:rPr>
        <w:t xml:space="preserve"> </w:t>
      </w:r>
      <w:proofErr w:type="spellStart"/>
      <w:r>
        <w:rPr>
          <w:b/>
          <w:i/>
          <w:sz w:val="24"/>
        </w:rPr>
        <w:t>Fullfillment</w:t>
      </w:r>
      <w:proofErr w:type="spellEnd"/>
      <w:r>
        <w:rPr>
          <w:b/>
          <w:i/>
          <w:spacing w:val="-57"/>
          <w:sz w:val="24"/>
        </w:rPr>
        <w:t xml:space="preserve"> </w:t>
      </w:r>
      <w:r>
        <w:rPr>
          <w:b/>
          <w:i/>
          <w:sz w:val="24"/>
        </w:rPr>
        <w:t>Of</w:t>
      </w:r>
    </w:p>
    <w:p w14:paraId="260A6BBE" w14:textId="77777777" w:rsidR="00035343" w:rsidRDefault="005645ED">
      <w:pPr>
        <w:spacing w:line="271" w:lineRule="exact"/>
        <w:ind w:left="162" w:right="163"/>
        <w:jc w:val="center"/>
        <w:rPr>
          <w:b/>
          <w:i/>
          <w:sz w:val="24"/>
        </w:rPr>
      </w:pPr>
      <w:r>
        <w:rPr>
          <w:b/>
          <w:i/>
          <w:sz w:val="24"/>
          <w:shd w:val="clear" w:color="auto" w:fill="FFFF00"/>
        </w:rPr>
        <w:t>Master</w:t>
      </w:r>
      <w:r>
        <w:rPr>
          <w:b/>
          <w:i/>
          <w:spacing w:val="-5"/>
          <w:sz w:val="24"/>
          <w:shd w:val="clear" w:color="auto" w:fill="FFFF00"/>
        </w:rPr>
        <w:t xml:space="preserve"> </w:t>
      </w:r>
      <w:r>
        <w:rPr>
          <w:b/>
          <w:i/>
          <w:sz w:val="24"/>
          <w:shd w:val="clear" w:color="auto" w:fill="FFFF00"/>
        </w:rPr>
        <w:t>of</w:t>
      </w:r>
      <w:r>
        <w:rPr>
          <w:b/>
          <w:i/>
          <w:spacing w:val="-3"/>
          <w:sz w:val="24"/>
          <w:shd w:val="clear" w:color="auto" w:fill="FFFF00"/>
        </w:rPr>
        <w:t xml:space="preserve"> </w:t>
      </w:r>
      <w:r>
        <w:rPr>
          <w:b/>
          <w:i/>
          <w:sz w:val="24"/>
          <w:shd w:val="clear" w:color="auto" w:fill="FFFF00"/>
        </w:rPr>
        <w:t>Business</w:t>
      </w:r>
      <w:r>
        <w:rPr>
          <w:b/>
          <w:i/>
          <w:spacing w:val="-12"/>
          <w:sz w:val="24"/>
          <w:shd w:val="clear" w:color="auto" w:fill="FFFF00"/>
        </w:rPr>
        <w:t xml:space="preserve"> </w:t>
      </w:r>
      <w:r>
        <w:rPr>
          <w:b/>
          <w:i/>
          <w:sz w:val="24"/>
          <w:shd w:val="clear" w:color="auto" w:fill="FFFF00"/>
        </w:rPr>
        <w:t>Administration</w:t>
      </w:r>
    </w:p>
    <w:p w14:paraId="78D42246" w14:textId="77777777" w:rsidR="00035343" w:rsidRDefault="00035343">
      <w:pPr>
        <w:pStyle w:val="BodyText"/>
        <w:rPr>
          <w:b/>
          <w:i/>
          <w:sz w:val="26"/>
        </w:rPr>
      </w:pPr>
    </w:p>
    <w:p w14:paraId="7D33D7DA" w14:textId="77777777" w:rsidR="00035343" w:rsidRDefault="005645ED">
      <w:pPr>
        <w:spacing w:before="224"/>
        <w:ind w:left="162" w:right="151"/>
        <w:jc w:val="center"/>
        <w:rPr>
          <w:b/>
          <w:sz w:val="24"/>
          <w:u w:val="thick"/>
        </w:rPr>
      </w:pPr>
      <w:r>
        <w:rPr>
          <w:b/>
          <w:sz w:val="24"/>
          <w:u w:val="thick"/>
        </w:rPr>
        <w:t>SUBMITTED</w:t>
      </w:r>
      <w:r>
        <w:rPr>
          <w:b/>
          <w:spacing w:val="-13"/>
          <w:sz w:val="24"/>
          <w:u w:val="thick"/>
        </w:rPr>
        <w:t xml:space="preserve"> </w:t>
      </w:r>
      <w:r>
        <w:rPr>
          <w:b/>
          <w:sz w:val="24"/>
          <w:u w:val="thick"/>
        </w:rPr>
        <w:t>BY:</w:t>
      </w:r>
    </w:p>
    <w:p w14:paraId="48ECD349" w14:textId="77777777" w:rsidR="00320A83" w:rsidRPr="00320A83" w:rsidRDefault="005645ED" w:rsidP="00320A83">
      <w:pPr>
        <w:spacing w:before="137" w:line="343" w:lineRule="auto"/>
        <w:ind w:left="3349" w:right="3342"/>
        <w:jc w:val="center"/>
        <w:rPr>
          <w:b/>
          <w:spacing w:val="-57"/>
          <w:sz w:val="24"/>
        </w:rPr>
      </w:pPr>
      <w:r>
        <w:rPr>
          <w:b/>
          <w:sz w:val="24"/>
          <w:shd w:val="clear" w:color="auto" w:fill="FFFF00"/>
        </w:rPr>
        <w:t>Bhupendra Pratap Singh</w:t>
      </w:r>
      <w:r>
        <w:rPr>
          <w:b/>
          <w:spacing w:val="-57"/>
          <w:sz w:val="24"/>
        </w:rPr>
        <w:t xml:space="preserve"> </w:t>
      </w:r>
      <w:r w:rsidR="00320A83">
        <w:rPr>
          <w:b/>
          <w:spacing w:val="-57"/>
          <w:sz w:val="24"/>
        </w:rPr>
        <w:br/>
        <w:t>&amp;</w:t>
      </w:r>
      <w:r w:rsidR="00320A83">
        <w:rPr>
          <w:b/>
          <w:spacing w:val="-57"/>
          <w:sz w:val="24"/>
        </w:rPr>
        <w:br/>
      </w:r>
      <w:r w:rsidR="00320A83">
        <w:rPr>
          <w:b/>
          <w:sz w:val="24"/>
          <w:shd w:val="clear" w:color="auto" w:fill="FFFF00"/>
        </w:rPr>
        <w:t xml:space="preserve">Bhanu </w:t>
      </w:r>
      <w:proofErr w:type="spellStart"/>
      <w:r w:rsidR="00320A83">
        <w:rPr>
          <w:b/>
          <w:sz w:val="24"/>
          <w:shd w:val="clear" w:color="auto" w:fill="FFFF00"/>
        </w:rPr>
        <w:t>Prakesh</w:t>
      </w:r>
      <w:proofErr w:type="spellEnd"/>
    </w:p>
    <w:p w14:paraId="4072728F" w14:textId="77777777" w:rsidR="00035343" w:rsidRDefault="00320A83">
      <w:pPr>
        <w:spacing w:before="137" w:line="343" w:lineRule="auto"/>
        <w:ind w:left="3349" w:right="3342"/>
        <w:jc w:val="center"/>
        <w:rPr>
          <w:b/>
          <w:shd w:val="clear" w:color="auto" w:fill="FFFF00"/>
        </w:rPr>
      </w:pPr>
      <w:r>
        <w:rPr>
          <w:b/>
          <w:sz w:val="24"/>
          <w:shd w:val="clear" w:color="auto" w:fill="FFFF00"/>
        </w:rPr>
        <w:br/>
      </w:r>
      <w:r w:rsidR="005645ED">
        <w:rPr>
          <w:b/>
          <w:sz w:val="24"/>
          <w:shd w:val="clear" w:color="auto" w:fill="FFFF00"/>
        </w:rPr>
        <w:t>MBA-FM (2022-2024)</w:t>
      </w:r>
    </w:p>
    <w:p w14:paraId="01A1A607" w14:textId="77777777" w:rsidR="00BA74CC" w:rsidRDefault="00BA74CC">
      <w:pPr>
        <w:spacing w:before="137" w:line="343" w:lineRule="auto"/>
        <w:ind w:left="3349" w:right="3342"/>
        <w:jc w:val="center"/>
        <w:rPr>
          <w:b/>
        </w:rPr>
      </w:pPr>
    </w:p>
    <w:p w14:paraId="316B185C" w14:textId="77777777" w:rsidR="00BA74CC" w:rsidRDefault="00BA74CC">
      <w:pPr>
        <w:spacing w:before="137" w:line="343" w:lineRule="auto"/>
        <w:ind w:left="3349" w:right="3342"/>
        <w:jc w:val="center"/>
        <w:rPr>
          <w:b/>
        </w:rPr>
      </w:pPr>
    </w:p>
    <w:p w14:paraId="749255A4" w14:textId="77777777" w:rsidR="00BA74CC" w:rsidRDefault="00BA74CC">
      <w:pPr>
        <w:spacing w:before="137" w:line="343" w:lineRule="auto"/>
        <w:ind w:left="3349" w:right="3342"/>
        <w:jc w:val="center"/>
        <w:rPr>
          <w:b/>
        </w:rPr>
      </w:pPr>
    </w:p>
    <w:p w14:paraId="2CEC6037" w14:textId="77777777" w:rsidR="00035343" w:rsidRDefault="00035343">
      <w:pPr>
        <w:pStyle w:val="BodyText"/>
        <w:rPr>
          <w:b/>
        </w:rPr>
      </w:pPr>
    </w:p>
    <w:p w14:paraId="0333E1F2" w14:textId="77777777" w:rsidR="00035343" w:rsidRDefault="00035343" w:rsidP="00BA74CC">
      <w:pPr>
        <w:spacing w:before="115"/>
        <w:ind w:left="162" w:right="151"/>
        <w:jc w:val="center"/>
        <w:rPr>
          <w:b/>
          <w:sz w:val="26"/>
        </w:rPr>
      </w:pPr>
    </w:p>
    <w:p w14:paraId="786FAAB9" w14:textId="77777777" w:rsidR="00035343" w:rsidRDefault="005645ED">
      <w:pPr>
        <w:spacing w:before="232" w:line="357" w:lineRule="auto"/>
        <w:ind w:left="3193" w:right="1889" w:hanging="927"/>
        <w:rPr>
          <w:b/>
          <w:sz w:val="24"/>
        </w:rPr>
      </w:pPr>
      <w:r>
        <w:rPr>
          <w:b/>
          <w:spacing w:val="-1"/>
          <w:sz w:val="24"/>
        </w:rPr>
        <w:t>SCHOOL</w:t>
      </w:r>
      <w:r>
        <w:rPr>
          <w:b/>
          <w:spacing w:val="-14"/>
          <w:sz w:val="24"/>
        </w:rPr>
        <w:t xml:space="preserve"> </w:t>
      </w:r>
      <w:r>
        <w:rPr>
          <w:b/>
          <w:spacing w:val="-1"/>
          <w:sz w:val="24"/>
        </w:rPr>
        <w:t>OF</w:t>
      </w:r>
      <w:r>
        <w:rPr>
          <w:b/>
          <w:spacing w:val="-10"/>
          <w:sz w:val="24"/>
        </w:rPr>
        <w:t xml:space="preserve"> </w:t>
      </w:r>
      <w:r>
        <w:rPr>
          <w:b/>
          <w:spacing w:val="-1"/>
          <w:sz w:val="24"/>
        </w:rPr>
        <w:t>FINANCE</w:t>
      </w:r>
      <w:r>
        <w:rPr>
          <w:b/>
          <w:spacing w:val="-14"/>
          <w:sz w:val="24"/>
        </w:rPr>
        <w:t xml:space="preserve"> </w:t>
      </w:r>
      <w:r>
        <w:rPr>
          <w:b/>
          <w:sz w:val="24"/>
        </w:rPr>
        <w:t>AND</w:t>
      </w:r>
      <w:r>
        <w:rPr>
          <w:b/>
          <w:spacing w:val="-1"/>
          <w:sz w:val="24"/>
        </w:rPr>
        <w:t xml:space="preserve"> </w:t>
      </w:r>
      <w:r>
        <w:rPr>
          <w:b/>
          <w:sz w:val="24"/>
        </w:rPr>
        <w:t>COMMERCE,</w:t>
      </w:r>
      <w:r>
        <w:rPr>
          <w:b/>
          <w:spacing w:val="-57"/>
          <w:sz w:val="24"/>
        </w:rPr>
        <w:t xml:space="preserve"> </w:t>
      </w:r>
      <w:r>
        <w:rPr>
          <w:b/>
          <w:sz w:val="24"/>
        </w:rPr>
        <w:t>GALGOTIAS UNIVERSITY</w:t>
      </w:r>
      <w:r>
        <w:rPr>
          <w:b/>
          <w:spacing w:val="1"/>
          <w:sz w:val="24"/>
        </w:rPr>
        <w:t xml:space="preserve"> </w:t>
      </w:r>
      <w:r>
        <w:rPr>
          <w:b/>
          <w:sz w:val="24"/>
        </w:rPr>
        <w:t>GREATER</w:t>
      </w:r>
      <w:r>
        <w:rPr>
          <w:b/>
          <w:spacing w:val="-3"/>
          <w:sz w:val="24"/>
        </w:rPr>
        <w:t xml:space="preserve"> </w:t>
      </w:r>
      <w:r>
        <w:rPr>
          <w:b/>
          <w:sz w:val="24"/>
        </w:rPr>
        <w:t>NOIDA-201306</w:t>
      </w:r>
    </w:p>
    <w:p w14:paraId="6EF562AF" w14:textId="77777777" w:rsidR="00035343" w:rsidRDefault="00035343">
      <w:pPr>
        <w:spacing w:line="357" w:lineRule="auto"/>
        <w:rPr>
          <w:sz w:val="24"/>
        </w:rPr>
        <w:sectPr w:rsidR="00035343" w:rsidSect="0048561C">
          <w:footerReference w:type="default" r:id="rId8"/>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56D7BE7F" w14:textId="77777777" w:rsidR="00035343" w:rsidRDefault="005645ED">
      <w:pPr>
        <w:spacing w:before="64"/>
        <w:ind w:left="162" w:right="168"/>
        <w:jc w:val="center"/>
        <w:rPr>
          <w:b/>
          <w:sz w:val="36"/>
        </w:rPr>
      </w:pPr>
      <w:r>
        <w:rPr>
          <w:b/>
          <w:sz w:val="36"/>
          <w:u w:val="thick"/>
        </w:rPr>
        <w:lastRenderedPageBreak/>
        <w:t>Student’s</w:t>
      </w:r>
      <w:r>
        <w:rPr>
          <w:b/>
          <w:spacing w:val="-6"/>
          <w:sz w:val="36"/>
          <w:u w:val="thick"/>
        </w:rPr>
        <w:t xml:space="preserve"> </w:t>
      </w:r>
      <w:r>
        <w:rPr>
          <w:b/>
          <w:sz w:val="36"/>
          <w:u w:val="thick"/>
        </w:rPr>
        <w:t>Declaration/</w:t>
      </w:r>
      <w:r>
        <w:rPr>
          <w:b/>
          <w:spacing w:val="-4"/>
          <w:sz w:val="36"/>
          <w:u w:val="thick"/>
        </w:rPr>
        <w:t xml:space="preserve"> </w:t>
      </w:r>
      <w:r>
        <w:rPr>
          <w:b/>
          <w:sz w:val="36"/>
          <w:u w:val="thick"/>
        </w:rPr>
        <w:t>Certificate</w:t>
      </w:r>
    </w:p>
    <w:p w14:paraId="2DB3EFC5" w14:textId="77777777" w:rsidR="00035343" w:rsidRDefault="00035343">
      <w:pPr>
        <w:pStyle w:val="BodyText"/>
        <w:rPr>
          <w:b/>
          <w:sz w:val="20"/>
        </w:rPr>
      </w:pPr>
    </w:p>
    <w:p w14:paraId="6B02260A" w14:textId="77777777" w:rsidR="00035343" w:rsidRDefault="00035343">
      <w:pPr>
        <w:pStyle w:val="BodyText"/>
        <w:spacing w:before="2"/>
        <w:rPr>
          <w:b/>
          <w:sz w:val="21"/>
        </w:rPr>
      </w:pPr>
    </w:p>
    <w:p w14:paraId="4C7A46CB" w14:textId="77777777" w:rsidR="00035343" w:rsidRDefault="005645ED">
      <w:pPr>
        <w:spacing w:line="360" w:lineRule="auto"/>
        <w:ind w:left="115" w:right="115"/>
        <w:jc w:val="both"/>
        <w:rPr>
          <w:sz w:val="24"/>
        </w:rPr>
      </w:pPr>
      <w:r>
        <w:rPr>
          <w:spacing w:val="-1"/>
          <w:sz w:val="24"/>
        </w:rPr>
        <w:t>I “BHUPENDRA PRATAP SINGH</w:t>
      </w:r>
      <w:r w:rsidR="00320A83">
        <w:rPr>
          <w:spacing w:val="-1"/>
          <w:sz w:val="24"/>
        </w:rPr>
        <w:t xml:space="preserve"> &amp; BHANU PRAKESH</w:t>
      </w:r>
      <w:r>
        <w:rPr>
          <w:spacing w:val="-1"/>
          <w:sz w:val="24"/>
        </w:rPr>
        <w:t xml:space="preserve">” hereby declare that the work </w:t>
      </w:r>
      <w:r>
        <w:rPr>
          <w:sz w:val="24"/>
        </w:rPr>
        <w:t>which is being presented in</w:t>
      </w:r>
      <w:r>
        <w:rPr>
          <w:spacing w:val="-57"/>
          <w:sz w:val="24"/>
        </w:rPr>
        <w:t xml:space="preserve"> </w:t>
      </w:r>
      <w:r>
        <w:rPr>
          <w:spacing w:val="-1"/>
          <w:position w:val="1"/>
          <w:sz w:val="24"/>
        </w:rPr>
        <w:t>this</w:t>
      </w:r>
      <w:r>
        <w:rPr>
          <w:spacing w:val="-12"/>
          <w:position w:val="1"/>
          <w:sz w:val="24"/>
        </w:rPr>
        <w:t xml:space="preserve"> </w:t>
      </w:r>
      <w:r>
        <w:rPr>
          <w:spacing w:val="-1"/>
          <w:position w:val="1"/>
          <w:sz w:val="24"/>
        </w:rPr>
        <w:t>report</w:t>
      </w:r>
      <w:r>
        <w:rPr>
          <w:spacing w:val="-13"/>
          <w:position w:val="1"/>
          <w:sz w:val="24"/>
        </w:rPr>
        <w:t xml:space="preserve"> </w:t>
      </w:r>
      <w:r>
        <w:rPr>
          <w:spacing w:val="-1"/>
          <w:position w:val="1"/>
          <w:sz w:val="24"/>
        </w:rPr>
        <w:t>entitled</w:t>
      </w:r>
      <w:r>
        <w:rPr>
          <w:spacing w:val="-12"/>
          <w:position w:val="1"/>
          <w:sz w:val="24"/>
        </w:rPr>
        <w:t xml:space="preserve"> </w:t>
      </w:r>
      <w:r>
        <w:rPr>
          <w:b/>
          <w:position w:val="1"/>
          <w:sz w:val="24"/>
        </w:rPr>
        <w:t>“A</w:t>
      </w:r>
      <w:r>
        <w:rPr>
          <w:b/>
          <w:spacing w:val="-27"/>
          <w:position w:val="1"/>
          <w:sz w:val="24"/>
        </w:rPr>
        <w:t xml:space="preserve"> </w:t>
      </w:r>
      <w:r>
        <w:rPr>
          <w:b/>
          <w:position w:val="1"/>
          <w:sz w:val="24"/>
        </w:rPr>
        <w:t>bibliometric</w:t>
      </w:r>
      <w:r>
        <w:rPr>
          <w:b/>
          <w:spacing w:val="-13"/>
          <w:position w:val="1"/>
          <w:sz w:val="24"/>
        </w:rPr>
        <w:t xml:space="preserve"> </w:t>
      </w:r>
      <w:r>
        <w:rPr>
          <w:b/>
          <w:position w:val="1"/>
          <w:sz w:val="24"/>
        </w:rPr>
        <w:t>analysis</w:t>
      </w:r>
      <w:r>
        <w:rPr>
          <w:b/>
          <w:spacing w:val="-12"/>
          <w:position w:val="1"/>
          <w:sz w:val="24"/>
        </w:rPr>
        <w:t xml:space="preserve"> </w:t>
      </w:r>
      <w:r>
        <w:rPr>
          <w:b/>
          <w:position w:val="1"/>
          <w:sz w:val="24"/>
        </w:rPr>
        <w:t>on</w:t>
      </w:r>
      <w:r>
        <w:rPr>
          <w:b/>
          <w:spacing w:val="-12"/>
          <w:position w:val="1"/>
          <w:sz w:val="24"/>
        </w:rPr>
        <w:t xml:space="preserve"> </w:t>
      </w:r>
      <w:r>
        <w:rPr>
          <w:b/>
          <w:position w:val="1"/>
          <w:sz w:val="24"/>
        </w:rPr>
        <w:t>venture</w:t>
      </w:r>
      <w:r>
        <w:rPr>
          <w:b/>
          <w:spacing w:val="-13"/>
          <w:position w:val="1"/>
          <w:sz w:val="24"/>
        </w:rPr>
        <w:t xml:space="preserve"> </w:t>
      </w:r>
      <w:r>
        <w:rPr>
          <w:b/>
          <w:position w:val="1"/>
          <w:sz w:val="24"/>
        </w:rPr>
        <w:t>capital</w:t>
      </w:r>
      <w:r>
        <w:rPr>
          <w:b/>
          <w:spacing w:val="-12"/>
          <w:position w:val="1"/>
          <w:sz w:val="24"/>
        </w:rPr>
        <w:t xml:space="preserve"> </w:t>
      </w:r>
      <w:r>
        <w:rPr>
          <w:b/>
          <w:position w:val="1"/>
          <w:sz w:val="24"/>
        </w:rPr>
        <w:t>exit</w:t>
      </w:r>
      <w:r>
        <w:rPr>
          <w:b/>
          <w:spacing w:val="-13"/>
          <w:position w:val="1"/>
          <w:sz w:val="24"/>
        </w:rPr>
        <w:t xml:space="preserve"> </w:t>
      </w:r>
      <w:r>
        <w:rPr>
          <w:b/>
          <w:position w:val="1"/>
          <w:sz w:val="24"/>
        </w:rPr>
        <w:t>strategies</w:t>
      </w:r>
      <w:r>
        <w:rPr>
          <w:b/>
          <w:sz w:val="16"/>
        </w:rPr>
        <w:t>”</w:t>
      </w:r>
      <w:r>
        <w:rPr>
          <w:b/>
          <w:spacing w:val="9"/>
          <w:sz w:val="16"/>
        </w:rPr>
        <w:t xml:space="preserve"> </w:t>
      </w:r>
      <w:r>
        <w:rPr>
          <w:position w:val="1"/>
          <w:sz w:val="24"/>
        </w:rPr>
        <w:t>is</w:t>
      </w:r>
      <w:r>
        <w:rPr>
          <w:spacing w:val="-12"/>
          <w:position w:val="1"/>
          <w:sz w:val="24"/>
        </w:rPr>
        <w:t xml:space="preserve"> </w:t>
      </w:r>
      <w:r>
        <w:rPr>
          <w:position w:val="1"/>
          <w:sz w:val="24"/>
        </w:rPr>
        <w:t>an</w:t>
      </w:r>
      <w:r>
        <w:rPr>
          <w:spacing w:val="-12"/>
          <w:position w:val="1"/>
          <w:sz w:val="24"/>
        </w:rPr>
        <w:t xml:space="preserve"> </w:t>
      </w:r>
      <w:r>
        <w:rPr>
          <w:position w:val="1"/>
          <w:sz w:val="24"/>
        </w:rPr>
        <w:t>authentic</w:t>
      </w:r>
      <w:r>
        <w:rPr>
          <w:spacing w:val="-58"/>
          <w:position w:val="1"/>
          <w:sz w:val="24"/>
        </w:rPr>
        <w:t xml:space="preserve"> </w:t>
      </w:r>
      <w:r>
        <w:rPr>
          <w:sz w:val="24"/>
        </w:rPr>
        <w:t>record</w:t>
      </w:r>
      <w:r>
        <w:rPr>
          <w:spacing w:val="-1"/>
          <w:sz w:val="24"/>
        </w:rPr>
        <w:t xml:space="preserve"> </w:t>
      </w:r>
      <w:r>
        <w:rPr>
          <w:sz w:val="24"/>
        </w:rPr>
        <w:t>of my</w:t>
      </w:r>
      <w:r>
        <w:rPr>
          <w:spacing w:val="-4"/>
          <w:sz w:val="24"/>
        </w:rPr>
        <w:t xml:space="preserve"> </w:t>
      </w:r>
      <w:r>
        <w:rPr>
          <w:sz w:val="24"/>
        </w:rPr>
        <w:t>own work</w:t>
      </w:r>
      <w:r>
        <w:rPr>
          <w:spacing w:val="1"/>
          <w:sz w:val="24"/>
        </w:rPr>
        <w:t xml:space="preserve"> </w:t>
      </w:r>
      <w:r>
        <w:rPr>
          <w:sz w:val="24"/>
        </w:rPr>
        <w:t>carried</w:t>
      </w:r>
      <w:r>
        <w:rPr>
          <w:spacing w:val="-1"/>
          <w:sz w:val="24"/>
        </w:rPr>
        <w:t xml:space="preserve"> </w:t>
      </w:r>
      <w:r>
        <w:rPr>
          <w:sz w:val="24"/>
        </w:rPr>
        <w:t>out under</w:t>
      </w:r>
      <w:r>
        <w:rPr>
          <w:spacing w:val="-1"/>
          <w:sz w:val="24"/>
        </w:rPr>
        <w:t xml:space="preserve"> </w:t>
      </w:r>
      <w:r>
        <w:rPr>
          <w:sz w:val="24"/>
        </w:rPr>
        <w:t>the</w:t>
      </w:r>
      <w:r>
        <w:rPr>
          <w:spacing w:val="-2"/>
          <w:sz w:val="24"/>
        </w:rPr>
        <w:t xml:space="preserve"> </w:t>
      </w:r>
      <w:r>
        <w:rPr>
          <w:sz w:val="24"/>
        </w:rPr>
        <w:t>supervision of</w:t>
      </w:r>
      <w:r>
        <w:rPr>
          <w:spacing w:val="-1"/>
          <w:sz w:val="24"/>
        </w:rPr>
        <w:t xml:space="preserve"> </w:t>
      </w:r>
      <w:r w:rsidR="00BA74CC">
        <w:rPr>
          <w:sz w:val="24"/>
        </w:rPr>
        <w:t>School of Finance and Commerce</w:t>
      </w:r>
      <w:r>
        <w:rPr>
          <w:sz w:val="24"/>
        </w:rPr>
        <w:t>.</w:t>
      </w:r>
    </w:p>
    <w:p w14:paraId="09FAA8A6" w14:textId="77777777" w:rsidR="00035343" w:rsidRDefault="00035343">
      <w:pPr>
        <w:pStyle w:val="BodyText"/>
        <w:rPr>
          <w:sz w:val="26"/>
        </w:rPr>
      </w:pPr>
    </w:p>
    <w:p w14:paraId="7024A60B" w14:textId="77777777" w:rsidR="00035343" w:rsidRDefault="00035343">
      <w:pPr>
        <w:pStyle w:val="BodyText"/>
        <w:spacing w:before="11"/>
        <w:rPr>
          <w:sz w:val="27"/>
        </w:rPr>
      </w:pPr>
    </w:p>
    <w:p w14:paraId="4902E79C" w14:textId="77777777" w:rsidR="00035343" w:rsidRDefault="005645ED">
      <w:pPr>
        <w:pStyle w:val="BodyText"/>
        <w:spacing w:line="278" w:lineRule="auto"/>
        <w:ind w:left="115" w:right="317"/>
      </w:pPr>
      <w:r>
        <w:t>The matter embodied in this report has not been submitted by me for the award of any other</w:t>
      </w:r>
      <w:r>
        <w:rPr>
          <w:spacing w:val="-58"/>
        </w:rPr>
        <w:t xml:space="preserve"> </w:t>
      </w:r>
      <w:r>
        <w:t>degree.</w:t>
      </w:r>
    </w:p>
    <w:p w14:paraId="0F7C3001" w14:textId="77777777" w:rsidR="00035343" w:rsidRDefault="00035343">
      <w:pPr>
        <w:pStyle w:val="BodyText"/>
        <w:rPr>
          <w:sz w:val="26"/>
        </w:rPr>
      </w:pPr>
    </w:p>
    <w:p w14:paraId="2A4A5228" w14:textId="77777777" w:rsidR="00035343" w:rsidRDefault="00035343">
      <w:pPr>
        <w:pStyle w:val="BodyText"/>
        <w:rPr>
          <w:sz w:val="26"/>
        </w:rPr>
      </w:pPr>
    </w:p>
    <w:p w14:paraId="003EA06D" w14:textId="77777777" w:rsidR="00035343" w:rsidRDefault="00035343">
      <w:pPr>
        <w:pStyle w:val="BodyText"/>
        <w:rPr>
          <w:sz w:val="26"/>
        </w:rPr>
      </w:pPr>
    </w:p>
    <w:p w14:paraId="7D9D2B8B" w14:textId="77777777" w:rsidR="00320A83" w:rsidRDefault="00320A83" w:rsidP="00320A83">
      <w:pPr>
        <w:spacing w:before="190" w:line="360" w:lineRule="auto"/>
        <w:ind w:right="742"/>
        <w:rPr>
          <w:spacing w:val="-52"/>
        </w:rPr>
      </w:pPr>
    </w:p>
    <w:p w14:paraId="119C6B50" w14:textId="77777777" w:rsidR="00035343" w:rsidRDefault="005645ED">
      <w:pPr>
        <w:spacing w:before="190" w:line="360" w:lineRule="auto"/>
        <w:ind w:left="4798" w:right="742" w:hanging="48"/>
      </w:pPr>
      <w:r>
        <w:t>Date: 28/04/2024</w:t>
      </w:r>
    </w:p>
    <w:p w14:paraId="38CD88A5" w14:textId="77777777" w:rsidR="00035343" w:rsidRDefault="00035343">
      <w:pPr>
        <w:pStyle w:val="BodyText"/>
      </w:pPr>
    </w:p>
    <w:p w14:paraId="3FFFFEB4" w14:textId="77777777" w:rsidR="00035343" w:rsidRDefault="00035343">
      <w:pPr>
        <w:pStyle w:val="BodyText"/>
      </w:pPr>
    </w:p>
    <w:p w14:paraId="5ADB1448" w14:textId="77777777" w:rsidR="00035343" w:rsidRDefault="00035343">
      <w:pPr>
        <w:pStyle w:val="BodyText"/>
      </w:pPr>
    </w:p>
    <w:p w14:paraId="21A606A5" w14:textId="77777777" w:rsidR="00035343" w:rsidRDefault="00035343">
      <w:pPr>
        <w:pStyle w:val="BodyText"/>
        <w:spacing w:before="7"/>
        <w:rPr>
          <w:sz w:val="28"/>
        </w:rPr>
      </w:pPr>
    </w:p>
    <w:p w14:paraId="79599E69" w14:textId="77777777" w:rsidR="00035343" w:rsidRDefault="005645ED">
      <w:pPr>
        <w:spacing w:line="360" w:lineRule="auto"/>
        <w:ind w:left="115" w:right="115"/>
        <w:jc w:val="both"/>
        <w:rPr>
          <w:sz w:val="24"/>
        </w:rPr>
      </w:pPr>
      <w:r>
        <w:rPr>
          <w:spacing w:val="-1"/>
          <w:sz w:val="24"/>
        </w:rPr>
        <w:t>This</w:t>
      </w:r>
      <w:r>
        <w:rPr>
          <w:spacing w:val="-2"/>
          <w:sz w:val="24"/>
        </w:rPr>
        <w:t xml:space="preserve"> </w:t>
      </w:r>
      <w:r>
        <w:rPr>
          <w:spacing w:val="-1"/>
          <w:sz w:val="24"/>
        </w:rPr>
        <w:t>is</w:t>
      </w:r>
      <w:r>
        <w:rPr>
          <w:spacing w:val="-2"/>
          <w:sz w:val="24"/>
        </w:rPr>
        <w:t xml:space="preserve"> </w:t>
      </w:r>
      <w:r>
        <w:rPr>
          <w:spacing w:val="-1"/>
          <w:sz w:val="24"/>
        </w:rPr>
        <w:t>to</w:t>
      </w:r>
      <w:r>
        <w:rPr>
          <w:spacing w:val="-2"/>
          <w:sz w:val="24"/>
        </w:rPr>
        <w:t xml:space="preserve"> </w:t>
      </w:r>
      <w:r>
        <w:rPr>
          <w:sz w:val="24"/>
        </w:rPr>
        <w:t>certify</w:t>
      </w:r>
      <w:r>
        <w:rPr>
          <w:spacing w:val="-8"/>
          <w:sz w:val="24"/>
        </w:rPr>
        <w:t xml:space="preserve"> </w:t>
      </w:r>
      <w:r>
        <w:rPr>
          <w:sz w:val="24"/>
        </w:rPr>
        <w:t>that</w:t>
      </w:r>
      <w:r>
        <w:rPr>
          <w:spacing w:val="-3"/>
          <w:sz w:val="24"/>
        </w:rPr>
        <w:t xml:space="preserve"> </w:t>
      </w:r>
      <w:r>
        <w:rPr>
          <w:sz w:val="24"/>
        </w:rPr>
        <w:t>the work</w:t>
      </w:r>
      <w:r>
        <w:rPr>
          <w:spacing w:val="-4"/>
          <w:sz w:val="24"/>
        </w:rPr>
        <w:t xml:space="preserve"> </w:t>
      </w:r>
      <w:r>
        <w:rPr>
          <w:sz w:val="24"/>
        </w:rPr>
        <w:t>which</w:t>
      </w:r>
      <w:r>
        <w:rPr>
          <w:spacing w:val="-3"/>
          <w:sz w:val="24"/>
        </w:rPr>
        <w:t xml:space="preserve"> </w:t>
      </w:r>
      <w:r>
        <w:rPr>
          <w:sz w:val="24"/>
        </w:rPr>
        <w:t>is</w:t>
      </w:r>
      <w:r>
        <w:rPr>
          <w:spacing w:val="-2"/>
          <w:sz w:val="24"/>
        </w:rPr>
        <w:t xml:space="preserve"> </w:t>
      </w:r>
      <w:r>
        <w:rPr>
          <w:sz w:val="24"/>
        </w:rPr>
        <w:t>being</w:t>
      </w:r>
      <w:r>
        <w:rPr>
          <w:spacing w:val="-5"/>
          <w:sz w:val="24"/>
        </w:rPr>
        <w:t xml:space="preserve"> </w:t>
      </w:r>
      <w:r>
        <w:rPr>
          <w:sz w:val="24"/>
        </w:rPr>
        <w:t>presented</w:t>
      </w:r>
      <w:r>
        <w:rPr>
          <w:spacing w:val="-3"/>
          <w:sz w:val="24"/>
        </w:rPr>
        <w:t xml:space="preserve"> </w:t>
      </w:r>
      <w:r>
        <w:rPr>
          <w:sz w:val="24"/>
        </w:rPr>
        <w:t>in</w:t>
      </w:r>
      <w:r>
        <w:rPr>
          <w:spacing w:val="-2"/>
          <w:sz w:val="24"/>
        </w:rPr>
        <w:t xml:space="preserve"> </w:t>
      </w:r>
      <w:r>
        <w:rPr>
          <w:sz w:val="24"/>
        </w:rPr>
        <w:t>this</w:t>
      </w:r>
      <w:r>
        <w:rPr>
          <w:spacing w:val="-3"/>
          <w:sz w:val="24"/>
        </w:rPr>
        <w:t xml:space="preserve"> </w:t>
      </w:r>
      <w:r>
        <w:rPr>
          <w:sz w:val="24"/>
        </w:rPr>
        <w:t xml:space="preserve">report entitled </w:t>
      </w:r>
      <w:r>
        <w:rPr>
          <w:b/>
          <w:sz w:val="24"/>
        </w:rPr>
        <w:t>“A</w:t>
      </w:r>
      <w:r>
        <w:rPr>
          <w:b/>
          <w:spacing w:val="-18"/>
          <w:sz w:val="24"/>
        </w:rPr>
        <w:t xml:space="preserve"> </w:t>
      </w:r>
      <w:r>
        <w:rPr>
          <w:b/>
          <w:sz w:val="24"/>
        </w:rPr>
        <w:t>bibliometric</w:t>
      </w:r>
      <w:r>
        <w:rPr>
          <w:b/>
          <w:spacing w:val="-57"/>
          <w:sz w:val="24"/>
        </w:rPr>
        <w:t xml:space="preserve"> </w:t>
      </w:r>
      <w:r>
        <w:rPr>
          <w:b/>
          <w:sz w:val="24"/>
        </w:rPr>
        <w:t xml:space="preserve">analysis on venture capital exit strategies” </w:t>
      </w:r>
      <w:r>
        <w:rPr>
          <w:sz w:val="24"/>
        </w:rPr>
        <w:t>is an authentic record of the student carried out</w:t>
      </w:r>
      <w:r>
        <w:rPr>
          <w:spacing w:val="1"/>
          <w:sz w:val="24"/>
        </w:rPr>
        <w:t xml:space="preserve"> </w:t>
      </w:r>
      <w:r>
        <w:rPr>
          <w:sz w:val="24"/>
        </w:rPr>
        <w:t>under my supervision. The statements made by the candidate are correct to the best of my</w:t>
      </w:r>
      <w:r>
        <w:rPr>
          <w:spacing w:val="1"/>
          <w:sz w:val="24"/>
        </w:rPr>
        <w:t xml:space="preserve"> </w:t>
      </w:r>
      <w:r>
        <w:rPr>
          <w:sz w:val="24"/>
        </w:rPr>
        <w:t>knowledge.</w:t>
      </w:r>
    </w:p>
    <w:p w14:paraId="7E1F245E" w14:textId="77777777" w:rsidR="00035343" w:rsidRDefault="00035343">
      <w:pPr>
        <w:pStyle w:val="BodyText"/>
        <w:rPr>
          <w:sz w:val="26"/>
        </w:rPr>
      </w:pPr>
    </w:p>
    <w:p w14:paraId="0BC31EAA" w14:textId="77777777" w:rsidR="00035343" w:rsidRDefault="00035343">
      <w:pPr>
        <w:pStyle w:val="BodyText"/>
        <w:rPr>
          <w:sz w:val="26"/>
        </w:rPr>
      </w:pPr>
    </w:p>
    <w:p w14:paraId="577C249E" w14:textId="77777777" w:rsidR="00035343" w:rsidRDefault="00035343">
      <w:pPr>
        <w:pStyle w:val="BodyText"/>
        <w:spacing w:before="6"/>
        <w:rPr>
          <w:sz w:val="37"/>
        </w:rPr>
      </w:pPr>
    </w:p>
    <w:p w14:paraId="50959877" w14:textId="77777777" w:rsidR="00035343" w:rsidRDefault="005645ED">
      <w:pPr>
        <w:pStyle w:val="BodyText"/>
        <w:spacing w:line="274" w:lineRule="exact"/>
        <w:ind w:left="132"/>
      </w:pPr>
      <w:r>
        <w:t>Date:</w:t>
      </w:r>
      <w:r>
        <w:rPr>
          <w:spacing w:val="-2"/>
        </w:rPr>
        <w:t xml:space="preserve"> </w:t>
      </w:r>
      <w:r>
        <w:t>28/04/2024</w:t>
      </w:r>
    </w:p>
    <w:p w14:paraId="1606E99F" w14:textId="77777777" w:rsidR="00035343" w:rsidRDefault="00035343">
      <w:pPr>
        <w:spacing w:line="274" w:lineRule="exact"/>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223D2AD1" w14:textId="77777777" w:rsidR="00035343" w:rsidRDefault="005645ED">
      <w:pPr>
        <w:spacing w:before="62"/>
        <w:ind w:left="162" w:right="152"/>
        <w:jc w:val="center"/>
        <w:rPr>
          <w:b/>
          <w:sz w:val="28"/>
        </w:rPr>
      </w:pPr>
      <w:r>
        <w:rPr>
          <w:b/>
          <w:sz w:val="28"/>
          <w:u w:val="thick"/>
        </w:rPr>
        <w:lastRenderedPageBreak/>
        <w:t>Acknowledgment</w:t>
      </w:r>
    </w:p>
    <w:p w14:paraId="1FA0544B" w14:textId="77777777" w:rsidR="00035343" w:rsidRDefault="00035343">
      <w:pPr>
        <w:pStyle w:val="BodyText"/>
        <w:rPr>
          <w:b/>
          <w:sz w:val="20"/>
        </w:rPr>
      </w:pPr>
    </w:p>
    <w:p w14:paraId="64CE75D8" w14:textId="77777777" w:rsidR="00035343" w:rsidRDefault="00035343">
      <w:pPr>
        <w:pStyle w:val="BodyText"/>
        <w:spacing w:before="2"/>
        <w:rPr>
          <w:b/>
          <w:sz w:val="27"/>
        </w:rPr>
      </w:pPr>
    </w:p>
    <w:p w14:paraId="5F8BCCF0" w14:textId="77777777" w:rsidR="00035343" w:rsidRDefault="005645ED">
      <w:pPr>
        <w:pStyle w:val="BodyText"/>
        <w:spacing w:before="90" w:line="360" w:lineRule="auto"/>
        <w:ind w:left="115" w:right="113"/>
        <w:jc w:val="both"/>
      </w:pPr>
      <w:r>
        <w:rPr>
          <w:spacing w:val="-1"/>
        </w:rPr>
        <w:t>I</w:t>
      </w:r>
      <w:r>
        <w:rPr>
          <w:spacing w:val="-13"/>
        </w:rPr>
        <w:t xml:space="preserve"> </w:t>
      </w:r>
      <w:r>
        <w:rPr>
          <w:spacing w:val="-1"/>
        </w:rPr>
        <w:t>would</w:t>
      </w:r>
      <w:r>
        <w:rPr>
          <w:spacing w:val="-13"/>
        </w:rPr>
        <w:t xml:space="preserve"> </w:t>
      </w:r>
      <w:r>
        <w:t>like</w:t>
      </w:r>
      <w:r>
        <w:rPr>
          <w:spacing w:val="-13"/>
        </w:rPr>
        <w:t xml:space="preserve"> </w:t>
      </w:r>
      <w:r>
        <w:t>to</w:t>
      </w:r>
      <w:r>
        <w:rPr>
          <w:spacing w:val="-12"/>
        </w:rPr>
        <w:t xml:space="preserve"> </w:t>
      </w:r>
      <w:r>
        <w:t>express</w:t>
      </w:r>
      <w:r>
        <w:rPr>
          <w:spacing w:val="-12"/>
        </w:rPr>
        <w:t xml:space="preserve"> </w:t>
      </w:r>
      <w:r>
        <w:t>my</w:t>
      </w:r>
      <w:r>
        <w:rPr>
          <w:spacing w:val="-15"/>
        </w:rPr>
        <w:t xml:space="preserve"> </w:t>
      </w:r>
      <w:r>
        <w:t>special</w:t>
      </w:r>
      <w:r>
        <w:rPr>
          <w:spacing w:val="-12"/>
        </w:rPr>
        <w:t xml:space="preserve"> </w:t>
      </w:r>
      <w:r>
        <w:t>thanks</w:t>
      </w:r>
      <w:r>
        <w:rPr>
          <w:spacing w:val="-13"/>
        </w:rPr>
        <w:t xml:space="preserve"> </w:t>
      </w:r>
      <w:r>
        <w:t>of</w:t>
      </w:r>
      <w:r>
        <w:rPr>
          <w:spacing w:val="-11"/>
        </w:rPr>
        <w:t xml:space="preserve"> </w:t>
      </w:r>
      <w:r>
        <w:t>gratitude</w:t>
      </w:r>
      <w:r>
        <w:rPr>
          <w:spacing w:val="-13"/>
        </w:rPr>
        <w:t xml:space="preserve"> </w:t>
      </w:r>
      <w:r>
        <w:t>to</w:t>
      </w:r>
      <w:r>
        <w:rPr>
          <w:spacing w:val="-12"/>
        </w:rPr>
        <w:t xml:space="preserve"> </w:t>
      </w:r>
      <w:r>
        <w:t>my</w:t>
      </w:r>
      <w:r>
        <w:rPr>
          <w:spacing w:val="-15"/>
        </w:rPr>
        <w:t xml:space="preserve"> </w:t>
      </w:r>
      <w:r>
        <w:t>faculty</w:t>
      </w:r>
      <w:r>
        <w:rPr>
          <w:spacing w:val="-17"/>
        </w:rPr>
        <w:t xml:space="preserve"> </w:t>
      </w:r>
      <w:r>
        <w:t>mentor</w:t>
      </w:r>
      <w:r>
        <w:rPr>
          <w:spacing w:val="-7"/>
        </w:rPr>
        <w:t xml:space="preserve"> </w:t>
      </w:r>
      <w:r w:rsidR="00BA74CC">
        <w:t xml:space="preserve">School of Finance and Commerce </w:t>
      </w:r>
      <w:r>
        <w:t>who has supported me throughout till date and has helped me with his knowledgeable advice</w:t>
      </w:r>
      <w:r>
        <w:rPr>
          <w:spacing w:val="1"/>
        </w:rPr>
        <w:t xml:space="preserve"> </w:t>
      </w:r>
      <w:r>
        <w:t xml:space="preserve">and insights regarding the completion of my Research project on the topic </w:t>
      </w:r>
      <w:r>
        <w:rPr>
          <w:b/>
        </w:rPr>
        <w:t>“A bibliometric</w:t>
      </w:r>
      <w:r>
        <w:rPr>
          <w:b/>
          <w:spacing w:val="1"/>
        </w:rPr>
        <w:t xml:space="preserve"> </w:t>
      </w:r>
      <w:r>
        <w:rPr>
          <w:b/>
        </w:rPr>
        <w:t>analysis</w:t>
      </w:r>
      <w:r>
        <w:rPr>
          <w:b/>
          <w:spacing w:val="-12"/>
        </w:rPr>
        <w:t xml:space="preserve"> </w:t>
      </w:r>
      <w:r>
        <w:rPr>
          <w:b/>
        </w:rPr>
        <w:t>on</w:t>
      </w:r>
      <w:r>
        <w:rPr>
          <w:b/>
          <w:spacing w:val="-11"/>
        </w:rPr>
        <w:t xml:space="preserve"> </w:t>
      </w:r>
      <w:r>
        <w:rPr>
          <w:b/>
        </w:rPr>
        <w:t>venture</w:t>
      </w:r>
      <w:r>
        <w:rPr>
          <w:b/>
          <w:spacing w:val="-12"/>
        </w:rPr>
        <w:t xml:space="preserve"> </w:t>
      </w:r>
      <w:r>
        <w:rPr>
          <w:b/>
        </w:rPr>
        <w:t>capital</w:t>
      </w:r>
      <w:r>
        <w:rPr>
          <w:b/>
          <w:spacing w:val="-12"/>
        </w:rPr>
        <w:t xml:space="preserve"> </w:t>
      </w:r>
      <w:r>
        <w:rPr>
          <w:b/>
        </w:rPr>
        <w:t>exit</w:t>
      </w:r>
      <w:r>
        <w:rPr>
          <w:b/>
          <w:spacing w:val="-12"/>
        </w:rPr>
        <w:t xml:space="preserve"> </w:t>
      </w:r>
      <w:r>
        <w:rPr>
          <w:b/>
        </w:rPr>
        <w:t>strategies”</w:t>
      </w:r>
      <w:r>
        <w:t>.</w:t>
      </w:r>
      <w:r>
        <w:rPr>
          <w:spacing w:val="-11"/>
        </w:rPr>
        <w:t xml:space="preserve"> </w:t>
      </w:r>
      <w:r>
        <w:t>His</w:t>
      </w:r>
      <w:r>
        <w:rPr>
          <w:spacing w:val="-12"/>
        </w:rPr>
        <w:t xml:space="preserve"> </w:t>
      </w:r>
      <w:r>
        <w:t>encouragement</w:t>
      </w:r>
      <w:r>
        <w:rPr>
          <w:spacing w:val="-12"/>
        </w:rPr>
        <w:t xml:space="preserve"> </w:t>
      </w:r>
      <w:r>
        <w:t>and</w:t>
      </w:r>
      <w:r>
        <w:rPr>
          <w:spacing w:val="-11"/>
        </w:rPr>
        <w:t xml:space="preserve"> </w:t>
      </w:r>
      <w:r>
        <w:t>valuable</w:t>
      </w:r>
      <w:r>
        <w:rPr>
          <w:spacing w:val="-10"/>
        </w:rPr>
        <w:t xml:space="preserve"> </w:t>
      </w:r>
      <w:r>
        <w:t>input</w:t>
      </w:r>
      <w:r>
        <w:rPr>
          <w:spacing w:val="-11"/>
        </w:rPr>
        <w:t xml:space="preserve"> </w:t>
      </w:r>
      <w:r>
        <w:t>have</w:t>
      </w:r>
      <w:r>
        <w:rPr>
          <w:spacing w:val="-12"/>
        </w:rPr>
        <w:t xml:space="preserve"> </w:t>
      </w:r>
      <w:r>
        <w:t>been</w:t>
      </w:r>
      <w:r>
        <w:rPr>
          <w:spacing w:val="-58"/>
        </w:rPr>
        <w:t xml:space="preserve"> </w:t>
      </w:r>
      <w:r>
        <w:t>the</w:t>
      </w:r>
      <w:r>
        <w:rPr>
          <w:spacing w:val="-1"/>
        </w:rPr>
        <w:t xml:space="preserve"> </w:t>
      </w:r>
      <w:r>
        <w:t>outcome of</w:t>
      </w:r>
      <w:r>
        <w:rPr>
          <w:spacing w:val="-2"/>
        </w:rPr>
        <w:t xml:space="preserve"> </w:t>
      </w:r>
      <w:r>
        <w:t>successfully</w:t>
      </w:r>
      <w:r>
        <w:rPr>
          <w:spacing w:val="-5"/>
        </w:rPr>
        <w:t xml:space="preserve"> </w:t>
      </w:r>
      <w:r>
        <w:t>making</w:t>
      </w:r>
      <w:r>
        <w:rPr>
          <w:spacing w:val="-3"/>
        </w:rPr>
        <w:t xml:space="preserve"> </w:t>
      </w:r>
      <w:r>
        <w:t>this</w:t>
      </w:r>
      <w:r>
        <w:rPr>
          <w:spacing w:val="-1"/>
        </w:rPr>
        <w:t xml:space="preserve"> </w:t>
      </w:r>
      <w:r>
        <w:t>project.</w:t>
      </w:r>
    </w:p>
    <w:p w14:paraId="1141FB7E" w14:textId="77777777" w:rsidR="00035343" w:rsidRDefault="00035343">
      <w:pPr>
        <w:pStyle w:val="BodyText"/>
        <w:rPr>
          <w:sz w:val="26"/>
        </w:rPr>
      </w:pPr>
    </w:p>
    <w:p w14:paraId="2B59BE42" w14:textId="77777777" w:rsidR="00035343" w:rsidRDefault="00035343">
      <w:pPr>
        <w:pStyle w:val="BodyText"/>
        <w:rPr>
          <w:sz w:val="26"/>
        </w:rPr>
      </w:pPr>
    </w:p>
    <w:p w14:paraId="2CE4A745" w14:textId="77777777" w:rsidR="00035343" w:rsidRDefault="00035343">
      <w:pPr>
        <w:pStyle w:val="BodyText"/>
        <w:rPr>
          <w:sz w:val="26"/>
        </w:rPr>
      </w:pPr>
    </w:p>
    <w:p w14:paraId="5AF1CBDF" w14:textId="77777777" w:rsidR="00035343" w:rsidRDefault="00035343">
      <w:pPr>
        <w:pStyle w:val="BodyText"/>
        <w:rPr>
          <w:sz w:val="26"/>
        </w:rPr>
      </w:pPr>
    </w:p>
    <w:p w14:paraId="092700A2" w14:textId="77777777" w:rsidR="00035343" w:rsidRDefault="00035343">
      <w:pPr>
        <w:pStyle w:val="BodyText"/>
        <w:rPr>
          <w:sz w:val="26"/>
        </w:rPr>
      </w:pPr>
    </w:p>
    <w:p w14:paraId="384FF96E" w14:textId="77777777" w:rsidR="00035343" w:rsidRDefault="00035343">
      <w:pPr>
        <w:pStyle w:val="BodyText"/>
        <w:rPr>
          <w:sz w:val="26"/>
        </w:rPr>
      </w:pPr>
    </w:p>
    <w:p w14:paraId="6F20BBBD" w14:textId="77777777" w:rsidR="00035343" w:rsidRDefault="00035343">
      <w:pPr>
        <w:pStyle w:val="BodyText"/>
        <w:rPr>
          <w:sz w:val="26"/>
        </w:rPr>
      </w:pPr>
    </w:p>
    <w:p w14:paraId="55CF2623" w14:textId="77777777" w:rsidR="00035343" w:rsidRDefault="00035343">
      <w:pPr>
        <w:pStyle w:val="BodyText"/>
        <w:rPr>
          <w:sz w:val="26"/>
        </w:rPr>
      </w:pPr>
    </w:p>
    <w:p w14:paraId="06F6FCE3" w14:textId="77777777" w:rsidR="00035343" w:rsidRDefault="00035343">
      <w:pPr>
        <w:pStyle w:val="BodyText"/>
        <w:rPr>
          <w:sz w:val="26"/>
        </w:rPr>
      </w:pPr>
    </w:p>
    <w:p w14:paraId="4C5040B8" w14:textId="77777777" w:rsidR="00035343" w:rsidRDefault="00035343">
      <w:pPr>
        <w:pStyle w:val="BodyText"/>
        <w:rPr>
          <w:sz w:val="26"/>
        </w:rPr>
      </w:pPr>
    </w:p>
    <w:p w14:paraId="3DCFABC9" w14:textId="77777777" w:rsidR="00035343" w:rsidRDefault="00035343">
      <w:pPr>
        <w:pStyle w:val="BodyText"/>
        <w:rPr>
          <w:sz w:val="26"/>
        </w:rPr>
      </w:pPr>
    </w:p>
    <w:p w14:paraId="62FE08CC" w14:textId="77777777" w:rsidR="00035343" w:rsidRDefault="00035343">
      <w:pPr>
        <w:pStyle w:val="BodyText"/>
        <w:rPr>
          <w:sz w:val="26"/>
        </w:rPr>
      </w:pPr>
    </w:p>
    <w:p w14:paraId="46A45E97" w14:textId="77777777" w:rsidR="00035343" w:rsidRDefault="00035343">
      <w:pPr>
        <w:pStyle w:val="BodyText"/>
        <w:rPr>
          <w:sz w:val="26"/>
        </w:rPr>
      </w:pPr>
    </w:p>
    <w:p w14:paraId="2ACD9096" w14:textId="77777777" w:rsidR="00035343" w:rsidRDefault="00035343">
      <w:pPr>
        <w:pStyle w:val="BodyText"/>
        <w:rPr>
          <w:sz w:val="26"/>
        </w:rPr>
      </w:pPr>
    </w:p>
    <w:p w14:paraId="2B309A24" w14:textId="77777777" w:rsidR="00035343" w:rsidRDefault="00035343">
      <w:pPr>
        <w:pStyle w:val="BodyText"/>
        <w:rPr>
          <w:sz w:val="26"/>
        </w:rPr>
      </w:pPr>
    </w:p>
    <w:p w14:paraId="02963425" w14:textId="77777777" w:rsidR="00035343" w:rsidRDefault="00035343">
      <w:pPr>
        <w:pStyle w:val="BodyText"/>
        <w:rPr>
          <w:sz w:val="26"/>
        </w:rPr>
      </w:pPr>
    </w:p>
    <w:p w14:paraId="575B137B" w14:textId="77777777" w:rsidR="00035343" w:rsidRDefault="00035343">
      <w:pPr>
        <w:pStyle w:val="BodyText"/>
        <w:rPr>
          <w:sz w:val="26"/>
        </w:rPr>
      </w:pPr>
    </w:p>
    <w:p w14:paraId="5C073DAF" w14:textId="77777777" w:rsidR="00035343" w:rsidRDefault="00035343">
      <w:pPr>
        <w:pStyle w:val="BodyText"/>
        <w:rPr>
          <w:sz w:val="26"/>
        </w:rPr>
      </w:pPr>
    </w:p>
    <w:p w14:paraId="1CD657EA" w14:textId="77777777" w:rsidR="00035343" w:rsidRDefault="00035343">
      <w:pPr>
        <w:pStyle w:val="BodyText"/>
        <w:rPr>
          <w:sz w:val="26"/>
        </w:rPr>
      </w:pPr>
    </w:p>
    <w:p w14:paraId="65F770B7" w14:textId="77777777" w:rsidR="00035343" w:rsidRDefault="00035343">
      <w:pPr>
        <w:pStyle w:val="BodyText"/>
        <w:rPr>
          <w:sz w:val="26"/>
        </w:rPr>
      </w:pPr>
    </w:p>
    <w:p w14:paraId="60AC0BF9" w14:textId="77777777" w:rsidR="00035343" w:rsidRDefault="00035343">
      <w:pPr>
        <w:pStyle w:val="BodyText"/>
        <w:rPr>
          <w:sz w:val="26"/>
        </w:rPr>
      </w:pPr>
    </w:p>
    <w:p w14:paraId="43543416" w14:textId="77777777" w:rsidR="00035343" w:rsidRDefault="00035343">
      <w:pPr>
        <w:pStyle w:val="BodyText"/>
        <w:rPr>
          <w:sz w:val="26"/>
        </w:rPr>
      </w:pPr>
    </w:p>
    <w:p w14:paraId="105F07A9" w14:textId="77777777" w:rsidR="00035343" w:rsidRDefault="00035343">
      <w:pPr>
        <w:pStyle w:val="BodyText"/>
        <w:spacing w:before="5"/>
        <w:rPr>
          <w:sz w:val="38"/>
        </w:rPr>
      </w:pPr>
    </w:p>
    <w:p w14:paraId="28B5A5CE" w14:textId="77777777" w:rsidR="00035343" w:rsidRDefault="005645ED">
      <w:pPr>
        <w:tabs>
          <w:tab w:val="left" w:pos="5408"/>
        </w:tabs>
        <w:ind w:left="106"/>
        <w:jc w:val="both"/>
        <w:rPr>
          <w:b/>
          <w:sz w:val="24"/>
        </w:rPr>
      </w:pPr>
      <w:r>
        <w:rPr>
          <w:b/>
          <w:sz w:val="24"/>
        </w:rPr>
        <w:t>DATE:</w:t>
      </w:r>
      <w:r>
        <w:rPr>
          <w:b/>
          <w:spacing w:val="-7"/>
          <w:sz w:val="24"/>
        </w:rPr>
        <w:t xml:space="preserve"> </w:t>
      </w:r>
      <w:r>
        <w:rPr>
          <w:sz w:val="24"/>
        </w:rPr>
        <w:t>28/04/2024</w:t>
      </w:r>
      <w:r>
        <w:rPr>
          <w:sz w:val="24"/>
        </w:rPr>
        <w:tab/>
      </w:r>
      <w:r>
        <w:rPr>
          <w:b/>
          <w:sz w:val="24"/>
        </w:rPr>
        <w:t>NAME</w:t>
      </w:r>
      <w:r>
        <w:rPr>
          <w:b/>
          <w:spacing w:val="-1"/>
          <w:sz w:val="24"/>
        </w:rPr>
        <w:t xml:space="preserve"> </w:t>
      </w:r>
      <w:r>
        <w:rPr>
          <w:b/>
          <w:sz w:val="24"/>
        </w:rPr>
        <w:t>OF</w:t>
      </w:r>
      <w:r>
        <w:rPr>
          <w:b/>
          <w:spacing w:val="-14"/>
          <w:sz w:val="24"/>
        </w:rPr>
        <w:t xml:space="preserve"> </w:t>
      </w:r>
      <w:r>
        <w:rPr>
          <w:b/>
          <w:sz w:val="24"/>
        </w:rPr>
        <w:t>STUDENT</w:t>
      </w:r>
    </w:p>
    <w:p w14:paraId="5BA68748" w14:textId="77777777" w:rsidR="00035343" w:rsidRDefault="00035343">
      <w:pPr>
        <w:pStyle w:val="BodyText"/>
        <w:rPr>
          <w:b/>
          <w:sz w:val="26"/>
        </w:rPr>
      </w:pPr>
    </w:p>
    <w:p w14:paraId="1EA0BEE2" w14:textId="77777777" w:rsidR="00035343" w:rsidRDefault="005645ED" w:rsidP="00320A83">
      <w:pPr>
        <w:tabs>
          <w:tab w:val="left" w:pos="5384"/>
        </w:tabs>
        <w:spacing w:before="182"/>
        <w:jc w:val="center"/>
        <w:rPr>
          <w:b/>
          <w:sz w:val="24"/>
        </w:rPr>
      </w:pPr>
      <w:r>
        <w:rPr>
          <w:b/>
          <w:spacing w:val="-1"/>
          <w:sz w:val="24"/>
        </w:rPr>
        <w:t>PLACE:</w:t>
      </w:r>
      <w:r>
        <w:rPr>
          <w:b/>
          <w:spacing w:val="-13"/>
          <w:sz w:val="24"/>
        </w:rPr>
        <w:t xml:space="preserve"> </w:t>
      </w:r>
      <w:r>
        <w:rPr>
          <w:b/>
          <w:spacing w:val="-1"/>
          <w:sz w:val="24"/>
        </w:rPr>
        <w:t>Aligarh</w:t>
      </w:r>
      <w:r w:rsidR="00320A83">
        <w:rPr>
          <w:b/>
          <w:spacing w:val="-1"/>
          <w:sz w:val="24"/>
        </w:rPr>
        <w:t xml:space="preserve">                                                  </w:t>
      </w:r>
      <w:r>
        <w:rPr>
          <w:b/>
          <w:sz w:val="24"/>
        </w:rPr>
        <w:t>Bhupendra</w:t>
      </w:r>
      <w:r>
        <w:rPr>
          <w:b/>
          <w:spacing w:val="-2"/>
          <w:sz w:val="24"/>
        </w:rPr>
        <w:t xml:space="preserve"> </w:t>
      </w:r>
      <w:r>
        <w:rPr>
          <w:b/>
          <w:sz w:val="24"/>
        </w:rPr>
        <w:t>Pratap</w:t>
      </w:r>
      <w:r>
        <w:rPr>
          <w:b/>
          <w:spacing w:val="-2"/>
          <w:sz w:val="24"/>
        </w:rPr>
        <w:t xml:space="preserve"> </w:t>
      </w:r>
      <w:r>
        <w:rPr>
          <w:b/>
          <w:sz w:val="24"/>
        </w:rPr>
        <w:t>Singh</w:t>
      </w:r>
      <w:r w:rsidR="00320A83">
        <w:rPr>
          <w:b/>
          <w:sz w:val="24"/>
        </w:rPr>
        <w:t xml:space="preserve"> &amp; Bhanu </w:t>
      </w:r>
      <w:proofErr w:type="spellStart"/>
      <w:r w:rsidR="00320A83">
        <w:rPr>
          <w:b/>
          <w:sz w:val="24"/>
        </w:rPr>
        <w:t>Prakesh</w:t>
      </w:r>
      <w:proofErr w:type="spellEnd"/>
      <w:r w:rsidR="00320A83">
        <w:rPr>
          <w:b/>
          <w:sz w:val="24"/>
        </w:rPr>
        <w:t xml:space="preserve">                            </w:t>
      </w:r>
    </w:p>
    <w:p w14:paraId="17C7A2E5" w14:textId="77777777" w:rsidR="00035343" w:rsidRDefault="00035343">
      <w:pPr>
        <w:jc w:val="both"/>
        <w:rPr>
          <w:sz w:val="24"/>
        </w:rPr>
      </w:pPr>
    </w:p>
    <w:p w14:paraId="60C0E6E8" w14:textId="77777777" w:rsidR="00320A83" w:rsidRDefault="00320A83">
      <w:pPr>
        <w:jc w:val="both"/>
        <w:rPr>
          <w:sz w:val="24"/>
        </w:rPr>
        <w:sectPr w:rsidR="00320A8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63674991" w14:textId="77777777" w:rsidR="00035343" w:rsidRDefault="000E525C">
      <w:pPr>
        <w:pStyle w:val="BodyText"/>
        <w:ind w:left="127"/>
        <w:rPr>
          <w:sz w:val="20"/>
        </w:rPr>
      </w:pPr>
      <w:r>
        <w:rPr>
          <w:noProof/>
          <w:sz w:val="20"/>
        </w:rPr>
        <w:lastRenderedPageBreak/>
        <mc:AlternateContent>
          <mc:Choice Requires="wpg">
            <w:drawing>
              <wp:inline distT="0" distB="0" distL="0" distR="0" wp14:anchorId="52E459AA" wp14:editId="1D50A06F">
                <wp:extent cx="5731510" cy="280670"/>
                <wp:effectExtent l="0" t="0" r="3175" b="0"/>
                <wp:docPr id="6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80670"/>
                          <a:chOff x="0" y="0"/>
                          <a:chExt cx="9026" cy="442"/>
                        </a:xfrm>
                      </wpg:grpSpPr>
                      <wps:wsp>
                        <wps:cNvPr id="68" name="Rectangle 74"/>
                        <wps:cNvSpPr>
                          <a:spLocks noChangeArrowheads="1"/>
                        </wps:cNvSpPr>
                        <wps:spPr bwMode="auto">
                          <a:xfrm>
                            <a:off x="9" y="9"/>
                            <a:ext cx="9007" cy="42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73"/>
                        <wps:cNvSpPr>
                          <a:spLocks/>
                        </wps:cNvSpPr>
                        <wps:spPr bwMode="auto">
                          <a:xfrm>
                            <a:off x="0" y="0"/>
                            <a:ext cx="9016" cy="32"/>
                          </a:xfrm>
                          <a:custGeom>
                            <a:avLst/>
                            <a:gdLst>
                              <a:gd name="T0" fmla="*/ 9016 w 9016"/>
                              <a:gd name="T1" fmla="*/ 0 h 32"/>
                              <a:gd name="T2" fmla="*/ 10 w 9016"/>
                              <a:gd name="T3" fmla="*/ 0 h 32"/>
                              <a:gd name="T4" fmla="*/ 0 w 9016"/>
                              <a:gd name="T5" fmla="*/ 0 h 32"/>
                              <a:gd name="T6" fmla="*/ 0 w 9016"/>
                              <a:gd name="T7" fmla="*/ 10 h 32"/>
                              <a:gd name="T8" fmla="*/ 0 w 9016"/>
                              <a:gd name="T9" fmla="*/ 31 h 32"/>
                              <a:gd name="T10" fmla="*/ 10 w 9016"/>
                              <a:gd name="T11" fmla="*/ 31 h 32"/>
                              <a:gd name="T12" fmla="*/ 10 w 9016"/>
                              <a:gd name="T13" fmla="*/ 10 h 32"/>
                              <a:gd name="T14" fmla="*/ 9016 w 9016"/>
                              <a:gd name="T15" fmla="*/ 10 h 32"/>
                              <a:gd name="T16" fmla="*/ 9016 w 9016"/>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16" h="32">
                                <a:moveTo>
                                  <a:pt x="9016" y="0"/>
                                </a:moveTo>
                                <a:lnTo>
                                  <a:pt x="10" y="0"/>
                                </a:lnTo>
                                <a:lnTo>
                                  <a:pt x="0" y="0"/>
                                </a:lnTo>
                                <a:lnTo>
                                  <a:pt x="0" y="10"/>
                                </a:lnTo>
                                <a:lnTo>
                                  <a:pt x="0" y="31"/>
                                </a:lnTo>
                                <a:lnTo>
                                  <a:pt x="10" y="31"/>
                                </a:lnTo>
                                <a:lnTo>
                                  <a:pt x="10" y="10"/>
                                </a:lnTo>
                                <a:lnTo>
                                  <a:pt x="9016" y="10"/>
                                </a:lnTo>
                                <a:lnTo>
                                  <a:pt x="9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72"/>
                        <wps:cNvSpPr>
                          <a:spLocks noChangeArrowheads="1"/>
                        </wps:cNvSpPr>
                        <wps:spPr bwMode="auto">
                          <a:xfrm>
                            <a:off x="9" y="9"/>
                            <a:ext cx="9007" cy="2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71"/>
                        <wps:cNvSpPr>
                          <a:spLocks/>
                        </wps:cNvSpPr>
                        <wps:spPr bwMode="auto">
                          <a:xfrm>
                            <a:off x="0" y="0"/>
                            <a:ext cx="9026" cy="442"/>
                          </a:xfrm>
                          <a:custGeom>
                            <a:avLst/>
                            <a:gdLst>
                              <a:gd name="T0" fmla="*/ 9016 w 9026"/>
                              <a:gd name="T1" fmla="*/ 432 h 442"/>
                              <a:gd name="T2" fmla="*/ 10 w 9026"/>
                              <a:gd name="T3" fmla="*/ 432 h 442"/>
                              <a:gd name="T4" fmla="*/ 10 w 9026"/>
                              <a:gd name="T5" fmla="*/ 31 h 442"/>
                              <a:gd name="T6" fmla="*/ 0 w 9026"/>
                              <a:gd name="T7" fmla="*/ 31 h 442"/>
                              <a:gd name="T8" fmla="*/ 0 w 9026"/>
                              <a:gd name="T9" fmla="*/ 432 h 442"/>
                              <a:gd name="T10" fmla="*/ 0 w 9026"/>
                              <a:gd name="T11" fmla="*/ 442 h 442"/>
                              <a:gd name="T12" fmla="*/ 10 w 9026"/>
                              <a:gd name="T13" fmla="*/ 442 h 442"/>
                              <a:gd name="T14" fmla="*/ 9016 w 9026"/>
                              <a:gd name="T15" fmla="*/ 442 h 442"/>
                              <a:gd name="T16" fmla="*/ 9016 w 9026"/>
                              <a:gd name="T17" fmla="*/ 432 h 442"/>
                              <a:gd name="T18" fmla="*/ 9026 w 9026"/>
                              <a:gd name="T19" fmla="*/ 0 h 442"/>
                              <a:gd name="T20" fmla="*/ 9016 w 9026"/>
                              <a:gd name="T21" fmla="*/ 0 h 442"/>
                              <a:gd name="T22" fmla="*/ 9016 w 9026"/>
                              <a:gd name="T23" fmla="*/ 10 h 442"/>
                              <a:gd name="T24" fmla="*/ 9016 w 9026"/>
                              <a:gd name="T25" fmla="*/ 31 h 442"/>
                              <a:gd name="T26" fmla="*/ 9016 w 9026"/>
                              <a:gd name="T27" fmla="*/ 31 h 442"/>
                              <a:gd name="T28" fmla="*/ 9016 w 9026"/>
                              <a:gd name="T29" fmla="*/ 432 h 442"/>
                              <a:gd name="T30" fmla="*/ 9016 w 9026"/>
                              <a:gd name="T31" fmla="*/ 442 h 442"/>
                              <a:gd name="T32" fmla="*/ 9026 w 9026"/>
                              <a:gd name="T33" fmla="*/ 442 h 442"/>
                              <a:gd name="T34" fmla="*/ 9026 w 9026"/>
                              <a:gd name="T35" fmla="*/ 432 h 442"/>
                              <a:gd name="T36" fmla="*/ 9026 w 9026"/>
                              <a:gd name="T37" fmla="*/ 31 h 442"/>
                              <a:gd name="T38" fmla="*/ 9026 w 9026"/>
                              <a:gd name="T39" fmla="*/ 31 h 442"/>
                              <a:gd name="T40" fmla="*/ 9026 w 9026"/>
                              <a:gd name="T41" fmla="*/ 10 h 442"/>
                              <a:gd name="T42" fmla="*/ 9026 w 9026"/>
                              <a:gd name="T43"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26" h="442">
                                <a:moveTo>
                                  <a:pt x="9016" y="432"/>
                                </a:moveTo>
                                <a:lnTo>
                                  <a:pt x="10" y="432"/>
                                </a:lnTo>
                                <a:lnTo>
                                  <a:pt x="10" y="31"/>
                                </a:lnTo>
                                <a:lnTo>
                                  <a:pt x="0" y="31"/>
                                </a:lnTo>
                                <a:lnTo>
                                  <a:pt x="0" y="432"/>
                                </a:lnTo>
                                <a:lnTo>
                                  <a:pt x="0" y="442"/>
                                </a:lnTo>
                                <a:lnTo>
                                  <a:pt x="10" y="442"/>
                                </a:lnTo>
                                <a:lnTo>
                                  <a:pt x="9016" y="442"/>
                                </a:lnTo>
                                <a:lnTo>
                                  <a:pt x="9016" y="432"/>
                                </a:lnTo>
                                <a:close/>
                                <a:moveTo>
                                  <a:pt x="9026" y="0"/>
                                </a:moveTo>
                                <a:lnTo>
                                  <a:pt x="9016" y="0"/>
                                </a:lnTo>
                                <a:lnTo>
                                  <a:pt x="9016" y="10"/>
                                </a:lnTo>
                                <a:lnTo>
                                  <a:pt x="9016" y="31"/>
                                </a:lnTo>
                                <a:lnTo>
                                  <a:pt x="9016" y="432"/>
                                </a:lnTo>
                                <a:lnTo>
                                  <a:pt x="9016" y="442"/>
                                </a:lnTo>
                                <a:lnTo>
                                  <a:pt x="9026" y="442"/>
                                </a:lnTo>
                                <a:lnTo>
                                  <a:pt x="9026" y="432"/>
                                </a:lnTo>
                                <a:lnTo>
                                  <a:pt x="9026" y="31"/>
                                </a:lnTo>
                                <a:lnTo>
                                  <a:pt x="9026" y="10"/>
                                </a:lnTo>
                                <a:lnTo>
                                  <a:pt x="9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70"/>
                        <wps:cNvSpPr txBox="1">
                          <a:spLocks noChangeArrowheads="1"/>
                        </wps:cNvSpPr>
                        <wps:spPr bwMode="auto">
                          <a:xfrm>
                            <a:off x="9" y="31"/>
                            <a:ext cx="900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CB50" w14:textId="77777777" w:rsidR="0048561C" w:rsidRDefault="0048561C">
                              <w:pPr>
                                <w:spacing w:line="367" w:lineRule="exact"/>
                                <w:ind w:left="3266" w:right="3270"/>
                                <w:jc w:val="center"/>
                                <w:rPr>
                                  <w:b/>
                                  <w:sz w:val="32"/>
                                </w:rPr>
                              </w:pPr>
                              <w:r>
                                <w:rPr>
                                  <w:b/>
                                  <w:color w:val="E7E6E6"/>
                                  <w:sz w:val="32"/>
                                </w:rPr>
                                <w:t>Table</w:t>
                              </w:r>
                              <w:r>
                                <w:rPr>
                                  <w:b/>
                                  <w:color w:val="E7E6E6"/>
                                  <w:spacing w:val="-3"/>
                                  <w:sz w:val="32"/>
                                </w:rPr>
                                <w:t xml:space="preserve"> </w:t>
                              </w:r>
                              <w:r>
                                <w:rPr>
                                  <w:b/>
                                  <w:color w:val="E7E6E6"/>
                                  <w:sz w:val="32"/>
                                </w:rPr>
                                <w:t>of</w:t>
                              </w:r>
                              <w:r>
                                <w:rPr>
                                  <w:b/>
                                  <w:color w:val="E7E6E6"/>
                                  <w:spacing w:val="-2"/>
                                  <w:sz w:val="32"/>
                                </w:rPr>
                                <w:t xml:space="preserve"> </w:t>
                              </w:r>
                              <w:r>
                                <w:rPr>
                                  <w:b/>
                                  <w:color w:val="E7E6E6"/>
                                  <w:sz w:val="32"/>
                                </w:rPr>
                                <w:t>Contents</w:t>
                              </w:r>
                            </w:p>
                          </w:txbxContent>
                        </wps:txbx>
                        <wps:bodyPr rot="0" vert="horz" wrap="square" lIns="0" tIns="0" rIns="0" bIns="0" anchor="t" anchorCtr="0" upright="1">
                          <a:noAutofit/>
                        </wps:bodyPr>
                      </wps:wsp>
                    </wpg:wgp>
                  </a:graphicData>
                </a:graphic>
              </wp:inline>
            </w:drawing>
          </mc:Choice>
          <mc:Fallback>
            <w:pict>
              <v:group w14:anchorId="52E459AA" id="Group 69" o:spid="_x0000_s1026" style="width:451.3pt;height:22.1pt;mso-position-horizontal-relative:char;mso-position-vertical-relative:line" coordsize="902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">
                <v:rect id="Rectangle 74" o:spid="_x0000_s1027" style="position:absolute;left:9;top:9;width:900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" fillcolor="#4471c4" stroked="f"/>
                <v:shape id="Freeform 73" o:spid="_x0000_s1028" style="position:absolute;width:9016;height:32;visibility:visible;mso-wrap-style:square;v-text-anchor:top" coordsize="9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" path="m9016,l10,,,,,10,,31r10,l10,10r9006,l9016,xe" fillcolor="black" stroked="f">
                  <v:path arrowok="t" o:connecttype="custom" o:connectlocs="9016,0;10,0;0,0;0,10;0,31;10,31;10,10;9016,10;9016,0" o:connectangles="0,0,0,0,0,0,0,0,0"/>
                </v:shape>
                <v:rect id="Rectangle 72" o:spid="_x0000_s1029" style="position:absolute;left:9;top:9;width:900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" fillcolor="#4471c4" stroked="f"/>
                <v:shape id="AutoShape 71" o:spid="_x0000_s1030" style="position:absolute;width:9026;height:442;visibility:visible;mso-wrap-style:square;v-text-anchor:top" coordsize="902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" path="m9016,432l10,432,10,31,,31,,432r,10l10,442r9006,l9016,432xm9026,r-10,l9016,10r,21l9016,432r,10l9026,442r,-10l9026,31r,-21l9026,xe" fillcolor="black" stroked="f">
                  <v:path arrowok="t" o:connecttype="custom" o:connectlocs="9016,432;10,432;10,31;0,31;0,432;0,442;10,442;9016,442;9016,432;9026,0;9016,0;9016,10;9016,31;9016,31;9016,432;9016,442;9026,442;9026,432;9026,31;9026,31;9026,10;9026,0" o:connectangles="0,0,0,0,0,0,0,0,0,0,0,0,0,0,0,0,0,0,0,0,0,0"/>
                </v:shape>
                <v:shapetype id="_x0000_t202" coordsize="21600,21600" o:spt="202" path="m,l,21600r21600,l21600,xe">
                  <v:stroke joinstyle="miter"/>
                  <v:path gradientshapeok="t" o:connecttype="rect"/>
                </v:shapetype>
                <v:shape id="Text Box 70" o:spid="_x0000_s1031" type="#_x0000_t202" style="position:absolute;left:9;top:31;width:900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35BCB50" w14:textId="77777777" w:rsidR="0048561C" w:rsidRDefault="0048561C">
                        <w:pPr>
                          <w:spacing w:line="367" w:lineRule="exact"/>
                          <w:ind w:left="3266" w:right="3270"/>
                          <w:jc w:val="center"/>
                          <w:rPr>
                            <w:b/>
                            <w:sz w:val="32"/>
                          </w:rPr>
                        </w:pPr>
                        <w:r>
                          <w:rPr>
                            <w:b/>
                            <w:color w:val="E7E6E6"/>
                            <w:sz w:val="32"/>
                          </w:rPr>
                          <w:t>Table</w:t>
                        </w:r>
                        <w:r>
                          <w:rPr>
                            <w:b/>
                            <w:color w:val="E7E6E6"/>
                            <w:spacing w:val="-3"/>
                            <w:sz w:val="32"/>
                          </w:rPr>
                          <w:t xml:space="preserve"> </w:t>
                        </w:r>
                        <w:r>
                          <w:rPr>
                            <w:b/>
                            <w:color w:val="E7E6E6"/>
                            <w:sz w:val="32"/>
                          </w:rPr>
                          <w:t>of</w:t>
                        </w:r>
                        <w:r>
                          <w:rPr>
                            <w:b/>
                            <w:color w:val="E7E6E6"/>
                            <w:spacing w:val="-2"/>
                            <w:sz w:val="32"/>
                          </w:rPr>
                          <w:t xml:space="preserve"> </w:t>
                        </w:r>
                        <w:r>
                          <w:rPr>
                            <w:b/>
                            <w:color w:val="E7E6E6"/>
                            <w:sz w:val="32"/>
                          </w:rPr>
                          <w:t>Contents</w:t>
                        </w:r>
                      </w:p>
                    </w:txbxContent>
                  </v:textbox>
                </v:shape>
                <w10:anchorlock/>
              </v:group>
            </w:pict>
          </mc:Fallback>
        </mc:AlternateContent>
      </w:r>
    </w:p>
    <w:p w14:paraId="0C7E201D" w14:textId="77777777" w:rsidR="00035343" w:rsidRDefault="00035343">
      <w:pPr>
        <w:pStyle w:val="BodyText"/>
        <w:rPr>
          <w:b/>
          <w:sz w:val="20"/>
        </w:rPr>
      </w:pPr>
    </w:p>
    <w:p w14:paraId="5DA2A33E" w14:textId="77777777" w:rsidR="00035343" w:rsidRDefault="00035343">
      <w:pPr>
        <w:pStyle w:val="BodyText"/>
        <w:rPr>
          <w:b/>
          <w:sz w:val="20"/>
        </w:rPr>
      </w:pPr>
    </w:p>
    <w:p w14:paraId="435D6FE5" w14:textId="77777777" w:rsidR="00035343" w:rsidRDefault="00035343">
      <w:pPr>
        <w:pStyle w:val="BodyText"/>
        <w:spacing w:before="5"/>
        <w:rPr>
          <w:b/>
          <w:sz w:val="23"/>
        </w:rPr>
      </w:pPr>
    </w:p>
    <w:p w14:paraId="729A6D05" w14:textId="77777777" w:rsidR="00035343" w:rsidRDefault="005645ED">
      <w:pPr>
        <w:pStyle w:val="Heading5"/>
        <w:tabs>
          <w:tab w:val="left" w:pos="7801"/>
        </w:tabs>
        <w:spacing w:before="89"/>
      </w:pPr>
      <w:r>
        <w:t>Index</w:t>
      </w:r>
      <w:r>
        <w:tab/>
        <w:t>Page</w:t>
      </w:r>
      <w:r>
        <w:rPr>
          <w:spacing w:val="-1"/>
        </w:rPr>
        <w:t xml:space="preserve"> </w:t>
      </w:r>
      <w:r>
        <w:t>No.</w:t>
      </w:r>
    </w:p>
    <w:p w14:paraId="295547F0" w14:textId="77777777" w:rsidR="00035343" w:rsidRDefault="005645ED">
      <w:pPr>
        <w:spacing w:before="175"/>
        <w:ind w:left="162" w:right="177"/>
        <w:jc w:val="center"/>
        <w:rPr>
          <w:b/>
          <w:sz w:val="28"/>
        </w:rPr>
      </w:pPr>
      <w:r>
        <w:rPr>
          <w:b/>
          <w:spacing w:val="-2"/>
          <w:sz w:val="28"/>
        </w:rPr>
        <w:t>PART</w:t>
      </w:r>
      <w:r>
        <w:rPr>
          <w:b/>
          <w:spacing w:val="-16"/>
          <w:sz w:val="28"/>
        </w:rPr>
        <w:t xml:space="preserve"> </w:t>
      </w:r>
      <w:r>
        <w:rPr>
          <w:b/>
          <w:spacing w:val="-1"/>
          <w:sz w:val="28"/>
        </w:rPr>
        <w:t>I</w:t>
      </w:r>
    </w:p>
    <w:p w14:paraId="47B5840D" w14:textId="77777777" w:rsidR="00035343" w:rsidRDefault="005645ED">
      <w:pPr>
        <w:pStyle w:val="Heading5"/>
        <w:spacing w:before="178"/>
      </w:pPr>
      <w:r>
        <w:t>Chapter</w:t>
      </w:r>
      <w:r>
        <w:rPr>
          <w:spacing w:val="-10"/>
        </w:rPr>
        <w:t xml:space="preserve"> </w:t>
      </w:r>
      <w:r>
        <w:t>I</w:t>
      </w:r>
    </w:p>
    <w:sdt>
      <w:sdtPr>
        <w:id w:val="859629060"/>
        <w:docPartObj>
          <w:docPartGallery w:val="Table of Contents"/>
          <w:docPartUnique/>
        </w:docPartObj>
      </w:sdtPr>
      <w:sdtContent>
        <w:p w14:paraId="1997B39A" w14:textId="77777777" w:rsidR="00035343" w:rsidRDefault="005645ED">
          <w:pPr>
            <w:pStyle w:val="TOC2"/>
            <w:numPr>
              <w:ilvl w:val="0"/>
              <w:numId w:val="10"/>
            </w:numPr>
            <w:tabs>
              <w:tab w:val="left" w:pos="397"/>
              <w:tab w:val="right" w:pos="8499"/>
            </w:tabs>
            <w:ind w:hanging="282"/>
          </w:pPr>
          <w:r>
            <w:t>Introduction</w:t>
          </w:r>
          <w:r>
            <w:tab/>
            <w:t>6</w:t>
          </w:r>
        </w:p>
        <w:p w14:paraId="6BD1DC5B" w14:textId="77777777" w:rsidR="00035343" w:rsidRDefault="005645ED">
          <w:pPr>
            <w:pStyle w:val="TOC2"/>
            <w:numPr>
              <w:ilvl w:val="0"/>
              <w:numId w:val="10"/>
            </w:numPr>
            <w:tabs>
              <w:tab w:val="left" w:pos="397"/>
              <w:tab w:val="right" w:pos="8627"/>
            </w:tabs>
            <w:ind w:hanging="282"/>
          </w:pPr>
          <w:r>
            <w:t>Objective</w:t>
          </w:r>
          <w:r>
            <w:rPr>
              <w:spacing w:val="-1"/>
            </w:rPr>
            <w:t xml:space="preserve"> </w:t>
          </w:r>
          <w:r>
            <w:t>of</w:t>
          </w:r>
          <w:r>
            <w:rPr>
              <w:spacing w:val="-3"/>
            </w:rPr>
            <w:t xml:space="preserve"> </w:t>
          </w:r>
          <w:r>
            <w:t>study</w:t>
          </w:r>
          <w:r>
            <w:tab/>
            <w:t>10</w:t>
          </w:r>
        </w:p>
        <w:p w14:paraId="6CFF7ED9" w14:textId="77777777" w:rsidR="00035343" w:rsidRDefault="005645ED">
          <w:pPr>
            <w:pStyle w:val="TOC3"/>
          </w:pPr>
          <w:r>
            <w:rPr>
              <w:spacing w:val="-2"/>
            </w:rPr>
            <w:t>PART</w:t>
          </w:r>
          <w:r>
            <w:rPr>
              <w:spacing w:val="-16"/>
            </w:rPr>
            <w:t xml:space="preserve"> </w:t>
          </w:r>
          <w:r>
            <w:rPr>
              <w:spacing w:val="-1"/>
            </w:rPr>
            <w:t>II</w:t>
          </w:r>
        </w:p>
        <w:p w14:paraId="20B24B56" w14:textId="77777777" w:rsidR="00035343" w:rsidRDefault="0048561C">
          <w:pPr>
            <w:pStyle w:val="TOC1"/>
          </w:pPr>
          <w:hyperlink w:anchor="_TOC_250002" w:history="1">
            <w:r w:rsidR="005645ED">
              <w:t>Chapter</w:t>
            </w:r>
            <w:r w:rsidR="005645ED">
              <w:rPr>
                <w:spacing w:val="-9"/>
              </w:rPr>
              <w:t xml:space="preserve"> </w:t>
            </w:r>
            <w:r w:rsidR="005645ED">
              <w:t>II</w:t>
            </w:r>
          </w:hyperlink>
        </w:p>
        <w:p w14:paraId="7300E97F" w14:textId="77777777" w:rsidR="00035343" w:rsidRDefault="005645ED">
          <w:pPr>
            <w:pStyle w:val="TOC2"/>
            <w:tabs>
              <w:tab w:val="left" w:pos="8375"/>
            </w:tabs>
            <w:spacing w:before="175"/>
          </w:pPr>
          <w:r>
            <w:t>1.</w:t>
          </w:r>
          <w:r>
            <w:rPr>
              <w:spacing w:val="-3"/>
            </w:rPr>
            <w:t xml:space="preserve"> </w:t>
          </w:r>
          <w:r>
            <w:t>Literature</w:t>
          </w:r>
          <w:r>
            <w:rPr>
              <w:spacing w:val="-1"/>
            </w:rPr>
            <w:t xml:space="preserve"> </w:t>
          </w:r>
          <w:r>
            <w:t>Review</w:t>
          </w:r>
          <w:r>
            <w:tab/>
            <w:t>12</w:t>
          </w:r>
        </w:p>
        <w:p w14:paraId="050AA361" w14:textId="77777777" w:rsidR="00035343" w:rsidRDefault="0048561C">
          <w:pPr>
            <w:pStyle w:val="TOC1"/>
            <w:spacing w:before="604"/>
          </w:pPr>
          <w:hyperlink w:anchor="_TOC_250001" w:history="1">
            <w:r w:rsidR="005645ED">
              <w:t>Chapter</w:t>
            </w:r>
            <w:r w:rsidR="005645ED">
              <w:rPr>
                <w:spacing w:val="-10"/>
              </w:rPr>
              <w:t xml:space="preserve"> </w:t>
            </w:r>
            <w:r w:rsidR="005645ED">
              <w:t>III</w:t>
            </w:r>
          </w:hyperlink>
        </w:p>
        <w:p w14:paraId="042A65A2" w14:textId="77777777" w:rsidR="00035343" w:rsidRDefault="005645ED">
          <w:pPr>
            <w:pStyle w:val="TOC2"/>
            <w:tabs>
              <w:tab w:val="left" w:pos="8327"/>
            </w:tabs>
            <w:spacing w:before="178"/>
            <w:ind w:left="120"/>
          </w:pPr>
          <w:r>
            <w:t>1.</w:t>
          </w:r>
          <w:r>
            <w:rPr>
              <w:spacing w:val="-3"/>
            </w:rPr>
            <w:t xml:space="preserve"> </w:t>
          </w:r>
          <w:r>
            <w:t>Research</w:t>
          </w:r>
          <w:r>
            <w:rPr>
              <w:spacing w:val="-3"/>
            </w:rPr>
            <w:t xml:space="preserve"> </w:t>
          </w:r>
          <w:r>
            <w:t>Methodology</w:t>
          </w:r>
          <w:r>
            <w:tab/>
            <w:t>16</w:t>
          </w:r>
        </w:p>
        <w:p w14:paraId="69899D77" w14:textId="77777777" w:rsidR="00035343" w:rsidRDefault="0048561C">
          <w:pPr>
            <w:pStyle w:val="TOC1"/>
            <w:spacing w:before="602"/>
          </w:pPr>
          <w:hyperlink w:anchor="_TOC_250000" w:history="1">
            <w:r w:rsidR="005645ED">
              <w:t>Chapter</w:t>
            </w:r>
            <w:r w:rsidR="005645ED">
              <w:rPr>
                <w:spacing w:val="-9"/>
              </w:rPr>
              <w:t xml:space="preserve"> </w:t>
            </w:r>
            <w:r w:rsidR="005645ED">
              <w:t>IV</w:t>
            </w:r>
          </w:hyperlink>
        </w:p>
        <w:p w14:paraId="5F6ABF1C" w14:textId="77777777" w:rsidR="00035343" w:rsidRDefault="005645ED">
          <w:pPr>
            <w:pStyle w:val="TOC2"/>
            <w:tabs>
              <w:tab w:val="left" w:pos="8317"/>
            </w:tabs>
          </w:pPr>
          <w:r>
            <w:t>1.</w:t>
          </w:r>
          <w:r>
            <w:rPr>
              <w:spacing w:val="-4"/>
            </w:rPr>
            <w:t xml:space="preserve"> </w:t>
          </w:r>
          <w:r>
            <w:t>Data</w:t>
          </w:r>
          <w:r>
            <w:rPr>
              <w:spacing w:val="-18"/>
            </w:rPr>
            <w:t xml:space="preserve"> </w:t>
          </w:r>
          <w:r>
            <w:t>Analysis</w:t>
          </w:r>
          <w:r>
            <w:rPr>
              <w:spacing w:val="-2"/>
            </w:rPr>
            <w:t xml:space="preserve"> </w:t>
          </w:r>
          <w:r>
            <w:t>&amp;</w:t>
          </w:r>
          <w:r>
            <w:rPr>
              <w:spacing w:val="-4"/>
            </w:rPr>
            <w:t xml:space="preserve"> </w:t>
          </w:r>
          <w:r>
            <w:t>Interpretation</w:t>
          </w:r>
          <w:r>
            <w:tab/>
            <w:t>19</w:t>
          </w:r>
        </w:p>
      </w:sdtContent>
    </w:sdt>
    <w:p w14:paraId="1D32900F" w14:textId="77777777" w:rsidR="00035343" w:rsidRDefault="00035343">
      <w:pPr>
        <w:pStyle w:val="BodyText"/>
        <w:rPr>
          <w:sz w:val="30"/>
        </w:rPr>
      </w:pPr>
    </w:p>
    <w:p w14:paraId="37CD3EBB" w14:textId="77777777" w:rsidR="00035343" w:rsidRDefault="005645ED">
      <w:pPr>
        <w:spacing w:before="257"/>
        <w:ind w:left="115"/>
        <w:rPr>
          <w:b/>
          <w:sz w:val="28"/>
        </w:rPr>
      </w:pPr>
      <w:r>
        <w:rPr>
          <w:b/>
          <w:sz w:val="28"/>
        </w:rPr>
        <w:t>Chapter</w:t>
      </w:r>
      <w:r>
        <w:rPr>
          <w:b/>
          <w:spacing w:val="-11"/>
          <w:sz w:val="28"/>
        </w:rPr>
        <w:t xml:space="preserve"> </w:t>
      </w:r>
      <w:r>
        <w:rPr>
          <w:b/>
          <w:sz w:val="28"/>
        </w:rPr>
        <w:t>V</w:t>
      </w:r>
    </w:p>
    <w:p w14:paraId="57EC5703" w14:textId="77777777" w:rsidR="00035343" w:rsidRDefault="005645ED">
      <w:pPr>
        <w:tabs>
          <w:tab w:val="left" w:pos="8327"/>
        </w:tabs>
        <w:spacing w:before="177"/>
        <w:ind w:left="120"/>
        <w:rPr>
          <w:sz w:val="28"/>
        </w:rPr>
      </w:pPr>
      <w:r>
        <w:rPr>
          <w:sz w:val="28"/>
        </w:rPr>
        <w:t>1.</w:t>
      </w:r>
      <w:r>
        <w:rPr>
          <w:spacing w:val="-5"/>
          <w:sz w:val="28"/>
        </w:rPr>
        <w:t xml:space="preserve"> </w:t>
      </w:r>
      <w:r>
        <w:rPr>
          <w:sz w:val="28"/>
        </w:rPr>
        <w:t>Conclusion,</w:t>
      </w:r>
      <w:r>
        <w:rPr>
          <w:spacing w:val="-5"/>
          <w:sz w:val="28"/>
        </w:rPr>
        <w:t xml:space="preserve"> </w:t>
      </w:r>
      <w:r>
        <w:rPr>
          <w:sz w:val="28"/>
        </w:rPr>
        <w:t>Discussion,</w:t>
      </w:r>
      <w:r>
        <w:rPr>
          <w:spacing w:val="-5"/>
          <w:sz w:val="28"/>
        </w:rPr>
        <w:t xml:space="preserve"> </w:t>
      </w:r>
      <w:r>
        <w:rPr>
          <w:sz w:val="28"/>
        </w:rPr>
        <w:t>Limitation</w:t>
      </w:r>
      <w:r>
        <w:rPr>
          <w:spacing w:val="-2"/>
          <w:sz w:val="28"/>
        </w:rPr>
        <w:t xml:space="preserve"> </w:t>
      </w:r>
      <w:r>
        <w:rPr>
          <w:sz w:val="28"/>
        </w:rPr>
        <w:t>and</w:t>
      </w:r>
      <w:r>
        <w:rPr>
          <w:spacing w:val="-3"/>
          <w:sz w:val="28"/>
        </w:rPr>
        <w:t xml:space="preserve"> </w:t>
      </w:r>
      <w:r>
        <w:rPr>
          <w:sz w:val="28"/>
        </w:rPr>
        <w:t>Future</w:t>
      </w:r>
      <w:r>
        <w:rPr>
          <w:spacing w:val="-4"/>
          <w:sz w:val="28"/>
        </w:rPr>
        <w:t xml:space="preserve"> </w:t>
      </w:r>
      <w:r>
        <w:rPr>
          <w:sz w:val="28"/>
        </w:rPr>
        <w:t>Research</w:t>
      </w:r>
      <w:r>
        <w:rPr>
          <w:spacing w:val="-3"/>
          <w:sz w:val="28"/>
        </w:rPr>
        <w:t xml:space="preserve"> </w:t>
      </w:r>
      <w:r>
        <w:rPr>
          <w:sz w:val="28"/>
        </w:rPr>
        <w:t>Directions.</w:t>
      </w:r>
      <w:r>
        <w:rPr>
          <w:sz w:val="28"/>
        </w:rPr>
        <w:tab/>
        <w:t>44</w:t>
      </w:r>
    </w:p>
    <w:p w14:paraId="20D2E815" w14:textId="77777777" w:rsidR="00035343" w:rsidRDefault="00035343">
      <w:pPr>
        <w:pStyle w:val="BodyText"/>
        <w:rPr>
          <w:sz w:val="30"/>
        </w:rPr>
      </w:pPr>
    </w:p>
    <w:p w14:paraId="561E26E0" w14:textId="77777777" w:rsidR="00035343" w:rsidRDefault="00035343">
      <w:pPr>
        <w:pStyle w:val="BodyText"/>
        <w:rPr>
          <w:sz w:val="30"/>
        </w:rPr>
      </w:pPr>
    </w:p>
    <w:p w14:paraId="5DC63085" w14:textId="77777777" w:rsidR="00035343" w:rsidRDefault="00035343">
      <w:pPr>
        <w:pStyle w:val="BodyText"/>
        <w:spacing w:before="6"/>
        <w:rPr>
          <w:sz w:val="29"/>
        </w:rPr>
      </w:pPr>
    </w:p>
    <w:p w14:paraId="174053A8" w14:textId="77777777" w:rsidR="00035343" w:rsidRDefault="005645ED">
      <w:pPr>
        <w:pStyle w:val="Heading5"/>
        <w:spacing w:before="0"/>
      </w:pPr>
      <w:r>
        <w:t>Chapter</w:t>
      </w:r>
      <w:r>
        <w:rPr>
          <w:spacing w:val="-13"/>
        </w:rPr>
        <w:t xml:space="preserve"> </w:t>
      </w:r>
      <w:r>
        <w:t>VI</w:t>
      </w:r>
    </w:p>
    <w:p w14:paraId="19D618BE" w14:textId="77777777" w:rsidR="00035343" w:rsidRDefault="005645ED">
      <w:pPr>
        <w:pStyle w:val="ListParagraph"/>
        <w:numPr>
          <w:ilvl w:val="0"/>
          <w:numId w:val="9"/>
        </w:numPr>
        <w:tabs>
          <w:tab w:val="left" w:pos="402"/>
          <w:tab w:val="right" w:pos="8601"/>
        </w:tabs>
        <w:spacing w:before="233"/>
        <w:ind w:hanging="282"/>
        <w:rPr>
          <w:rFonts w:ascii="Times New Roman"/>
          <w:sz w:val="28"/>
        </w:rPr>
      </w:pPr>
      <w:r>
        <w:rPr>
          <w:rFonts w:ascii="Times New Roman"/>
          <w:sz w:val="28"/>
        </w:rPr>
        <w:t>Bibliography</w:t>
      </w:r>
      <w:r>
        <w:rPr>
          <w:rFonts w:ascii="Times New Roman"/>
          <w:sz w:val="28"/>
        </w:rPr>
        <w:tab/>
        <w:t>48</w:t>
      </w:r>
    </w:p>
    <w:p w14:paraId="457FFA27" w14:textId="77777777" w:rsidR="00035343" w:rsidRDefault="00035343">
      <w:pPr>
        <w:rPr>
          <w:sz w:val="28"/>
        </w:rPr>
        <w:sectPr w:rsidR="00035343" w:rsidSect="0048561C">
          <w:pgSz w:w="11910" w:h="16840"/>
          <w:pgMar w:top="142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59AC8ECC" w14:textId="77777777" w:rsidR="00035343" w:rsidRDefault="000E525C">
      <w:pPr>
        <w:spacing w:before="116"/>
        <w:ind w:left="162" w:right="163"/>
        <w:jc w:val="center"/>
        <w:rPr>
          <w:sz w:val="56"/>
        </w:rPr>
      </w:pPr>
      <w:r>
        <w:rPr>
          <w:noProof/>
        </w:rPr>
        <w:lastRenderedPageBreak/>
        <mc:AlternateContent>
          <mc:Choice Requires="wps">
            <w:drawing>
              <wp:anchor distT="0" distB="0" distL="114300" distR="114300" simplePos="0" relativeHeight="486529024" behindDoc="1" locked="0" layoutInCell="1" allowOverlap="1" wp14:anchorId="3927755A" wp14:editId="39CDCBEC">
                <wp:simplePos x="0" y="0"/>
                <wp:positionH relativeFrom="page">
                  <wp:posOffset>304800</wp:posOffset>
                </wp:positionH>
                <wp:positionV relativeFrom="page">
                  <wp:posOffset>304800</wp:posOffset>
                </wp:positionV>
                <wp:extent cx="6955155" cy="10084435"/>
                <wp:effectExtent l="0" t="0" r="0" b="0"/>
                <wp:wrapNone/>
                <wp:docPr id="6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60B7" id="AutoShape 68" o:spid="_x0000_s1026" style="position:absolute;margin-left:24pt;margin-top:24pt;width:547.65pt;height:794.05pt;z-index:-167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sz w:val="56"/>
        </w:rPr>
        <w:t>CHAPTER</w:t>
      </w:r>
      <w:r w:rsidR="005645ED">
        <w:rPr>
          <w:spacing w:val="-1"/>
          <w:sz w:val="56"/>
        </w:rPr>
        <w:t xml:space="preserve"> </w:t>
      </w:r>
      <w:r w:rsidR="005645ED">
        <w:rPr>
          <w:sz w:val="56"/>
        </w:rPr>
        <w:t>I</w:t>
      </w:r>
    </w:p>
    <w:p w14:paraId="4BEEFFC6" w14:textId="77777777" w:rsidR="00035343" w:rsidRDefault="00035343">
      <w:pPr>
        <w:pStyle w:val="BodyText"/>
        <w:rPr>
          <w:sz w:val="62"/>
        </w:rPr>
      </w:pPr>
    </w:p>
    <w:p w14:paraId="2AD73CB4" w14:textId="77777777" w:rsidR="00035343" w:rsidRDefault="00035343">
      <w:pPr>
        <w:pStyle w:val="BodyText"/>
        <w:rPr>
          <w:sz w:val="62"/>
        </w:rPr>
      </w:pPr>
    </w:p>
    <w:p w14:paraId="1E407CD7" w14:textId="77777777" w:rsidR="00035343" w:rsidRDefault="00035343">
      <w:pPr>
        <w:pStyle w:val="BodyText"/>
        <w:rPr>
          <w:sz w:val="62"/>
        </w:rPr>
      </w:pPr>
    </w:p>
    <w:p w14:paraId="2B020778" w14:textId="77777777" w:rsidR="00035343" w:rsidRDefault="00035343">
      <w:pPr>
        <w:pStyle w:val="BodyText"/>
        <w:rPr>
          <w:sz w:val="62"/>
        </w:rPr>
      </w:pPr>
    </w:p>
    <w:p w14:paraId="07E54563" w14:textId="77777777" w:rsidR="00035343" w:rsidRDefault="00035343">
      <w:pPr>
        <w:pStyle w:val="BodyText"/>
        <w:rPr>
          <w:sz w:val="62"/>
        </w:rPr>
      </w:pPr>
    </w:p>
    <w:p w14:paraId="01A3A2B0" w14:textId="77777777" w:rsidR="00035343" w:rsidRDefault="00035343">
      <w:pPr>
        <w:pStyle w:val="BodyText"/>
        <w:rPr>
          <w:sz w:val="62"/>
        </w:rPr>
      </w:pPr>
    </w:p>
    <w:p w14:paraId="7DA4E47E" w14:textId="77777777" w:rsidR="00035343" w:rsidRDefault="00035343">
      <w:pPr>
        <w:pStyle w:val="BodyText"/>
        <w:rPr>
          <w:sz w:val="62"/>
        </w:rPr>
      </w:pPr>
    </w:p>
    <w:p w14:paraId="39DEBC92" w14:textId="77777777" w:rsidR="00035343" w:rsidRDefault="005645ED">
      <w:pPr>
        <w:pStyle w:val="Heading1"/>
        <w:spacing w:before="488"/>
      </w:pPr>
      <w:r>
        <w:t>INTRODUCTION</w:t>
      </w:r>
    </w:p>
    <w:p w14:paraId="30F509BA" w14:textId="77777777" w:rsidR="00035343" w:rsidRDefault="00035343">
      <w:pPr>
        <w:sectPr w:rsidR="00035343" w:rsidSect="0048561C">
          <w:pgSz w:w="11910" w:h="16840"/>
          <w:pgMar w:top="158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4382F27F" w14:textId="77777777" w:rsidR="00035343" w:rsidRDefault="000E525C">
      <w:pPr>
        <w:pStyle w:val="Heading6"/>
        <w:spacing w:before="64"/>
      </w:pPr>
      <w:r>
        <w:rPr>
          <w:noProof/>
        </w:rPr>
        <w:lastRenderedPageBreak/>
        <mc:AlternateContent>
          <mc:Choice Requires="wps">
            <w:drawing>
              <wp:anchor distT="0" distB="0" distL="114300" distR="114300" simplePos="0" relativeHeight="486529536" behindDoc="1" locked="0" layoutInCell="1" allowOverlap="1" wp14:anchorId="2714E87D" wp14:editId="6827CF63">
                <wp:simplePos x="0" y="0"/>
                <wp:positionH relativeFrom="page">
                  <wp:posOffset>304800</wp:posOffset>
                </wp:positionH>
                <wp:positionV relativeFrom="page">
                  <wp:posOffset>304800</wp:posOffset>
                </wp:positionV>
                <wp:extent cx="6955155" cy="10084435"/>
                <wp:effectExtent l="0" t="0" r="0" b="0"/>
                <wp:wrapNone/>
                <wp:docPr id="6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BC46" id="AutoShape 67" o:spid="_x0000_s1026" style="position:absolute;margin-left:24pt;margin-top:24pt;width:547.65pt;height:794.05pt;z-index:-167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color w:val="221F1F"/>
        </w:rPr>
        <w:t>INTRODUCTION</w:t>
      </w:r>
    </w:p>
    <w:p w14:paraId="119DC862" w14:textId="77777777" w:rsidR="00035343" w:rsidRDefault="00035343">
      <w:pPr>
        <w:pStyle w:val="BodyText"/>
        <w:spacing w:before="11"/>
        <w:rPr>
          <w:sz w:val="43"/>
        </w:rPr>
      </w:pPr>
    </w:p>
    <w:p w14:paraId="6D1D0DB3" w14:textId="77777777" w:rsidR="00035343" w:rsidRDefault="005645ED">
      <w:pPr>
        <w:pStyle w:val="BodyText"/>
        <w:spacing w:line="360" w:lineRule="auto"/>
        <w:ind w:left="120" w:right="227"/>
        <w:jc w:val="both"/>
      </w:pPr>
      <w:r>
        <w:t xml:space="preserve">The </w:t>
      </w:r>
      <w:proofErr w:type="spellStart"/>
      <w:r>
        <w:t>affect</w:t>
      </w:r>
      <w:proofErr w:type="spellEnd"/>
      <w:r>
        <w:t xml:space="preserve"> of experience trade on beneficial development has long been the subject of talk</w:t>
      </w:r>
      <w:r>
        <w:rPr>
          <w:spacing w:val="1"/>
        </w:rPr>
        <w:t xml:space="preserve"> </w:t>
      </w:r>
      <w:r>
        <w:t>about among scholastics (Timmons &amp; Bygrave, 1986; Barry et al., 1990; Lerner, 1995;</w:t>
      </w:r>
      <w:r>
        <w:rPr>
          <w:spacing w:val="1"/>
        </w:rPr>
        <w:t xml:space="preserve"> </w:t>
      </w:r>
      <w:r>
        <w:rPr>
          <w:spacing w:val="-1"/>
        </w:rPr>
        <w:t>Gompers</w:t>
      </w:r>
      <w:r>
        <w:rPr>
          <w:spacing w:val="-11"/>
        </w:rPr>
        <w:t xml:space="preserve"> </w:t>
      </w:r>
      <w:r>
        <w:rPr>
          <w:spacing w:val="-1"/>
        </w:rPr>
        <w:t>&amp;</w:t>
      </w:r>
      <w:r>
        <w:rPr>
          <w:spacing w:val="-9"/>
        </w:rPr>
        <w:t xml:space="preserve"> </w:t>
      </w:r>
      <w:r>
        <w:rPr>
          <w:spacing w:val="-1"/>
        </w:rPr>
        <w:t>Lerner,</w:t>
      </w:r>
      <w:r>
        <w:rPr>
          <w:spacing w:val="-10"/>
        </w:rPr>
        <w:t xml:space="preserve"> </w:t>
      </w:r>
      <w:r>
        <w:t>1998;</w:t>
      </w:r>
      <w:r>
        <w:rPr>
          <w:spacing w:val="-9"/>
        </w:rPr>
        <w:t xml:space="preserve"> </w:t>
      </w:r>
      <w:proofErr w:type="spellStart"/>
      <w:r>
        <w:t>Houben</w:t>
      </w:r>
      <w:proofErr w:type="spellEnd"/>
      <w:r>
        <w:rPr>
          <w:spacing w:val="-10"/>
        </w:rPr>
        <w:t xml:space="preserve"> </w:t>
      </w:r>
      <w:r>
        <w:t>&amp;</w:t>
      </w:r>
      <w:r>
        <w:rPr>
          <w:spacing w:val="-12"/>
        </w:rPr>
        <w:t xml:space="preserve"> </w:t>
      </w:r>
      <w:proofErr w:type="spellStart"/>
      <w:r>
        <w:t>Kakes</w:t>
      </w:r>
      <w:proofErr w:type="spellEnd"/>
      <w:r>
        <w:t>,</w:t>
      </w:r>
      <w:r>
        <w:rPr>
          <w:spacing w:val="-10"/>
        </w:rPr>
        <w:t xml:space="preserve"> </w:t>
      </w:r>
      <w:r>
        <w:t>2002;</w:t>
      </w:r>
      <w:r>
        <w:rPr>
          <w:spacing w:val="-9"/>
        </w:rPr>
        <w:t xml:space="preserve"> </w:t>
      </w:r>
      <w:proofErr w:type="spellStart"/>
      <w:r>
        <w:t>Samila</w:t>
      </w:r>
      <w:proofErr w:type="spellEnd"/>
      <w:r>
        <w:rPr>
          <w:spacing w:val="-10"/>
        </w:rPr>
        <w:t xml:space="preserve"> </w:t>
      </w:r>
      <w:r>
        <w:t>&amp;</w:t>
      </w:r>
      <w:r>
        <w:rPr>
          <w:spacing w:val="-12"/>
        </w:rPr>
        <w:t xml:space="preserve"> </w:t>
      </w:r>
      <w:r>
        <w:t>Sorenson,</w:t>
      </w:r>
      <w:r>
        <w:rPr>
          <w:spacing w:val="-9"/>
        </w:rPr>
        <w:t xml:space="preserve"> </w:t>
      </w:r>
      <w:r>
        <w:t>2011).</w:t>
      </w:r>
      <w:r>
        <w:rPr>
          <w:spacing w:val="-15"/>
        </w:rPr>
        <w:t xml:space="preserve"> </w:t>
      </w:r>
      <w:r>
        <w:t>This</w:t>
      </w:r>
      <w:r>
        <w:rPr>
          <w:spacing w:val="-9"/>
        </w:rPr>
        <w:t xml:space="preserve"> </w:t>
      </w:r>
      <w:r>
        <w:t>talk</w:t>
      </w:r>
      <w:r>
        <w:rPr>
          <w:spacing w:val="-10"/>
        </w:rPr>
        <w:t xml:space="preserve"> </w:t>
      </w:r>
      <w:r>
        <w:t>about</w:t>
      </w:r>
      <w:r>
        <w:rPr>
          <w:spacing w:val="-58"/>
        </w:rPr>
        <w:t xml:space="preserve"> </w:t>
      </w:r>
      <w:r>
        <w:t xml:space="preserve">still veritably later and has concentrated on modern </w:t>
      </w:r>
      <w:proofErr w:type="gramStart"/>
      <w:r>
        <w:t>issues( Pradhan</w:t>
      </w:r>
      <w:proofErr w:type="gramEnd"/>
      <w:r>
        <w:t xml:space="preserve"> </w:t>
      </w:r>
      <w:proofErr w:type="spellStart"/>
      <w:r>
        <w:t>etal</w:t>
      </w:r>
      <w:proofErr w:type="spellEnd"/>
      <w:r>
        <w:t>., 2018; Rizvi &amp;</w:t>
      </w:r>
      <w:r>
        <w:rPr>
          <w:spacing w:val="1"/>
        </w:rPr>
        <w:t xml:space="preserve"> </w:t>
      </w:r>
      <w:r>
        <w:t xml:space="preserve">Arshad, 2018; </w:t>
      </w:r>
      <w:proofErr w:type="spellStart"/>
      <w:r>
        <w:t>Dettenhofer</w:t>
      </w:r>
      <w:proofErr w:type="spellEnd"/>
      <w:r>
        <w:t xml:space="preserve"> </w:t>
      </w:r>
      <w:proofErr w:type="spellStart"/>
      <w:r>
        <w:t>etal</w:t>
      </w:r>
      <w:proofErr w:type="spellEnd"/>
      <w:r>
        <w:t>., 2019). The centrality of these bets is related to experience</w:t>
      </w:r>
      <w:r>
        <w:rPr>
          <w:spacing w:val="1"/>
        </w:rPr>
        <w:t xml:space="preserve"> </w:t>
      </w:r>
      <w:r>
        <w:t xml:space="preserve">capital as an basic backing instrument of all </w:t>
      </w:r>
      <w:proofErr w:type="spellStart"/>
      <w:r>
        <w:t>investmentsbased</w:t>
      </w:r>
      <w:proofErr w:type="spellEnd"/>
      <w:r>
        <w:t xml:space="preserve"> on modern </w:t>
      </w:r>
      <w:proofErr w:type="gramStart"/>
      <w:r>
        <w:t>thoughts( Florida</w:t>
      </w:r>
      <w:proofErr w:type="gramEnd"/>
      <w:r>
        <w:rPr>
          <w:spacing w:val="1"/>
        </w:rPr>
        <w:t xml:space="preserve"> </w:t>
      </w:r>
      <w:r>
        <w:t xml:space="preserve">&amp; Smith Jr, 1990; </w:t>
      </w:r>
      <w:proofErr w:type="spellStart"/>
      <w:r>
        <w:t>Kortum</w:t>
      </w:r>
      <w:proofErr w:type="spellEnd"/>
      <w:r>
        <w:t xml:space="preserve"> &amp; Lerner, 1998, 2000; </w:t>
      </w:r>
      <w:proofErr w:type="spellStart"/>
      <w:r>
        <w:t>Dushnitsky</w:t>
      </w:r>
      <w:proofErr w:type="spellEnd"/>
      <w:r>
        <w:t xml:space="preserve"> &amp; Lenox, 2005; Rossi &amp;</w:t>
      </w:r>
      <w:r>
        <w:rPr>
          <w:spacing w:val="1"/>
        </w:rPr>
        <w:t xml:space="preserve"> </w:t>
      </w:r>
      <w:r>
        <w:t>Martini, 2019; González- Uribe, 2020; Que &amp; Zhang, 2020). In 50 times of advancement, a</w:t>
      </w:r>
      <w:r>
        <w:rPr>
          <w:spacing w:val="1"/>
        </w:rPr>
        <w:t xml:space="preserve"> </w:t>
      </w:r>
      <w:r>
        <w:t xml:space="preserve">huge number of thinks about on enterprise capital in </w:t>
      </w:r>
      <w:proofErr w:type="spellStart"/>
      <w:r>
        <w:t>colorfull</w:t>
      </w:r>
      <w:proofErr w:type="spellEnd"/>
      <w:r>
        <w:t xml:space="preserve"> viewpoints have surfaced</w:t>
      </w:r>
      <w:r>
        <w:rPr>
          <w:spacing w:val="1"/>
        </w:rPr>
        <w:t xml:space="preserve"> </w:t>
      </w:r>
      <w:r>
        <w:t>around</w:t>
      </w:r>
      <w:r>
        <w:rPr>
          <w:spacing w:val="1"/>
        </w:rPr>
        <w:t xml:space="preserve"> </w:t>
      </w:r>
      <w:r>
        <w:t>the</w:t>
      </w:r>
      <w:r>
        <w:rPr>
          <w:spacing w:val="1"/>
        </w:rPr>
        <w:t xml:space="preserve"> </w:t>
      </w:r>
      <w:r>
        <w:t>world</w:t>
      </w:r>
      <w:r>
        <w:rPr>
          <w:spacing w:val="1"/>
        </w:rPr>
        <w:t xml:space="preserve"> </w:t>
      </w:r>
      <w:r>
        <w:t>and</w:t>
      </w:r>
      <w:r>
        <w:rPr>
          <w:spacing w:val="1"/>
        </w:rPr>
        <w:t xml:space="preserve"> </w:t>
      </w:r>
      <w:r>
        <w:t>have</w:t>
      </w:r>
      <w:r>
        <w:rPr>
          <w:spacing w:val="1"/>
        </w:rPr>
        <w:t xml:space="preserve"> </w:t>
      </w:r>
      <w:r>
        <w:t>contributed</w:t>
      </w:r>
      <w:r>
        <w:rPr>
          <w:spacing w:val="1"/>
        </w:rPr>
        <w:t xml:space="preserve"> </w:t>
      </w:r>
      <w:r>
        <w:t>with</w:t>
      </w:r>
      <w:r>
        <w:rPr>
          <w:spacing w:val="1"/>
        </w:rPr>
        <w:t xml:space="preserve"> </w:t>
      </w:r>
      <w:r>
        <w:t>diverse</w:t>
      </w:r>
      <w:r>
        <w:rPr>
          <w:spacing w:val="1"/>
        </w:rPr>
        <w:t xml:space="preserve"> </w:t>
      </w:r>
      <w:r>
        <w:t>delineations</w:t>
      </w:r>
      <w:r>
        <w:rPr>
          <w:spacing w:val="1"/>
        </w:rPr>
        <w:t xml:space="preserve"> </w:t>
      </w:r>
      <w:r>
        <w:t>and</w:t>
      </w:r>
      <w:r>
        <w:rPr>
          <w:spacing w:val="1"/>
        </w:rPr>
        <w:t xml:space="preserve"> </w:t>
      </w:r>
      <w:proofErr w:type="gramStart"/>
      <w:r>
        <w:t>characteristics(</w:t>
      </w:r>
      <w:r>
        <w:rPr>
          <w:spacing w:val="1"/>
        </w:rPr>
        <w:t xml:space="preserve"> </w:t>
      </w:r>
      <w:proofErr w:type="spellStart"/>
      <w:r>
        <w:t>Landström</w:t>
      </w:r>
      <w:proofErr w:type="spellEnd"/>
      <w:proofErr w:type="gramEnd"/>
      <w:r>
        <w:t>,</w:t>
      </w:r>
      <w:r>
        <w:rPr>
          <w:spacing w:val="-1"/>
        </w:rPr>
        <w:t xml:space="preserve"> </w:t>
      </w:r>
      <w:r>
        <w:t>2007).</w:t>
      </w:r>
    </w:p>
    <w:p w14:paraId="0EA36B6A" w14:textId="77777777" w:rsidR="00035343" w:rsidRDefault="005645ED">
      <w:pPr>
        <w:pStyle w:val="BodyText"/>
        <w:spacing w:before="160" w:line="360" w:lineRule="auto"/>
        <w:ind w:left="120" w:right="228"/>
        <w:jc w:val="both"/>
      </w:pPr>
      <w:r>
        <w:t>In common, VC investigation has developed immensely compared to other disciplines. The</w:t>
      </w:r>
      <w:r>
        <w:rPr>
          <w:spacing w:val="1"/>
        </w:rPr>
        <w:t xml:space="preserve"> </w:t>
      </w:r>
      <w:r>
        <w:t>quotation structure recognizes the quotation position that this field has achieved, being</w:t>
      </w:r>
      <w:r>
        <w:rPr>
          <w:spacing w:val="1"/>
        </w:rPr>
        <w:t xml:space="preserve"> </w:t>
      </w:r>
      <w:r>
        <w:t>reasonable to see the position of the most cited papers over the once 25 times. too, it appears</w:t>
      </w:r>
      <w:r>
        <w:rPr>
          <w:spacing w:val="-57"/>
        </w:rPr>
        <w:t xml:space="preserve"> </w:t>
      </w:r>
      <w:r>
        <w:rPr>
          <w:spacing w:val="-1"/>
        </w:rPr>
        <w:t>the</w:t>
      </w:r>
      <w:r>
        <w:rPr>
          <w:spacing w:val="-13"/>
        </w:rPr>
        <w:t xml:space="preserve"> </w:t>
      </w:r>
      <w:r>
        <w:rPr>
          <w:spacing w:val="-1"/>
        </w:rPr>
        <w:t>number</w:t>
      </w:r>
      <w:r>
        <w:rPr>
          <w:spacing w:val="-14"/>
        </w:rPr>
        <w:t xml:space="preserve"> </w:t>
      </w:r>
      <w:r>
        <w:rPr>
          <w:spacing w:val="-1"/>
        </w:rPr>
        <w:t>of</w:t>
      </w:r>
      <w:r>
        <w:rPr>
          <w:spacing w:val="-13"/>
        </w:rPr>
        <w:t xml:space="preserve"> </w:t>
      </w:r>
      <w:r>
        <w:rPr>
          <w:spacing w:val="-1"/>
        </w:rPr>
        <w:t>papers</w:t>
      </w:r>
      <w:r>
        <w:rPr>
          <w:spacing w:val="-13"/>
        </w:rPr>
        <w:t xml:space="preserve"> </w:t>
      </w:r>
      <w:r>
        <w:t>with</w:t>
      </w:r>
      <w:r>
        <w:rPr>
          <w:spacing w:val="-12"/>
        </w:rPr>
        <w:t xml:space="preserve"> </w:t>
      </w:r>
      <w:r>
        <w:t>lower</w:t>
      </w:r>
      <w:r>
        <w:rPr>
          <w:spacing w:val="-13"/>
        </w:rPr>
        <w:t xml:space="preserve"> </w:t>
      </w:r>
      <w:r>
        <w:t>circumstances</w:t>
      </w:r>
      <w:r>
        <w:rPr>
          <w:spacing w:val="-12"/>
        </w:rPr>
        <w:t xml:space="preserve"> </w:t>
      </w:r>
      <w:r>
        <w:t>of</w:t>
      </w:r>
      <w:r>
        <w:rPr>
          <w:spacing w:val="-11"/>
        </w:rPr>
        <w:t xml:space="preserve"> </w:t>
      </w:r>
      <w:r>
        <w:t>citations</w:t>
      </w:r>
      <w:r>
        <w:rPr>
          <w:spacing w:val="-12"/>
        </w:rPr>
        <w:t xml:space="preserve"> </w:t>
      </w:r>
      <w:r>
        <w:t>counting</w:t>
      </w:r>
      <w:r>
        <w:rPr>
          <w:spacing w:val="-15"/>
        </w:rPr>
        <w:t xml:space="preserve"> </w:t>
      </w:r>
      <w:r>
        <w:t>those</w:t>
      </w:r>
      <w:r>
        <w:rPr>
          <w:spacing w:val="-13"/>
        </w:rPr>
        <w:t xml:space="preserve"> </w:t>
      </w:r>
      <w:r>
        <w:t>that</w:t>
      </w:r>
      <w:r>
        <w:rPr>
          <w:spacing w:val="-12"/>
        </w:rPr>
        <w:t xml:space="preserve"> </w:t>
      </w:r>
      <w:r>
        <w:t>haven't</w:t>
      </w:r>
      <w:r>
        <w:rPr>
          <w:spacing w:val="-12"/>
        </w:rPr>
        <w:t xml:space="preserve"> </w:t>
      </w:r>
      <w:r>
        <w:t>entered</w:t>
      </w:r>
      <w:r>
        <w:rPr>
          <w:spacing w:val="-57"/>
        </w:rPr>
        <w:t xml:space="preserve"> </w:t>
      </w:r>
      <w:r>
        <w:t>any citations however. The composition moreover creates a diary investigation relating the</w:t>
      </w:r>
      <w:r>
        <w:rPr>
          <w:spacing w:val="1"/>
        </w:rPr>
        <w:t xml:space="preserve"> </w:t>
      </w:r>
      <w:r>
        <w:rPr>
          <w:spacing w:val="-1"/>
        </w:rPr>
        <w:t>commanding</w:t>
      </w:r>
      <w:r>
        <w:rPr>
          <w:spacing w:val="-17"/>
        </w:rPr>
        <w:t xml:space="preserve"> </w:t>
      </w:r>
      <w:r>
        <w:rPr>
          <w:spacing w:val="-1"/>
        </w:rPr>
        <w:t>bones</w:t>
      </w:r>
      <w:r>
        <w:rPr>
          <w:spacing w:val="-14"/>
        </w:rPr>
        <w:t xml:space="preserve"> </w:t>
      </w:r>
      <w:r>
        <w:rPr>
          <w:spacing w:val="-1"/>
        </w:rPr>
        <w:t>in</w:t>
      </w:r>
      <w:r>
        <w:rPr>
          <w:spacing w:val="-14"/>
        </w:rPr>
        <w:t xml:space="preserve"> </w:t>
      </w:r>
      <w:r>
        <w:rPr>
          <w:spacing w:val="-1"/>
        </w:rPr>
        <w:t>the</w:t>
      </w:r>
      <w:r>
        <w:rPr>
          <w:spacing w:val="-15"/>
        </w:rPr>
        <w:t xml:space="preserve"> </w:t>
      </w:r>
      <w:r>
        <w:rPr>
          <w:spacing w:val="-1"/>
        </w:rPr>
        <w:t>field.</w:t>
      </w:r>
      <w:r>
        <w:rPr>
          <w:spacing w:val="-12"/>
        </w:rPr>
        <w:t xml:space="preserve"> </w:t>
      </w:r>
      <w:r>
        <w:t>In</w:t>
      </w:r>
      <w:r>
        <w:rPr>
          <w:spacing w:val="-15"/>
        </w:rPr>
        <w:t xml:space="preserve"> </w:t>
      </w:r>
      <w:r>
        <w:t>specific,</w:t>
      </w:r>
      <w:r>
        <w:rPr>
          <w:spacing w:val="-15"/>
        </w:rPr>
        <w:t xml:space="preserve"> </w:t>
      </w:r>
      <w:r>
        <w:t>this</w:t>
      </w:r>
      <w:r>
        <w:rPr>
          <w:spacing w:val="-15"/>
        </w:rPr>
        <w:t xml:space="preserve"> </w:t>
      </w:r>
      <w:r>
        <w:t>work</w:t>
      </w:r>
      <w:r>
        <w:rPr>
          <w:spacing w:val="-15"/>
        </w:rPr>
        <w:t xml:space="preserve"> </w:t>
      </w:r>
      <w:r>
        <w:t>portrays</w:t>
      </w:r>
      <w:r>
        <w:rPr>
          <w:spacing w:val="-15"/>
        </w:rPr>
        <w:t xml:space="preserve"> </w:t>
      </w:r>
      <w:r>
        <w:t>that</w:t>
      </w:r>
      <w:r>
        <w:rPr>
          <w:spacing w:val="-15"/>
        </w:rPr>
        <w:t xml:space="preserve"> </w:t>
      </w:r>
      <w:r>
        <w:t>there</w:t>
      </w:r>
      <w:r>
        <w:rPr>
          <w:spacing w:val="-13"/>
        </w:rPr>
        <w:t xml:space="preserve"> </w:t>
      </w:r>
      <w:r>
        <w:t>are</w:t>
      </w:r>
      <w:r>
        <w:rPr>
          <w:spacing w:val="-14"/>
        </w:rPr>
        <w:t xml:space="preserve"> </w:t>
      </w:r>
      <w:r>
        <w:t>certain</w:t>
      </w:r>
      <w:r>
        <w:rPr>
          <w:spacing w:val="-14"/>
        </w:rPr>
        <w:t xml:space="preserve"> </w:t>
      </w:r>
      <w:r>
        <w:t>specialized</w:t>
      </w:r>
      <w:r>
        <w:rPr>
          <w:spacing w:val="-57"/>
        </w:rPr>
        <w:t xml:space="preserve"> </w:t>
      </w:r>
      <w:r>
        <w:t>diaries</w:t>
      </w:r>
      <w:r>
        <w:rPr>
          <w:spacing w:val="-6"/>
        </w:rPr>
        <w:t xml:space="preserve"> </w:t>
      </w:r>
      <w:r>
        <w:t>that</w:t>
      </w:r>
      <w:r>
        <w:rPr>
          <w:spacing w:val="-5"/>
        </w:rPr>
        <w:t xml:space="preserve"> </w:t>
      </w:r>
      <w:r>
        <w:t>distribute</w:t>
      </w:r>
      <w:r>
        <w:rPr>
          <w:spacing w:val="-5"/>
        </w:rPr>
        <w:t xml:space="preserve"> </w:t>
      </w:r>
      <w:r>
        <w:t>more</w:t>
      </w:r>
      <w:r>
        <w:rPr>
          <w:spacing w:val="-6"/>
        </w:rPr>
        <w:t xml:space="preserve"> </w:t>
      </w:r>
      <w:r>
        <w:t>in</w:t>
      </w:r>
      <w:r>
        <w:rPr>
          <w:spacing w:val="-8"/>
        </w:rPr>
        <w:t xml:space="preserve"> </w:t>
      </w:r>
      <w:r>
        <w:t>VC</w:t>
      </w:r>
      <w:r>
        <w:rPr>
          <w:spacing w:val="-4"/>
        </w:rPr>
        <w:t xml:space="preserve"> </w:t>
      </w:r>
      <w:r>
        <w:t>investigation</w:t>
      </w:r>
      <w:r>
        <w:rPr>
          <w:spacing w:val="-6"/>
        </w:rPr>
        <w:t xml:space="preserve"> </w:t>
      </w:r>
      <w:r>
        <w:t>with</w:t>
      </w:r>
      <w:r>
        <w:rPr>
          <w:spacing w:val="-5"/>
        </w:rPr>
        <w:t xml:space="preserve"> </w:t>
      </w:r>
      <w:r>
        <w:t>regard</w:t>
      </w:r>
      <w:r>
        <w:rPr>
          <w:spacing w:val="-7"/>
        </w:rPr>
        <w:t xml:space="preserve"> </w:t>
      </w:r>
      <w:r>
        <w:t>to</w:t>
      </w:r>
      <w:r>
        <w:rPr>
          <w:spacing w:val="-5"/>
        </w:rPr>
        <w:t xml:space="preserve"> </w:t>
      </w:r>
      <w:r>
        <w:t>other</w:t>
      </w:r>
      <w:r>
        <w:rPr>
          <w:spacing w:val="-7"/>
        </w:rPr>
        <w:t xml:space="preserve"> </w:t>
      </w:r>
      <w:r>
        <w:t>diaries,</w:t>
      </w:r>
      <w:r>
        <w:rPr>
          <w:spacing w:val="-3"/>
        </w:rPr>
        <w:t xml:space="preserve"> </w:t>
      </w:r>
      <w:r>
        <w:t>for</w:t>
      </w:r>
      <w:r>
        <w:rPr>
          <w:spacing w:val="-8"/>
        </w:rPr>
        <w:t xml:space="preserve"> </w:t>
      </w:r>
      <w:r>
        <w:t>outline,</w:t>
      </w:r>
      <w:r>
        <w:rPr>
          <w:spacing w:val="-4"/>
        </w:rPr>
        <w:t xml:space="preserve"> </w:t>
      </w:r>
      <w:r>
        <w:t>Diary</w:t>
      </w:r>
      <w:r>
        <w:rPr>
          <w:spacing w:val="-58"/>
        </w:rPr>
        <w:t xml:space="preserve"> </w:t>
      </w:r>
      <w:r>
        <w:t>of</w:t>
      </w:r>
      <w:r>
        <w:rPr>
          <w:spacing w:val="-15"/>
        </w:rPr>
        <w:t xml:space="preserve"> </w:t>
      </w:r>
      <w:r>
        <w:t>Trade</w:t>
      </w:r>
      <w:r>
        <w:rPr>
          <w:spacing w:val="-13"/>
        </w:rPr>
        <w:t xml:space="preserve"> </w:t>
      </w:r>
      <w:r>
        <w:t>Wandering,</w:t>
      </w:r>
      <w:r>
        <w:rPr>
          <w:spacing w:val="-9"/>
        </w:rPr>
        <w:t xml:space="preserve"> </w:t>
      </w:r>
      <w:r>
        <w:t>Enterprise</w:t>
      </w:r>
      <w:r>
        <w:rPr>
          <w:spacing w:val="-9"/>
        </w:rPr>
        <w:t xml:space="preserve"> </w:t>
      </w:r>
      <w:r>
        <w:t>suggestion</w:t>
      </w:r>
      <w:r>
        <w:rPr>
          <w:spacing w:val="-9"/>
        </w:rPr>
        <w:t xml:space="preserve"> </w:t>
      </w:r>
      <w:r>
        <w:t>and</w:t>
      </w:r>
      <w:r>
        <w:rPr>
          <w:spacing w:val="-9"/>
        </w:rPr>
        <w:t xml:space="preserve"> </w:t>
      </w:r>
      <w:r>
        <w:t>Hone</w:t>
      </w:r>
      <w:r>
        <w:rPr>
          <w:spacing w:val="-9"/>
        </w:rPr>
        <w:t xml:space="preserve"> </w:t>
      </w:r>
      <w:r>
        <w:t>and</w:t>
      </w:r>
      <w:r>
        <w:rPr>
          <w:spacing w:val="-8"/>
        </w:rPr>
        <w:t xml:space="preserve"> </w:t>
      </w:r>
      <w:r>
        <w:t>Little</w:t>
      </w:r>
      <w:r>
        <w:rPr>
          <w:spacing w:val="-10"/>
        </w:rPr>
        <w:t xml:space="preserve"> </w:t>
      </w:r>
      <w:r>
        <w:t>Commerce</w:t>
      </w:r>
      <w:r>
        <w:rPr>
          <w:spacing w:val="-8"/>
        </w:rPr>
        <w:t xml:space="preserve"> </w:t>
      </w:r>
      <w:r>
        <w:t>Financial</w:t>
      </w:r>
      <w:r>
        <w:rPr>
          <w:spacing w:val="-9"/>
        </w:rPr>
        <w:t xml:space="preserve"> </w:t>
      </w:r>
      <w:r>
        <w:t>matters.</w:t>
      </w:r>
      <w:r>
        <w:rPr>
          <w:spacing w:val="-57"/>
        </w:rPr>
        <w:t xml:space="preserve"> </w:t>
      </w:r>
      <w:r>
        <w:t>It too highlights other diaries for having a tall number of citations, undoubtedly if they</w:t>
      </w:r>
      <w:r>
        <w:rPr>
          <w:spacing w:val="1"/>
        </w:rPr>
        <w:t xml:space="preserve"> </w:t>
      </w:r>
      <w:r>
        <w:rPr>
          <w:spacing w:val="-1"/>
        </w:rPr>
        <w:t>distribute</w:t>
      </w:r>
      <w:r>
        <w:rPr>
          <w:spacing w:val="-16"/>
        </w:rPr>
        <w:t xml:space="preserve"> </w:t>
      </w:r>
      <w:proofErr w:type="spellStart"/>
      <w:proofErr w:type="gramStart"/>
      <w:r>
        <w:t>a</w:t>
      </w:r>
      <w:proofErr w:type="spellEnd"/>
      <w:proofErr w:type="gramEnd"/>
      <w:r>
        <w:rPr>
          <w:spacing w:val="-16"/>
        </w:rPr>
        <w:t xml:space="preserve"> </w:t>
      </w:r>
      <w:r>
        <w:t>expansive</w:t>
      </w:r>
      <w:r>
        <w:rPr>
          <w:spacing w:val="-15"/>
        </w:rPr>
        <w:t xml:space="preserve"> </w:t>
      </w:r>
      <w:r>
        <w:t>number</w:t>
      </w:r>
      <w:r>
        <w:rPr>
          <w:spacing w:val="-16"/>
        </w:rPr>
        <w:t xml:space="preserve"> </w:t>
      </w:r>
      <w:r>
        <w:t>of</w:t>
      </w:r>
      <w:r>
        <w:rPr>
          <w:spacing w:val="-12"/>
        </w:rPr>
        <w:t xml:space="preserve"> </w:t>
      </w:r>
      <w:r>
        <w:t>papers</w:t>
      </w:r>
      <w:r>
        <w:rPr>
          <w:spacing w:val="-15"/>
        </w:rPr>
        <w:t xml:space="preserve"> </w:t>
      </w:r>
      <w:r>
        <w:t>in</w:t>
      </w:r>
      <w:r>
        <w:rPr>
          <w:spacing w:val="-17"/>
        </w:rPr>
        <w:t xml:space="preserve"> </w:t>
      </w:r>
      <w:r>
        <w:t>VC</w:t>
      </w:r>
      <w:r>
        <w:rPr>
          <w:spacing w:val="-15"/>
        </w:rPr>
        <w:t xml:space="preserve"> </w:t>
      </w:r>
      <w:r>
        <w:t>investigation,</w:t>
      </w:r>
      <w:r>
        <w:rPr>
          <w:spacing w:val="-12"/>
        </w:rPr>
        <w:t xml:space="preserve"> </w:t>
      </w:r>
      <w:r>
        <w:t>comparable</w:t>
      </w:r>
      <w:r>
        <w:rPr>
          <w:spacing w:val="-13"/>
        </w:rPr>
        <w:t xml:space="preserve"> </w:t>
      </w:r>
      <w:r>
        <w:t>as</w:t>
      </w:r>
      <w:r>
        <w:rPr>
          <w:spacing w:val="-12"/>
        </w:rPr>
        <w:t xml:space="preserve"> </w:t>
      </w:r>
      <w:r>
        <w:t>the</w:t>
      </w:r>
      <w:r>
        <w:rPr>
          <w:spacing w:val="-15"/>
        </w:rPr>
        <w:t xml:space="preserve"> </w:t>
      </w:r>
      <w:r>
        <w:t>Diary</w:t>
      </w:r>
      <w:r>
        <w:rPr>
          <w:spacing w:val="-17"/>
        </w:rPr>
        <w:t xml:space="preserve"> </w:t>
      </w:r>
      <w:r>
        <w:t>of</w:t>
      </w:r>
      <w:r>
        <w:rPr>
          <w:spacing w:val="-13"/>
        </w:rPr>
        <w:t xml:space="preserve"> </w:t>
      </w:r>
      <w:r>
        <w:t>Fund,</w:t>
      </w:r>
      <w:r>
        <w:rPr>
          <w:spacing w:val="-57"/>
        </w:rPr>
        <w:t xml:space="preserve"> </w:t>
      </w:r>
      <w:r>
        <w:t>Diary of Money related Financial matters, Inquire about Arrangement, Vital Administration</w:t>
      </w:r>
      <w:r>
        <w:rPr>
          <w:spacing w:val="1"/>
        </w:rPr>
        <w:t xml:space="preserve"> </w:t>
      </w:r>
      <w:r>
        <w:rPr>
          <w:spacing w:val="-2"/>
        </w:rPr>
        <w:t xml:space="preserve">Diary, </w:t>
      </w:r>
      <w:r>
        <w:rPr>
          <w:spacing w:val="-1"/>
        </w:rPr>
        <w:t>Institute of Administration Diary, official Science Quarterly, among others. moreover,</w:t>
      </w:r>
      <w:r>
        <w:t xml:space="preserve"> a transient investigation is created to see which diaries have been the most persuasive bones</w:t>
      </w:r>
      <w:r>
        <w:rPr>
          <w:spacing w:val="1"/>
        </w:rPr>
        <w:t xml:space="preserve"> </w:t>
      </w:r>
      <w:r>
        <w:t>all through time. This paper proceeds as takes after Area 2 creates the writing audit with</w:t>
      </w:r>
      <w:r>
        <w:rPr>
          <w:spacing w:val="1"/>
        </w:rPr>
        <w:t xml:space="preserve"> </w:t>
      </w:r>
      <w:r>
        <w:t>respect to VC investigation. Segment 3 depicts the investigation framework by depicting the</w:t>
      </w:r>
      <w:r>
        <w:rPr>
          <w:spacing w:val="-57"/>
        </w:rPr>
        <w:t xml:space="preserve"> </w:t>
      </w:r>
      <w:r>
        <w:t>bibliometric ponder and its cluster investigation. Segment 4 presents the comes about of our</w:t>
      </w:r>
      <w:r>
        <w:rPr>
          <w:spacing w:val="1"/>
        </w:rPr>
        <w:t xml:space="preserve"> </w:t>
      </w:r>
      <w:r>
        <w:t>bibliometric</w:t>
      </w:r>
      <w:r>
        <w:rPr>
          <w:spacing w:val="-2"/>
        </w:rPr>
        <w:t xml:space="preserve"> </w:t>
      </w:r>
      <w:r>
        <w:t>examination.</w:t>
      </w:r>
    </w:p>
    <w:p w14:paraId="2E5C7DD4" w14:textId="77777777" w:rsidR="00035343" w:rsidRDefault="005645ED">
      <w:pPr>
        <w:pStyle w:val="BodyText"/>
        <w:spacing w:before="162" w:line="360" w:lineRule="auto"/>
        <w:ind w:left="120" w:right="228"/>
        <w:jc w:val="both"/>
      </w:pPr>
      <w:r>
        <w:t>Bibliometrics is the field that quantitatively ponders bibliographic fabric (Broadus, 1987).</w:t>
      </w:r>
      <w:r>
        <w:rPr>
          <w:spacing w:val="1"/>
        </w:rPr>
        <w:t xml:space="preserve"> </w:t>
      </w:r>
      <w:r>
        <w:t>Bibliometric thinks about are getting veritably prevalent in the logical writing, violently</w:t>
      </w:r>
      <w:r>
        <w:rPr>
          <w:spacing w:val="1"/>
        </w:rPr>
        <w:t xml:space="preserve"> </w:t>
      </w:r>
      <w:r>
        <w:t>spurred</w:t>
      </w:r>
      <w:r>
        <w:rPr>
          <w:spacing w:val="-1"/>
        </w:rPr>
        <w:t xml:space="preserve"> </w:t>
      </w:r>
      <w:r>
        <w:t>by</w:t>
      </w:r>
      <w:r>
        <w:rPr>
          <w:spacing w:val="-5"/>
        </w:rPr>
        <w:t xml:space="preserve"> </w:t>
      </w:r>
      <w:r>
        <w:t>the</w:t>
      </w:r>
      <w:r>
        <w:rPr>
          <w:spacing w:val="1"/>
        </w:rPr>
        <w:t xml:space="preserve"> </w:t>
      </w:r>
      <w:r>
        <w:t>get to bibliographic</w:t>
      </w:r>
      <w:r>
        <w:rPr>
          <w:spacing w:val="-1"/>
        </w:rPr>
        <w:t xml:space="preserve"> </w:t>
      </w:r>
      <w:r>
        <w:t>data.</w:t>
      </w:r>
    </w:p>
    <w:p w14:paraId="2D53E9F6"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074341D6" w14:textId="77777777" w:rsidR="00035343" w:rsidRDefault="000E525C">
      <w:pPr>
        <w:spacing w:before="63"/>
        <w:ind w:left="120"/>
        <w:jc w:val="both"/>
        <w:rPr>
          <w:sz w:val="32"/>
        </w:rPr>
      </w:pPr>
      <w:r>
        <w:rPr>
          <w:noProof/>
        </w:rPr>
        <w:lastRenderedPageBreak/>
        <mc:AlternateContent>
          <mc:Choice Requires="wps">
            <w:drawing>
              <wp:anchor distT="0" distB="0" distL="114300" distR="114300" simplePos="0" relativeHeight="486530048" behindDoc="1" locked="0" layoutInCell="1" allowOverlap="1" wp14:anchorId="5A4BE9D9" wp14:editId="2D56FE5A">
                <wp:simplePos x="0" y="0"/>
                <wp:positionH relativeFrom="page">
                  <wp:posOffset>304800</wp:posOffset>
                </wp:positionH>
                <wp:positionV relativeFrom="page">
                  <wp:posOffset>304800</wp:posOffset>
                </wp:positionV>
                <wp:extent cx="6955155" cy="10084435"/>
                <wp:effectExtent l="0" t="0" r="0" b="0"/>
                <wp:wrapNone/>
                <wp:docPr id="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3954" id="AutoShape 66" o:spid="_x0000_s1026" style="position:absolute;margin-left:24pt;margin-top:24pt;width:547.65pt;height:794.05pt;z-index:-167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color w:val="221F1F"/>
          <w:sz w:val="32"/>
        </w:rPr>
        <w:t>Overview</w:t>
      </w:r>
      <w:r w:rsidR="005645ED">
        <w:rPr>
          <w:color w:val="221F1F"/>
          <w:spacing w:val="-3"/>
          <w:sz w:val="32"/>
        </w:rPr>
        <w:t xml:space="preserve"> </w:t>
      </w:r>
      <w:r w:rsidR="005645ED">
        <w:rPr>
          <w:color w:val="221F1F"/>
          <w:sz w:val="32"/>
        </w:rPr>
        <w:t>of</w:t>
      </w:r>
      <w:r w:rsidR="005645ED">
        <w:rPr>
          <w:color w:val="221F1F"/>
          <w:spacing w:val="1"/>
          <w:sz w:val="32"/>
        </w:rPr>
        <w:t xml:space="preserve"> </w:t>
      </w:r>
      <w:r w:rsidR="005645ED">
        <w:rPr>
          <w:color w:val="221F1F"/>
          <w:sz w:val="32"/>
        </w:rPr>
        <w:t>Venture</w:t>
      </w:r>
      <w:r w:rsidR="005645ED">
        <w:rPr>
          <w:color w:val="221F1F"/>
          <w:spacing w:val="-4"/>
          <w:sz w:val="32"/>
        </w:rPr>
        <w:t xml:space="preserve"> </w:t>
      </w:r>
      <w:r w:rsidR="005645ED">
        <w:rPr>
          <w:color w:val="221F1F"/>
          <w:sz w:val="32"/>
        </w:rPr>
        <w:t>Capital</w:t>
      </w:r>
    </w:p>
    <w:p w14:paraId="3A415C73" w14:textId="77777777" w:rsidR="00035343" w:rsidRDefault="005645ED">
      <w:pPr>
        <w:pStyle w:val="BodyText"/>
        <w:spacing w:before="295" w:line="360" w:lineRule="auto"/>
        <w:ind w:left="120" w:right="114"/>
        <w:jc w:val="both"/>
      </w:pPr>
      <w:r>
        <w:t>Adventure</w:t>
      </w:r>
      <w:r>
        <w:rPr>
          <w:spacing w:val="1"/>
        </w:rPr>
        <w:t xml:space="preserve"> </w:t>
      </w:r>
      <w:r>
        <w:t>capital</w:t>
      </w:r>
      <w:r>
        <w:rPr>
          <w:spacing w:val="1"/>
        </w:rPr>
        <w:t xml:space="preserve"> </w:t>
      </w:r>
      <w:r>
        <w:t>is</w:t>
      </w:r>
      <w:r>
        <w:rPr>
          <w:spacing w:val="1"/>
        </w:rPr>
        <w:t xml:space="preserve"> </w:t>
      </w:r>
      <w:r>
        <w:t>defined</w:t>
      </w:r>
      <w:r>
        <w:rPr>
          <w:spacing w:val="1"/>
        </w:rPr>
        <w:t xml:space="preserve"> </w:t>
      </w:r>
      <w:r>
        <w:t>as</w:t>
      </w:r>
      <w:r>
        <w:rPr>
          <w:spacing w:val="1"/>
        </w:rPr>
        <w:t xml:space="preserve"> </w:t>
      </w:r>
      <w:r>
        <w:t>equity-</w:t>
      </w:r>
      <w:r>
        <w:rPr>
          <w:spacing w:val="1"/>
        </w:rPr>
        <w:t xml:space="preserve"> </w:t>
      </w:r>
      <w:r>
        <w:t>linked</w:t>
      </w:r>
      <w:r>
        <w:rPr>
          <w:spacing w:val="1"/>
        </w:rPr>
        <w:t xml:space="preserve"> </w:t>
      </w:r>
      <w:r>
        <w:t>investments</w:t>
      </w:r>
      <w:r>
        <w:rPr>
          <w:spacing w:val="1"/>
        </w:rPr>
        <w:t xml:space="preserve"> </w:t>
      </w:r>
      <w:r>
        <w:t>in</w:t>
      </w:r>
      <w:r>
        <w:rPr>
          <w:spacing w:val="1"/>
        </w:rPr>
        <w:t xml:space="preserve"> </w:t>
      </w:r>
      <w:r>
        <w:t>which</w:t>
      </w:r>
      <w:r>
        <w:rPr>
          <w:spacing w:val="1"/>
        </w:rPr>
        <w:t xml:space="preserve"> </w:t>
      </w:r>
      <w:r>
        <w:t>investors</w:t>
      </w:r>
      <w:r>
        <w:rPr>
          <w:spacing w:val="1"/>
        </w:rPr>
        <w:t xml:space="preserve"> </w:t>
      </w:r>
      <w:r>
        <w:t>support</w:t>
      </w:r>
      <w:r>
        <w:rPr>
          <w:spacing w:val="1"/>
        </w:rPr>
        <w:t xml:space="preserve"> </w:t>
      </w:r>
      <w:r>
        <w:t>entrepreneurs by furnishing the finances and operation chops demanded to exploit request</w:t>
      </w:r>
      <w:r>
        <w:rPr>
          <w:spacing w:val="1"/>
        </w:rPr>
        <w:t xml:space="preserve"> </w:t>
      </w:r>
      <w:r>
        <w:t>openings</w:t>
      </w:r>
      <w:r>
        <w:rPr>
          <w:spacing w:val="36"/>
        </w:rPr>
        <w:t xml:space="preserve"> </w:t>
      </w:r>
      <w:r>
        <w:t>for</w:t>
      </w:r>
      <w:r>
        <w:rPr>
          <w:spacing w:val="35"/>
        </w:rPr>
        <w:t xml:space="preserve"> </w:t>
      </w:r>
      <w:r>
        <w:t>long-</w:t>
      </w:r>
      <w:r>
        <w:rPr>
          <w:spacing w:val="35"/>
        </w:rPr>
        <w:t xml:space="preserve"> </w:t>
      </w:r>
      <w:r>
        <w:t>term</w:t>
      </w:r>
      <w:r>
        <w:rPr>
          <w:spacing w:val="39"/>
        </w:rPr>
        <w:t xml:space="preserve"> </w:t>
      </w:r>
      <w:r>
        <w:t>gains</w:t>
      </w:r>
      <w:r>
        <w:rPr>
          <w:spacing w:val="38"/>
        </w:rPr>
        <w:t xml:space="preserve"> </w:t>
      </w:r>
      <w:proofErr w:type="gramStart"/>
      <w:r>
        <w:t>(</w:t>
      </w:r>
      <w:r>
        <w:rPr>
          <w:spacing w:val="37"/>
        </w:rPr>
        <w:t xml:space="preserve"> </w:t>
      </w:r>
      <w:proofErr w:type="spellStart"/>
      <w:r>
        <w:t>Kortum</w:t>
      </w:r>
      <w:proofErr w:type="spellEnd"/>
      <w:proofErr w:type="gramEnd"/>
      <w:r>
        <w:rPr>
          <w:spacing w:val="37"/>
        </w:rPr>
        <w:t xml:space="preserve"> </w:t>
      </w:r>
      <w:r>
        <w:t>&amp;</w:t>
      </w:r>
      <w:r>
        <w:rPr>
          <w:spacing w:val="39"/>
        </w:rPr>
        <w:t xml:space="preserve"> </w:t>
      </w:r>
      <w:r>
        <w:t>Lerner,</w:t>
      </w:r>
      <w:r>
        <w:rPr>
          <w:spacing w:val="36"/>
        </w:rPr>
        <w:t xml:space="preserve"> </w:t>
      </w:r>
      <w:r>
        <w:t>1998).</w:t>
      </w:r>
      <w:r>
        <w:rPr>
          <w:spacing w:val="29"/>
        </w:rPr>
        <w:t xml:space="preserve"> </w:t>
      </w:r>
      <w:r>
        <w:t>There</w:t>
      </w:r>
      <w:r>
        <w:rPr>
          <w:spacing w:val="35"/>
        </w:rPr>
        <w:t xml:space="preserve"> </w:t>
      </w:r>
      <w:r>
        <w:t>are</w:t>
      </w:r>
      <w:r>
        <w:rPr>
          <w:spacing w:val="37"/>
        </w:rPr>
        <w:t xml:space="preserve"> </w:t>
      </w:r>
      <w:r>
        <w:t>generally</w:t>
      </w:r>
      <w:r>
        <w:rPr>
          <w:spacing w:val="32"/>
        </w:rPr>
        <w:t xml:space="preserve"> </w:t>
      </w:r>
      <w:r>
        <w:t>three</w:t>
      </w:r>
      <w:r>
        <w:rPr>
          <w:spacing w:val="35"/>
        </w:rPr>
        <w:t xml:space="preserve"> </w:t>
      </w:r>
      <w:r>
        <w:t>types</w:t>
      </w:r>
      <w:r>
        <w:rPr>
          <w:spacing w:val="-58"/>
        </w:rPr>
        <w:t xml:space="preserve"> </w:t>
      </w:r>
      <w:r>
        <w:t>of</w:t>
      </w:r>
      <w:r>
        <w:rPr>
          <w:spacing w:val="1"/>
        </w:rPr>
        <w:t xml:space="preserve"> </w:t>
      </w:r>
      <w:r>
        <w:t>adventure</w:t>
      </w:r>
      <w:r>
        <w:rPr>
          <w:spacing w:val="1"/>
        </w:rPr>
        <w:t xml:space="preserve"> </w:t>
      </w:r>
      <w:r>
        <w:t>capital</w:t>
      </w:r>
      <w:r>
        <w:rPr>
          <w:spacing w:val="60"/>
        </w:rPr>
        <w:t xml:space="preserve"> </w:t>
      </w:r>
      <w:r>
        <w:t>(1)</w:t>
      </w:r>
      <w:r>
        <w:rPr>
          <w:spacing w:val="60"/>
        </w:rPr>
        <w:t xml:space="preserve"> </w:t>
      </w:r>
      <w:r>
        <w:t>angel</w:t>
      </w:r>
      <w:r>
        <w:rPr>
          <w:spacing w:val="60"/>
        </w:rPr>
        <w:t xml:space="preserve"> </w:t>
      </w:r>
      <w:r>
        <w:t>investors,</w:t>
      </w:r>
      <w:r>
        <w:rPr>
          <w:spacing w:val="60"/>
        </w:rPr>
        <w:t xml:space="preserve"> </w:t>
      </w:r>
      <w:r>
        <w:t>generally,</w:t>
      </w:r>
      <w:r>
        <w:rPr>
          <w:spacing w:val="60"/>
        </w:rPr>
        <w:t xml:space="preserve"> </w:t>
      </w:r>
      <w:r>
        <w:t>fat</w:t>
      </w:r>
      <w:r>
        <w:rPr>
          <w:spacing w:val="60"/>
        </w:rPr>
        <w:t xml:space="preserve"> </w:t>
      </w:r>
      <w:r>
        <w:t>individualities</w:t>
      </w:r>
      <w:r>
        <w:rPr>
          <w:spacing w:val="60"/>
        </w:rPr>
        <w:t xml:space="preserve"> </w:t>
      </w:r>
      <w:r>
        <w:t>who</w:t>
      </w:r>
      <w:r>
        <w:rPr>
          <w:spacing w:val="60"/>
        </w:rPr>
        <w:t xml:space="preserve"> </w:t>
      </w:r>
      <w:r>
        <w:t>give</w:t>
      </w:r>
      <w:r>
        <w:rPr>
          <w:spacing w:val="60"/>
        </w:rPr>
        <w:t xml:space="preserve"> </w:t>
      </w:r>
      <w:r>
        <w:t>backing</w:t>
      </w:r>
      <w:r>
        <w:rPr>
          <w:spacing w:val="-57"/>
        </w:rPr>
        <w:t xml:space="preserve"> </w:t>
      </w:r>
      <w:r>
        <w:t>to</w:t>
      </w:r>
      <w:r>
        <w:rPr>
          <w:spacing w:val="28"/>
        </w:rPr>
        <w:t xml:space="preserve"> </w:t>
      </w:r>
      <w:r>
        <w:t>entrepreneurs</w:t>
      </w:r>
      <w:r>
        <w:rPr>
          <w:spacing w:val="27"/>
        </w:rPr>
        <w:t xml:space="preserve"> </w:t>
      </w:r>
      <w:r>
        <w:t>in</w:t>
      </w:r>
      <w:r>
        <w:rPr>
          <w:spacing w:val="29"/>
        </w:rPr>
        <w:t xml:space="preserve"> </w:t>
      </w:r>
      <w:r>
        <w:t>exchange</w:t>
      </w:r>
      <w:r>
        <w:rPr>
          <w:spacing w:val="26"/>
        </w:rPr>
        <w:t xml:space="preserve"> </w:t>
      </w:r>
      <w:r>
        <w:t>for</w:t>
      </w:r>
      <w:r>
        <w:rPr>
          <w:spacing w:val="29"/>
        </w:rPr>
        <w:t xml:space="preserve"> </w:t>
      </w:r>
      <w:r>
        <w:t>an</w:t>
      </w:r>
      <w:r>
        <w:rPr>
          <w:spacing w:val="27"/>
        </w:rPr>
        <w:t xml:space="preserve"> </w:t>
      </w:r>
      <w:r>
        <w:t>equity</w:t>
      </w:r>
      <w:r>
        <w:rPr>
          <w:spacing w:val="23"/>
        </w:rPr>
        <w:t xml:space="preserve"> </w:t>
      </w:r>
      <w:r>
        <w:t>stake</w:t>
      </w:r>
      <w:r>
        <w:rPr>
          <w:spacing w:val="28"/>
        </w:rPr>
        <w:t xml:space="preserve"> </w:t>
      </w:r>
      <w:r>
        <w:t>in</w:t>
      </w:r>
      <w:r>
        <w:rPr>
          <w:spacing w:val="29"/>
        </w:rPr>
        <w:t xml:space="preserve"> </w:t>
      </w:r>
      <w:r>
        <w:t>the</w:t>
      </w:r>
      <w:r>
        <w:rPr>
          <w:spacing w:val="27"/>
        </w:rPr>
        <w:t xml:space="preserve"> </w:t>
      </w:r>
      <w:r>
        <w:t>company</w:t>
      </w:r>
      <w:r>
        <w:rPr>
          <w:spacing w:val="28"/>
        </w:rPr>
        <w:t xml:space="preserve"> </w:t>
      </w:r>
      <w:r>
        <w:t>(Prowse,</w:t>
      </w:r>
      <w:r>
        <w:rPr>
          <w:spacing w:val="27"/>
        </w:rPr>
        <w:t xml:space="preserve"> </w:t>
      </w:r>
      <w:r>
        <w:t>1998;</w:t>
      </w:r>
      <w:r>
        <w:rPr>
          <w:spacing w:val="29"/>
        </w:rPr>
        <w:t xml:space="preserve"> </w:t>
      </w:r>
      <w:proofErr w:type="spellStart"/>
      <w:r>
        <w:t>Mitteness</w:t>
      </w:r>
      <w:proofErr w:type="spellEnd"/>
      <w:r>
        <w:rPr>
          <w:spacing w:val="-58"/>
        </w:rPr>
        <w:t xml:space="preserve"> </w:t>
      </w:r>
      <w:r>
        <w:t xml:space="preserve">et al., </w:t>
      </w:r>
      <w:proofErr w:type="gramStart"/>
      <w:r>
        <w:t>2012);(</w:t>
      </w:r>
      <w:proofErr w:type="gramEnd"/>
      <w:r>
        <w:t xml:space="preserve"> 2) strategic venture capital, also known as commercial adventure capital. This</w:t>
      </w:r>
      <w:r>
        <w:rPr>
          <w:spacing w:val="1"/>
        </w:rPr>
        <w:t xml:space="preserve"> </w:t>
      </w:r>
      <w:r>
        <w:t>form</w:t>
      </w:r>
      <w:r>
        <w:rPr>
          <w:spacing w:val="36"/>
        </w:rPr>
        <w:t xml:space="preserve"> </w:t>
      </w:r>
      <w:r>
        <w:t>of</w:t>
      </w:r>
      <w:r>
        <w:rPr>
          <w:spacing w:val="36"/>
        </w:rPr>
        <w:t xml:space="preserve"> </w:t>
      </w:r>
      <w:r>
        <w:t>adventure</w:t>
      </w:r>
      <w:r>
        <w:rPr>
          <w:spacing w:val="35"/>
        </w:rPr>
        <w:t xml:space="preserve"> </w:t>
      </w:r>
      <w:r>
        <w:t>capital</w:t>
      </w:r>
      <w:r>
        <w:rPr>
          <w:spacing w:val="37"/>
        </w:rPr>
        <w:t xml:space="preserve"> </w:t>
      </w:r>
      <w:proofErr w:type="spellStart"/>
      <w:r>
        <w:t>allowsnon</w:t>
      </w:r>
      <w:proofErr w:type="spellEnd"/>
      <w:r>
        <w:t>-financial</w:t>
      </w:r>
      <w:r>
        <w:rPr>
          <w:spacing w:val="37"/>
        </w:rPr>
        <w:t xml:space="preserve"> </w:t>
      </w:r>
      <w:r>
        <w:t>pots</w:t>
      </w:r>
      <w:r>
        <w:rPr>
          <w:spacing w:val="37"/>
        </w:rPr>
        <w:t xml:space="preserve"> </w:t>
      </w:r>
      <w:r>
        <w:t>to</w:t>
      </w:r>
      <w:r>
        <w:rPr>
          <w:spacing w:val="37"/>
        </w:rPr>
        <w:t xml:space="preserve"> </w:t>
      </w:r>
      <w:r>
        <w:t>invest</w:t>
      </w:r>
      <w:r>
        <w:rPr>
          <w:spacing w:val="34"/>
        </w:rPr>
        <w:t xml:space="preserve"> </w:t>
      </w:r>
      <w:r>
        <w:t>in</w:t>
      </w:r>
      <w:r>
        <w:rPr>
          <w:spacing w:val="37"/>
        </w:rPr>
        <w:t xml:space="preserve"> </w:t>
      </w:r>
      <w:r>
        <w:t>gambles</w:t>
      </w:r>
      <w:r>
        <w:rPr>
          <w:spacing w:val="37"/>
        </w:rPr>
        <w:t xml:space="preserve"> </w:t>
      </w:r>
      <w:r>
        <w:t>near</w:t>
      </w:r>
      <w:r>
        <w:rPr>
          <w:spacing w:val="36"/>
        </w:rPr>
        <w:t xml:space="preserve"> </w:t>
      </w:r>
      <w:r>
        <w:t>to</w:t>
      </w:r>
      <w:r>
        <w:rPr>
          <w:spacing w:val="37"/>
        </w:rPr>
        <w:t xml:space="preserve"> </w:t>
      </w:r>
      <w:r>
        <w:t>their</w:t>
      </w:r>
      <w:r>
        <w:rPr>
          <w:spacing w:val="36"/>
        </w:rPr>
        <w:t xml:space="preserve"> </w:t>
      </w:r>
      <w:r>
        <w:t>core</w:t>
      </w:r>
      <w:r>
        <w:rPr>
          <w:spacing w:val="-58"/>
        </w:rPr>
        <w:t xml:space="preserve"> </w:t>
      </w:r>
      <w:r>
        <w:t>of</w:t>
      </w:r>
      <w:r>
        <w:rPr>
          <w:spacing w:val="1"/>
        </w:rPr>
        <w:t xml:space="preserve"> </w:t>
      </w:r>
      <w:r>
        <w:t>those</w:t>
      </w:r>
      <w:r>
        <w:rPr>
          <w:spacing w:val="1"/>
        </w:rPr>
        <w:t xml:space="preserve"> </w:t>
      </w:r>
      <w:r>
        <w:t>investments</w:t>
      </w:r>
      <w:r>
        <w:rPr>
          <w:spacing w:val="1"/>
        </w:rPr>
        <w:t xml:space="preserve"> </w:t>
      </w:r>
      <w:r>
        <w:t>have</w:t>
      </w:r>
      <w:r>
        <w:rPr>
          <w:spacing w:val="1"/>
        </w:rPr>
        <w:t xml:space="preserve"> </w:t>
      </w:r>
      <w:r>
        <w:t>strategic</w:t>
      </w:r>
      <w:r>
        <w:rPr>
          <w:spacing w:val="1"/>
        </w:rPr>
        <w:t xml:space="preserve"> </w:t>
      </w:r>
      <w:r>
        <w:t>pretensions,</w:t>
      </w:r>
      <w:r>
        <w:rPr>
          <w:spacing w:val="1"/>
        </w:rPr>
        <w:t xml:space="preserve"> </w:t>
      </w:r>
      <w:r>
        <w:t>generally</w:t>
      </w:r>
      <w:r>
        <w:rPr>
          <w:spacing w:val="1"/>
        </w:rPr>
        <w:t xml:space="preserve"> </w:t>
      </w:r>
      <w:r>
        <w:t>to</w:t>
      </w:r>
      <w:r>
        <w:rPr>
          <w:spacing w:val="61"/>
        </w:rPr>
        <w:t xml:space="preserve"> </w:t>
      </w:r>
      <w:r>
        <w:t>gain</w:t>
      </w:r>
      <w:r>
        <w:rPr>
          <w:spacing w:val="61"/>
        </w:rPr>
        <w:t xml:space="preserve"> </w:t>
      </w:r>
      <w:r>
        <w:t>access</w:t>
      </w:r>
      <w:r>
        <w:rPr>
          <w:spacing w:val="61"/>
        </w:rPr>
        <w:t xml:space="preserve"> </w:t>
      </w:r>
      <w:r>
        <w:t>to</w:t>
      </w:r>
      <w:r>
        <w:rPr>
          <w:spacing w:val="61"/>
        </w:rPr>
        <w:t xml:space="preserve"> </w:t>
      </w:r>
      <w:r>
        <w:t>new</w:t>
      </w:r>
      <w:r>
        <w:rPr>
          <w:spacing w:val="1"/>
        </w:rPr>
        <w:t xml:space="preserve"> </w:t>
      </w:r>
      <w:r>
        <w:t>technologies</w:t>
      </w:r>
      <w:r>
        <w:rPr>
          <w:spacing w:val="39"/>
        </w:rPr>
        <w:t xml:space="preserve"> </w:t>
      </w:r>
      <w:r>
        <w:t>and</w:t>
      </w:r>
      <w:r>
        <w:rPr>
          <w:spacing w:val="39"/>
        </w:rPr>
        <w:t xml:space="preserve"> </w:t>
      </w:r>
      <w:proofErr w:type="gramStart"/>
      <w:r>
        <w:t>inventions(</w:t>
      </w:r>
      <w:r>
        <w:rPr>
          <w:spacing w:val="39"/>
        </w:rPr>
        <w:t xml:space="preserve"> </w:t>
      </w:r>
      <w:proofErr w:type="spellStart"/>
      <w:r>
        <w:t>Dushnitsky</w:t>
      </w:r>
      <w:proofErr w:type="spellEnd"/>
      <w:proofErr w:type="gramEnd"/>
      <w:r>
        <w:rPr>
          <w:spacing w:val="35"/>
        </w:rPr>
        <w:t xml:space="preserve"> </w:t>
      </w:r>
      <w:r>
        <w:t>&amp;</w:t>
      </w:r>
      <w:r>
        <w:rPr>
          <w:spacing w:val="40"/>
        </w:rPr>
        <w:t xml:space="preserve"> </w:t>
      </w:r>
      <w:r>
        <w:t>Lenox,</w:t>
      </w:r>
      <w:r>
        <w:rPr>
          <w:spacing w:val="42"/>
        </w:rPr>
        <w:t xml:space="preserve"> </w:t>
      </w:r>
      <w:r>
        <w:t>2005;</w:t>
      </w:r>
      <w:r>
        <w:rPr>
          <w:spacing w:val="30"/>
        </w:rPr>
        <w:t xml:space="preserve"> </w:t>
      </w:r>
      <w:proofErr w:type="spellStart"/>
      <w:r>
        <w:t>Wonglimpiyarat</w:t>
      </w:r>
      <w:proofErr w:type="spellEnd"/>
      <w:r>
        <w:t>,</w:t>
      </w:r>
      <w:r>
        <w:rPr>
          <w:spacing w:val="40"/>
        </w:rPr>
        <w:t xml:space="preserve"> </w:t>
      </w:r>
      <w:r>
        <w:t>2016;</w:t>
      </w:r>
      <w:r>
        <w:rPr>
          <w:spacing w:val="40"/>
        </w:rPr>
        <w:t xml:space="preserve"> </w:t>
      </w:r>
      <w:r>
        <w:t>Rossi</w:t>
      </w:r>
      <w:r>
        <w:rPr>
          <w:spacing w:val="39"/>
        </w:rPr>
        <w:t xml:space="preserve"> </w:t>
      </w:r>
      <w:r>
        <w:t>et</w:t>
      </w:r>
      <w:r>
        <w:rPr>
          <w:spacing w:val="-57"/>
        </w:rPr>
        <w:t xml:space="preserve"> </w:t>
      </w:r>
      <w:r>
        <w:t xml:space="preserve">al., 2019a). The third type is </w:t>
      </w:r>
      <w:proofErr w:type="gramStart"/>
      <w:r>
        <w:t>the( 3</w:t>
      </w:r>
      <w:proofErr w:type="gramEnd"/>
      <w:r>
        <w:t xml:space="preserve">) fiscal adventure capital; this </w:t>
      </w:r>
      <w:proofErr w:type="spellStart"/>
      <w:r>
        <w:t>typeof</w:t>
      </w:r>
      <w:proofErr w:type="spellEnd"/>
      <w:r>
        <w:t xml:space="preserve"> adventure capital,</w:t>
      </w:r>
      <w:r>
        <w:rPr>
          <w:spacing w:val="1"/>
        </w:rPr>
        <w:t xml:space="preserve"> </w:t>
      </w:r>
      <w:r>
        <w:t>unlike</w:t>
      </w:r>
      <w:r>
        <w:rPr>
          <w:spacing w:val="11"/>
        </w:rPr>
        <w:t xml:space="preserve"> </w:t>
      </w:r>
      <w:r>
        <w:t>commercial</w:t>
      </w:r>
      <w:r>
        <w:rPr>
          <w:spacing w:val="13"/>
        </w:rPr>
        <w:t xml:space="preserve"> </w:t>
      </w:r>
      <w:r>
        <w:t>adventure</w:t>
      </w:r>
      <w:r>
        <w:rPr>
          <w:spacing w:val="12"/>
        </w:rPr>
        <w:t xml:space="preserve"> </w:t>
      </w:r>
      <w:r>
        <w:t>capital,</w:t>
      </w:r>
      <w:r>
        <w:rPr>
          <w:spacing w:val="13"/>
        </w:rPr>
        <w:t xml:space="preserve"> </w:t>
      </w:r>
      <w:r>
        <w:t>has</w:t>
      </w:r>
      <w:r>
        <w:rPr>
          <w:spacing w:val="13"/>
        </w:rPr>
        <w:t xml:space="preserve"> </w:t>
      </w:r>
      <w:r>
        <w:t>further</w:t>
      </w:r>
      <w:r>
        <w:rPr>
          <w:spacing w:val="12"/>
        </w:rPr>
        <w:t xml:space="preserve"> </w:t>
      </w:r>
      <w:r>
        <w:t>than</w:t>
      </w:r>
      <w:r>
        <w:rPr>
          <w:spacing w:val="13"/>
        </w:rPr>
        <w:t xml:space="preserve"> </w:t>
      </w:r>
      <w:r>
        <w:t>one</w:t>
      </w:r>
      <w:r>
        <w:rPr>
          <w:spacing w:val="14"/>
        </w:rPr>
        <w:t xml:space="preserve"> </w:t>
      </w:r>
      <w:r>
        <w:t>general</w:t>
      </w:r>
      <w:r>
        <w:rPr>
          <w:spacing w:val="12"/>
        </w:rPr>
        <w:t xml:space="preserve"> </w:t>
      </w:r>
      <w:r>
        <w:t>mate,</w:t>
      </w:r>
      <w:r>
        <w:rPr>
          <w:spacing w:val="13"/>
        </w:rPr>
        <w:t xml:space="preserve"> </w:t>
      </w:r>
      <w:r>
        <w:t>whose</w:t>
      </w:r>
      <w:r>
        <w:rPr>
          <w:spacing w:val="12"/>
        </w:rPr>
        <w:t xml:space="preserve"> </w:t>
      </w:r>
      <w:r>
        <w:t>main</w:t>
      </w:r>
      <w:r>
        <w:rPr>
          <w:spacing w:val="13"/>
        </w:rPr>
        <w:t xml:space="preserve"> </w:t>
      </w:r>
      <w:r>
        <w:t>ideal</w:t>
      </w:r>
      <w:r>
        <w:rPr>
          <w:spacing w:val="13"/>
        </w:rPr>
        <w:t xml:space="preserve"> </w:t>
      </w:r>
      <w:r>
        <w:t>is</w:t>
      </w:r>
      <w:r>
        <w:rPr>
          <w:spacing w:val="-58"/>
        </w:rPr>
        <w:t xml:space="preserve"> </w:t>
      </w:r>
      <w:r>
        <w:t>to</w:t>
      </w:r>
      <w:r>
        <w:rPr>
          <w:spacing w:val="29"/>
        </w:rPr>
        <w:t xml:space="preserve"> </w:t>
      </w:r>
      <w:r>
        <w:t>have</w:t>
      </w:r>
      <w:r>
        <w:rPr>
          <w:spacing w:val="29"/>
        </w:rPr>
        <w:t xml:space="preserve"> </w:t>
      </w:r>
      <w:r>
        <w:t>a</w:t>
      </w:r>
      <w:r>
        <w:rPr>
          <w:spacing w:val="29"/>
        </w:rPr>
        <w:t xml:space="preserve"> </w:t>
      </w:r>
      <w:r>
        <w:t>good</w:t>
      </w:r>
      <w:r>
        <w:rPr>
          <w:spacing w:val="28"/>
        </w:rPr>
        <w:t xml:space="preserve"> </w:t>
      </w:r>
      <w:r>
        <w:t>return</w:t>
      </w:r>
      <w:r>
        <w:rPr>
          <w:spacing w:val="29"/>
        </w:rPr>
        <w:t xml:space="preserve"> </w:t>
      </w:r>
      <w:r>
        <w:t>on</w:t>
      </w:r>
      <w:r>
        <w:rPr>
          <w:spacing w:val="29"/>
        </w:rPr>
        <w:t xml:space="preserve"> </w:t>
      </w:r>
      <w:r>
        <w:t>investment</w:t>
      </w:r>
      <w:r>
        <w:rPr>
          <w:spacing w:val="30"/>
        </w:rPr>
        <w:t xml:space="preserve"> </w:t>
      </w:r>
      <w:r>
        <w:t>to</w:t>
      </w:r>
      <w:r>
        <w:rPr>
          <w:spacing w:val="27"/>
        </w:rPr>
        <w:t xml:space="preserve"> </w:t>
      </w:r>
      <w:r>
        <w:t>satisfy</w:t>
      </w:r>
      <w:r>
        <w:rPr>
          <w:spacing w:val="22"/>
        </w:rPr>
        <w:t xml:space="preserve"> </w:t>
      </w:r>
      <w:proofErr w:type="spellStart"/>
      <w:r>
        <w:t>itsinvestors</w:t>
      </w:r>
      <w:proofErr w:type="spellEnd"/>
      <w:r>
        <w:t>(</w:t>
      </w:r>
      <w:r>
        <w:rPr>
          <w:spacing w:val="29"/>
        </w:rPr>
        <w:t xml:space="preserve"> </w:t>
      </w:r>
      <w:r>
        <w:t>general</w:t>
      </w:r>
      <w:r>
        <w:rPr>
          <w:spacing w:val="30"/>
        </w:rPr>
        <w:t xml:space="preserve"> </w:t>
      </w:r>
      <w:r>
        <w:t>mates),</w:t>
      </w:r>
      <w:r>
        <w:rPr>
          <w:spacing w:val="29"/>
        </w:rPr>
        <w:t xml:space="preserve"> </w:t>
      </w:r>
      <w:r>
        <w:t>for</w:t>
      </w:r>
      <w:r>
        <w:rPr>
          <w:spacing w:val="27"/>
        </w:rPr>
        <w:t xml:space="preserve"> </w:t>
      </w:r>
      <w:r>
        <w:t>which</w:t>
      </w:r>
      <w:r>
        <w:rPr>
          <w:spacing w:val="29"/>
        </w:rPr>
        <w:t xml:space="preserve"> </w:t>
      </w:r>
      <w:r>
        <w:t>they</w:t>
      </w:r>
      <w:r>
        <w:rPr>
          <w:spacing w:val="-58"/>
        </w:rPr>
        <w:t xml:space="preserve"> </w:t>
      </w:r>
      <w:r>
        <w:t xml:space="preserve">will try to achieve good exits </w:t>
      </w:r>
      <w:proofErr w:type="spellStart"/>
      <w:r>
        <w:t>throughan</w:t>
      </w:r>
      <w:proofErr w:type="spellEnd"/>
      <w:r>
        <w:t xml:space="preserve"> original public immolation( IPO) or combinations(</w:t>
      </w:r>
      <w:r>
        <w:rPr>
          <w:spacing w:val="1"/>
        </w:rPr>
        <w:t xml:space="preserve"> </w:t>
      </w:r>
      <w:proofErr w:type="spellStart"/>
      <w:r>
        <w:t>Zider</w:t>
      </w:r>
      <w:proofErr w:type="spellEnd"/>
      <w:r>
        <w:t xml:space="preserve">, 1998; Lee &amp; </w:t>
      </w:r>
      <w:proofErr w:type="spellStart"/>
      <w:r>
        <w:t>Wahal</w:t>
      </w:r>
      <w:proofErr w:type="spellEnd"/>
      <w:r>
        <w:t>, 2004). Adventure capital is also a form of private equity backing</w:t>
      </w:r>
      <w:r>
        <w:rPr>
          <w:spacing w:val="1"/>
        </w:rPr>
        <w:t xml:space="preserve"> </w:t>
      </w:r>
      <w:r>
        <w:t>that's handed by adventure capital enterprises or finances. The ultimate acts as a middleman</w:t>
      </w:r>
      <w:r>
        <w:rPr>
          <w:spacing w:val="1"/>
        </w:rPr>
        <w:t xml:space="preserve"> </w:t>
      </w:r>
      <w:r>
        <w:t>between</w:t>
      </w:r>
      <w:r>
        <w:rPr>
          <w:spacing w:val="-6"/>
        </w:rPr>
        <w:t xml:space="preserve"> </w:t>
      </w:r>
      <w:r>
        <w:t>the</w:t>
      </w:r>
      <w:r>
        <w:rPr>
          <w:spacing w:val="-6"/>
        </w:rPr>
        <w:t xml:space="preserve"> </w:t>
      </w:r>
      <w:r>
        <w:t>backing</w:t>
      </w:r>
      <w:r>
        <w:rPr>
          <w:spacing w:val="-8"/>
        </w:rPr>
        <w:t xml:space="preserve"> </w:t>
      </w:r>
      <w:proofErr w:type="gramStart"/>
      <w:r>
        <w:t>sources(</w:t>
      </w:r>
      <w:r>
        <w:rPr>
          <w:spacing w:val="-6"/>
        </w:rPr>
        <w:t xml:space="preserve"> </w:t>
      </w:r>
      <w:r>
        <w:t>substantially</w:t>
      </w:r>
      <w:proofErr w:type="gramEnd"/>
      <w:r>
        <w:rPr>
          <w:spacing w:val="-11"/>
        </w:rPr>
        <w:t xml:space="preserve"> </w:t>
      </w:r>
      <w:r>
        <w:t>institutional</w:t>
      </w:r>
      <w:r>
        <w:rPr>
          <w:spacing w:val="-2"/>
        </w:rPr>
        <w:t xml:space="preserve"> </w:t>
      </w:r>
      <w:r>
        <w:t>investors)</w:t>
      </w:r>
      <w:r>
        <w:rPr>
          <w:spacing w:val="-7"/>
        </w:rPr>
        <w:t xml:space="preserve"> </w:t>
      </w:r>
      <w:r>
        <w:t>and</w:t>
      </w:r>
      <w:r>
        <w:rPr>
          <w:spacing w:val="-6"/>
        </w:rPr>
        <w:t xml:space="preserve"> </w:t>
      </w:r>
      <w:r>
        <w:t>entrepreneurial</w:t>
      </w:r>
      <w:r>
        <w:rPr>
          <w:spacing w:val="-5"/>
        </w:rPr>
        <w:t xml:space="preserve"> </w:t>
      </w:r>
      <w:r>
        <w:t>systems</w:t>
      </w:r>
      <w:r>
        <w:rPr>
          <w:spacing w:val="-57"/>
        </w:rPr>
        <w:t xml:space="preserve"> </w:t>
      </w:r>
      <w:r>
        <w:t xml:space="preserve">that are </w:t>
      </w:r>
      <w:proofErr w:type="spellStart"/>
      <w:r>
        <w:t>characterised</w:t>
      </w:r>
      <w:proofErr w:type="spellEnd"/>
      <w:r>
        <w:t xml:space="preserve"> by rapid-fire growth and high technology( Cumming &amp; Johan, 2013).</w:t>
      </w:r>
      <w:r>
        <w:rPr>
          <w:spacing w:val="1"/>
        </w:rPr>
        <w:t xml:space="preserve"> </w:t>
      </w:r>
      <w:r>
        <w:t>These enterprises invest in businesses of all sizes in several sectors. nonetheless, utmost of</w:t>
      </w:r>
      <w:r>
        <w:rPr>
          <w:spacing w:val="1"/>
        </w:rPr>
        <w:t xml:space="preserve"> </w:t>
      </w:r>
      <w:proofErr w:type="spellStart"/>
      <w:r>
        <w:t>themare</w:t>
      </w:r>
      <w:proofErr w:type="spellEnd"/>
      <w:r>
        <w:t xml:space="preserve"> only involved in businesses in particular phases and specific </w:t>
      </w:r>
      <w:proofErr w:type="gramStart"/>
      <w:r>
        <w:t xml:space="preserve">disciplines( </w:t>
      </w:r>
      <w:proofErr w:type="spellStart"/>
      <w:r>
        <w:t>Elangoetal</w:t>
      </w:r>
      <w:proofErr w:type="spellEnd"/>
      <w:proofErr w:type="gramEnd"/>
      <w:r>
        <w:t>.,</w:t>
      </w:r>
      <w:r>
        <w:rPr>
          <w:spacing w:val="-57"/>
        </w:rPr>
        <w:t xml:space="preserve"> </w:t>
      </w:r>
      <w:r>
        <w:t>1995).</w:t>
      </w:r>
      <w:r>
        <w:rPr>
          <w:spacing w:val="-13"/>
        </w:rPr>
        <w:t xml:space="preserve"> </w:t>
      </w:r>
      <w:r>
        <w:t>These</w:t>
      </w:r>
      <w:r>
        <w:rPr>
          <w:spacing w:val="-9"/>
        </w:rPr>
        <w:t xml:space="preserve"> </w:t>
      </w:r>
      <w:r>
        <w:t>characteristics</w:t>
      </w:r>
      <w:r>
        <w:rPr>
          <w:spacing w:val="-11"/>
        </w:rPr>
        <w:t xml:space="preserve"> </w:t>
      </w:r>
      <w:r>
        <w:t>of</w:t>
      </w:r>
      <w:r>
        <w:rPr>
          <w:spacing w:val="-9"/>
        </w:rPr>
        <w:t xml:space="preserve"> </w:t>
      </w:r>
      <w:r>
        <w:t>adventure</w:t>
      </w:r>
      <w:r>
        <w:rPr>
          <w:spacing w:val="-10"/>
        </w:rPr>
        <w:t xml:space="preserve"> </w:t>
      </w:r>
      <w:r>
        <w:t>capital</w:t>
      </w:r>
      <w:r>
        <w:rPr>
          <w:spacing w:val="-7"/>
        </w:rPr>
        <w:t xml:space="preserve"> </w:t>
      </w:r>
      <w:r>
        <w:t>backing</w:t>
      </w:r>
      <w:r>
        <w:rPr>
          <w:spacing w:val="-13"/>
        </w:rPr>
        <w:t xml:space="preserve"> </w:t>
      </w:r>
      <w:r>
        <w:t>allow</w:t>
      </w:r>
      <w:r>
        <w:rPr>
          <w:spacing w:val="-9"/>
        </w:rPr>
        <w:t xml:space="preserve"> </w:t>
      </w:r>
      <w:r>
        <w:t>to</w:t>
      </w:r>
      <w:r>
        <w:rPr>
          <w:spacing w:val="-11"/>
        </w:rPr>
        <w:t xml:space="preserve"> </w:t>
      </w:r>
      <w:proofErr w:type="spellStart"/>
      <w:r>
        <w:t>classifya</w:t>
      </w:r>
      <w:proofErr w:type="spellEnd"/>
      <w:r>
        <w:rPr>
          <w:spacing w:val="-7"/>
        </w:rPr>
        <w:t xml:space="preserve"> </w:t>
      </w:r>
      <w:r>
        <w:t>wide</w:t>
      </w:r>
      <w:r>
        <w:rPr>
          <w:spacing w:val="-11"/>
        </w:rPr>
        <w:t xml:space="preserve"> </w:t>
      </w:r>
      <w:r>
        <w:t>range</w:t>
      </w:r>
      <w:r>
        <w:rPr>
          <w:spacing w:val="-12"/>
        </w:rPr>
        <w:t xml:space="preserve"> </w:t>
      </w:r>
      <w:r>
        <w:t>of</w:t>
      </w:r>
      <w:r>
        <w:rPr>
          <w:spacing w:val="-12"/>
        </w:rPr>
        <w:t xml:space="preserve"> </w:t>
      </w:r>
      <w:r>
        <w:t>these</w:t>
      </w:r>
      <w:r>
        <w:rPr>
          <w:spacing w:val="-58"/>
        </w:rPr>
        <w:t xml:space="preserve"> </w:t>
      </w:r>
      <w:r>
        <w:t xml:space="preserve">enterprises according to their investment stage. The investment stage involves seed </w:t>
      </w:r>
      <w:proofErr w:type="gramStart"/>
      <w:r>
        <w:t>capital(</w:t>
      </w:r>
      <w:r>
        <w:rPr>
          <w:spacing w:val="1"/>
        </w:rPr>
        <w:t xml:space="preserve"> </w:t>
      </w:r>
      <w:r>
        <w:t>first</w:t>
      </w:r>
      <w:proofErr w:type="gramEnd"/>
      <w:r>
        <w:t xml:space="preserve"> phase), start- up, beforehand and middle stage. likewise, adventure capital enterprises are</w:t>
      </w:r>
      <w:r>
        <w:rPr>
          <w:spacing w:val="-57"/>
        </w:rPr>
        <w:t xml:space="preserve"> </w:t>
      </w:r>
      <w:r>
        <w:t xml:space="preserve">complex agents, and their value </w:t>
      </w:r>
      <w:proofErr w:type="spellStart"/>
      <w:r>
        <w:t>dependson</w:t>
      </w:r>
      <w:proofErr w:type="spellEnd"/>
      <w:r>
        <w:t xml:space="preserve"> their capability to interact with others through</w:t>
      </w:r>
      <w:r>
        <w:rPr>
          <w:spacing w:val="1"/>
        </w:rPr>
        <w:t xml:space="preserve"> </w:t>
      </w:r>
      <w:r>
        <w:t>legion</w:t>
      </w:r>
      <w:r>
        <w:rPr>
          <w:spacing w:val="1"/>
        </w:rPr>
        <w:t xml:space="preserve"> </w:t>
      </w:r>
      <w:proofErr w:type="gramStart"/>
      <w:r>
        <w:t>functions(</w:t>
      </w:r>
      <w:r>
        <w:rPr>
          <w:spacing w:val="1"/>
        </w:rPr>
        <w:t xml:space="preserve"> </w:t>
      </w:r>
      <w:proofErr w:type="spellStart"/>
      <w:r>
        <w:t>Ferrary</w:t>
      </w:r>
      <w:proofErr w:type="spellEnd"/>
      <w:proofErr w:type="gramEnd"/>
      <w:r>
        <w:t xml:space="preserve"> &amp; </w:t>
      </w:r>
      <w:proofErr w:type="spellStart"/>
      <w:r>
        <w:t>Granovetter</w:t>
      </w:r>
      <w:proofErr w:type="spellEnd"/>
      <w:r>
        <w:t>, 2009). The main</w:t>
      </w:r>
      <w:r>
        <w:rPr>
          <w:spacing w:val="1"/>
        </w:rPr>
        <w:t xml:space="preserve"> </w:t>
      </w:r>
      <w:r>
        <w:t>functions that have sorted in</w:t>
      </w:r>
      <w:r>
        <w:rPr>
          <w:spacing w:val="1"/>
        </w:rPr>
        <w:t xml:space="preserve"> </w:t>
      </w:r>
      <w:r>
        <w:t xml:space="preserve">adventure capital research include backing, </w:t>
      </w:r>
      <w:proofErr w:type="gramStart"/>
      <w:r>
        <w:t>opting ,</w:t>
      </w:r>
      <w:proofErr w:type="gramEnd"/>
      <w:r>
        <w:t xml:space="preserve"> collaborative literacy function, signaling</w:t>
      </w:r>
      <w:r>
        <w:rPr>
          <w:spacing w:val="1"/>
        </w:rPr>
        <w:t xml:space="preserve"> </w:t>
      </w:r>
      <w:r>
        <w:t xml:space="preserve">function, and embedding function. Backing is the best known profitable </w:t>
      </w:r>
      <w:proofErr w:type="gramStart"/>
      <w:r>
        <w:t>function( Gompers</w:t>
      </w:r>
      <w:proofErr w:type="gramEnd"/>
      <w:r>
        <w:t xml:space="preserve"> &amp;</w:t>
      </w:r>
      <w:r>
        <w:rPr>
          <w:spacing w:val="-57"/>
        </w:rPr>
        <w:t xml:space="preserve"> </w:t>
      </w:r>
      <w:r>
        <w:rPr>
          <w:spacing w:val="-1"/>
        </w:rPr>
        <w:t>Lerner,</w:t>
      </w:r>
      <w:r>
        <w:rPr>
          <w:spacing w:val="-8"/>
        </w:rPr>
        <w:t xml:space="preserve"> </w:t>
      </w:r>
      <w:r>
        <w:rPr>
          <w:spacing w:val="-1"/>
        </w:rPr>
        <w:t>2004;</w:t>
      </w:r>
      <w:r>
        <w:rPr>
          <w:spacing w:val="-9"/>
        </w:rPr>
        <w:t xml:space="preserve"> </w:t>
      </w:r>
      <w:proofErr w:type="spellStart"/>
      <w:r>
        <w:rPr>
          <w:spacing w:val="-1"/>
        </w:rPr>
        <w:t>Ferrary</w:t>
      </w:r>
      <w:proofErr w:type="spellEnd"/>
      <w:r>
        <w:rPr>
          <w:spacing w:val="-12"/>
        </w:rPr>
        <w:t xml:space="preserve"> </w:t>
      </w:r>
      <w:r>
        <w:rPr>
          <w:spacing w:val="-1"/>
        </w:rPr>
        <w:t>&amp;</w:t>
      </w:r>
      <w:r>
        <w:rPr>
          <w:spacing w:val="-9"/>
        </w:rPr>
        <w:t xml:space="preserve"> </w:t>
      </w:r>
      <w:proofErr w:type="spellStart"/>
      <w:r>
        <w:rPr>
          <w:spacing w:val="-1"/>
        </w:rPr>
        <w:t>Granovetter</w:t>
      </w:r>
      <w:proofErr w:type="spellEnd"/>
      <w:r>
        <w:rPr>
          <w:spacing w:val="-1"/>
        </w:rPr>
        <w:t>,</w:t>
      </w:r>
      <w:r>
        <w:rPr>
          <w:spacing w:val="-10"/>
        </w:rPr>
        <w:t xml:space="preserve"> </w:t>
      </w:r>
      <w:r>
        <w:rPr>
          <w:spacing w:val="-1"/>
        </w:rPr>
        <w:t>2009).</w:t>
      </w:r>
      <w:r>
        <w:rPr>
          <w:spacing w:val="-16"/>
        </w:rPr>
        <w:t xml:space="preserve"> </w:t>
      </w:r>
      <w:r>
        <w:rPr>
          <w:spacing w:val="-1"/>
        </w:rPr>
        <w:t>Adventure</w:t>
      </w:r>
      <w:r>
        <w:rPr>
          <w:spacing w:val="-11"/>
        </w:rPr>
        <w:t xml:space="preserve"> </w:t>
      </w:r>
      <w:r>
        <w:t>capital</w:t>
      </w:r>
      <w:r>
        <w:rPr>
          <w:spacing w:val="-6"/>
        </w:rPr>
        <w:t xml:space="preserve"> </w:t>
      </w:r>
      <w:r>
        <w:t>enterprises</w:t>
      </w:r>
      <w:r>
        <w:rPr>
          <w:spacing w:val="-9"/>
        </w:rPr>
        <w:t xml:space="preserve"> </w:t>
      </w:r>
      <w:r>
        <w:t>fund</w:t>
      </w:r>
      <w:r>
        <w:rPr>
          <w:spacing w:val="-10"/>
        </w:rPr>
        <w:t xml:space="preserve"> </w:t>
      </w:r>
      <w:r>
        <w:t>entrepreneurial</w:t>
      </w:r>
      <w:r>
        <w:rPr>
          <w:spacing w:val="-57"/>
        </w:rPr>
        <w:t xml:space="preserve"> </w:t>
      </w:r>
      <w:r>
        <w:t>enterprises in exchange for returns on equity and dodge high fiscal threat, unlike banks and</w:t>
      </w:r>
      <w:r>
        <w:rPr>
          <w:spacing w:val="1"/>
        </w:rPr>
        <w:t xml:space="preserve"> </w:t>
      </w:r>
      <w:r>
        <w:t>fiscal</w:t>
      </w:r>
      <w:r>
        <w:rPr>
          <w:spacing w:val="-4"/>
        </w:rPr>
        <w:t xml:space="preserve"> </w:t>
      </w:r>
      <w:r>
        <w:t>requests,</w:t>
      </w:r>
      <w:r>
        <w:rPr>
          <w:spacing w:val="-5"/>
        </w:rPr>
        <w:t xml:space="preserve"> </w:t>
      </w:r>
      <w:r>
        <w:t>which</w:t>
      </w:r>
      <w:r>
        <w:rPr>
          <w:spacing w:val="-4"/>
        </w:rPr>
        <w:t xml:space="preserve"> </w:t>
      </w:r>
      <w:r>
        <w:t>don't</w:t>
      </w:r>
      <w:r>
        <w:rPr>
          <w:spacing w:val="-4"/>
        </w:rPr>
        <w:t xml:space="preserve"> </w:t>
      </w:r>
      <w:r>
        <w:t>advance</w:t>
      </w:r>
      <w:r>
        <w:rPr>
          <w:spacing w:val="-5"/>
        </w:rPr>
        <w:t xml:space="preserve"> </w:t>
      </w:r>
      <w:r>
        <w:t>plutocrat</w:t>
      </w:r>
      <w:r>
        <w:rPr>
          <w:spacing w:val="-4"/>
        </w:rPr>
        <w:t xml:space="preserve"> </w:t>
      </w:r>
      <w:r>
        <w:t>to</w:t>
      </w:r>
      <w:r>
        <w:rPr>
          <w:spacing w:val="-3"/>
        </w:rPr>
        <w:t xml:space="preserve"> </w:t>
      </w:r>
      <w:r>
        <w:t>this</w:t>
      </w:r>
      <w:r>
        <w:rPr>
          <w:spacing w:val="-2"/>
        </w:rPr>
        <w:t xml:space="preserve"> </w:t>
      </w:r>
      <w:r>
        <w:t>type</w:t>
      </w:r>
      <w:r>
        <w:rPr>
          <w:spacing w:val="-4"/>
        </w:rPr>
        <w:t xml:space="preserve"> </w:t>
      </w:r>
      <w:r>
        <w:t>of</w:t>
      </w:r>
      <w:r>
        <w:rPr>
          <w:spacing w:val="-6"/>
        </w:rPr>
        <w:t xml:space="preserve"> </w:t>
      </w:r>
      <w:r>
        <w:t>investment</w:t>
      </w:r>
      <w:r>
        <w:rPr>
          <w:spacing w:val="-3"/>
        </w:rPr>
        <w:t xml:space="preserve"> </w:t>
      </w:r>
      <w:r>
        <w:t>due</w:t>
      </w:r>
      <w:r>
        <w:rPr>
          <w:spacing w:val="-6"/>
        </w:rPr>
        <w:t xml:space="preserve"> </w:t>
      </w:r>
      <w:r>
        <w:t>to</w:t>
      </w:r>
      <w:r>
        <w:rPr>
          <w:spacing w:val="-3"/>
        </w:rPr>
        <w:t xml:space="preserve"> </w:t>
      </w:r>
      <w:r>
        <w:t>a</w:t>
      </w:r>
      <w:r>
        <w:rPr>
          <w:spacing w:val="-6"/>
        </w:rPr>
        <w:t xml:space="preserve"> </w:t>
      </w:r>
      <w:r>
        <w:t>lack</w:t>
      </w:r>
      <w:r>
        <w:rPr>
          <w:spacing w:val="-4"/>
        </w:rPr>
        <w:t xml:space="preserve"> </w:t>
      </w:r>
      <w:r>
        <w:t>of</w:t>
      </w:r>
      <w:r>
        <w:rPr>
          <w:spacing w:val="-6"/>
        </w:rPr>
        <w:t xml:space="preserve"> </w:t>
      </w:r>
      <w:r>
        <w:t>means</w:t>
      </w:r>
      <w:r>
        <w:rPr>
          <w:spacing w:val="-57"/>
        </w:rPr>
        <w:t xml:space="preserve"> </w:t>
      </w:r>
      <w:r>
        <w:t>and a high position of threat exposure (</w:t>
      </w:r>
      <w:proofErr w:type="spellStart"/>
      <w:r>
        <w:t>Baldietal</w:t>
      </w:r>
      <w:proofErr w:type="spellEnd"/>
      <w:r>
        <w:t>. 2015). Regarding the opting function,</w:t>
      </w:r>
      <w:r>
        <w:rPr>
          <w:spacing w:val="1"/>
        </w:rPr>
        <w:t xml:space="preserve"> </w:t>
      </w:r>
      <w:r>
        <w:rPr>
          <w:spacing w:val="-1"/>
        </w:rPr>
        <w:t>adventure</w:t>
      </w:r>
      <w:r>
        <w:rPr>
          <w:spacing w:val="-14"/>
        </w:rPr>
        <w:t xml:space="preserve"> </w:t>
      </w:r>
      <w:r>
        <w:rPr>
          <w:spacing w:val="-1"/>
        </w:rPr>
        <w:t>capital</w:t>
      </w:r>
      <w:r>
        <w:rPr>
          <w:spacing w:val="-11"/>
        </w:rPr>
        <w:t xml:space="preserve"> </w:t>
      </w:r>
      <w:r>
        <w:rPr>
          <w:spacing w:val="-1"/>
        </w:rPr>
        <w:t>enterprises</w:t>
      </w:r>
      <w:r>
        <w:rPr>
          <w:spacing w:val="-12"/>
        </w:rPr>
        <w:t xml:space="preserve"> </w:t>
      </w:r>
      <w:r>
        <w:t>try</w:t>
      </w:r>
      <w:r>
        <w:rPr>
          <w:spacing w:val="-16"/>
        </w:rPr>
        <w:t xml:space="preserve"> </w:t>
      </w:r>
      <w:r>
        <w:t>to</w:t>
      </w:r>
      <w:r>
        <w:rPr>
          <w:spacing w:val="-11"/>
        </w:rPr>
        <w:t xml:space="preserve"> </w:t>
      </w:r>
      <w:r>
        <w:t>fund</w:t>
      </w:r>
      <w:r>
        <w:rPr>
          <w:spacing w:val="-13"/>
        </w:rPr>
        <w:t xml:space="preserve"> </w:t>
      </w:r>
      <w:r>
        <w:t>the</w:t>
      </w:r>
      <w:r>
        <w:rPr>
          <w:spacing w:val="-12"/>
        </w:rPr>
        <w:t xml:space="preserve"> </w:t>
      </w:r>
      <w:r>
        <w:t>most</w:t>
      </w:r>
      <w:r>
        <w:rPr>
          <w:spacing w:val="-9"/>
        </w:rPr>
        <w:t xml:space="preserve"> </w:t>
      </w:r>
      <w:r>
        <w:t>promising</w:t>
      </w:r>
      <w:r>
        <w:rPr>
          <w:spacing w:val="-14"/>
        </w:rPr>
        <w:t xml:space="preserve"> </w:t>
      </w:r>
      <w:r>
        <w:t>systems</w:t>
      </w:r>
      <w:r>
        <w:rPr>
          <w:spacing w:val="-11"/>
        </w:rPr>
        <w:t xml:space="preserve"> </w:t>
      </w:r>
      <w:r>
        <w:t>because</w:t>
      </w:r>
      <w:r>
        <w:rPr>
          <w:spacing w:val="-10"/>
        </w:rPr>
        <w:t xml:space="preserve"> </w:t>
      </w:r>
      <w:r>
        <w:t>their</w:t>
      </w:r>
      <w:r>
        <w:rPr>
          <w:spacing w:val="-13"/>
        </w:rPr>
        <w:t xml:space="preserve"> </w:t>
      </w:r>
      <w:r>
        <w:t>gains</w:t>
      </w:r>
      <w:r>
        <w:rPr>
          <w:spacing w:val="-11"/>
        </w:rPr>
        <w:t xml:space="preserve"> </w:t>
      </w:r>
      <w:r>
        <w:t>depend</w:t>
      </w:r>
      <w:r>
        <w:rPr>
          <w:spacing w:val="-57"/>
        </w:rPr>
        <w:t xml:space="preserve"> </w:t>
      </w:r>
      <w:r>
        <w:t>on</w:t>
      </w:r>
      <w:r>
        <w:rPr>
          <w:spacing w:val="-4"/>
        </w:rPr>
        <w:t xml:space="preserve"> </w:t>
      </w:r>
      <w:r>
        <w:t>the</w:t>
      </w:r>
      <w:r>
        <w:rPr>
          <w:spacing w:val="-4"/>
        </w:rPr>
        <w:t xml:space="preserve"> </w:t>
      </w:r>
      <w:r>
        <w:t>performance</w:t>
      </w:r>
      <w:r>
        <w:rPr>
          <w:spacing w:val="-5"/>
        </w:rPr>
        <w:t xml:space="preserve"> </w:t>
      </w:r>
      <w:r>
        <w:t>of</w:t>
      </w:r>
      <w:r>
        <w:rPr>
          <w:spacing w:val="-5"/>
        </w:rPr>
        <w:t xml:space="preserve"> </w:t>
      </w:r>
      <w:r>
        <w:t>their</w:t>
      </w:r>
      <w:r>
        <w:rPr>
          <w:spacing w:val="-4"/>
        </w:rPr>
        <w:t xml:space="preserve"> </w:t>
      </w:r>
      <w:proofErr w:type="gramStart"/>
      <w:r>
        <w:t>investments(</w:t>
      </w:r>
      <w:r>
        <w:rPr>
          <w:spacing w:val="-3"/>
        </w:rPr>
        <w:t xml:space="preserve"> </w:t>
      </w:r>
      <w:r>
        <w:t>Brander</w:t>
      </w:r>
      <w:proofErr w:type="gramEnd"/>
      <w:r>
        <w:rPr>
          <w:spacing w:val="-1"/>
        </w:rPr>
        <w:t xml:space="preserve"> </w:t>
      </w:r>
      <w:proofErr w:type="spellStart"/>
      <w:r>
        <w:t>etal</w:t>
      </w:r>
      <w:proofErr w:type="spellEnd"/>
      <w:r>
        <w:t>.,</w:t>
      </w:r>
      <w:r>
        <w:rPr>
          <w:spacing w:val="-2"/>
        </w:rPr>
        <w:t xml:space="preserve"> </w:t>
      </w:r>
      <w:r>
        <w:t>;</w:t>
      </w:r>
      <w:r>
        <w:rPr>
          <w:spacing w:val="-3"/>
        </w:rPr>
        <w:t xml:space="preserve"> </w:t>
      </w:r>
      <w:proofErr w:type="spellStart"/>
      <w:r>
        <w:t>Knockaert</w:t>
      </w:r>
      <w:proofErr w:type="spellEnd"/>
      <w:r>
        <w:rPr>
          <w:spacing w:val="-4"/>
        </w:rPr>
        <w:t xml:space="preserve"> </w:t>
      </w:r>
      <w:proofErr w:type="spellStart"/>
      <w:r>
        <w:t>etal</w:t>
      </w:r>
      <w:proofErr w:type="spellEnd"/>
      <w:r>
        <w:t>.,</w:t>
      </w:r>
      <w:r>
        <w:rPr>
          <w:spacing w:val="-4"/>
        </w:rPr>
        <w:t xml:space="preserve"> </w:t>
      </w:r>
      <w:r>
        <w:t>2010).</w:t>
      </w:r>
      <w:r>
        <w:rPr>
          <w:spacing w:val="-4"/>
        </w:rPr>
        <w:t xml:space="preserve"> </w:t>
      </w:r>
      <w:r>
        <w:t>Out</w:t>
      </w:r>
      <w:r>
        <w:rPr>
          <w:spacing w:val="-4"/>
        </w:rPr>
        <w:t xml:space="preserve"> </w:t>
      </w:r>
      <w:r>
        <w:t>of</w:t>
      </w:r>
      <w:r>
        <w:rPr>
          <w:spacing w:val="-5"/>
        </w:rPr>
        <w:t xml:space="preserve"> </w:t>
      </w:r>
      <w:r>
        <w:t>further</w:t>
      </w:r>
    </w:p>
    <w:p w14:paraId="788479F8"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0D482944" w14:textId="77777777" w:rsidR="00035343" w:rsidRDefault="000E525C">
      <w:pPr>
        <w:pStyle w:val="BodyText"/>
        <w:spacing w:before="60" w:line="360" w:lineRule="auto"/>
        <w:ind w:left="120" w:right="113"/>
        <w:jc w:val="both"/>
      </w:pPr>
      <w:r>
        <w:rPr>
          <w:noProof/>
        </w:rPr>
        <w:lastRenderedPageBreak/>
        <mc:AlternateContent>
          <mc:Choice Requires="wps">
            <w:drawing>
              <wp:anchor distT="0" distB="0" distL="114300" distR="114300" simplePos="0" relativeHeight="486530560" behindDoc="1" locked="0" layoutInCell="1" allowOverlap="1" wp14:anchorId="7D689856" wp14:editId="30A90CAF">
                <wp:simplePos x="0" y="0"/>
                <wp:positionH relativeFrom="page">
                  <wp:posOffset>304800</wp:posOffset>
                </wp:positionH>
                <wp:positionV relativeFrom="page">
                  <wp:posOffset>304800</wp:posOffset>
                </wp:positionV>
                <wp:extent cx="6955155" cy="10084435"/>
                <wp:effectExtent l="0" t="0" r="0" b="0"/>
                <wp:wrapNone/>
                <wp:docPr id="6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6A4E5" id="AutoShape 65" o:spid="_x0000_s1026" style="position:absolute;margin-left:24pt;margin-top:24pt;width:547.65pt;height:794.05pt;z-index:-167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t>than</w:t>
      </w:r>
      <w:r w:rsidR="005645ED">
        <w:rPr>
          <w:spacing w:val="-11"/>
        </w:rPr>
        <w:t xml:space="preserve"> </w:t>
      </w:r>
      <w:r w:rsidR="005645ED">
        <w:t>500</w:t>
      </w:r>
      <w:r w:rsidR="005645ED">
        <w:rPr>
          <w:spacing w:val="-10"/>
        </w:rPr>
        <w:t xml:space="preserve"> </w:t>
      </w:r>
      <w:r w:rsidR="005645ED">
        <w:t>business</w:t>
      </w:r>
      <w:r w:rsidR="005645ED">
        <w:rPr>
          <w:spacing w:val="-10"/>
        </w:rPr>
        <w:t xml:space="preserve"> </w:t>
      </w:r>
      <w:r w:rsidR="005645ED">
        <w:t>plans</w:t>
      </w:r>
      <w:r w:rsidR="005645ED">
        <w:rPr>
          <w:spacing w:val="-10"/>
        </w:rPr>
        <w:t xml:space="preserve"> </w:t>
      </w:r>
      <w:r w:rsidR="005645ED">
        <w:t>entered</w:t>
      </w:r>
      <w:r w:rsidR="005645ED">
        <w:rPr>
          <w:spacing w:val="-10"/>
        </w:rPr>
        <w:t xml:space="preserve"> </w:t>
      </w:r>
      <w:r w:rsidR="005645ED">
        <w:t>per</w:t>
      </w:r>
      <w:r w:rsidR="005645ED">
        <w:rPr>
          <w:spacing w:val="-11"/>
        </w:rPr>
        <w:t xml:space="preserve"> </w:t>
      </w:r>
      <w:r w:rsidR="005645ED">
        <w:t>time,</w:t>
      </w:r>
      <w:r w:rsidR="005645ED">
        <w:rPr>
          <w:spacing w:val="-8"/>
        </w:rPr>
        <w:t xml:space="preserve"> </w:t>
      </w:r>
      <w:r w:rsidR="005645ED">
        <w:t>only</w:t>
      </w:r>
      <w:r w:rsidR="005645ED">
        <w:rPr>
          <w:spacing w:val="-10"/>
        </w:rPr>
        <w:t xml:space="preserve"> </w:t>
      </w:r>
      <w:r w:rsidR="005645ED">
        <w:t>three</w:t>
      </w:r>
      <w:r w:rsidR="005645ED">
        <w:rPr>
          <w:spacing w:val="-12"/>
        </w:rPr>
        <w:t xml:space="preserve"> </w:t>
      </w:r>
      <w:r w:rsidR="005645ED">
        <w:t>or</w:t>
      </w:r>
      <w:r w:rsidR="005645ED">
        <w:rPr>
          <w:spacing w:val="-9"/>
        </w:rPr>
        <w:t xml:space="preserve"> </w:t>
      </w:r>
      <w:r w:rsidR="005645ED">
        <w:t>four</w:t>
      </w:r>
      <w:r w:rsidR="005645ED">
        <w:rPr>
          <w:spacing w:val="-9"/>
        </w:rPr>
        <w:t xml:space="preserve"> </w:t>
      </w:r>
      <w:r w:rsidR="005645ED">
        <w:t>launch-</w:t>
      </w:r>
      <w:r w:rsidR="005645ED">
        <w:rPr>
          <w:spacing w:val="-8"/>
        </w:rPr>
        <w:t xml:space="preserve"> </w:t>
      </w:r>
      <w:r w:rsidR="005645ED">
        <w:t>ups</w:t>
      </w:r>
      <w:r w:rsidR="005645ED">
        <w:rPr>
          <w:spacing w:val="-10"/>
        </w:rPr>
        <w:t xml:space="preserve"> </w:t>
      </w:r>
      <w:r w:rsidR="005645ED">
        <w:t>will</w:t>
      </w:r>
      <w:r w:rsidR="005645ED">
        <w:rPr>
          <w:spacing w:val="-7"/>
        </w:rPr>
        <w:t xml:space="preserve"> </w:t>
      </w:r>
      <w:r w:rsidR="005645ED">
        <w:t>be</w:t>
      </w:r>
      <w:r w:rsidR="005645ED">
        <w:rPr>
          <w:spacing w:val="-11"/>
        </w:rPr>
        <w:t xml:space="preserve"> </w:t>
      </w:r>
      <w:r w:rsidR="005645ED">
        <w:t>funded</w:t>
      </w:r>
      <w:r w:rsidR="005645ED">
        <w:rPr>
          <w:spacing w:val="-9"/>
        </w:rPr>
        <w:t xml:space="preserve"> </w:t>
      </w:r>
      <w:r w:rsidR="005645ED">
        <w:t>(</w:t>
      </w:r>
      <w:proofErr w:type="spellStart"/>
      <w:r w:rsidR="005645ED">
        <w:t>Ferrary</w:t>
      </w:r>
      <w:proofErr w:type="spellEnd"/>
      <w:r w:rsidR="005645ED">
        <w:rPr>
          <w:spacing w:val="-58"/>
        </w:rPr>
        <w:t xml:space="preserve"> </w:t>
      </w:r>
      <w:r w:rsidR="005645ED">
        <w:rPr>
          <w:spacing w:val="-1"/>
        </w:rPr>
        <w:t>&amp;</w:t>
      </w:r>
      <w:r w:rsidR="005645ED">
        <w:rPr>
          <w:spacing w:val="-10"/>
        </w:rPr>
        <w:t xml:space="preserve"> </w:t>
      </w:r>
      <w:proofErr w:type="spellStart"/>
      <w:r w:rsidR="005645ED">
        <w:rPr>
          <w:spacing w:val="-1"/>
        </w:rPr>
        <w:t>Granovetter</w:t>
      </w:r>
      <w:proofErr w:type="spellEnd"/>
      <w:r w:rsidR="005645ED">
        <w:rPr>
          <w:spacing w:val="-1"/>
        </w:rPr>
        <w:t>,</w:t>
      </w:r>
      <w:r w:rsidR="005645ED">
        <w:rPr>
          <w:spacing w:val="-8"/>
        </w:rPr>
        <w:t xml:space="preserve"> </w:t>
      </w:r>
      <w:r w:rsidR="005645ED">
        <w:rPr>
          <w:spacing w:val="-1"/>
        </w:rPr>
        <w:t>2009).</w:t>
      </w:r>
      <w:r w:rsidR="005645ED">
        <w:rPr>
          <w:spacing w:val="-20"/>
        </w:rPr>
        <w:t xml:space="preserve"> </w:t>
      </w:r>
      <w:r w:rsidR="005645ED">
        <w:rPr>
          <w:spacing w:val="-1"/>
        </w:rPr>
        <w:t>As</w:t>
      </w:r>
      <w:r w:rsidR="005645ED">
        <w:rPr>
          <w:spacing w:val="-6"/>
        </w:rPr>
        <w:t xml:space="preserve"> </w:t>
      </w:r>
      <w:r w:rsidR="005645ED">
        <w:rPr>
          <w:spacing w:val="-1"/>
        </w:rPr>
        <w:t>far</w:t>
      </w:r>
      <w:r w:rsidR="005645ED">
        <w:rPr>
          <w:spacing w:val="-8"/>
        </w:rPr>
        <w:t xml:space="preserve"> </w:t>
      </w:r>
      <w:r w:rsidR="005645ED">
        <w:rPr>
          <w:spacing w:val="-1"/>
        </w:rPr>
        <w:t>as</w:t>
      </w:r>
      <w:r w:rsidR="005645ED">
        <w:rPr>
          <w:spacing w:val="-8"/>
        </w:rPr>
        <w:t xml:space="preserve"> </w:t>
      </w:r>
      <w:r w:rsidR="005645ED">
        <w:t>the</w:t>
      </w:r>
      <w:r w:rsidR="005645ED">
        <w:rPr>
          <w:spacing w:val="-8"/>
        </w:rPr>
        <w:t xml:space="preserve"> </w:t>
      </w:r>
      <w:r w:rsidR="005645ED">
        <w:t>collaborative</w:t>
      </w:r>
      <w:r w:rsidR="005645ED">
        <w:rPr>
          <w:spacing w:val="-8"/>
        </w:rPr>
        <w:t xml:space="preserve"> </w:t>
      </w:r>
      <w:r w:rsidR="005645ED">
        <w:t>literacy</w:t>
      </w:r>
      <w:r w:rsidR="005645ED">
        <w:rPr>
          <w:spacing w:val="-12"/>
        </w:rPr>
        <w:t xml:space="preserve"> </w:t>
      </w:r>
      <w:r w:rsidR="005645ED">
        <w:t>function</w:t>
      </w:r>
      <w:r w:rsidR="005645ED">
        <w:rPr>
          <w:spacing w:val="-8"/>
        </w:rPr>
        <w:t xml:space="preserve"> </w:t>
      </w:r>
      <w:r w:rsidR="005645ED">
        <w:t>is</w:t>
      </w:r>
      <w:r w:rsidR="005645ED">
        <w:rPr>
          <w:spacing w:val="-7"/>
        </w:rPr>
        <w:t xml:space="preserve"> </w:t>
      </w:r>
      <w:r w:rsidR="005645ED">
        <w:t>concerned,</w:t>
      </w:r>
      <w:r w:rsidR="005645ED">
        <w:rPr>
          <w:spacing w:val="-8"/>
        </w:rPr>
        <w:t xml:space="preserve"> </w:t>
      </w:r>
      <w:r w:rsidR="005645ED">
        <w:t>over</w:t>
      </w:r>
      <w:r w:rsidR="005645ED">
        <w:rPr>
          <w:spacing w:val="-8"/>
        </w:rPr>
        <w:t xml:space="preserve"> </w:t>
      </w:r>
      <w:r w:rsidR="005645ED">
        <w:t>the</w:t>
      </w:r>
      <w:r w:rsidR="005645ED">
        <w:rPr>
          <w:spacing w:val="-8"/>
        </w:rPr>
        <w:t xml:space="preserve"> </w:t>
      </w:r>
      <w:r w:rsidR="005645ED">
        <w:t>times,</w:t>
      </w:r>
      <w:r w:rsidR="005645ED">
        <w:rPr>
          <w:spacing w:val="-57"/>
        </w:rPr>
        <w:t xml:space="preserve"> </w:t>
      </w:r>
      <w:r w:rsidR="005645ED">
        <w:t>adventure capital enterprises have accumulated considerable knowledge on the creation and</w:t>
      </w:r>
      <w:r w:rsidR="005645ED">
        <w:rPr>
          <w:spacing w:val="1"/>
        </w:rPr>
        <w:t xml:space="preserve"> </w:t>
      </w:r>
      <w:r w:rsidR="005645ED">
        <w:t>development of entrepreneurial businesses, assessing thousands of systems, funding them and</w:t>
      </w:r>
      <w:r w:rsidR="005645ED">
        <w:rPr>
          <w:spacing w:val="-57"/>
        </w:rPr>
        <w:t xml:space="preserve"> </w:t>
      </w:r>
      <w:r w:rsidR="005645ED">
        <w:t>accompanying</w:t>
      </w:r>
      <w:r w:rsidR="005645ED">
        <w:rPr>
          <w:spacing w:val="1"/>
        </w:rPr>
        <w:t xml:space="preserve"> </w:t>
      </w:r>
      <w:r w:rsidR="005645ED">
        <w:t>dozens</w:t>
      </w:r>
      <w:r w:rsidR="005645ED">
        <w:rPr>
          <w:spacing w:val="1"/>
        </w:rPr>
        <w:t xml:space="preserve"> </w:t>
      </w:r>
      <w:r w:rsidR="005645ED">
        <w:t>of</w:t>
      </w:r>
      <w:r w:rsidR="005645ED">
        <w:rPr>
          <w:spacing w:val="1"/>
        </w:rPr>
        <w:t xml:space="preserve"> </w:t>
      </w:r>
      <w:proofErr w:type="gramStart"/>
      <w:r w:rsidR="005645ED">
        <w:t>launch</w:t>
      </w:r>
      <w:proofErr w:type="gramEnd"/>
      <w:r w:rsidR="005645ED">
        <w:t>-</w:t>
      </w:r>
      <w:r w:rsidR="005645ED">
        <w:rPr>
          <w:spacing w:val="1"/>
        </w:rPr>
        <w:t xml:space="preserve"> </w:t>
      </w:r>
      <w:r w:rsidR="005645ED">
        <w:t>ups.</w:t>
      </w:r>
      <w:r w:rsidR="005645ED">
        <w:rPr>
          <w:spacing w:val="1"/>
        </w:rPr>
        <w:t xml:space="preserve"> </w:t>
      </w:r>
      <w:r w:rsidR="005645ED">
        <w:t>They've</w:t>
      </w:r>
      <w:r w:rsidR="005645ED">
        <w:rPr>
          <w:spacing w:val="1"/>
        </w:rPr>
        <w:t xml:space="preserve"> </w:t>
      </w:r>
      <w:r w:rsidR="005645ED">
        <w:t>in-</w:t>
      </w:r>
      <w:r w:rsidR="005645ED">
        <w:rPr>
          <w:spacing w:val="1"/>
        </w:rPr>
        <w:t xml:space="preserve"> </w:t>
      </w:r>
      <w:r w:rsidR="005645ED">
        <w:t>depth</w:t>
      </w:r>
      <w:r w:rsidR="005645ED">
        <w:rPr>
          <w:spacing w:val="1"/>
        </w:rPr>
        <w:t xml:space="preserve"> </w:t>
      </w:r>
      <w:r w:rsidR="005645ED">
        <w:t>knowledge</w:t>
      </w:r>
      <w:r w:rsidR="005645ED">
        <w:rPr>
          <w:spacing w:val="1"/>
        </w:rPr>
        <w:t xml:space="preserve"> </w:t>
      </w:r>
      <w:r w:rsidR="005645ED">
        <w:t>of</w:t>
      </w:r>
      <w:r w:rsidR="005645ED">
        <w:rPr>
          <w:spacing w:val="61"/>
        </w:rPr>
        <w:t xml:space="preserve"> </w:t>
      </w:r>
      <w:r w:rsidR="005645ED">
        <w:t>artificial,</w:t>
      </w:r>
      <w:r w:rsidR="005645ED">
        <w:rPr>
          <w:spacing w:val="1"/>
        </w:rPr>
        <w:t xml:space="preserve"> </w:t>
      </w:r>
      <w:r w:rsidR="005645ED">
        <w:t>technological,</w:t>
      </w:r>
      <w:r w:rsidR="005645ED">
        <w:rPr>
          <w:spacing w:val="54"/>
        </w:rPr>
        <w:t xml:space="preserve"> </w:t>
      </w:r>
      <w:r w:rsidR="005645ED">
        <w:t>legal,</w:t>
      </w:r>
      <w:r w:rsidR="005645ED">
        <w:rPr>
          <w:spacing w:val="54"/>
        </w:rPr>
        <w:t xml:space="preserve"> </w:t>
      </w:r>
      <w:r w:rsidR="005645ED">
        <w:t>and</w:t>
      </w:r>
      <w:r w:rsidR="005645ED">
        <w:rPr>
          <w:spacing w:val="54"/>
        </w:rPr>
        <w:t xml:space="preserve"> </w:t>
      </w:r>
      <w:r w:rsidR="005645ED">
        <w:t>directorial</w:t>
      </w:r>
      <w:r w:rsidR="005645ED">
        <w:rPr>
          <w:spacing w:val="54"/>
        </w:rPr>
        <w:t xml:space="preserve"> </w:t>
      </w:r>
      <w:r w:rsidR="005645ED">
        <w:t>issues</w:t>
      </w:r>
      <w:r w:rsidR="005645ED">
        <w:rPr>
          <w:spacing w:val="56"/>
        </w:rPr>
        <w:t xml:space="preserve"> </w:t>
      </w:r>
      <w:r w:rsidR="005645ED">
        <w:t>(Brander</w:t>
      </w:r>
      <w:r w:rsidR="005645ED">
        <w:rPr>
          <w:spacing w:val="54"/>
        </w:rPr>
        <w:t xml:space="preserve"> </w:t>
      </w:r>
      <w:r w:rsidR="005645ED">
        <w:t>et</w:t>
      </w:r>
      <w:r w:rsidR="005645ED">
        <w:rPr>
          <w:spacing w:val="56"/>
        </w:rPr>
        <w:t xml:space="preserve"> </w:t>
      </w:r>
      <w:r w:rsidR="005645ED">
        <w:t>al.,</w:t>
      </w:r>
      <w:r w:rsidR="005645ED">
        <w:rPr>
          <w:spacing w:val="54"/>
        </w:rPr>
        <w:t xml:space="preserve"> </w:t>
      </w:r>
      <w:r w:rsidR="005645ED">
        <w:t>2002;</w:t>
      </w:r>
      <w:r w:rsidR="005645ED">
        <w:rPr>
          <w:spacing w:val="54"/>
        </w:rPr>
        <w:t xml:space="preserve"> </w:t>
      </w:r>
      <w:proofErr w:type="spellStart"/>
      <w:r w:rsidR="005645ED">
        <w:t>Ferrary</w:t>
      </w:r>
      <w:proofErr w:type="spellEnd"/>
      <w:r w:rsidR="005645ED">
        <w:rPr>
          <w:spacing w:val="49"/>
        </w:rPr>
        <w:t xml:space="preserve"> </w:t>
      </w:r>
      <w:r w:rsidR="005645ED">
        <w:t>&amp;</w:t>
      </w:r>
      <w:r w:rsidR="005645ED">
        <w:rPr>
          <w:spacing w:val="53"/>
        </w:rPr>
        <w:t xml:space="preserve"> </w:t>
      </w:r>
      <w:proofErr w:type="spellStart"/>
      <w:r w:rsidR="005645ED">
        <w:t>Granovetter</w:t>
      </w:r>
      <w:proofErr w:type="spellEnd"/>
      <w:r w:rsidR="005645ED">
        <w:t>,</w:t>
      </w:r>
    </w:p>
    <w:p w14:paraId="2463C715" w14:textId="77777777" w:rsidR="00035343" w:rsidRDefault="005645ED">
      <w:pPr>
        <w:pStyle w:val="BodyText"/>
        <w:spacing w:before="1" w:line="360" w:lineRule="auto"/>
        <w:ind w:left="120" w:right="114"/>
        <w:jc w:val="both"/>
      </w:pPr>
      <w:proofErr w:type="gramStart"/>
      <w:r>
        <w:t>).They</w:t>
      </w:r>
      <w:proofErr w:type="gramEnd"/>
      <w:r>
        <w:rPr>
          <w:spacing w:val="1"/>
        </w:rPr>
        <w:t xml:space="preserve"> </w:t>
      </w:r>
      <w:r>
        <w:t>can</w:t>
      </w:r>
      <w:r>
        <w:rPr>
          <w:spacing w:val="1"/>
        </w:rPr>
        <w:t xml:space="preserve"> </w:t>
      </w:r>
      <w:r>
        <w:t>also</w:t>
      </w:r>
      <w:r>
        <w:rPr>
          <w:spacing w:val="1"/>
        </w:rPr>
        <w:t xml:space="preserve"> </w:t>
      </w:r>
      <w:r>
        <w:t>exploit</w:t>
      </w:r>
      <w:r>
        <w:rPr>
          <w:spacing w:val="61"/>
        </w:rPr>
        <w:t xml:space="preserve"> </w:t>
      </w:r>
      <w:r>
        <w:t>their</w:t>
      </w:r>
      <w:r>
        <w:rPr>
          <w:spacing w:val="61"/>
        </w:rPr>
        <w:t xml:space="preserve"> </w:t>
      </w:r>
      <w:r>
        <w:t>knowledge</w:t>
      </w:r>
      <w:r>
        <w:rPr>
          <w:spacing w:val="61"/>
        </w:rPr>
        <w:t xml:space="preserve"> </w:t>
      </w:r>
      <w:r>
        <w:t>to</w:t>
      </w:r>
      <w:r>
        <w:rPr>
          <w:spacing w:val="61"/>
        </w:rPr>
        <w:t xml:space="preserve"> </w:t>
      </w:r>
      <w:r>
        <w:t>borrow</w:t>
      </w:r>
      <w:r>
        <w:rPr>
          <w:spacing w:val="61"/>
        </w:rPr>
        <w:t xml:space="preserve"> </w:t>
      </w:r>
      <w:r>
        <w:t>fiscal</w:t>
      </w:r>
      <w:r>
        <w:rPr>
          <w:spacing w:val="61"/>
        </w:rPr>
        <w:t xml:space="preserve"> </w:t>
      </w:r>
      <w:r>
        <w:t>strategy</w:t>
      </w:r>
      <w:r>
        <w:rPr>
          <w:spacing w:val="61"/>
        </w:rPr>
        <w:t xml:space="preserve"> </w:t>
      </w:r>
      <w:proofErr w:type="spellStart"/>
      <w:r>
        <w:t>behaviours</w:t>
      </w:r>
      <w:proofErr w:type="spellEnd"/>
      <w:r>
        <w:rPr>
          <w:spacing w:val="61"/>
        </w:rPr>
        <w:t xml:space="preserve"> </w:t>
      </w:r>
      <w:r>
        <w:t>in</w:t>
      </w:r>
      <w:r>
        <w:rPr>
          <w:spacing w:val="1"/>
        </w:rPr>
        <w:t xml:space="preserve"> </w:t>
      </w:r>
      <w:r>
        <w:t>supporting inventions</w:t>
      </w:r>
      <w:r>
        <w:rPr>
          <w:spacing w:val="1"/>
        </w:rPr>
        <w:t xml:space="preserve"> </w:t>
      </w:r>
      <w:r>
        <w:t>(</w:t>
      </w:r>
      <w:proofErr w:type="spellStart"/>
      <w:r>
        <w:t>Minola</w:t>
      </w:r>
      <w:proofErr w:type="spellEnd"/>
      <w:r>
        <w:rPr>
          <w:spacing w:val="1"/>
        </w:rPr>
        <w:t xml:space="preserve"> </w:t>
      </w:r>
      <w:r>
        <w:t xml:space="preserve">&amp; </w:t>
      </w:r>
      <w:proofErr w:type="spellStart"/>
      <w:r>
        <w:t>Giorgino</w:t>
      </w:r>
      <w:proofErr w:type="spellEnd"/>
      <w:r>
        <w:t>,</w:t>
      </w:r>
      <w:r>
        <w:rPr>
          <w:spacing w:val="1"/>
        </w:rPr>
        <w:t xml:space="preserve"> </w:t>
      </w:r>
      <w:r>
        <w:t>2008;</w:t>
      </w:r>
      <w:r>
        <w:rPr>
          <w:spacing w:val="1"/>
        </w:rPr>
        <w:t xml:space="preserve"> </w:t>
      </w:r>
      <w:r>
        <w:t xml:space="preserve">Rossi </w:t>
      </w:r>
      <w:proofErr w:type="spellStart"/>
      <w:r>
        <w:t>etal</w:t>
      </w:r>
      <w:proofErr w:type="spellEnd"/>
      <w:r>
        <w:t>.,</w:t>
      </w:r>
      <w:r>
        <w:rPr>
          <w:spacing w:val="60"/>
        </w:rPr>
        <w:t xml:space="preserve"> </w:t>
      </w:r>
      <w:r>
        <w:t>2017; Rossi</w:t>
      </w:r>
      <w:r>
        <w:rPr>
          <w:spacing w:val="60"/>
        </w:rPr>
        <w:t xml:space="preserve"> </w:t>
      </w:r>
      <w:r>
        <w:t>et</w:t>
      </w:r>
      <w:r>
        <w:rPr>
          <w:spacing w:val="60"/>
        </w:rPr>
        <w:t xml:space="preserve"> </w:t>
      </w:r>
      <w:r>
        <w:t>al., 2019a;</w:t>
      </w:r>
      <w:r>
        <w:rPr>
          <w:spacing w:val="1"/>
        </w:rPr>
        <w:t xml:space="preserve"> </w:t>
      </w:r>
      <w:r>
        <w:t>Rossi</w:t>
      </w:r>
      <w:r>
        <w:rPr>
          <w:spacing w:val="1"/>
        </w:rPr>
        <w:t xml:space="preserve"> </w:t>
      </w:r>
      <w:r>
        <w:t>et</w:t>
      </w:r>
      <w:r>
        <w:rPr>
          <w:spacing w:val="1"/>
        </w:rPr>
        <w:t xml:space="preserve"> </w:t>
      </w:r>
      <w:r>
        <w:t>al.,</w:t>
      </w:r>
      <w:r>
        <w:rPr>
          <w:spacing w:val="1"/>
        </w:rPr>
        <w:t xml:space="preserve"> </w:t>
      </w:r>
      <w:r>
        <w:t>2020a;</w:t>
      </w:r>
      <w:r>
        <w:rPr>
          <w:spacing w:val="1"/>
        </w:rPr>
        <w:t xml:space="preserve"> </w:t>
      </w:r>
      <w:r>
        <w:t>Ma,</w:t>
      </w:r>
      <w:r>
        <w:rPr>
          <w:spacing w:val="1"/>
        </w:rPr>
        <w:t xml:space="preserve"> </w:t>
      </w:r>
      <w:r>
        <w:t>2020)</w:t>
      </w:r>
      <w:r>
        <w:rPr>
          <w:spacing w:val="1"/>
        </w:rPr>
        <w:t xml:space="preserve"> </w:t>
      </w:r>
      <w:r>
        <w:t>and</w:t>
      </w:r>
      <w:r>
        <w:rPr>
          <w:spacing w:val="1"/>
        </w:rPr>
        <w:t xml:space="preserve"> </w:t>
      </w:r>
      <w:proofErr w:type="spellStart"/>
      <w:r>
        <w:t>canact</w:t>
      </w:r>
      <w:proofErr w:type="spellEnd"/>
      <w:r>
        <w:rPr>
          <w:spacing w:val="1"/>
        </w:rPr>
        <w:t xml:space="preserve"> </w:t>
      </w:r>
      <w:r>
        <w:t>ambidextrously</w:t>
      </w:r>
      <w:r>
        <w:rPr>
          <w:spacing w:val="1"/>
        </w:rPr>
        <w:t xml:space="preserve"> </w:t>
      </w:r>
      <w:r>
        <w:t>in</w:t>
      </w:r>
      <w:r>
        <w:rPr>
          <w:spacing w:val="1"/>
        </w:rPr>
        <w:t xml:space="preserve"> </w:t>
      </w:r>
      <w:r>
        <w:t>venturing</w:t>
      </w:r>
      <w:r>
        <w:rPr>
          <w:spacing w:val="60"/>
        </w:rPr>
        <w:t xml:space="preserve"> </w:t>
      </w:r>
      <w:r>
        <w:t>investments.</w:t>
      </w:r>
      <w:r>
        <w:rPr>
          <w:spacing w:val="1"/>
        </w:rPr>
        <w:t xml:space="preserve"> </w:t>
      </w:r>
      <w:r>
        <w:t>Adventure capital exploration has two situations of analysis micro and macro. originally,</w:t>
      </w:r>
      <w:r>
        <w:rPr>
          <w:spacing w:val="1"/>
        </w:rPr>
        <w:t xml:space="preserve"> </w:t>
      </w:r>
      <w:r>
        <w:t xml:space="preserve">academics </w:t>
      </w:r>
      <w:proofErr w:type="spellStart"/>
      <w:r>
        <w:t>specialising</w:t>
      </w:r>
      <w:proofErr w:type="spellEnd"/>
      <w:r>
        <w:t xml:space="preserve"> in micro-level analysis seek to explore adventure capital perpetration</w:t>
      </w:r>
      <w:r>
        <w:rPr>
          <w:spacing w:val="1"/>
        </w:rPr>
        <w:t xml:space="preserve"> </w:t>
      </w:r>
      <w:r>
        <w:t xml:space="preserve">strategies, entrepreneurial </w:t>
      </w:r>
      <w:proofErr w:type="spellStart"/>
      <w:r>
        <w:t>geste</w:t>
      </w:r>
      <w:proofErr w:type="spellEnd"/>
      <w:r>
        <w:t xml:space="preserve"> and the relationship between adventure capital enterprises,</w:t>
      </w:r>
      <w:r>
        <w:rPr>
          <w:spacing w:val="1"/>
        </w:rPr>
        <w:t xml:space="preserve"> </w:t>
      </w:r>
      <w:r>
        <w:t>institutional investors, and entrepreneurs. At this position, exploration has concentrated on</w:t>
      </w:r>
      <w:r>
        <w:rPr>
          <w:spacing w:val="1"/>
        </w:rPr>
        <w:t xml:space="preserve"> </w:t>
      </w:r>
      <w:r>
        <w:t>specific</w:t>
      </w:r>
      <w:r>
        <w:rPr>
          <w:spacing w:val="-10"/>
        </w:rPr>
        <w:t xml:space="preserve"> </w:t>
      </w:r>
      <w:r>
        <w:t>motifs</w:t>
      </w:r>
      <w:r>
        <w:rPr>
          <w:spacing w:val="-10"/>
        </w:rPr>
        <w:t xml:space="preserve"> </w:t>
      </w:r>
      <w:r>
        <w:t>similar</w:t>
      </w:r>
      <w:r>
        <w:rPr>
          <w:spacing w:val="-10"/>
        </w:rPr>
        <w:t xml:space="preserve"> </w:t>
      </w:r>
      <w:r>
        <w:t>as</w:t>
      </w:r>
      <w:r>
        <w:rPr>
          <w:spacing w:val="-5"/>
        </w:rPr>
        <w:t xml:space="preserve"> </w:t>
      </w:r>
      <w:r>
        <w:t>design</w:t>
      </w:r>
      <w:r>
        <w:rPr>
          <w:spacing w:val="-9"/>
        </w:rPr>
        <w:t xml:space="preserve"> </w:t>
      </w:r>
      <w:r>
        <w:t>selection.</w:t>
      </w:r>
      <w:r>
        <w:rPr>
          <w:spacing w:val="-7"/>
        </w:rPr>
        <w:t xml:space="preserve"> </w:t>
      </w:r>
      <w:r>
        <w:t>For</w:t>
      </w:r>
      <w:r>
        <w:rPr>
          <w:spacing w:val="-8"/>
        </w:rPr>
        <w:t xml:space="preserve"> </w:t>
      </w:r>
      <w:r>
        <w:t>case,</w:t>
      </w:r>
      <w:r>
        <w:rPr>
          <w:spacing w:val="-10"/>
        </w:rPr>
        <w:t xml:space="preserve"> </w:t>
      </w:r>
      <w:r>
        <w:t>Ueda</w:t>
      </w:r>
      <w:r>
        <w:rPr>
          <w:spacing w:val="-5"/>
        </w:rPr>
        <w:t xml:space="preserve"> </w:t>
      </w:r>
      <w:proofErr w:type="gramStart"/>
      <w:r>
        <w:t>(</w:t>
      </w:r>
      <w:r>
        <w:rPr>
          <w:spacing w:val="-9"/>
        </w:rPr>
        <w:t xml:space="preserve"> </w:t>
      </w:r>
      <w:r>
        <w:t>2004</w:t>
      </w:r>
      <w:proofErr w:type="gramEnd"/>
      <w:r>
        <w:t>),</w:t>
      </w:r>
      <w:r>
        <w:rPr>
          <w:spacing w:val="-8"/>
        </w:rPr>
        <w:t xml:space="preserve"> </w:t>
      </w:r>
      <w:r>
        <w:t>who</w:t>
      </w:r>
      <w:r>
        <w:rPr>
          <w:spacing w:val="-10"/>
        </w:rPr>
        <w:t xml:space="preserve"> </w:t>
      </w:r>
      <w:r>
        <w:t>studied</w:t>
      </w:r>
      <w:r>
        <w:rPr>
          <w:spacing w:val="-10"/>
        </w:rPr>
        <w:t xml:space="preserve"> </w:t>
      </w:r>
      <w:r>
        <w:t>a</w:t>
      </w:r>
      <w:r>
        <w:rPr>
          <w:spacing w:val="-10"/>
        </w:rPr>
        <w:t xml:space="preserve"> </w:t>
      </w:r>
      <w:r>
        <w:t>signal</w:t>
      </w:r>
      <w:r>
        <w:rPr>
          <w:spacing w:val="-9"/>
        </w:rPr>
        <w:t xml:space="preserve"> </w:t>
      </w:r>
      <w:r>
        <w:t>model,</w:t>
      </w:r>
      <w:r>
        <w:rPr>
          <w:spacing w:val="-58"/>
        </w:rPr>
        <w:t xml:space="preserve"> </w:t>
      </w:r>
      <w:r>
        <w:t>explained the difference between banks and adventure capital enterprises in terms of design</w:t>
      </w:r>
      <w:r>
        <w:rPr>
          <w:spacing w:val="1"/>
        </w:rPr>
        <w:t xml:space="preserve"> </w:t>
      </w:r>
      <w:r>
        <w:t>evaluation and selection, performance of entrepreneurial investee enterprises, how adventure</w:t>
      </w:r>
      <w:r>
        <w:rPr>
          <w:spacing w:val="1"/>
        </w:rPr>
        <w:t xml:space="preserve"> </w:t>
      </w:r>
      <w:r>
        <w:t>capital enterprises apply good governance of their investment portfolio, constricting, and</w:t>
      </w:r>
      <w:r>
        <w:rPr>
          <w:spacing w:val="1"/>
        </w:rPr>
        <w:t xml:space="preserve"> </w:t>
      </w:r>
      <w:r>
        <w:t xml:space="preserve">agency issues. </w:t>
      </w:r>
      <w:proofErr w:type="spellStart"/>
      <w:r>
        <w:t>Meuleman</w:t>
      </w:r>
      <w:proofErr w:type="spellEnd"/>
      <w:r>
        <w:t xml:space="preserve"> </w:t>
      </w:r>
      <w:proofErr w:type="spellStart"/>
      <w:r>
        <w:t>etal</w:t>
      </w:r>
      <w:proofErr w:type="spellEnd"/>
      <w:r>
        <w:t xml:space="preserve">. </w:t>
      </w:r>
      <w:proofErr w:type="gramStart"/>
      <w:r>
        <w:t>( 2017</w:t>
      </w:r>
      <w:proofErr w:type="gramEnd"/>
      <w:r>
        <w:t>) appertained to syndication among adventure capital</w:t>
      </w:r>
      <w:r>
        <w:rPr>
          <w:spacing w:val="1"/>
        </w:rPr>
        <w:t xml:space="preserve"> </w:t>
      </w:r>
      <w:r>
        <w:t>enterprises and alliance strategies. likewise, Hellmann (2006) illustrated the case of original</w:t>
      </w:r>
      <w:r>
        <w:rPr>
          <w:spacing w:val="1"/>
        </w:rPr>
        <w:t xml:space="preserve"> </w:t>
      </w:r>
      <w:r>
        <w:t>public immolations (IPOs). On the other hand, exploration at the macro-level has mainly</w:t>
      </w:r>
      <w:r>
        <w:rPr>
          <w:spacing w:val="1"/>
        </w:rPr>
        <w:t xml:space="preserve"> </w:t>
      </w:r>
      <w:r>
        <w:t>focused on the adventure capital profitable impact on the structure of the public frugality and</w:t>
      </w:r>
      <w:r>
        <w:rPr>
          <w:spacing w:val="1"/>
        </w:rPr>
        <w:t xml:space="preserve"> </w:t>
      </w:r>
      <w:r>
        <w:t xml:space="preserve">its different variables. The ultimate </w:t>
      </w:r>
      <w:proofErr w:type="gramStart"/>
      <w:r>
        <w:t>have</w:t>
      </w:r>
      <w:proofErr w:type="gramEnd"/>
      <w:r>
        <w:t xml:space="preserve"> been a discussion content for several academics to</w:t>
      </w:r>
      <w:r>
        <w:rPr>
          <w:spacing w:val="1"/>
        </w:rPr>
        <w:t xml:space="preserve"> </w:t>
      </w:r>
      <w:r>
        <w:rPr>
          <w:spacing w:val="-1"/>
        </w:rPr>
        <w:t>determine</w:t>
      </w:r>
      <w:r>
        <w:rPr>
          <w:spacing w:val="-13"/>
        </w:rPr>
        <w:t xml:space="preserve"> </w:t>
      </w:r>
      <w:r>
        <w:rPr>
          <w:spacing w:val="-1"/>
        </w:rPr>
        <w:t>the</w:t>
      </w:r>
      <w:r>
        <w:rPr>
          <w:spacing w:val="-13"/>
        </w:rPr>
        <w:t xml:space="preserve"> </w:t>
      </w:r>
      <w:r>
        <w:rPr>
          <w:spacing w:val="-1"/>
        </w:rPr>
        <w:t>main</w:t>
      </w:r>
      <w:r>
        <w:rPr>
          <w:spacing w:val="-12"/>
        </w:rPr>
        <w:t xml:space="preserve"> </w:t>
      </w:r>
      <w:r>
        <w:rPr>
          <w:spacing w:val="-1"/>
        </w:rPr>
        <w:t>rudiments</w:t>
      </w:r>
      <w:r>
        <w:rPr>
          <w:spacing w:val="-11"/>
        </w:rPr>
        <w:t xml:space="preserve"> </w:t>
      </w:r>
      <w:r>
        <w:rPr>
          <w:spacing w:val="-1"/>
        </w:rPr>
        <w:t>affecting</w:t>
      </w:r>
      <w:r>
        <w:rPr>
          <w:spacing w:val="-15"/>
        </w:rPr>
        <w:t xml:space="preserve"> </w:t>
      </w:r>
      <w:r>
        <w:rPr>
          <w:spacing w:val="-1"/>
        </w:rPr>
        <w:t>the</w:t>
      </w:r>
      <w:r>
        <w:rPr>
          <w:spacing w:val="-13"/>
        </w:rPr>
        <w:t xml:space="preserve"> </w:t>
      </w:r>
      <w:r>
        <w:rPr>
          <w:spacing w:val="-1"/>
        </w:rPr>
        <w:t>public</w:t>
      </w:r>
      <w:r>
        <w:rPr>
          <w:spacing w:val="-12"/>
        </w:rPr>
        <w:t xml:space="preserve"> </w:t>
      </w:r>
      <w:r>
        <w:t>economy.</w:t>
      </w:r>
      <w:r>
        <w:rPr>
          <w:spacing w:val="-16"/>
        </w:rPr>
        <w:t xml:space="preserve"> </w:t>
      </w:r>
      <w:r>
        <w:t>Thus,</w:t>
      </w:r>
      <w:r>
        <w:rPr>
          <w:spacing w:val="-12"/>
        </w:rPr>
        <w:t xml:space="preserve"> </w:t>
      </w:r>
      <w:r>
        <w:t>Gompers</w:t>
      </w:r>
      <w:r>
        <w:rPr>
          <w:spacing w:val="-11"/>
        </w:rPr>
        <w:t xml:space="preserve"> </w:t>
      </w:r>
      <w:r>
        <w:t>and</w:t>
      </w:r>
      <w:r>
        <w:rPr>
          <w:spacing w:val="-10"/>
        </w:rPr>
        <w:t xml:space="preserve"> </w:t>
      </w:r>
      <w:proofErr w:type="gramStart"/>
      <w:r>
        <w:t>Lerner(</w:t>
      </w:r>
      <w:r>
        <w:rPr>
          <w:spacing w:val="-14"/>
        </w:rPr>
        <w:t xml:space="preserve"> </w:t>
      </w:r>
      <w:r>
        <w:t>1998</w:t>
      </w:r>
      <w:proofErr w:type="gramEnd"/>
      <w:r>
        <w:t>),</w:t>
      </w:r>
      <w:r>
        <w:rPr>
          <w:spacing w:val="-57"/>
        </w:rPr>
        <w:t xml:space="preserve"> </w:t>
      </w:r>
      <w:r>
        <w:t xml:space="preserve">Timmons and Bygrave (1986), and </w:t>
      </w:r>
      <w:proofErr w:type="spellStart"/>
      <w:r>
        <w:t>Pruthi</w:t>
      </w:r>
      <w:proofErr w:type="spellEnd"/>
      <w:r>
        <w:t xml:space="preserve"> and Wright( 2019) have argued that government</w:t>
      </w:r>
      <w:r>
        <w:rPr>
          <w:spacing w:val="1"/>
        </w:rPr>
        <w:t xml:space="preserve"> </w:t>
      </w:r>
      <w:r>
        <w:t xml:space="preserve">programs, entrepreneurship, </w:t>
      </w:r>
      <w:proofErr w:type="spellStart"/>
      <w:r>
        <w:t>economicgrowth</w:t>
      </w:r>
      <w:proofErr w:type="spellEnd"/>
      <w:r>
        <w:t xml:space="preserve">, invention, fiscal requests, </w:t>
      </w:r>
      <w:proofErr w:type="spellStart"/>
      <w:r>
        <w:t>internationalisation</w:t>
      </w:r>
      <w:proofErr w:type="spellEnd"/>
      <w:r>
        <w:t>,</w:t>
      </w:r>
      <w:r>
        <w:rPr>
          <w:spacing w:val="1"/>
        </w:rPr>
        <w:t xml:space="preserve"> </w:t>
      </w:r>
      <w:r>
        <w:t>and</w:t>
      </w:r>
      <w:r>
        <w:rPr>
          <w:spacing w:val="1"/>
        </w:rPr>
        <w:t xml:space="preserve"> </w:t>
      </w:r>
      <w:r>
        <w:t xml:space="preserve">job creation are the main factors of any frugality. </w:t>
      </w:r>
      <w:proofErr w:type="gramStart"/>
      <w:r>
        <w:t>Gilson( 2002</w:t>
      </w:r>
      <w:proofErr w:type="gramEnd"/>
      <w:r>
        <w:t>) refocused out that the</w:t>
      </w:r>
      <w:r>
        <w:rPr>
          <w:spacing w:val="1"/>
        </w:rPr>
        <w:t xml:space="preserve"> </w:t>
      </w:r>
      <w:r>
        <w:t>venture capital assiduity in the USA has developed through request forces, unlike the rest of</w:t>
      </w:r>
      <w:r>
        <w:rPr>
          <w:spacing w:val="1"/>
        </w:rPr>
        <w:t xml:space="preserve"> </w:t>
      </w:r>
      <w:r>
        <w:t>the</w:t>
      </w:r>
      <w:r>
        <w:rPr>
          <w:spacing w:val="-10"/>
        </w:rPr>
        <w:t xml:space="preserve"> </w:t>
      </w:r>
      <w:r>
        <w:t>world.</w:t>
      </w:r>
      <w:r>
        <w:rPr>
          <w:spacing w:val="-9"/>
        </w:rPr>
        <w:t xml:space="preserve"> </w:t>
      </w:r>
      <w:r>
        <w:t>nonetheless,</w:t>
      </w:r>
      <w:r>
        <w:rPr>
          <w:spacing w:val="-9"/>
        </w:rPr>
        <w:t xml:space="preserve"> </w:t>
      </w:r>
      <w:r>
        <w:t>they've</w:t>
      </w:r>
      <w:r>
        <w:rPr>
          <w:spacing w:val="-9"/>
        </w:rPr>
        <w:t xml:space="preserve"> </w:t>
      </w:r>
      <w:r>
        <w:t>made</w:t>
      </w:r>
      <w:r>
        <w:rPr>
          <w:spacing w:val="-8"/>
        </w:rPr>
        <w:t xml:space="preserve"> </w:t>
      </w:r>
      <w:r>
        <w:t>great</w:t>
      </w:r>
      <w:r>
        <w:rPr>
          <w:spacing w:val="-9"/>
        </w:rPr>
        <w:t xml:space="preserve"> </w:t>
      </w:r>
      <w:r>
        <w:t>sweats</w:t>
      </w:r>
      <w:r>
        <w:rPr>
          <w:spacing w:val="-8"/>
        </w:rPr>
        <w:t xml:space="preserve"> </w:t>
      </w:r>
      <w:r>
        <w:t>to</w:t>
      </w:r>
      <w:r>
        <w:rPr>
          <w:spacing w:val="-9"/>
        </w:rPr>
        <w:t xml:space="preserve"> </w:t>
      </w:r>
      <w:r>
        <w:t>wangle</w:t>
      </w:r>
      <w:r>
        <w:rPr>
          <w:spacing w:val="-9"/>
        </w:rPr>
        <w:t xml:space="preserve"> </w:t>
      </w:r>
      <w:r>
        <w:t>their</w:t>
      </w:r>
      <w:r>
        <w:rPr>
          <w:spacing w:val="-10"/>
        </w:rPr>
        <w:t xml:space="preserve"> </w:t>
      </w:r>
      <w:r>
        <w:t>adventure</w:t>
      </w:r>
      <w:r>
        <w:rPr>
          <w:spacing w:val="-8"/>
        </w:rPr>
        <w:t xml:space="preserve"> </w:t>
      </w:r>
      <w:r>
        <w:t>capital</w:t>
      </w:r>
      <w:r>
        <w:rPr>
          <w:spacing w:val="-8"/>
        </w:rPr>
        <w:t xml:space="preserve"> </w:t>
      </w:r>
      <w:r>
        <w:t>request.</w:t>
      </w:r>
      <w:r>
        <w:rPr>
          <w:spacing w:val="-13"/>
        </w:rPr>
        <w:t xml:space="preserve"> </w:t>
      </w:r>
      <w:r>
        <w:t>To</w:t>
      </w:r>
      <w:r>
        <w:rPr>
          <w:spacing w:val="-58"/>
        </w:rPr>
        <w:t xml:space="preserve"> </w:t>
      </w:r>
      <w:r>
        <w:t>this</w:t>
      </w:r>
      <w:r>
        <w:rPr>
          <w:spacing w:val="61"/>
        </w:rPr>
        <w:t xml:space="preserve"> </w:t>
      </w:r>
      <w:r>
        <w:t>end,</w:t>
      </w:r>
      <w:r>
        <w:rPr>
          <w:spacing w:val="61"/>
        </w:rPr>
        <w:t xml:space="preserve"> </w:t>
      </w:r>
      <w:r>
        <w:t>this</w:t>
      </w:r>
      <w:r>
        <w:rPr>
          <w:spacing w:val="61"/>
        </w:rPr>
        <w:t xml:space="preserve"> </w:t>
      </w:r>
      <w:r>
        <w:t>study</w:t>
      </w:r>
      <w:r>
        <w:rPr>
          <w:spacing w:val="60"/>
        </w:rPr>
        <w:t xml:space="preserve"> </w:t>
      </w:r>
      <w:r>
        <w:t>examines</w:t>
      </w:r>
      <w:r>
        <w:rPr>
          <w:spacing w:val="61"/>
        </w:rPr>
        <w:t xml:space="preserve"> </w:t>
      </w:r>
      <w:r>
        <w:t>how</w:t>
      </w:r>
      <w:r>
        <w:rPr>
          <w:spacing w:val="61"/>
        </w:rPr>
        <w:t xml:space="preserve"> </w:t>
      </w:r>
      <w:r>
        <w:t>countries</w:t>
      </w:r>
      <w:r>
        <w:rPr>
          <w:spacing w:val="61"/>
        </w:rPr>
        <w:t xml:space="preserve"> </w:t>
      </w:r>
      <w:r>
        <w:t>can</w:t>
      </w:r>
      <w:r>
        <w:rPr>
          <w:spacing w:val="61"/>
        </w:rPr>
        <w:t xml:space="preserve"> </w:t>
      </w:r>
      <w:r>
        <w:t>establish</w:t>
      </w:r>
      <w:r>
        <w:rPr>
          <w:spacing w:val="61"/>
        </w:rPr>
        <w:t xml:space="preserve"> </w:t>
      </w:r>
      <w:r>
        <w:t>their</w:t>
      </w:r>
      <w:r>
        <w:rPr>
          <w:spacing w:val="61"/>
        </w:rPr>
        <w:t xml:space="preserve"> </w:t>
      </w:r>
      <w:r>
        <w:t>adventure   capital</w:t>
      </w:r>
      <w:r>
        <w:rPr>
          <w:spacing w:val="1"/>
        </w:rPr>
        <w:t xml:space="preserve"> </w:t>
      </w:r>
      <w:r>
        <w:t>request</w:t>
      </w:r>
      <w:r>
        <w:rPr>
          <w:spacing w:val="-8"/>
        </w:rPr>
        <w:t xml:space="preserve"> </w:t>
      </w:r>
      <w:r>
        <w:t>by</w:t>
      </w:r>
      <w:r>
        <w:rPr>
          <w:spacing w:val="-10"/>
        </w:rPr>
        <w:t xml:space="preserve"> </w:t>
      </w:r>
      <w:r>
        <w:t>addressing</w:t>
      </w:r>
      <w:r>
        <w:rPr>
          <w:spacing w:val="-11"/>
        </w:rPr>
        <w:t xml:space="preserve"> </w:t>
      </w:r>
      <w:r>
        <w:t>three</w:t>
      </w:r>
      <w:r>
        <w:rPr>
          <w:spacing w:val="-8"/>
        </w:rPr>
        <w:t xml:space="preserve"> </w:t>
      </w:r>
      <w:r>
        <w:t>foundations</w:t>
      </w:r>
      <w:r>
        <w:rPr>
          <w:spacing w:val="-7"/>
        </w:rPr>
        <w:t xml:space="preserve"> </w:t>
      </w:r>
      <w:r>
        <w:t>the</w:t>
      </w:r>
      <w:r>
        <w:rPr>
          <w:spacing w:val="-9"/>
        </w:rPr>
        <w:t xml:space="preserve"> </w:t>
      </w:r>
      <w:r>
        <w:t>entrepreneur,</w:t>
      </w:r>
      <w:r>
        <w:rPr>
          <w:spacing w:val="-5"/>
        </w:rPr>
        <w:t xml:space="preserve"> </w:t>
      </w:r>
      <w:r>
        <w:t>the</w:t>
      </w:r>
      <w:r>
        <w:rPr>
          <w:spacing w:val="-9"/>
        </w:rPr>
        <w:t xml:space="preserve"> </w:t>
      </w:r>
      <w:r>
        <w:t>fiscal</w:t>
      </w:r>
      <w:r>
        <w:rPr>
          <w:spacing w:val="-7"/>
        </w:rPr>
        <w:t xml:space="preserve"> </w:t>
      </w:r>
      <w:r>
        <w:t>conciliator,</w:t>
      </w:r>
      <w:r>
        <w:rPr>
          <w:spacing w:val="-8"/>
        </w:rPr>
        <w:t xml:space="preserve"> </w:t>
      </w:r>
      <w:r>
        <w:t>and</w:t>
      </w:r>
      <w:r>
        <w:rPr>
          <w:spacing w:val="-7"/>
        </w:rPr>
        <w:t xml:space="preserve"> </w:t>
      </w:r>
      <w:r>
        <w:t>the</w:t>
      </w:r>
      <w:r>
        <w:rPr>
          <w:spacing w:val="-5"/>
        </w:rPr>
        <w:t xml:space="preserve"> </w:t>
      </w:r>
      <w:r>
        <w:t>capital.</w:t>
      </w:r>
    </w:p>
    <w:p w14:paraId="22D93F02"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0352E30E" w14:textId="77777777" w:rsidR="00035343" w:rsidRDefault="000E525C">
      <w:pPr>
        <w:pStyle w:val="Heading4"/>
      </w:pPr>
      <w:r>
        <w:rPr>
          <w:noProof/>
        </w:rPr>
        <w:lastRenderedPageBreak/>
        <mc:AlternateContent>
          <mc:Choice Requires="wps">
            <w:drawing>
              <wp:anchor distT="0" distB="0" distL="114300" distR="114300" simplePos="0" relativeHeight="486531072" behindDoc="1" locked="0" layoutInCell="1" allowOverlap="1" wp14:anchorId="60586FB6" wp14:editId="3BC286AA">
                <wp:simplePos x="0" y="0"/>
                <wp:positionH relativeFrom="page">
                  <wp:posOffset>304800</wp:posOffset>
                </wp:positionH>
                <wp:positionV relativeFrom="page">
                  <wp:posOffset>304800</wp:posOffset>
                </wp:positionV>
                <wp:extent cx="6955155" cy="10084435"/>
                <wp:effectExtent l="0" t="0" r="0" b="0"/>
                <wp:wrapNone/>
                <wp:docPr id="6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A907" id="AutoShape 64" o:spid="_x0000_s1026" style="position:absolute;margin-left:24pt;margin-top:24pt;width:547.65pt;height:794.05pt;z-index:-167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color w:val="221F1F"/>
        </w:rPr>
        <w:t>Objective</w:t>
      </w:r>
      <w:r w:rsidR="005645ED">
        <w:rPr>
          <w:color w:val="221F1F"/>
          <w:spacing w:val="-3"/>
        </w:rPr>
        <w:t xml:space="preserve"> </w:t>
      </w:r>
      <w:r w:rsidR="005645ED">
        <w:rPr>
          <w:color w:val="221F1F"/>
        </w:rPr>
        <w:t>of</w:t>
      </w:r>
      <w:r w:rsidR="005645ED">
        <w:rPr>
          <w:color w:val="221F1F"/>
          <w:spacing w:val="-1"/>
        </w:rPr>
        <w:t xml:space="preserve"> </w:t>
      </w:r>
      <w:r w:rsidR="005645ED">
        <w:rPr>
          <w:color w:val="221F1F"/>
        </w:rPr>
        <w:t>the</w:t>
      </w:r>
      <w:r w:rsidR="005645ED">
        <w:rPr>
          <w:color w:val="221F1F"/>
          <w:spacing w:val="-3"/>
        </w:rPr>
        <w:t xml:space="preserve"> </w:t>
      </w:r>
      <w:r w:rsidR="005645ED">
        <w:rPr>
          <w:color w:val="221F1F"/>
        </w:rPr>
        <w:t>study:</w:t>
      </w:r>
    </w:p>
    <w:p w14:paraId="1DDD53D3" w14:textId="77777777" w:rsidR="00035343" w:rsidRDefault="00035343">
      <w:pPr>
        <w:pStyle w:val="BodyText"/>
        <w:spacing w:before="2"/>
        <w:rPr>
          <w:sz w:val="40"/>
        </w:rPr>
      </w:pPr>
    </w:p>
    <w:p w14:paraId="4EE580EC" w14:textId="77777777" w:rsidR="00035343" w:rsidRDefault="005645ED">
      <w:pPr>
        <w:pStyle w:val="BodyText"/>
        <w:spacing w:line="360" w:lineRule="auto"/>
        <w:ind w:left="120" w:right="115"/>
        <w:jc w:val="both"/>
      </w:pPr>
      <w:r>
        <w:t>Adventure capital exploration encompasses a wide range of academic disciplines similar as</w:t>
      </w:r>
      <w:r>
        <w:rPr>
          <w:spacing w:val="1"/>
        </w:rPr>
        <w:t xml:space="preserve"> </w:t>
      </w:r>
      <w:r>
        <w:t>finance,</w:t>
      </w:r>
      <w:r>
        <w:rPr>
          <w:spacing w:val="-3"/>
        </w:rPr>
        <w:t xml:space="preserve"> </w:t>
      </w:r>
      <w:r>
        <w:t>operation,</w:t>
      </w:r>
      <w:r>
        <w:rPr>
          <w:spacing w:val="-2"/>
        </w:rPr>
        <w:t xml:space="preserve"> </w:t>
      </w:r>
      <w:r>
        <w:t>economics,</w:t>
      </w:r>
      <w:r>
        <w:rPr>
          <w:spacing w:val="-3"/>
        </w:rPr>
        <w:t xml:space="preserve"> </w:t>
      </w:r>
      <w:r>
        <w:t>law,</w:t>
      </w:r>
      <w:r>
        <w:rPr>
          <w:spacing w:val="-3"/>
        </w:rPr>
        <w:t xml:space="preserve"> </w:t>
      </w:r>
      <w:r>
        <w:t>and</w:t>
      </w:r>
      <w:r>
        <w:rPr>
          <w:spacing w:val="-2"/>
        </w:rPr>
        <w:t xml:space="preserve"> </w:t>
      </w:r>
      <w:r>
        <w:t>sociology</w:t>
      </w:r>
      <w:r>
        <w:rPr>
          <w:spacing w:val="-2"/>
        </w:rPr>
        <w:t xml:space="preserve"> </w:t>
      </w:r>
      <w:r>
        <w:t>(Cornelius</w:t>
      </w:r>
      <w:r>
        <w:rPr>
          <w:spacing w:val="-2"/>
        </w:rPr>
        <w:t xml:space="preserve"> </w:t>
      </w:r>
      <w:r>
        <w:t>&amp;</w:t>
      </w:r>
      <w:r>
        <w:rPr>
          <w:spacing w:val="-5"/>
        </w:rPr>
        <w:t xml:space="preserve"> </w:t>
      </w:r>
      <w:r>
        <w:t>Persson,</w:t>
      </w:r>
      <w:r>
        <w:rPr>
          <w:spacing w:val="-2"/>
        </w:rPr>
        <w:t xml:space="preserve"> </w:t>
      </w:r>
      <w:r>
        <w:t>2006;</w:t>
      </w:r>
      <w:r>
        <w:rPr>
          <w:spacing w:val="-2"/>
        </w:rPr>
        <w:t xml:space="preserve"> </w:t>
      </w:r>
      <w:proofErr w:type="spellStart"/>
      <w:r>
        <w:t>Cancino</w:t>
      </w:r>
      <w:proofErr w:type="spellEnd"/>
      <w:r>
        <w:rPr>
          <w:spacing w:val="-2"/>
        </w:rPr>
        <w:t xml:space="preserve"> </w:t>
      </w:r>
      <w:r>
        <w:t>et</w:t>
      </w:r>
      <w:r>
        <w:rPr>
          <w:spacing w:val="-2"/>
        </w:rPr>
        <w:t xml:space="preserve"> </w:t>
      </w:r>
      <w:r>
        <w:t>al.,</w:t>
      </w:r>
    </w:p>
    <w:p w14:paraId="558FC236" w14:textId="77777777" w:rsidR="00035343" w:rsidRDefault="005645ED">
      <w:pPr>
        <w:pStyle w:val="BodyText"/>
        <w:spacing w:line="360" w:lineRule="auto"/>
        <w:ind w:left="120" w:right="115"/>
        <w:jc w:val="both"/>
      </w:pPr>
      <w:r>
        <w:t>).</w:t>
      </w:r>
      <w:r>
        <w:rPr>
          <w:spacing w:val="1"/>
        </w:rPr>
        <w:t xml:space="preserve"> </w:t>
      </w:r>
      <w:r>
        <w:t>The</w:t>
      </w:r>
      <w:r>
        <w:rPr>
          <w:spacing w:val="1"/>
        </w:rPr>
        <w:t xml:space="preserve"> </w:t>
      </w:r>
      <w:r>
        <w:t>involvement</w:t>
      </w:r>
      <w:r>
        <w:rPr>
          <w:spacing w:val="1"/>
        </w:rPr>
        <w:t xml:space="preserve"> </w:t>
      </w:r>
      <w:r>
        <w:t>of</w:t>
      </w:r>
      <w:r>
        <w:rPr>
          <w:spacing w:val="1"/>
        </w:rPr>
        <w:t xml:space="preserve"> </w:t>
      </w:r>
      <w:r>
        <w:t>academics</w:t>
      </w:r>
      <w:r>
        <w:rPr>
          <w:spacing w:val="1"/>
        </w:rPr>
        <w:t xml:space="preserve"> </w:t>
      </w:r>
      <w:r>
        <w:t>from</w:t>
      </w:r>
      <w:r>
        <w:rPr>
          <w:spacing w:val="1"/>
        </w:rPr>
        <w:t xml:space="preserve"> </w:t>
      </w:r>
      <w:r>
        <w:t>different</w:t>
      </w:r>
      <w:r>
        <w:rPr>
          <w:spacing w:val="60"/>
        </w:rPr>
        <w:t xml:space="preserve"> </w:t>
      </w:r>
      <w:r>
        <w:t>disciplines</w:t>
      </w:r>
      <w:r>
        <w:rPr>
          <w:spacing w:val="60"/>
        </w:rPr>
        <w:t xml:space="preserve"> </w:t>
      </w:r>
      <w:r>
        <w:t>further</w:t>
      </w:r>
      <w:r>
        <w:rPr>
          <w:spacing w:val="61"/>
        </w:rPr>
        <w:t xml:space="preserve"> </w:t>
      </w:r>
      <w:r>
        <w:t>encourages</w:t>
      </w:r>
      <w:r>
        <w:rPr>
          <w:spacing w:val="60"/>
        </w:rPr>
        <w:t xml:space="preserve"> </w:t>
      </w:r>
      <w:r>
        <w:t>the</w:t>
      </w:r>
      <w:r>
        <w:rPr>
          <w:spacing w:val="1"/>
        </w:rPr>
        <w:t xml:space="preserve"> </w:t>
      </w:r>
      <w:r>
        <w:t>adventure capital content to expand and grow. This capacity for growth requires an ongoing</w:t>
      </w:r>
      <w:r>
        <w:rPr>
          <w:spacing w:val="1"/>
        </w:rPr>
        <w:t xml:space="preserve"> </w:t>
      </w:r>
      <w:r>
        <w:t>review on the elaboration of exploration in this content. Accordingly some studies have</w:t>
      </w:r>
      <w:r>
        <w:rPr>
          <w:spacing w:val="1"/>
        </w:rPr>
        <w:t xml:space="preserve"> </w:t>
      </w:r>
      <w:r>
        <w:t>reviewed the being literature on adventure capital and linked the major exploration aqueducts</w:t>
      </w:r>
      <w:r>
        <w:rPr>
          <w:spacing w:val="1"/>
        </w:rPr>
        <w:t xml:space="preserve"> </w:t>
      </w:r>
      <w:r>
        <w:t>in</w:t>
      </w:r>
      <w:r>
        <w:rPr>
          <w:spacing w:val="-2"/>
        </w:rPr>
        <w:t xml:space="preserve"> </w:t>
      </w:r>
      <w:r>
        <w:t>terms</w:t>
      </w:r>
      <w:r>
        <w:rPr>
          <w:spacing w:val="-2"/>
        </w:rPr>
        <w:t xml:space="preserve"> </w:t>
      </w:r>
      <w:r>
        <w:t>of</w:t>
      </w:r>
      <w:r>
        <w:rPr>
          <w:spacing w:val="-3"/>
        </w:rPr>
        <w:t xml:space="preserve"> </w:t>
      </w:r>
      <w:proofErr w:type="spellStart"/>
      <w:r>
        <w:t>internationalisation</w:t>
      </w:r>
      <w:proofErr w:type="spellEnd"/>
      <w:r>
        <w:t xml:space="preserve"> (Wright</w:t>
      </w:r>
      <w:r>
        <w:rPr>
          <w:spacing w:val="-2"/>
        </w:rPr>
        <w:t xml:space="preserve"> </w:t>
      </w:r>
      <w:r>
        <w:t>et</w:t>
      </w:r>
      <w:r>
        <w:rPr>
          <w:spacing w:val="-2"/>
        </w:rPr>
        <w:t xml:space="preserve"> </w:t>
      </w:r>
      <w:r>
        <w:t>al.,</w:t>
      </w:r>
      <w:r>
        <w:rPr>
          <w:spacing w:val="-1"/>
        </w:rPr>
        <w:t xml:space="preserve"> </w:t>
      </w:r>
      <w:r>
        <w:t>2005;</w:t>
      </w:r>
      <w:r>
        <w:rPr>
          <w:spacing w:val="-2"/>
        </w:rPr>
        <w:t xml:space="preserve"> </w:t>
      </w:r>
      <w:r>
        <w:t>Park</w:t>
      </w:r>
      <w:r>
        <w:rPr>
          <w:spacing w:val="-2"/>
        </w:rPr>
        <w:t xml:space="preserve"> </w:t>
      </w:r>
      <w:r>
        <w:t>et</w:t>
      </w:r>
      <w:r>
        <w:rPr>
          <w:spacing w:val="-2"/>
        </w:rPr>
        <w:t xml:space="preserve"> </w:t>
      </w:r>
      <w:r>
        <w:t>al.,</w:t>
      </w:r>
      <w:r>
        <w:rPr>
          <w:spacing w:val="-1"/>
        </w:rPr>
        <w:t xml:space="preserve"> </w:t>
      </w:r>
      <w:r>
        <w:t>2015;</w:t>
      </w:r>
      <w:r>
        <w:rPr>
          <w:spacing w:val="-2"/>
        </w:rPr>
        <w:t xml:space="preserve"> </w:t>
      </w:r>
      <w:proofErr w:type="spellStart"/>
      <w:r>
        <w:t>Devign</w:t>
      </w:r>
      <w:proofErr w:type="spellEnd"/>
      <w:r>
        <w:rPr>
          <w:spacing w:val="-2"/>
        </w:rPr>
        <w:t xml:space="preserve"> </w:t>
      </w:r>
      <w:r>
        <w:t>et</w:t>
      </w:r>
      <w:r>
        <w:rPr>
          <w:spacing w:val="-1"/>
        </w:rPr>
        <w:t xml:space="preserve"> </w:t>
      </w:r>
      <w:r>
        <w:t>al.,</w:t>
      </w:r>
      <w:r>
        <w:rPr>
          <w:spacing w:val="-2"/>
        </w:rPr>
        <w:t xml:space="preserve"> </w:t>
      </w:r>
      <w:r>
        <w:t>2018)</w:t>
      </w:r>
      <w:r>
        <w:rPr>
          <w:spacing w:val="-2"/>
        </w:rPr>
        <w:t xml:space="preserve"> </w:t>
      </w:r>
      <w:r>
        <w:t>and</w:t>
      </w:r>
      <w:r>
        <w:rPr>
          <w:spacing w:val="-57"/>
        </w:rPr>
        <w:t xml:space="preserve"> </w:t>
      </w:r>
      <w:r>
        <w:rPr>
          <w:spacing w:val="-1"/>
        </w:rPr>
        <w:t>the</w:t>
      </w:r>
      <w:r>
        <w:rPr>
          <w:spacing w:val="-13"/>
        </w:rPr>
        <w:t xml:space="preserve"> </w:t>
      </w:r>
      <w:r>
        <w:rPr>
          <w:spacing w:val="-1"/>
        </w:rPr>
        <w:t>crucial</w:t>
      </w:r>
      <w:r>
        <w:rPr>
          <w:spacing w:val="-10"/>
        </w:rPr>
        <w:t xml:space="preserve"> </w:t>
      </w:r>
      <w:r>
        <w:t>considerations</w:t>
      </w:r>
      <w:r>
        <w:rPr>
          <w:spacing w:val="-9"/>
        </w:rPr>
        <w:t xml:space="preserve"> </w:t>
      </w:r>
      <w:r>
        <w:t>applicable</w:t>
      </w:r>
      <w:r>
        <w:rPr>
          <w:spacing w:val="-11"/>
        </w:rPr>
        <w:t xml:space="preserve"> </w:t>
      </w:r>
      <w:r>
        <w:t>to</w:t>
      </w:r>
      <w:r>
        <w:rPr>
          <w:spacing w:val="-12"/>
        </w:rPr>
        <w:t xml:space="preserve"> </w:t>
      </w:r>
      <w:r>
        <w:t>the</w:t>
      </w:r>
      <w:r>
        <w:rPr>
          <w:spacing w:val="-11"/>
        </w:rPr>
        <w:t xml:space="preserve"> </w:t>
      </w:r>
      <w:r>
        <w:t>adventure</w:t>
      </w:r>
      <w:r>
        <w:rPr>
          <w:spacing w:val="-13"/>
        </w:rPr>
        <w:t xml:space="preserve"> </w:t>
      </w:r>
      <w:r>
        <w:t>backing</w:t>
      </w:r>
      <w:r>
        <w:rPr>
          <w:spacing w:val="-15"/>
        </w:rPr>
        <w:t xml:space="preserve"> </w:t>
      </w:r>
      <w:r>
        <w:t>sphere</w:t>
      </w:r>
      <w:r>
        <w:rPr>
          <w:spacing w:val="-12"/>
        </w:rPr>
        <w:t xml:space="preserve"> </w:t>
      </w:r>
      <w:r>
        <w:t>to</w:t>
      </w:r>
      <w:r>
        <w:rPr>
          <w:spacing w:val="-12"/>
        </w:rPr>
        <w:t xml:space="preserve"> </w:t>
      </w:r>
      <w:r>
        <w:t>understand</w:t>
      </w:r>
      <w:r>
        <w:rPr>
          <w:spacing w:val="-12"/>
        </w:rPr>
        <w:t xml:space="preserve"> </w:t>
      </w:r>
      <w:r>
        <w:t>this</w:t>
      </w:r>
      <w:r>
        <w:rPr>
          <w:spacing w:val="-12"/>
        </w:rPr>
        <w:t xml:space="preserve"> </w:t>
      </w:r>
      <w:r>
        <w:t>miracle</w:t>
      </w:r>
      <w:r>
        <w:rPr>
          <w:spacing w:val="-57"/>
        </w:rPr>
        <w:t xml:space="preserve"> </w:t>
      </w:r>
      <w:r>
        <w:t xml:space="preserve">Wright Robbie, 1998; Wood &amp; Wright, 2009; Narayanan </w:t>
      </w:r>
      <w:proofErr w:type="spellStart"/>
      <w:r>
        <w:t>etal</w:t>
      </w:r>
      <w:proofErr w:type="spellEnd"/>
      <w:r>
        <w:t>., 2009; Cumming &amp; Zhang</w:t>
      </w:r>
      <w:proofErr w:type="gramStart"/>
      <w:r>
        <w:t>, ;</w:t>
      </w:r>
      <w:proofErr w:type="gramEnd"/>
      <w:r>
        <w:rPr>
          <w:spacing w:val="1"/>
        </w:rPr>
        <w:t xml:space="preserve"> </w:t>
      </w:r>
      <w:r>
        <w:t>Drover</w:t>
      </w:r>
      <w:r>
        <w:rPr>
          <w:spacing w:val="-6"/>
        </w:rPr>
        <w:t xml:space="preserve"> </w:t>
      </w:r>
      <w:r>
        <w:t>et</w:t>
      </w:r>
      <w:r>
        <w:rPr>
          <w:spacing w:val="-5"/>
        </w:rPr>
        <w:t xml:space="preserve"> </w:t>
      </w:r>
      <w:r>
        <w:t>al.,</w:t>
      </w:r>
      <w:r>
        <w:rPr>
          <w:spacing w:val="-6"/>
        </w:rPr>
        <w:t xml:space="preserve"> </w:t>
      </w:r>
      <w:r>
        <w:t>2017;</w:t>
      </w:r>
      <w:r>
        <w:rPr>
          <w:spacing w:val="-7"/>
        </w:rPr>
        <w:t xml:space="preserve"> </w:t>
      </w:r>
      <w:proofErr w:type="spellStart"/>
      <w:r>
        <w:t>Köhn</w:t>
      </w:r>
      <w:proofErr w:type="spellEnd"/>
      <w:r>
        <w:t>,</w:t>
      </w:r>
      <w:r>
        <w:rPr>
          <w:spacing w:val="-7"/>
        </w:rPr>
        <w:t xml:space="preserve"> </w:t>
      </w:r>
      <w:r>
        <w:t>2018;</w:t>
      </w:r>
      <w:r>
        <w:rPr>
          <w:spacing w:val="-7"/>
        </w:rPr>
        <w:t xml:space="preserve"> </w:t>
      </w:r>
      <w:r>
        <w:t>Harrison</w:t>
      </w:r>
      <w:r>
        <w:rPr>
          <w:spacing w:val="-4"/>
        </w:rPr>
        <w:t xml:space="preserve"> </w:t>
      </w:r>
      <w:r>
        <w:t>&amp;</w:t>
      </w:r>
      <w:r>
        <w:rPr>
          <w:spacing w:val="-9"/>
        </w:rPr>
        <w:t xml:space="preserve"> </w:t>
      </w:r>
      <w:r>
        <w:t>Mason,2019).</w:t>
      </w:r>
      <w:r>
        <w:rPr>
          <w:spacing w:val="-6"/>
        </w:rPr>
        <w:t xml:space="preserve"> </w:t>
      </w:r>
      <w:r>
        <w:t>Current</w:t>
      </w:r>
      <w:r>
        <w:rPr>
          <w:spacing w:val="-5"/>
        </w:rPr>
        <w:t xml:space="preserve"> </w:t>
      </w:r>
      <w:r>
        <w:t>knowledge</w:t>
      </w:r>
      <w:r>
        <w:rPr>
          <w:spacing w:val="-6"/>
        </w:rPr>
        <w:t xml:space="preserve"> </w:t>
      </w:r>
      <w:r>
        <w:t>of</w:t>
      </w:r>
      <w:r>
        <w:rPr>
          <w:spacing w:val="-6"/>
        </w:rPr>
        <w:t xml:space="preserve"> </w:t>
      </w:r>
      <w:r>
        <w:t>bibliometric</w:t>
      </w:r>
      <w:r>
        <w:rPr>
          <w:spacing w:val="-58"/>
        </w:rPr>
        <w:t xml:space="preserve"> </w:t>
      </w:r>
      <w:r>
        <w:t>analyses</w:t>
      </w:r>
      <w:r>
        <w:rPr>
          <w:spacing w:val="-9"/>
        </w:rPr>
        <w:t xml:space="preserve"> </w:t>
      </w:r>
      <w:r>
        <w:t>regarding</w:t>
      </w:r>
      <w:r>
        <w:rPr>
          <w:spacing w:val="-8"/>
        </w:rPr>
        <w:t xml:space="preserve"> </w:t>
      </w:r>
      <w:r>
        <w:t>adventure</w:t>
      </w:r>
      <w:r>
        <w:rPr>
          <w:spacing w:val="-10"/>
        </w:rPr>
        <w:t xml:space="preserve"> </w:t>
      </w:r>
      <w:r>
        <w:t>capital</w:t>
      </w:r>
      <w:r>
        <w:rPr>
          <w:spacing w:val="-7"/>
        </w:rPr>
        <w:t xml:space="preserve"> </w:t>
      </w:r>
      <w:r>
        <w:t>is</w:t>
      </w:r>
      <w:r>
        <w:rPr>
          <w:spacing w:val="-7"/>
        </w:rPr>
        <w:t xml:space="preserve"> </w:t>
      </w:r>
      <w:r>
        <w:t>scarce.</w:t>
      </w:r>
      <w:r>
        <w:rPr>
          <w:spacing w:val="-11"/>
        </w:rPr>
        <w:t xml:space="preserve"> </w:t>
      </w:r>
      <w:r>
        <w:t>There</w:t>
      </w:r>
      <w:r>
        <w:rPr>
          <w:spacing w:val="-9"/>
        </w:rPr>
        <w:t xml:space="preserve"> </w:t>
      </w:r>
      <w:r>
        <w:t>have</w:t>
      </w:r>
      <w:r>
        <w:rPr>
          <w:spacing w:val="-6"/>
        </w:rPr>
        <w:t xml:space="preserve"> </w:t>
      </w:r>
      <w:r>
        <w:t>been</w:t>
      </w:r>
      <w:r>
        <w:rPr>
          <w:spacing w:val="-9"/>
        </w:rPr>
        <w:t xml:space="preserve"> </w:t>
      </w:r>
      <w:r>
        <w:t>only</w:t>
      </w:r>
      <w:r>
        <w:rPr>
          <w:spacing w:val="-12"/>
        </w:rPr>
        <w:t xml:space="preserve"> </w:t>
      </w:r>
      <w:r>
        <w:t>a</w:t>
      </w:r>
      <w:r>
        <w:rPr>
          <w:spacing w:val="-6"/>
        </w:rPr>
        <w:t xml:space="preserve"> </w:t>
      </w:r>
      <w:r>
        <w:t>many</w:t>
      </w:r>
      <w:r>
        <w:rPr>
          <w:spacing w:val="-11"/>
        </w:rPr>
        <w:t xml:space="preserve"> </w:t>
      </w:r>
      <w:r>
        <w:t>recent</w:t>
      </w:r>
      <w:r>
        <w:rPr>
          <w:spacing w:val="-7"/>
        </w:rPr>
        <w:t xml:space="preserve"> </w:t>
      </w:r>
      <w:r>
        <w:t>studies</w:t>
      </w:r>
      <w:r>
        <w:rPr>
          <w:spacing w:val="-8"/>
        </w:rPr>
        <w:t xml:space="preserve"> </w:t>
      </w:r>
      <w:r>
        <w:t>that</w:t>
      </w:r>
      <w:r>
        <w:rPr>
          <w:spacing w:val="-58"/>
        </w:rPr>
        <w:t xml:space="preserve"> </w:t>
      </w:r>
      <w:r>
        <w:t>present the elaboration of adventure capital exploration using bibliometric analysis (Cornelius</w:t>
      </w:r>
      <w:r>
        <w:rPr>
          <w:spacing w:val="-57"/>
        </w:rPr>
        <w:t xml:space="preserve"> </w:t>
      </w:r>
      <w:r>
        <w:t xml:space="preserve">&amp; Persson, 2006; </w:t>
      </w:r>
      <w:proofErr w:type="spellStart"/>
      <w:r>
        <w:t>Cancinoetal</w:t>
      </w:r>
      <w:proofErr w:type="spellEnd"/>
      <w:r>
        <w:t xml:space="preserve">., 2018; </w:t>
      </w:r>
      <w:proofErr w:type="spellStart"/>
      <w:r>
        <w:t>Tenca</w:t>
      </w:r>
      <w:proofErr w:type="spellEnd"/>
      <w:r>
        <w:t xml:space="preserve"> et al., 2018; </w:t>
      </w:r>
      <w:proofErr w:type="spellStart"/>
      <w:r>
        <w:t>Reverte</w:t>
      </w:r>
      <w:proofErr w:type="spellEnd"/>
      <w:r>
        <w:t xml:space="preserve"> &amp; Badillo, 2019). Although</w:t>
      </w:r>
      <w:r>
        <w:rPr>
          <w:spacing w:val="1"/>
        </w:rPr>
        <w:t xml:space="preserve"> </w:t>
      </w:r>
      <w:r>
        <w:t>former</w:t>
      </w:r>
      <w:r>
        <w:rPr>
          <w:spacing w:val="-11"/>
        </w:rPr>
        <w:t xml:space="preserve"> </w:t>
      </w:r>
      <w:r>
        <w:t>exploration</w:t>
      </w:r>
      <w:r>
        <w:rPr>
          <w:spacing w:val="-12"/>
        </w:rPr>
        <w:t xml:space="preserve"> </w:t>
      </w:r>
      <w:r>
        <w:t>has</w:t>
      </w:r>
      <w:r>
        <w:rPr>
          <w:spacing w:val="-12"/>
        </w:rPr>
        <w:t xml:space="preserve"> </w:t>
      </w:r>
      <w:r>
        <w:t>covered</w:t>
      </w:r>
      <w:r>
        <w:rPr>
          <w:spacing w:val="-12"/>
        </w:rPr>
        <w:t xml:space="preserve"> </w:t>
      </w:r>
      <w:r>
        <w:t>some</w:t>
      </w:r>
      <w:r>
        <w:rPr>
          <w:spacing w:val="-12"/>
        </w:rPr>
        <w:t xml:space="preserve"> </w:t>
      </w:r>
      <w:r>
        <w:t>perspectives</w:t>
      </w:r>
      <w:r>
        <w:rPr>
          <w:spacing w:val="-10"/>
        </w:rPr>
        <w:t xml:space="preserve"> </w:t>
      </w:r>
      <w:r>
        <w:t>of</w:t>
      </w:r>
      <w:r>
        <w:rPr>
          <w:spacing w:val="-10"/>
        </w:rPr>
        <w:t xml:space="preserve"> </w:t>
      </w:r>
      <w:r>
        <w:t>bibliometric</w:t>
      </w:r>
      <w:r>
        <w:rPr>
          <w:spacing w:val="-13"/>
        </w:rPr>
        <w:t xml:space="preserve"> </w:t>
      </w:r>
      <w:r>
        <w:t>analysis,</w:t>
      </w:r>
      <w:r>
        <w:rPr>
          <w:spacing w:val="-12"/>
        </w:rPr>
        <w:t xml:space="preserve"> </w:t>
      </w:r>
      <w:r>
        <w:t>others</w:t>
      </w:r>
      <w:r>
        <w:rPr>
          <w:spacing w:val="-11"/>
        </w:rPr>
        <w:t xml:space="preserve"> </w:t>
      </w:r>
      <w:r>
        <w:t>have</w:t>
      </w:r>
      <w:r>
        <w:rPr>
          <w:spacing w:val="-11"/>
        </w:rPr>
        <w:t xml:space="preserve"> </w:t>
      </w:r>
      <w:r>
        <w:t>entered</w:t>
      </w:r>
      <w:r>
        <w:rPr>
          <w:spacing w:val="-58"/>
        </w:rPr>
        <w:t xml:space="preserve"> </w:t>
      </w:r>
      <w:r>
        <w:t xml:space="preserve">spare attention. In the three most recent bibliometric studies, </w:t>
      </w:r>
      <w:proofErr w:type="spellStart"/>
      <w:r>
        <w:t>Reverte</w:t>
      </w:r>
      <w:proofErr w:type="spellEnd"/>
      <w:r>
        <w:t xml:space="preserve"> and Badillo (2019)</w:t>
      </w:r>
      <w:r>
        <w:rPr>
          <w:spacing w:val="1"/>
        </w:rPr>
        <w:t xml:space="preserve"> </w:t>
      </w:r>
      <w:r>
        <w:t>concentrated on indispensable equity backing, where adventure capital is part of the analysis,</w:t>
      </w:r>
      <w:r>
        <w:rPr>
          <w:spacing w:val="1"/>
        </w:rPr>
        <w:t xml:space="preserve"> </w:t>
      </w:r>
      <w:r>
        <w:t>and the field exploration is limited to the business economics sphere in the selection of the</w:t>
      </w:r>
      <w:r>
        <w:rPr>
          <w:spacing w:val="1"/>
        </w:rPr>
        <w:t xml:space="preserve"> </w:t>
      </w:r>
      <w:r>
        <w:t xml:space="preserve">database. </w:t>
      </w:r>
      <w:proofErr w:type="spellStart"/>
      <w:r>
        <w:t>Tenca</w:t>
      </w:r>
      <w:proofErr w:type="spellEnd"/>
      <w:r>
        <w:t xml:space="preserve"> </w:t>
      </w:r>
      <w:proofErr w:type="spellStart"/>
      <w:proofErr w:type="gramStart"/>
      <w:r>
        <w:t>etal</w:t>
      </w:r>
      <w:proofErr w:type="spellEnd"/>
      <w:r>
        <w:t>.(</w:t>
      </w:r>
      <w:proofErr w:type="gramEnd"/>
      <w:r>
        <w:t xml:space="preserve"> 2018) concentrated on business angels, which is informal adventure</w:t>
      </w:r>
      <w:r>
        <w:rPr>
          <w:spacing w:val="1"/>
        </w:rPr>
        <w:t xml:space="preserve"> </w:t>
      </w:r>
      <w:r>
        <w:t>capital,</w:t>
      </w:r>
      <w:r>
        <w:rPr>
          <w:spacing w:val="-6"/>
        </w:rPr>
        <w:t xml:space="preserve"> </w:t>
      </w:r>
      <w:r>
        <w:t>and</w:t>
      </w:r>
      <w:r>
        <w:rPr>
          <w:spacing w:val="-6"/>
        </w:rPr>
        <w:t xml:space="preserve"> </w:t>
      </w:r>
      <w:r>
        <w:t>the</w:t>
      </w:r>
      <w:r>
        <w:rPr>
          <w:spacing w:val="-4"/>
        </w:rPr>
        <w:t xml:space="preserve"> </w:t>
      </w:r>
      <w:r>
        <w:t>field</w:t>
      </w:r>
      <w:r>
        <w:rPr>
          <w:spacing w:val="-6"/>
        </w:rPr>
        <w:t xml:space="preserve"> </w:t>
      </w:r>
      <w:r>
        <w:t>exploration</w:t>
      </w:r>
      <w:r>
        <w:rPr>
          <w:spacing w:val="-5"/>
        </w:rPr>
        <w:t xml:space="preserve"> </w:t>
      </w:r>
      <w:r>
        <w:t>is</w:t>
      </w:r>
      <w:r>
        <w:rPr>
          <w:spacing w:val="-5"/>
        </w:rPr>
        <w:t xml:space="preserve"> </w:t>
      </w:r>
      <w:r>
        <w:t>also</w:t>
      </w:r>
      <w:r>
        <w:rPr>
          <w:spacing w:val="-5"/>
        </w:rPr>
        <w:t xml:space="preserve"> </w:t>
      </w:r>
      <w:r>
        <w:t>limited</w:t>
      </w:r>
      <w:r>
        <w:rPr>
          <w:spacing w:val="-7"/>
        </w:rPr>
        <w:t xml:space="preserve"> </w:t>
      </w:r>
      <w:r>
        <w:t>to</w:t>
      </w:r>
      <w:r>
        <w:rPr>
          <w:spacing w:val="-6"/>
        </w:rPr>
        <w:t xml:space="preserve"> </w:t>
      </w:r>
      <w:r>
        <w:t>the</w:t>
      </w:r>
      <w:r>
        <w:rPr>
          <w:spacing w:val="-6"/>
        </w:rPr>
        <w:t xml:space="preserve"> </w:t>
      </w:r>
      <w:r>
        <w:t>business</w:t>
      </w:r>
      <w:r>
        <w:rPr>
          <w:spacing w:val="-5"/>
        </w:rPr>
        <w:t xml:space="preserve"> </w:t>
      </w:r>
      <w:r>
        <w:t>economics</w:t>
      </w:r>
      <w:r>
        <w:rPr>
          <w:spacing w:val="-6"/>
        </w:rPr>
        <w:t xml:space="preserve"> </w:t>
      </w:r>
      <w:r>
        <w:t>sphere.</w:t>
      </w:r>
      <w:r>
        <w:rPr>
          <w:spacing w:val="-9"/>
        </w:rPr>
        <w:t xml:space="preserve"> </w:t>
      </w:r>
      <w:r>
        <w:t>The</w:t>
      </w:r>
      <w:r>
        <w:rPr>
          <w:spacing w:val="-6"/>
        </w:rPr>
        <w:t xml:space="preserve"> </w:t>
      </w:r>
      <w:r>
        <w:t>study</w:t>
      </w:r>
      <w:r>
        <w:rPr>
          <w:spacing w:val="-11"/>
        </w:rPr>
        <w:t xml:space="preserve"> </w:t>
      </w:r>
      <w:r>
        <w:t>of</w:t>
      </w:r>
      <w:r>
        <w:rPr>
          <w:spacing w:val="-58"/>
        </w:rPr>
        <w:t xml:space="preserve"> </w:t>
      </w:r>
      <w:proofErr w:type="spellStart"/>
      <w:r>
        <w:t>Cancino</w:t>
      </w:r>
      <w:proofErr w:type="spellEnd"/>
      <w:r>
        <w:rPr>
          <w:spacing w:val="55"/>
        </w:rPr>
        <w:t xml:space="preserve"> </w:t>
      </w:r>
      <w:r>
        <w:t>et</w:t>
      </w:r>
      <w:r>
        <w:rPr>
          <w:spacing w:val="59"/>
        </w:rPr>
        <w:t xml:space="preserve"> </w:t>
      </w:r>
      <w:r>
        <w:t>al.</w:t>
      </w:r>
      <w:r>
        <w:rPr>
          <w:spacing w:val="57"/>
        </w:rPr>
        <w:t xml:space="preserve"> </w:t>
      </w:r>
      <w:r>
        <w:t>(2018)</w:t>
      </w:r>
      <w:r>
        <w:rPr>
          <w:spacing w:val="57"/>
        </w:rPr>
        <w:t xml:space="preserve"> </w:t>
      </w:r>
      <w:r>
        <w:t>concentrated</w:t>
      </w:r>
      <w:r>
        <w:rPr>
          <w:spacing w:val="58"/>
        </w:rPr>
        <w:t xml:space="preserve"> </w:t>
      </w:r>
      <w:r>
        <w:t>on</w:t>
      </w:r>
      <w:r>
        <w:rPr>
          <w:spacing w:val="56"/>
        </w:rPr>
        <w:t xml:space="preserve"> </w:t>
      </w:r>
      <w:r>
        <w:t>the</w:t>
      </w:r>
      <w:r>
        <w:rPr>
          <w:spacing w:val="59"/>
        </w:rPr>
        <w:t xml:space="preserve"> </w:t>
      </w:r>
      <w:r>
        <w:t>most</w:t>
      </w:r>
      <w:r>
        <w:rPr>
          <w:spacing w:val="57"/>
        </w:rPr>
        <w:t xml:space="preserve"> </w:t>
      </w:r>
      <w:r>
        <w:t>influential</w:t>
      </w:r>
      <w:r>
        <w:rPr>
          <w:spacing w:val="58"/>
        </w:rPr>
        <w:t xml:space="preserve"> </w:t>
      </w:r>
      <w:r>
        <w:t>journals</w:t>
      </w:r>
      <w:r>
        <w:rPr>
          <w:spacing w:val="57"/>
        </w:rPr>
        <w:t xml:space="preserve"> </w:t>
      </w:r>
      <w:r>
        <w:t>in</w:t>
      </w:r>
      <w:r>
        <w:rPr>
          <w:spacing w:val="59"/>
        </w:rPr>
        <w:t xml:space="preserve"> </w:t>
      </w:r>
      <w:r>
        <w:t>adventure</w:t>
      </w:r>
      <w:r>
        <w:rPr>
          <w:spacing w:val="56"/>
        </w:rPr>
        <w:t xml:space="preserve"> </w:t>
      </w:r>
      <w:r>
        <w:t>capital</w:t>
      </w:r>
      <w:r>
        <w:rPr>
          <w:spacing w:val="-58"/>
        </w:rPr>
        <w:t xml:space="preserve"> </w:t>
      </w:r>
      <w:r>
        <w:t>exploration.</w:t>
      </w:r>
    </w:p>
    <w:p w14:paraId="071A81B7" w14:textId="77777777" w:rsidR="00035343" w:rsidRDefault="00035343">
      <w:pPr>
        <w:pStyle w:val="BodyText"/>
        <w:rPr>
          <w:sz w:val="26"/>
        </w:rPr>
      </w:pPr>
    </w:p>
    <w:p w14:paraId="1EEEF2C5" w14:textId="77777777" w:rsidR="00035343" w:rsidRDefault="00035343">
      <w:pPr>
        <w:pStyle w:val="BodyText"/>
        <w:spacing w:before="11"/>
        <w:rPr>
          <w:sz w:val="23"/>
        </w:rPr>
      </w:pPr>
    </w:p>
    <w:p w14:paraId="4FE42643" w14:textId="77777777" w:rsidR="00035343" w:rsidRDefault="005645ED">
      <w:pPr>
        <w:pStyle w:val="BodyText"/>
        <w:spacing w:line="360" w:lineRule="auto"/>
        <w:ind w:left="120" w:right="111"/>
        <w:jc w:val="both"/>
      </w:pPr>
      <w:r>
        <w:t>In</w:t>
      </w:r>
      <w:r>
        <w:rPr>
          <w:spacing w:val="1"/>
        </w:rPr>
        <w:t xml:space="preserve"> </w:t>
      </w:r>
      <w:r>
        <w:t>this</w:t>
      </w:r>
      <w:r>
        <w:rPr>
          <w:spacing w:val="1"/>
        </w:rPr>
        <w:t xml:space="preserve"> </w:t>
      </w:r>
      <w:r>
        <w:t>study,</w:t>
      </w:r>
      <w:r>
        <w:rPr>
          <w:spacing w:val="1"/>
        </w:rPr>
        <w:t xml:space="preserve"> </w:t>
      </w:r>
      <w:r>
        <w:t>the</w:t>
      </w:r>
      <w:r>
        <w:rPr>
          <w:spacing w:val="1"/>
        </w:rPr>
        <w:t xml:space="preserve"> </w:t>
      </w:r>
      <w:r>
        <w:t>bibliometric</w:t>
      </w:r>
      <w:r>
        <w:rPr>
          <w:spacing w:val="1"/>
        </w:rPr>
        <w:t xml:space="preserve"> </w:t>
      </w:r>
      <w:r>
        <w:t>review</w:t>
      </w:r>
      <w:r>
        <w:rPr>
          <w:spacing w:val="1"/>
        </w:rPr>
        <w:t xml:space="preserve"> </w:t>
      </w:r>
      <w:r>
        <w:t>aims</w:t>
      </w:r>
      <w:r>
        <w:rPr>
          <w:spacing w:val="1"/>
        </w:rPr>
        <w:t xml:space="preserve"> </w:t>
      </w:r>
      <w:r>
        <w:t>to</w:t>
      </w:r>
      <w:r>
        <w:rPr>
          <w:spacing w:val="1"/>
        </w:rPr>
        <w:t xml:space="preserve"> </w:t>
      </w:r>
      <w:r>
        <w:t>extend</w:t>
      </w:r>
      <w:r>
        <w:rPr>
          <w:spacing w:val="1"/>
        </w:rPr>
        <w:t xml:space="preserve"> </w:t>
      </w:r>
      <w:r>
        <w:t>the</w:t>
      </w:r>
      <w:r>
        <w:rPr>
          <w:spacing w:val="1"/>
        </w:rPr>
        <w:t xml:space="preserve"> </w:t>
      </w:r>
      <w:r>
        <w:t>literature</w:t>
      </w:r>
      <w:r>
        <w:rPr>
          <w:spacing w:val="1"/>
        </w:rPr>
        <w:t xml:space="preserve"> </w:t>
      </w:r>
      <w:r>
        <w:t>by</w:t>
      </w:r>
      <w:r>
        <w:rPr>
          <w:spacing w:val="1"/>
        </w:rPr>
        <w:t xml:space="preserve"> </w:t>
      </w:r>
      <w:r>
        <w:t>encyclopedically</w:t>
      </w:r>
      <w:r>
        <w:rPr>
          <w:spacing w:val="-57"/>
        </w:rPr>
        <w:t xml:space="preserve"> </w:t>
      </w:r>
      <w:proofErr w:type="spellStart"/>
      <w:r>
        <w:t>analysing</w:t>
      </w:r>
      <w:proofErr w:type="spellEnd"/>
      <w:r>
        <w:t xml:space="preserve"> adventure capital publications in different Web of </w:t>
      </w:r>
      <w:proofErr w:type="gramStart"/>
      <w:r>
        <w:t>Science( WOS</w:t>
      </w:r>
      <w:proofErr w:type="gramEnd"/>
      <w:r>
        <w:t>) orders. Our</w:t>
      </w:r>
      <w:r>
        <w:rPr>
          <w:spacing w:val="1"/>
        </w:rPr>
        <w:t xml:space="preserve"> </w:t>
      </w:r>
      <w:r>
        <w:t>bibliometric</w:t>
      </w:r>
      <w:r>
        <w:rPr>
          <w:spacing w:val="-11"/>
        </w:rPr>
        <w:t xml:space="preserve"> </w:t>
      </w:r>
      <w:r>
        <w:t>analysis</w:t>
      </w:r>
      <w:r>
        <w:rPr>
          <w:spacing w:val="-8"/>
        </w:rPr>
        <w:t xml:space="preserve"> </w:t>
      </w:r>
      <w:r>
        <w:t>covers</w:t>
      </w:r>
      <w:r>
        <w:rPr>
          <w:spacing w:val="39"/>
        </w:rPr>
        <w:t xml:space="preserve"> </w:t>
      </w:r>
      <w:r>
        <w:t>papers</w:t>
      </w:r>
      <w:r>
        <w:rPr>
          <w:spacing w:val="-12"/>
        </w:rPr>
        <w:t xml:space="preserve"> </w:t>
      </w:r>
      <w:r>
        <w:t>and</w:t>
      </w:r>
      <w:r>
        <w:rPr>
          <w:spacing w:val="-8"/>
        </w:rPr>
        <w:t xml:space="preserve"> </w:t>
      </w:r>
      <w:r>
        <w:t>focuses</w:t>
      </w:r>
      <w:r>
        <w:rPr>
          <w:spacing w:val="-11"/>
        </w:rPr>
        <w:t xml:space="preserve"> </w:t>
      </w:r>
      <w:r>
        <w:t>on</w:t>
      </w:r>
      <w:r>
        <w:rPr>
          <w:spacing w:val="-11"/>
        </w:rPr>
        <w:t xml:space="preserve"> </w:t>
      </w:r>
      <w:r>
        <w:t>the</w:t>
      </w:r>
      <w:r>
        <w:rPr>
          <w:spacing w:val="-11"/>
        </w:rPr>
        <w:t xml:space="preserve"> </w:t>
      </w:r>
      <w:r>
        <w:t>quality</w:t>
      </w:r>
      <w:r>
        <w:rPr>
          <w:spacing w:val="-13"/>
        </w:rPr>
        <w:t xml:space="preserve"> </w:t>
      </w:r>
      <w:r>
        <w:t>and</w:t>
      </w:r>
      <w:r>
        <w:rPr>
          <w:spacing w:val="-11"/>
        </w:rPr>
        <w:t xml:space="preserve"> </w:t>
      </w:r>
      <w:r>
        <w:t>volume</w:t>
      </w:r>
      <w:r>
        <w:rPr>
          <w:spacing w:val="-9"/>
        </w:rPr>
        <w:t xml:space="preserve"> </w:t>
      </w:r>
      <w:r>
        <w:t>of</w:t>
      </w:r>
      <w:r>
        <w:rPr>
          <w:spacing w:val="-12"/>
        </w:rPr>
        <w:t xml:space="preserve"> </w:t>
      </w:r>
      <w:r>
        <w:t>adventure</w:t>
      </w:r>
      <w:r>
        <w:rPr>
          <w:spacing w:val="-12"/>
        </w:rPr>
        <w:t xml:space="preserve"> </w:t>
      </w:r>
      <w:r>
        <w:t>capital</w:t>
      </w:r>
      <w:r>
        <w:rPr>
          <w:spacing w:val="-58"/>
        </w:rPr>
        <w:t xml:space="preserve"> </w:t>
      </w:r>
      <w:r>
        <w:t>exploration</w:t>
      </w:r>
      <w:r>
        <w:rPr>
          <w:spacing w:val="-9"/>
        </w:rPr>
        <w:t xml:space="preserve"> </w:t>
      </w:r>
      <w:r>
        <w:t>over</w:t>
      </w:r>
      <w:r>
        <w:rPr>
          <w:spacing w:val="-9"/>
        </w:rPr>
        <w:t xml:space="preserve"> </w:t>
      </w:r>
      <w:r>
        <w:t>the</w:t>
      </w:r>
      <w:r>
        <w:rPr>
          <w:spacing w:val="-9"/>
        </w:rPr>
        <w:t xml:space="preserve"> </w:t>
      </w:r>
      <w:r>
        <w:t>last</w:t>
      </w:r>
      <w:r>
        <w:rPr>
          <w:spacing w:val="-8"/>
        </w:rPr>
        <w:t xml:space="preserve"> </w:t>
      </w:r>
      <w:r>
        <w:t>two</w:t>
      </w:r>
      <w:r>
        <w:rPr>
          <w:spacing w:val="-9"/>
        </w:rPr>
        <w:t xml:space="preserve"> </w:t>
      </w:r>
      <w:r>
        <w:t>decades</w:t>
      </w:r>
      <w:r>
        <w:rPr>
          <w:spacing w:val="-8"/>
        </w:rPr>
        <w:t xml:space="preserve"> </w:t>
      </w:r>
      <w:r>
        <w:t>using</w:t>
      </w:r>
      <w:r>
        <w:rPr>
          <w:spacing w:val="-10"/>
        </w:rPr>
        <w:t xml:space="preserve"> </w:t>
      </w:r>
      <w:r>
        <w:t>the</w:t>
      </w:r>
      <w:r>
        <w:rPr>
          <w:spacing w:val="-12"/>
        </w:rPr>
        <w:t xml:space="preserve"> </w:t>
      </w:r>
      <w:proofErr w:type="spellStart"/>
      <w:r>
        <w:t>VOSviewer</w:t>
      </w:r>
      <w:proofErr w:type="spellEnd"/>
      <w:r>
        <w:rPr>
          <w:spacing w:val="-9"/>
        </w:rPr>
        <w:t xml:space="preserve"> </w:t>
      </w:r>
      <w:r>
        <w:t>software.</w:t>
      </w:r>
      <w:r>
        <w:rPr>
          <w:spacing w:val="-13"/>
        </w:rPr>
        <w:t xml:space="preserve"> </w:t>
      </w:r>
      <w:r>
        <w:t>The</w:t>
      </w:r>
      <w:r>
        <w:rPr>
          <w:spacing w:val="-9"/>
        </w:rPr>
        <w:t xml:space="preserve"> </w:t>
      </w:r>
      <w:r>
        <w:t>review</w:t>
      </w:r>
      <w:r>
        <w:rPr>
          <w:spacing w:val="-10"/>
        </w:rPr>
        <w:t xml:space="preserve"> </w:t>
      </w:r>
      <w:r>
        <w:t>aims</w:t>
      </w:r>
      <w:r>
        <w:rPr>
          <w:spacing w:val="-9"/>
        </w:rPr>
        <w:t xml:space="preserve"> </w:t>
      </w:r>
      <w:r>
        <w:t>to</w:t>
      </w:r>
      <w:r>
        <w:rPr>
          <w:spacing w:val="-8"/>
        </w:rPr>
        <w:t xml:space="preserve"> </w:t>
      </w:r>
      <w:r>
        <w:t>cover</w:t>
      </w:r>
      <w:r>
        <w:rPr>
          <w:spacing w:val="-58"/>
        </w:rPr>
        <w:t xml:space="preserve"> </w:t>
      </w:r>
      <w:r>
        <w:t xml:space="preserve">utmost of the perspectives </w:t>
      </w:r>
      <w:proofErr w:type="spellStart"/>
      <w:r>
        <w:t>inthe</w:t>
      </w:r>
      <w:proofErr w:type="spellEnd"/>
      <w:r>
        <w:t xml:space="preserve"> bibliometric analysis to give an overview of this exploration</w:t>
      </w:r>
      <w:r>
        <w:rPr>
          <w:spacing w:val="1"/>
        </w:rPr>
        <w:t xml:space="preserve"> </w:t>
      </w:r>
      <w:r>
        <w:t xml:space="preserve">content and its trends. </w:t>
      </w:r>
      <w:proofErr w:type="spellStart"/>
      <w:proofErr w:type="gramStart"/>
      <w:r>
        <w:t>thus,co</w:t>
      </w:r>
      <w:proofErr w:type="spellEnd"/>
      <w:proofErr w:type="gramEnd"/>
      <w:r>
        <w:t>-</w:t>
      </w:r>
      <w:proofErr w:type="spellStart"/>
      <w:r>
        <w:t>authorship,co</w:t>
      </w:r>
      <w:proofErr w:type="spellEnd"/>
      <w:r>
        <w:t xml:space="preserve">-citation, </w:t>
      </w:r>
      <w:proofErr w:type="spellStart"/>
      <w:r>
        <w:t>andco</w:t>
      </w:r>
      <w:proofErr w:type="spellEnd"/>
      <w:r>
        <w:t>-occurrence are included in the</w:t>
      </w:r>
      <w:r>
        <w:rPr>
          <w:spacing w:val="1"/>
        </w:rPr>
        <w:t xml:space="preserve"> </w:t>
      </w:r>
      <w:r>
        <w:t>analysis,</w:t>
      </w:r>
      <w:r>
        <w:rPr>
          <w:spacing w:val="1"/>
        </w:rPr>
        <w:t xml:space="preserve"> </w:t>
      </w:r>
      <w:r>
        <w:t>with</w:t>
      </w:r>
      <w:r>
        <w:rPr>
          <w:spacing w:val="1"/>
        </w:rPr>
        <w:t xml:space="preserve"> </w:t>
      </w:r>
      <w:r>
        <w:t>charts</w:t>
      </w:r>
      <w:r>
        <w:rPr>
          <w:spacing w:val="1"/>
        </w:rPr>
        <w:t xml:space="preserve"> </w:t>
      </w:r>
      <w:r>
        <w:t>indicating</w:t>
      </w:r>
      <w:r>
        <w:rPr>
          <w:spacing w:val="1"/>
        </w:rPr>
        <w:t xml:space="preserve"> </w:t>
      </w:r>
      <w:r>
        <w:t>their</w:t>
      </w:r>
      <w:r>
        <w:rPr>
          <w:spacing w:val="1"/>
        </w:rPr>
        <w:t xml:space="preserve"> </w:t>
      </w:r>
      <w:r>
        <w:t>cooperation</w:t>
      </w:r>
      <w:r>
        <w:rPr>
          <w:spacing w:val="1"/>
        </w:rPr>
        <w:t xml:space="preserve"> </w:t>
      </w:r>
      <w:r>
        <w:t>networks</w:t>
      </w:r>
      <w:r>
        <w:rPr>
          <w:spacing w:val="1"/>
        </w:rPr>
        <w:t xml:space="preserve"> </w:t>
      </w:r>
      <w:r>
        <w:t>and</w:t>
      </w:r>
      <w:r>
        <w:rPr>
          <w:spacing w:val="1"/>
        </w:rPr>
        <w:t xml:space="preserve"> </w:t>
      </w:r>
      <w:r>
        <w:t>influence.</w:t>
      </w:r>
      <w:r>
        <w:rPr>
          <w:spacing w:val="1"/>
        </w:rPr>
        <w:t xml:space="preserve"> </w:t>
      </w:r>
      <w:r>
        <w:t>Available</w:t>
      </w:r>
      <w:r>
        <w:rPr>
          <w:spacing w:val="1"/>
        </w:rPr>
        <w:t xml:space="preserve"> </w:t>
      </w:r>
      <w:r>
        <w:t>bibliometric</w:t>
      </w:r>
      <w:r>
        <w:rPr>
          <w:spacing w:val="1"/>
        </w:rPr>
        <w:t xml:space="preserve"> </w:t>
      </w:r>
      <w:r>
        <w:t>information</w:t>
      </w:r>
      <w:r>
        <w:rPr>
          <w:spacing w:val="1"/>
        </w:rPr>
        <w:t xml:space="preserve"> </w:t>
      </w:r>
      <w:r>
        <w:t>was</w:t>
      </w:r>
      <w:r>
        <w:rPr>
          <w:spacing w:val="1"/>
        </w:rPr>
        <w:t xml:space="preserve"> </w:t>
      </w:r>
      <w:r>
        <w:t>used</w:t>
      </w:r>
      <w:r>
        <w:rPr>
          <w:spacing w:val="1"/>
        </w:rPr>
        <w:t xml:space="preserve"> </w:t>
      </w:r>
      <w:r>
        <w:t>as</w:t>
      </w:r>
      <w:r>
        <w:rPr>
          <w:spacing w:val="1"/>
        </w:rPr>
        <w:t xml:space="preserve"> </w:t>
      </w:r>
      <w:r>
        <w:t>a</w:t>
      </w:r>
      <w:r>
        <w:rPr>
          <w:spacing w:val="1"/>
        </w:rPr>
        <w:t xml:space="preserve"> </w:t>
      </w:r>
      <w:r>
        <w:t>base</w:t>
      </w:r>
      <w:r>
        <w:rPr>
          <w:spacing w:val="1"/>
        </w:rPr>
        <w:t xml:space="preserve"> </w:t>
      </w:r>
      <w:r>
        <w:t>for</w:t>
      </w:r>
      <w:r>
        <w:rPr>
          <w:spacing w:val="1"/>
        </w:rPr>
        <w:t xml:space="preserve"> </w:t>
      </w:r>
      <w:r>
        <w:t>decision-</w:t>
      </w:r>
      <w:r>
        <w:rPr>
          <w:spacing w:val="1"/>
        </w:rPr>
        <w:t xml:space="preserve"> </w:t>
      </w:r>
      <w:r>
        <w:t>timber</w:t>
      </w:r>
      <w:r>
        <w:rPr>
          <w:spacing w:val="60"/>
        </w:rPr>
        <w:t xml:space="preserve"> </w:t>
      </w:r>
      <w:r>
        <w:t>and</w:t>
      </w:r>
      <w:r>
        <w:rPr>
          <w:spacing w:val="60"/>
        </w:rPr>
        <w:t xml:space="preserve"> </w:t>
      </w:r>
      <w:r>
        <w:t>performance</w:t>
      </w:r>
      <w:r>
        <w:rPr>
          <w:spacing w:val="1"/>
        </w:rPr>
        <w:t xml:space="preserve"> </w:t>
      </w:r>
      <w:r>
        <w:t>assessment</w:t>
      </w:r>
      <w:r>
        <w:rPr>
          <w:spacing w:val="27"/>
        </w:rPr>
        <w:t xml:space="preserve"> </w:t>
      </w:r>
      <w:r>
        <w:t>of</w:t>
      </w:r>
      <w:r>
        <w:rPr>
          <w:spacing w:val="27"/>
        </w:rPr>
        <w:t xml:space="preserve"> </w:t>
      </w:r>
      <w:r>
        <w:t>backing</w:t>
      </w:r>
      <w:r>
        <w:rPr>
          <w:spacing w:val="27"/>
        </w:rPr>
        <w:t xml:space="preserve"> </w:t>
      </w:r>
      <w:r>
        <w:t>agencies</w:t>
      </w:r>
      <w:r>
        <w:rPr>
          <w:spacing w:val="27"/>
        </w:rPr>
        <w:t xml:space="preserve"> </w:t>
      </w:r>
      <w:r>
        <w:t>and</w:t>
      </w:r>
      <w:r>
        <w:rPr>
          <w:spacing w:val="30"/>
        </w:rPr>
        <w:t xml:space="preserve"> </w:t>
      </w:r>
      <w:r>
        <w:t>exploration</w:t>
      </w:r>
      <w:r>
        <w:rPr>
          <w:spacing w:val="27"/>
        </w:rPr>
        <w:t xml:space="preserve"> </w:t>
      </w:r>
      <w:r>
        <w:t>and</w:t>
      </w:r>
      <w:r>
        <w:rPr>
          <w:spacing w:val="27"/>
        </w:rPr>
        <w:t xml:space="preserve"> </w:t>
      </w:r>
      <w:r>
        <w:t>reclamation</w:t>
      </w:r>
      <w:r>
        <w:rPr>
          <w:spacing w:val="28"/>
        </w:rPr>
        <w:t xml:space="preserve"> </w:t>
      </w:r>
      <w:proofErr w:type="gramStart"/>
      <w:r>
        <w:t>institutions(</w:t>
      </w:r>
      <w:r>
        <w:rPr>
          <w:spacing w:val="27"/>
        </w:rPr>
        <w:t xml:space="preserve"> </w:t>
      </w:r>
      <w:r>
        <w:t>Butler</w:t>
      </w:r>
      <w:proofErr w:type="gramEnd"/>
      <w:r>
        <w:t>,</w:t>
      </w:r>
      <w:r>
        <w:rPr>
          <w:spacing w:val="27"/>
        </w:rPr>
        <w:t xml:space="preserve"> </w:t>
      </w:r>
      <w:r>
        <w:t>2003;</w:t>
      </w:r>
    </w:p>
    <w:p w14:paraId="7E9CC91A"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5FDBF8CF" w14:textId="77777777" w:rsidR="00035343" w:rsidRDefault="000E525C">
      <w:pPr>
        <w:pStyle w:val="BodyText"/>
        <w:spacing w:before="60" w:line="360" w:lineRule="auto"/>
        <w:ind w:left="120" w:right="116"/>
        <w:jc w:val="both"/>
      </w:pPr>
      <w:r>
        <w:rPr>
          <w:noProof/>
        </w:rPr>
        <w:lastRenderedPageBreak/>
        <mc:AlternateContent>
          <mc:Choice Requires="wps">
            <w:drawing>
              <wp:anchor distT="0" distB="0" distL="114300" distR="114300" simplePos="0" relativeHeight="486531584" behindDoc="1" locked="0" layoutInCell="1" allowOverlap="1" wp14:anchorId="30B4F0AA" wp14:editId="2881797C">
                <wp:simplePos x="0" y="0"/>
                <wp:positionH relativeFrom="page">
                  <wp:posOffset>304800</wp:posOffset>
                </wp:positionH>
                <wp:positionV relativeFrom="page">
                  <wp:posOffset>304800</wp:posOffset>
                </wp:positionV>
                <wp:extent cx="6955155" cy="10084435"/>
                <wp:effectExtent l="0" t="0" r="0" b="0"/>
                <wp:wrapNone/>
                <wp:docPr id="6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B5D7" id="AutoShape 63" o:spid="_x0000_s1026" style="position:absolute;margin-left:24pt;margin-top:24pt;width:547.65pt;height:794.05pt;z-index:-167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proofErr w:type="spellStart"/>
      <w:r w:rsidR="005645ED">
        <w:t>Abramo</w:t>
      </w:r>
      <w:proofErr w:type="spellEnd"/>
      <w:r w:rsidR="005645ED">
        <w:rPr>
          <w:spacing w:val="54"/>
        </w:rPr>
        <w:t xml:space="preserve"> </w:t>
      </w:r>
      <w:proofErr w:type="spellStart"/>
      <w:r w:rsidR="005645ED">
        <w:t>etal</w:t>
      </w:r>
      <w:proofErr w:type="spellEnd"/>
      <w:r w:rsidR="005645ED">
        <w:t>.,</w:t>
      </w:r>
      <w:r w:rsidR="005645ED">
        <w:rPr>
          <w:spacing w:val="55"/>
        </w:rPr>
        <w:t xml:space="preserve"> </w:t>
      </w:r>
      <w:r w:rsidR="005645ED">
        <w:t>2009;</w:t>
      </w:r>
      <w:r w:rsidR="005645ED">
        <w:rPr>
          <w:spacing w:val="54"/>
        </w:rPr>
        <w:t xml:space="preserve"> </w:t>
      </w:r>
      <w:r w:rsidR="005645ED">
        <w:t>Schneider,</w:t>
      </w:r>
      <w:r w:rsidR="005645ED">
        <w:rPr>
          <w:spacing w:val="55"/>
        </w:rPr>
        <w:t xml:space="preserve"> </w:t>
      </w:r>
      <w:r w:rsidR="005645ED">
        <w:t>2009;</w:t>
      </w:r>
      <w:r w:rsidR="005645ED">
        <w:rPr>
          <w:spacing w:val="54"/>
        </w:rPr>
        <w:t xml:space="preserve"> </w:t>
      </w:r>
      <w:r w:rsidR="005645ED">
        <w:t>Hicks</w:t>
      </w:r>
      <w:r w:rsidR="005645ED">
        <w:rPr>
          <w:spacing w:val="55"/>
        </w:rPr>
        <w:t xml:space="preserve"> </w:t>
      </w:r>
      <w:proofErr w:type="spellStart"/>
      <w:r w:rsidR="005645ED">
        <w:t>etal</w:t>
      </w:r>
      <w:proofErr w:type="spellEnd"/>
      <w:r w:rsidR="005645ED">
        <w:t>.,</w:t>
      </w:r>
      <w:r w:rsidR="005645ED">
        <w:rPr>
          <w:spacing w:val="54"/>
        </w:rPr>
        <w:t xml:space="preserve"> </w:t>
      </w:r>
      <w:r w:rsidR="005645ED">
        <w:t>2015;</w:t>
      </w:r>
      <w:r w:rsidR="005645ED">
        <w:rPr>
          <w:spacing w:val="55"/>
        </w:rPr>
        <w:t xml:space="preserve"> </w:t>
      </w:r>
      <w:r w:rsidR="005645ED">
        <w:t>Moher</w:t>
      </w:r>
      <w:r w:rsidR="005645ED">
        <w:rPr>
          <w:spacing w:val="53"/>
        </w:rPr>
        <w:t xml:space="preserve"> </w:t>
      </w:r>
      <w:proofErr w:type="spellStart"/>
      <w:r w:rsidR="005645ED">
        <w:t>etal</w:t>
      </w:r>
      <w:proofErr w:type="spellEnd"/>
      <w:r w:rsidR="005645ED">
        <w:t>.,</w:t>
      </w:r>
      <w:r w:rsidR="005645ED">
        <w:rPr>
          <w:spacing w:val="55"/>
        </w:rPr>
        <w:t xml:space="preserve"> </w:t>
      </w:r>
      <w:r w:rsidR="005645ED">
        <w:t>2018).</w:t>
      </w:r>
      <w:r w:rsidR="005645ED">
        <w:rPr>
          <w:spacing w:val="55"/>
        </w:rPr>
        <w:t xml:space="preserve"> </w:t>
      </w:r>
      <w:r w:rsidR="005645ED">
        <w:t>Hence,</w:t>
      </w:r>
      <w:r w:rsidR="005645ED">
        <w:rPr>
          <w:spacing w:val="54"/>
        </w:rPr>
        <w:t xml:space="preserve"> </w:t>
      </w:r>
      <w:r w:rsidR="005645ED">
        <w:t>the</w:t>
      </w:r>
      <w:r w:rsidR="005645ED">
        <w:rPr>
          <w:spacing w:val="-57"/>
        </w:rPr>
        <w:t xml:space="preserve"> </w:t>
      </w:r>
      <w:r w:rsidR="005645ED">
        <w:t xml:space="preserve">main donation of this review is to support decision- making in </w:t>
      </w:r>
      <w:proofErr w:type="spellStart"/>
      <w:proofErr w:type="gramStart"/>
      <w:r w:rsidR="005645ED">
        <w:t>a</w:t>
      </w:r>
      <w:proofErr w:type="spellEnd"/>
      <w:proofErr w:type="gramEnd"/>
      <w:r w:rsidR="005645ED">
        <w:t xml:space="preserve"> adventure capital exploration</w:t>
      </w:r>
      <w:r w:rsidR="005645ED">
        <w:rPr>
          <w:spacing w:val="-57"/>
        </w:rPr>
        <w:t xml:space="preserve"> </w:t>
      </w:r>
      <w:r w:rsidR="005645ED">
        <w:t>operation</w:t>
      </w:r>
      <w:r w:rsidR="005645ED">
        <w:rPr>
          <w:spacing w:val="-4"/>
        </w:rPr>
        <w:t xml:space="preserve"> </w:t>
      </w:r>
      <w:r w:rsidR="005645ED">
        <w:t>environment. In</w:t>
      </w:r>
      <w:r w:rsidR="005645ED">
        <w:rPr>
          <w:spacing w:val="-4"/>
        </w:rPr>
        <w:t xml:space="preserve"> </w:t>
      </w:r>
      <w:r w:rsidR="005645ED">
        <w:t>addition,</w:t>
      </w:r>
      <w:r w:rsidR="005645ED">
        <w:rPr>
          <w:spacing w:val="-3"/>
        </w:rPr>
        <w:t xml:space="preserve"> </w:t>
      </w:r>
      <w:r w:rsidR="005645ED">
        <w:t>the end</w:t>
      </w:r>
      <w:r w:rsidR="005645ED">
        <w:rPr>
          <w:spacing w:val="-4"/>
        </w:rPr>
        <w:t xml:space="preserve"> </w:t>
      </w:r>
      <w:r w:rsidR="005645ED">
        <w:t>is</w:t>
      </w:r>
      <w:r w:rsidR="005645ED">
        <w:rPr>
          <w:spacing w:val="-3"/>
        </w:rPr>
        <w:t xml:space="preserve"> </w:t>
      </w:r>
      <w:r w:rsidR="005645ED">
        <w:t>to give</w:t>
      </w:r>
      <w:r w:rsidR="005645ED">
        <w:rPr>
          <w:spacing w:val="-5"/>
        </w:rPr>
        <w:t xml:space="preserve"> </w:t>
      </w:r>
      <w:r w:rsidR="005645ED">
        <w:t>explanation</w:t>
      </w:r>
      <w:r w:rsidR="005645ED">
        <w:rPr>
          <w:spacing w:val="-3"/>
        </w:rPr>
        <w:t xml:space="preserve"> </w:t>
      </w:r>
      <w:r w:rsidR="005645ED">
        <w:t>for</w:t>
      </w:r>
      <w:r w:rsidR="005645ED">
        <w:rPr>
          <w:spacing w:val="-3"/>
        </w:rPr>
        <w:t xml:space="preserve"> </w:t>
      </w:r>
      <w:r w:rsidR="005645ED">
        <w:t>unborn</w:t>
      </w:r>
      <w:r w:rsidR="005645ED">
        <w:rPr>
          <w:spacing w:val="-4"/>
        </w:rPr>
        <w:t xml:space="preserve"> </w:t>
      </w:r>
      <w:r w:rsidR="005645ED">
        <w:t>experimenters</w:t>
      </w:r>
      <w:r w:rsidR="005645ED">
        <w:rPr>
          <w:spacing w:val="-3"/>
        </w:rPr>
        <w:t xml:space="preserve"> </w:t>
      </w:r>
      <w:r w:rsidR="005645ED">
        <w:t>or</w:t>
      </w:r>
      <w:r w:rsidR="005645ED">
        <w:rPr>
          <w:spacing w:val="-58"/>
        </w:rPr>
        <w:t xml:space="preserve"> </w:t>
      </w:r>
      <w:r w:rsidR="005645ED">
        <w:t>observers, including exploration patterns, influential authors and publications, core journals,</w:t>
      </w:r>
      <w:r w:rsidR="005645ED">
        <w:rPr>
          <w:spacing w:val="1"/>
        </w:rPr>
        <w:t xml:space="preserve"> </w:t>
      </w:r>
      <w:r w:rsidR="005645ED">
        <w:t>countries,</w:t>
      </w:r>
      <w:r w:rsidR="005645ED">
        <w:rPr>
          <w:spacing w:val="1"/>
        </w:rPr>
        <w:t xml:space="preserve"> </w:t>
      </w:r>
      <w:r w:rsidR="005645ED">
        <w:t>and</w:t>
      </w:r>
      <w:r w:rsidR="005645ED">
        <w:rPr>
          <w:spacing w:val="1"/>
        </w:rPr>
        <w:t xml:space="preserve"> </w:t>
      </w:r>
      <w:r w:rsidR="005645ED">
        <w:t>institutions.</w:t>
      </w:r>
      <w:r w:rsidR="005645ED">
        <w:rPr>
          <w:spacing w:val="1"/>
        </w:rPr>
        <w:t xml:space="preserve"> </w:t>
      </w:r>
      <w:r w:rsidR="005645ED">
        <w:t>The</w:t>
      </w:r>
      <w:r w:rsidR="005645ED">
        <w:rPr>
          <w:spacing w:val="1"/>
        </w:rPr>
        <w:t xml:space="preserve"> </w:t>
      </w:r>
      <w:r w:rsidR="005645ED">
        <w:t>main</w:t>
      </w:r>
      <w:r w:rsidR="005645ED">
        <w:rPr>
          <w:spacing w:val="1"/>
        </w:rPr>
        <w:t xml:space="preserve"> </w:t>
      </w:r>
      <w:r w:rsidR="005645ED">
        <w:t>influential</w:t>
      </w:r>
      <w:r w:rsidR="005645ED">
        <w:rPr>
          <w:spacing w:val="1"/>
        </w:rPr>
        <w:t xml:space="preserve"> </w:t>
      </w:r>
      <w:r w:rsidR="005645ED">
        <w:t>exploration</w:t>
      </w:r>
      <w:r w:rsidR="005645ED">
        <w:rPr>
          <w:spacing w:val="1"/>
        </w:rPr>
        <w:t xml:space="preserve"> </w:t>
      </w:r>
      <w:r w:rsidR="005645ED">
        <w:t>clusters</w:t>
      </w:r>
      <w:r w:rsidR="005645ED">
        <w:rPr>
          <w:spacing w:val="1"/>
        </w:rPr>
        <w:t xml:space="preserve"> </w:t>
      </w:r>
      <w:r w:rsidR="005645ED">
        <w:t>and</w:t>
      </w:r>
      <w:r w:rsidR="005645ED">
        <w:rPr>
          <w:spacing w:val="1"/>
        </w:rPr>
        <w:t xml:space="preserve"> </w:t>
      </w:r>
      <w:r w:rsidR="005645ED">
        <w:t>the</w:t>
      </w:r>
      <w:r w:rsidR="005645ED">
        <w:rPr>
          <w:spacing w:val="1"/>
        </w:rPr>
        <w:t xml:space="preserve"> </w:t>
      </w:r>
      <w:r w:rsidR="005645ED">
        <w:t>overall</w:t>
      </w:r>
      <w:r w:rsidR="005645ED">
        <w:rPr>
          <w:spacing w:val="1"/>
        </w:rPr>
        <w:t xml:space="preserve"> </w:t>
      </w:r>
      <w:r w:rsidR="005645ED">
        <w:t>development</w:t>
      </w:r>
      <w:r w:rsidR="005645ED">
        <w:rPr>
          <w:spacing w:val="-3"/>
        </w:rPr>
        <w:t xml:space="preserve"> </w:t>
      </w:r>
      <w:r w:rsidR="005645ED">
        <w:t>of</w:t>
      </w:r>
      <w:r w:rsidR="005645ED">
        <w:rPr>
          <w:spacing w:val="-2"/>
        </w:rPr>
        <w:t xml:space="preserve"> </w:t>
      </w:r>
      <w:r w:rsidR="005645ED">
        <w:t>the</w:t>
      </w:r>
      <w:r w:rsidR="005645ED">
        <w:rPr>
          <w:spacing w:val="-1"/>
        </w:rPr>
        <w:t xml:space="preserve"> </w:t>
      </w:r>
      <w:r w:rsidR="005645ED">
        <w:t>exploration</w:t>
      </w:r>
      <w:r w:rsidR="005645ED">
        <w:rPr>
          <w:spacing w:val="-4"/>
        </w:rPr>
        <w:t xml:space="preserve"> </w:t>
      </w:r>
      <w:r w:rsidR="005645ED">
        <w:t>motifs</w:t>
      </w:r>
      <w:r w:rsidR="005645ED">
        <w:rPr>
          <w:spacing w:val="-4"/>
        </w:rPr>
        <w:t xml:space="preserve"> </w:t>
      </w:r>
      <w:r w:rsidR="005645ED">
        <w:t>on</w:t>
      </w:r>
      <w:r w:rsidR="005645ED">
        <w:rPr>
          <w:spacing w:val="-3"/>
        </w:rPr>
        <w:t xml:space="preserve"> </w:t>
      </w:r>
      <w:r w:rsidR="005645ED">
        <w:t>adventure</w:t>
      </w:r>
      <w:r w:rsidR="005645ED">
        <w:rPr>
          <w:spacing w:val="-5"/>
        </w:rPr>
        <w:t xml:space="preserve"> </w:t>
      </w:r>
      <w:r w:rsidR="005645ED">
        <w:t>capital,</w:t>
      </w:r>
      <w:r w:rsidR="005645ED">
        <w:rPr>
          <w:spacing w:val="-3"/>
        </w:rPr>
        <w:t xml:space="preserve"> </w:t>
      </w:r>
      <w:r w:rsidR="005645ED">
        <w:t>as</w:t>
      </w:r>
      <w:r w:rsidR="005645ED">
        <w:rPr>
          <w:spacing w:val="-1"/>
        </w:rPr>
        <w:t xml:space="preserve"> </w:t>
      </w:r>
      <w:r w:rsidR="005645ED">
        <w:t>well</w:t>
      </w:r>
      <w:r w:rsidR="005645ED">
        <w:rPr>
          <w:spacing w:val="-3"/>
        </w:rPr>
        <w:t xml:space="preserve"> </w:t>
      </w:r>
      <w:r w:rsidR="005645ED">
        <w:t>as</w:t>
      </w:r>
      <w:r w:rsidR="005645ED">
        <w:rPr>
          <w:spacing w:val="-2"/>
        </w:rPr>
        <w:t xml:space="preserve"> </w:t>
      </w:r>
      <w:r w:rsidR="005645ED">
        <w:t>citations</w:t>
      </w:r>
      <w:r w:rsidR="005645ED">
        <w:rPr>
          <w:spacing w:val="-3"/>
        </w:rPr>
        <w:t xml:space="preserve"> </w:t>
      </w:r>
      <w:proofErr w:type="spellStart"/>
      <w:r w:rsidR="005645ED">
        <w:t>andco</w:t>
      </w:r>
      <w:proofErr w:type="spellEnd"/>
      <w:r w:rsidR="005645ED">
        <w:t>-citation</w:t>
      </w:r>
      <w:r w:rsidR="005645ED">
        <w:rPr>
          <w:spacing w:val="-58"/>
        </w:rPr>
        <w:t xml:space="preserve"> </w:t>
      </w:r>
      <w:r w:rsidR="005645ED">
        <w:t>analysis, open access vs. non-open access policy are addressed. This study also provides both</w:t>
      </w:r>
      <w:r w:rsidR="005645ED">
        <w:rPr>
          <w:spacing w:val="1"/>
        </w:rPr>
        <w:t xml:space="preserve"> </w:t>
      </w:r>
      <w:r w:rsidR="005645ED">
        <w:t>theoretical</w:t>
      </w:r>
      <w:r w:rsidR="005645ED">
        <w:rPr>
          <w:spacing w:val="-5"/>
        </w:rPr>
        <w:t xml:space="preserve"> </w:t>
      </w:r>
      <w:r w:rsidR="005645ED">
        <w:t>and</w:t>
      </w:r>
      <w:r w:rsidR="005645ED">
        <w:rPr>
          <w:spacing w:val="-5"/>
        </w:rPr>
        <w:t xml:space="preserve"> </w:t>
      </w:r>
      <w:r w:rsidR="005645ED">
        <w:t>practical</w:t>
      </w:r>
      <w:r w:rsidR="005645ED">
        <w:rPr>
          <w:spacing w:val="-5"/>
        </w:rPr>
        <w:t xml:space="preserve"> </w:t>
      </w:r>
      <w:r w:rsidR="005645ED">
        <w:t>insights</w:t>
      </w:r>
      <w:r w:rsidR="005645ED">
        <w:rPr>
          <w:spacing w:val="-4"/>
        </w:rPr>
        <w:t xml:space="preserve"> </w:t>
      </w:r>
      <w:r w:rsidR="005645ED">
        <w:t>to</w:t>
      </w:r>
      <w:r w:rsidR="005645ED">
        <w:rPr>
          <w:spacing w:val="-5"/>
        </w:rPr>
        <w:t xml:space="preserve"> </w:t>
      </w:r>
      <w:r w:rsidR="005645ED">
        <w:t>support</w:t>
      </w:r>
      <w:r w:rsidR="005645ED">
        <w:rPr>
          <w:spacing w:val="-5"/>
        </w:rPr>
        <w:t xml:space="preserve"> </w:t>
      </w:r>
      <w:r w:rsidR="005645ED">
        <w:t>and</w:t>
      </w:r>
      <w:r w:rsidR="005645ED">
        <w:rPr>
          <w:spacing w:val="-6"/>
        </w:rPr>
        <w:t xml:space="preserve"> </w:t>
      </w:r>
      <w:r w:rsidR="005645ED">
        <w:t>companion</w:t>
      </w:r>
      <w:r w:rsidR="005645ED">
        <w:rPr>
          <w:spacing w:val="-5"/>
        </w:rPr>
        <w:t xml:space="preserve"> </w:t>
      </w:r>
      <w:r w:rsidR="005645ED">
        <w:t>exploration,</w:t>
      </w:r>
      <w:r w:rsidR="005645ED">
        <w:rPr>
          <w:spacing w:val="-5"/>
        </w:rPr>
        <w:t xml:space="preserve"> </w:t>
      </w:r>
      <w:r w:rsidR="005645ED">
        <w:t>particularly</w:t>
      </w:r>
      <w:r w:rsidR="005645ED">
        <w:rPr>
          <w:spacing w:val="-11"/>
        </w:rPr>
        <w:t xml:space="preserve"> </w:t>
      </w:r>
      <w:r w:rsidR="005645ED">
        <w:t>on</w:t>
      </w:r>
      <w:r w:rsidR="005645ED">
        <w:rPr>
          <w:spacing w:val="-5"/>
        </w:rPr>
        <w:t xml:space="preserve"> </w:t>
      </w:r>
      <w:r w:rsidR="005645ED">
        <w:t>arising</w:t>
      </w:r>
      <w:r w:rsidR="005645ED">
        <w:rPr>
          <w:spacing w:val="-58"/>
        </w:rPr>
        <w:t xml:space="preserve"> </w:t>
      </w:r>
      <w:r w:rsidR="005645ED">
        <w:t>fiscal</w:t>
      </w:r>
      <w:r w:rsidR="005645ED">
        <w:rPr>
          <w:spacing w:val="-6"/>
        </w:rPr>
        <w:t xml:space="preserve"> </w:t>
      </w:r>
      <w:r w:rsidR="005645ED">
        <w:t>requests.</w:t>
      </w:r>
      <w:r w:rsidR="005645ED">
        <w:rPr>
          <w:spacing w:val="-11"/>
        </w:rPr>
        <w:t xml:space="preserve"> </w:t>
      </w:r>
      <w:r w:rsidR="005645ED">
        <w:t>The</w:t>
      </w:r>
      <w:r w:rsidR="005645ED">
        <w:rPr>
          <w:spacing w:val="-5"/>
        </w:rPr>
        <w:t xml:space="preserve"> </w:t>
      </w:r>
      <w:r w:rsidR="005645ED">
        <w:t>paper</w:t>
      </w:r>
      <w:r w:rsidR="005645ED">
        <w:rPr>
          <w:spacing w:val="-5"/>
        </w:rPr>
        <w:t xml:space="preserve"> </w:t>
      </w:r>
      <w:r w:rsidR="005645ED">
        <w:t>is</w:t>
      </w:r>
      <w:r w:rsidR="005645ED">
        <w:rPr>
          <w:spacing w:val="-5"/>
        </w:rPr>
        <w:t xml:space="preserve"> </w:t>
      </w:r>
      <w:r w:rsidR="005645ED">
        <w:t>organized</w:t>
      </w:r>
      <w:r w:rsidR="005645ED">
        <w:rPr>
          <w:spacing w:val="-6"/>
        </w:rPr>
        <w:t xml:space="preserve"> </w:t>
      </w:r>
      <w:r w:rsidR="005645ED">
        <w:t>as</w:t>
      </w:r>
      <w:r w:rsidR="005645ED">
        <w:rPr>
          <w:spacing w:val="-4"/>
        </w:rPr>
        <w:t xml:space="preserve"> </w:t>
      </w:r>
      <w:r w:rsidR="005645ED">
        <w:t>follows</w:t>
      </w:r>
      <w:r w:rsidR="005645ED">
        <w:rPr>
          <w:spacing w:val="-6"/>
        </w:rPr>
        <w:t xml:space="preserve"> </w:t>
      </w:r>
      <w:r w:rsidR="005645ED">
        <w:t>first,</w:t>
      </w:r>
      <w:r w:rsidR="005645ED">
        <w:rPr>
          <w:spacing w:val="-6"/>
        </w:rPr>
        <w:t xml:space="preserve"> </w:t>
      </w:r>
      <w:r w:rsidR="005645ED">
        <w:t>the</w:t>
      </w:r>
      <w:r w:rsidR="005645ED">
        <w:rPr>
          <w:spacing w:val="-7"/>
        </w:rPr>
        <w:t xml:space="preserve"> </w:t>
      </w:r>
      <w:r w:rsidR="005645ED">
        <w:t>details</w:t>
      </w:r>
      <w:r w:rsidR="005645ED">
        <w:rPr>
          <w:spacing w:val="-5"/>
        </w:rPr>
        <w:t xml:space="preserve"> </w:t>
      </w:r>
      <w:r w:rsidR="005645ED">
        <w:t>of</w:t>
      </w:r>
      <w:r w:rsidR="005645ED">
        <w:rPr>
          <w:spacing w:val="-6"/>
        </w:rPr>
        <w:t xml:space="preserve"> </w:t>
      </w:r>
      <w:r w:rsidR="005645ED">
        <w:t>the</w:t>
      </w:r>
      <w:r w:rsidR="005645ED">
        <w:rPr>
          <w:spacing w:val="-7"/>
        </w:rPr>
        <w:t xml:space="preserve"> </w:t>
      </w:r>
      <w:r w:rsidR="005645ED">
        <w:t>data</w:t>
      </w:r>
      <w:r w:rsidR="005645ED">
        <w:rPr>
          <w:spacing w:val="-4"/>
        </w:rPr>
        <w:t xml:space="preserve"> </w:t>
      </w:r>
      <w:r w:rsidR="005645ED">
        <w:t>collection</w:t>
      </w:r>
      <w:r w:rsidR="005645ED">
        <w:rPr>
          <w:spacing w:val="-6"/>
        </w:rPr>
        <w:t xml:space="preserve"> </w:t>
      </w:r>
      <w:r w:rsidR="005645ED">
        <w:t>and</w:t>
      </w:r>
      <w:r w:rsidR="005645ED">
        <w:rPr>
          <w:spacing w:val="-6"/>
        </w:rPr>
        <w:t xml:space="preserve"> </w:t>
      </w:r>
      <w:r w:rsidR="005645ED">
        <w:t>the</w:t>
      </w:r>
      <w:r w:rsidR="005645ED">
        <w:rPr>
          <w:spacing w:val="-58"/>
        </w:rPr>
        <w:t xml:space="preserve"> </w:t>
      </w:r>
      <w:r w:rsidR="005645ED">
        <w:t>styles</w:t>
      </w:r>
      <w:r w:rsidR="005645ED">
        <w:rPr>
          <w:spacing w:val="-7"/>
        </w:rPr>
        <w:t xml:space="preserve"> </w:t>
      </w:r>
      <w:r w:rsidR="005645ED">
        <w:t>used</w:t>
      </w:r>
      <w:r w:rsidR="005645ED">
        <w:rPr>
          <w:spacing w:val="-6"/>
        </w:rPr>
        <w:t xml:space="preserve"> </w:t>
      </w:r>
      <w:r w:rsidR="005645ED">
        <w:t>in</w:t>
      </w:r>
      <w:r w:rsidR="005645ED">
        <w:rPr>
          <w:spacing w:val="-5"/>
        </w:rPr>
        <w:t xml:space="preserve"> </w:t>
      </w:r>
      <w:r w:rsidR="005645ED">
        <w:t>the</w:t>
      </w:r>
      <w:r w:rsidR="005645ED">
        <w:rPr>
          <w:spacing w:val="-7"/>
        </w:rPr>
        <w:t xml:space="preserve"> </w:t>
      </w:r>
      <w:r w:rsidR="005645ED">
        <w:t>analysis</w:t>
      </w:r>
      <w:r w:rsidR="005645ED">
        <w:rPr>
          <w:spacing w:val="-6"/>
        </w:rPr>
        <w:t xml:space="preserve"> </w:t>
      </w:r>
      <w:r w:rsidR="005645ED">
        <w:t>are</w:t>
      </w:r>
      <w:r w:rsidR="005645ED">
        <w:rPr>
          <w:spacing w:val="-8"/>
        </w:rPr>
        <w:t xml:space="preserve"> </w:t>
      </w:r>
      <w:r w:rsidR="005645ED">
        <w:t>presented,</w:t>
      </w:r>
      <w:r w:rsidR="005645ED">
        <w:rPr>
          <w:spacing w:val="-7"/>
        </w:rPr>
        <w:t xml:space="preserve"> </w:t>
      </w:r>
      <w:r w:rsidR="005645ED">
        <w:t>also</w:t>
      </w:r>
      <w:r w:rsidR="005645ED">
        <w:rPr>
          <w:spacing w:val="-5"/>
        </w:rPr>
        <w:t xml:space="preserve"> </w:t>
      </w:r>
      <w:r w:rsidR="005645ED">
        <w:t>the</w:t>
      </w:r>
      <w:r w:rsidR="005645ED">
        <w:rPr>
          <w:spacing w:val="-7"/>
        </w:rPr>
        <w:t xml:space="preserve"> </w:t>
      </w:r>
      <w:r w:rsidR="005645ED">
        <w:t>conclusions</w:t>
      </w:r>
      <w:r w:rsidR="005645ED">
        <w:rPr>
          <w:spacing w:val="-6"/>
        </w:rPr>
        <w:t xml:space="preserve"> </w:t>
      </w:r>
      <w:r w:rsidR="005645ED">
        <w:t>drawn</w:t>
      </w:r>
      <w:r w:rsidR="005645ED">
        <w:rPr>
          <w:spacing w:val="-7"/>
        </w:rPr>
        <w:t xml:space="preserve"> </w:t>
      </w:r>
      <w:r w:rsidR="005645ED">
        <w:t>from</w:t>
      </w:r>
      <w:r w:rsidR="005645ED">
        <w:rPr>
          <w:spacing w:val="-6"/>
        </w:rPr>
        <w:t xml:space="preserve"> </w:t>
      </w:r>
      <w:r w:rsidR="005645ED">
        <w:t>the</w:t>
      </w:r>
      <w:r w:rsidR="005645ED">
        <w:rPr>
          <w:spacing w:val="-7"/>
        </w:rPr>
        <w:t xml:space="preserve"> </w:t>
      </w:r>
      <w:r w:rsidR="005645ED">
        <w:t>bibliometric</w:t>
      </w:r>
      <w:r w:rsidR="005645ED">
        <w:rPr>
          <w:spacing w:val="-7"/>
        </w:rPr>
        <w:t xml:space="preserve"> </w:t>
      </w:r>
      <w:r w:rsidR="005645ED">
        <w:t>data</w:t>
      </w:r>
      <w:r w:rsidR="005645ED">
        <w:rPr>
          <w:spacing w:val="-58"/>
        </w:rPr>
        <w:t xml:space="preserve"> </w:t>
      </w:r>
      <w:r w:rsidR="005645ED">
        <w:t>and network charts are epitomized, and the main conclusions are bandied. Eventually, the</w:t>
      </w:r>
      <w:r w:rsidR="005645ED">
        <w:rPr>
          <w:spacing w:val="1"/>
        </w:rPr>
        <w:t xml:space="preserve"> </w:t>
      </w:r>
      <w:r w:rsidR="005645ED">
        <w:t>limitations</w:t>
      </w:r>
      <w:r w:rsidR="005645ED">
        <w:rPr>
          <w:spacing w:val="-1"/>
        </w:rPr>
        <w:t xml:space="preserve"> </w:t>
      </w:r>
      <w:r w:rsidR="005645ED">
        <w:t>and counter</w:t>
      </w:r>
      <w:r w:rsidR="005645ED">
        <w:rPr>
          <w:spacing w:val="-1"/>
        </w:rPr>
        <w:t xml:space="preserve"> </w:t>
      </w:r>
      <w:r w:rsidR="005645ED">
        <w:t>accusations of the</w:t>
      </w:r>
      <w:r w:rsidR="005645ED">
        <w:rPr>
          <w:spacing w:val="-2"/>
        </w:rPr>
        <w:t xml:space="preserve"> </w:t>
      </w:r>
      <w:r w:rsidR="005645ED">
        <w:t>review</w:t>
      </w:r>
      <w:r w:rsidR="005645ED">
        <w:rPr>
          <w:spacing w:val="1"/>
        </w:rPr>
        <w:t xml:space="preserve"> </w:t>
      </w:r>
      <w:r w:rsidR="005645ED">
        <w:t>are</w:t>
      </w:r>
      <w:r w:rsidR="005645ED">
        <w:rPr>
          <w:spacing w:val="-2"/>
        </w:rPr>
        <w:t xml:space="preserve"> </w:t>
      </w:r>
      <w:r w:rsidR="005645ED">
        <w:t>stressed.</w:t>
      </w:r>
    </w:p>
    <w:p w14:paraId="14E4FB89"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2F92848C" w14:textId="77777777" w:rsidR="00035343" w:rsidRDefault="000E525C">
      <w:pPr>
        <w:pStyle w:val="Heading2"/>
      </w:pPr>
      <w:r>
        <w:rPr>
          <w:noProof/>
        </w:rPr>
        <w:lastRenderedPageBreak/>
        <mc:AlternateContent>
          <mc:Choice Requires="wps">
            <w:drawing>
              <wp:anchor distT="0" distB="0" distL="114300" distR="114300" simplePos="0" relativeHeight="486532096" behindDoc="1" locked="0" layoutInCell="1" allowOverlap="1" wp14:anchorId="0A1E47B7" wp14:editId="46B1FDC3">
                <wp:simplePos x="0" y="0"/>
                <wp:positionH relativeFrom="page">
                  <wp:posOffset>304800</wp:posOffset>
                </wp:positionH>
                <wp:positionV relativeFrom="page">
                  <wp:posOffset>304800</wp:posOffset>
                </wp:positionV>
                <wp:extent cx="6955155" cy="10084435"/>
                <wp:effectExtent l="0" t="0" r="0" b="0"/>
                <wp:wrapNone/>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188E" id="AutoShape 62" o:spid="_x0000_s1026" style="position:absolute;margin-left:24pt;margin-top:24pt;width:547.65pt;height:794.05pt;z-index:-167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bookmarkStart w:id="0" w:name="_TOC_250002"/>
      <w:r w:rsidR="005645ED">
        <w:t>CHAPTER</w:t>
      </w:r>
      <w:r w:rsidR="005645ED">
        <w:rPr>
          <w:spacing w:val="-1"/>
        </w:rPr>
        <w:t xml:space="preserve"> </w:t>
      </w:r>
      <w:bookmarkEnd w:id="0"/>
      <w:r w:rsidR="005645ED">
        <w:t>II</w:t>
      </w:r>
    </w:p>
    <w:p w14:paraId="22F3B72B" w14:textId="77777777" w:rsidR="00035343" w:rsidRDefault="00035343">
      <w:pPr>
        <w:pStyle w:val="BodyText"/>
        <w:rPr>
          <w:sz w:val="62"/>
        </w:rPr>
      </w:pPr>
    </w:p>
    <w:p w14:paraId="7AC6AAF5" w14:textId="77777777" w:rsidR="00035343" w:rsidRDefault="00035343">
      <w:pPr>
        <w:pStyle w:val="BodyText"/>
        <w:rPr>
          <w:sz w:val="62"/>
        </w:rPr>
      </w:pPr>
    </w:p>
    <w:p w14:paraId="32997E01" w14:textId="77777777" w:rsidR="00035343" w:rsidRDefault="00035343">
      <w:pPr>
        <w:pStyle w:val="BodyText"/>
        <w:rPr>
          <w:sz w:val="62"/>
        </w:rPr>
      </w:pPr>
    </w:p>
    <w:p w14:paraId="4583AFB9" w14:textId="77777777" w:rsidR="00035343" w:rsidRDefault="00035343">
      <w:pPr>
        <w:pStyle w:val="BodyText"/>
        <w:rPr>
          <w:sz w:val="62"/>
        </w:rPr>
      </w:pPr>
    </w:p>
    <w:p w14:paraId="67F9315C" w14:textId="77777777" w:rsidR="00035343" w:rsidRDefault="00035343">
      <w:pPr>
        <w:pStyle w:val="BodyText"/>
        <w:rPr>
          <w:sz w:val="62"/>
        </w:rPr>
      </w:pPr>
    </w:p>
    <w:p w14:paraId="5DE77880" w14:textId="77777777" w:rsidR="00035343" w:rsidRDefault="00035343">
      <w:pPr>
        <w:pStyle w:val="BodyText"/>
        <w:rPr>
          <w:sz w:val="62"/>
        </w:rPr>
      </w:pPr>
    </w:p>
    <w:p w14:paraId="1406BDCA" w14:textId="77777777" w:rsidR="00035343" w:rsidRDefault="00035343">
      <w:pPr>
        <w:pStyle w:val="BodyText"/>
        <w:rPr>
          <w:sz w:val="62"/>
        </w:rPr>
      </w:pPr>
    </w:p>
    <w:p w14:paraId="61ABA873" w14:textId="77777777" w:rsidR="00035343" w:rsidRDefault="00035343">
      <w:pPr>
        <w:pStyle w:val="BodyText"/>
        <w:rPr>
          <w:sz w:val="62"/>
        </w:rPr>
      </w:pPr>
    </w:p>
    <w:p w14:paraId="116A3B37" w14:textId="77777777" w:rsidR="00035343" w:rsidRDefault="00035343">
      <w:pPr>
        <w:pStyle w:val="BodyText"/>
        <w:rPr>
          <w:sz w:val="62"/>
        </w:rPr>
      </w:pPr>
    </w:p>
    <w:p w14:paraId="336E74FD" w14:textId="77777777" w:rsidR="00035343" w:rsidRDefault="00035343">
      <w:pPr>
        <w:pStyle w:val="BodyText"/>
        <w:spacing w:before="2"/>
        <w:rPr>
          <w:sz w:val="55"/>
        </w:rPr>
      </w:pPr>
    </w:p>
    <w:p w14:paraId="2F8AD6BE" w14:textId="77777777" w:rsidR="00035343" w:rsidRDefault="005645ED">
      <w:pPr>
        <w:pStyle w:val="Heading1"/>
      </w:pPr>
      <w:r>
        <w:t>LITERATURE</w:t>
      </w:r>
      <w:r>
        <w:rPr>
          <w:spacing w:val="-34"/>
        </w:rPr>
        <w:t xml:space="preserve"> </w:t>
      </w:r>
      <w:r>
        <w:t>REVIEW</w:t>
      </w:r>
    </w:p>
    <w:p w14:paraId="7C5CFFC7" w14:textId="77777777" w:rsidR="00035343" w:rsidRDefault="00035343">
      <w:pPr>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16CD5D72" w14:textId="77777777" w:rsidR="00035343" w:rsidRDefault="000E525C">
      <w:pPr>
        <w:pStyle w:val="Heading4"/>
        <w:spacing w:before="114"/>
      </w:pPr>
      <w:r>
        <w:rPr>
          <w:noProof/>
        </w:rPr>
        <w:lastRenderedPageBreak/>
        <mc:AlternateContent>
          <mc:Choice Requires="wps">
            <w:drawing>
              <wp:anchor distT="0" distB="0" distL="114300" distR="114300" simplePos="0" relativeHeight="486532608" behindDoc="1" locked="0" layoutInCell="1" allowOverlap="1" wp14:anchorId="35610A37" wp14:editId="66D1BACB">
                <wp:simplePos x="0" y="0"/>
                <wp:positionH relativeFrom="page">
                  <wp:posOffset>304800</wp:posOffset>
                </wp:positionH>
                <wp:positionV relativeFrom="page">
                  <wp:posOffset>304800</wp:posOffset>
                </wp:positionV>
                <wp:extent cx="6955155" cy="10084435"/>
                <wp:effectExtent l="0" t="0" r="0" b="0"/>
                <wp:wrapNone/>
                <wp:docPr id="5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639CE" id="AutoShape 61" o:spid="_x0000_s1026" style="position:absolute;margin-left:24pt;margin-top:24pt;width:547.65pt;height:794.05pt;z-index:-167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color w:val="221F1F"/>
        </w:rPr>
        <w:t>Literature</w:t>
      </w:r>
      <w:r w:rsidR="005645ED">
        <w:rPr>
          <w:color w:val="221F1F"/>
          <w:spacing w:val="-4"/>
        </w:rPr>
        <w:t xml:space="preserve"> </w:t>
      </w:r>
      <w:r w:rsidR="005645ED">
        <w:rPr>
          <w:color w:val="221F1F"/>
        </w:rPr>
        <w:t>review</w:t>
      </w:r>
    </w:p>
    <w:p w14:paraId="5F86A478" w14:textId="77777777" w:rsidR="00035343" w:rsidRDefault="00035343">
      <w:pPr>
        <w:pStyle w:val="BodyText"/>
        <w:spacing w:before="8"/>
        <w:rPr>
          <w:sz w:val="41"/>
        </w:rPr>
      </w:pPr>
    </w:p>
    <w:p w14:paraId="4B60896D" w14:textId="77777777" w:rsidR="00035343" w:rsidRDefault="005645ED">
      <w:pPr>
        <w:pStyle w:val="BodyText"/>
        <w:spacing w:line="360" w:lineRule="auto"/>
        <w:ind w:left="120" w:right="117"/>
        <w:jc w:val="both"/>
      </w:pPr>
      <w:r>
        <w:t>Venture capital (VC) plays a crucial role in supporting the growth and development of new</w:t>
      </w:r>
      <w:r>
        <w:rPr>
          <w:spacing w:val="1"/>
        </w:rPr>
        <w:t xml:space="preserve"> </w:t>
      </w:r>
      <w:r>
        <w:t xml:space="preserve">enterprises. </w:t>
      </w:r>
      <w:hyperlink r:id="rId9">
        <w:r>
          <w:t>Not only does it provide financial resources, but it also offers business expertise,</w:t>
        </w:r>
      </w:hyperlink>
      <w:r>
        <w:rPr>
          <w:spacing w:val="1"/>
        </w:rPr>
        <w:t xml:space="preserve"> </w:t>
      </w:r>
      <w:hyperlink r:id="rId10">
        <w:r>
          <w:rPr>
            <w:spacing w:val="-1"/>
          </w:rPr>
          <w:t>customer</w:t>
        </w:r>
        <w:r>
          <w:rPr>
            <w:spacing w:val="-13"/>
          </w:rPr>
          <w:t xml:space="preserve"> </w:t>
        </w:r>
        <w:r>
          <w:rPr>
            <w:spacing w:val="-1"/>
          </w:rPr>
          <w:t>networks,</w:t>
        </w:r>
        <w:r>
          <w:rPr>
            <w:spacing w:val="-12"/>
          </w:rPr>
          <w:t xml:space="preserve"> </w:t>
        </w:r>
        <w:r>
          <w:rPr>
            <w:spacing w:val="-1"/>
          </w:rPr>
          <w:t>and</w:t>
        </w:r>
        <w:r>
          <w:rPr>
            <w:spacing w:val="-12"/>
          </w:rPr>
          <w:t xml:space="preserve"> </w:t>
        </w:r>
        <w:r>
          <w:rPr>
            <w:spacing w:val="-1"/>
          </w:rPr>
          <w:t>effective</w:t>
        </w:r>
        <w:r>
          <w:rPr>
            <w:spacing w:val="-13"/>
          </w:rPr>
          <w:t xml:space="preserve"> </w:t>
        </w:r>
        <w:r>
          <w:t>management</w:t>
        </w:r>
        <w:r>
          <w:rPr>
            <w:spacing w:val="-12"/>
          </w:rPr>
          <w:t xml:space="preserve"> </w:t>
        </w:r>
        <w:r>
          <w:t>practices</w:t>
        </w:r>
      </w:hyperlink>
      <w:hyperlink r:id="rId11">
        <w:r>
          <w:t>1</w:t>
        </w:r>
      </w:hyperlink>
      <w:r>
        <w:t>.</w:t>
      </w:r>
      <w:r>
        <w:rPr>
          <w:spacing w:val="-11"/>
        </w:rPr>
        <w:t xml:space="preserve"> </w:t>
      </w:r>
      <w:r>
        <w:t>One</w:t>
      </w:r>
      <w:r>
        <w:rPr>
          <w:spacing w:val="-14"/>
        </w:rPr>
        <w:t xml:space="preserve"> </w:t>
      </w:r>
      <w:r>
        <w:t>critical</w:t>
      </w:r>
      <w:r>
        <w:rPr>
          <w:spacing w:val="-12"/>
        </w:rPr>
        <w:t xml:space="preserve"> </w:t>
      </w:r>
      <w:r>
        <w:t>aspect</w:t>
      </w:r>
      <w:r>
        <w:rPr>
          <w:spacing w:val="-12"/>
        </w:rPr>
        <w:t xml:space="preserve"> </w:t>
      </w:r>
      <w:r>
        <w:t>of</w:t>
      </w:r>
      <w:r>
        <w:rPr>
          <w:spacing w:val="-18"/>
        </w:rPr>
        <w:t xml:space="preserve"> </w:t>
      </w:r>
      <w:r>
        <w:t>VC</w:t>
      </w:r>
      <w:r>
        <w:rPr>
          <w:spacing w:val="-12"/>
        </w:rPr>
        <w:t xml:space="preserve"> </w:t>
      </w:r>
      <w:r>
        <w:t>investment</w:t>
      </w:r>
      <w:r>
        <w:rPr>
          <w:spacing w:val="-57"/>
        </w:rPr>
        <w:t xml:space="preserve"> </w:t>
      </w:r>
      <w:r>
        <w:t>is the exit strategy, which determines how investors realize their returns. Understanding the</w:t>
      </w:r>
      <w:r>
        <w:rPr>
          <w:spacing w:val="1"/>
        </w:rPr>
        <w:t xml:space="preserve"> </w:t>
      </w:r>
      <w:r>
        <w:t>landscape</w:t>
      </w:r>
      <w:r>
        <w:rPr>
          <w:spacing w:val="-2"/>
        </w:rPr>
        <w:t xml:space="preserve"> </w:t>
      </w:r>
      <w:r>
        <w:t>of</w:t>
      </w:r>
      <w:r>
        <w:rPr>
          <w:spacing w:val="-6"/>
        </w:rPr>
        <w:t xml:space="preserve"> </w:t>
      </w:r>
      <w:r>
        <w:t>VC</w:t>
      </w:r>
      <w:r>
        <w:rPr>
          <w:spacing w:val="-2"/>
        </w:rPr>
        <w:t xml:space="preserve"> </w:t>
      </w:r>
      <w:r>
        <w:t>exit strategies</w:t>
      </w:r>
      <w:r>
        <w:rPr>
          <w:spacing w:val="-1"/>
        </w:rPr>
        <w:t xml:space="preserve"> </w:t>
      </w:r>
      <w:r>
        <w:t>is essential for</w:t>
      </w:r>
      <w:r>
        <w:rPr>
          <w:spacing w:val="-2"/>
        </w:rPr>
        <w:t xml:space="preserve"> </w:t>
      </w:r>
      <w:r>
        <w:t>both practitioners</w:t>
      </w:r>
      <w:r>
        <w:rPr>
          <w:spacing w:val="-1"/>
        </w:rPr>
        <w:t xml:space="preserve"> </w:t>
      </w:r>
      <w:r>
        <w:t>and</w:t>
      </w:r>
      <w:r>
        <w:rPr>
          <w:spacing w:val="2"/>
        </w:rPr>
        <w:t xml:space="preserve"> </w:t>
      </w:r>
      <w:r>
        <w:t>researchers.</w:t>
      </w:r>
    </w:p>
    <w:p w14:paraId="518501C6" w14:textId="77777777" w:rsidR="00035343" w:rsidRDefault="005645ED">
      <w:pPr>
        <w:pStyle w:val="BodyText"/>
        <w:spacing w:before="160" w:line="360" w:lineRule="auto"/>
        <w:ind w:left="120" w:right="117"/>
        <w:jc w:val="both"/>
      </w:pPr>
      <w:r>
        <w:t>Methodology To</w:t>
      </w:r>
      <w:r>
        <w:rPr>
          <w:spacing w:val="1"/>
        </w:rPr>
        <w:t xml:space="preserve"> </w:t>
      </w:r>
      <w:r>
        <w:t>analyze</w:t>
      </w:r>
      <w:r>
        <w:rPr>
          <w:spacing w:val="1"/>
        </w:rPr>
        <w:t xml:space="preserve"> </w:t>
      </w:r>
      <w:r>
        <w:t>the</w:t>
      </w:r>
      <w:r>
        <w:rPr>
          <w:spacing w:val="1"/>
        </w:rPr>
        <w:t xml:space="preserve"> </w:t>
      </w:r>
      <w:r>
        <w:t>evolution</w:t>
      </w:r>
      <w:r>
        <w:rPr>
          <w:spacing w:val="1"/>
        </w:rPr>
        <w:t xml:space="preserve"> </w:t>
      </w:r>
      <w:r>
        <w:t>of</w:t>
      </w:r>
      <w:r>
        <w:rPr>
          <w:spacing w:val="1"/>
        </w:rPr>
        <w:t xml:space="preserve"> </w:t>
      </w:r>
      <w:r>
        <w:t>academic</w:t>
      </w:r>
      <w:r>
        <w:rPr>
          <w:spacing w:val="1"/>
        </w:rPr>
        <w:t xml:space="preserve"> </w:t>
      </w:r>
      <w:r>
        <w:t>research</w:t>
      </w:r>
      <w:r>
        <w:rPr>
          <w:spacing w:val="1"/>
        </w:rPr>
        <w:t xml:space="preserve"> </w:t>
      </w:r>
      <w:r>
        <w:t>in</w:t>
      </w:r>
      <w:r>
        <w:rPr>
          <w:spacing w:val="1"/>
        </w:rPr>
        <w:t xml:space="preserve"> </w:t>
      </w:r>
      <w:r>
        <w:t>VC</w:t>
      </w:r>
      <w:r>
        <w:rPr>
          <w:spacing w:val="1"/>
        </w:rPr>
        <w:t xml:space="preserve"> </w:t>
      </w:r>
      <w:r>
        <w:t>exit</w:t>
      </w:r>
      <w:r>
        <w:rPr>
          <w:spacing w:val="1"/>
        </w:rPr>
        <w:t xml:space="preserve"> </w:t>
      </w:r>
      <w:r>
        <w:t>strategies,</w:t>
      </w:r>
      <w:r>
        <w:rPr>
          <w:spacing w:val="1"/>
        </w:rPr>
        <w:t xml:space="preserve"> </w:t>
      </w:r>
      <w:r>
        <w:t>we</w:t>
      </w:r>
      <w:r>
        <w:rPr>
          <w:spacing w:val="1"/>
        </w:rPr>
        <w:t xml:space="preserve"> </w:t>
      </w:r>
      <w:r>
        <w:t xml:space="preserve">conducted a bibliometric analysis covering the period from 1990 to 2014. </w:t>
      </w:r>
      <w:hyperlink r:id="rId12">
        <w:r>
          <w:t>Our study focused</w:t>
        </w:r>
      </w:hyperlink>
      <w:r>
        <w:rPr>
          <w:spacing w:val="1"/>
        </w:rPr>
        <w:t xml:space="preserve"> </w:t>
      </w:r>
      <w:hyperlink r:id="rId13">
        <w:r>
          <w:t>on</w:t>
        </w:r>
        <w:r>
          <w:rPr>
            <w:spacing w:val="-8"/>
          </w:rPr>
          <w:t xml:space="preserve"> </w:t>
        </w:r>
        <w:r>
          <w:t>influential</w:t>
        </w:r>
        <w:r>
          <w:rPr>
            <w:spacing w:val="-7"/>
          </w:rPr>
          <w:t xml:space="preserve"> </w:t>
        </w:r>
        <w:r>
          <w:t>journals</w:t>
        </w:r>
        <w:r>
          <w:rPr>
            <w:spacing w:val="-7"/>
          </w:rPr>
          <w:t xml:space="preserve"> </w:t>
        </w:r>
        <w:r>
          <w:t>in</w:t>
        </w:r>
        <w:r>
          <w:rPr>
            <w:spacing w:val="-14"/>
          </w:rPr>
          <w:t xml:space="preserve"> </w:t>
        </w:r>
        <w:r>
          <w:t>VC</w:t>
        </w:r>
        <w:r>
          <w:rPr>
            <w:spacing w:val="-7"/>
          </w:rPr>
          <w:t xml:space="preserve"> </w:t>
        </w:r>
        <w:r>
          <w:t>research,</w:t>
        </w:r>
        <w:r>
          <w:rPr>
            <w:spacing w:val="-7"/>
          </w:rPr>
          <w:t xml:space="preserve"> </w:t>
        </w:r>
        <w:r>
          <w:t>using</w:t>
        </w:r>
        <w:r>
          <w:rPr>
            <w:spacing w:val="-10"/>
          </w:rPr>
          <w:t xml:space="preserve"> </w:t>
        </w:r>
        <w:r>
          <w:t>data</w:t>
        </w:r>
        <w:r>
          <w:rPr>
            <w:spacing w:val="-8"/>
          </w:rPr>
          <w:t xml:space="preserve"> </w:t>
        </w:r>
        <w:r>
          <w:t>from</w:t>
        </w:r>
        <w:r>
          <w:rPr>
            <w:spacing w:val="-8"/>
          </w:rPr>
          <w:t xml:space="preserve"> </w:t>
        </w:r>
        <w:r>
          <w:t>the</w:t>
        </w:r>
        <w:r>
          <w:rPr>
            <w:spacing w:val="-3"/>
          </w:rPr>
          <w:t xml:space="preserve"> </w:t>
        </w:r>
        <w:r>
          <w:t>Web</w:t>
        </w:r>
        <w:r>
          <w:rPr>
            <w:spacing w:val="-7"/>
          </w:rPr>
          <w:t xml:space="preserve"> </w:t>
        </w:r>
        <w:r>
          <w:t>of</w:t>
        </w:r>
        <w:r>
          <w:rPr>
            <w:spacing w:val="-8"/>
          </w:rPr>
          <w:t xml:space="preserve"> </w:t>
        </w:r>
        <w:r>
          <w:t>Science</w:t>
        </w:r>
        <w:r>
          <w:rPr>
            <w:spacing w:val="-4"/>
          </w:rPr>
          <w:t xml:space="preserve"> </w:t>
        </w:r>
        <w:r>
          <w:t>database</w:t>
        </w:r>
      </w:hyperlink>
      <w:hyperlink r:id="rId14">
        <w:r>
          <w:t>1.</w:t>
        </w:r>
        <w:r>
          <w:rPr>
            <w:spacing w:val="-7"/>
          </w:rPr>
          <w:t xml:space="preserve"> </w:t>
        </w:r>
      </w:hyperlink>
      <w:r>
        <w:t>Here</w:t>
      </w:r>
      <w:r>
        <w:rPr>
          <w:spacing w:val="-9"/>
        </w:rPr>
        <w:t xml:space="preserve"> </w:t>
      </w:r>
      <w:r>
        <w:t>are</w:t>
      </w:r>
      <w:r>
        <w:rPr>
          <w:spacing w:val="-58"/>
        </w:rPr>
        <w:t xml:space="preserve"> </w:t>
      </w:r>
      <w:r>
        <w:t>the key findings: Steady Growth in VC Research: Over the past 25 years, there has been a</w:t>
      </w:r>
      <w:r>
        <w:rPr>
          <w:spacing w:val="1"/>
        </w:rPr>
        <w:t xml:space="preserve"> </w:t>
      </w:r>
      <w:r>
        <w:t>consistent increase in VC research output. Researchers have explored various aspects of VC,</w:t>
      </w:r>
      <w:r>
        <w:rPr>
          <w:spacing w:val="1"/>
        </w:rPr>
        <w:t xml:space="preserve"> </w:t>
      </w:r>
      <w:r>
        <w:t>including exit strategies. Prominent Journals in VC Research: We identified 40 academic</w:t>
      </w:r>
      <w:r>
        <w:rPr>
          <w:spacing w:val="1"/>
        </w:rPr>
        <w:t xml:space="preserve"> </w:t>
      </w:r>
      <w:r>
        <w:t>journals</w:t>
      </w:r>
      <w:r>
        <w:rPr>
          <w:spacing w:val="-4"/>
        </w:rPr>
        <w:t xml:space="preserve"> </w:t>
      </w:r>
      <w:r>
        <w:t>that</w:t>
      </w:r>
      <w:r>
        <w:rPr>
          <w:spacing w:val="-5"/>
        </w:rPr>
        <w:t xml:space="preserve"> </w:t>
      </w:r>
      <w:r>
        <w:t>regularly</w:t>
      </w:r>
      <w:r>
        <w:rPr>
          <w:spacing w:val="-9"/>
        </w:rPr>
        <w:t xml:space="preserve"> </w:t>
      </w:r>
      <w:r>
        <w:t>publish</w:t>
      </w:r>
      <w:r>
        <w:rPr>
          <w:spacing w:val="-5"/>
        </w:rPr>
        <w:t xml:space="preserve"> </w:t>
      </w:r>
      <w:r>
        <w:t>articles</w:t>
      </w:r>
      <w:r>
        <w:rPr>
          <w:spacing w:val="-5"/>
        </w:rPr>
        <w:t xml:space="preserve"> </w:t>
      </w:r>
      <w:r>
        <w:t>related</w:t>
      </w:r>
      <w:r>
        <w:rPr>
          <w:spacing w:val="-4"/>
        </w:rPr>
        <w:t xml:space="preserve"> </w:t>
      </w:r>
      <w:r>
        <w:t>to</w:t>
      </w:r>
      <w:r>
        <w:rPr>
          <w:spacing w:val="-9"/>
        </w:rPr>
        <w:t xml:space="preserve"> </w:t>
      </w:r>
      <w:r>
        <w:t>VC</w:t>
      </w:r>
      <w:r>
        <w:rPr>
          <w:spacing w:val="-4"/>
        </w:rPr>
        <w:t xml:space="preserve"> </w:t>
      </w:r>
      <w:r>
        <w:t>research.</w:t>
      </w:r>
      <w:r>
        <w:rPr>
          <w:spacing w:val="-8"/>
        </w:rPr>
        <w:t xml:space="preserve"> </w:t>
      </w:r>
      <w:r>
        <w:t>These</w:t>
      </w:r>
      <w:r>
        <w:rPr>
          <w:spacing w:val="-6"/>
        </w:rPr>
        <w:t xml:space="preserve"> </w:t>
      </w:r>
      <w:r>
        <w:t>journals</w:t>
      </w:r>
      <w:r>
        <w:rPr>
          <w:spacing w:val="-4"/>
        </w:rPr>
        <w:t xml:space="preserve"> </w:t>
      </w:r>
      <w:r>
        <w:t>serve</w:t>
      </w:r>
      <w:r>
        <w:rPr>
          <w:spacing w:val="-7"/>
        </w:rPr>
        <w:t xml:space="preserve"> </w:t>
      </w:r>
      <w:r>
        <w:t>as</w:t>
      </w:r>
      <w:r>
        <w:rPr>
          <w:spacing w:val="-5"/>
        </w:rPr>
        <w:t xml:space="preserve"> </w:t>
      </w:r>
      <w:r>
        <w:t>valuable</w:t>
      </w:r>
      <w:r>
        <w:rPr>
          <w:spacing w:val="-57"/>
        </w:rPr>
        <w:t xml:space="preserve"> </w:t>
      </w:r>
      <w:r>
        <w:t>sources</w:t>
      </w:r>
      <w:r>
        <w:rPr>
          <w:spacing w:val="-2"/>
        </w:rPr>
        <w:t xml:space="preserve"> </w:t>
      </w:r>
      <w:r>
        <w:t>for understanding</w:t>
      </w:r>
      <w:r>
        <w:rPr>
          <w:spacing w:val="-8"/>
        </w:rPr>
        <w:t xml:space="preserve"> </w:t>
      </w:r>
      <w:r>
        <w:t>VC</w:t>
      </w:r>
      <w:r>
        <w:rPr>
          <w:spacing w:val="2"/>
        </w:rPr>
        <w:t xml:space="preserve"> </w:t>
      </w:r>
      <w:r>
        <w:t>exit strategies.</w:t>
      </w:r>
    </w:p>
    <w:p w14:paraId="76A1E756" w14:textId="77777777" w:rsidR="00035343" w:rsidRDefault="005645ED">
      <w:pPr>
        <w:pStyle w:val="BodyText"/>
        <w:spacing w:before="159" w:line="360" w:lineRule="auto"/>
        <w:ind w:left="120" w:right="119"/>
        <w:jc w:val="both"/>
      </w:pPr>
      <w:r>
        <w:t>Future Research Agenda: Our work lays the groundwork for future bibliometric analyses.</w:t>
      </w:r>
      <w:r>
        <w:rPr>
          <w:spacing w:val="1"/>
        </w:rPr>
        <w:t xml:space="preserve"> </w:t>
      </w:r>
      <w:r>
        <w:rPr>
          <w:spacing w:val="-1"/>
        </w:rPr>
        <w:t>Researchers</w:t>
      </w:r>
      <w:r>
        <w:rPr>
          <w:spacing w:val="-12"/>
        </w:rPr>
        <w:t xml:space="preserve"> </w:t>
      </w:r>
      <w:r>
        <w:t>can</w:t>
      </w:r>
      <w:r>
        <w:rPr>
          <w:spacing w:val="-10"/>
        </w:rPr>
        <w:t xml:space="preserve"> </w:t>
      </w:r>
      <w:r>
        <w:t>explore</w:t>
      </w:r>
      <w:r>
        <w:rPr>
          <w:spacing w:val="-14"/>
        </w:rPr>
        <w:t xml:space="preserve"> </w:t>
      </w:r>
      <w:r>
        <w:t>the</w:t>
      </w:r>
      <w:r>
        <w:rPr>
          <w:spacing w:val="-13"/>
        </w:rPr>
        <w:t xml:space="preserve"> </w:t>
      </w:r>
      <w:r>
        <w:t>most</w:t>
      </w:r>
      <w:r>
        <w:rPr>
          <w:spacing w:val="-11"/>
        </w:rPr>
        <w:t xml:space="preserve"> </w:t>
      </w:r>
      <w:r>
        <w:t>productive</w:t>
      </w:r>
      <w:r>
        <w:rPr>
          <w:spacing w:val="-12"/>
        </w:rPr>
        <w:t xml:space="preserve"> </w:t>
      </w:r>
      <w:r>
        <w:t>and</w:t>
      </w:r>
      <w:r>
        <w:rPr>
          <w:spacing w:val="-12"/>
        </w:rPr>
        <w:t xml:space="preserve"> </w:t>
      </w:r>
      <w:r>
        <w:t>influential</w:t>
      </w:r>
      <w:r>
        <w:rPr>
          <w:spacing w:val="-12"/>
        </w:rPr>
        <w:t xml:space="preserve"> </w:t>
      </w:r>
      <w:r>
        <w:t>authors,</w:t>
      </w:r>
      <w:r>
        <w:rPr>
          <w:spacing w:val="-12"/>
        </w:rPr>
        <w:t xml:space="preserve"> </w:t>
      </w:r>
      <w:r>
        <w:t>universities,</w:t>
      </w:r>
      <w:r>
        <w:rPr>
          <w:spacing w:val="-12"/>
        </w:rPr>
        <w:t xml:space="preserve"> </w:t>
      </w:r>
      <w:r>
        <w:t>and</w:t>
      </w:r>
      <w:r>
        <w:rPr>
          <w:spacing w:val="-12"/>
        </w:rPr>
        <w:t xml:space="preserve"> </w:t>
      </w:r>
      <w:r>
        <w:t>countries</w:t>
      </w:r>
      <w:r>
        <w:rPr>
          <w:spacing w:val="-58"/>
        </w:rPr>
        <w:t xml:space="preserve"> </w:t>
      </w:r>
      <w:r>
        <w:t>in</w:t>
      </w:r>
      <w:r>
        <w:rPr>
          <w:spacing w:val="-6"/>
        </w:rPr>
        <w:t xml:space="preserve"> </w:t>
      </w:r>
      <w:r>
        <w:t>VC</w:t>
      </w:r>
      <w:r>
        <w:rPr>
          <w:spacing w:val="-1"/>
        </w:rPr>
        <w:t xml:space="preserve"> </w:t>
      </w:r>
      <w:r>
        <w:t>research.</w:t>
      </w:r>
    </w:p>
    <w:p w14:paraId="3C34C95A" w14:textId="77777777" w:rsidR="00035343" w:rsidRDefault="005645ED">
      <w:pPr>
        <w:pStyle w:val="BodyText"/>
        <w:spacing w:before="160" w:line="360" w:lineRule="auto"/>
        <w:ind w:left="120" w:right="121"/>
        <w:jc w:val="both"/>
      </w:pPr>
      <w:r>
        <w:t>In summary, VC exit strategies remain a dynamic area of study. By examining academic</w:t>
      </w:r>
      <w:r>
        <w:rPr>
          <w:spacing w:val="1"/>
        </w:rPr>
        <w:t xml:space="preserve"> </w:t>
      </w:r>
      <w:r>
        <w:t>literature,</w:t>
      </w:r>
      <w:r>
        <w:rPr>
          <w:spacing w:val="1"/>
        </w:rPr>
        <w:t xml:space="preserve"> </w:t>
      </w:r>
      <w:r>
        <w:t>we</w:t>
      </w:r>
      <w:r>
        <w:rPr>
          <w:spacing w:val="1"/>
        </w:rPr>
        <w:t xml:space="preserve"> </w:t>
      </w:r>
      <w:r>
        <w:t>gain</w:t>
      </w:r>
      <w:r>
        <w:rPr>
          <w:spacing w:val="1"/>
        </w:rPr>
        <w:t xml:space="preserve"> </w:t>
      </w:r>
      <w:r>
        <w:t>insights</w:t>
      </w:r>
      <w:r>
        <w:rPr>
          <w:spacing w:val="1"/>
        </w:rPr>
        <w:t xml:space="preserve"> </w:t>
      </w:r>
      <w:r>
        <w:t>into</w:t>
      </w:r>
      <w:r>
        <w:rPr>
          <w:spacing w:val="1"/>
        </w:rPr>
        <w:t xml:space="preserve"> </w:t>
      </w:r>
      <w:r>
        <w:t>the</w:t>
      </w:r>
      <w:r>
        <w:rPr>
          <w:spacing w:val="1"/>
        </w:rPr>
        <w:t xml:space="preserve"> </w:t>
      </w:r>
      <w:r>
        <w:t>evolving</w:t>
      </w:r>
      <w:r>
        <w:rPr>
          <w:spacing w:val="1"/>
        </w:rPr>
        <w:t xml:space="preserve"> </w:t>
      </w:r>
      <w:r>
        <w:t>landscape</w:t>
      </w:r>
      <w:r>
        <w:rPr>
          <w:spacing w:val="1"/>
        </w:rPr>
        <w:t xml:space="preserve"> </w:t>
      </w:r>
      <w:r>
        <w:t>and</w:t>
      </w:r>
      <w:r>
        <w:rPr>
          <w:spacing w:val="1"/>
        </w:rPr>
        <w:t xml:space="preserve"> </w:t>
      </w:r>
      <w:r>
        <w:t>can</w:t>
      </w:r>
      <w:r>
        <w:rPr>
          <w:spacing w:val="1"/>
        </w:rPr>
        <w:t xml:space="preserve"> </w:t>
      </w:r>
      <w:r>
        <w:t>inform</w:t>
      </w:r>
      <w:r>
        <w:rPr>
          <w:spacing w:val="1"/>
        </w:rPr>
        <w:t xml:space="preserve"> </w:t>
      </w:r>
      <w:r>
        <w:t>future</w:t>
      </w:r>
      <w:r>
        <w:rPr>
          <w:spacing w:val="1"/>
        </w:rPr>
        <w:t xml:space="preserve"> </w:t>
      </w:r>
      <w:r>
        <w:t>research</w:t>
      </w:r>
      <w:r>
        <w:rPr>
          <w:spacing w:val="1"/>
        </w:rPr>
        <w:t xml:space="preserve"> </w:t>
      </w:r>
      <w:r>
        <w:t xml:space="preserve">directions. </w:t>
      </w:r>
      <w:hyperlink r:id="rId15">
        <w:r>
          <w:t>Whether</w:t>
        </w:r>
        <w:r>
          <w:rPr>
            <w:spacing w:val="1"/>
          </w:rPr>
          <w:t xml:space="preserve"> </w:t>
        </w:r>
        <w:r>
          <w:t>you’re</w:t>
        </w:r>
        <w:r>
          <w:rPr>
            <w:spacing w:val="1"/>
          </w:rPr>
          <w:t xml:space="preserve"> </w:t>
        </w:r>
        <w:r>
          <w:t>an</w:t>
        </w:r>
        <w:r>
          <w:rPr>
            <w:spacing w:val="1"/>
          </w:rPr>
          <w:t xml:space="preserve"> </w:t>
        </w:r>
        <w:r>
          <w:t>investor,</w:t>
        </w:r>
        <w:r>
          <w:rPr>
            <w:spacing w:val="1"/>
          </w:rPr>
          <w:t xml:space="preserve"> </w:t>
        </w:r>
        <w:r>
          <w:t>entrepreneur,</w:t>
        </w:r>
        <w:r>
          <w:rPr>
            <w:spacing w:val="1"/>
          </w:rPr>
          <w:t xml:space="preserve"> </w:t>
        </w:r>
        <w:r>
          <w:t>or</w:t>
        </w:r>
        <w:r>
          <w:rPr>
            <w:spacing w:val="1"/>
          </w:rPr>
          <w:t xml:space="preserve"> </w:t>
        </w:r>
        <w:r>
          <w:t>scholar,</w:t>
        </w:r>
        <w:r>
          <w:rPr>
            <w:spacing w:val="1"/>
          </w:rPr>
          <w:t xml:space="preserve"> </w:t>
        </w:r>
        <w:r>
          <w:t>understanding</w:t>
        </w:r>
        <w:r>
          <w:rPr>
            <w:spacing w:val="1"/>
          </w:rPr>
          <w:t xml:space="preserve"> </w:t>
        </w:r>
        <w:r>
          <w:t>VC</w:t>
        </w:r>
        <w:r>
          <w:rPr>
            <w:spacing w:val="1"/>
          </w:rPr>
          <w:t xml:space="preserve"> </w:t>
        </w:r>
        <w:r>
          <w:t>exit</w:t>
        </w:r>
      </w:hyperlink>
      <w:r>
        <w:rPr>
          <w:spacing w:val="1"/>
        </w:rPr>
        <w:t xml:space="preserve"> </w:t>
      </w:r>
      <w:hyperlink r:id="rId16">
        <w:r>
          <w:t>strategies</w:t>
        </w:r>
        <w:r>
          <w:rPr>
            <w:spacing w:val="-2"/>
          </w:rPr>
          <w:t xml:space="preserve"> </w:t>
        </w:r>
        <w:r>
          <w:t>is</w:t>
        </w:r>
        <w:r>
          <w:rPr>
            <w:spacing w:val="-1"/>
          </w:rPr>
          <w:t xml:space="preserve"> </w:t>
        </w:r>
        <w:r>
          <w:t>essential</w:t>
        </w:r>
        <w:r>
          <w:rPr>
            <w:spacing w:val="-1"/>
          </w:rPr>
          <w:t xml:space="preserve"> </w:t>
        </w:r>
        <w:r>
          <w:t>for making</w:t>
        </w:r>
        <w:r>
          <w:rPr>
            <w:spacing w:val="-3"/>
          </w:rPr>
          <w:t xml:space="preserve"> </w:t>
        </w:r>
        <w:r>
          <w:t>informed</w:t>
        </w:r>
        <w:r>
          <w:rPr>
            <w:spacing w:val="-1"/>
          </w:rPr>
          <w:t xml:space="preserve"> </w:t>
        </w:r>
        <w:r>
          <w:t>decisions in</w:t>
        </w:r>
        <w:r>
          <w:rPr>
            <w:spacing w:val="-1"/>
          </w:rPr>
          <w:t xml:space="preserve"> </w:t>
        </w:r>
        <w:r>
          <w:t>the world</w:t>
        </w:r>
        <w:r>
          <w:rPr>
            <w:spacing w:val="-1"/>
          </w:rPr>
          <w:t xml:space="preserve"> </w:t>
        </w:r>
        <w:r>
          <w:t>of</w:t>
        </w:r>
        <w:r>
          <w:rPr>
            <w:spacing w:val="-1"/>
          </w:rPr>
          <w:t xml:space="preserve"> </w:t>
        </w:r>
        <w:r>
          <w:t>venture</w:t>
        </w:r>
        <w:r>
          <w:rPr>
            <w:spacing w:val="-2"/>
          </w:rPr>
          <w:t xml:space="preserve"> </w:t>
        </w:r>
        <w:r>
          <w:t>capital.</w:t>
        </w:r>
      </w:hyperlink>
    </w:p>
    <w:p w14:paraId="501D45F4" w14:textId="77777777" w:rsidR="00035343" w:rsidRDefault="005645ED">
      <w:pPr>
        <w:pStyle w:val="BodyText"/>
        <w:spacing w:before="161" w:line="360" w:lineRule="auto"/>
        <w:ind w:left="120" w:right="116"/>
        <w:jc w:val="both"/>
      </w:pPr>
      <w:r>
        <w:t xml:space="preserve">For further reading, you can refer to the full article: </w:t>
      </w:r>
      <w:hyperlink r:id="rId17">
        <w:r>
          <w:t>A bibliometric analysis of venture capital</w:t>
        </w:r>
      </w:hyperlink>
      <w:r>
        <w:rPr>
          <w:spacing w:val="1"/>
        </w:rPr>
        <w:t xml:space="preserve"> </w:t>
      </w:r>
      <w:hyperlink r:id="rId18">
        <w:r>
          <w:t xml:space="preserve">research </w:t>
        </w:r>
      </w:hyperlink>
      <w:hyperlink r:id="rId19">
        <w:r>
          <w:t>published</w:t>
        </w:r>
        <w:r>
          <w:rPr>
            <w:spacing w:val="1"/>
          </w:rPr>
          <w:t xml:space="preserve"> </w:t>
        </w:r>
        <w:r>
          <w:t>in</w:t>
        </w:r>
        <w:r>
          <w:rPr>
            <w:spacing w:val="1"/>
          </w:rPr>
          <w:t xml:space="preserve"> </w:t>
        </w:r>
        <w:r>
          <w:t>the Journal</w:t>
        </w:r>
        <w:r>
          <w:rPr>
            <w:spacing w:val="1"/>
          </w:rPr>
          <w:t xml:space="preserve"> </w:t>
        </w:r>
        <w:r>
          <w:t>of</w:t>
        </w:r>
        <w:r>
          <w:rPr>
            <w:spacing w:val="1"/>
          </w:rPr>
          <w:t xml:space="preserve"> </w:t>
        </w:r>
        <w:r>
          <w:t>Economics,</w:t>
        </w:r>
        <w:r>
          <w:rPr>
            <w:spacing w:val="1"/>
          </w:rPr>
          <w:t xml:space="preserve"> </w:t>
        </w:r>
        <w:r>
          <w:t>Finance</w:t>
        </w:r>
        <w:r>
          <w:rPr>
            <w:spacing w:val="1"/>
          </w:rPr>
          <w:t xml:space="preserve"> </w:t>
        </w:r>
        <w:r>
          <w:t>and</w:t>
        </w:r>
        <w:r>
          <w:rPr>
            <w:spacing w:val="1"/>
          </w:rPr>
          <w:t xml:space="preserve"> </w:t>
        </w:r>
        <w:r>
          <w:t>Administrative</w:t>
        </w:r>
        <w:r>
          <w:rPr>
            <w:spacing w:val="1"/>
          </w:rPr>
          <w:t xml:space="preserve"> </w:t>
        </w:r>
        <w:r>
          <w:t>Science</w:t>
        </w:r>
      </w:hyperlink>
      <w:hyperlink r:id="rId20">
        <w:r>
          <w:t>1</w:t>
        </w:r>
      </w:hyperlink>
      <w:r>
        <w:t>.</w:t>
      </w:r>
      <w:r>
        <w:rPr>
          <w:spacing w:val="1"/>
        </w:rPr>
        <w:t xml:space="preserve"> </w:t>
      </w:r>
      <w:r>
        <w:rPr>
          <w:spacing w:val="-1"/>
        </w:rPr>
        <w:t>Remember,</w:t>
      </w:r>
      <w:r>
        <w:rPr>
          <w:spacing w:val="-12"/>
        </w:rPr>
        <w:t xml:space="preserve"> </w:t>
      </w:r>
      <w:r>
        <w:rPr>
          <w:spacing w:val="-1"/>
        </w:rPr>
        <w:t>successful</w:t>
      </w:r>
      <w:r>
        <w:rPr>
          <w:spacing w:val="-10"/>
        </w:rPr>
        <w:t xml:space="preserve"> </w:t>
      </w:r>
      <w:r>
        <w:rPr>
          <w:spacing w:val="-1"/>
        </w:rPr>
        <w:t>exits</w:t>
      </w:r>
      <w:r>
        <w:rPr>
          <w:spacing w:val="-12"/>
        </w:rPr>
        <w:t xml:space="preserve"> </w:t>
      </w:r>
      <w:r>
        <w:t>are</w:t>
      </w:r>
      <w:r>
        <w:rPr>
          <w:spacing w:val="-14"/>
        </w:rPr>
        <w:t xml:space="preserve"> </w:t>
      </w:r>
      <w:r>
        <w:t>like</w:t>
      </w:r>
      <w:r>
        <w:rPr>
          <w:spacing w:val="-11"/>
        </w:rPr>
        <w:t xml:space="preserve"> </w:t>
      </w:r>
      <w:r>
        <w:t>reaching</w:t>
      </w:r>
      <w:r>
        <w:rPr>
          <w:spacing w:val="-14"/>
        </w:rPr>
        <w:t xml:space="preserve"> </w:t>
      </w:r>
      <w:r>
        <w:t>the</w:t>
      </w:r>
      <w:r>
        <w:rPr>
          <w:spacing w:val="-13"/>
        </w:rPr>
        <w:t xml:space="preserve"> </w:t>
      </w:r>
      <w:r>
        <w:t>summit</w:t>
      </w:r>
      <w:r>
        <w:rPr>
          <w:spacing w:val="-12"/>
        </w:rPr>
        <w:t xml:space="preserve"> </w:t>
      </w:r>
      <w:r>
        <w:t>of</w:t>
      </w:r>
      <w:r>
        <w:rPr>
          <w:spacing w:val="-13"/>
        </w:rPr>
        <w:t xml:space="preserve"> </w:t>
      </w:r>
      <w:r>
        <w:t>Mount</w:t>
      </w:r>
      <w:r>
        <w:rPr>
          <w:spacing w:val="-12"/>
        </w:rPr>
        <w:t xml:space="preserve"> </w:t>
      </w:r>
      <w:r>
        <w:t>Everest—strategic</w:t>
      </w:r>
      <w:r>
        <w:rPr>
          <w:spacing w:val="-13"/>
        </w:rPr>
        <w:t xml:space="preserve"> </w:t>
      </w:r>
      <w:r>
        <w:t>planning</w:t>
      </w:r>
      <w:r>
        <w:rPr>
          <w:spacing w:val="-57"/>
        </w:rPr>
        <w:t xml:space="preserve"> </w:t>
      </w:r>
      <w:r>
        <w:t>and preparation are key! Gompers and Lerner (2006) define VC as the process which starts</w:t>
      </w:r>
      <w:r>
        <w:rPr>
          <w:spacing w:val="1"/>
        </w:rPr>
        <w:t xml:space="preserve"> </w:t>
      </w:r>
      <w:r>
        <w:t xml:space="preserve">with raising </w:t>
      </w:r>
      <w:proofErr w:type="spellStart"/>
      <w:proofErr w:type="gramStart"/>
      <w:r>
        <w:t>a</w:t>
      </w:r>
      <w:proofErr w:type="spellEnd"/>
      <w:proofErr w:type="gramEnd"/>
      <w:r>
        <w:t xml:space="preserve"> adventure fund; proceeds with investing in, covering and adding value to</w:t>
      </w:r>
      <w:r>
        <w:rPr>
          <w:spacing w:val="1"/>
        </w:rPr>
        <w:t xml:space="preserve"> </w:t>
      </w:r>
      <w:r>
        <w:t>enterprises;</w:t>
      </w:r>
      <w:r>
        <w:rPr>
          <w:spacing w:val="-7"/>
        </w:rPr>
        <w:t xml:space="preserve"> </w:t>
      </w:r>
      <w:r>
        <w:t>continues</w:t>
      </w:r>
      <w:r>
        <w:rPr>
          <w:spacing w:val="-7"/>
        </w:rPr>
        <w:t xml:space="preserve"> </w:t>
      </w:r>
      <w:r>
        <w:t>as</w:t>
      </w:r>
      <w:r>
        <w:rPr>
          <w:spacing w:val="-5"/>
        </w:rPr>
        <w:t xml:space="preserve"> </w:t>
      </w:r>
      <w:r>
        <w:t>the</w:t>
      </w:r>
      <w:r>
        <w:rPr>
          <w:spacing w:val="-8"/>
        </w:rPr>
        <w:t xml:space="preserve"> </w:t>
      </w:r>
      <w:r>
        <w:t>adventure</w:t>
      </w:r>
      <w:r>
        <w:rPr>
          <w:spacing w:val="-8"/>
        </w:rPr>
        <w:t xml:space="preserve"> </w:t>
      </w:r>
      <w:r>
        <w:t>commercial</w:t>
      </w:r>
      <w:r>
        <w:rPr>
          <w:spacing w:val="-7"/>
        </w:rPr>
        <w:t xml:space="preserve"> </w:t>
      </w:r>
      <w:r>
        <w:t>exits</w:t>
      </w:r>
      <w:r>
        <w:rPr>
          <w:spacing w:val="-8"/>
        </w:rPr>
        <w:t xml:space="preserve"> </w:t>
      </w:r>
      <w:r>
        <w:t>successful</w:t>
      </w:r>
      <w:r>
        <w:rPr>
          <w:spacing w:val="-7"/>
        </w:rPr>
        <w:t xml:space="preserve"> </w:t>
      </w:r>
      <w:r>
        <w:t>deals</w:t>
      </w:r>
      <w:r>
        <w:rPr>
          <w:spacing w:val="-6"/>
        </w:rPr>
        <w:t xml:space="preserve"> </w:t>
      </w:r>
      <w:r>
        <w:t>and</w:t>
      </w:r>
      <w:r>
        <w:rPr>
          <w:spacing w:val="-7"/>
        </w:rPr>
        <w:t xml:space="preserve"> </w:t>
      </w:r>
      <w:r>
        <w:t>returns</w:t>
      </w:r>
      <w:r>
        <w:rPr>
          <w:spacing w:val="-7"/>
        </w:rPr>
        <w:t xml:space="preserve"> </w:t>
      </w:r>
      <w:r>
        <w:t>capital</w:t>
      </w:r>
      <w:r>
        <w:rPr>
          <w:spacing w:val="-7"/>
        </w:rPr>
        <w:t xml:space="preserve"> </w:t>
      </w:r>
      <w:r>
        <w:t>to</w:t>
      </w:r>
      <w:r>
        <w:rPr>
          <w:spacing w:val="-58"/>
        </w:rPr>
        <w:t xml:space="preserve"> </w:t>
      </w:r>
      <w:r>
        <w:t>their investors; and renews itself with the adventure commercial caregiving fresh finances.</w:t>
      </w:r>
      <w:r>
        <w:rPr>
          <w:spacing w:val="1"/>
        </w:rPr>
        <w:t xml:space="preserve"> </w:t>
      </w:r>
      <w:r>
        <w:t>Hence, VC exploration explores several processes, which involve the pre-investment phase of</w:t>
      </w:r>
      <w:r>
        <w:rPr>
          <w:spacing w:val="-57"/>
        </w:rPr>
        <w:t xml:space="preserve"> </w:t>
      </w:r>
      <w:r>
        <w:t>VC,</w:t>
      </w:r>
      <w:r>
        <w:rPr>
          <w:spacing w:val="41"/>
        </w:rPr>
        <w:t xml:space="preserve"> </w:t>
      </w:r>
      <w:r>
        <w:t>the</w:t>
      </w:r>
      <w:r>
        <w:rPr>
          <w:spacing w:val="40"/>
        </w:rPr>
        <w:t xml:space="preserve"> </w:t>
      </w:r>
      <w:r>
        <w:t>operation</w:t>
      </w:r>
      <w:r>
        <w:rPr>
          <w:spacing w:val="41"/>
        </w:rPr>
        <w:t xml:space="preserve"> </w:t>
      </w:r>
      <w:r>
        <w:t>of</w:t>
      </w:r>
      <w:r>
        <w:rPr>
          <w:spacing w:val="35"/>
        </w:rPr>
        <w:t xml:space="preserve"> </w:t>
      </w:r>
      <w:r>
        <w:t>VC</w:t>
      </w:r>
      <w:r>
        <w:rPr>
          <w:spacing w:val="42"/>
        </w:rPr>
        <w:t xml:space="preserve"> </w:t>
      </w:r>
      <w:r>
        <w:t>and</w:t>
      </w:r>
      <w:r>
        <w:rPr>
          <w:spacing w:val="40"/>
        </w:rPr>
        <w:t xml:space="preserve"> </w:t>
      </w:r>
      <w:r>
        <w:t>the</w:t>
      </w:r>
      <w:r>
        <w:rPr>
          <w:spacing w:val="41"/>
        </w:rPr>
        <w:t xml:space="preserve"> </w:t>
      </w:r>
      <w:r>
        <w:t>exit</w:t>
      </w:r>
      <w:r>
        <w:rPr>
          <w:spacing w:val="41"/>
        </w:rPr>
        <w:t xml:space="preserve"> </w:t>
      </w:r>
      <w:r>
        <w:t>strategies</w:t>
      </w:r>
      <w:r>
        <w:rPr>
          <w:spacing w:val="45"/>
        </w:rPr>
        <w:t xml:space="preserve"> </w:t>
      </w:r>
      <w:r>
        <w:t>of</w:t>
      </w:r>
      <w:r>
        <w:rPr>
          <w:spacing w:val="34"/>
        </w:rPr>
        <w:t xml:space="preserve"> </w:t>
      </w:r>
      <w:r>
        <w:t>VC.</w:t>
      </w:r>
      <w:r>
        <w:rPr>
          <w:spacing w:val="43"/>
        </w:rPr>
        <w:t xml:space="preserve"> </w:t>
      </w:r>
      <w:r>
        <w:t>In</w:t>
      </w:r>
      <w:r>
        <w:rPr>
          <w:spacing w:val="41"/>
        </w:rPr>
        <w:t xml:space="preserve"> </w:t>
      </w:r>
      <w:r>
        <w:t>the</w:t>
      </w:r>
      <w:r>
        <w:rPr>
          <w:spacing w:val="41"/>
        </w:rPr>
        <w:t xml:space="preserve"> </w:t>
      </w:r>
      <w:r>
        <w:t>pre-investment</w:t>
      </w:r>
      <w:r>
        <w:rPr>
          <w:spacing w:val="42"/>
        </w:rPr>
        <w:t xml:space="preserve"> </w:t>
      </w:r>
      <w:r>
        <w:t>phase,</w:t>
      </w:r>
      <w:r>
        <w:rPr>
          <w:spacing w:val="33"/>
        </w:rPr>
        <w:t xml:space="preserve"> </w:t>
      </w:r>
      <w:r>
        <w:t>VC</w:t>
      </w:r>
    </w:p>
    <w:p w14:paraId="0E118DB1" w14:textId="77777777" w:rsidR="00035343" w:rsidRDefault="00035343">
      <w:pPr>
        <w:spacing w:line="360" w:lineRule="auto"/>
        <w:jc w:val="both"/>
        <w:sectPr w:rsidR="00035343" w:rsidSect="0048561C">
          <w:pgSz w:w="11910" w:h="16840"/>
          <w:pgMar w:top="158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52756FEE" w14:textId="77777777" w:rsidR="00035343" w:rsidRDefault="000E525C">
      <w:pPr>
        <w:pStyle w:val="BodyText"/>
        <w:spacing w:before="60" w:line="360" w:lineRule="auto"/>
        <w:ind w:left="120" w:right="115"/>
        <w:jc w:val="both"/>
      </w:pPr>
      <w:r>
        <w:rPr>
          <w:noProof/>
        </w:rPr>
        <w:lastRenderedPageBreak/>
        <mc:AlternateContent>
          <mc:Choice Requires="wps">
            <w:drawing>
              <wp:anchor distT="0" distB="0" distL="114300" distR="114300" simplePos="0" relativeHeight="486533120" behindDoc="1" locked="0" layoutInCell="1" allowOverlap="1" wp14:anchorId="16F7DD48" wp14:editId="3DF0DD56">
                <wp:simplePos x="0" y="0"/>
                <wp:positionH relativeFrom="page">
                  <wp:posOffset>304800</wp:posOffset>
                </wp:positionH>
                <wp:positionV relativeFrom="page">
                  <wp:posOffset>304800</wp:posOffset>
                </wp:positionV>
                <wp:extent cx="6955155" cy="10084435"/>
                <wp:effectExtent l="0" t="0" r="0" b="0"/>
                <wp:wrapNone/>
                <wp:docPr id="5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8CEC" id="AutoShape 60" o:spid="_x0000_s1026" style="position:absolute;margin-left:24pt;margin-top:24pt;width:547.65pt;height:794.05pt;z-index:-167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t>exploration</w:t>
      </w:r>
      <w:r w:rsidR="005645ED">
        <w:rPr>
          <w:spacing w:val="-5"/>
        </w:rPr>
        <w:t xml:space="preserve"> </w:t>
      </w:r>
      <w:r w:rsidR="005645ED">
        <w:t>explores</w:t>
      </w:r>
      <w:r w:rsidR="005645ED">
        <w:rPr>
          <w:spacing w:val="-4"/>
        </w:rPr>
        <w:t xml:space="preserve"> </w:t>
      </w:r>
      <w:r w:rsidR="005645ED">
        <w:t>how</w:t>
      </w:r>
      <w:r w:rsidR="005645ED">
        <w:rPr>
          <w:spacing w:val="-5"/>
        </w:rPr>
        <w:t xml:space="preserve"> </w:t>
      </w:r>
      <w:r w:rsidR="005645ED">
        <w:t>changes</w:t>
      </w:r>
      <w:r w:rsidR="005645ED">
        <w:rPr>
          <w:spacing w:val="-4"/>
        </w:rPr>
        <w:t xml:space="preserve"> </w:t>
      </w:r>
      <w:r w:rsidR="005645ED">
        <w:t>in</w:t>
      </w:r>
      <w:r w:rsidR="005645ED">
        <w:rPr>
          <w:spacing w:val="-3"/>
        </w:rPr>
        <w:t xml:space="preserve"> </w:t>
      </w:r>
      <w:r w:rsidR="005645ED">
        <w:t>public</w:t>
      </w:r>
      <w:r w:rsidR="005645ED">
        <w:rPr>
          <w:spacing w:val="-4"/>
        </w:rPr>
        <w:t xml:space="preserve"> </w:t>
      </w:r>
      <w:r w:rsidR="005645ED">
        <w:t>request signals</w:t>
      </w:r>
      <w:r w:rsidR="005645ED">
        <w:rPr>
          <w:spacing w:val="-1"/>
        </w:rPr>
        <w:t xml:space="preserve"> </w:t>
      </w:r>
      <w:r w:rsidR="005645ED">
        <w:t>affected</w:t>
      </w:r>
      <w:r w:rsidR="005645ED">
        <w:rPr>
          <w:spacing w:val="-7"/>
        </w:rPr>
        <w:t xml:space="preserve"> </w:t>
      </w:r>
      <w:r w:rsidR="005645ED">
        <w:t>VC</w:t>
      </w:r>
      <w:r w:rsidR="005645ED">
        <w:rPr>
          <w:spacing w:val="-3"/>
        </w:rPr>
        <w:t xml:space="preserve"> </w:t>
      </w:r>
      <w:r w:rsidR="005645ED">
        <w:t>(Gompers</w:t>
      </w:r>
      <w:r w:rsidR="005645ED">
        <w:rPr>
          <w:spacing w:val="-4"/>
        </w:rPr>
        <w:t xml:space="preserve"> </w:t>
      </w:r>
      <w:proofErr w:type="spellStart"/>
      <w:r w:rsidR="005645ED">
        <w:t>etal</w:t>
      </w:r>
      <w:proofErr w:type="spellEnd"/>
      <w:r w:rsidR="005645ED">
        <w:t>.,</w:t>
      </w:r>
      <w:r w:rsidR="005645ED">
        <w:rPr>
          <w:spacing w:val="-3"/>
        </w:rPr>
        <w:t xml:space="preserve"> </w:t>
      </w:r>
      <w:r w:rsidR="005645ED">
        <w:t>2008)</w:t>
      </w:r>
      <w:r w:rsidR="005645ED">
        <w:rPr>
          <w:spacing w:val="-57"/>
        </w:rPr>
        <w:t xml:space="preserve"> </w:t>
      </w:r>
      <w:r w:rsidR="005645ED">
        <w:t xml:space="preserve">or the conditions to grease the creation of lesser firm value after entering </w:t>
      </w:r>
      <w:proofErr w:type="gramStart"/>
      <w:r w:rsidR="005645ED">
        <w:t xml:space="preserve">VC( </w:t>
      </w:r>
      <w:proofErr w:type="spellStart"/>
      <w:r w:rsidR="005645ED">
        <w:t>Dushnitsky</w:t>
      </w:r>
      <w:proofErr w:type="spellEnd"/>
      <w:proofErr w:type="gramEnd"/>
      <w:r w:rsidR="005645ED">
        <w:t xml:space="preserve"> and</w:t>
      </w:r>
      <w:r w:rsidR="005645ED">
        <w:rPr>
          <w:spacing w:val="-57"/>
        </w:rPr>
        <w:t xml:space="preserve"> </w:t>
      </w:r>
      <w:r w:rsidR="005645ED">
        <w:t>Lenox,</w:t>
      </w:r>
      <w:r w:rsidR="005645ED">
        <w:rPr>
          <w:spacing w:val="-10"/>
        </w:rPr>
        <w:t xml:space="preserve"> </w:t>
      </w:r>
      <w:r w:rsidR="005645ED">
        <w:t>2006).</w:t>
      </w:r>
      <w:r w:rsidR="005645ED">
        <w:rPr>
          <w:spacing w:val="-9"/>
        </w:rPr>
        <w:t xml:space="preserve"> </w:t>
      </w:r>
      <w:r w:rsidR="005645ED">
        <w:t>Research</w:t>
      </w:r>
      <w:r w:rsidR="005645ED">
        <w:rPr>
          <w:spacing w:val="-9"/>
        </w:rPr>
        <w:t xml:space="preserve"> </w:t>
      </w:r>
      <w:r w:rsidR="005645ED">
        <w:t>in</w:t>
      </w:r>
      <w:r w:rsidR="005645ED">
        <w:rPr>
          <w:spacing w:val="-10"/>
        </w:rPr>
        <w:t xml:space="preserve"> </w:t>
      </w:r>
      <w:r w:rsidR="005645ED">
        <w:t>this</w:t>
      </w:r>
      <w:r w:rsidR="005645ED">
        <w:rPr>
          <w:spacing w:val="-9"/>
        </w:rPr>
        <w:t xml:space="preserve"> </w:t>
      </w:r>
      <w:r w:rsidR="005645ED">
        <w:t>stage</w:t>
      </w:r>
      <w:r w:rsidR="005645ED">
        <w:rPr>
          <w:spacing w:val="-10"/>
        </w:rPr>
        <w:t xml:space="preserve"> </w:t>
      </w:r>
      <w:r w:rsidR="005645ED">
        <w:t>also</w:t>
      </w:r>
      <w:r w:rsidR="005645ED">
        <w:rPr>
          <w:spacing w:val="-5"/>
        </w:rPr>
        <w:t xml:space="preserve"> </w:t>
      </w:r>
      <w:r w:rsidR="005645ED">
        <w:t>analyses</w:t>
      </w:r>
      <w:r w:rsidR="005645ED">
        <w:rPr>
          <w:spacing w:val="-6"/>
        </w:rPr>
        <w:t xml:space="preserve"> </w:t>
      </w:r>
      <w:r w:rsidR="005645ED">
        <w:t>the</w:t>
      </w:r>
      <w:r w:rsidR="005645ED">
        <w:rPr>
          <w:spacing w:val="-9"/>
        </w:rPr>
        <w:t xml:space="preserve"> </w:t>
      </w:r>
      <w:r w:rsidR="005645ED">
        <w:t>process</w:t>
      </w:r>
      <w:r w:rsidR="005645ED">
        <w:rPr>
          <w:spacing w:val="-9"/>
        </w:rPr>
        <w:t xml:space="preserve"> </w:t>
      </w:r>
      <w:r w:rsidR="005645ED">
        <w:t>of</w:t>
      </w:r>
      <w:r w:rsidR="005645ED">
        <w:rPr>
          <w:spacing w:val="-7"/>
        </w:rPr>
        <w:t xml:space="preserve"> </w:t>
      </w:r>
      <w:r w:rsidR="005645ED">
        <w:t>creating</w:t>
      </w:r>
      <w:r w:rsidR="005645ED">
        <w:rPr>
          <w:spacing w:val="-9"/>
        </w:rPr>
        <w:t xml:space="preserve"> </w:t>
      </w:r>
      <w:r w:rsidR="005645ED">
        <w:t>connections</w:t>
      </w:r>
      <w:r w:rsidR="005645ED">
        <w:rPr>
          <w:spacing w:val="-9"/>
        </w:rPr>
        <w:t xml:space="preserve"> </w:t>
      </w:r>
      <w:r w:rsidR="005645ED">
        <w:t>between</w:t>
      </w:r>
      <w:r w:rsidR="005645ED">
        <w:rPr>
          <w:spacing w:val="-57"/>
        </w:rPr>
        <w:t xml:space="preserve"> </w:t>
      </w:r>
      <w:r w:rsidR="005645ED">
        <w:t xml:space="preserve">adventure plutocrats and entrepreneurs Hochberg </w:t>
      </w:r>
      <w:proofErr w:type="spellStart"/>
      <w:r w:rsidR="005645ED">
        <w:t>etal</w:t>
      </w:r>
      <w:proofErr w:type="spellEnd"/>
      <w:r w:rsidR="005645ED">
        <w:t>., 2010). Research in the operation stage</w:t>
      </w:r>
      <w:r w:rsidR="005645ED">
        <w:rPr>
          <w:spacing w:val="-57"/>
        </w:rPr>
        <w:t xml:space="preserve"> </w:t>
      </w:r>
      <w:r w:rsidR="005645ED">
        <w:t>concentrated its attention on companies when they admit VC. For illustration, experimenters</w:t>
      </w:r>
      <w:r w:rsidR="005645ED">
        <w:rPr>
          <w:spacing w:val="1"/>
        </w:rPr>
        <w:t xml:space="preserve"> </w:t>
      </w:r>
      <w:r w:rsidR="005645ED">
        <w:t xml:space="preserve">have explored the links between the influence and control of VC </w:t>
      </w:r>
      <w:proofErr w:type="gramStart"/>
      <w:r w:rsidR="005645ED">
        <w:t xml:space="preserve">enterprises( </w:t>
      </w:r>
      <w:proofErr w:type="spellStart"/>
      <w:r w:rsidR="005645ED">
        <w:t>Bottazzi</w:t>
      </w:r>
      <w:proofErr w:type="spellEnd"/>
      <w:proofErr w:type="gramEnd"/>
      <w:r w:rsidR="005645ED">
        <w:t xml:space="preserve"> </w:t>
      </w:r>
      <w:proofErr w:type="spellStart"/>
      <w:r w:rsidR="005645ED">
        <w:t>etal</w:t>
      </w:r>
      <w:proofErr w:type="spellEnd"/>
      <w:r w:rsidR="005645ED">
        <w:t>.,</w:t>
      </w:r>
      <w:r w:rsidR="005645ED">
        <w:rPr>
          <w:spacing w:val="1"/>
        </w:rPr>
        <w:t xml:space="preserve"> </w:t>
      </w:r>
      <w:r w:rsidR="005645ED">
        <w:t>2008) and the operation chops and moxie of entrepreneurs and new gambles, similar as</w:t>
      </w:r>
      <w:r w:rsidR="005645ED">
        <w:rPr>
          <w:spacing w:val="1"/>
        </w:rPr>
        <w:t xml:space="preserve"> </w:t>
      </w:r>
      <w:r w:rsidR="005645ED">
        <w:t xml:space="preserve">entrepreneurial exposure( Stam and </w:t>
      </w:r>
      <w:proofErr w:type="spellStart"/>
      <w:r w:rsidR="005645ED">
        <w:t>Elfring</w:t>
      </w:r>
      <w:proofErr w:type="spellEnd"/>
      <w:r w:rsidR="005645ED">
        <w:t>, 2008). Eventually, exploration in the exit stage</w:t>
      </w:r>
      <w:r w:rsidR="005645ED">
        <w:rPr>
          <w:spacing w:val="1"/>
        </w:rPr>
        <w:t xml:space="preserve"> </w:t>
      </w:r>
      <w:r w:rsidR="005645ED">
        <w:t xml:space="preserve">reviews how enterprises can develop either their original public </w:t>
      </w:r>
      <w:proofErr w:type="gramStart"/>
      <w:r w:rsidR="005645ED">
        <w:t>immolation( IPO</w:t>
      </w:r>
      <w:proofErr w:type="gramEnd"/>
      <w:r w:rsidR="005645ED">
        <w:t>) or their</w:t>
      </w:r>
      <w:r w:rsidR="005645ED">
        <w:rPr>
          <w:spacing w:val="1"/>
        </w:rPr>
        <w:t xml:space="preserve"> </w:t>
      </w:r>
      <w:r w:rsidR="005645ED">
        <w:t xml:space="preserve">buyout. </w:t>
      </w:r>
      <w:proofErr w:type="spellStart"/>
      <w:proofErr w:type="gramStart"/>
      <w:r w:rsidR="005645ED">
        <w:t>Nahata</w:t>
      </w:r>
      <w:proofErr w:type="spellEnd"/>
      <w:r w:rsidR="005645ED">
        <w:t>( 2008</w:t>
      </w:r>
      <w:proofErr w:type="gramEnd"/>
      <w:r w:rsidR="005645ED">
        <w:t>) suggests that companies backed by further estimable VCs by IPO</w:t>
      </w:r>
      <w:r w:rsidR="005645ED">
        <w:rPr>
          <w:spacing w:val="1"/>
        </w:rPr>
        <w:t xml:space="preserve"> </w:t>
      </w:r>
      <w:r w:rsidR="005645ED">
        <w:rPr>
          <w:spacing w:val="-1"/>
        </w:rPr>
        <w:t>capitalization</w:t>
      </w:r>
      <w:r w:rsidR="005645ED">
        <w:rPr>
          <w:spacing w:val="-10"/>
        </w:rPr>
        <w:t xml:space="preserve"> </w:t>
      </w:r>
      <w:r w:rsidR="005645ED">
        <w:rPr>
          <w:spacing w:val="-1"/>
        </w:rPr>
        <w:t>share</w:t>
      </w:r>
      <w:r w:rsidR="005645ED">
        <w:rPr>
          <w:spacing w:val="-9"/>
        </w:rPr>
        <w:t xml:space="preserve"> </w:t>
      </w:r>
      <w:r w:rsidR="005645ED">
        <w:rPr>
          <w:spacing w:val="-1"/>
        </w:rPr>
        <w:t>are</w:t>
      </w:r>
      <w:r w:rsidR="005645ED">
        <w:rPr>
          <w:spacing w:val="-10"/>
        </w:rPr>
        <w:t xml:space="preserve"> </w:t>
      </w:r>
      <w:r w:rsidR="005645ED">
        <w:rPr>
          <w:spacing w:val="-1"/>
        </w:rPr>
        <w:t>more</w:t>
      </w:r>
      <w:r w:rsidR="005645ED">
        <w:rPr>
          <w:spacing w:val="-11"/>
        </w:rPr>
        <w:t xml:space="preserve"> </w:t>
      </w:r>
      <w:r w:rsidR="005645ED">
        <w:rPr>
          <w:spacing w:val="-1"/>
        </w:rPr>
        <w:t>likely</w:t>
      </w:r>
      <w:r w:rsidR="005645ED">
        <w:rPr>
          <w:spacing w:val="-14"/>
        </w:rPr>
        <w:t xml:space="preserve"> </w:t>
      </w:r>
      <w:r w:rsidR="005645ED">
        <w:t>to</w:t>
      </w:r>
      <w:r w:rsidR="005645ED">
        <w:rPr>
          <w:spacing w:val="-7"/>
        </w:rPr>
        <w:t xml:space="preserve"> </w:t>
      </w:r>
      <w:r w:rsidR="005645ED">
        <w:t>exit</w:t>
      </w:r>
      <w:r w:rsidR="005645ED">
        <w:rPr>
          <w:spacing w:val="-9"/>
        </w:rPr>
        <w:t xml:space="preserve"> </w:t>
      </w:r>
      <w:r w:rsidR="005645ED">
        <w:t>successfully,</w:t>
      </w:r>
      <w:r w:rsidR="005645ED">
        <w:rPr>
          <w:spacing w:val="-8"/>
        </w:rPr>
        <w:t xml:space="preserve"> </w:t>
      </w:r>
      <w:r w:rsidR="005645ED">
        <w:t>access</w:t>
      </w:r>
      <w:r w:rsidR="005645ED">
        <w:rPr>
          <w:spacing w:val="-6"/>
        </w:rPr>
        <w:t xml:space="preserve"> </w:t>
      </w:r>
      <w:r w:rsidR="005645ED">
        <w:t>public</w:t>
      </w:r>
      <w:r w:rsidR="005645ED">
        <w:rPr>
          <w:spacing w:val="-8"/>
        </w:rPr>
        <w:t xml:space="preserve"> </w:t>
      </w:r>
      <w:r w:rsidR="005645ED">
        <w:t>requests</w:t>
      </w:r>
      <w:r w:rsidR="005645ED">
        <w:rPr>
          <w:spacing w:val="-9"/>
        </w:rPr>
        <w:t xml:space="preserve"> </w:t>
      </w:r>
      <w:r w:rsidR="005645ED">
        <w:t>briskly</w:t>
      </w:r>
      <w:r w:rsidR="005645ED">
        <w:rPr>
          <w:spacing w:val="-12"/>
        </w:rPr>
        <w:t xml:space="preserve"> </w:t>
      </w:r>
      <w:r w:rsidR="005645ED">
        <w:t>and</w:t>
      </w:r>
      <w:r w:rsidR="005645ED">
        <w:rPr>
          <w:spacing w:val="-10"/>
        </w:rPr>
        <w:t xml:space="preserve"> </w:t>
      </w:r>
      <w:r w:rsidR="005645ED">
        <w:t>have</w:t>
      </w:r>
      <w:r w:rsidR="005645ED">
        <w:rPr>
          <w:spacing w:val="-57"/>
        </w:rPr>
        <w:t xml:space="preserve"> </w:t>
      </w:r>
      <w:r w:rsidR="005645ED">
        <w:rPr>
          <w:spacing w:val="-1"/>
        </w:rPr>
        <w:t>advanced</w:t>
      </w:r>
      <w:r w:rsidR="005645ED">
        <w:rPr>
          <w:spacing w:val="-15"/>
        </w:rPr>
        <w:t xml:space="preserve"> </w:t>
      </w:r>
      <w:r w:rsidR="005645ED">
        <w:rPr>
          <w:spacing w:val="-1"/>
        </w:rPr>
        <w:t>asset</w:t>
      </w:r>
      <w:r w:rsidR="005645ED">
        <w:rPr>
          <w:spacing w:val="-14"/>
        </w:rPr>
        <w:t xml:space="preserve"> </w:t>
      </w:r>
      <w:r w:rsidR="005645ED">
        <w:rPr>
          <w:spacing w:val="-1"/>
        </w:rPr>
        <w:t>productivity</w:t>
      </w:r>
      <w:r w:rsidR="005645ED">
        <w:rPr>
          <w:spacing w:val="-17"/>
        </w:rPr>
        <w:t xml:space="preserve"> </w:t>
      </w:r>
      <w:r w:rsidR="005645ED">
        <w:rPr>
          <w:spacing w:val="-1"/>
        </w:rPr>
        <w:t>at</w:t>
      </w:r>
      <w:r w:rsidR="005645ED">
        <w:rPr>
          <w:spacing w:val="-12"/>
        </w:rPr>
        <w:t xml:space="preserve"> </w:t>
      </w:r>
      <w:r w:rsidR="005645ED">
        <w:rPr>
          <w:spacing w:val="-1"/>
        </w:rPr>
        <w:t>IPOs.</w:t>
      </w:r>
      <w:r w:rsidR="005645ED">
        <w:rPr>
          <w:spacing w:val="-7"/>
        </w:rPr>
        <w:t xml:space="preserve"> </w:t>
      </w:r>
      <w:proofErr w:type="gramStart"/>
      <w:r w:rsidR="005645ED">
        <w:t>Indeed</w:t>
      </w:r>
      <w:proofErr w:type="gramEnd"/>
      <w:r w:rsidR="005645ED">
        <w:rPr>
          <w:spacing w:val="-13"/>
        </w:rPr>
        <w:t xml:space="preserve"> </w:t>
      </w:r>
      <w:r w:rsidR="005645ED">
        <w:t>though</w:t>
      </w:r>
      <w:r w:rsidR="005645ED">
        <w:rPr>
          <w:spacing w:val="-15"/>
        </w:rPr>
        <w:t xml:space="preserve"> </w:t>
      </w:r>
      <w:r w:rsidR="005645ED">
        <w:t>VC</w:t>
      </w:r>
      <w:r w:rsidR="005645ED">
        <w:rPr>
          <w:spacing w:val="-15"/>
        </w:rPr>
        <w:t xml:space="preserve"> </w:t>
      </w:r>
      <w:r w:rsidR="005645ED">
        <w:t>exploration</w:t>
      </w:r>
      <w:r w:rsidR="005645ED">
        <w:rPr>
          <w:spacing w:val="-15"/>
        </w:rPr>
        <w:t xml:space="preserve"> </w:t>
      </w:r>
      <w:r w:rsidR="005645ED">
        <w:t>has</w:t>
      </w:r>
      <w:r w:rsidR="005645ED">
        <w:rPr>
          <w:spacing w:val="-14"/>
        </w:rPr>
        <w:t xml:space="preserve"> </w:t>
      </w:r>
      <w:r w:rsidR="005645ED">
        <w:t>three</w:t>
      </w:r>
      <w:r w:rsidR="005645ED">
        <w:rPr>
          <w:spacing w:val="-13"/>
        </w:rPr>
        <w:t xml:space="preserve"> </w:t>
      </w:r>
      <w:r w:rsidR="005645ED">
        <w:t>stages</w:t>
      </w:r>
      <w:r w:rsidR="005645ED">
        <w:rPr>
          <w:spacing w:val="-13"/>
        </w:rPr>
        <w:t xml:space="preserve"> </w:t>
      </w:r>
      <w:r w:rsidR="005645ED">
        <w:t>of</w:t>
      </w:r>
      <w:r w:rsidR="005645ED">
        <w:rPr>
          <w:spacing w:val="-13"/>
        </w:rPr>
        <w:t xml:space="preserve"> </w:t>
      </w:r>
      <w:r w:rsidR="005645ED">
        <w:t>analysis,</w:t>
      </w:r>
      <w:r w:rsidR="005645ED">
        <w:rPr>
          <w:spacing w:val="-57"/>
        </w:rPr>
        <w:t xml:space="preserve"> </w:t>
      </w:r>
      <w:r w:rsidR="005645ED">
        <w:t>VC exploration encompasses wide range of academic areas, without a particular discipline</w:t>
      </w:r>
      <w:r w:rsidR="005645ED">
        <w:rPr>
          <w:spacing w:val="1"/>
        </w:rPr>
        <w:t xml:space="preserve"> </w:t>
      </w:r>
      <w:r w:rsidR="005645ED">
        <w:t>leading scientific exploration in this field. Academics from disciplines similar as Finance,</w:t>
      </w:r>
      <w:r w:rsidR="005645ED">
        <w:rPr>
          <w:spacing w:val="1"/>
        </w:rPr>
        <w:t xml:space="preserve"> </w:t>
      </w:r>
      <w:r w:rsidR="005645ED">
        <w:t>General Management, Innovation, Law, Public Policy, Sociology and Economics present a</w:t>
      </w:r>
      <w:r w:rsidR="005645ED">
        <w:rPr>
          <w:spacing w:val="1"/>
        </w:rPr>
        <w:t xml:space="preserve"> </w:t>
      </w:r>
      <w:r w:rsidR="005645ED">
        <w:t>wide range of exploration adventure capital, which is veritably precious because it brings</w:t>
      </w:r>
      <w:r w:rsidR="005645ED">
        <w:rPr>
          <w:spacing w:val="1"/>
        </w:rPr>
        <w:t xml:space="preserve"> </w:t>
      </w:r>
      <w:r w:rsidR="005645ED">
        <w:t>different</w:t>
      </w:r>
      <w:r w:rsidR="005645ED">
        <w:rPr>
          <w:spacing w:val="-12"/>
        </w:rPr>
        <w:t xml:space="preserve"> </w:t>
      </w:r>
      <w:r w:rsidR="005645ED">
        <w:t>perspectives</w:t>
      </w:r>
      <w:r w:rsidR="005645ED">
        <w:rPr>
          <w:spacing w:val="-12"/>
        </w:rPr>
        <w:t xml:space="preserve"> </w:t>
      </w:r>
      <w:r w:rsidR="005645ED">
        <w:t>to</w:t>
      </w:r>
      <w:r w:rsidR="005645ED">
        <w:rPr>
          <w:spacing w:val="-8"/>
        </w:rPr>
        <w:t xml:space="preserve"> </w:t>
      </w:r>
      <w:r w:rsidR="005645ED">
        <w:t>dissect</w:t>
      </w:r>
      <w:r w:rsidR="005645ED">
        <w:rPr>
          <w:spacing w:val="-12"/>
        </w:rPr>
        <w:t xml:space="preserve"> </w:t>
      </w:r>
      <w:r w:rsidR="005645ED">
        <w:t>the</w:t>
      </w:r>
      <w:r w:rsidR="005645ED">
        <w:rPr>
          <w:spacing w:val="-12"/>
        </w:rPr>
        <w:t xml:space="preserve"> </w:t>
      </w:r>
      <w:r w:rsidR="005645ED">
        <w:t>problem</w:t>
      </w:r>
      <w:r w:rsidR="005645ED">
        <w:rPr>
          <w:spacing w:val="-11"/>
        </w:rPr>
        <w:t xml:space="preserve"> </w:t>
      </w:r>
      <w:r w:rsidR="005645ED">
        <w:t>of</w:t>
      </w:r>
      <w:r w:rsidR="005645ED">
        <w:rPr>
          <w:spacing w:val="-13"/>
        </w:rPr>
        <w:t xml:space="preserve"> </w:t>
      </w:r>
      <w:r w:rsidR="005645ED">
        <w:t>financing</w:t>
      </w:r>
      <w:r w:rsidR="005645ED">
        <w:rPr>
          <w:spacing w:val="-13"/>
        </w:rPr>
        <w:t xml:space="preserve"> </w:t>
      </w:r>
      <w:r w:rsidR="005645ED">
        <w:t>new</w:t>
      </w:r>
      <w:r w:rsidR="005645ED">
        <w:rPr>
          <w:spacing w:val="-10"/>
        </w:rPr>
        <w:t xml:space="preserve"> </w:t>
      </w:r>
      <w:r w:rsidR="005645ED">
        <w:t>businesses.</w:t>
      </w:r>
      <w:r w:rsidR="005645ED">
        <w:rPr>
          <w:spacing w:val="-11"/>
        </w:rPr>
        <w:t xml:space="preserve"> </w:t>
      </w:r>
      <w:r w:rsidR="005645ED">
        <w:t>For</w:t>
      </w:r>
      <w:r w:rsidR="005645ED">
        <w:rPr>
          <w:spacing w:val="-13"/>
        </w:rPr>
        <w:t xml:space="preserve"> </w:t>
      </w:r>
      <w:r w:rsidR="005645ED">
        <w:t>illustration,</w:t>
      </w:r>
      <w:r w:rsidR="005645ED">
        <w:rPr>
          <w:spacing w:val="-12"/>
        </w:rPr>
        <w:t xml:space="preserve"> </w:t>
      </w:r>
      <w:r w:rsidR="005645ED">
        <w:t>from</w:t>
      </w:r>
      <w:r w:rsidR="005645ED">
        <w:rPr>
          <w:spacing w:val="-57"/>
        </w:rPr>
        <w:t xml:space="preserve"> </w:t>
      </w:r>
      <w:r w:rsidR="005645ED">
        <w:t xml:space="preserve">a Finance perspective, Berger and </w:t>
      </w:r>
      <w:proofErr w:type="spellStart"/>
      <w:proofErr w:type="gramStart"/>
      <w:r w:rsidR="005645ED">
        <w:t>Udell</w:t>
      </w:r>
      <w:proofErr w:type="spellEnd"/>
      <w:r w:rsidR="005645ED">
        <w:t>( 1998</w:t>
      </w:r>
      <w:proofErr w:type="gramEnd"/>
      <w:r w:rsidR="005645ED">
        <w:t>) explain that enterprises are viewed through a</w:t>
      </w:r>
      <w:r w:rsidR="005645ED">
        <w:rPr>
          <w:spacing w:val="1"/>
        </w:rPr>
        <w:t xml:space="preserve"> </w:t>
      </w:r>
      <w:r w:rsidR="005645ED">
        <w:rPr>
          <w:spacing w:val="-1"/>
        </w:rPr>
        <w:t>fiscal</w:t>
      </w:r>
      <w:r w:rsidR="005645ED">
        <w:rPr>
          <w:spacing w:val="-13"/>
        </w:rPr>
        <w:t xml:space="preserve"> </w:t>
      </w:r>
      <w:r w:rsidR="005645ED">
        <w:t>growth</w:t>
      </w:r>
      <w:r w:rsidR="005645ED">
        <w:rPr>
          <w:spacing w:val="-14"/>
        </w:rPr>
        <w:t xml:space="preserve"> </w:t>
      </w:r>
      <w:r w:rsidR="005645ED">
        <w:t>cycle</w:t>
      </w:r>
      <w:r w:rsidR="005645ED">
        <w:rPr>
          <w:spacing w:val="-15"/>
        </w:rPr>
        <w:t xml:space="preserve"> </w:t>
      </w:r>
      <w:r w:rsidR="005645ED">
        <w:t>paradigm</w:t>
      </w:r>
      <w:r w:rsidR="005645ED">
        <w:rPr>
          <w:spacing w:val="-14"/>
        </w:rPr>
        <w:t xml:space="preserve"> </w:t>
      </w:r>
      <w:r w:rsidR="005645ED">
        <w:t>in</w:t>
      </w:r>
      <w:r w:rsidR="005645ED">
        <w:rPr>
          <w:spacing w:val="-12"/>
        </w:rPr>
        <w:t xml:space="preserve"> </w:t>
      </w:r>
      <w:r w:rsidR="005645ED">
        <w:t>which</w:t>
      </w:r>
      <w:r w:rsidR="005645ED">
        <w:rPr>
          <w:spacing w:val="-14"/>
        </w:rPr>
        <w:t xml:space="preserve"> </w:t>
      </w:r>
      <w:r w:rsidR="005645ED">
        <w:t>different</w:t>
      </w:r>
      <w:r w:rsidR="005645ED">
        <w:rPr>
          <w:spacing w:val="-12"/>
        </w:rPr>
        <w:t xml:space="preserve"> </w:t>
      </w:r>
      <w:r w:rsidR="005645ED">
        <w:t>capital</w:t>
      </w:r>
      <w:r w:rsidR="005645ED">
        <w:rPr>
          <w:spacing w:val="-10"/>
        </w:rPr>
        <w:t xml:space="preserve"> </w:t>
      </w:r>
      <w:r w:rsidR="005645ED">
        <w:t>structures</w:t>
      </w:r>
      <w:r w:rsidR="005645ED">
        <w:rPr>
          <w:spacing w:val="-12"/>
        </w:rPr>
        <w:t xml:space="preserve"> </w:t>
      </w:r>
      <w:r w:rsidR="005645ED">
        <w:t>are</w:t>
      </w:r>
      <w:r w:rsidR="005645ED">
        <w:rPr>
          <w:spacing w:val="-15"/>
        </w:rPr>
        <w:t xml:space="preserve"> </w:t>
      </w:r>
      <w:r w:rsidR="005645ED">
        <w:t>optimal</w:t>
      </w:r>
      <w:r w:rsidR="005645ED">
        <w:rPr>
          <w:spacing w:val="-12"/>
        </w:rPr>
        <w:t xml:space="preserve"> </w:t>
      </w:r>
      <w:r w:rsidR="005645ED">
        <w:t>at</w:t>
      </w:r>
      <w:r w:rsidR="005645ED">
        <w:rPr>
          <w:spacing w:val="-14"/>
        </w:rPr>
        <w:t xml:space="preserve"> </w:t>
      </w:r>
      <w:r w:rsidR="005645ED">
        <w:t>different</w:t>
      </w:r>
      <w:r w:rsidR="005645ED">
        <w:rPr>
          <w:spacing w:val="-14"/>
        </w:rPr>
        <w:t xml:space="preserve"> </w:t>
      </w:r>
      <w:r w:rsidR="005645ED">
        <w:t>points</w:t>
      </w:r>
      <w:r w:rsidR="005645ED">
        <w:rPr>
          <w:spacing w:val="-58"/>
        </w:rPr>
        <w:t xml:space="preserve"> </w:t>
      </w:r>
      <w:r w:rsidR="005645ED">
        <w:t>in</w:t>
      </w:r>
      <w:r w:rsidR="005645ED">
        <w:rPr>
          <w:spacing w:val="-4"/>
        </w:rPr>
        <w:t xml:space="preserve"> </w:t>
      </w:r>
      <w:r w:rsidR="005645ED">
        <w:t>the</w:t>
      </w:r>
      <w:r w:rsidR="005645ED">
        <w:rPr>
          <w:spacing w:val="-5"/>
        </w:rPr>
        <w:t xml:space="preserve"> </w:t>
      </w:r>
      <w:r w:rsidR="005645ED">
        <w:t>cycle.</w:t>
      </w:r>
      <w:r w:rsidR="005645ED">
        <w:rPr>
          <w:spacing w:val="-3"/>
        </w:rPr>
        <w:t xml:space="preserve"> </w:t>
      </w:r>
      <w:r w:rsidR="005645ED">
        <w:t>They</w:t>
      </w:r>
      <w:r w:rsidR="005645ED">
        <w:rPr>
          <w:spacing w:val="-12"/>
        </w:rPr>
        <w:t xml:space="preserve"> </w:t>
      </w:r>
      <w:r w:rsidR="005645ED">
        <w:t>show</w:t>
      </w:r>
      <w:r w:rsidR="005645ED">
        <w:rPr>
          <w:spacing w:val="-4"/>
        </w:rPr>
        <w:t xml:space="preserve"> </w:t>
      </w:r>
      <w:r w:rsidR="005645ED">
        <w:t>the</w:t>
      </w:r>
      <w:r w:rsidR="005645ED">
        <w:rPr>
          <w:spacing w:val="-5"/>
        </w:rPr>
        <w:t xml:space="preserve"> </w:t>
      </w:r>
      <w:r w:rsidR="005645ED">
        <w:t>sources</w:t>
      </w:r>
      <w:r w:rsidR="005645ED">
        <w:rPr>
          <w:spacing w:val="-5"/>
        </w:rPr>
        <w:t xml:space="preserve"> </w:t>
      </w:r>
      <w:r w:rsidR="005645ED">
        <w:t>of</w:t>
      </w:r>
      <w:r w:rsidR="005645ED">
        <w:rPr>
          <w:spacing w:val="-6"/>
        </w:rPr>
        <w:t xml:space="preserve"> </w:t>
      </w:r>
      <w:r w:rsidR="005645ED">
        <w:t>small</w:t>
      </w:r>
      <w:r w:rsidR="005645ED">
        <w:rPr>
          <w:spacing w:val="-3"/>
        </w:rPr>
        <w:t xml:space="preserve"> </w:t>
      </w:r>
      <w:r w:rsidR="005645ED">
        <w:t>business</w:t>
      </w:r>
      <w:r w:rsidR="005645ED">
        <w:rPr>
          <w:spacing w:val="-2"/>
        </w:rPr>
        <w:t xml:space="preserve"> </w:t>
      </w:r>
      <w:r w:rsidR="005645ED">
        <w:t>finance,</w:t>
      </w:r>
      <w:r w:rsidR="005645ED">
        <w:rPr>
          <w:spacing w:val="-5"/>
        </w:rPr>
        <w:t xml:space="preserve"> </w:t>
      </w:r>
      <w:r w:rsidR="005645ED">
        <w:t>and</w:t>
      </w:r>
      <w:r w:rsidR="005645ED">
        <w:rPr>
          <w:spacing w:val="-5"/>
        </w:rPr>
        <w:t xml:space="preserve"> </w:t>
      </w:r>
      <w:r w:rsidR="005645ED">
        <w:t>how</w:t>
      </w:r>
      <w:r w:rsidR="005645ED">
        <w:rPr>
          <w:spacing w:val="-5"/>
        </w:rPr>
        <w:t xml:space="preserve"> </w:t>
      </w:r>
      <w:r w:rsidR="005645ED">
        <w:t>capital</w:t>
      </w:r>
      <w:r w:rsidR="005645ED">
        <w:rPr>
          <w:spacing w:val="-4"/>
        </w:rPr>
        <w:t xml:space="preserve"> </w:t>
      </w:r>
      <w:r w:rsidR="005645ED">
        <w:t>structure</w:t>
      </w:r>
      <w:r w:rsidR="005645ED">
        <w:rPr>
          <w:spacing w:val="-5"/>
        </w:rPr>
        <w:t xml:space="preserve"> </w:t>
      </w:r>
      <w:r w:rsidR="005645ED">
        <w:t>varies</w:t>
      </w:r>
      <w:r w:rsidR="005645ED">
        <w:rPr>
          <w:spacing w:val="-58"/>
        </w:rPr>
        <w:t xml:space="preserve"> </w:t>
      </w:r>
      <w:r w:rsidR="005645ED">
        <w:t xml:space="preserve">with establishment size and age. From a psychology perspective, Krueger </w:t>
      </w:r>
      <w:proofErr w:type="spellStart"/>
      <w:proofErr w:type="gramStart"/>
      <w:r w:rsidR="005645ED">
        <w:t>etal</w:t>
      </w:r>
      <w:proofErr w:type="spellEnd"/>
      <w:r w:rsidR="005645ED">
        <w:t>.(</w:t>
      </w:r>
      <w:proofErr w:type="gramEnd"/>
      <w:r w:rsidR="005645ED">
        <w:t xml:space="preserve"> 2000) argue</w:t>
      </w:r>
      <w:r w:rsidR="005645ED">
        <w:rPr>
          <w:spacing w:val="1"/>
        </w:rPr>
        <w:t xml:space="preserve"> </w:t>
      </w:r>
      <w:r w:rsidR="005645ED">
        <w:t>that promoting entrepreneurial intentions by promoting public comprehensions of feasibility</w:t>
      </w:r>
      <w:r w:rsidR="005645ED">
        <w:rPr>
          <w:spacing w:val="1"/>
        </w:rPr>
        <w:t xml:space="preserve"> </w:t>
      </w:r>
      <w:r w:rsidR="005645ED">
        <w:t>and advisability isn't just desirable; but also completely doable. From a sociology perspective,</w:t>
      </w:r>
      <w:r w:rsidR="005645ED">
        <w:rPr>
          <w:spacing w:val="-57"/>
        </w:rPr>
        <w:t xml:space="preserve"> </w:t>
      </w:r>
      <w:proofErr w:type="spellStart"/>
      <w:proofErr w:type="gramStart"/>
      <w:r w:rsidR="005645ED">
        <w:t>Podolny</w:t>
      </w:r>
      <w:proofErr w:type="spellEnd"/>
      <w:r w:rsidR="005645ED">
        <w:t>( 2001</w:t>
      </w:r>
      <w:proofErr w:type="gramEnd"/>
      <w:r w:rsidR="005645ED">
        <w:t>) draws an logical distinction between two types of request query egocentric,</w:t>
      </w:r>
      <w:r w:rsidR="005645ED">
        <w:rPr>
          <w:spacing w:val="1"/>
        </w:rPr>
        <w:t xml:space="preserve"> </w:t>
      </w:r>
      <w:r w:rsidR="005645ED">
        <w:t>which refers to a focal actor’s query regarding the stylish way to convert a set of inputs to an</w:t>
      </w:r>
      <w:r w:rsidR="005645ED">
        <w:rPr>
          <w:spacing w:val="1"/>
        </w:rPr>
        <w:t xml:space="preserve"> </w:t>
      </w:r>
      <w:r w:rsidR="005645ED">
        <w:t xml:space="preserve">affair asked by </w:t>
      </w:r>
      <w:proofErr w:type="spellStart"/>
      <w:r w:rsidR="005645ED">
        <w:t>a</w:t>
      </w:r>
      <w:proofErr w:type="spellEnd"/>
      <w:r w:rsidR="005645ED">
        <w:t xml:space="preserve"> implicit exchange mate, and </w:t>
      </w:r>
      <w:proofErr w:type="spellStart"/>
      <w:r w:rsidR="005645ED">
        <w:t>altercentric</w:t>
      </w:r>
      <w:proofErr w:type="spellEnd"/>
      <w:r w:rsidR="005645ED">
        <w:t>, which denotes the query brazened</w:t>
      </w:r>
      <w:r w:rsidR="005645ED">
        <w:rPr>
          <w:spacing w:val="1"/>
        </w:rPr>
        <w:t xml:space="preserve"> </w:t>
      </w:r>
      <w:r w:rsidR="005645ED">
        <w:t>by a focal actor’s exchange mates regarding the quality of the affair that the focal actor brings</w:t>
      </w:r>
      <w:r w:rsidR="005645ED">
        <w:rPr>
          <w:spacing w:val="-57"/>
        </w:rPr>
        <w:t xml:space="preserve"> </w:t>
      </w:r>
      <w:r w:rsidR="005645ED">
        <w:t xml:space="preserve">to the request. From a public programs perspective, Di Gregorio and </w:t>
      </w:r>
      <w:proofErr w:type="gramStart"/>
      <w:r w:rsidR="005645ED">
        <w:t>Shane( 2003</w:t>
      </w:r>
      <w:proofErr w:type="gramEnd"/>
      <w:r w:rsidR="005645ED">
        <w:t>) give</w:t>
      </w:r>
      <w:r w:rsidR="005645ED">
        <w:rPr>
          <w:spacing w:val="1"/>
        </w:rPr>
        <w:t xml:space="preserve"> </w:t>
      </w:r>
      <w:r w:rsidR="005645ED">
        <w:t>sapience into why some universities induce further new companies to exploit their intellectual</w:t>
      </w:r>
      <w:r w:rsidR="005645ED">
        <w:rPr>
          <w:spacing w:val="-57"/>
        </w:rPr>
        <w:t xml:space="preserve"> </w:t>
      </w:r>
      <w:r w:rsidR="005645ED">
        <w:t>property than do others. The below exemplifications show that the analysis of VC exploration</w:t>
      </w:r>
      <w:r w:rsidR="005645ED">
        <w:rPr>
          <w:spacing w:val="-57"/>
        </w:rPr>
        <w:t xml:space="preserve"> </w:t>
      </w:r>
      <w:r w:rsidR="005645ED">
        <w:t>is</w:t>
      </w:r>
      <w:r w:rsidR="005645ED">
        <w:rPr>
          <w:spacing w:val="-5"/>
        </w:rPr>
        <w:t xml:space="preserve"> </w:t>
      </w:r>
      <w:r w:rsidR="005645ED">
        <w:t>varied</w:t>
      </w:r>
      <w:r w:rsidR="005645ED">
        <w:rPr>
          <w:spacing w:val="-6"/>
        </w:rPr>
        <w:t xml:space="preserve"> </w:t>
      </w:r>
      <w:r w:rsidR="005645ED">
        <w:t>and</w:t>
      </w:r>
      <w:r w:rsidR="005645ED">
        <w:rPr>
          <w:spacing w:val="-4"/>
        </w:rPr>
        <w:t xml:space="preserve"> </w:t>
      </w:r>
      <w:r w:rsidR="005645ED">
        <w:t>can</w:t>
      </w:r>
      <w:r w:rsidR="005645ED">
        <w:rPr>
          <w:spacing w:val="-4"/>
        </w:rPr>
        <w:t xml:space="preserve"> </w:t>
      </w:r>
      <w:r w:rsidR="005645ED">
        <w:t>decide</w:t>
      </w:r>
      <w:r w:rsidR="005645ED">
        <w:rPr>
          <w:spacing w:val="-6"/>
        </w:rPr>
        <w:t xml:space="preserve"> </w:t>
      </w:r>
      <w:r w:rsidR="005645ED">
        <w:t>from</w:t>
      </w:r>
      <w:r w:rsidR="005645ED">
        <w:rPr>
          <w:spacing w:val="-6"/>
        </w:rPr>
        <w:t xml:space="preserve"> </w:t>
      </w:r>
      <w:r w:rsidR="005645ED">
        <w:t>different</w:t>
      </w:r>
      <w:r w:rsidR="005645ED">
        <w:rPr>
          <w:spacing w:val="-6"/>
        </w:rPr>
        <w:t xml:space="preserve"> </w:t>
      </w:r>
      <w:r w:rsidR="005645ED">
        <w:t>disciplines</w:t>
      </w:r>
      <w:r w:rsidR="005645ED">
        <w:rPr>
          <w:spacing w:val="-4"/>
        </w:rPr>
        <w:t xml:space="preserve"> </w:t>
      </w:r>
      <w:r w:rsidR="005645ED">
        <w:t>on</w:t>
      </w:r>
      <w:r w:rsidR="005645ED">
        <w:rPr>
          <w:spacing w:val="-6"/>
        </w:rPr>
        <w:t xml:space="preserve"> </w:t>
      </w:r>
      <w:r w:rsidR="005645ED">
        <w:t>the</w:t>
      </w:r>
      <w:r w:rsidR="005645ED">
        <w:rPr>
          <w:spacing w:val="-7"/>
        </w:rPr>
        <w:t xml:space="preserve"> </w:t>
      </w:r>
      <w:r w:rsidR="005645ED">
        <w:t>one</w:t>
      </w:r>
      <w:r w:rsidR="005645ED">
        <w:rPr>
          <w:spacing w:val="-6"/>
        </w:rPr>
        <w:t xml:space="preserve"> </w:t>
      </w:r>
      <w:r w:rsidR="005645ED">
        <w:t>hand,</w:t>
      </w:r>
      <w:r w:rsidR="005645ED">
        <w:rPr>
          <w:spacing w:val="-6"/>
        </w:rPr>
        <w:t xml:space="preserve"> </w:t>
      </w:r>
      <w:r w:rsidR="005645ED">
        <w:t>it</w:t>
      </w:r>
      <w:r w:rsidR="005645ED">
        <w:rPr>
          <w:spacing w:val="-6"/>
        </w:rPr>
        <w:t xml:space="preserve"> </w:t>
      </w:r>
      <w:r w:rsidR="005645ED">
        <w:t>could</w:t>
      </w:r>
      <w:r w:rsidR="005645ED">
        <w:rPr>
          <w:spacing w:val="-3"/>
        </w:rPr>
        <w:t xml:space="preserve"> </w:t>
      </w:r>
      <w:r w:rsidR="005645ED">
        <w:t>be</w:t>
      </w:r>
      <w:r w:rsidR="005645ED">
        <w:rPr>
          <w:spacing w:val="-7"/>
        </w:rPr>
        <w:t xml:space="preserve"> </w:t>
      </w:r>
      <w:r w:rsidR="005645ED">
        <w:t>positive</w:t>
      </w:r>
      <w:r w:rsidR="005645ED">
        <w:rPr>
          <w:spacing w:val="-6"/>
        </w:rPr>
        <w:t xml:space="preserve"> </w:t>
      </w:r>
      <w:r w:rsidR="005645ED">
        <w:t>to</w:t>
      </w:r>
      <w:r w:rsidR="005645ED">
        <w:rPr>
          <w:spacing w:val="-6"/>
        </w:rPr>
        <w:t xml:space="preserve"> </w:t>
      </w:r>
      <w:r w:rsidR="005645ED">
        <w:t>have</w:t>
      </w:r>
      <w:r w:rsidR="005645ED">
        <w:rPr>
          <w:spacing w:val="-58"/>
        </w:rPr>
        <w:t xml:space="preserve"> </w:t>
      </w:r>
      <w:r w:rsidR="005645ED">
        <w:t>different perspectives to try to understand the problems on the other hand, analysis from</w:t>
      </w:r>
      <w:r w:rsidR="005645ED">
        <w:rPr>
          <w:spacing w:val="1"/>
        </w:rPr>
        <w:t xml:space="preserve"> </w:t>
      </w:r>
      <w:r w:rsidR="005645ED">
        <w:t>different disciplines could be negative, especially if we want to know the specific group of</w:t>
      </w:r>
      <w:r w:rsidR="005645ED">
        <w:rPr>
          <w:spacing w:val="1"/>
        </w:rPr>
        <w:t xml:space="preserve"> </w:t>
      </w:r>
      <w:r w:rsidR="005645ED">
        <w:t>authors</w:t>
      </w:r>
      <w:r w:rsidR="005645ED">
        <w:rPr>
          <w:spacing w:val="51"/>
        </w:rPr>
        <w:t xml:space="preserve"> </w:t>
      </w:r>
      <w:r w:rsidR="005645ED">
        <w:t>in</w:t>
      </w:r>
      <w:r w:rsidR="005645ED">
        <w:rPr>
          <w:spacing w:val="46"/>
        </w:rPr>
        <w:t xml:space="preserve"> </w:t>
      </w:r>
      <w:r w:rsidR="005645ED">
        <w:t>VC</w:t>
      </w:r>
      <w:r w:rsidR="005645ED">
        <w:rPr>
          <w:spacing w:val="52"/>
        </w:rPr>
        <w:t xml:space="preserve"> </w:t>
      </w:r>
      <w:r w:rsidR="005645ED">
        <w:t>exploration</w:t>
      </w:r>
      <w:r w:rsidR="005645ED">
        <w:rPr>
          <w:spacing w:val="52"/>
        </w:rPr>
        <w:t xml:space="preserve"> </w:t>
      </w:r>
      <w:r w:rsidR="005645ED">
        <w:t>who</w:t>
      </w:r>
      <w:r w:rsidR="005645ED">
        <w:rPr>
          <w:spacing w:val="54"/>
        </w:rPr>
        <w:t xml:space="preserve"> </w:t>
      </w:r>
      <w:r w:rsidR="005645ED">
        <w:t>have</w:t>
      </w:r>
      <w:r w:rsidR="005645ED">
        <w:rPr>
          <w:spacing w:val="51"/>
        </w:rPr>
        <w:t xml:space="preserve"> </w:t>
      </w:r>
      <w:r w:rsidR="005645ED">
        <w:t>further</w:t>
      </w:r>
      <w:r w:rsidR="005645ED">
        <w:rPr>
          <w:spacing w:val="52"/>
        </w:rPr>
        <w:t xml:space="preserve"> </w:t>
      </w:r>
      <w:r w:rsidR="005645ED">
        <w:t>influence</w:t>
      </w:r>
      <w:r w:rsidR="005645ED">
        <w:rPr>
          <w:spacing w:val="53"/>
        </w:rPr>
        <w:t xml:space="preserve"> </w:t>
      </w:r>
      <w:r w:rsidR="005645ED">
        <w:t>and</w:t>
      </w:r>
      <w:r w:rsidR="005645ED">
        <w:rPr>
          <w:spacing w:val="52"/>
        </w:rPr>
        <w:t xml:space="preserve"> </w:t>
      </w:r>
      <w:r w:rsidR="005645ED">
        <w:t>productivity.</w:t>
      </w:r>
      <w:r w:rsidR="005645ED">
        <w:rPr>
          <w:spacing w:val="57"/>
        </w:rPr>
        <w:t xml:space="preserve"> </w:t>
      </w:r>
      <w:r w:rsidR="005645ED">
        <w:t>In</w:t>
      </w:r>
      <w:r w:rsidR="005645ED">
        <w:rPr>
          <w:spacing w:val="52"/>
        </w:rPr>
        <w:t xml:space="preserve"> </w:t>
      </w:r>
      <w:r w:rsidR="005645ED">
        <w:t>the</w:t>
      </w:r>
      <w:r w:rsidR="005645ED">
        <w:rPr>
          <w:spacing w:val="53"/>
        </w:rPr>
        <w:t xml:space="preserve"> </w:t>
      </w:r>
      <w:r w:rsidR="005645ED">
        <w:t>realm</w:t>
      </w:r>
      <w:r w:rsidR="005645ED">
        <w:rPr>
          <w:spacing w:val="53"/>
        </w:rPr>
        <w:t xml:space="preserve"> </w:t>
      </w:r>
      <w:r w:rsidR="005645ED">
        <w:t>of</w:t>
      </w:r>
    </w:p>
    <w:p w14:paraId="7E53D2E0"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70CDDE46" w14:textId="77777777" w:rsidR="00035343" w:rsidRDefault="000E525C">
      <w:pPr>
        <w:pStyle w:val="BodyText"/>
        <w:spacing w:before="60" w:line="360" w:lineRule="auto"/>
        <w:ind w:left="120" w:right="115"/>
        <w:jc w:val="both"/>
      </w:pPr>
      <w:r>
        <w:rPr>
          <w:noProof/>
        </w:rPr>
        <w:lastRenderedPageBreak/>
        <mc:AlternateContent>
          <mc:Choice Requires="wps">
            <w:drawing>
              <wp:anchor distT="0" distB="0" distL="114300" distR="114300" simplePos="0" relativeHeight="486533632" behindDoc="1" locked="0" layoutInCell="1" allowOverlap="1" wp14:anchorId="5C67FF56" wp14:editId="1CBB70F1">
                <wp:simplePos x="0" y="0"/>
                <wp:positionH relativeFrom="page">
                  <wp:posOffset>304800</wp:posOffset>
                </wp:positionH>
                <wp:positionV relativeFrom="page">
                  <wp:posOffset>304800</wp:posOffset>
                </wp:positionV>
                <wp:extent cx="6955155" cy="10084435"/>
                <wp:effectExtent l="0" t="0" r="0" b="0"/>
                <wp:wrapNone/>
                <wp:docPr id="5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ABF9" id="AutoShape 59" o:spid="_x0000_s1026" style="position:absolute;margin-left:24pt;margin-top:24pt;width:547.65pt;height:794.05pt;z-index:-167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t>adventure capital, where investors give fiscal backing to startups and small businesses with</w:t>
      </w:r>
      <w:r w:rsidR="005645ED">
        <w:rPr>
          <w:spacing w:val="1"/>
        </w:rPr>
        <w:t xml:space="preserve"> </w:t>
      </w:r>
      <w:r w:rsidR="005645ED">
        <w:t>high</w:t>
      </w:r>
      <w:r w:rsidR="005645ED">
        <w:rPr>
          <w:spacing w:val="1"/>
        </w:rPr>
        <w:t xml:space="preserve"> </w:t>
      </w:r>
      <w:r w:rsidR="005645ED">
        <w:t>growth</w:t>
      </w:r>
      <w:r w:rsidR="005645ED">
        <w:rPr>
          <w:spacing w:val="1"/>
        </w:rPr>
        <w:t xml:space="preserve"> </w:t>
      </w:r>
      <w:r w:rsidR="005645ED">
        <w:t>eventuality,</w:t>
      </w:r>
      <w:r w:rsidR="005645ED">
        <w:rPr>
          <w:spacing w:val="1"/>
        </w:rPr>
        <w:t xml:space="preserve"> </w:t>
      </w:r>
      <w:r w:rsidR="005645ED">
        <w:t>exit</w:t>
      </w:r>
      <w:r w:rsidR="005645ED">
        <w:rPr>
          <w:spacing w:val="1"/>
        </w:rPr>
        <w:t xml:space="preserve"> </w:t>
      </w:r>
      <w:r w:rsidR="005645ED">
        <w:t>strategies</w:t>
      </w:r>
      <w:r w:rsidR="005645ED">
        <w:rPr>
          <w:spacing w:val="1"/>
        </w:rPr>
        <w:t xml:space="preserve"> </w:t>
      </w:r>
      <w:r w:rsidR="005645ED">
        <w:t>play</w:t>
      </w:r>
      <w:r w:rsidR="005645ED">
        <w:rPr>
          <w:spacing w:val="1"/>
        </w:rPr>
        <w:t xml:space="preserve"> </w:t>
      </w:r>
      <w:r w:rsidR="005645ED">
        <w:t>a</w:t>
      </w:r>
      <w:r w:rsidR="005645ED">
        <w:rPr>
          <w:spacing w:val="1"/>
        </w:rPr>
        <w:t xml:space="preserve"> </w:t>
      </w:r>
      <w:r w:rsidR="005645ED">
        <w:t>vital</w:t>
      </w:r>
      <w:r w:rsidR="005645ED">
        <w:rPr>
          <w:spacing w:val="1"/>
        </w:rPr>
        <w:t xml:space="preserve"> </w:t>
      </w:r>
      <w:r w:rsidR="005645ED">
        <w:t>part</w:t>
      </w:r>
      <w:r w:rsidR="005645ED">
        <w:rPr>
          <w:spacing w:val="1"/>
        </w:rPr>
        <w:t xml:space="preserve"> </w:t>
      </w:r>
      <w:r w:rsidR="005645ED">
        <w:t>in</w:t>
      </w:r>
      <w:r w:rsidR="005645ED">
        <w:rPr>
          <w:spacing w:val="1"/>
        </w:rPr>
        <w:t xml:space="preserve"> </w:t>
      </w:r>
      <w:r w:rsidR="005645ED">
        <w:t>determining</w:t>
      </w:r>
      <w:r w:rsidR="005645ED">
        <w:rPr>
          <w:spacing w:val="1"/>
        </w:rPr>
        <w:t xml:space="preserve"> </w:t>
      </w:r>
      <w:r w:rsidR="005645ED">
        <w:t>the</w:t>
      </w:r>
      <w:r w:rsidR="005645ED">
        <w:rPr>
          <w:spacing w:val="1"/>
        </w:rPr>
        <w:t xml:space="preserve"> </w:t>
      </w:r>
      <w:r w:rsidR="005645ED">
        <w:t>success</w:t>
      </w:r>
      <w:r w:rsidR="005645ED">
        <w:rPr>
          <w:spacing w:val="1"/>
        </w:rPr>
        <w:t xml:space="preserve"> </w:t>
      </w:r>
      <w:r w:rsidR="005645ED">
        <w:t>of</w:t>
      </w:r>
      <w:r w:rsidR="005645ED">
        <w:rPr>
          <w:spacing w:val="1"/>
        </w:rPr>
        <w:t xml:space="preserve"> </w:t>
      </w:r>
      <w:r w:rsidR="005645ED">
        <w:rPr>
          <w:spacing w:val="-1"/>
        </w:rPr>
        <w:t>investments.</w:t>
      </w:r>
      <w:r w:rsidR="005645ED">
        <w:rPr>
          <w:spacing w:val="-17"/>
        </w:rPr>
        <w:t xml:space="preserve"> </w:t>
      </w:r>
      <w:r w:rsidR="005645ED">
        <w:rPr>
          <w:spacing w:val="-1"/>
        </w:rPr>
        <w:t>These</w:t>
      </w:r>
      <w:r w:rsidR="005645ED">
        <w:rPr>
          <w:spacing w:val="-16"/>
        </w:rPr>
        <w:t xml:space="preserve"> </w:t>
      </w:r>
      <w:r w:rsidR="005645ED">
        <w:rPr>
          <w:spacing w:val="-1"/>
        </w:rPr>
        <w:t>strategies</w:t>
      </w:r>
      <w:r w:rsidR="005645ED">
        <w:rPr>
          <w:spacing w:val="-12"/>
        </w:rPr>
        <w:t xml:space="preserve"> </w:t>
      </w:r>
      <w:r w:rsidR="005645ED">
        <w:t>encompass</w:t>
      </w:r>
      <w:r w:rsidR="005645ED">
        <w:rPr>
          <w:spacing w:val="-15"/>
        </w:rPr>
        <w:t xml:space="preserve"> </w:t>
      </w:r>
      <w:r w:rsidR="005645ED">
        <w:t>the</w:t>
      </w:r>
      <w:r w:rsidR="005645ED">
        <w:rPr>
          <w:spacing w:val="-14"/>
        </w:rPr>
        <w:t xml:space="preserve"> </w:t>
      </w:r>
      <w:r w:rsidR="005645ED">
        <w:t>styles</w:t>
      </w:r>
      <w:r w:rsidR="005645ED">
        <w:rPr>
          <w:spacing w:val="-13"/>
        </w:rPr>
        <w:t xml:space="preserve"> </w:t>
      </w:r>
      <w:r w:rsidR="005645ED">
        <w:t>through</w:t>
      </w:r>
      <w:r w:rsidR="005645ED">
        <w:rPr>
          <w:spacing w:val="-11"/>
        </w:rPr>
        <w:t xml:space="preserve"> </w:t>
      </w:r>
      <w:r w:rsidR="005645ED">
        <w:t>which</w:t>
      </w:r>
      <w:r w:rsidR="005645ED">
        <w:rPr>
          <w:spacing w:val="-15"/>
        </w:rPr>
        <w:t xml:space="preserve"> </w:t>
      </w:r>
      <w:r w:rsidR="005645ED">
        <w:t>investors</w:t>
      </w:r>
      <w:r w:rsidR="005645ED">
        <w:rPr>
          <w:spacing w:val="-11"/>
        </w:rPr>
        <w:t xml:space="preserve"> </w:t>
      </w:r>
      <w:r w:rsidR="005645ED">
        <w:t>realize</w:t>
      </w:r>
      <w:r w:rsidR="005645ED">
        <w:rPr>
          <w:spacing w:val="-15"/>
        </w:rPr>
        <w:t xml:space="preserve"> </w:t>
      </w:r>
      <w:r w:rsidR="005645ED">
        <w:t>their</w:t>
      </w:r>
      <w:r w:rsidR="005645ED">
        <w:rPr>
          <w:spacing w:val="-15"/>
        </w:rPr>
        <w:t xml:space="preserve"> </w:t>
      </w:r>
      <w:r w:rsidR="005645ED">
        <w:t>returns</w:t>
      </w:r>
      <w:r w:rsidR="005645ED">
        <w:rPr>
          <w:spacing w:val="-57"/>
        </w:rPr>
        <w:t xml:space="preserve"> </w:t>
      </w:r>
      <w:r w:rsidR="005645ED">
        <w:t xml:space="preserve">on investment, similar as original public </w:t>
      </w:r>
      <w:proofErr w:type="gramStart"/>
      <w:r w:rsidR="005645ED">
        <w:t>immolations( IPOs</w:t>
      </w:r>
      <w:proofErr w:type="gramEnd"/>
      <w:r w:rsidR="005645ED">
        <w:t>), combinations and accessions(</w:t>
      </w:r>
      <w:r w:rsidR="005645ED">
        <w:rPr>
          <w:spacing w:val="1"/>
        </w:rPr>
        <w:t xml:space="preserve"> </w:t>
      </w:r>
      <w:r w:rsidR="005645ED">
        <w:t>M&amp;A), or secondary deals. Understanding the dynamics of adventure capital exit strategies is</w:t>
      </w:r>
      <w:r w:rsidR="005645ED">
        <w:rPr>
          <w:spacing w:val="-57"/>
        </w:rPr>
        <w:t xml:space="preserve"> </w:t>
      </w:r>
      <w:r w:rsidR="005645ED">
        <w:t>pivotal not only for investors seeking profitable exits but also for entrepreneurs aiming to</w:t>
      </w:r>
      <w:r w:rsidR="005645ED">
        <w:rPr>
          <w:spacing w:val="1"/>
        </w:rPr>
        <w:t xml:space="preserve"> </w:t>
      </w:r>
      <w:r w:rsidR="005645ED">
        <w:t>attract</w:t>
      </w:r>
      <w:r w:rsidR="005645ED">
        <w:rPr>
          <w:spacing w:val="1"/>
        </w:rPr>
        <w:t xml:space="preserve"> </w:t>
      </w:r>
      <w:r w:rsidR="005645ED">
        <w:t>investment</w:t>
      </w:r>
      <w:r w:rsidR="005645ED">
        <w:rPr>
          <w:spacing w:val="1"/>
        </w:rPr>
        <w:t xml:space="preserve"> </w:t>
      </w:r>
      <w:r w:rsidR="005645ED">
        <w:t>and</w:t>
      </w:r>
      <w:r w:rsidR="005645ED">
        <w:rPr>
          <w:spacing w:val="1"/>
        </w:rPr>
        <w:t xml:space="preserve"> </w:t>
      </w:r>
      <w:r w:rsidR="005645ED">
        <w:t>navigate</w:t>
      </w:r>
      <w:r w:rsidR="005645ED">
        <w:rPr>
          <w:spacing w:val="1"/>
        </w:rPr>
        <w:t xml:space="preserve"> </w:t>
      </w:r>
      <w:r w:rsidR="005645ED">
        <w:t>the</w:t>
      </w:r>
      <w:r w:rsidR="005645ED">
        <w:rPr>
          <w:spacing w:val="1"/>
        </w:rPr>
        <w:t xml:space="preserve"> </w:t>
      </w:r>
      <w:r w:rsidR="005645ED">
        <w:t>fundraising</w:t>
      </w:r>
      <w:r w:rsidR="005645ED">
        <w:rPr>
          <w:spacing w:val="1"/>
        </w:rPr>
        <w:t xml:space="preserve"> </w:t>
      </w:r>
      <w:r w:rsidR="005645ED">
        <w:t>process</w:t>
      </w:r>
      <w:r w:rsidR="005645ED">
        <w:rPr>
          <w:spacing w:val="1"/>
        </w:rPr>
        <w:t xml:space="preserve"> </w:t>
      </w:r>
      <w:r w:rsidR="005645ED">
        <w:t>effectively.</w:t>
      </w:r>
      <w:r w:rsidR="005645ED">
        <w:rPr>
          <w:spacing w:val="1"/>
        </w:rPr>
        <w:t xml:space="preserve"> </w:t>
      </w:r>
      <w:r w:rsidR="005645ED">
        <w:t>The</w:t>
      </w:r>
      <w:r w:rsidR="005645ED">
        <w:rPr>
          <w:spacing w:val="1"/>
        </w:rPr>
        <w:t xml:space="preserve"> </w:t>
      </w:r>
      <w:r w:rsidR="005645ED">
        <w:t>operation</w:t>
      </w:r>
      <w:r w:rsidR="005645ED">
        <w:rPr>
          <w:spacing w:val="1"/>
        </w:rPr>
        <w:t xml:space="preserve"> </w:t>
      </w:r>
      <w:r w:rsidR="005645ED">
        <w:t>of</w:t>
      </w:r>
      <w:r w:rsidR="005645ED">
        <w:rPr>
          <w:spacing w:val="1"/>
        </w:rPr>
        <w:t xml:space="preserve"> </w:t>
      </w:r>
      <w:r w:rsidR="005645ED">
        <w:t>bibliometric</w:t>
      </w:r>
      <w:r w:rsidR="005645ED">
        <w:rPr>
          <w:spacing w:val="-9"/>
        </w:rPr>
        <w:t xml:space="preserve"> </w:t>
      </w:r>
      <w:r w:rsidR="005645ED">
        <w:t>analysis,</w:t>
      </w:r>
      <w:r w:rsidR="005645ED">
        <w:rPr>
          <w:spacing w:val="-7"/>
        </w:rPr>
        <w:t xml:space="preserve"> </w:t>
      </w:r>
      <w:r w:rsidR="005645ED">
        <w:t>a</w:t>
      </w:r>
      <w:r w:rsidR="005645ED">
        <w:rPr>
          <w:spacing w:val="-8"/>
        </w:rPr>
        <w:t xml:space="preserve"> </w:t>
      </w:r>
      <w:r w:rsidR="005645ED">
        <w:t>quantitative</w:t>
      </w:r>
      <w:r w:rsidR="005645ED">
        <w:rPr>
          <w:spacing w:val="-8"/>
        </w:rPr>
        <w:t xml:space="preserve"> </w:t>
      </w:r>
      <w:r w:rsidR="005645ED">
        <w:t>system</w:t>
      </w:r>
      <w:r w:rsidR="005645ED">
        <w:rPr>
          <w:spacing w:val="-7"/>
        </w:rPr>
        <w:t xml:space="preserve"> </w:t>
      </w:r>
      <w:r w:rsidR="005645ED">
        <w:t>for</w:t>
      </w:r>
      <w:r w:rsidR="005645ED">
        <w:rPr>
          <w:spacing w:val="-6"/>
        </w:rPr>
        <w:t xml:space="preserve"> </w:t>
      </w:r>
      <w:proofErr w:type="spellStart"/>
      <w:r w:rsidR="005645ED">
        <w:t>analysing</w:t>
      </w:r>
      <w:proofErr w:type="spellEnd"/>
      <w:r w:rsidR="005645ED">
        <w:rPr>
          <w:spacing w:val="-10"/>
        </w:rPr>
        <w:t xml:space="preserve"> </w:t>
      </w:r>
      <w:r w:rsidR="005645ED">
        <w:t>patterns</w:t>
      </w:r>
      <w:r w:rsidR="005645ED">
        <w:rPr>
          <w:spacing w:val="-9"/>
        </w:rPr>
        <w:t xml:space="preserve"> </w:t>
      </w:r>
      <w:r w:rsidR="005645ED">
        <w:t>in</w:t>
      </w:r>
      <w:r w:rsidR="005645ED">
        <w:rPr>
          <w:spacing w:val="-3"/>
        </w:rPr>
        <w:t xml:space="preserve"> </w:t>
      </w:r>
      <w:r w:rsidR="005645ED">
        <w:t>scholarly</w:t>
      </w:r>
      <w:r w:rsidR="005645ED">
        <w:rPr>
          <w:spacing w:val="-12"/>
        </w:rPr>
        <w:t xml:space="preserve"> </w:t>
      </w:r>
      <w:r w:rsidR="005645ED">
        <w:t>literature,</w:t>
      </w:r>
      <w:r w:rsidR="005645ED">
        <w:rPr>
          <w:spacing w:val="-7"/>
        </w:rPr>
        <w:t xml:space="preserve"> </w:t>
      </w:r>
      <w:r w:rsidR="005645ED">
        <w:t>offers</w:t>
      </w:r>
      <w:r w:rsidR="005645ED">
        <w:rPr>
          <w:spacing w:val="-58"/>
        </w:rPr>
        <w:t xml:space="preserve"> </w:t>
      </w:r>
      <w:r w:rsidR="005645ED">
        <w:t>a unique lens through which to examine trends and developments in the field of adventure</w:t>
      </w:r>
      <w:r w:rsidR="005645ED">
        <w:rPr>
          <w:spacing w:val="1"/>
        </w:rPr>
        <w:t xml:space="preserve"> </w:t>
      </w:r>
      <w:r w:rsidR="005645ED">
        <w:t xml:space="preserve">capital exit strategies. By totally </w:t>
      </w:r>
      <w:proofErr w:type="spellStart"/>
      <w:r w:rsidR="005645ED">
        <w:t>analysing</w:t>
      </w:r>
      <w:proofErr w:type="spellEnd"/>
      <w:r w:rsidR="005645ED">
        <w:t xml:space="preserve"> </w:t>
      </w:r>
      <w:proofErr w:type="spellStart"/>
      <w:proofErr w:type="gramStart"/>
      <w:r w:rsidR="005645ED">
        <w:t>publications,citations</w:t>
      </w:r>
      <w:proofErr w:type="spellEnd"/>
      <w:proofErr w:type="gramEnd"/>
      <w:r w:rsidR="005645ED">
        <w:t>, and keywords related to this</w:t>
      </w:r>
      <w:r w:rsidR="005645ED">
        <w:rPr>
          <w:spacing w:val="-57"/>
        </w:rPr>
        <w:t xml:space="preserve"> </w:t>
      </w:r>
      <w:r w:rsidR="005645ED">
        <w:rPr>
          <w:spacing w:val="-1"/>
        </w:rPr>
        <w:t>content,</w:t>
      </w:r>
      <w:r w:rsidR="005645ED">
        <w:rPr>
          <w:spacing w:val="-8"/>
        </w:rPr>
        <w:t xml:space="preserve"> </w:t>
      </w:r>
      <w:r w:rsidR="005645ED">
        <w:rPr>
          <w:spacing w:val="-1"/>
        </w:rPr>
        <w:t>experimenters</w:t>
      </w:r>
      <w:r w:rsidR="005645ED">
        <w:rPr>
          <w:spacing w:val="-8"/>
        </w:rPr>
        <w:t xml:space="preserve"> </w:t>
      </w:r>
      <w:r w:rsidR="005645ED">
        <w:t>can</w:t>
      </w:r>
      <w:r w:rsidR="005645ED">
        <w:rPr>
          <w:spacing w:val="-7"/>
        </w:rPr>
        <w:t xml:space="preserve"> </w:t>
      </w:r>
      <w:r w:rsidR="005645ED">
        <w:t>gain</w:t>
      </w:r>
      <w:r w:rsidR="005645ED">
        <w:rPr>
          <w:spacing w:val="-7"/>
        </w:rPr>
        <w:t xml:space="preserve"> </w:t>
      </w:r>
      <w:r w:rsidR="005645ED">
        <w:t>precious</w:t>
      </w:r>
      <w:r w:rsidR="005645ED">
        <w:rPr>
          <w:spacing w:val="-6"/>
        </w:rPr>
        <w:t xml:space="preserve"> </w:t>
      </w:r>
      <w:r w:rsidR="005645ED">
        <w:t>perceptivity</w:t>
      </w:r>
      <w:r w:rsidR="005645ED">
        <w:rPr>
          <w:spacing w:val="-15"/>
        </w:rPr>
        <w:t xml:space="preserve"> </w:t>
      </w:r>
      <w:r w:rsidR="005645ED">
        <w:t>into</w:t>
      </w:r>
      <w:r w:rsidR="005645ED">
        <w:rPr>
          <w:spacing w:val="-7"/>
        </w:rPr>
        <w:t xml:space="preserve"> </w:t>
      </w:r>
      <w:r w:rsidR="005645ED">
        <w:t>the</w:t>
      </w:r>
      <w:r w:rsidR="005645ED">
        <w:rPr>
          <w:spacing w:val="-5"/>
        </w:rPr>
        <w:t xml:space="preserve"> </w:t>
      </w:r>
      <w:r w:rsidR="005645ED">
        <w:t>elaboration</w:t>
      </w:r>
      <w:r w:rsidR="005645ED">
        <w:rPr>
          <w:spacing w:val="-7"/>
        </w:rPr>
        <w:t xml:space="preserve"> </w:t>
      </w:r>
      <w:r w:rsidR="005645ED">
        <w:t>of</w:t>
      </w:r>
      <w:r w:rsidR="005645ED">
        <w:rPr>
          <w:spacing w:val="-6"/>
        </w:rPr>
        <w:t xml:space="preserve"> </w:t>
      </w:r>
      <w:r w:rsidR="005645ED">
        <w:t>exit</w:t>
      </w:r>
      <w:r w:rsidR="005645ED">
        <w:rPr>
          <w:spacing w:val="-6"/>
        </w:rPr>
        <w:t xml:space="preserve"> </w:t>
      </w:r>
      <w:r w:rsidR="005645ED">
        <w:t>strategies,</w:t>
      </w:r>
      <w:r w:rsidR="005645ED">
        <w:rPr>
          <w:spacing w:val="-8"/>
        </w:rPr>
        <w:t xml:space="preserve"> </w:t>
      </w:r>
      <w:r w:rsidR="005645ED">
        <w:t>the</w:t>
      </w:r>
      <w:r w:rsidR="005645ED">
        <w:rPr>
          <w:spacing w:val="-57"/>
        </w:rPr>
        <w:t xml:space="preserve"> </w:t>
      </w:r>
      <w:r w:rsidR="005645ED">
        <w:t>factors impacting their effectiveness, and the broader counteraccusations for the adventure</w:t>
      </w:r>
      <w:r w:rsidR="005645ED">
        <w:rPr>
          <w:spacing w:val="1"/>
        </w:rPr>
        <w:t xml:space="preserve"> </w:t>
      </w:r>
      <w:r w:rsidR="005645ED">
        <w:t>capital ecosystem. multitudinous studies have delved the colorful exit strategies employed by</w:t>
      </w:r>
      <w:r w:rsidR="005645ED">
        <w:rPr>
          <w:spacing w:val="1"/>
        </w:rPr>
        <w:t xml:space="preserve"> </w:t>
      </w:r>
      <w:r w:rsidR="005645ED">
        <w:t xml:space="preserve">adventure plutocrats and their impact on investment issues. For case, exploration by X </w:t>
      </w:r>
      <w:proofErr w:type="spellStart"/>
      <w:proofErr w:type="gramStart"/>
      <w:r w:rsidR="005645ED">
        <w:t>etal</w:t>
      </w:r>
      <w:proofErr w:type="spellEnd"/>
      <w:r w:rsidR="005645ED">
        <w:t>.(</w:t>
      </w:r>
      <w:proofErr w:type="gramEnd"/>
      <w:r w:rsidR="005645ED">
        <w:rPr>
          <w:spacing w:val="1"/>
        </w:rPr>
        <w:t xml:space="preserve"> </w:t>
      </w:r>
      <w:r w:rsidR="005645ED">
        <w:rPr>
          <w:spacing w:val="-1"/>
        </w:rPr>
        <w:t>time)</w:t>
      </w:r>
      <w:r w:rsidR="005645ED">
        <w:rPr>
          <w:spacing w:val="-14"/>
        </w:rPr>
        <w:t xml:space="preserve"> </w:t>
      </w:r>
      <w:r w:rsidR="005645ED">
        <w:rPr>
          <w:spacing w:val="-1"/>
        </w:rPr>
        <w:t>explored</w:t>
      </w:r>
      <w:r w:rsidR="005645ED">
        <w:rPr>
          <w:spacing w:val="-11"/>
        </w:rPr>
        <w:t xml:space="preserve"> </w:t>
      </w:r>
      <w:r w:rsidR="005645ED">
        <w:rPr>
          <w:spacing w:val="-1"/>
        </w:rPr>
        <w:t>the</w:t>
      </w:r>
      <w:r w:rsidR="005645ED">
        <w:rPr>
          <w:spacing w:val="-13"/>
        </w:rPr>
        <w:t xml:space="preserve"> </w:t>
      </w:r>
      <w:r w:rsidR="005645ED">
        <w:rPr>
          <w:spacing w:val="-1"/>
        </w:rPr>
        <w:t>factors</w:t>
      </w:r>
      <w:r w:rsidR="005645ED">
        <w:rPr>
          <w:spacing w:val="-11"/>
        </w:rPr>
        <w:t xml:space="preserve"> </w:t>
      </w:r>
      <w:r w:rsidR="005645ED">
        <w:rPr>
          <w:spacing w:val="-1"/>
        </w:rPr>
        <w:t>impacting</w:t>
      </w:r>
      <w:r w:rsidR="005645ED">
        <w:rPr>
          <w:spacing w:val="-14"/>
        </w:rPr>
        <w:t xml:space="preserve"> </w:t>
      </w:r>
      <w:r w:rsidR="005645ED">
        <w:t>the</w:t>
      </w:r>
      <w:r w:rsidR="005645ED">
        <w:rPr>
          <w:spacing w:val="-13"/>
        </w:rPr>
        <w:t xml:space="preserve"> </w:t>
      </w:r>
      <w:r w:rsidR="005645ED">
        <w:t>choice</w:t>
      </w:r>
      <w:r w:rsidR="005645ED">
        <w:rPr>
          <w:spacing w:val="-13"/>
        </w:rPr>
        <w:t xml:space="preserve"> </w:t>
      </w:r>
      <w:r w:rsidR="005645ED">
        <w:t>between</w:t>
      </w:r>
      <w:r w:rsidR="005645ED">
        <w:rPr>
          <w:spacing w:val="-10"/>
        </w:rPr>
        <w:t xml:space="preserve"> </w:t>
      </w:r>
      <w:r w:rsidR="005645ED">
        <w:t>IPOs</w:t>
      </w:r>
      <w:r w:rsidR="005645ED">
        <w:rPr>
          <w:spacing w:val="-12"/>
        </w:rPr>
        <w:t xml:space="preserve"> </w:t>
      </w:r>
      <w:r w:rsidR="005645ED">
        <w:t>and</w:t>
      </w:r>
      <w:r w:rsidR="005645ED">
        <w:rPr>
          <w:spacing w:val="-11"/>
        </w:rPr>
        <w:t xml:space="preserve"> </w:t>
      </w:r>
      <w:r w:rsidR="005645ED">
        <w:t>M&amp;A</w:t>
      </w:r>
      <w:r w:rsidR="005645ED">
        <w:rPr>
          <w:spacing w:val="-27"/>
        </w:rPr>
        <w:t xml:space="preserve"> </w:t>
      </w:r>
      <w:r w:rsidR="005645ED">
        <w:t>as</w:t>
      </w:r>
      <w:r w:rsidR="005645ED">
        <w:rPr>
          <w:spacing w:val="-11"/>
        </w:rPr>
        <w:t xml:space="preserve"> </w:t>
      </w:r>
      <w:r w:rsidR="005645ED">
        <w:t>exit</w:t>
      </w:r>
      <w:r w:rsidR="005645ED">
        <w:rPr>
          <w:spacing w:val="-14"/>
        </w:rPr>
        <w:t xml:space="preserve"> </w:t>
      </w:r>
      <w:r w:rsidR="005645ED">
        <w:t>routes,</w:t>
      </w:r>
      <w:r w:rsidR="005645ED">
        <w:rPr>
          <w:spacing w:val="-11"/>
        </w:rPr>
        <w:t xml:space="preserve"> </w:t>
      </w:r>
      <w:r w:rsidR="005645ED">
        <w:t>pressing</w:t>
      </w:r>
      <w:r w:rsidR="005645ED">
        <w:rPr>
          <w:spacing w:val="-58"/>
        </w:rPr>
        <w:t xml:space="preserve"> </w:t>
      </w:r>
      <w:r w:rsidR="005645ED">
        <w:t>the significance of firm characteristics, request conditions, and nonsupervisory surroundings.</w:t>
      </w:r>
      <w:r w:rsidR="005645ED">
        <w:rPr>
          <w:spacing w:val="1"/>
        </w:rPr>
        <w:t xml:space="preserve"> </w:t>
      </w:r>
      <w:proofErr w:type="spellStart"/>
      <w:proofErr w:type="gramStart"/>
      <w:r w:rsidR="005645ED">
        <w:t>Also,Y</w:t>
      </w:r>
      <w:proofErr w:type="spellEnd"/>
      <w:proofErr w:type="gramEnd"/>
      <w:r w:rsidR="005645ED">
        <w:t xml:space="preserve"> </w:t>
      </w:r>
      <w:proofErr w:type="spellStart"/>
      <w:r w:rsidR="005645ED">
        <w:t>etal</w:t>
      </w:r>
      <w:proofErr w:type="spellEnd"/>
      <w:r w:rsidR="005645ED">
        <w:t>.( time) conducted a meta- analysis of exit strategy performance, revealing the</w:t>
      </w:r>
      <w:r w:rsidR="005645ED">
        <w:rPr>
          <w:spacing w:val="1"/>
        </w:rPr>
        <w:t xml:space="preserve"> </w:t>
      </w:r>
      <w:r w:rsidR="005645ED">
        <w:t>relative</w:t>
      </w:r>
      <w:r w:rsidR="005645ED">
        <w:rPr>
          <w:spacing w:val="1"/>
        </w:rPr>
        <w:t xml:space="preserve"> </w:t>
      </w:r>
      <w:r w:rsidR="005645ED">
        <w:t>success</w:t>
      </w:r>
      <w:r w:rsidR="005645ED">
        <w:rPr>
          <w:spacing w:val="1"/>
        </w:rPr>
        <w:t xml:space="preserve"> </w:t>
      </w:r>
      <w:r w:rsidR="005645ED">
        <w:t>rates</w:t>
      </w:r>
      <w:r w:rsidR="005645ED">
        <w:rPr>
          <w:spacing w:val="1"/>
        </w:rPr>
        <w:t xml:space="preserve"> </w:t>
      </w:r>
      <w:r w:rsidR="005645ED">
        <w:t>of</w:t>
      </w:r>
      <w:r w:rsidR="005645ED">
        <w:rPr>
          <w:spacing w:val="1"/>
        </w:rPr>
        <w:t xml:space="preserve"> </w:t>
      </w:r>
      <w:r w:rsidR="005645ED">
        <w:t>different</w:t>
      </w:r>
      <w:r w:rsidR="005645ED">
        <w:rPr>
          <w:spacing w:val="1"/>
        </w:rPr>
        <w:t xml:space="preserve"> </w:t>
      </w:r>
      <w:r w:rsidR="005645ED">
        <w:t>exit</w:t>
      </w:r>
      <w:r w:rsidR="005645ED">
        <w:rPr>
          <w:spacing w:val="1"/>
        </w:rPr>
        <w:t xml:space="preserve"> </w:t>
      </w:r>
      <w:r w:rsidR="005645ED">
        <w:t>options</w:t>
      </w:r>
      <w:r w:rsidR="005645ED">
        <w:rPr>
          <w:spacing w:val="1"/>
        </w:rPr>
        <w:t xml:space="preserve"> </w:t>
      </w:r>
      <w:r w:rsidR="005645ED">
        <w:t>across</w:t>
      </w:r>
      <w:r w:rsidR="005645ED">
        <w:rPr>
          <w:spacing w:val="1"/>
        </w:rPr>
        <w:t xml:space="preserve"> </w:t>
      </w:r>
      <w:r w:rsidR="005645ED">
        <w:t>colorful</w:t>
      </w:r>
      <w:r w:rsidR="005645ED">
        <w:rPr>
          <w:spacing w:val="1"/>
        </w:rPr>
        <w:t xml:space="preserve"> </w:t>
      </w:r>
      <w:r w:rsidR="005645ED">
        <w:t>diligence</w:t>
      </w:r>
      <w:r w:rsidR="005645ED">
        <w:rPr>
          <w:spacing w:val="1"/>
        </w:rPr>
        <w:t xml:space="preserve"> </w:t>
      </w:r>
      <w:r w:rsidR="005645ED">
        <w:t>and</w:t>
      </w:r>
      <w:r w:rsidR="005645ED">
        <w:rPr>
          <w:spacing w:val="1"/>
        </w:rPr>
        <w:t xml:space="preserve"> </w:t>
      </w:r>
      <w:r w:rsidR="005645ED">
        <w:t>stages</w:t>
      </w:r>
      <w:r w:rsidR="005645ED">
        <w:rPr>
          <w:spacing w:val="1"/>
        </w:rPr>
        <w:t xml:space="preserve"> </w:t>
      </w:r>
      <w:r w:rsidR="005645ED">
        <w:t>of</w:t>
      </w:r>
      <w:r w:rsidR="005645ED">
        <w:rPr>
          <w:spacing w:val="1"/>
        </w:rPr>
        <w:t xml:space="preserve"> </w:t>
      </w:r>
      <w:r w:rsidR="005645ED">
        <w:t>investment.</w:t>
      </w:r>
      <w:r w:rsidR="005645ED">
        <w:rPr>
          <w:spacing w:val="-7"/>
        </w:rPr>
        <w:t xml:space="preserve"> </w:t>
      </w:r>
      <w:r w:rsidR="005645ED">
        <w:t>Bibliometric</w:t>
      </w:r>
      <w:r w:rsidR="005645ED">
        <w:rPr>
          <w:spacing w:val="-7"/>
        </w:rPr>
        <w:t xml:space="preserve"> </w:t>
      </w:r>
      <w:r w:rsidR="005645ED">
        <w:t>analysis</w:t>
      </w:r>
      <w:r w:rsidR="005645ED">
        <w:rPr>
          <w:spacing w:val="-7"/>
        </w:rPr>
        <w:t xml:space="preserve"> </w:t>
      </w:r>
      <w:r w:rsidR="005645ED">
        <w:t>has</w:t>
      </w:r>
      <w:r w:rsidR="005645ED">
        <w:rPr>
          <w:spacing w:val="-6"/>
        </w:rPr>
        <w:t xml:space="preserve"> </w:t>
      </w:r>
      <w:r w:rsidR="005645ED">
        <w:t>surfaced</w:t>
      </w:r>
      <w:r w:rsidR="005645ED">
        <w:rPr>
          <w:spacing w:val="-5"/>
        </w:rPr>
        <w:t xml:space="preserve"> </w:t>
      </w:r>
      <w:r w:rsidR="005645ED">
        <w:t>as</w:t>
      </w:r>
      <w:r w:rsidR="005645ED">
        <w:rPr>
          <w:spacing w:val="-6"/>
        </w:rPr>
        <w:t xml:space="preserve"> </w:t>
      </w:r>
      <w:proofErr w:type="spellStart"/>
      <w:proofErr w:type="gramStart"/>
      <w:r w:rsidR="005645ED">
        <w:t>a</w:t>
      </w:r>
      <w:proofErr w:type="spellEnd"/>
      <w:proofErr w:type="gramEnd"/>
      <w:r w:rsidR="005645ED">
        <w:rPr>
          <w:spacing w:val="-6"/>
        </w:rPr>
        <w:t xml:space="preserve"> </w:t>
      </w:r>
      <w:r w:rsidR="005645ED">
        <w:t>important</w:t>
      </w:r>
      <w:r w:rsidR="005645ED">
        <w:rPr>
          <w:spacing w:val="-6"/>
        </w:rPr>
        <w:t xml:space="preserve"> </w:t>
      </w:r>
      <w:r w:rsidR="005645ED">
        <w:t>tool</w:t>
      </w:r>
      <w:r w:rsidR="005645ED">
        <w:rPr>
          <w:spacing w:val="-6"/>
        </w:rPr>
        <w:t xml:space="preserve"> </w:t>
      </w:r>
      <w:r w:rsidR="005645ED">
        <w:t>for</w:t>
      </w:r>
      <w:r w:rsidR="005645ED">
        <w:rPr>
          <w:spacing w:val="-9"/>
        </w:rPr>
        <w:t xml:space="preserve"> </w:t>
      </w:r>
      <w:r w:rsidR="005645ED">
        <w:t>gaining</w:t>
      </w:r>
      <w:r w:rsidR="005645ED">
        <w:rPr>
          <w:spacing w:val="-9"/>
        </w:rPr>
        <w:t xml:space="preserve"> </w:t>
      </w:r>
      <w:r w:rsidR="005645ED">
        <w:t>perceptivity</w:t>
      </w:r>
      <w:r w:rsidR="005645ED">
        <w:rPr>
          <w:spacing w:val="-12"/>
        </w:rPr>
        <w:t xml:space="preserve"> </w:t>
      </w:r>
      <w:r w:rsidR="005645ED">
        <w:t>into</w:t>
      </w:r>
      <w:r w:rsidR="005645ED">
        <w:rPr>
          <w:spacing w:val="-57"/>
        </w:rPr>
        <w:t xml:space="preserve"> </w:t>
      </w:r>
      <w:r w:rsidR="005645ED">
        <w:t>the</w:t>
      </w:r>
      <w:r w:rsidR="005645ED">
        <w:rPr>
          <w:spacing w:val="1"/>
        </w:rPr>
        <w:t xml:space="preserve"> </w:t>
      </w:r>
      <w:r w:rsidR="005645ED">
        <w:t>geography of</w:t>
      </w:r>
      <w:r w:rsidR="005645ED">
        <w:rPr>
          <w:spacing w:val="1"/>
        </w:rPr>
        <w:t xml:space="preserve"> </w:t>
      </w:r>
      <w:r w:rsidR="005645ED">
        <w:t>adventure</w:t>
      </w:r>
      <w:r w:rsidR="005645ED">
        <w:rPr>
          <w:spacing w:val="1"/>
        </w:rPr>
        <w:t xml:space="preserve"> </w:t>
      </w:r>
      <w:r w:rsidR="005645ED">
        <w:t>capital</w:t>
      </w:r>
      <w:r w:rsidR="005645ED">
        <w:rPr>
          <w:spacing w:val="1"/>
        </w:rPr>
        <w:t xml:space="preserve"> </w:t>
      </w:r>
      <w:r w:rsidR="005645ED">
        <w:t>exploration.</w:t>
      </w:r>
      <w:r w:rsidR="005645ED">
        <w:rPr>
          <w:spacing w:val="1"/>
        </w:rPr>
        <w:t xml:space="preserve"> </w:t>
      </w:r>
      <w:r w:rsidR="005645ED">
        <w:t xml:space="preserve">By totally </w:t>
      </w:r>
      <w:proofErr w:type="spellStart"/>
      <w:r w:rsidR="005645ED">
        <w:t>analysing</w:t>
      </w:r>
      <w:proofErr w:type="spellEnd"/>
      <w:r w:rsidR="005645ED">
        <w:t xml:space="preserve"> the</w:t>
      </w:r>
      <w:r w:rsidR="005645ED">
        <w:rPr>
          <w:spacing w:val="1"/>
        </w:rPr>
        <w:t xml:space="preserve"> </w:t>
      </w:r>
      <w:r w:rsidR="005645ED">
        <w:t>literature</w:t>
      </w:r>
      <w:r w:rsidR="005645ED">
        <w:rPr>
          <w:spacing w:val="1"/>
        </w:rPr>
        <w:t xml:space="preserve"> </w:t>
      </w:r>
      <w:r w:rsidR="005645ED">
        <w:t>using</w:t>
      </w:r>
      <w:r w:rsidR="005645ED">
        <w:rPr>
          <w:spacing w:val="1"/>
        </w:rPr>
        <w:t xml:space="preserve"> </w:t>
      </w:r>
      <w:r w:rsidR="005645ED">
        <w:t xml:space="preserve">quantitative criteria similar as citation counts, publication trends, and </w:t>
      </w:r>
      <w:proofErr w:type="spellStart"/>
      <w:r w:rsidR="005645ED">
        <w:t>keywordco</w:t>
      </w:r>
      <w:proofErr w:type="spellEnd"/>
      <w:r w:rsidR="005645ED">
        <w:t>-occurrence</w:t>
      </w:r>
      <w:r w:rsidR="005645ED">
        <w:rPr>
          <w:spacing w:val="1"/>
        </w:rPr>
        <w:t xml:space="preserve"> </w:t>
      </w:r>
      <w:r w:rsidR="005645ED">
        <w:t>networks, experimenters can identify crucial themes, influential authors, and arising areas of</w:t>
      </w:r>
      <w:r w:rsidR="005645ED">
        <w:rPr>
          <w:spacing w:val="1"/>
        </w:rPr>
        <w:t xml:space="preserve"> </w:t>
      </w:r>
      <w:r w:rsidR="005645ED">
        <w:rPr>
          <w:spacing w:val="-1"/>
        </w:rPr>
        <w:t>interest</w:t>
      </w:r>
      <w:r w:rsidR="005645ED">
        <w:rPr>
          <w:spacing w:val="-12"/>
        </w:rPr>
        <w:t xml:space="preserve"> </w:t>
      </w:r>
      <w:r w:rsidR="005645ED">
        <w:rPr>
          <w:spacing w:val="-1"/>
        </w:rPr>
        <w:t>within</w:t>
      </w:r>
      <w:r w:rsidR="005645ED">
        <w:rPr>
          <w:spacing w:val="-12"/>
        </w:rPr>
        <w:t xml:space="preserve"> </w:t>
      </w:r>
      <w:r w:rsidR="005645ED">
        <w:rPr>
          <w:spacing w:val="-1"/>
        </w:rPr>
        <w:t>the</w:t>
      </w:r>
      <w:r w:rsidR="005645ED">
        <w:rPr>
          <w:spacing w:val="-13"/>
        </w:rPr>
        <w:t xml:space="preserve"> </w:t>
      </w:r>
      <w:r w:rsidR="005645ED">
        <w:rPr>
          <w:spacing w:val="-1"/>
        </w:rPr>
        <w:t>field.</w:t>
      </w:r>
      <w:r w:rsidR="005645ED">
        <w:rPr>
          <w:spacing w:val="-12"/>
        </w:rPr>
        <w:t xml:space="preserve"> </w:t>
      </w:r>
      <w:r w:rsidR="005645ED">
        <w:rPr>
          <w:spacing w:val="-1"/>
        </w:rPr>
        <w:t>former</w:t>
      </w:r>
      <w:r w:rsidR="005645ED">
        <w:rPr>
          <w:spacing w:val="-13"/>
        </w:rPr>
        <w:t xml:space="preserve"> </w:t>
      </w:r>
      <w:r w:rsidR="005645ED">
        <w:t>studies,</w:t>
      </w:r>
      <w:r w:rsidR="005645ED">
        <w:rPr>
          <w:spacing w:val="-12"/>
        </w:rPr>
        <w:t xml:space="preserve"> </w:t>
      </w:r>
      <w:r w:rsidR="005645ED">
        <w:t>similar</w:t>
      </w:r>
      <w:r w:rsidR="005645ED">
        <w:rPr>
          <w:spacing w:val="-13"/>
        </w:rPr>
        <w:t xml:space="preserve"> </w:t>
      </w:r>
      <w:r w:rsidR="005645ED">
        <w:t>as</w:t>
      </w:r>
      <w:r w:rsidR="005645ED">
        <w:rPr>
          <w:spacing w:val="-12"/>
        </w:rPr>
        <w:t xml:space="preserve"> </w:t>
      </w:r>
      <w:r w:rsidR="005645ED">
        <w:t>Z</w:t>
      </w:r>
      <w:r w:rsidR="005645ED">
        <w:rPr>
          <w:spacing w:val="-15"/>
        </w:rPr>
        <w:t xml:space="preserve"> </w:t>
      </w:r>
      <w:proofErr w:type="spellStart"/>
      <w:proofErr w:type="gramStart"/>
      <w:r w:rsidR="005645ED">
        <w:t>etal</w:t>
      </w:r>
      <w:proofErr w:type="spellEnd"/>
      <w:r w:rsidR="005645ED">
        <w:t>.(</w:t>
      </w:r>
      <w:proofErr w:type="gramEnd"/>
      <w:r w:rsidR="005645ED">
        <w:rPr>
          <w:spacing w:val="-12"/>
        </w:rPr>
        <w:t xml:space="preserve"> </w:t>
      </w:r>
      <w:r w:rsidR="005645ED">
        <w:t>time),</w:t>
      </w:r>
      <w:r w:rsidR="005645ED">
        <w:rPr>
          <w:spacing w:val="-12"/>
        </w:rPr>
        <w:t xml:space="preserve"> </w:t>
      </w:r>
      <w:r w:rsidR="005645ED">
        <w:t>have</w:t>
      </w:r>
      <w:r w:rsidR="005645ED">
        <w:rPr>
          <w:spacing w:val="-13"/>
        </w:rPr>
        <w:t xml:space="preserve"> </w:t>
      </w:r>
      <w:r w:rsidR="005645ED">
        <w:t>demonstrated</w:t>
      </w:r>
      <w:r w:rsidR="005645ED">
        <w:rPr>
          <w:spacing w:val="-13"/>
        </w:rPr>
        <w:t xml:space="preserve"> </w:t>
      </w:r>
      <w:r w:rsidR="005645ED">
        <w:t>the</w:t>
      </w:r>
      <w:r w:rsidR="005645ED">
        <w:rPr>
          <w:spacing w:val="-13"/>
        </w:rPr>
        <w:t xml:space="preserve"> </w:t>
      </w:r>
      <w:r w:rsidR="005645ED">
        <w:t>mileage</w:t>
      </w:r>
      <w:r w:rsidR="005645ED">
        <w:rPr>
          <w:spacing w:val="-57"/>
        </w:rPr>
        <w:t xml:space="preserve"> </w:t>
      </w:r>
      <w:r w:rsidR="005645ED">
        <w:t>of bibliometric analysis in mapping the intellectual structure of adventure capital exploration</w:t>
      </w:r>
      <w:r w:rsidR="005645ED">
        <w:rPr>
          <w:spacing w:val="1"/>
        </w:rPr>
        <w:t xml:space="preserve"> </w:t>
      </w:r>
      <w:r w:rsidR="005645ED">
        <w:t>and</w:t>
      </w:r>
      <w:r w:rsidR="005645ED">
        <w:rPr>
          <w:spacing w:val="1"/>
        </w:rPr>
        <w:t xml:space="preserve"> </w:t>
      </w:r>
      <w:r w:rsidR="005645ED">
        <w:t>relating</w:t>
      </w:r>
      <w:r w:rsidR="005645ED">
        <w:rPr>
          <w:spacing w:val="1"/>
        </w:rPr>
        <w:t xml:space="preserve"> </w:t>
      </w:r>
      <w:r w:rsidR="005645ED">
        <w:t>gaps</w:t>
      </w:r>
      <w:r w:rsidR="005645ED">
        <w:rPr>
          <w:spacing w:val="1"/>
        </w:rPr>
        <w:t xml:space="preserve"> </w:t>
      </w:r>
      <w:r w:rsidR="005645ED">
        <w:t>for</w:t>
      </w:r>
      <w:r w:rsidR="005645ED">
        <w:rPr>
          <w:spacing w:val="1"/>
        </w:rPr>
        <w:t xml:space="preserve"> </w:t>
      </w:r>
      <w:r w:rsidR="005645ED">
        <w:t>farther</w:t>
      </w:r>
      <w:r w:rsidR="005645ED">
        <w:rPr>
          <w:spacing w:val="1"/>
        </w:rPr>
        <w:t xml:space="preserve"> </w:t>
      </w:r>
      <w:r w:rsidR="005645ED">
        <w:t>disquisition.</w:t>
      </w:r>
      <w:r w:rsidR="005645ED">
        <w:rPr>
          <w:spacing w:val="1"/>
        </w:rPr>
        <w:t xml:space="preserve"> </w:t>
      </w:r>
      <w:r w:rsidR="005645ED">
        <w:t>Studies</w:t>
      </w:r>
      <w:r w:rsidR="005645ED">
        <w:rPr>
          <w:spacing w:val="1"/>
        </w:rPr>
        <w:t xml:space="preserve"> </w:t>
      </w:r>
      <w:r w:rsidR="005645ED">
        <w:t>employing</w:t>
      </w:r>
      <w:r w:rsidR="005645ED">
        <w:rPr>
          <w:spacing w:val="1"/>
        </w:rPr>
        <w:t xml:space="preserve"> </w:t>
      </w:r>
      <w:r w:rsidR="005645ED">
        <w:t>bibliometric</w:t>
      </w:r>
      <w:r w:rsidR="005645ED">
        <w:rPr>
          <w:spacing w:val="1"/>
        </w:rPr>
        <w:t xml:space="preserve"> </w:t>
      </w:r>
      <w:r w:rsidR="005645ED">
        <w:t>analysis</w:t>
      </w:r>
      <w:r w:rsidR="005645ED">
        <w:rPr>
          <w:spacing w:val="1"/>
        </w:rPr>
        <w:t xml:space="preserve"> </w:t>
      </w:r>
      <w:r w:rsidR="005645ED">
        <w:t>have</w:t>
      </w:r>
      <w:r w:rsidR="005645ED">
        <w:rPr>
          <w:spacing w:val="1"/>
        </w:rPr>
        <w:t xml:space="preserve"> </w:t>
      </w:r>
      <w:r w:rsidR="005645ED">
        <w:t>revealed</w:t>
      </w:r>
      <w:r w:rsidR="005645ED">
        <w:rPr>
          <w:spacing w:val="-1"/>
        </w:rPr>
        <w:t xml:space="preserve"> </w:t>
      </w:r>
      <w:r w:rsidR="005645ED">
        <w:t>several crucial</w:t>
      </w:r>
      <w:r w:rsidR="005645ED">
        <w:rPr>
          <w:spacing w:val="-1"/>
        </w:rPr>
        <w:t xml:space="preserve"> </w:t>
      </w:r>
      <w:r w:rsidR="005645ED">
        <w:t>findings</w:t>
      </w:r>
      <w:r w:rsidR="005645ED">
        <w:rPr>
          <w:spacing w:val="-1"/>
        </w:rPr>
        <w:t xml:space="preserve"> </w:t>
      </w:r>
      <w:r w:rsidR="005645ED">
        <w:t>regarding</w:t>
      </w:r>
      <w:r w:rsidR="005645ED">
        <w:rPr>
          <w:spacing w:val="-4"/>
        </w:rPr>
        <w:t xml:space="preserve"> </w:t>
      </w:r>
      <w:r w:rsidR="005645ED">
        <w:t>adventure</w:t>
      </w:r>
      <w:r w:rsidR="005645ED">
        <w:rPr>
          <w:spacing w:val="1"/>
        </w:rPr>
        <w:t xml:space="preserve"> </w:t>
      </w:r>
      <w:r w:rsidR="005645ED">
        <w:t>capital</w:t>
      </w:r>
      <w:r w:rsidR="005645ED">
        <w:rPr>
          <w:spacing w:val="1"/>
        </w:rPr>
        <w:t xml:space="preserve"> </w:t>
      </w:r>
      <w:r w:rsidR="005645ED">
        <w:t>exit strategies.</w:t>
      </w:r>
    </w:p>
    <w:p w14:paraId="24D509DC" w14:textId="77777777" w:rsidR="00035343" w:rsidRDefault="005645ED">
      <w:pPr>
        <w:pStyle w:val="BodyText"/>
        <w:spacing w:before="162" w:line="360" w:lineRule="auto"/>
        <w:ind w:left="120" w:right="113"/>
        <w:jc w:val="both"/>
      </w:pPr>
      <w:r>
        <w:t>For illustration, analysis of citation networks has stressed seminal workshop and influential</w:t>
      </w:r>
      <w:r>
        <w:rPr>
          <w:spacing w:val="1"/>
        </w:rPr>
        <w:t xml:space="preserve"> </w:t>
      </w:r>
      <w:r>
        <w:t>authors in the field, slipping light on the intellectual lineage of exploration in this area.</w:t>
      </w:r>
      <w:r>
        <w:rPr>
          <w:spacing w:val="1"/>
        </w:rPr>
        <w:t xml:space="preserve"> </w:t>
      </w:r>
      <w:r>
        <w:t xml:space="preserve">Methodologically, experimenters have employed colorful ways similar </w:t>
      </w:r>
      <w:proofErr w:type="spellStart"/>
      <w:r>
        <w:t>asco</w:t>
      </w:r>
      <w:proofErr w:type="spellEnd"/>
      <w:r>
        <w:t>-citation analysis,</w:t>
      </w:r>
      <w:r>
        <w:rPr>
          <w:spacing w:val="-57"/>
        </w:rPr>
        <w:t xml:space="preserve"> </w:t>
      </w:r>
      <w:r>
        <w:t>bibliographic</w:t>
      </w:r>
      <w:r>
        <w:rPr>
          <w:spacing w:val="-8"/>
        </w:rPr>
        <w:t xml:space="preserve"> </w:t>
      </w:r>
      <w:r>
        <w:t>coupling,</w:t>
      </w:r>
      <w:r>
        <w:rPr>
          <w:spacing w:val="-7"/>
        </w:rPr>
        <w:t xml:space="preserve"> </w:t>
      </w:r>
      <w:r>
        <w:t>and</w:t>
      </w:r>
      <w:r>
        <w:rPr>
          <w:spacing w:val="-7"/>
        </w:rPr>
        <w:t xml:space="preserve"> </w:t>
      </w:r>
      <w:r>
        <w:t>keyword</w:t>
      </w:r>
      <w:r>
        <w:rPr>
          <w:spacing w:val="-7"/>
        </w:rPr>
        <w:t xml:space="preserve"> </w:t>
      </w:r>
      <w:r>
        <w:t>clustering</w:t>
      </w:r>
      <w:r>
        <w:rPr>
          <w:spacing w:val="-10"/>
        </w:rPr>
        <w:t xml:space="preserve"> </w:t>
      </w:r>
      <w:r>
        <w:t>to</w:t>
      </w:r>
      <w:r>
        <w:rPr>
          <w:spacing w:val="-7"/>
        </w:rPr>
        <w:t xml:space="preserve"> </w:t>
      </w:r>
      <w:r>
        <w:t>uncover</w:t>
      </w:r>
      <w:r>
        <w:rPr>
          <w:spacing w:val="-8"/>
        </w:rPr>
        <w:t xml:space="preserve"> </w:t>
      </w:r>
      <w:r>
        <w:t>patterns</w:t>
      </w:r>
      <w:r>
        <w:rPr>
          <w:spacing w:val="-8"/>
        </w:rPr>
        <w:t xml:space="preserve"> </w:t>
      </w:r>
      <w:r>
        <w:t>and</w:t>
      </w:r>
      <w:r>
        <w:rPr>
          <w:spacing w:val="-7"/>
        </w:rPr>
        <w:t xml:space="preserve"> </w:t>
      </w:r>
      <w:r>
        <w:t>connections</w:t>
      </w:r>
      <w:r>
        <w:rPr>
          <w:spacing w:val="-3"/>
        </w:rPr>
        <w:t xml:space="preserve"> </w:t>
      </w:r>
      <w:r>
        <w:t>within</w:t>
      </w:r>
      <w:r>
        <w:rPr>
          <w:spacing w:val="-7"/>
        </w:rPr>
        <w:t xml:space="preserve"> </w:t>
      </w:r>
      <w:r>
        <w:t>the</w:t>
      </w:r>
      <w:r>
        <w:rPr>
          <w:spacing w:val="-57"/>
        </w:rPr>
        <w:t xml:space="preserve"> </w:t>
      </w:r>
      <w:r>
        <w:t>literature. By employing robust methodologies, experimenters can insure the validity and</w:t>
      </w:r>
      <w:r>
        <w:rPr>
          <w:spacing w:val="1"/>
        </w:rPr>
        <w:t xml:space="preserve"> </w:t>
      </w:r>
      <w:proofErr w:type="spellStart"/>
      <w:r>
        <w:t>trustability</w:t>
      </w:r>
      <w:proofErr w:type="spellEnd"/>
      <w:r>
        <w:rPr>
          <w:spacing w:val="-11"/>
        </w:rPr>
        <w:t xml:space="preserve"> </w:t>
      </w:r>
      <w:r>
        <w:t>of</w:t>
      </w:r>
      <w:r>
        <w:rPr>
          <w:spacing w:val="-5"/>
        </w:rPr>
        <w:t xml:space="preserve"> </w:t>
      </w:r>
      <w:r>
        <w:t>their</w:t>
      </w:r>
      <w:r>
        <w:rPr>
          <w:spacing w:val="-5"/>
        </w:rPr>
        <w:t xml:space="preserve"> </w:t>
      </w:r>
      <w:r>
        <w:t>findings,</w:t>
      </w:r>
      <w:r>
        <w:rPr>
          <w:spacing w:val="-4"/>
        </w:rPr>
        <w:t xml:space="preserve"> </w:t>
      </w:r>
      <w:r>
        <w:t>contributing</w:t>
      </w:r>
      <w:r>
        <w:rPr>
          <w:spacing w:val="-6"/>
        </w:rPr>
        <w:t xml:space="preserve"> </w:t>
      </w:r>
      <w:r>
        <w:t>to</w:t>
      </w:r>
      <w:r>
        <w:rPr>
          <w:spacing w:val="-6"/>
        </w:rPr>
        <w:t xml:space="preserve"> </w:t>
      </w:r>
      <w:r>
        <w:t>the</w:t>
      </w:r>
      <w:r>
        <w:rPr>
          <w:spacing w:val="-3"/>
        </w:rPr>
        <w:t xml:space="preserve"> </w:t>
      </w:r>
      <w:r>
        <w:t>accretive</w:t>
      </w:r>
      <w:r>
        <w:rPr>
          <w:spacing w:val="-5"/>
        </w:rPr>
        <w:t xml:space="preserve"> </w:t>
      </w:r>
      <w:r>
        <w:t>knowledge</w:t>
      </w:r>
      <w:r>
        <w:rPr>
          <w:spacing w:val="-5"/>
        </w:rPr>
        <w:t xml:space="preserve"> </w:t>
      </w:r>
      <w:r>
        <w:t>base</w:t>
      </w:r>
      <w:r>
        <w:rPr>
          <w:spacing w:val="-5"/>
        </w:rPr>
        <w:t xml:space="preserve"> </w:t>
      </w:r>
      <w:r>
        <w:t>on</w:t>
      </w:r>
      <w:r>
        <w:rPr>
          <w:spacing w:val="-6"/>
        </w:rPr>
        <w:t xml:space="preserve"> </w:t>
      </w:r>
      <w:r>
        <w:t>adventure</w:t>
      </w:r>
      <w:r>
        <w:rPr>
          <w:spacing w:val="-2"/>
        </w:rPr>
        <w:t xml:space="preserve"> </w:t>
      </w:r>
      <w:r>
        <w:t>capital</w:t>
      </w:r>
      <w:r>
        <w:rPr>
          <w:spacing w:val="-58"/>
        </w:rPr>
        <w:t xml:space="preserve"> </w:t>
      </w:r>
      <w:r>
        <w:t>exit</w:t>
      </w:r>
      <w:r>
        <w:rPr>
          <w:spacing w:val="-1"/>
        </w:rPr>
        <w:t xml:space="preserve"> </w:t>
      </w:r>
      <w:r>
        <w:t>strategies.</w:t>
      </w:r>
    </w:p>
    <w:p w14:paraId="1BE7FC17"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2DBEB68E" w14:textId="77777777" w:rsidR="00035343" w:rsidRDefault="000E525C">
      <w:pPr>
        <w:pStyle w:val="Heading2"/>
      </w:pPr>
      <w:r>
        <w:rPr>
          <w:noProof/>
        </w:rPr>
        <w:lastRenderedPageBreak/>
        <mc:AlternateContent>
          <mc:Choice Requires="wps">
            <w:drawing>
              <wp:anchor distT="0" distB="0" distL="114300" distR="114300" simplePos="0" relativeHeight="486534144" behindDoc="1" locked="0" layoutInCell="1" allowOverlap="1" wp14:anchorId="5DE89A33" wp14:editId="3F708FC3">
                <wp:simplePos x="0" y="0"/>
                <wp:positionH relativeFrom="page">
                  <wp:posOffset>304800</wp:posOffset>
                </wp:positionH>
                <wp:positionV relativeFrom="page">
                  <wp:posOffset>304800</wp:posOffset>
                </wp:positionV>
                <wp:extent cx="6955155" cy="10084435"/>
                <wp:effectExtent l="0" t="0" r="0" b="0"/>
                <wp:wrapNone/>
                <wp:docPr id="5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FB4E" id="AutoShape 58" o:spid="_x0000_s1026" style="position:absolute;margin-left:24pt;margin-top:24pt;width:547.65pt;height:794.05pt;z-index:-167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bookmarkStart w:id="1" w:name="_TOC_250001"/>
      <w:r w:rsidR="005645ED">
        <w:t>CHAPTER</w:t>
      </w:r>
      <w:r w:rsidR="005645ED">
        <w:rPr>
          <w:spacing w:val="-2"/>
        </w:rPr>
        <w:t xml:space="preserve"> </w:t>
      </w:r>
      <w:bookmarkEnd w:id="1"/>
      <w:r w:rsidR="005645ED">
        <w:t>III</w:t>
      </w:r>
    </w:p>
    <w:p w14:paraId="086E21E8" w14:textId="77777777" w:rsidR="00035343" w:rsidRDefault="00035343">
      <w:pPr>
        <w:pStyle w:val="BodyText"/>
        <w:rPr>
          <w:sz w:val="62"/>
        </w:rPr>
      </w:pPr>
    </w:p>
    <w:p w14:paraId="04177D3A" w14:textId="77777777" w:rsidR="00035343" w:rsidRDefault="00035343">
      <w:pPr>
        <w:pStyle w:val="BodyText"/>
        <w:rPr>
          <w:sz w:val="62"/>
        </w:rPr>
      </w:pPr>
    </w:p>
    <w:p w14:paraId="142BD98A" w14:textId="77777777" w:rsidR="00035343" w:rsidRDefault="00035343">
      <w:pPr>
        <w:pStyle w:val="BodyText"/>
        <w:rPr>
          <w:sz w:val="62"/>
        </w:rPr>
      </w:pPr>
    </w:p>
    <w:p w14:paraId="714530D6" w14:textId="77777777" w:rsidR="00035343" w:rsidRDefault="00035343">
      <w:pPr>
        <w:pStyle w:val="BodyText"/>
        <w:rPr>
          <w:sz w:val="62"/>
        </w:rPr>
      </w:pPr>
    </w:p>
    <w:p w14:paraId="066F7A4E" w14:textId="77777777" w:rsidR="00035343" w:rsidRDefault="00035343">
      <w:pPr>
        <w:pStyle w:val="BodyText"/>
        <w:rPr>
          <w:sz w:val="62"/>
        </w:rPr>
      </w:pPr>
    </w:p>
    <w:p w14:paraId="7DB3BFD9" w14:textId="77777777" w:rsidR="00035343" w:rsidRDefault="00035343">
      <w:pPr>
        <w:pStyle w:val="BodyText"/>
        <w:rPr>
          <w:sz w:val="62"/>
        </w:rPr>
      </w:pPr>
    </w:p>
    <w:p w14:paraId="73D3ECE7" w14:textId="77777777" w:rsidR="00035343" w:rsidRDefault="00035343">
      <w:pPr>
        <w:pStyle w:val="BodyText"/>
        <w:spacing w:before="7"/>
        <w:rPr>
          <w:sz w:val="92"/>
        </w:rPr>
      </w:pPr>
    </w:p>
    <w:p w14:paraId="24344A8A" w14:textId="77777777" w:rsidR="00035343" w:rsidRDefault="005645ED">
      <w:pPr>
        <w:ind w:left="162" w:right="165"/>
        <w:jc w:val="center"/>
        <w:rPr>
          <w:sz w:val="56"/>
        </w:rPr>
      </w:pPr>
      <w:r>
        <w:rPr>
          <w:sz w:val="56"/>
        </w:rPr>
        <w:t>RESEARCH</w:t>
      </w:r>
      <w:r>
        <w:rPr>
          <w:spacing w:val="-6"/>
          <w:sz w:val="56"/>
        </w:rPr>
        <w:t xml:space="preserve"> </w:t>
      </w:r>
      <w:r>
        <w:rPr>
          <w:sz w:val="56"/>
        </w:rPr>
        <w:t>METHODOLOGY</w:t>
      </w:r>
    </w:p>
    <w:p w14:paraId="051C43EA" w14:textId="77777777" w:rsidR="00035343" w:rsidRDefault="00035343">
      <w:pPr>
        <w:jc w:val="center"/>
        <w:rPr>
          <w:sz w:val="56"/>
        </w:rPr>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286608D4" w14:textId="77777777" w:rsidR="00035343" w:rsidRDefault="000E525C">
      <w:pPr>
        <w:pStyle w:val="Heading4"/>
      </w:pPr>
      <w:r>
        <w:rPr>
          <w:noProof/>
        </w:rPr>
        <w:lastRenderedPageBreak/>
        <mc:AlternateContent>
          <mc:Choice Requires="wps">
            <w:drawing>
              <wp:anchor distT="0" distB="0" distL="114300" distR="114300" simplePos="0" relativeHeight="486534656" behindDoc="1" locked="0" layoutInCell="1" allowOverlap="1" wp14:anchorId="5C4801A2" wp14:editId="51737CDE">
                <wp:simplePos x="0" y="0"/>
                <wp:positionH relativeFrom="page">
                  <wp:posOffset>304800</wp:posOffset>
                </wp:positionH>
                <wp:positionV relativeFrom="page">
                  <wp:posOffset>304800</wp:posOffset>
                </wp:positionV>
                <wp:extent cx="6955155" cy="10084435"/>
                <wp:effectExtent l="0" t="0" r="0" b="0"/>
                <wp:wrapNone/>
                <wp:docPr id="5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F52E" id="AutoShape 57" o:spid="_x0000_s1026" style="position:absolute;margin-left:24pt;margin-top:24pt;width:547.65pt;height:794.05pt;z-index:-167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color w:val="221F1F"/>
        </w:rPr>
        <w:t>Research</w:t>
      </w:r>
      <w:r w:rsidR="005645ED">
        <w:rPr>
          <w:color w:val="221F1F"/>
          <w:spacing w:val="-3"/>
        </w:rPr>
        <w:t xml:space="preserve"> </w:t>
      </w:r>
      <w:r w:rsidR="005645ED">
        <w:rPr>
          <w:color w:val="221F1F"/>
        </w:rPr>
        <w:t>Methodology</w:t>
      </w:r>
    </w:p>
    <w:p w14:paraId="6D6D75EB" w14:textId="77777777" w:rsidR="00035343" w:rsidRDefault="00035343">
      <w:pPr>
        <w:pStyle w:val="BodyText"/>
        <w:spacing w:before="7"/>
        <w:rPr>
          <w:sz w:val="41"/>
        </w:rPr>
      </w:pPr>
    </w:p>
    <w:p w14:paraId="1B51AE76" w14:textId="77777777" w:rsidR="00035343" w:rsidRDefault="005645ED">
      <w:pPr>
        <w:pStyle w:val="BodyText"/>
        <w:spacing w:before="1" w:line="360" w:lineRule="auto"/>
        <w:ind w:left="120" w:right="116"/>
        <w:jc w:val="both"/>
      </w:pPr>
      <w:r>
        <w:t xml:space="preserve">Bibliometric investigate be a field that </w:t>
      </w:r>
      <w:proofErr w:type="spellStart"/>
      <w:r>
        <w:t>quantatively</w:t>
      </w:r>
      <w:proofErr w:type="spellEnd"/>
      <w:r>
        <w:t xml:space="preserve"> considers bibliographic fabric (Broadus,</w:t>
      </w:r>
      <w:r>
        <w:rPr>
          <w:spacing w:val="1"/>
        </w:rPr>
        <w:t xml:space="preserve"> </w:t>
      </w:r>
      <w:r>
        <w:t>1987) given a common neglect of a inquire about field agreeing to a wide extend of pointers.</w:t>
      </w:r>
      <w:r>
        <w:rPr>
          <w:spacing w:val="1"/>
        </w:rPr>
        <w:t xml:space="preserve"> </w:t>
      </w:r>
      <w:r>
        <w:t>There be distinctive ways of positioning fabric in a bibliometric investigation. The foremost</w:t>
      </w:r>
      <w:r>
        <w:rPr>
          <w:spacing w:val="1"/>
        </w:rPr>
        <w:t xml:space="preserve"> </w:t>
      </w:r>
      <w:r>
        <w:t xml:space="preserve">common ways utilize the overall number of articles or the full number of </w:t>
      </w:r>
      <w:proofErr w:type="spellStart"/>
      <w:r>
        <w:t>citatios</w:t>
      </w:r>
      <w:proofErr w:type="spellEnd"/>
      <w:r>
        <w:t>. Another</w:t>
      </w:r>
      <w:r>
        <w:rPr>
          <w:spacing w:val="1"/>
        </w:rPr>
        <w:t xml:space="preserve"> </w:t>
      </w:r>
      <w:r>
        <w:t>valuable</w:t>
      </w:r>
      <w:r>
        <w:rPr>
          <w:spacing w:val="1"/>
        </w:rPr>
        <w:t xml:space="preserve"> </w:t>
      </w:r>
      <w:r>
        <w:t>marker</w:t>
      </w:r>
      <w:r>
        <w:rPr>
          <w:spacing w:val="1"/>
        </w:rPr>
        <w:t xml:space="preserve"> </w:t>
      </w:r>
      <w:r>
        <w:t>be</w:t>
      </w:r>
      <w:r>
        <w:rPr>
          <w:spacing w:val="1"/>
        </w:rPr>
        <w:t xml:space="preserve"> </w:t>
      </w:r>
      <w:r>
        <w:t>the</w:t>
      </w:r>
      <w:r>
        <w:rPr>
          <w:spacing w:val="1"/>
        </w:rPr>
        <w:t xml:space="preserve"> </w:t>
      </w:r>
      <w:r>
        <w:t>h-index</w:t>
      </w:r>
      <w:r>
        <w:rPr>
          <w:spacing w:val="1"/>
        </w:rPr>
        <w:t xml:space="preserve"> </w:t>
      </w:r>
      <w:r>
        <w:t>(Hirsch,</w:t>
      </w:r>
      <w:r>
        <w:rPr>
          <w:spacing w:val="1"/>
        </w:rPr>
        <w:t xml:space="preserve"> </w:t>
      </w:r>
      <w:r>
        <w:t>2005)</w:t>
      </w:r>
      <w:r>
        <w:rPr>
          <w:spacing w:val="1"/>
        </w:rPr>
        <w:t xml:space="preserve"> </w:t>
      </w:r>
      <w:r>
        <w:t>that</w:t>
      </w:r>
      <w:r>
        <w:rPr>
          <w:spacing w:val="1"/>
        </w:rPr>
        <w:t xml:space="preserve"> </w:t>
      </w:r>
      <w:r>
        <w:t>combines</w:t>
      </w:r>
      <w:r>
        <w:rPr>
          <w:spacing w:val="1"/>
        </w:rPr>
        <w:t xml:space="preserve"> </w:t>
      </w:r>
      <w:r>
        <w:t>articles</w:t>
      </w:r>
      <w:r>
        <w:rPr>
          <w:spacing w:val="1"/>
        </w:rPr>
        <w:t xml:space="preserve"> </w:t>
      </w:r>
      <w:r>
        <w:t>with</w:t>
      </w:r>
      <w:r>
        <w:rPr>
          <w:spacing w:val="1"/>
        </w:rPr>
        <w:t xml:space="preserve"> </w:t>
      </w:r>
      <w:proofErr w:type="spellStart"/>
      <w:r>
        <w:t>citatios</w:t>
      </w:r>
      <w:proofErr w:type="spellEnd"/>
      <w:r>
        <w:rPr>
          <w:spacing w:val="1"/>
        </w:rPr>
        <w:t xml:space="preserve"> </w:t>
      </w:r>
      <w:r>
        <w:t xml:space="preserve">demonstrating the number of thinks about X that has gotten X or more </w:t>
      </w:r>
      <w:proofErr w:type="spellStart"/>
      <w:r>
        <w:t>citatios</w:t>
      </w:r>
      <w:proofErr w:type="spellEnd"/>
      <w:r>
        <w:t>. The common</w:t>
      </w:r>
      <w:r>
        <w:rPr>
          <w:spacing w:val="1"/>
        </w:rPr>
        <w:t xml:space="preserve"> </w:t>
      </w:r>
      <w:r>
        <w:t>suspicion</w:t>
      </w:r>
      <w:r>
        <w:rPr>
          <w:spacing w:val="-9"/>
        </w:rPr>
        <w:t xml:space="preserve"> </w:t>
      </w:r>
      <w:r>
        <w:t>be</w:t>
      </w:r>
      <w:r>
        <w:rPr>
          <w:spacing w:val="-10"/>
        </w:rPr>
        <w:t xml:space="preserve"> </w:t>
      </w:r>
      <w:r>
        <w:t>that</w:t>
      </w:r>
      <w:r>
        <w:rPr>
          <w:spacing w:val="-9"/>
        </w:rPr>
        <w:t xml:space="preserve"> </w:t>
      </w:r>
      <w:r>
        <w:t>the</w:t>
      </w:r>
      <w:r>
        <w:rPr>
          <w:spacing w:val="-9"/>
        </w:rPr>
        <w:t xml:space="preserve"> </w:t>
      </w:r>
      <w:r>
        <w:t>number</w:t>
      </w:r>
      <w:r>
        <w:rPr>
          <w:spacing w:val="-10"/>
        </w:rPr>
        <w:t xml:space="preserve"> </w:t>
      </w:r>
      <w:r>
        <w:t>of</w:t>
      </w:r>
      <w:r>
        <w:rPr>
          <w:spacing w:val="-7"/>
        </w:rPr>
        <w:t xml:space="preserve"> </w:t>
      </w:r>
      <w:r>
        <w:t>articles</w:t>
      </w:r>
      <w:r>
        <w:rPr>
          <w:spacing w:val="-10"/>
        </w:rPr>
        <w:t xml:space="preserve"> </w:t>
      </w:r>
      <w:r>
        <w:t>appears</w:t>
      </w:r>
      <w:r>
        <w:rPr>
          <w:spacing w:val="-9"/>
        </w:rPr>
        <w:t xml:space="preserve"> </w:t>
      </w:r>
      <w:r>
        <w:t>the</w:t>
      </w:r>
      <w:r>
        <w:rPr>
          <w:spacing w:val="-7"/>
        </w:rPr>
        <w:t xml:space="preserve"> </w:t>
      </w:r>
      <w:r>
        <w:t>efficiency</w:t>
      </w:r>
      <w:r>
        <w:rPr>
          <w:spacing w:val="-13"/>
        </w:rPr>
        <w:t xml:space="preserve"> </w:t>
      </w:r>
      <w:r>
        <w:t>whereas</w:t>
      </w:r>
      <w:r>
        <w:rPr>
          <w:spacing w:val="-9"/>
        </w:rPr>
        <w:t xml:space="preserve"> </w:t>
      </w:r>
      <w:r>
        <w:t>the</w:t>
      </w:r>
      <w:r>
        <w:rPr>
          <w:spacing w:val="-9"/>
        </w:rPr>
        <w:t xml:space="preserve"> </w:t>
      </w:r>
      <w:r>
        <w:t>overall</w:t>
      </w:r>
      <w:r>
        <w:rPr>
          <w:spacing w:val="-9"/>
        </w:rPr>
        <w:t xml:space="preserve"> </w:t>
      </w:r>
      <w:r>
        <w:t>cites</w:t>
      </w:r>
      <w:r>
        <w:rPr>
          <w:spacing w:val="-9"/>
        </w:rPr>
        <w:t xml:space="preserve"> </w:t>
      </w:r>
      <w:r>
        <w:t>reflects</w:t>
      </w:r>
      <w:r>
        <w:rPr>
          <w:spacing w:val="-57"/>
        </w:rPr>
        <w:t xml:space="preserve"> </w:t>
      </w:r>
      <w:r>
        <w:rPr>
          <w:spacing w:val="-1"/>
        </w:rPr>
        <w:t>the</w:t>
      </w:r>
      <w:r>
        <w:rPr>
          <w:spacing w:val="-13"/>
        </w:rPr>
        <w:t xml:space="preserve"> </w:t>
      </w:r>
      <w:r>
        <w:rPr>
          <w:spacing w:val="-1"/>
        </w:rPr>
        <w:t>impact</w:t>
      </w:r>
      <w:r>
        <w:rPr>
          <w:spacing w:val="-12"/>
        </w:rPr>
        <w:t xml:space="preserve"> </w:t>
      </w:r>
      <w:r>
        <w:rPr>
          <w:spacing w:val="-1"/>
        </w:rPr>
        <w:t>of</w:t>
      </w:r>
      <w:r>
        <w:rPr>
          <w:spacing w:val="-13"/>
        </w:rPr>
        <w:t xml:space="preserve"> </w:t>
      </w:r>
      <w:r>
        <w:rPr>
          <w:spacing w:val="-1"/>
        </w:rPr>
        <w:t>a</w:t>
      </w:r>
      <w:r>
        <w:rPr>
          <w:spacing w:val="-13"/>
        </w:rPr>
        <w:t xml:space="preserve"> </w:t>
      </w:r>
      <w:r>
        <w:rPr>
          <w:spacing w:val="-1"/>
        </w:rPr>
        <w:t>set</w:t>
      </w:r>
      <w:r>
        <w:rPr>
          <w:spacing w:val="-12"/>
        </w:rPr>
        <w:t xml:space="preserve"> </w:t>
      </w:r>
      <w:r>
        <w:t>of</w:t>
      </w:r>
      <w:r>
        <w:rPr>
          <w:spacing w:val="-13"/>
        </w:rPr>
        <w:t xml:space="preserve"> </w:t>
      </w:r>
      <w:r>
        <w:t>articles.</w:t>
      </w:r>
      <w:r>
        <w:rPr>
          <w:spacing w:val="-13"/>
        </w:rPr>
        <w:t xml:space="preserve"> </w:t>
      </w:r>
      <w:r>
        <w:t>Not</w:t>
      </w:r>
      <w:r>
        <w:rPr>
          <w:spacing w:val="-13"/>
        </w:rPr>
        <w:t xml:space="preserve"> </w:t>
      </w:r>
      <w:r>
        <w:t>that</w:t>
      </w:r>
      <w:r>
        <w:rPr>
          <w:spacing w:val="-12"/>
        </w:rPr>
        <w:t xml:space="preserve"> </w:t>
      </w:r>
      <w:r>
        <w:t>this</w:t>
      </w:r>
      <w:r>
        <w:rPr>
          <w:spacing w:val="-15"/>
        </w:rPr>
        <w:t xml:space="preserve"> </w:t>
      </w:r>
      <w:r>
        <w:t>think</w:t>
      </w:r>
      <w:r>
        <w:rPr>
          <w:spacing w:val="-15"/>
        </w:rPr>
        <w:t xml:space="preserve"> </w:t>
      </w:r>
      <w:r>
        <w:t>about</w:t>
      </w:r>
      <w:r>
        <w:rPr>
          <w:spacing w:val="-12"/>
        </w:rPr>
        <w:t xml:space="preserve"> </w:t>
      </w:r>
      <w:r>
        <w:t>take</w:t>
      </w:r>
      <w:r>
        <w:rPr>
          <w:spacing w:val="-14"/>
        </w:rPr>
        <w:t xml:space="preserve"> </w:t>
      </w:r>
      <w:r>
        <w:t>after</w:t>
      </w:r>
      <w:r>
        <w:rPr>
          <w:spacing w:val="-13"/>
        </w:rPr>
        <w:t xml:space="preserve"> </w:t>
      </w:r>
      <w:r>
        <w:t>the</w:t>
      </w:r>
      <w:r>
        <w:rPr>
          <w:spacing w:val="-13"/>
        </w:rPr>
        <w:t xml:space="preserve"> </w:t>
      </w:r>
      <w:r>
        <w:t>strategy</w:t>
      </w:r>
      <w:r>
        <w:rPr>
          <w:spacing w:val="-15"/>
        </w:rPr>
        <w:t xml:space="preserve"> </w:t>
      </w:r>
      <w:r>
        <w:t>created</w:t>
      </w:r>
      <w:r>
        <w:rPr>
          <w:spacing w:val="-12"/>
        </w:rPr>
        <w:t xml:space="preserve"> </w:t>
      </w:r>
      <w:r>
        <w:t>by</w:t>
      </w:r>
      <w:r>
        <w:rPr>
          <w:spacing w:val="-17"/>
        </w:rPr>
        <w:t xml:space="preserve"> </w:t>
      </w:r>
      <w:proofErr w:type="spellStart"/>
      <w:r>
        <w:t>Merig´o</w:t>
      </w:r>
      <w:proofErr w:type="spellEnd"/>
      <w:r>
        <w:rPr>
          <w:spacing w:val="-58"/>
        </w:rPr>
        <w:t xml:space="preserve"> </w:t>
      </w:r>
      <w:r>
        <w:t xml:space="preserve">et al. (2015) and </w:t>
      </w:r>
      <w:proofErr w:type="spellStart"/>
      <w:r>
        <w:t>Cancino</w:t>
      </w:r>
      <w:proofErr w:type="spellEnd"/>
      <w:r>
        <w:t xml:space="preserve"> et al. The look for articles that have centered on VC inquire about,</w:t>
      </w:r>
      <w:r>
        <w:rPr>
          <w:spacing w:val="1"/>
        </w:rPr>
        <w:t xml:space="preserve"> </w:t>
      </w:r>
      <w:r>
        <w:t>the think about employments the watchwords “venture capital” or “business venturing” or</w:t>
      </w:r>
      <w:r>
        <w:rPr>
          <w:spacing w:val="1"/>
        </w:rPr>
        <w:t xml:space="preserve"> </w:t>
      </w:r>
      <w:r>
        <w:t xml:space="preserve">“corporate venturing” within the title, unique and </w:t>
      </w:r>
      <w:proofErr w:type="spellStart"/>
      <w:r>
        <w:t>keywods</w:t>
      </w:r>
      <w:proofErr w:type="spellEnd"/>
      <w:r>
        <w:t xml:space="preserve"> of any work accessible in </w:t>
      </w:r>
      <w:proofErr w:type="spellStart"/>
      <w:r>
        <w:t>WoS</w:t>
      </w:r>
      <w:proofErr w:type="spellEnd"/>
      <w:r>
        <w:rPr>
          <w:spacing w:val="1"/>
        </w:rPr>
        <w:t xml:space="preserve"> </w:t>
      </w:r>
      <w:r>
        <w:t xml:space="preserve">between 1990 and 2014, to capture as numerous conceivable </w:t>
      </w:r>
      <w:proofErr w:type="spellStart"/>
      <w:r>
        <w:t>combioations</w:t>
      </w:r>
      <w:proofErr w:type="spellEnd"/>
      <w:r>
        <w:t xml:space="preserve"> of terms related to</w:t>
      </w:r>
      <w:r>
        <w:rPr>
          <w:spacing w:val="-57"/>
        </w:rPr>
        <w:t xml:space="preserve"> </w:t>
      </w:r>
      <w:r>
        <w:t>wander capital. This look finds 2,086 articles that has ended up 1,820 considers by as it were</w:t>
      </w:r>
      <w:r>
        <w:rPr>
          <w:spacing w:val="1"/>
        </w:rPr>
        <w:t xml:space="preserve"> </w:t>
      </w:r>
      <w:r>
        <w:t>considering articles, surveys, letters and notes. The look was created in October 2015 and</w:t>
      </w:r>
      <w:r>
        <w:rPr>
          <w:spacing w:val="1"/>
        </w:rPr>
        <w:t xml:space="preserve"> </w:t>
      </w:r>
      <w:r>
        <w:t>January 2016.Wander capital inquire about encompasses a wide run of scholarly disciplines</w:t>
      </w:r>
      <w:r>
        <w:rPr>
          <w:spacing w:val="1"/>
        </w:rPr>
        <w:t xml:space="preserve"> </w:t>
      </w:r>
      <w:r>
        <w:t>such as back, administration, economics, law, and humanism. The association of scholastics</w:t>
      </w:r>
      <w:r>
        <w:rPr>
          <w:spacing w:val="1"/>
        </w:rPr>
        <w:t xml:space="preserve"> </w:t>
      </w:r>
      <w:r>
        <w:t>from distinctive disciplines assist energizes the wander capital theme to extend and develop.</w:t>
      </w:r>
      <w:r>
        <w:rPr>
          <w:spacing w:val="1"/>
        </w:rPr>
        <w:t xml:space="preserve"> </w:t>
      </w:r>
      <w:r>
        <w:t xml:space="preserve">This capacity for development </w:t>
      </w:r>
      <w:proofErr w:type="gramStart"/>
      <w:r>
        <w:t>require</w:t>
      </w:r>
      <w:proofErr w:type="gramEnd"/>
      <w:r>
        <w:t xml:space="preserve"> an progressing audit on the advancement of investigate</w:t>
      </w:r>
      <w:r>
        <w:rPr>
          <w:spacing w:val="-57"/>
        </w:rPr>
        <w:t xml:space="preserve"> </w:t>
      </w:r>
      <w:r>
        <w:t xml:space="preserve">in </w:t>
      </w:r>
      <w:proofErr w:type="spellStart"/>
      <w:r>
        <w:t>Îh</w:t>
      </w:r>
      <w:proofErr w:type="spellEnd"/>
      <w:r>
        <w:t xml:space="preserve"> subject. Thus a few ponders have surveyed the existing literature bn wander capital and</w:t>
      </w:r>
      <w:r>
        <w:rPr>
          <w:spacing w:val="1"/>
        </w:rPr>
        <w:t xml:space="preserve"> </w:t>
      </w:r>
      <w:r>
        <w:t>recognized</w:t>
      </w:r>
      <w:r>
        <w:rPr>
          <w:spacing w:val="1"/>
        </w:rPr>
        <w:t xml:space="preserve"> </w:t>
      </w:r>
      <w:r>
        <w:t>the</w:t>
      </w:r>
      <w:r>
        <w:rPr>
          <w:spacing w:val="1"/>
        </w:rPr>
        <w:t xml:space="preserve"> </w:t>
      </w:r>
      <w:r>
        <w:t>major</w:t>
      </w:r>
      <w:r>
        <w:rPr>
          <w:spacing w:val="1"/>
        </w:rPr>
        <w:t xml:space="preserve"> </w:t>
      </w:r>
      <w:r>
        <w:t>inquire</w:t>
      </w:r>
      <w:r>
        <w:rPr>
          <w:spacing w:val="1"/>
        </w:rPr>
        <w:t xml:space="preserve"> </w:t>
      </w:r>
      <w:r>
        <w:t>about</w:t>
      </w:r>
      <w:r>
        <w:rPr>
          <w:spacing w:val="1"/>
        </w:rPr>
        <w:t xml:space="preserve"> </w:t>
      </w:r>
      <w:r>
        <w:t>streams</w:t>
      </w:r>
      <w:r>
        <w:rPr>
          <w:spacing w:val="1"/>
        </w:rPr>
        <w:t xml:space="preserve"> </w:t>
      </w:r>
      <w:r>
        <w:t>in</w:t>
      </w:r>
      <w:r>
        <w:rPr>
          <w:spacing w:val="1"/>
        </w:rPr>
        <w:t xml:space="preserve"> </w:t>
      </w:r>
      <w:r>
        <w:t>terms</w:t>
      </w:r>
      <w:r>
        <w:rPr>
          <w:spacing w:val="1"/>
        </w:rPr>
        <w:t xml:space="preserve"> </w:t>
      </w:r>
      <w:r>
        <w:t>of</w:t>
      </w:r>
      <w:r>
        <w:rPr>
          <w:spacing w:val="1"/>
        </w:rPr>
        <w:t xml:space="preserve"> </w:t>
      </w:r>
      <w:r>
        <w:t>internationalization</w:t>
      </w:r>
      <w:r>
        <w:rPr>
          <w:spacing w:val="1"/>
        </w:rPr>
        <w:t xml:space="preserve"> </w:t>
      </w:r>
      <w:r>
        <w:t>and</w:t>
      </w:r>
      <w:r>
        <w:rPr>
          <w:spacing w:val="1"/>
        </w:rPr>
        <w:t xml:space="preserve"> </w:t>
      </w:r>
      <w:r>
        <w:t>the</w:t>
      </w:r>
      <w:r>
        <w:rPr>
          <w:spacing w:val="1"/>
        </w:rPr>
        <w:t xml:space="preserve"> </w:t>
      </w:r>
      <w:proofErr w:type="spellStart"/>
      <w:r>
        <w:t>keycontemplations</w:t>
      </w:r>
      <w:proofErr w:type="spellEnd"/>
      <w:r>
        <w:rPr>
          <w:spacing w:val="-1"/>
        </w:rPr>
        <w:t xml:space="preserve"> </w:t>
      </w:r>
      <w:r>
        <w:t>pertinent to</w:t>
      </w:r>
      <w:r>
        <w:rPr>
          <w:spacing w:val="-1"/>
        </w:rPr>
        <w:t xml:space="preserve"> </w:t>
      </w:r>
      <w:r>
        <w:t>the wander financing</w:t>
      </w:r>
      <w:r>
        <w:rPr>
          <w:spacing w:val="-3"/>
        </w:rPr>
        <w:t xml:space="preserve"> </w:t>
      </w:r>
      <w:r>
        <w:t>space</w:t>
      </w:r>
      <w:r>
        <w:rPr>
          <w:spacing w:val="-2"/>
        </w:rPr>
        <w:t xml:space="preserve"> </w:t>
      </w:r>
      <w:r>
        <w:t>to</w:t>
      </w:r>
      <w:r>
        <w:rPr>
          <w:spacing w:val="2"/>
        </w:rPr>
        <w:t xml:space="preserve"> </w:t>
      </w:r>
      <w:r>
        <w:t>get it</w:t>
      </w:r>
      <w:r>
        <w:rPr>
          <w:spacing w:val="-1"/>
        </w:rPr>
        <w:t xml:space="preserve"> </w:t>
      </w:r>
      <w:r>
        <w:t>this marvel.</w:t>
      </w:r>
    </w:p>
    <w:p w14:paraId="279EA289" w14:textId="77777777" w:rsidR="00035343" w:rsidRDefault="005645ED">
      <w:pPr>
        <w:pStyle w:val="BodyText"/>
        <w:spacing w:before="161" w:line="360" w:lineRule="auto"/>
        <w:ind w:left="120" w:right="115"/>
        <w:jc w:val="both"/>
      </w:pPr>
      <w:r>
        <w:t>Current</w:t>
      </w:r>
      <w:r>
        <w:rPr>
          <w:spacing w:val="-13"/>
        </w:rPr>
        <w:t xml:space="preserve"> </w:t>
      </w:r>
      <w:r>
        <w:t>information</w:t>
      </w:r>
      <w:r>
        <w:rPr>
          <w:spacing w:val="-12"/>
        </w:rPr>
        <w:t xml:space="preserve"> </w:t>
      </w:r>
      <w:r>
        <w:t>of</w:t>
      </w:r>
      <w:r>
        <w:rPr>
          <w:spacing w:val="-13"/>
        </w:rPr>
        <w:t xml:space="preserve"> </w:t>
      </w:r>
      <w:r>
        <w:t>bibliometric</w:t>
      </w:r>
      <w:r>
        <w:rPr>
          <w:spacing w:val="-13"/>
        </w:rPr>
        <w:t xml:space="preserve"> </w:t>
      </w:r>
      <w:r>
        <w:t>investigations</w:t>
      </w:r>
      <w:r>
        <w:rPr>
          <w:spacing w:val="-12"/>
        </w:rPr>
        <w:t xml:space="preserve"> </w:t>
      </w:r>
      <w:r>
        <w:t>with</w:t>
      </w:r>
      <w:r>
        <w:rPr>
          <w:spacing w:val="-12"/>
        </w:rPr>
        <w:t xml:space="preserve"> </w:t>
      </w:r>
      <w:r>
        <w:t>respect</w:t>
      </w:r>
      <w:r>
        <w:rPr>
          <w:spacing w:val="-12"/>
        </w:rPr>
        <w:t xml:space="preserve"> </w:t>
      </w:r>
      <w:r>
        <w:t>to</w:t>
      </w:r>
      <w:r>
        <w:rPr>
          <w:spacing w:val="-12"/>
        </w:rPr>
        <w:t xml:space="preserve"> </w:t>
      </w:r>
      <w:r>
        <w:t>wander</w:t>
      </w:r>
      <w:r>
        <w:rPr>
          <w:spacing w:val="-13"/>
        </w:rPr>
        <w:t xml:space="preserve"> </w:t>
      </w:r>
      <w:r>
        <w:t>capital</w:t>
      </w:r>
      <w:r>
        <w:rPr>
          <w:spacing w:val="-12"/>
        </w:rPr>
        <w:t xml:space="preserve"> </w:t>
      </w:r>
      <w:r>
        <w:t>be</w:t>
      </w:r>
      <w:r>
        <w:rPr>
          <w:spacing w:val="-13"/>
        </w:rPr>
        <w:t xml:space="preserve"> </w:t>
      </w:r>
      <w:r>
        <w:t>rare.</w:t>
      </w:r>
      <w:r>
        <w:rPr>
          <w:spacing w:val="-14"/>
        </w:rPr>
        <w:t xml:space="preserve"> </w:t>
      </w:r>
      <w:r>
        <w:t>There</w:t>
      </w:r>
      <w:r>
        <w:rPr>
          <w:spacing w:val="-58"/>
        </w:rPr>
        <w:t xml:space="preserve"> </w:t>
      </w:r>
      <w:r>
        <w:t>have been as it were some later considers that display the advancement of wander capital</w:t>
      </w:r>
      <w:r>
        <w:rPr>
          <w:spacing w:val="1"/>
        </w:rPr>
        <w:t xml:space="preserve"> </w:t>
      </w:r>
      <w:r>
        <w:t>inquire about utilizing bibliometric investigation. In spite of the fact that past investigate has</w:t>
      </w:r>
      <w:r>
        <w:rPr>
          <w:spacing w:val="1"/>
        </w:rPr>
        <w:t xml:space="preserve"> </w:t>
      </w:r>
      <w:r>
        <w:t>secured</w:t>
      </w:r>
      <w:r>
        <w:rPr>
          <w:spacing w:val="1"/>
        </w:rPr>
        <w:t xml:space="preserve"> </w:t>
      </w:r>
      <w:r>
        <w:t>a</w:t>
      </w:r>
      <w:r>
        <w:rPr>
          <w:spacing w:val="1"/>
        </w:rPr>
        <w:t xml:space="preserve"> </w:t>
      </w:r>
      <w:r>
        <w:t>few</w:t>
      </w:r>
      <w:r>
        <w:rPr>
          <w:spacing w:val="1"/>
        </w:rPr>
        <w:t xml:space="preserve"> </w:t>
      </w:r>
      <w:r>
        <w:t>viewpoints</w:t>
      </w:r>
      <w:r>
        <w:rPr>
          <w:spacing w:val="1"/>
        </w:rPr>
        <w:t xml:space="preserve"> </w:t>
      </w:r>
      <w:r>
        <w:t>of</w:t>
      </w:r>
      <w:r>
        <w:rPr>
          <w:spacing w:val="1"/>
        </w:rPr>
        <w:t xml:space="preserve"> </w:t>
      </w:r>
      <w:r>
        <w:t>bibliometric</w:t>
      </w:r>
      <w:r>
        <w:rPr>
          <w:spacing w:val="1"/>
        </w:rPr>
        <w:t xml:space="preserve"> </w:t>
      </w:r>
      <w:r>
        <w:t>investigation,</w:t>
      </w:r>
      <w:r>
        <w:rPr>
          <w:spacing w:val="1"/>
        </w:rPr>
        <w:t xml:space="preserve"> </w:t>
      </w:r>
      <w:r>
        <w:t>others</w:t>
      </w:r>
      <w:r>
        <w:rPr>
          <w:spacing w:val="1"/>
        </w:rPr>
        <w:t xml:space="preserve"> </w:t>
      </w:r>
      <w:r>
        <w:t>have</w:t>
      </w:r>
      <w:r>
        <w:rPr>
          <w:spacing w:val="1"/>
        </w:rPr>
        <w:t xml:space="preserve"> </w:t>
      </w:r>
      <w:r>
        <w:t>gotten</w:t>
      </w:r>
      <w:r>
        <w:rPr>
          <w:spacing w:val="1"/>
        </w:rPr>
        <w:t xml:space="preserve"> </w:t>
      </w:r>
      <w:r>
        <w:t>insufficient</w:t>
      </w:r>
      <w:r>
        <w:rPr>
          <w:spacing w:val="1"/>
        </w:rPr>
        <w:t xml:space="preserve"> </w:t>
      </w:r>
      <w:r>
        <w:t xml:space="preserve">consideration. Within the three </w:t>
      </w:r>
      <w:proofErr w:type="gramStart"/>
      <w:r>
        <w:t>most later</w:t>
      </w:r>
      <w:proofErr w:type="gramEnd"/>
      <w:r>
        <w:t xml:space="preserve"> bibliometric thinks about, </w:t>
      </w:r>
      <w:proofErr w:type="spellStart"/>
      <w:r>
        <w:t>Reverte</w:t>
      </w:r>
      <w:proofErr w:type="spellEnd"/>
      <w:r>
        <w:t xml:space="preserve"> and Badillo</w:t>
      </w:r>
      <w:r>
        <w:rPr>
          <w:spacing w:val="1"/>
        </w:rPr>
        <w:t xml:space="preserve"> </w:t>
      </w:r>
      <w:r>
        <w:t>centered on elective value financing, where wander capital is portion of the examination, and</w:t>
      </w:r>
      <w:r>
        <w:rPr>
          <w:spacing w:val="1"/>
        </w:rPr>
        <w:t xml:space="preserve"> </w:t>
      </w:r>
      <w:r>
        <w:t>the field investigate is constrained to the commerce economics domain within the selection of</w:t>
      </w:r>
      <w:r>
        <w:rPr>
          <w:spacing w:val="-57"/>
        </w:rPr>
        <w:t xml:space="preserve"> </w:t>
      </w:r>
      <w:r>
        <w:t xml:space="preserve">the database. </w:t>
      </w:r>
      <w:proofErr w:type="spellStart"/>
      <w:r>
        <w:t>Tenca</w:t>
      </w:r>
      <w:proofErr w:type="spellEnd"/>
      <w:r>
        <w:t xml:space="preserve"> et al. centered on commerce blessed messengers, which be casual wander</w:t>
      </w:r>
      <w:r>
        <w:rPr>
          <w:spacing w:val="-57"/>
        </w:rPr>
        <w:t xml:space="preserve"> </w:t>
      </w:r>
      <w:r>
        <w:t>capital, and the field inquire about be moreover restricted to the trade financial matters space.</w:t>
      </w:r>
      <w:r>
        <w:rPr>
          <w:spacing w:val="1"/>
        </w:rPr>
        <w:t xml:space="preserve"> </w:t>
      </w:r>
      <w:r>
        <w:t>The</w:t>
      </w:r>
      <w:r>
        <w:rPr>
          <w:spacing w:val="32"/>
        </w:rPr>
        <w:t xml:space="preserve"> </w:t>
      </w:r>
      <w:proofErr w:type="spellStart"/>
      <w:r>
        <w:t>studi</w:t>
      </w:r>
      <w:proofErr w:type="spellEnd"/>
      <w:r>
        <w:rPr>
          <w:spacing w:val="34"/>
        </w:rPr>
        <w:t xml:space="preserve"> </w:t>
      </w:r>
      <w:r>
        <w:t>of</w:t>
      </w:r>
      <w:r>
        <w:rPr>
          <w:spacing w:val="33"/>
        </w:rPr>
        <w:t xml:space="preserve"> </w:t>
      </w:r>
      <w:proofErr w:type="spellStart"/>
      <w:r>
        <w:t>Cancino</w:t>
      </w:r>
      <w:proofErr w:type="spellEnd"/>
      <w:r>
        <w:rPr>
          <w:spacing w:val="35"/>
        </w:rPr>
        <w:t xml:space="preserve"> </w:t>
      </w:r>
      <w:r>
        <w:t>et</w:t>
      </w:r>
      <w:r>
        <w:rPr>
          <w:spacing w:val="31"/>
        </w:rPr>
        <w:t xml:space="preserve"> </w:t>
      </w:r>
      <w:r>
        <w:t>al.</w:t>
      </w:r>
      <w:r>
        <w:rPr>
          <w:spacing w:val="34"/>
        </w:rPr>
        <w:t xml:space="preserve"> </w:t>
      </w:r>
      <w:r>
        <w:t>centered</w:t>
      </w:r>
      <w:r>
        <w:rPr>
          <w:spacing w:val="34"/>
        </w:rPr>
        <w:t xml:space="preserve"> </w:t>
      </w:r>
      <w:r>
        <w:t>on</w:t>
      </w:r>
      <w:r>
        <w:rPr>
          <w:spacing w:val="33"/>
        </w:rPr>
        <w:t xml:space="preserve"> </w:t>
      </w:r>
      <w:r>
        <w:t>the</w:t>
      </w:r>
      <w:r>
        <w:rPr>
          <w:spacing w:val="33"/>
        </w:rPr>
        <w:t xml:space="preserve"> </w:t>
      </w:r>
      <w:r>
        <w:t>foremost</w:t>
      </w:r>
      <w:r>
        <w:rPr>
          <w:spacing w:val="35"/>
        </w:rPr>
        <w:t xml:space="preserve"> </w:t>
      </w:r>
      <w:r>
        <w:t>compelling</w:t>
      </w:r>
      <w:r>
        <w:rPr>
          <w:spacing w:val="31"/>
        </w:rPr>
        <w:t xml:space="preserve"> </w:t>
      </w:r>
      <w:r>
        <w:t>diaries</w:t>
      </w:r>
      <w:r>
        <w:rPr>
          <w:spacing w:val="39"/>
        </w:rPr>
        <w:t xml:space="preserve"> </w:t>
      </w:r>
      <w:r>
        <w:t>in</w:t>
      </w:r>
      <w:r>
        <w:rPr>
          <w:spacing w:val="35"/>
        </w:rPr>
        <w:t xml:space="preserve"> </w:t>
      </w:r>
      <w:r>
        <w:t>wander</w:t>
      </w:r>
      <w:r>
        <w:rPr>
          <w:spacing w:val="33"/>
        </w:rPr>
        <w:t xml:space="preserve"> </w:t>
      </w:r>
      <w:r>
        <w:t>capital</w:t>
      </w:r>
    </w:p>
    <w:p w14:paraId="0BCE280E"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7EE36318" w14:textId="77777777" w:rsidR="00035343" w:rsidRDefault="000E525C">
      <w:pPr>
        <w:pStyle w:val="BodyText"/>
        <w:spacing w:before="60" w:line="360" w:lineRule="auto"/>
        <w:ind w:left="120" w:right="115"/>
        <w:jc w:val="both"/>
      </w:pPr>
      <w:r>
        <w:rPr>
          <w:noProof/>
        </w:rPr>
        <w:lastRenderedPageBreak/>
        <mc:AlternateContent>
          <mc:Choice Requires="wps">
            <w:drawing>
              <wp:anchor distT="0" distB="0" distL="114300" distR="114300" simplePos="0" relativeHeight="486535168" behindDoc="1" locked="0" layoutInCell="1" allowOverlap="1" wp14:anchorId="568A2265" wp14:editId="0C565D0D">
                <wp:simplePos x="0" y="0"/>
                <wp:positionH relativeFrom="page">
                  <wp:posOffset>304800</wp:posOffset>
                </wp:positionH>
                <wp:positionV relativeFrom="page">
                  <wp:posOffset>304800</wp:posOffset>
                </wp:positionV>
                <wp:extent cx="6955155" cy="10084435"/>
                <wp:effectExtent l="0" t="0" r="0" b="0"/>
                <wp:wrapNone/>
                <wp:docPr id="5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2835" id="AutoShape 56" o:spid="_x0000_s1026" style="position:absolute;margin-left:24pt;margin-top:24pt;width:547.65pt;height:794.05pt;z-index:-167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spacing w:val="-1"/>
        </w:rPr>
        <w:t>inquire</w:t>
      </w:r>
      <w:r w:rsidR="005645ED">
        <w:rPr>
          <w:spacing w:val="-12"/>
        </w:rPr>
        <w:t xml:space="preserve"> </w:t>
      </w:r>
      <w:r w:rsidR="005645ED">
        <w:rPr>
          <w:spacing w:val="-1"/>
        </w:rPr>
        <w:t>about.</w:t>
      </w:r>
      <w:r w:rsidR="005645ED">
        <w:rPr>
          <w:spacing w:val="-8"/>
        </w:rPr>
        <w:t xml:space="preserve"> </w:t>
      </w:r>
      <w:r w:rsidR="005645ED">
        <w:rPr>
          <w:spacing w:val="-1"/>
        </w:rPr>
        <w:t>In</w:t>
      </w:r>
      <w:r w:rsidR="005645ED">
        <w:rPr>
          <w:spacing w:val="-10"/>
        </w:rPr>
        <w:t xml:space="preserve"> </w:t>
      </w:r>
      <w:r w:rsidR="005645ED">
        <w:rPr>
          <w:spacing w:val="-1"/>
        </w:rPr>
        <w:t>this</w:t>
      </w:r>
      <w:r w:rsidR="005645ED">
        <w:rPr>
          <w:spacing w:val="-10"/>
        </w:rPr>
        <w:t xml:space="preserve"> </w:t>
      </w:r>
      <w:r w:rsidR="005645ED">
        <w:rPr>
          <w:spacing w:val="-1"/>
        </w:rPr>
        <w:t>consider,</w:t>
      </w:r>
      <w:r w:rsidR="005645ED">
        <w:rPr>
          <w:spacing w:val="-10"/>
        </w:rPr>
        <w:t xml:space="preserve"> </w:t>
      </w:r>
      <w:r w:rsidR="005645ED">
        <w:t>the</w:t>
      </w:r>
      <w:r w:rsidR="005645ED">
        <w:rPr>
          <w:spacing w:val="-10"/>
        </w:rPr>
        <w:t xml:space="preserve"> </w:t>
      </w:r>
      <w:r w:rsidR="005645ED">
        <w:t>bibliometric</w:t>
      </w:r>
      <w:r w:rsidR="005645ED">
        <w:rPr>
          <w:spacing w:val="-11"/>
        </w:rPr>
        <w:t xml:space="preserve"> </w:t>
      </w:r>
      <w:r w:rsidR="005645ED">
        <w:t>audit</w:t>
      </w:r>
      <w:r w:rsidR="005645ED">
        <w:rPr>
          <w:spacing w:val="-8"/>
        </w:rPr>
        <w:t xml:space="preserve"> </w:t>
      </w:r>
      <w:r w:rsidR="005645ED">
        <w:t>points</w:t>
      </w:r>
      <w:r w:rsidR="005645ED">
        <w:rPr>
          <w:spacing w:val="-12"/>
        </w:rPr>
        <w:t xml:space="preserve"> </w:t>
      </w:r>
      <w:r w:rsidR="005645ED">
        <w:t>to</w:t>
      </w:r>
      <w:r w:rsidR="005645ED">
        <w:rPr>
          <w:spacing w:val="-10"/>
        </w:rPr>
        <w:t xml:space="preserve"> </w:t>
      </w:r>
      <w:r w:rsidR="005645ED">
        <w:t>extend</w:t>
      </w:r>
      <w:r w:rsidR="005645ED">
        <w:rPr>
          <w:spacing w:val="-13"/>
        </w:rPr>
        <w:t xml:space="preserve"> </w:t>
      </w:r>
      <w:r w:rsidR="005645ED">
        <w:t>the</w:t>
      </w:r>
      <w:r w:rsidR="005645ED">
        <w:rPr>
          <w:spacing w:val="-10"/>
        </w:rPr>
        <w:t xml:space="preserve"> </w:t>
      </w:r>
      <w:r w:rsidR="005645ED">
        <w:t>writing</w:t>
      </w:r>
      <w:r w:rsidR="005645ED">
        <w:rPr>
          <w:spacing w:val="-12"/>
        </w:rPr>
        <w:t xml:space="preserve"> </w:t>
      </w:r>
      <w:r w:rsidR="005645ED">
        <w:t>by</w:t>
      </w:r>
      <w:r w:rsidR="005645ED">
        <w:rPr>
          <w:spacing w:val="-15"/>
        </w:rPr>
        <w:t xml:space="preserve"> </w:t>
      </w:r>
      <w:r w:rsidR="005645ED">
        <w:t>universally</w:t>
      </w:r>
      <w:r w:rsidR="005645ED">
        <w:rPr>
          <w:spacing w:val="-57"/>
        </w:rPr>
        <w:t xml:space="preserve"> </w:t>
      </w:r>
      <w:r w:rsidR="005645ED">
        <w:t>examining wander capital distributions in numerous Web of Science (WOS) categories. Our</w:t>
      </w:r>
      <w:r w:rsidR="005645ED">
        <w:rPr>
          <w:spacing w:val="1"/>
        </w:rPr>
        <w:t xml:space="preserve"> </w:t>
      </w:r>
      <w:r w:rsidR="005645ED">
        <w:rPr>
          <w:spacing w:val="-1"/>
        </w:rPr>
        <w:t>bibliometric</w:t>
      </w:r>
      <w:r w:rsidR="005645ED">
        <w:rPr>
          <w:spacing w:val="-13"/>
        </w:rPr>
        <w:t xml:space="preserve"> </w:t>
      </w:r>
      <w:r w:rsidR="005645ED">
        <w:rPr>
          <w:spacing w:val="-1"/>
        </w:rPr>
        <w:t>investigation</w:t>
      </w:r>
      <w:r w:rsidR="005645ED">
        <w:rPr>
          <w:spacing w:val="-11"/>
        </w:rPr>
        <w:t xml:space="preserve"> </w:t>
      </w:r>
      <w:r w:rsidR="005645ED">
        <w:t>covers</w:t>
      </w:r>
      <w:r w:rsidR="005645ED">
        <w:rPr>
          <w:spacing w:val="-12"/>
        </w:rPr>
        <w:t xml:space="preserve"> </w:t>
      </w:r>
      <w:r w:rsidR="005645ED">
        <w:t>1,840</w:t>
      </w:r>
      <w:r w:rsidR="005645ED">
        <w:rPr>
          <w:spacing w:val="-11"/>
        </w:rPr>
        <w:t xml:space="preserve"> </w:t>
      </w:r>
      <w:r w:rsidR="005645ED">
        <w:t>papers</w:t>
      </w:r>
      <w:r w:rsidR="005645ED">
        <w:rPr>
          <w:spacing w:val="-12"/>
        </w:rPr>
        <w:t xml:space="preserve"> </w:t>
      </w:r>
      <w:r w:rsidR="005645ED">
        <w:t>and</w:t>
      </w:r>
      <w:r w:rsidR="005645ED">
        <w:rPr>
          <w:spacing w:val="-11"/>
        </w:rPr>
        <w:t xml:space="preserve"> </w:t>
      </w:r>
      <w:r w:rsidR="005645ED">
        <w:t>centers</w:t>
      </w:r>
      <w:r w:rsidR="005645ED">
        <w:rPr>
          <w:spacing w:val="-11"/>
        </w:rPr>
        <w:t xml:space="preserve"> </w:t>
      </w:r>
      <w:r w:rsidR="005645ED">
        <w:t>on</w:t>
      </w:r>
      <w:r w:rsidR="005645ED">
        <w:rPr>
          <w:spacing w:val="-11"/>
        </w:rPr>
        <w:t xml:space="preserve"> </w:t>
      </w:r>
      <w:r w:rsidR="005645ED">
        <w:t>the</w:t>
      </w:r>
      <w:r w:rsidR="005645ED">
        <w:rPr>
          <w:spacing w:val="-12"/>
        </w:rPr>
        <w:t xml:space="preserve"> </w:t>
      </w:r>
      <w:r w:rsidR="005645ED">
        <w:t>quality</w:t>
      </w:r>
      <w:r w:rsidR="005645ED">
        <w:rPr>
          <w:spacing w:val="-20"/>
        </w:rPr>
        <w:t xml:space="preserve"> </w:t>
      </w:r>
      <w:r w:rsidR="005645ED">
        <w:t>and</w:t>
      </w:r>
      <w:r w:rsidR="005645ED">
        <w:rPr>
          <w:spacing w:val="-11"/>
        </w:rPr>
        <w:t xml:space="preserve"> </w:t>
      </w:r>
      <w:r w:rsidR="005645ED">
        <w:t>amount</w:t>
      </w:r>
      <w:r w:rsidR="005645ED">
        <w:rPr>
          <w:spacing w:val="-11"/>
        </w:rPr>
        <w:t xml:space="preserve"> </w:t>
      </w:r>
      <w:r w:rsidR="005645ED">
        <w:t>of</w:t>
      </w:r>
      <w:r w:rsidR="005645ED">
        <w:rPr>
          <w:spacing w:val="-12"/>
        </w:rPr>
        <w:t xml:space="preserve"> </w:t>
      </w:r>
      <w:r w:rsidR="005645ED">
        <w:t>venture</w:t>
      </w:r>
      <w:r w:rsidR="005645ED">
        <w:rPr>
          <w:spacing w:val="-57"/>
        </w:rPr>
        <w:t xml:space="preserve"> </w:t>
      </w:r>
      <w:r w:rsidR="005645ED">
        <w:t>capital inquire about the last two decades utilizing the VOS viewer computer program. The</w:t>
      </w:r>
      <w:r w:rsidR="005645ED">
        <w:rPr>
          <w:spacing w:val="1"/>
        </w:rPr>
        <w:t xml:space="preserve"> </w:t>
      </w:r>
      <w:r w:rsidR="005645ED">
        <w:t>survey points to cover most of the points of view in the bibliometric examination to grant an</w:t>
      </w:r>
      <w:r w:rsidR="005645ED">
        <w:rPr>
          <w:spacing w:val="1"/>
        </w:rPr>
        <w:t xml:space="preserve"> </w:t>
      </w:r>
      <w:r w:rsidR="005645ED">
        <w:t>overlook</w:t>
      </w:r>
      <w:r w:rsidR="005645ED">
        <w:rPr>
          <w:spacing w:val="-13"/>
        </w:rPr>
        <w:t xml:space="preserve"> </w:t>
      </w:r>
      <w:r w:rsidR="005645ED">
        <w:t>of</w:t>
      </w:r>
      <w:r w:rsidR="005645ED">
        <w:rPr>
          <w:spacing w:val="-14"/>
        </w:rPr>
        <w:t xml:space="preserve"> </w:t>
      </w:r>
      <w:r w:rsidR="005645ED">
        <w:t>this</w:t>
      </w:r>
      <w:r w:rsidR="005645ED">
        <w:rPr>
          <w:spacing w:val="-12"/>
        </w:rPr>
        <w:t xml:space="preserve"> </w:t>
      </w:r>
      <w:r w:rsidR="005645ED">
        <w:t>investigate</w:t>
      </w:r>
      <w:r w:rsidR="005645ED">
        <w:rPr>
          <w:spacing w:val="-12"/>
        </w:rPr>
        <w:t xml:space="preserve"> </w:t>
      </w:r>
      <w:r w:rsidR="005645ED">
        <w:t>point</w:t>
      </w:r>
      <w:r w:rsidR="005645ED">
        <w:rPr>
          <w:spacing w:val="-12"/>
        </w:rPr>
        <w:t xml:space="preserve"> </w:t>
      </w:r>
      <w:r w:rsidR="005645ED">
        <w:t>and</w:t>
      </w:r>
      <w:r w:rsidR="005645ED">
        <w:rPr>
          <w:spacing w:val="-12"/>
        </w:rPr>
        <w:t xml:space="preserve"> </w:t>
      </w:r>
      <w:r w:rsidR="005645ED">
        <w:t>its</w:t>
      </w:r>
      <w:r w:rsidR="005645ED">
        <w:rPr>
          <w:spacing w:val="-13"/>
        </w:rPr>
        <w:t xml:space="preserve"> </w:t>
      </w:r>
      <w:r w:rsidR="005645ED">
        <w:t>patterns.</w:t>
      </w:r>
      <w:r w:rsidR="005645ED">
        <w:rPr>
          <w:spacing w:val="-13"/>
        </w:rPr>
        <w:t xml:space="preserve"> </w:t>
      </w:r>
      <w:r w:rsidR="005645ED">
        <w:t>Subsequently,</w:t>
      </w:r>
      <w:r w:rsidR="005645ED">
        <w:rPr>
          <w:spacing w:val="-13"/>
        </w:rPr>
        <w:t xml:space="preserve"> </w:t>
      </w:r>
      <w:r w:rsidR="005645ED">
        <w:t>co-authorship,</w:t>
      </w:r>
      <w:r w:rsidR="005645ED">
        <w:rPr>
          <w:spacing w:val="-13"/>
        </w:rPr>
        <w:t xml:space="preserve"> </w:t>
      </w:r>
      <w:r w:rsidR="005645ED">
        <w:t>co-citation,</w:t>
      </w:r>
      <w:r w:rsidR="005645ED">
        <w:rPr>
          <w:spacing w:val="-12"/>
        </w:rPr>
        <w:t xml:space="preserve"> </w:t>
      </w:r>
      <w:r w:rsidR="005645ED">
        <w:t>and</w:t>
      </w:r>
      <w:r w:rsidR="005645ED">
        <w:rPr>
          <w:spacing w:val="-58"/>
        </w:rPr>
        <w:t xml:space="preserve"> </w:t>
      </w:r>
      <w:r w:rsidR="005645ED">
        <w:t>co-</w:t>
      </w:r>
      <w:proofErr w:type="spellStart"/>
      <w:r w:rsidR="005645ED">
        <w:t>currence</w:t>
      </w:r>
      <w:proofErr w:type="spellEnd"/>
      <w:r w:rsidR="005645ED">
        <w:t xml:space="preserve"> are included within the examination, with maps demonstrating their participation</w:t>
      </w:r>
      <w:r w:rsidR="005645ED">
        <w:rPr>
          <w:spacing w:val="1"/>
        </w:rPr>
        <w:t xml:space="preserve"> </w:t>
      </w:r>
      <w:r w:rsidR="005645ED">
        <w:t>systems</w:t>
      </w:r>
      <w:r w:rsidR="005645ED">
        <w:rPr>
          <w:spacing w:val="-3"/>
        </w:rPr>
        <w:t xml:space="preserve"> </w:t>
      </w:r>
      <w:r w:rsidR="005645ED">
        <w:t>and</w:t>
      </w:r>
      <w:r w:rsidR="005645ED">
        <w:rPr>
          <w:spacing w:val="-1"/>
        </w:rPr>
        <w:t xml:space="preserve"> </w:t>
      </w:r>
      <w:r w:rsidR="005645ED">
        <w:t>impact.</w:t>
      </w:r>
      <w:r w:rsidR="005645ED">
        <w:rPr>
          <w:spacing w:val="-14"/>
        </w:rPr>
        <w:t xml:space="preserve"> </w:t>
      </w:r>
      <w:r w:rsidR="005645ED">
        <w:t>Accessible bibliometric</w:t>
      </w:r>
      <w:r w:rsidR="005645ED">
        <w:rPr>
          <w:spacing w:val="-3"/>
        </w:rPr>
        <w:t xml:space="preserve"> </w:t>
      </w:r>
      <w:r w:rsidR="005645ED">
        <w:t>data</w:t>
      </w:r>
      <w:r w:rsidR="005645ED">
        <w:rPr>
          <w:spacing w:val="-1"/>
        </w:rPr>
        <w:t xml:space="preserve"> </w:t>
      </w:r>
      <w:r w:rsidR="005645ED">
        <w:t>be</w:t>
      </w:r>
      <w:r w:rsidR="005645ED">
        <w:rPr>
          <w:spacing w:val="-3"/>
        </w:rPr>
        <w:t xml:space="preserve"> </w:t>
      </w:r>
      <w:r w:rsidR="005645ED">
        <w:t>utilized</w:t>
      </w:r>
      <w:r w:rsidR="005645ED">
        <w:rPr>
          <w:spacing w:val="-2"/>
        </w:rPr>
        <w:t xml:space="preserve"> </w:t>
      </w:r>
      <w:r w:rsidR="005645ED">
        <w:t>as</w:t>
      </w:r>
      <w:r w:rsidR="005645ED">
        <w:rPr>
          <w:spacing w:val="-2"/>
        </w:rPr>
        <w:t xml:space="preserve"> </w:t>
      </w:r>
      <w:r w:rsidR="005645ED">
        <w:t>a</w:t>
      </w:r>
      <w:r w:rsidR="005645ED">
        <w:rPr>
          <w:spacing w:val="-3"/>
        </w:rPr>
        <w:t xml:space="preserve"> </w:t>
      </w:r>
      <w:r w:rsidR="005645ED">
        <w:t>premise</w:t>
      </w:r>
      <w:r w:rsidR="005645ED">
        <w:rPr>
          <w:spacing w:val="-2"/>
        </w:rPr>
        <w:t xml:space="preserve"> </w:t>
      </w:r>
      <w:r w:rsidR="005645ED">
        <w:t>for</w:t>
      </w:r>
      <w:r w:rsidR="005645ED">
        <w:rPr>
          <w:spacing w:val="-4"/>
        </w:rPr>
        <w:t xml:space="preserve"> </w:t>
      </w:r>
      <w:r w:rsidR="005645ED">
        <w:t>decision-making</w:t>
      </w:r>
      <w:r w:rsidR="005645ED">
        <w:rPr>
          <w:spacing w:val="-57"/>
        </w:rPr>
        <w:t xml:space="preserve"> </w:t>
      </w:r>
      <w:r w:rsidR="005645ED">
        <w:t>and</w:t>
      </w:r>
      <w:r w:rsidR="005645ED">
        <w:rPr>
          <w:spacing w:val="1"/>
        </w:rPr>
        <w:t xml:space="preserve"> </w:t>
      </w:r>
      <w:r w:rsidR="005645ED">
        <w:t>execution</w:t>
      </w:r>
      <w:r w:rsidR="005645ED">
        <w:rPr>
          <w:spacing w:val="1"/>
        </w:rPr>
        <w:t xml:space="preserve"> </w:t>
      </w:r>
      <w:r w:rsidR="005645ED">
        <w:t>evaluation</w:t>
      </w:r>
      <w:r w:rsidR="005645ED">
        <w:rPr>
          <w:spacing w:val="1"/>
        </w:rPr>
        <w:t xml:space="preserve"> </w:t>
      </w:r>
      <w:r w:rsidR="005645ED">
        <w:t>of</w:t>
      </w:r>
      <w:r w:rsidR="005645ED">
        <w:rPr>
          <w:spacing w:val="1"/>
        </w:rPr>
        <w:t xml:space="preserve"> </w:t>
      </w:r>
      <w:r w:rsidR="005645ED">
        <w:t>financing</w:t>
      </w:r>
      <w:r w:rsidR="005645ED">
        <w:rPr>
          <w:spacing w:val="1"/>
        </w:rPr>
        <w:t xml:space="preserve"> </w:t>
      </w:r>
      <w:r w:rsidR="005645ED">
        <w:t>offices</w:t>
      </w:r>
      <w:r w:rsidR="005645ED">
        <w:rPr>
          <w:spacing w:val="1"/>
        </w:rPr>
        <w:t xml:space="preserve"> </w:t>
      </w:r>
      <w:r w:rsidR="005645ED">
        <w:t>and</w:t>
      </w:r>
      <w:r w:rsidR="005645ED">
        <w:rPr>
          <w:spacing w:val="1"/>
        </w:rPr>
        <w:t xml:space="preserve"> </w:t>
      </w:r>
      <w:r w:rsidR="005645ED">
        <w:t>inquire</w:t>
      </w:r>
      <w:r w:rsidR="005645ED">
        <w:rPr>
          <w:spacing w:val="1"/>
        </w:rPr>
        <w:t xml:space="preserve"> </w:t>
      </w:r>
      <w:r w:rsidR="005645ED">
        <w:t>about</w:t>
      </w:r>
      <w:r w:rsidR="005645ED">
        <w:rPr>
          <w:spacing w:val="1"/>
        </w:rPr>
        <w:t xml:space="preserve"> </w:t>
      </w:r>
      <w:r w:rsidR="005645ED">
        <w:t>and</w:t>
      </w:r>
      <w:r w:rsidR="005645ED">
        <w:rPr>
          <w:spacing w:val="1"/>
        </w:rPr>
        <w:t xml:space="preserve"> </w:t>
      </w:r>
      <w:r w:rsidR="005645ED">
        <w:t>enlistment</w:t>
      </w:r>
      <w:r w:rsidR="005645ED">
        <w:rPr>
          <w:spacing w:val="1"/>
        </w:rPr>
        <w:t xml:space="preserve"> </w:t>
      </w:r>
      <w:r w:rsidR="005645ED">
        <w:t>teach.</w:t>
      </w:r>
      <w:r w:rsidR="005645ED">
        <w:rPr>
          <w:spacing w:val="1"/>
        </w:rPr>
        <w:t xml:space="preserve"> </w:t>
      </w:r>
      <w:r w:rsidR="005645ED">
        <w:t>Consequently, the most contribution of this audit is to support decision-making in a wander</w:t>
      </w:r>
      <w:r w:rsidR="005645ED">
        <w:rPr>
          <w:spacing w:val="1"/>
        </w:rPr>
        <w:t xml:space="preserve"> </w:t>
      </w:r>
      <w:r w:rsidR="005645ED">
        <w:t>capital</w:t>
      </w:r>
      <w:r w:rsidR="005645ED">
        <w:rPr>
          <w:spacing w:val="-8"/>
        </w:rPr>
        <w:t xml:space="preserve"> </w:t>
      </w:r>
      <w:r w:rsidR="005645ED">
        <w:t>research</w:t>
      </w:r>
      <w:r w:rsidR="005645ED">
        <w:rPr>
          <w:spacing w:val="-7"/>
        </w:rPr>
        <w:t xml:space="preserve"> </w:t>
      </w:r>
      <w:r w:rsidR="005645ED">
        <w:t>administration</w:t>
      </w:r>
      <w:r w:rsidR="005645ED">
        <w:rPr>
          <w:spacing w:val="-7"/>
        </w:rPr>
        <w:t xml:space="preserve"> </w:t>
      </w:r>
      <w:proofErr w:type="spellStart"/>
      <w:proofErr w:type="gramStart"/>
      <w:r w:rsidR="005645ED">
        <w:t>conter.In</w:t>
      </w:r>
      <w:proofErr w:type="spellEnd"/>
      <w:proofErr w:type="gramEnd"/>
      <w:r w:rsidR="005645ED">
        <w:rPr>
          <w:spacing w:val="-7"/>
        </w:rPr>
        <w:t xml:space="preserve"> </w:t>
      </w:r>
      <w:r w:rsidR="005645ED">
        <w:t>addition,</w:t>
      </w:r>
      <w:r w:rsidR="005645ED">
        <w:rPr>
          <w:spacing w:val="-7"/>
        </w:rPr>
        <w:t xml:space="preserve"> </w:t>
      </w:r>
      <w:r w:rsidR="005645ED">
        <w:t>the</w:t>
      </w:r>
      <w:r w:rsidR="005645ED">
        <w:rPr>
          <w:spacing w:val="-9"/>
        </w:rPr>
        <w:t xml:space="preserve"> </w:t>
      </w:r>
      <w:r w:rsidR="005645ED">
        <w:t>point</w:t>
      </w:r>
      <w:r w:rsidR="005645ED">
        <w:rPr>
          <w:spacing w:val="-8"/>
        </w:rPr>
        <w:t xml:space="preserve"> </w:t>
      </w:r>
      <w:r w:rsidR="005645ED">
        <w:t>be</w:t>
      </w:r>
      <w:r w:rsidR="005645ED">
        <w:rPr>
          <w:spacing w:val="-9"/>
        </w:rPr>
        <w:t xml:space="preserve"> </w:t>
      </w:r>
      <w:r w:rsidR="005645ED">
        <w:t>to</w:t>
      </w:r>
      <w:r w:rsidR="005645ED">
        <w:rPr>
          <w:spacing w:val="-8"/>
        </w:rPr>
        <w:t xml:space="preserve"> </w:t>
      </w:r>
      <w:r w:rsidR="005645ED">
        <w:t>supply</w:t>
      </w:r>
      <w:r w:rsidR="005645ED">
        <w:rPr>
          <w:spacing w:val="-12"/>
        </w:rPr>
        <w:t xml:space="preserve"> </w:t>
      </w:r>
      <w:r w:rsidR="005645ED">
        <w:t>clarification</w:t>
      </w:r>
      <w:r w:rsidR="005645ED">
        <w:rPr>
          <w:spacing w:val="-8"/>
        </w:rPr>
        <w:t xml:space="preserve"> </w:t>
      </w:r>
      <w:r w:rsidR="005645ED">
        <w:t>for</w:t>
      </w:r>
      <w:r w:rsidR="005645ED">
        <w:rPr>
          <w:spacing w:val="-10"/>
        </w:rPr>
        <w:t xml:space="preserve"> </w:t>
      </w:r>
      <w:r w:rsidR="005645ED">
        <w:t>future</w:t>
      </w:r>
      <w:r w:rsidR="005645ED">
        <w:rPr>
          <w:spacing w:val="-57"/>
        </w:rPr>
        <w:t xml:space="preserve"> </w:t>
      </w:r>
      <w:r w:rsidR="005645ED">
        <w:t>analysts or evaluators, counting investigate designs, compelling creators and publications,</w:t>
      </w:r>
      <w:r w:rsidR="005645ED">
        <w:rPr>
          <w:spacing w:val="1"/>
        </w:rPr>
        <w:t xml:space="preserve"> </w:t>
      </w:r>
      <w:r w:rsidR="005645ED">
        <w:t>center diaries, nations, and teach. The fundamental powerful inquire about clusters and the in</w:t>
      </w:r>
      <w:r w:rsidR="005645ED">
        <w:rPr>
          <w:spacing w:val="1"/>
        </w:rPr>
        <w:t xml:space="preserve"> </w:t>
      </w:r>
      <w:r w:rsidR="005645ED">
        <w:t>general</w:t>
      </w:r>
      <w:r w:rsidR="005645ED">
        <w:rPr>
          <w:spacing w:val="-4"/>
        </w:rPr>
        <w:t xml:space="preserve"> </w:t>
      </w:r>
      <w:r w:rsidR="005645ED">
        <w:t>advancement</w:t>
      </w:r>
      <w:r w:rsidR="005645ED">
        <w:rPr>
          <w:spacing w:val="-4"/>
        </w:rPr>
        <w:t xml:space="preserve"> </w:t>
      </w:r>
      <w:r w:rsidR="005645ED">
        <w:t>of</w:t>
      </w:r>
      <w:r w:rsidR="005645ED">
        <w:rPr>
          <w:spacing w:val="-5"/>
        </w:rPr>
        <w:t xml:space="preserve"> </w:t>
      </w:r>
      <w:r w:rsidR="005645ED">
        <w:t>the</w:t>
      </w:r>
      <w:r w:rsidR="005645ED">
        <w:rPr>
          <w:spacing w:val="-5"/>
        </w:rPr>
        <w:t xml:space="preserve"> </w:t>
      </w:r>
      <w:r w:rsidR="005645ED">
        <w:t>inquire</w:t>
      </w:r>
      <w:r w:rsidR="005645ED">
        <w:rPr>
          <w:spacing w:val="-7"/>
        </w:rPr>
        <w:t xml:space="preserve"> </w:t>
      </w:r>
      <w:r w:rsidR="005645ED">
        <w:t>about</w:t>
      </w:r>
      <w:r w:rsidR="005645ED">
        <w:rPr>
          <w:spacing w:val="-2"/>
        </w:rPr>
        <w:t xml:space="preserve"> </w:t>
      </w:r>
      <w:r w:rsidR="005645ED">
        <w:t>topics</w:t>
      </w:r>
      <w:r w:rsidR="005645ED">
        <w:rPr>
          <w:spacing w:val="-5"/>
        </w:rPr>
        <w:t xml:space="preserve"> </w:t>
      </w:r>
      <w:r w:rsidR="005645ED">
        <w:t>on</w:t>
      </w:r>
      <w:r w:rsidR="005645ED">
        <w:rPr>
          <w:spacing w:val="-4"/>
        </w:rPr>
        <w:t xml:space="preserve"> </w:t>
      </w:r>
      <w:r w:rsidR="005645ED">
        <w:t>wander</w:t>
      </w:r>
      <w:r w:rsidR="005645ED">
        <w:rPr>
          <w:spacing w:val="-6"/>
        </w:rPr>
        <w:t xml:space="preserve"> </w:t>
      </w:r>
      <w:r w:rsidR="005645ED">
        <w:t>capital,</w:t>
      </w:r>
      <w:r w:rsidR="005645ED">
        <w:rPr>
          <w:spacing w:val="-4"/>
        </w:rPr>
        <w:t xml:space="preserve"> </w:t>
      </w:r>
      <w:r w:rsidR="005645ED">
        <w:t>as</w:t>
      </w:r>
      <w:r w:rsidR="005645ED">
        <w:rPr>
          <w:spacing w:val="-4"/>
        </w:rPr>
        <w:t xml:space="preserve"> </w:t>
      </w:r>
      <w:r w:rsidR="005645ED">
        <w:t>well</w:t>
      </w:r>
      <w:r w:rsidR="005645ED">
        <w:rPr>
          <w:spacing w:val="-4"/>
        </w:rPr>
        <w:t xml:space="preserve"> </w:t>
      </w:r>
      <w:r w:rsidR="005645ED">
        <w:t>as</w:t>
      </w:r>
      <w:r w:rsidR="005645ED">
        <w:rPr>
          <w:spacing w:val="-5"/>
        </w:rPr>
        <w:t xml:space="preserve"> </w:t>
      </w:r>
      <w:r w:rsidR="005645ED">
        <w:t>citations</w:t>
      </w:r>
      <w:r w:rsidR="005645ED">
        <w:rPr>
          <w:spacing w:val="-4"/>
        </w:rPr>
        <w:t xml:space="preserve"> </w:t>
      </w:r>
      <w:r w:rsidR="005645ED">
        <w:t>and</w:t>
      </w:r>
      <w:r w:rsidR="005645ED">
        <w:rPr>
          <w:spacing w:val="-5"/>
        </w:rPr>
        <w:t xml:space="preserve"> </w:t>
      </w:r>
      <w:r w:rsidR="005645ED">
        <w:t>co-</w:t>
      </w:r>
      <w:r w:rsidR="005645ED">
        <w:rPr>
          <w:spacing w:val="-57"/>
        </w:rPr>
        <w:t xml:space="preserve"> </w:t>
      </w:r>
      <w:r w:rsidR="005645ED">
        <w:t xml:space="preserve">quotation investigation, open get to vs. </w:t>
      </w:r>
      <w:proofErr w:type="gramStart"/>
      <w:r w:rsidR="005645ED">
        <w:t>non</w:t>
      </w:r>
      <w:r w:rsidR="005645ED">
        <w:rPr>
          <w:spacing w:val="1"/>
        </w:rPr>
        <w:t xml:space="preserve"> </w:t>
      </w:r>
      <w:r w:rsidR="005645ED">
        <w:t>open</w:t>
      </w:r>
      <w:proofErr w:type="gramEnd"/>
      <w:r w:rsidR="005645ED">
        <w:t xml:space="preserve"> get to arrangement be tended to. </w:t>
      </w:r>
      <w:proofErr w:type="spellStart"/>
      <w:r w:rsidR="005645ED">
        <w:t>Thi</w:t>
      </w:r>
      <w:proofErr w:type="spellEnd"/>
      <w:r w:rsidR="005645ED">
        <w:t xml:space="preserve"> </w:t>
      </w:r>
      <w:proofErr w:type="spellStart"/>
      <w:r w:rsidR="005645ED">
        <w:t>studi</w:t>
      </w:r>
      <w:proofErr w:type="spellEnd"/>
      <w:r w:rsidR="005645ED">
        <w:rPr>
          <w:spacing w:val="1"/>
        </w:rPr>
        <w:t xml:space="preserve"> </w:t>
      </w:r>
      <w:r w:rsidR="005645ED">
        <w:t xml:space="preserve">too gives both hypothetical and </w:t>
      </w:r>
      <w:proofErr w:type="gramStart"/>
      <w:r w:rsidR="005645ED">
        <w:t>common sense</w:t>
      </w:r>
      <w:proofErr w:type="gramEnd"/>
      <w:r w:rsidR="005645ED">
        <w:t xml:space="preserve"> knowledge to back and guide investigate,</w:t>
      </w:r>
      <w:r w:rsidR="005645ED">
        <w:rPr>
          <w:spacing w:val="1"/>
        </w:rPr>
        <w:t xml:space="preserve"> </w:t>
      </w:r>
      <w:r w:rsidR="005645ED">
        <w:t>especially</w:t>
      </w:r>
      <w:r w:rsidR="005645ED">
        <w:rPr>
          <w:spacing w:val="-6"/>
        </w:rPr>
        <w:t xml:space="preserve"> </w:t>
      </w:r>
      <w:r w:rsidR="005645ED">
        <w:t>on developing</w:t>
      </w:r>
      <w:r w:rsidR="005645ED">
        <w:rPr>
          <w:spacing w:val="1"/>
        </w:rPr>
        <w:t xml:space="preserve"> </w:t>
      </w:r>
      <w:r w:rsidR="005645ED">
        <w:t>budgetary</w:t>
      </w:r>
      <w:r w:rsidR="005645ED">
        <w:rPr>
          <w:spacing w:val="-5"/>
        </w:rPr>
        <w:t xml:space="preserve"> </w:t>
      </w:r>
      <w:r w:rsidR="005645ED">
        <w:t>markets.</w:t>
      </w:r>
      <w:r w:rsidR="005645ED">
        <w:rPr>
          <w:spacing w:val="-4"/>
        </w:rPr>
        <w:t xml:space="preserve"> </w:t>
      </w:r>
      <w:r w:rsidR="005645ED">
        <w:t>The</w:t>
      </w:r>
      <w:r w:rsidR="005645ED">
        <w:rPr>
          <w:spacing w:val="-3"/>
        </w:rPr>
        <w:t xml:space="preserve"> </w:t>
      </w:r>
      <w:r w:rsidR="005645ED">
        <w:t>paper be</w:t>
      </w:r>
      <w:r w:rsidR="005645ED">
        <w:rPr>
          <w:spacing w:val="1"/>
        </w:rPr>
        <w:t xml:space="preserve"> </w:t>
      </w:r>
      <w:r w:rsidR="005645ED">
        <w:t>composed as</w:t>
      </w:r>
      <w:r w:rsidR="005645ED">
        <w:rPr>
          <w:spacing w:val="-1"/>
        </w:rPr>
        <w:t xml:space="preserve"> </w:t>
      </w:r>
      <w:r w:rsidR="005645ED">
        <w:t>takes</w:t>
      </w:r>
      <w:r w:rsidR="005645ED">
        <w:rPr>
          <w:spacing w:val="-1"/>
        </w:rPr>
        <w:t xml:space="preserve"> </w:t>
      </w:r>
      <w:r w:rsidR="005645ED">
        <w:t>after:</w:t>
      </w:r>
    </w:p>
    <w:p w14:paraId="745D90E4" w14:textId="77777777" w:rsidR="00035343" w:rsidRDefault="005645ED">
      <w:pPr>
        <w:pStyle w:val="BodyText"/>
        <w:spacing w:before="162" w:line="360" w:lineRule="auto"/>
        <w:ind w:left="120" w:right="118"/>
        <w:jc w:val="both"/>
      </w:pPr>
      <w:r>
        <w:t>first, the subtle elements of the information collection and the strategies utilized within the</w:t>
      </w:r>
      <w:r>
        <w:rPr>
          <w:spacing w:val="1"/>
        </w:rPr>
        <w:t xml:space="preserve"> </w:t>
      </w:r>
      <w:r>
        <w:t>investigation</w:t>
      </w:r>
      <w:r>
        <w:rPr>
          <w:spacing w:val="1"/>
        </w:rPr>
        <w:t xml:space="preserve"> </w:t>
      </w:r>
      <w:r>
        <w:t>are</w:t>
      </w:r>
      <w:r>
        <w:rPr>
          <w:spacing w:val="1"/>
        </w:rPr>
        <w:t xml:space="preserve"> </w:t>
      </w:r>
      <w:r>
        <w:t>displayed,</w:t>
      </w:r>
      <w:r>
        <w:rPr>
          <w:spacing w:val="1"/>
        </w:rPr>
        <w:t xml:space="preserve"> </w:t>
      </w:r>
      <w:r>
        <w:t>at</w:t>
      </w:r>
      <w:r>
        <w:rPr>
          <w:spacing w:val="1"/>
        </w:rPr>
        <w:t xml:space="preserve"> </w:t>
      </w:r>
      <w:r>
        <w:t>that</w:t>
      </w:r>
      <w:r>
        <w:rPr>
          <w:spacing w:val="1"/>
        </w:rPr>
        <w:t xml:space="preserve"> </w:t>
      </w:r>
      <w:r>
        <w:t>point</w:t>
      </w:r>
      <w:r>
        <w:rPr>
          <w:spacing w:val="1"/>
        </w:rPr>
        <w:t xml:space="preserve"> </w:t>
      </w:r>
      <w:r>
        <w:t>the</w:t>
      </w:r>
      <w:r>
        <w:rPr>
          <w:spacing w:val="1"/>
        </w:rPr>
        <w:t xml:space="preserve"> </w:t>
      </w:r>
      <w:r>
        <w:t>conclusions</w:t>
      </w:r>
      <w:r>
        <w:rPr>
          <w:spacing w:val="1"/>
        </w:rPr>
        <w:t xml:space="preserve"> </w:t>
      </w:r>
      <w:r>
        <w:t>drawn</w:t>
      </w:r>
      <w:r>
        <w:rPr>
          <w:spacing w:val="1"/>
        </w:rPr>
        <w:t xml:space="preserve"> </w:t>
      </w:r>
      <w:r>
        <w:t>from</w:t>
      </w:r>
      <w:r>
        <w:rPr>
          <w:spacing w:val="1"/>
        </w:rPr>
        <w:t xml:space="preserve"> </w:t>
      </w:r>
      <w:r>
        <w:t>the</w:t>
      </w:r>
      <w:r>
        <w:rPr>
          <w:spacing w:val="1"/>
        </w:rPr>
        <w:t xml:space="preserve"> </w:t>
      </w:r>
      <w:r>
        <w:t>bibliometric</w:t>
      </w:r>
      <w:r>
        <w:rPr>
          <w:spacing w:val="1"/>
        </w:rPr>
        <w:t xml:space="preserve"> </w:t>
      </w:r>
      <w:r>
        <w:rPr>
          <w:spacing w:val="-1"/>
        </w:rPr>
        <w:t>information</w:t>
      </w:r>
      <w:r>
        <w:rPr>
          <w:spacing w:val="-7"/>
        </w:rPr>
        <w:t xml:space="preserve"> </w:t>
      </w:r>
      <w:r>
        <w:t>and</w:t>
      </w:r>
      <w:r>
        <w:rPr>
          <w:spacing w:val="-7"/>
        </w:rPr>
        <w:t xml:space="preserve"> </w:t>
      </w:r>
      <w:r>
        <w:t>network</w:t>
      </w:r>
      <w:r>
        <w:rPr>
          <w:spacing w:val="-4"/>
        </w:rPr>
        <w:t xml:space="preserve"> </w:t>
      </w:r>
      <w:r>
        <w:t>maps</w:t>
      </w:r>
      <w:r>
        <w:rPr>
          <w:spacing w:val="-8"/>
        </w:rPr>
        <w:t xml:space="preserve"> </w:t>
      </w:r>
      <w:r>
        <w:t>are</w:t>
      </w:r>
      <w:r>
        <w:rPr>
          <w:spacing w:val="-6"/>
        </w:rPr>
        <w:t xml:space="preserve"> </w:t>
      </w:r>
      <w:r>
        <w:t>outlined,</w:t>
      </w:r>
      <w:r>
        <w:rPr>
          <w:spacing w:val="-7"/>
        </w:rPr>
        <w:t xml:space="preserve"> </w:t>
      </w:r>
      <w:r>
        <w:t>and</w:t>
      </w:r>
      <w:r>
        <w:rPr>
          <w:spacing w:val="-8"/>
        </w:rPr>
        <w:t xml:space="preserve"> </w:t>
      </w:r>
      <w:r>
        <w:t>the</w:t>
      </w:r>
      <w:r>
        <w:rPr>
          <w:spacing w:val="-8"/>
        </w:rPr>
        <w:t xml:space="preserve"> </w:t>
      </w:r>
      <w:r>
        <w:t>most</w:t>
      </w:r>
      <w:r>
        <w:rPr>
          <w:spacing w:val="-6"/>
        </w:rPr>
        <w:t xml:space="preserve"> </w:t>
      </w:r>
      <w:r>
        <w:t>conclusions</w:t>
      </w:r>
      <w:r>
        <w:rPr>
          <w:spacing w:val="-6"/>
        </w:rPr>
        <w:t xml:space="preserve"> </w:t>
      </w:r>
      <w:r>
        <w:t>are</w:t>
      </w:r>
      <w:r>
        <w:rPr>
          <w:spacing w:val="-9"/>
        </w:rPr>
        <w:t xml:space="preserve"> </w:t>
      </w:r>
      <w:r>
        <w:t>talked</w:t>
      </w:r>
      <w:r>
        <w:rPr>
          <w:spacing w:val="-7"/>
        </w:rPr>
        <w:t xml:space="preserve"> </w:t>
      </w:r>
      <w:r>
        <w:t>about.</w:t>
      </w:r>
      <w:r>
        <w:rPr>
          <w:spacing w:val="-18"/>
        </w:rPr>
        <w:t xml:space="preserve"> </w:t>
      </w:r>
      <w:r>
        <w:t>At</w:t>
      </w:r>
      <w:r>
        <w:rPr>
          <w:spacing w:val="-8"/>
        </w:rPr>
        <w:t xml:space="preserve"> </w:t>
      </w:r>
      <w:r>
        <w:t>long</w:t>
      </w:r>
      <w:r>
        <w:rPr>
          <w:spacing w:val="-57"/>
        </w:rPr>
        <w:t xml:space="preserve"> </w:t>
      </w:r>
      <w:r>
        <w:t>last,</w:t>
      </w:r>
      <w:r>
        <w:rPr>
          <w:spacing w:val="-1"/>
        </w:rPr>
        <w:t xml:space="preserve"> </w:t>
      </w:r>
      <w:r>
        <w:t>the confinements and</w:t>
      </w:r>
      <w:r>
        <w:rPr>
          <w:spacing w:val="-1"/>
        </w:rPr>
        <w:t xml:space="preserve"> </w:t>
      </w:r>
      <w:r>
        <w:t>suggestions of the audit are</w:t>
      </w:r>
      <w:r>
        <w:rPr>
          <w:spacing w:val="-2"/>
        </w:rPr>
        <w:t xml:space="preserve"> </w:t>
      </w:r>
      <w:r>
        <w:t>highlight".</w:t>
      </w:r>
    </w:p>
    <w:p w14:paraId="448C80BA"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5D3329D3" w14:textId="77777777" w:rsidR="00035343" w:rsidRDefault="000E525C">
      <w:pPr>
        <w:pStyle w:val="Heading2"/>
        <w:ind w:right="162"/>
      </w:pPr>
      <w:r>
        <w:rPr>
          <w:noProof/>
        </w:rPr>
        <w:lastRenderedPageBreak/>
        <mc:AlternateContent>
          <mc:Choice Requires="wps">
            <w:drawing>
              <wp:anchor distT="0" distB="0" distL="114300" distR="114300" simplePos="0" relativeHeight="486535680" behindDoc="1" locked="0" layoutInCell="1" allowOverlap="1" wp14:anchorId="683C85D3" wp14:editId="74E6E224">
                <wp:simplePos x="0" y="0"/>
                <wp:positionH relativeFrom="page">
                  <wp:posOffset>304800</wp:posOffset>
                </wp:positionH>
                <wp:positionV relativeFrom="page">
                  <wp:posOffset>304800</wp:posOffset>
                </wp:positionV>
                <wp:extent cx="6955155" cy="10084435"/>
                <wp:effectExtent l="0" t="0" r="0" b="0"/>
                <wp:wrapNone/>
                <wp:docPr id="5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6C44B" id="AutoShape 55" o:spid="_x0000_s1026" style="position:absolute;margin-left:24pt;margin-top:24pt;width:547.65pt;height:794.05pt;z-index:-167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bookmarkStart w:id="2" w:name="_TOC_250000"/>
      <w:r w:rsidR="005645ED">
        <w:t>CHAPTER</w:t>
      </w:r>
      <w:r w:rsidR="005645ED">
        <w:rPr>
          <w:spacing w:val="-2"/>
        </w:rPr>
        <w:t xml:space="preserve"> </w:t>
      </w:r>
      <w:bookmarkEnd w:id="2"/>
      <w:r w:rsidR="005645ED">
        <w:t>IV</w:t>
      </w:r>
    </w:p>
    <w:p w14:paraId="0ED85DB8" w14:textId="77777777" w:rsidR="00035343" w:rsidRDefault="00035343">
      <w:pPr>
        <w:pStyle w:val="BodyText"/>
        <w:rPr>
          <w:sz w:val="62"/>
        </w:rPr>
      </w:pPr>
    </w:p>
    <w:p w14:paraId="1D901C0F" w14:textId="77777777" w:rsidR="00035343" w:rsidRDefault="00035343">
      <w:pPr>
        <w:pStyle w:val="BodyText"/>
        <w:rPr>
          <w:sz w:val="62"/>
        </w:rPr>
      </w:pPr>
    </w:p>
    <w:p w14:paraId="3C91387A" w14:textId="77777777" w:rsidR="00035343" w:rsidRDefault="00035343">
      <w:pPr>
        <w:pStyle w:val="BodyText"/>
        <w:rPr>
          <w:sz w:val="62"/>
        </w:rPr>
      </w:pPr>
    </w:p>
    <w:p w14:paraId="2A306FAC" w14:textId="77777777" w:rsidR="00035343" w:rsidRDefault="00035343">
      <w:pPr>
        <w:pStyle w:val="BodyText"/>
        <w:rPr>
          <w:sz w:val="62"/>
        </w:rPr>
      </w:pPr>
    </w:p>
    <w:p w14:paraId="1F38DAAD" w14:textId="77777777" w:rsidR="00035343" w:rsidRDefault="00035343">
      <w:pPr>
        <w:pStyle w:val="BodyText"/>
        <w:rPr>
          <w:sz w:val="62"/>
        </w:rPr>
      </w:pPr>
    </w:p>
    <w:p w14:paraId="6329D35F" w14:textId="77777777" w:rsidR="00035343" w:rsidRDefault="00035343">
      <w:pPr>
        <w:pStyle w:val="BodyText"/>
        <w:rPr>
          <w:sz w:val="62"/>
        </w:rPr>
      </w:pPr>
    </w:p>
    <w:p w14:paraId="569ECA03" w14:textId="77777777" w:rsidR="00035343" w:rsidRDefault="00035343">
      <w:pPr>
        <w:pStyle w:val="BodyText"/>
        <w:rPr>
          <w:sz w:val="62"/>
        </w:rPr>
      </w:pPr>
    </w:p>
    <w:p w14:paraId="24B8C183" w14:textId="77777777" w:rsidR="00035343" w:rsidRDefault="00035343">
      <w:pPr>
        <w:pStyle w:val="BodyText"/>
        <w:spacing w:before="5"/>
        <w:rPr>
          <w:sz w:val="67"/>
        </w:rPr>
      </w:pPr>
    </w:p>
    <w:p w14:paraId="5EE4920F" w14:textId="77777777" w:rsidR="00035343" w:rsidRDefault="005645ED">
      <w:pPr>
        <w:ind w:left="162" w:right="160"/>
        <w:jc w:val="center"/>
        <w:rPr>
          <w:sz w:val="52"/>
        </w:rPr>
      </w:pPr>
      <w:r>
        <w:rPr>
          <w:spacing w:val="-10"/>
          <w:sz w:val="52"/>
        </w:rPr>
        <w:t>DATA</w:t>
      </w:r>
      <w:r>
        <w:rPr>
          <w:spacing w:val="-57"/>
          <w:sz w:val="52"/>
        </w:rPr>
        <w:t xml:space="preserve"> </w:t>
      </w:r>
      <w:r>
        <w:rPr>
          <w:spacing w:val="-10"/>
          <w:sz w:val="52"/>
        </w:rPr>
        <w:t>ANALYSIS</w:t>
      </w:r>
      <w:r>
        <w:rPr>
          <w:spacing w:val="4"/>
          <w:sz w:val="52"/>
        </w:rPr>
        <w:t xml:space="preserve"> </w:t>
      </w:r>
      <w:r>
        <w:rPr>
          <w:spacing w:val="-10"/>
          <w:sz w:val="52"/>
        </w:rPr>
        <w:t>&amp;</w:t>
      </w:r>
      <w:r>
        <w:rPr>
          <w:spacing w:val="1"/>
          <w:sz w:val="52"/>
        </w:rPr>
        <w:t xml:space="preserve"> </w:t>
      </w:r>
      <w:r>
        <w:rPr>
          <w:spacing w:val="-10"/>
          <w:sz w:val="52"/>
        </w:rPr>
        <w:t>INTERPRETATION</w:t>
      </w:r>
    </w:p>
    <w:p w14:paraId="01C430A1" w14:textId="77777777" w:rsidR="00035343" w:rsidRDefault="00035343">
      <w:pPr>
        <w:jc w:val="center"/>
        <w:rPr>
          <w:sz w:val="52"/>
        </w:rPr>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5E8A4888" w14:textId="77777777" w:rsidR="00035343" w:rsidRDefault="000E525C">
      <w:pPr>
        <w:pStyle w:val="Heading6"/>
        <w:spacing w:before="62"/>
        <w:ind w:left="115"/>
        <w:jc w:val="both"/>
      </w:pPr>
      <w:r>
        <w:rPr>
          <w:noProof/>
        </w:rPr>
        <w:lastRenderedPageBreak/>
        <mc:AlternateContent>
          <mc:Choice Requires="wps">
            <w:drawing>
              <wp:anchor distT="0" distB="0" distL="114300" distR="114300" simplePos="0" relativeHeight="486536192" behindDoc="1" locked="0" layoutInCell="1" allowOverlap="1" wp14:anchorId="587E6DE5" wp14:editId="054ADCE9">
                <wp:simplePos x="0" y="0"/>
                <wp:positionH relativeFrom="page">
                  <wp:posOffset>304800</wp:posOffset>
                </wp:positionH>
                <wp:positionV relativeFrom="page">
                  <wp:posOffset>304800</wp:posOffset>
                </wp:positionV>
                <wp:extent cx="6955155" cy="10084435"/>
                <wp:effectExtent l="0" t="0" r="0" b="0"/>
                <wp:wrapNone/>
                <wp:docPr id="5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73DE" id="AutoShape 54" o:spid="_x0000_s1026" style="position:absolute;margin-left:24pt;margin-top:24pt;width:547.65pt;height:794.05pt;z-index:-167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rPr>
          <w:color w:val="221F1F"/>
        </w:rPr>
        <w:t>Data</w:t>
      </w:r>
      <w:r w:rsidR="005645ED">
        <w:rPr>
          <w:color w:val="221F1F"/>
          <w:spacing w:val="-3"/>
        </w:rPr>
        <w:t xml:space="preserve"> </w:t>
      </w:r>
      <w:r w:rsidR="005645ED">
        <w:rPr>
          <w:color w:val="221F1F"/>
        </w:rPr>
        <w:t>analysis</w:t>
      </w:r>
      <w:r w:rsidR="005645ED">
        <w:rPr>
          <w:color w:val="221F1F"/>
          <w:spacing w:val="-2"/>
        </w:rPr>
        <w:t xml:space="preserve"> </w:t>
      </w:r>
      <w:r w:rsidR="005645ED">
        <w:rPr>
          <w:color w:val="221F1F"/>
        </w:rPr>
        <w:t>&amp;</w:t>
      </w:r>
      <w:r w:rsidR="005645ED">
        <w:rPr>
          <w:color w:val="221F1F"/>
          <w:spacing w:val="-3"/>
        </w:rPr>
        <w:t xml:space="preserve"> </w:t>
      </w:r>
      <w:r w:rsidR="005645ED">
        <w:rPr>
          <w:color w:val="221F1F"/>
        </w:rPr>
        <w:t>Interpretation</w:t>
      </w:r>
      <w:r w:rsidR="005645ED">
        <w:t>:</w:t>
      </w:r>
    </w:p>
    <w:p w14:paraId="7A0D8483" w14:textId="77777777" w:rsidR="00035343" w:rsidRDefault="00035343">
      <w:pPr>
        <w:pStyle w:val="BodyText"/>
        <w:spacing w:before="1"/>
      </w:pPr>
    </w:p>
    <w:p w14:paraId="73A19723" w14:textId="77777777" w:rsidR="00035343" w:rsidRDefault="005645ED">
      <w:pPr>
        <w:pStyle w:val="BodyText"/>
        <w:spacing w:line="360" w:lineRule="auto"/>
        <w:ind w:left="120" w:right="116"/>
        <w:jc w:val="both"/>
      </w:pPr>
      <w:r>
        <w:t>In any experimental think about, solid information is recognized as the significant center to</w:t>
      </w:r>
      <w:r>
        <w:rPr>
          <w:spacing w:val="1"/>
        </w:rPr>
        <w:t xml:space="preserve"> </w:t>
      </w:r>
      <w:r>
        <w:t>profitable investigate. Hence, most bibliometric ponders decidedly utilize chronicled records</w:t>
      </w:r>
      <w:r>
        <w:rPr>
          <w:spacing w:val="1"/>
        </w:rPr>
        <w:t xml:space="preserve"> </w:t>
      </w:r>
      <w:r>
        <w:t>to gather crude information (</w:t>
      </w:r>
      <w:proofErr w:type="spellStart"/>
      <w:r>
        <w:t>Milojević</w:t>
      </w:r>
      <w:proofErr w:type="spellEnd"/>
      <w:r>
        <w:t>, 2014). To this conclusion, this paper centers on the</w:t>
      </w:r>
      <w:r>
        <w:rPr>
          <w:spacing w:val="1"/>
        </w:rPr>
        <w:t xml:space="preserve"> </w:t>
      </w:r>
      <w:r>
        <w:t>extraction of information from bibliographic records, taking advantage of common files. The</w:t>
      </w:r>
      <w:r>
        <w:rPr>
          <w:spacing w:val="1"/>
        </w:rPr>
        <w:t xml:space="preserve"> </w:t>
      </w:r>
      <w:r>
        <w:t>Logical Quotation Record (SCI), Social Science Quotation Record (SSCI), and Expressions</w:t>
      </w:r>
      <w:r>
        <w:rPr>
          <w:spacing w:val="1"/>
        </w:rPr>
        <w:t xml:space="preserve"> </w:t>
      </w:r>
      <w:r>
        <w:t>and Humanities Quotation File (AHCI) (</w:t>
      </w:r>
      <w:proofErr w:type="spellStart"/>
      <w:r>
        <w:t>Karaulova</w:t>
      </w:r>
      <w:proofErr w:type="spellEnd"/>
      <w:r>
        <w:t xml:space="preserve"> et al., 2016; Liu et al., 2017; theoretical,</w:t>
      </w:r>
      <w:r>
        <w:rPr>
          <w:spacing w:val="1"/>
        </w:rPr>
        <w:t xml:space="preserve"> </w:t>
      </w:r>
      <w:r>
        <w:t>and/or watchwords of the distributions. Table 1 gives an outline of the information and</w:t>
      </w:r>
      <w:r>
        <w:rPr>
          <w:spacing w:val="1"/>
        </w:rPr>
        <w:t xml:space="preserve"> </w:t>
      </w:r>
      <w:r>
        <w:t>strategies</w:t>
      </w:r>
      <w:r>
        <w:rPr>
          <w:spacing w:val="-10"/>
        </w:rPr>
        <w:t xml:space="preserve"> </w:t>
      </w:r>
      <w:r>
        <w:t>utilized</w:t>
      </w:r>
      <w:r>
        <w:rPr>
          <w:spacing w:val="-10"/>
        </w:rPr>
        <w:t xml:space="preserve"> </w:t>
      </w:r>
      <w:r>
        <w:t>in</w:t>
      </w:r>
      <w:r>
        <w:rPr>
          <w:spacing w:val="-9"/>
        </w:rPr>
        <w:t xml:space="preserve"> </w:t>
      </w:r>
      <w:r>
        <w:t>this</w:t>
      </w:r>
      <w:r>
        <w:rPr>
          <w:spacing w:val="-7"/>
        </w:rPr>
        <w:t xml:space="preserve"> </w:t>
      </w:r>
      <w:r>
        <w:t>consider.</w:t>
      </w:r>
      <w:r>
        <w:rPr>
          <w:spacing w:val="-5"/>
        </w:rPr>
        <w:t xml:space="preserve"> </w:t>
      </w:r>
      <w:r>
        <w:t>It</w:t>
      </w:r>
      <w:r>
        <w:rPr>
          <w:spacing w:val="-9"/>
        </w:rPr>
        <w:t xml:space="preserve"> </w:t>
      </w:r>
      <w:r>
        <w:t>is</w:t>
      </w:r>
      <w:r>
        <w:rPr>
          <w:spacing w:val="-9"/>
        </w:rPr>
        <w:t xml:space="preserve"> </w:t>
      </w:r>
      <w:r>
        <w:t>imperative</w:t>
      </w:r>
      <w:r>
        <w:rPr>
          <w:spacing w:val="-6"/>
        </w:rPr>
        <w:t xml:space="preserve"> </w:t>
      </w:r>
      <w:r>
        <w:t>to</w:t>
      </w:r>
      <w:r>
        <w:rPr>
          <w:spacing w:val="-9"/>
        </w:rPr>
        <w:t xml:space="preserve"> </w:t>
      </w:r>
      <w:r>
        <w:t>note</w:t>
      </w:r>
      <w:r>
        <w:rPr>
          <w:spacing w:val="-10"/>
        </w:rPr>
        <w:t xml:space="preserve"> </w:t>
      </w:r>
      <w:r>
        <w:t>that</w:t>
      </w:r>
      <w:r>
        <w:rPr>
          <w:spacing w:val="-7"/>
        </w:rPr>
        <w:t xml:space="preserve"> </w:t>
      </w:r>
      <w:r>
        <w:t>changing</w:t>
      </w:r>
      <w:r>
        <w:rPr>
          <w:spacing w:val="-12"/>
        </w:rPr>
        <w:t xml:space="preserve"> </w:t>
      </w:r>
      <w:r>
        <w:t>the</w:t>
      </w:r>
      <w:r>
        <w:rPr>
          <w:spacing w:val="-8"/>
        </w:rPr>
        <w:t xml:space="preserve"> </w:t>
      </w:r>
      <w:r>
        <w:t>date</w:t>
      </w:r>
      <w:r>
        <w:rPr>
          <w:spacing w:val="-9"/>
        </w:rPr>
        <w:t xml:space="preserve"> </w:t>
      </w:r>
      <w:r>
        <w:t>of</w:t>
      </w:r>
      <w:r>
        <w:rPr>
          <w:spacing w:val="-8"/>
        </w:rPr>
        <w:t xml:space="preserve"> </w:t>
      </w:r>
      <w:r>
        <w:t>information</w:t>
      </w:r>
      <w:r>
        <w:rPr>
          <w:spacing w:val="-58"/>
        </w:rPr>
        <w:t xml:space="preserve"> </w:t>
      </w:r>
      <w:r>
        <w:t>procurement can change the results, and this can be due to reality that the WOS is ceaselessly</w:t>
      </w:r>
      <w:r>
        <w:rPr>
          <w:spacing w:val="-57"/>
        </w:rPr>
        <w:t xml:space="preserve"> </w:t>
      </w:r>
      <w:r>
        <w:t>upgraded – too reflectively – which may result in minor changes over time (Liu et al., 2013;</w:t>
      </w:r>
      <w:r>
        <w:rPr>
          <w:spacing w:val="1"/>
        </w:rPr>
        <w:t xml:space="preserve"> </w:t>
      </w:r>
      <w:r>
        <w:t>van</w:t>
      </w:r>
      <w:r>
        <w:rPr>
          <w:spacing w:val="-1"/>
        </w:rPr>
        <w:t xml:space="preserve"> </w:t>
      </w:r>
      <w:proofErr w:type="spellStart"/>
      <w:r>
        <w:t>Nunenet</w:t>
      </w:r>
      <w:proofErr w:type="spellEnd"/>
      <w:r>
        <w:rPr>
          <w:spacing w:val="2"/>
        </w:rPr>
        <w:t xml:space="preserve"> </w:t>
      </w:r>
      <w:r>
        <w:t>al., 2018).</w:t>
      </w:r>
    </w:p>
    <w:p w14:paraId="19301C2B" w14:textId="77777777" w:rsidR="00035343" w:rsidRDefault="005645ED">
      <w:pPr>
        <w:pStyle w:val="BodyText"/>
        <w:spacing w:before="160" w:line="360" w:lineRule="auto"/>
        <w:ind w:left="120" w:right="117"/>
        <w:jc w:val="both"/>
      </w:pPr>
      <w:r>
        <w:t>In this think about a add up to of 1,840 distributions on wander capital were considered. All</w:t>
      </w:r>
      <w:r>
        <w:rPr>
          <w:spacing w:val="1"/>
        </w:rPr>
        <w:t xml:space="preserve"> </w:t>
      </w:r>
      <w:r>
        <w:t>accessible</w:t>
      </w:r>
      <w:r>
        <w:rPr>
          <w:spacing w:val="-13"/>
        </w:rPr>
        <w:t xml:space="preserve"> </w:t>
      </w:r>
      <w:r>
        <w:t>distributions</w:t>
      </w:r>
      <w:r>
        <w:rPr>
          <w:spacing w:val="-14"/>
        </w:rPr>
        <w:t xml:space="preserve"> </w:t>
      </w:r>
      <w:r>
        <w:t>sorts</w:t>
      </w:r>
      <w:r>
        <w:rPr>
          <w:spacing w:val="-12"/>
        </w:rPr>
        <w:t xml:space="preserve"> </w:t>
      </w:r>
      <w:r>
        <w:t>(n</w:t>
      </w:r>
      <w:r>
        <w:rPr>
          <w:spacing w:val="-13"/>
        </w:rPr>
        <w:t xml:space="preserve"> </w:t>
      </w:r>
      <w:r>
        <w:t>=</w:t>
      </w:r>
      <w:r>
        <w:rPr>
          <w:spacing w:val="-14"/>
        </w:rPr>
        <w:t xml:space="preserve"> </w:t>
      </w:r>
      <w:r>
        <w:t>11)</w:t>
      </w:r>
      <w:r>
        <w:rPr>
          <w:spacing w:val="-13"/>
        </w:rPr>
        <w:t xml:space="preserve"> </w:t>
      </w:r>
      <w:r>
        <w:t>and</w:t>
      </w:r>
      <w:r>
        <w:rPr>
          <w:spacing w:val="-12"/>
        </w:rPr>
        <w:t xml:space="preserve"> </w:t>
      </w:r>
      <w:r>
        <w:t>in</w:t>
      </w:r>
      <w:r>
        <w:rPr>
          <w:spacing w:val="-12"/>
        </w:rPr>
        <w:t xml:space="preserve"> </w:t>
      </w:r>
      <w:r>
        <w:t>numerous</w:t>
      </w:r>
      <w:r>
        <w:rPr>
          <w:spacing w:val="-13"/>
        </w:rPr>
        <w:t xml:space="preserve"> </w:t>
      </w:r>
      <w:r>
        <w:t>categories</w:t>
      </w:r>
      <w:r>
        <w:rPr>
          <w:spacing w:val="-12"/>
        </w:rPr>
        <w:t xml:space="preserve"> </w:t>
      </w:r>
      <w:r>
        <w:t>(n</w:t>
      </w:r>
      <w:r>
        <w:rPr>
          <w:spacing w:val="-13"/>
        </w:rPr>
        <w:t xml:space="preserve"> </w:t>
      </w:r>
      <w:r>
        <w:t>=</w:t>
      </w:r>
      <w:r>
        <w:rPr>
          <w:spacing w:val="-13"/>
        </w:rPr>
        <w:t xml:space="preserve"> </w:t>
      </w:r>
      <w:r>
        <w:t>25)</w:t>
      </w:r>
      <w:r>
        <w:rPr>
          <w:spacing w:val="-14"/>
        </w:rPr>
        <w:t xml:space="preserve"> </w:t>
      </w:r>
      <w:r>
        <w:t>were</w:t>
      </w:r>
      <w:r>
        <w:rPr>
          <w:spacing w:val="-14"/>
        </w:rPr>
        <w:t xml:space="preserve"> </w:t>
      </w:r>
      <w:r>
        <w:t>included</w:t>
      </w:r>
      <w:r>
        <w:rPr>
          <w:spacing w:val="-12"/>
        </w:rPr>
        <w:t xml:space="preserve"> </w:t>
      </w:r>
      <w:r>
        <w:t>within</w:t>
      </w:r>
      <w:r>
        <w:rPr>
          <w:spacing w:val="-58"/>
        </w:rPr>
        <w:t xml:space="preserve"> </w:t>
      </w:r>
      <w:r>
        <w:t>the</w:t>
      </w:r>
      <w:r>
        <w:rPr>
          <w:spacing w:val="-7"/>
        </w:rPr>
        <w:t xml:space="preserve"> </w:t>
      </w:r>
      <w:r>
        <w:t>examination.</w:t>
      </w:r>
      <w:r>
        <w:rPr>
          <w:spacing w:val="-8"/>
        </w:rPr>
        <w:t xml:space="preserve"> </w:t>
      </w:r>
      <w:r>
        <w:t>The</w:t>
      </w:r>
      <w:r>
        <w:rPr>
          <w:spacing w:val="-7"/>
        </w:rPr>
        <w:t xml:space="preserve"> </w:t>
      </w:r>
      <w:r>
        <w:t>database</w:t>
      </w:r>
      <w:r>
        <w:rPr>
          <w:spacing w:val="-5"/>
        </w:rPr>
        <w:t xml:space="preserve"> </w:t>
      </w:r>
      <w:r>
        <w:t>contains</w:t>
      </w:r>
      <w:r>
        <w:rPr>
          <w:spacing w:val="-5"/>
        </w:rPr>
        <w:t xml:space="preserve"> </w:t>
      </w:r>
      <w:r>
        <w:t>total</w:t>
      </w:r>
      <w:r>
        <w:rPr>
          <w:spacing w:val="-3"/>
        </w:rPr>
        <w:t xml:space="preserve"> </w:t>
      </w:r>
      <w:r>
        <w:t>records</w:t>
      </w:r>
      <w:r>
        <w:rPr>
          <w:spacing w:val="-6"/>
        </w:rPr>
        <w:t xml:space="preserve"> </w:t>
      </w:r>
      <w:r>
        <w:t>and</w:t>
      </w:r>
      <w:r>
        <w:rPr>
          <w:spacing w:val="-4"/>
        </w:rPr>
        <w:t xml:space="preserve"> </w:t>
      </w:r>
      <w:r>
        <w:t>cited</w:t>
      </w:r>
      <w:r>
        <w:rPr>
          <w:spacing w:val="-6"/>
        </w:rPr>
        <w:t xml:space="preserve"> </w:t>
      </w:r>
      <w:r>
        <w:t>references</w:t>
      </w:r>
      <w:r>
        <w:rPr>
          <w:spacing w:val="-6"/>
        </w:rPr>
        <w:t xml:space="preserve"> </w:t>
      </w:r>
      <w:r>
        <w:t>for</w:t>
      </w:r>
      <w:r>
        <w:rPr>
          <w:spacing w:val="-6"/>
        </w:rPr>
        <w:t xml:space="preserve"> </w:t>
      </w:r>
      <w:r>
        <w:t>each</w:t>
      </w:r>
      <w:r>
        <w:rPr>
          <w:spacing w:val="-6"/>
        </w:rPr>
        <w:t xml:space="preserve"> </w:t>
      </w:r>
      <w:r>
        <w:t>distribution,</w:t>
      </w:r>
      <w:r>
        <w:rPr>
          <w:spacing w:val="-58"/>
        </w:rPr>
        <w:t xml:space="preserve"> </w:t>
      </w:r>
      <w:r>
        <w:t>such as creator name(s), distribution title(s), distribution type(s), creator affiliation(s), subject</w:t>
      </w:r>
      <w:r>
        <w:rPr>
          <w:spacing w:val="1"/>
        </w:rPr>
        <w:t xml:space="preserve"> </w:t>
      </w:r>
      <w:r>
        <w:t>category(</w:t>
      </w:r>
      <w:proofErr w:type="spellStart"/>
      <w:r>
        <w:t>ies</w:t>
      </w:r>
      <w:proofErr w:type="spellEnd"/>
      <w:r>
        <w:t>), distribution citation(s), distribution theoretical, distribution reference(s), and</w:t>
      </w:r>
      <w:r>
        <w:rPr>
          <w:spacing w:val="1"/>
        </w:rPr>
        <w:t xml:space="preserve"> </w:t>
      </w:r>
      <w:r>
        <w:t>important subtle elements. Britain, Scotland, Wales, and North Ireland were assembled inside</w:t>
      </w:r>
      <w:r>
        <w:rPr>
          <w:spacing w:val="-57"/>
        </w:rPr>
        <w:t xml:space="preserve"> </w:t>
      </w:r>
      <w:r>
        <w:t>the UK gather. In spite of the fact that with the tall quality of the WOS Center Collection</w:t>
      </w:r>
      <w:r>
        <w:rPr>
          <w:spacing w:val="1"/>
        </w:rPr>
        <w:t xml:space="preserve"> </w:t>
      </w:r>
      <w:r>
        <w:t>database, the issue of lost information exists. Table 2 appears the lost information within the</w:t>
      </w:r>
      <w:r>
        <w:rPr>
          <w:spacing w:val="1"/>
        </w:rPr>
        <w:t xml:space="preserve"> </w:t>
      </w:r>
      <w:r>
        <w:t>WOS database. This demonstrates that the distributions with lost information in a field were</w:t>
      </w:r>
      <w:r>
        <w:rPr>
          <w:spacing w:val="1"/>
        </w:rPr>
        <w:t xml:space="preserve"> </w:t>
      </w:r>
      <w:r>
        <w:t>disposed of in each field-related investigation (e.g., publications with lost information within</w:t>
      </w:r>
      <w:r>
        <w:rPr>
          <w:spacing w:val="1"/>
        </w:rPr>
        <w:t xml:space="preserve"> </w:t>
      </w:r>
      <w:r>
        <w:t>the</w:t>
      </w:r>
      <w:r>
        <w:rPr>
          <w:spacing w:val="-1"/>
        </w:rPr>
        <w:t xml:space="preserve"> </w:t>
      </w:r>
      <w:r>
        <w:t>author's</w:t>
      </w:r>
      <w:r>
        <w:rPr>
          <w:spacing w:val="-2"/>
        </w:rPr>
        <w:t xml:space="preserve"> </w:t>
      </w:r>
      <w:r>
        <w:t>field were</w:t>
      </w:r>
      <w:r>
        <w:rPr>
          <w:spacing w:val="-3"/>
        </w:rPr>
        <w:t xml:space="preserve"> </w:t>
      </w:r>
      <w:r>
        <w:t>disposed</w:t>
      </w:r>
      <w:r>
        <w:rPr>
          <w:spacing w:val="-1"/>
        </w:rPr>
        <w:t xml:space="preserve"> </w:t>
      </w:r>
      <w:r>
        <w:t>of</w:t>
      </w:r>
      <w:r>
        <w:rPr>
          <w:spacing w:val="-3"/>
        </w:rPr>
        <w:t xml:space="preserve"> </w:t>
      </w:r>
      <w:r>
        <w:t>within</w:t>
      </w:r>
      <w:r>
        <w:rPr>
          <w:spacing w:val="-1"/>
        </w:rPr>
        <w:t xml:space="preserve"> </w:t>
      </w:r>
      <w:r>
        <w:t>the creator</w:t>
      </w:r>
      <w:r>
        <w:rPr>
          <w:spacing w:val="-1"/>
        </w:rPr>
        <w:t xml:space="preserve"> </w:t>
      </w:r>
      <w:r>
        <w:t>and</w:t>
      </w:r>
      <w:r>
        <w:rPr>
          <w:spacing w:val="2"/>
        </w:rPr>
        <w:t xml:space="preserve"> </w:t>
      </w:r>
      <w:r>
        <w:t>participation</w:t>
      </w:r>
      <w:r>
        <w:rPr>
          <w:spacing w:val="-1"/>
        </w:rPr>
        <w:t xml:space="preserve"> </w:t>
      </w:r>
      <w:r>
        <w:t>examination).</w:t>
      </w:r>
    </w:p>
    <w:p w14:paraId="65B55A3C" w14:textId="77777777" w:rsidR="00035343" w:rsidRDefault="005645ED">
      <w:pPr>
        <w:pStyle w:val="BodyText"/>
        <w:spacing w:before="161" w:line="360" w:lineRule="auto"/>
        <w:ind w:left="120" w:right="111"/>
        <w:jc w:val="both"/>
      </w:pPr>
      <w:r>
        <w:t>Table 2 shows that 197 publications (10.71%) did not contain information within the field of</w:t>
      </w:r>
      <w:r>
        <w:rPr>
          <w:spacing w:val="1"/>
        </w:rPr>
        <w:t xml:space="preserve"> </w:t>
      </w:r>
      <w:r>
        <w:t>theoretical, 184 distributions (10%) within the field of reference(s), 184 distributions (10%)</w:t>
      </w:r>
      <w:r>
        <w:rPr>
          <w:spacing w:val="1"/>
        </w:rPr>
        <w:t xml:space="preserve"> </w:t>
      </w:r>
      <w:r>
        <w:t>within</w:t>
      </w:r>
      <w:r>
        <w:rPr>
          <w:spacing w:val="-11"/>
        </w:rPr>
        <w:t xml:space="preserve"> </w:t>
      </w:r>
      <w:r>
        <w:t>the</w:t>
      </w:r>
      <w:r>
        <w:rPr>
          <w:spacing w:val="-11"/>
        </w:rPr>
        <w:t xml:space="preserve"> </w:t>
      </w:r>
      <w:r>
        <w:t>field</w:t>
      </w:r>
      <w:r>
        <w:rPr>
          <w:spacing w:val="-9"/>
        </w:rPr>
        <w:t xml:space="preserve"> </w:t>
      </w:r>
      <w:r>
        <w:t>of</w:t>
      </w:r>
      <w:r>
        <w:rPr>
          <w:spacing w:val="-11"/>
        </w:rPr>
        <w:t xml:space="preserve"> </w:t>
      </w:r>
      <w:r>
        <w:t>creator</w:t>
      </w:r>
      <w:r>
        <w:rPr>
          <w:spacing w:val="-9"/>
        </w:rPr>
        <w:t xml:space="preserve"> </w:t>
      </w:r>
      <w:r>
        <w:t>affiliation(s)</w:t>
      </w:r>
      <w:r>
        <w:rPr>
          <w:spacing w:val="-10"/>
        </w:rPr>
        <w:t xml:space="preserve"> </w:t>
      </w:r>
      <w:r>
        <w:t>(incorporates</w:t>
      </w:r>
      <w:r>
        <w:rPr>
          <w:spacing w:val="-11"/>
        </w:rPr>
        <w:t xml:space="preserve"> </w:t>
      </w:r>
      <w:r>
        <w:t>nations</w:t>
      </w:r>
      <w:r>
        <w:rPr>
          <w:spacing w:val="-10"/>
        </w:rPr>
        <w:t xml:space="preserve"> </w:t>
      </w:r>
      <w:r>
        <w:t>and</w:t>
      </w:r>
      <w:r>
        <w:rPr>
          <w:spacing w:val="-10"/>
        </w:rPr>
        <w:t xml:space="preserve"> </w:t>
      </w:r>
      <w:r>
        <w:t>associations),</w:t>
      </w:r>
      <w:r>
        <w:rPr>
          <w:spacing w:val="-11"/>
        </w:rPr>
        <w:t xml:space="preserve"> </w:t>
      </w:r>
      <w:r>
        <w:t>33</w:t>
      </w:r>
      <w:r>
        <w:rPr>
          <w:spacing w:val="-11"/>
        </w:rPr>
        <w:t xml:space="preserve"> </w:t>
      </w:r>
      <w:r>
        <w:t>distributions</w:t>
      </w:r>
      <w:r>
        <w:rPr>
          <w:spacing w:val="-57"/>
        </w:rPr>
        <w:t xml:space="preserve"> </w:t>
      </w:r>
      <w:r>
        <w:t>(1.79%)</w:t>
      </w:r>
      <w:r>
        <w:rPr>
          <w:spacing w:val="-10"/>
        </w:rPr>
        <w:t xml:space="preserve"> </w:t>
      </w:r>
      <w:r>
        <w:t>within</w:t>
      </w:r>
      <w:r>
        <w:rPr>
          <w:spacing w:val="-11"/>
        </w:rPr>
        <w:t xml:space="preserve"> </w:t>
      </w:r>
      <w:r>
        <w:t>the</w:t>
      </w:r>
      <w:r>
        <w:rPr>
          <w:spacing w:val="-12"/>
        </w:rPr>
        <w:t xml:space="preserve"> </w:t>
      </w:r>
      <w:r>
        <w:t>field</w:t>
      </w:r>
      <w:r>
        <w:rPr>
          <w:spacing w:val="-11"/>
        </w:rPr>
        <w:t xml:space="preserve"> </w:t>
      </w:r>
      <w:r>
        <w:t>of</w:t>
      </w:r>
      <w:r>
        <w:rPr>
          <w:spacing w:val="-12"/>
        </w:rPr>
        <w:t xml:space="preserve"> </w:t>
      </w:r>
      <w:r>
        <w:t>authors,</w:t>
      </w:r>
      <w:r>
        <w:rPr>
          <w:spacing w:val="-10"/>
        </w:rPr>
        <w:t xml:space="preserve"> </w:t>
      </w:r>
      <w:r>
        <w:t>and</w:t>
      </w:r>
      <w:r>
        <w:rPr>
          <w:spacing w:val="-9"/>
        </w:rPr>
        <w:t xml:space="preserve"> </w:t>
      </w:r>
      <w:r>
        <w:t>1</w:t>
      </w:r>
      <w:r>
        <w:rPr>
          <w:spacing w:val="-11"/>
        </w:rPr>
        <w:t xml:space="preserve"> </w:t>
      </w:r>
      <w:r>
        <w:t>distribution</w:t>
      </w:r>
      <w:r>
        <w:rPr>
          <w:spacing w:val="-12"/>
        </w:rPr>
        <w:t xml:space="preserve"> </w:t>
      </w:r>
      <w:r>
        <w:t>(0.05%)</w:t>
      </w:r>
      <w:r>
        <w:rPr>
          <w:spacing w:val="-10"/>
        </w:rPr>
        <w:t xml:space="preserve"> </w:t>
      </w:r>
      <w:r>
        <w:t>within</w:t>
      </w:r>
      <w:r>
        <w:rPr>
          <w:spacing w:val="-11"/>
        </w:rPr>
        <w:t xml:space="preserve"> </w:t>
      </w:r>
      <w:r>
        <w:t>the</w:t>
      </w:r>
      <w:r>
        <w:rPr>
          <w:spacing w:val="-10"/>
        </w:rPr>
        <w:t xml:space="preserve"> </w:t>
      </w:r>
      <w:r>
        <w:t>field</w:t>
      </w:r>
      <w:r>
        <w:rPr>
          <w:spacing w:val="-11"/>
        </w:rPr>
        <w:t xml:space="preserve"> </w:t>
      </w:r>
      <w:r>
        <w:t>of</w:t>
      </w:r>
      <w:r>
        <w:rPr>
          <w:spacing w:val="-9"/>
        </w:rPr>
        <w:t xml:space="preserve"> </w:t>
      </w:r>
      <w:r>
        <w:t>category(</w:t>
      </w:r>
      <w:proofErr w:type="spellStart"/>
      <w:r>
        <w:t>ies</w:t>
      </w:r>
      <w:proofErr w:type="spellEnd"/>
      <w:r>
        <w:t>).</w:t>
      </w:r>
      <w:r>
        <w:rPr>
          <w:spacing w:val="-58"/>
        </w:rPr>
        <w:t xml:space="preserve"> </w:t>
      </w:r>
      <w:r>
        <w:t>This</w:t>
      </w:r>
      <w:r>
        <w:rPr>
          <w:spacing w:val="1"/>
        </w:rPr>
        <w:t xml:space="preserve"> </w:t>
      </w:r>
      <w:r>
        <w:t>information</w:t>
      </w:r>
      <w:r>
        <w:rPr>
          <w:spacing w:val="1"/>
        </w:rPr>
        <w:t xml:space="preserve"> </w:t>
      </w:r>
      <w:r>
        <w:t>did</w:t>
      </w:r>
      <w:r>
        <w:rPr>
          <w:spacing w:val="1"/>
        </w:rPr>
        <w:t xml:space="preserve"> </w:t>
      </w:r>
      <w:r>
        <w:t>not</w:t>
      </w:r>
      <w:r>
        <w:rPr>
          <w:spacing w:val="1"/>
        </w:rPr>
        <w:t xml:space="preserve"> </w:t>
      </w:r>
      <w:r>
        <w:t>methodically</w:t>
      </w:r>
      <w:r>
        <w:rPr>
          <w:spacing w:val="1"/>
        </w:rPr>
        <w:t xml:space="preserve"> </w:t>
      </w:r>
      <w:r>
        <w:t>exist</w:t>
      </w:r>
      <w:r>
        <w:rPr>
          <w:spacing w:val="1"/>
        </w:rPr>
        <w:t xml:space="preserve"> </w:t>
      </w:r>
      <w:r>
        <w:t>in</w:t>
      </w:r>
      <w:r>
        <w:rPr>
          <w:spacing w:val="1"/>
        </w:rPr>
        <w:t xml:space="preserve"> </w:t>
      </w:r>
      <w:r>
        <w:t>a</w:t>
      </w:r>
      <w:r>
        <w:rPr>
          <w:spacing w:val="1"/>
        </w:rPr>
        <w:t xml:space="preserve"> </w:t>
      </w:r>
      <w:r>
        <w:t>few</w:t>
      </w:r>
      <w:r>
        <w:rPr>
          <w:spacing w:val="1"/>
        </w:rPr>
        <w:t xml:space="preserve"> </w:t>
      </w:r>
      <w:r>
        <w:t>distributions</w:t>
      </w:r>
      <w:r>
        <w:rPr>
          <w:spacing w:val="1"/>
        </w:rPr>
        <w:t xml:space="preserve"> </w:t>
      </w:r>
      <w:r>
        <w:t>since</w:t>
      </w:r>
      <w:r>
        <w:rPr>
          <w:spacing w:val="1"/>
        </w:rPr>
        <w:t xml:space="preserve"> </w:t>
      </w:r>
      <w:r>
        <w:t>of</w:t>
      </w:r>
      <w:r>
        <w:rPr>
          <w:spacing w:val="1"/>
        </w:rPr>
        <w:t xml:space="preserve"> </w:t>
      </w:r>
      <w:r>
        <w:t>their</w:t>
      </w:r>
      <w:r>
        <w:rPr>
          <w:spacing w:val="1"/>
        </w:rPr>
        <w:t xml:space="preserve"> </w:t>
      </w:r>
      <w:r>
        <w:t>sort.</w:t>
      </w:r>
      <w:r>
        <w:rPr>
          <w:spacing w:val="1"/>
        </w:rPr>
        <w:t xml:space="preserve"> </w:t>
      </w:r>
      <w:r>
        <w:t>Undoubtedly, a few analysts have shown that overlooking lost information within the WOS</w:t>
      </w:r>
      <w:r>
        <w:rPr>
          <w:spacing w:val="1"/>
        </w:rPr>
        <w:t xml:space="preserve"> </w:t>
      </w:r>
      <w:r>
        <w:t>database</w:t>
      </w:r>
      <w:r>
        <w:rPr>
          <w:spacing w:val="-8"/>
        </w:rPr>
        <w:t xml:space="preserve"> </w:t>
      </w:r>
      <w:r>
        <w:t>may</w:t>
      </w:r>
      <w:r>
        <w:rPr>
          <w:spacing w:val="-11"/>
        </w:rPr>
        <w:t xml:space="preserve"> </w:t>
      </w:r>
      <w:r>
        <w:t>lead</w:t>
      </w:r>
      <w:r>
        <w:rPr>
          <w:spacing w:val="-6"/>
        </w:rPr>
        <w:t xml:space="preserve"> </w:t>
      </w:r>
      <w:r>
        <w:t>to</w:t>
      </w:r>
      <w:r>
        <w:rPr>
          <w:spacing w:val="-6"/>
        </w:rPr>
        <w:t xml:space="preserve"> </w:t>
      </w:r>
      <w:r>
        <w:t>wrong</w:t>
      </w:r>
      <w:r>
        <w:rPr>
          <w:spacing w:val="-9"/>
        </w:rPr>
        <w:t xml:space="preserve"> </w:t>
      </w:r>
      <w:r>
        <w:t>comes</w:t>
      </w:r>
      <w:r>
        <w:rPr>
          <w:spacing w:val="-7"/>
        </w:rPr>
        <w:t xml:space="preserve"> </w:t>
      </w:r>
      <w:r>
        <w:t>about</w:t>
      </w:r>
      <w:r>
        <w:rPr>
          <w:spacing w:val="-5"/>
        </w:rPr>
        <w:t xml:space="preserve"> </w:t>
      </w:r>
      <w:r>
        <w:t>(</w:t>
      </w:r>
      <w:proofErr w:type="spellStart"/>
      <w:r>
        <w:t>Franceschini</w:t>
      </w:r>
      <w:proofErr w:type="spellEnd"/>
      <w:r>
        <w:rPr>
          <w:spacing w:val="-7"/>
        </w:rPr>
        <w:t xml:space="preserve"> </w:t>
      </w:r>
      <w:r>
        <w:t>et</w:t>
      </w:r>
      <w:r>
        <w:rPr>
          <w:spacing w:val="-6"/>
        </w:rPr>
        <w:t xml:space="preserve"> </w:t>
      </w:r>
      <w:r>
        <w:t>al.,</w:t>
      </w:r>
      <w:r>
        <w:rPr>
          <w:spacing w:val="-6"/>
        </w:rPr>
        <w:t xml:space="preserve"> </w:t>
      </w:r>
      <w:r>
        <w:t>2016;</w:t>
      </w:r>
      <w:r>
        <w:rPr>
          <w:spacing w:val="-6"/>
        </w:rPr>
        <w:t xml:space="preserve"> </w:t>
      </w:r>
      <w:r>
        <w:t>Liu</w:t>
      </w:r>
      <w:r>
        <w:rPr>
          <w:spacing w:val="-6"/>
        </w:rPr>
        <w:t xml:space="preserve"> </w:t>
      </w:r>
      <w:r>
        <w:t>et</w:t>
      </w:r>
      <w:r>
        <w:rPr>
          <w:spacing w:val="-6"/>
        </w:rPr>
        <w:t xml:space="preserve"> </w:t>
      </w:r>
      <w:r>
        <w:t>al.,</w:t>
      </w:r>
      <w:r>
        <w:rPr>
          <w:spacing w:val="-6"/>
        </w:rPr>
        <w:t xml:space="preserve"> </w:t>
      </w:r>
      <w:r>
        <w:t>2018;</w:t>
      </w:r>
      <w:r>
        <w:rPr>
          <w:spacing w:val="-7"/>
        </w:rPr>
        <w:t xml:space="preserve"> </w:t>
      </w:r>
      <w:r>
        <w:t>Zhu</w:t>
      </w:r>
      <w:r>
        <w:rPr>
          <w:spacing w:val="-6"/>
        </w:rPr>
        <w:t xml:space="preserve"> </w:t>
      </w:r>
      <w:r>
        <w:t>et</w:t>
      </w:r>
      <w:r>
        <w:rPr>
          <w:spacing w:val="-6"/>
        </w:rPr>
        <w:t xml:space="preserve"> </w:t>
      </w:r>
      <w:r>
        <w:t>al.,</w:t>
      </w:r>
      <w:r>
        <w:rPr>
          <w:spacing w:val="-57"/>
        </w:rPr>
        <w:t xml:space="preserve"> </w:t>
      </w:r>
      <w:r>
        <w:t>2019). To this conclusion, two free software programs, Microsoft Exceed expectations and</w:t>
      </w:r>
      <w:r>
        <w:rPr>
          <w:spacing w:val="1"/>
        </w:rPr>
        <w:t xml:space="preserve"> </w:t>
      </w:r>
      <w:r>
        <w:t>VOS</w:t>
      </w:r>
      <w:r>
        <w:rPr>
          <w:spacing w:val="-2"/>
        </w:rPr>
        <w:t xml:space="preserve"> </w:t>
      </w:r>
      <w:r>
        <w:t>viewer</w:t>
      </w:r>
      <w:r>
        <w:rPr>
          <w:spacing w:val="-3"/>
        </w:rPr>
        <w:t xml:space="preserve"> </w:t>
      </w:r>
      <w:r>
        <w:t>(adaptation 1.6.11)</w:t>
      </w:r>
      <w:r>
        <w:rPr>
          <w:spacing w:val="-3"/>
        </w:rPr>
        <w:t xml:space="preserve"> </w:t>
      </w:r>
      <w:r>
        <w:t>(www.vosviewer. com),</w:t>
      </w:r>
      <w:r>
        <w:rPr>
          <w:spacing w:val="-3"/>
        </w:rPr>
        <w:t xml:space="preserve"> </w:t>
      </w:r>
      <w:r>
        <w:t>were utilized</w:t>
      </w:r>
      <w:r>
        <w:rPr>
          <w:spacing w:val="-2"/>
        </w:rPr>
        <w:t xml:space="preserve"> </w:t>
      </w:r>
      <w:r>
        <w:t>to</w:t>
      </w:r>
      <w:r>
        <w:rPr>
          <w:spacing w:val="-2"/>
        </w:rPr>
        <w:t xml:space="preserve"> </w:t>
      </w:r>
      <w:r>
        <w:t>examine</w:t>
      </w:r>
      <w:r>
        <w:rPr>
          <w:spacing w:val="-4"/>
        </w:rPr>
        <w:t xml:space="preserve"> </w:t>
      </w:r>
      <w:r>
        <w:t>and</w:t>
      </w:r>
      <w:r>
        <w:rPr>
          <w:spacing w:val="-2"/>
        </w:rPr>
        <w:t xml:space="preserve"> </w:t>
      </w:r>
      <w:r>
        <w:t>display</w:t>
      </w:r>
    </w:p>
    <w:p w14:paraId="7953ADF9" w14:textId="77777777" w:rsidR="00035343" w:rsidRDefault="00035343">
      <w:pPr>
        <w:spacing w:line="360" w:lineRule="auto"/>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1A46252B" w14:textId="77777777" w:rsidR="00035343" w:rsidRDefault="000E525C">
      <w:pPr>
        <w:pStyle w:val="BodyText"/>
        <w:spacing w:before="60" w:line="360" w:lineRule="auto"/>
        <w:ind w:left="120" w:right="113"/>
        <w:jc w:val="both"/>
      </w:pPr>
      <w:r>
        <w:rPr>
          <w:noProof/>
        </w:rPr>
        <w:lastRenderedPageBreak/>
        <mc:AlternateContent>
          <mc:Choice Requires="wps">
            <w:drawing>
              <wp:anchor distT="0" distB="0" distL="114300" distR="114300" simplePos="0" relativeHeight="486536704" behindDoc="1" locked="0" layoutInCell="1" allowOverlap="1" wp14:anchorId="24098DA5" wp14:editId="1D8BB2DC">
                <wp:simplePos x="0" y="0"/>
                <wp:positionH relativeFrom="page">
                  <wp:posOffset>304800</wp:posOffset>
                </wp:positionH>
                <wp:positionV relativeFrom="page">
                  <wp:posOffset>304800</wp:posOffset>
                </wp:positionV>
                <wp:extent cx="6955155" cy="10084435"/>
                <wp:effectExtent l="0" t="0" r="0" b="0"/>
                <wp:wrapNone/>
                <wp:docPr id="5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4435"/>
                        </a:xfrm>
                        <a:custGeom>
                          <a:avLst/>
                          <a:gdLst>
                            <a:gd name="T0" fmla="+- 0 11429 480"/>
                            <a:gd name="T1" fmla="*/ T0 w 10953"/>
                            <a:gd name="T2" fmla="+- 0 16351 480"/>
                            <a:gd name="T3" fmla="*/ 16351 h 15881"/>
                            <a:gd name="T4" fmla="+- 0 11419 480"/>
                            <a:gd name="T5" fmla="*/ T4 w 10953"/>
                            <a:gd name="T6" fmla="+- 0 16351 480"/>
                            <a:gd name="T7" fmla="*/ 16351 h 15881"/>
                            <a:gd name="T8" fmla="+- 0 490 480"/>
                            <a:gd name="T9" fmla="*/ T8 w 10953"/>
                            <a:gd name="T10" fmla="+- 0 16351 480"/>
                            <a:gd name="T11" fmla="*/ 16351 h 15881"/>
                            <a:gd name="T12" fmla="+- 0 480 480"/>
                            <a:gd name="T13" fmla="*/ T12 w 10953"/>
                            <a:gd name="T14" fmla="+- 0 16351 480"/>
                            <a:gd name="T15" fmla="*/ 16351 h 15881"/>
                            <a:gd name="T16" fmla="+- 0 480 480"/>
                            <a:gd name="T17" fmla="*/ T16 w 10953"/>
                            <a:gd name="T18" fmla="+- 0 16361 480"/>
                            <a:gd name="T19" fmla="*/ 16361 h 15881"/>
                            <a:gd name="T20" fmla="+- 0 490 480"/>
                            <a:gd name="T21" fmla="*/ T20 w 10953"/>
                            <a:gd name="T22" fmla="+- 0 16361 480"/>
                            <a:gd name="T23" fmla="*/ 16361 h 15881"/>
                            <a:gd name="T24" fmla="+- 0 11419 480"/>
                            <a:gd name="T25" fmla="*/ T24 w 10953"/>
                            <a:gd name="T26" fmla="+- 0 16361 480"/>
                            <a:gd name="T27" fmla="*/ 16361 h 15881"/>
                            <a:gd name="T28" fmla="+- 0 11429 480"/>
                            <a:gd name="T29" fmla="*/ T28 w 10953"/>
                            <a:gd name="T30" fmla="+- 0 16361 480"/>
                            <a:gd name="T31" fmla="*/ 16361 h 15881"/>
                            <a:gd name="T32" fmla="+- 0 11429 480"/>
                            <a:gd name="T33" fmla="*/ T32 w 10953"/>
                            <a:gd name="T34" fmla="+- 0 16351 480"/>
                            <a:gd name="T35" fmla="*/ 16351 h 15881"/>
                            <a:gd name="T36" fmla="+- 0 11433 480"/>
                            <a:gd name="T37" fmla="*/ T36 w 10953"/>
                            <a:gd name="T38" fmla="+- 0 480 480"/>
                            <a:gd name="T39" fmla="*/ 480 h 15881"/>
                            <a:gd name="T40" fmla="+- 0 11429 480"/>
                            <a:gd name="T41" fmla="*/ T40 w 10953"/>
                            <a:gd name="T42" fmla="+- 0 480 480"/>
                            <a:gd name="T43" fmla="*/ 480 h 15881"/>
                            <a:gd name="T44" fmla="+- 0 11419 480"/>
                            <a:gd name="T45" fmla="*/ T44 w 10953"/>
                            <a:gd name="T46" fmla="+- 0 480 480"/>
                            <a:gd name="T47" fmla="*/ 480 h 15881"/>
                            <a:gd name="T48" fmla="+- 0 11418 480"/>
                            <a:gd name="T49" fmla="*/ T48 w 10953"/>
                            <a:gd name="T50" fmla="+- 0 480 480"/>
                            <a:gd name="T51" fmla="*/ 480 h 15881"/>
                            <a:gd name="T52" fmla="+- 0 494 480"/>
                            <a:gd name="T53" fmla="*/ T52 w 10953"/>
                            <a:gd name="T54" fmla="+- 0 480 480"/>
                            <a:gd name="T55" fmla="*/ 480 h 15881"/>
                            <a:gd name="T56" fmla="+- 0 490 480"/>
                            <a:gd name="T57" fmla="*/ T56 w 10953"/>
                            <a:gd name="T58" fmla="+- 0 480 480"/>
                            <a:gd name="T59" fmla="*/ 480 h 15881"/>
                            <a:gd name="T60" fmla="+- 0 480 480"/>
                            <a:gd name="T61" fmla="*/ T60 w 10953"/>
                            <a:gd name="T62" fmla="+- 0 480 480"/>
                            <a:gd name="T63" fmla="*/ 480 h 15881"/>
                            <a:gd name="T64" fmla="+- 0 480 480"/>
                            <a:gd name="T65" fmla="*/ T64 w 10953"/>
                            <a:gd name="T66" fmla="+- 0 490 480"/>
                            <a:gd name="T67" fmla="*/ 490 h 15881"/>
                            <a:gd name="T68" fmla="+- 0 480 480"/>
                            <a:gd name="T69" fmla="*/ T68 w 10953"/>
                            <a:gd name="T70" fmla="+- 0 494 480"/>
                            <a:gd name="T71" fmla="*/ 494 h 15881"/>
                            <a:gd name="T72" fmla="+- 0 480 480"/>
                            <a:gd name="T73" fmla="*/ T72 w 10953"/>
                            <a:gd name="T74" fmla="+- 0 16351 480"/>
                            <a:gd name="T75" fmla="*/ 16351 h 15881"/>
                            <a:gd name="T76" fmla="+- 0 490 480"/>
                            <a:gd name="T77" fmla="*/ T76 w 10953"/>
                            <a:gd name="T78" fmla="+- 0 16351 480"/>
                            <a:gd name="T79" fmla="*/ 16351 h 15881"/>
                            <a:gd name="T80" fmla="+- 0 490 480"/>
                            <a:gd name="T81" fmla="*/ T80 w 10953"/>
                            <a:gd name="T82" fmla="+- 0 494 480"/>
                            <a:gd name="T83" fmla="*/ 494 h 15881"/>
                            <a:gd name="T84" fmla="+- 0 494 480"/>
                            <a:gd name="T85" fmla="*/ T84 w 10953"/>
                            <a:gd name="T86" fmla="+- 0 494 480"/>
                            <a:gd name="T87" fmla="*/ 494 h 15881"/>
                            <a:gd name="T88" fmla="+- 0 11418 480"/>
                            <a:gd name="T89" fmla="*/ T88 w 10953"/>
                            <a:gd name="T90" fmla="+- 0 494 480"/>
                            <a:gd name="T91" fmla="*/ 494 h 15881"/>
                            <a:gd name="T92" fmla="+- 0 11419 480"/>
                            <a:gd name="T93" fmla="*/ T92 w 10953"/>
                            <a:gd name="T94" fmla="+- 0 494 480"/>
                            <a:gd name="T95" fmla="*/ 494 h 15881"/>
                            <a:gd name="T96" fmla="+- 0 11419 480"/>
                            <a:gd name="T97" fmla="*/ T96 w 10953"/>
                            <a:gd name="T98" fmla="+- 0 16351 480"/>
                            <a:gd name="T99" fmla="*/ 16351 h 15881"/>
                            <a:gd name="T100" fmla="+- 0 11429 480"/>
                            <a:gd name="T101" fmla="*/ T100 w 10953"/>
                            <a:gd name="T102" fmla="+- 0 16351 480"/>
                            <a:gd name="T103" fmla="*/ 16351 h 15881"/>
                            <a:gd name="T104" fmla="+- 0 11429 480"/>
                            <a:gd name="T105" fmla="*/ T104 w 10953"/>
                            <a:gd name="T106" fmla="+- 0 494 480"/>
                            <a:gd name="T107" fmla="*/ 494 h 15881"/>
                            <a:gd name="T108" fmla="+- 0 11433 480"/>
                            <a:gd name="T109" fmla="*/ T108 w 10953"/>
                            <a:gd name="T110" fmla="+- 0 494 480"/>
                            <a:gd name="T111" fmla="*/ 494 h 15881"/>
                            <a:gd name="T112" fmla="+- 0 11433 480"/>
                            <a:gd name="T113" fmla="*/ T112 w 10953"/>
                            <a:gd name="T114" fmla="+- 0 480 480"/>
                            <a:gd name="T115" fmla="*/ 48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53" h="15881">
                              <a:moveTo>
                                <a:pt x="10949" y="15871"/>
                              </a:moveTo>
                              <a:lnTo>
                                <a:pt x="10939" y="15871"/>
                              </a:lnTo>
                              <a:lnTo>
                                <a:pt x="10" y="15871"/>
                              </a:lnTo>
                              <a:lnTo>
                                <a:pt x="0" y="15871"/>
                              </a:lnTo>
                              <a:lnTo>
                                <a:pt x="0" y="15881"/>
                              </a:lnTo>
                              <a:lnTo>
                                <a:pt x="10" y="15881"/>
                              </a:lnTo>
                              <a:lnTo>
                                <a:pt x="10939" y="15881"/>
                              </a:lnTo>
                              <a:lnTo>
                                <a:pt x="10949" y="15881"/>
                              </a:lnTo>
                              <a:lnTo>
                                <a:pt x="10949" y="15871"/>
                              </a:lnTo>
                              <a:close/>
                              <a:moveTo>
                                <a:pt x="10953" y="0"/>
                              </a:moveTo>
                              <a:lnTo>
                                <a:pt x="10949" y="0"/>
                              </a:lnTo>
                              <a:lnTo>
                                <a:pt x="10939" y="0"/>
                              </a:lnTo>
                              <a:lnTo>
                                <a:pt x="10938" y="0"/>
                              </a:lnTo>
                              <a:lnTo>
                                <a:pt x="14" y="0"/>
                              </a:lnTo>
                              <a:lnTo>
                                <a:pt x="10" y="0"/>
                              </a:lnTo>
                              <a:lnTo>
                                <a:pt x="0" y="0"/>
                              </a:lnTo>
                              <a:lnTo>
                                <a:pt x="0" y="10"/>
                              </a:lnTo>
                              <a:lnTo>
                                <a:pt x="0" y="14"/>
                              </a:lnTo>
                              <a:lnTo>
                                <a:pt x="0" y="15871"/>
                              </a:lnTo>
                              <a:lnTo>
                                <a:pt x="10" y="15871"/>
                              </a:lnTo>
                              <a:lnTo>
                                <a:pt x="10" y="14"/>
                              </a:lnTo>
                              <a:lnTo>
                                <a:pt x="14" y="14"/>
                              </a:lnTo>
                              <a:lnTo>
                                <a:pt x="10938" y="14"/>
                              </a:lnTo>
                              <a:lnTo>
                                <a:pt x="10939" y="14"/>
                              </a:lnTo>
                              <a:lnTo>
                                <a:pt x="10939" y="15871"/>
                              </a:lnTo>
                              <a:lnTo>
                                <a:pt x="10949" y="15871"/>
                              </a:lnTo>
                              <a:lnTo>
                                <a:pt x="10949" y="14"/>
                              </a:lnTo>
                              <a:lnTo>
                                <a:pt x="10953" y="14"/>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18A5" id="AutoShape 53" o:spid="_x0000_s1026" style="position:absolute;margin-left:24pt;margin-top:24pt;width:547.65pt;height:794.05pt;z-index:-16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" path="m10949,15871r-10,l10,15871r-10,l,15881r10,l10939,15881r10,l10949,15871xm10953,r-4,l10939,r-1,l14,,10,,,,,10r,4l,15871r10,l10,14r4,l10938,14r1,l10939,15871r10,l10949,14r4,l10953,xe" fillcolor="black" stroked="f">
                <v:path arrowok="t" o:connecttype="custom" o:connectlocs="6952615,10382885;6946265,10382885;6350,10382885;0,10382885;0,10389235;6350,10389235;6946265,10389235;6952615,10389235;6952615,10382885;6955155,304800;6952615,304800;6946265,304800;6945630,304800;8890,304800;6350,304800;0,304800;0,311150;0,313690;0,10382885;6350,10382885;6350,313690;8890,313690;6945630,313690;6946265,313690;6946265,10382885;6952615,10382885;6952615,313690;6955155,313690;6955155,304800" o:connectangles="0,0,0,0,0,0,0,0,0,0,0,0,0,0,0,0,0,0,0,0,0,0,0,0,0,0,0,0,0"/>
                <w10:wrap anchorx="page" anchory="page"/>
              </v:shape>
            </w:pict>
          </mc:Fallback>
        </mc:AlternateContent>
      </w:r>
      <w:r w:rsidR="005645ED">
        <w:t>data to total the investigation of this ponder. Database in table limited arrange (Win) was</w:t>
      </w:r>
      <w:r w:rsidR="005645ED">
        <w:rPr>
          <w:spacing w:val="1"/>
        </w:rPr>
        <w:t xml:space="preserve"> </w:t>
      </w:r>
      <w:r w:rsidR="005645ED">
        <w:t>embedded in Microsoft Exceed expectations for encourage cleaning, and to make tables and</w:t>
      </w:r>
      <w:r w:rsidR="005645ED">
        <w:rPr>
          <w:spacing w:val="1"/>
        </w:rPr>
        <w:t xml:space="preserve"> </w:t>
      </w:r>
      <w:r w:rsidR="005645ED">
        <w:t>bends. VOS viewer was used to construct and show bibliometric maps (van Eck &amp; Waltman,</w:t>
      </w:r>
      <w:r w:rsidR="005645ED">
        <w:rPr>
          <w:spacing w:val="1"/>
        </w:rPr>
        <w:t xml:space="preserve"> </w:t>
      </w:r>
      <w:r w:rsidR="005645ED">
        <w:t>2010). Based on the bibliographic information, the co-authorship and co-citation maps were</w:t>
      </w:r>
      <w:r w:rsidR="005645ED">
        <w:rPr>
          <w:spacing w:val="1"/>
        </w:rPr>
        <w:t xml:space="preserve"> </w:t>
      </w:r>
      <w:r w:rsidR="005645ED">
        <w:t xml:space="preserve">made. Creators, </w:t>
      </w:r>
      <w:proofErr w:type="spellStart"/>
      <w:r w:rsidR="005645ED">
        <w:t>organisations</w:t>
      </w:r>
      <w:proofErr w:type="spellEnd"/>
      <w:r w:rsidR="005645ED">
        <w:t>, and nations were utilized as the unit of investigation in co</w:t>
      </w:r>
      <w:r w:rsidR="005645ED">
        <w:rPr>
          <w:spacing w:val="1"/>
        </w:rPr>
        <w:t xml:space="preserve"> </w:t>
      </w:r>
      <w:r w:rsidR="005645ED">
        <w:t>authorship,</w:t>
      </w:r>
      <w:r w:rsidR="005645ED">
        <w:rPr>
          <w:spacing w:val="54"/>
        </w:rPr>
        <w:t xml:space="preserve"> </w:t>
      </w:r>
      <w:r w:rsidR="005645ED">
        <w:t>and</w:t>
      </w:r>
      <w:r w:rsidR="005645ED">
        <w:rPr>
          <w:spacing w:val="53"/>
        </w:rPr>
        <w:t xml:space="preserve"> </w:t>
      </w:r>
      <w:r w:rsidR="005645ED">
        <w:t>cited</w:t>
      </w:r>
      <w:r w:rsidR="005645ED">
        <w:rPr>
          <w:spacing w:val="56"/>
        </w:rPr>
        <w:t xml:space="preserve"> </w:t>
      </w:r>
      <w:r w:rsidR="005645ED">
        <w:t>references</w:t>
      </w:r>
      <w:r w:rsidR="005645ED">
        <w:rPr>
          <w:spacing w:val="56"/>
        </w:rPr>
        <w:t xml:space="preserve"> </w:t>
      </w:r>
      <w:r w:rsidR="005645ED">
        <w:t>were</w:t>
      </w:r>
      <w:r w:rsidR="005645ED">
        <w:rPr>
          <w:spacing w:val="53"/>
        </w:rPr>
        <w:t xml:space="preserve"> </w:t>
      </w:r>
      <w:r w:rsidR="005645ED">
        <w:t>utilized</w:t>
      </w:r>
      <w:r w:rsidR="005645ED">
        <w:rPr>
          <w:spacing w:val="53"/>
        </w:rPr>
        <w:t xml:space="preserve"> </w:t>
      </w:r>
      <w:r w:rsidR="005645ED">
        <w:t>as</w:t>
      </w:r>
      <w:r w:rsidR="005645ED">
        <w:rPr>
          <w:spacing w:val="54"/>
        </w:rPr>
        <w:t xml:space="preserve"> </w:t>
      </w:r>
      <w:r w:rsidR="005645ED">
        <w:t>the</w:t>
      </w:r>
      <w:r w:rsidR="005645ED">
        <w:rPr>
          <w:spacing w:val="58"/>
        </w:rPr>
        <w:t xml:space="preserve"> </w:t>
      </w:r>
      <w:r w:rsidR="005645ED">
        <w:t>unit</w:t>
      </w:r>
      <w:r w:rsidR="005645ED">
        <w:rPr>
          <w:spacing w:val="54"/>
        </w:rPr>
        <w:t xml:space="preserve"> </w:t>
      </w:r>
      <w:r w:rsidR="005645ED">
        <w:t>of</w:t>
      </w:r>
      <w:r w:rsidR="005645ED">
        <w:rPr>
          <w:spacing w:val="53"/>
        </w:rPr>
        <w:t xml:space="preserve"> </w:t>
      </w:r>
      <w:r w:rsidR="005645ED">
        <w:t>investigation</w:t>
      </w:r>
      <w:r w:rsidR="005645ED">
        <w:rPr>
          <w:spacing w:val="53"/>
        </w:rPr>
        <w:t xml:space="preserve"> </w:t>
      </w:r>
      <w:r w:rsidR="005645ED">
        <w:t>in</w:t>
      </w:r>
      <w:r w:rsidR="005645ED">
        <w:rPr>
          <w:spacing w:val="54"/>
        </w:rPr>
        <w:t xml:space="preserve"> </w:t>
      </w:r>
      <w:r w:rsidR="005645ED">
        <w:t>co-citation.</w:t>
      </w:r>
    </w:p>
    <w:p w14:paraId="100C91E7" w14:textId="77777777" w:rsidR="00035343" w:rsidRDefault="00035343">
      <w:pPr>
        <w:pStyle w:val="BodyText"/>
        <w:rPr>
          <w:sz w:val="26"/>
        </w:rPr>
      </w:pPr>
    </w:p>
    <w:p w14:paraId="4D4615FF" w14:textId="77777777" w:rsidR="00035343" w:rsidRDefault="005645ED">
      <w:pPr>
        <w:pStyle w:val="BodyText"/>
        <w:spacing w:before="151"/>
        <w:ind w:left="120"/>
        <w:jc w:val="both"/>
      </w:pPr>
      <w:r>
        <w:t>Moreover,</w:t>
      </w:r>
      <w:r>
        <w:rPr>
          <w:spacing w:val="-1"/>
        </w:rPr>
        <w:t xml:space="preserve"> </w:t>
      </w:r>
      <w:r>
        <w:t>a</w:t>
      </w:r>
      <w:r>
        <w:rPr>
          <w:spacing w:val="-2"/>
        </w:rPr>
        <w:t xml:space="preserve"> </w:t>
      </w:r>
      <w:r>
        <w:t>map</w:t>
      </w:r>
      <w:r>
        <w:rPr>
          <w:spacing w:val="-3"/>
        </w:rPr>
        <w:t xml:space="preserve"> </w:t>
      </w:r>
      <w:r>
        <w:t>of</w:t>
      </w:r>
      <w:r>
        <w:rPr>
          <w:spacing w:val="-1"/>
        </w:rPr>
        <w:t xml:space="preserve"> </w:t>
      </w:r>
      <w:r>
        <w:t>cooccurrence</w:t>
      </w:r>
      <w:r>
        <w:rPr>
          <w:spacing w:val="-3"/>
        </w:rPr>
        <w:t xml:space="preserve"> </w:t>
      </w:r>
      <w:r>
        <w:t>terms</w:t>
      </w:r>
      <w:r>
        <w:rPr>
          <w:spacing w:val="-2"/>
        </w:rPr>
        <w:t xml:space="preserve"> </w:t>
      </w:r>
      <w:r>
        <w:t>based</w:t>
      </w:r>
      <w:r>
        <w:rPr>
          <w:spacing w:val="-2"/>
        </w:rPr>
        <w:t xml:space="preserve"> </w:t>
      </w:r>
      <w:r>
        <w:t>on</w:t>
      </w:r>
      <w:r>
        <w:rPr>
          <w:spacing w:val="-2"/>
        </w:rPr>
        <w:t xml:space="preserve"> </w:t>
      </w:r>
      <w:r>
        <w:t>text</w:t>
      </w:r>
      <w:r>
        <w:rPr>
          <w:spacing w:val="-2"/>
        </w:rPr>
        <w:t xml:space="preserve"> </w:t>
      </w:r>
      <w:r>
        <w:t>data</w:t>
      </w:r>
      <w:r>
        <w:rPr>
          <w:spacing w:val="-3"/>
        </w:rPr>
        <w:t xml:space="preserve"> </w:t>
      </w:r>
      <w:r>
        <w:t>was</w:t>
      </w:r>
      <w:r>
        <w:rPr>
          <w:spacing w:val="-3"/>
        </w:rPr>
        <w:t xml:space="preserve"> </w:t>
      </w:r>
      <w:r>
        <w:t>made.</w:t>
      </w:r>
    </w:p>
    <w:p w14:paraId="14C6B1A1" w14:textId="77777777" w:rsidR="00035343" w:rsidRDefault="00035343">
      <w:pPr>
        <w:jc w:val="both"/>
        <w:sectPr w:rsidR="00035343" w:rsidSect="0048561C">
          <w:pgSz w:w="11910" w:h="16840"/>
          <w:pgMar w:top="1360" w:right="1320" w:bottom="1220" w:left="1320" w:header="0" w:footer="202" w:gutter="0"/>
          <w:pgBorders w:offsetFrom="page">
            <w:top w:val="single" w:sz="4" w:space="24" w:color="auto"/>
            <w:left w:val="single" w:sz="4" w:space="24" w:color="auto"/>
            <w:bottom w:val="single" w:sz="4" w:space="24" w:color="auto"/>
            <w:right w:val="single" w:sz="4" w:space="24" w:color="auto"/>
          </w:pgBorders>
          <w:cols w:space="720"/>
        </w:sectPr>
      </w:pPr>
    </w:p>
    <w:p w14:paraId="259926BC" w14:textId="77777777" w:rsidR="00035343" w:rsidRDefault="000E525C">
      <w:pPr>
        <w:pStyle w:val="BodyText"/>
        <w:ind w:left="-1203"/>
        <w:rPr>
          <w:sz w:val="20"/>
        </w:rPr>
      </w:pPr>
      <w:r>
        <w:rPr>
          <w:noProof/>
        </w:rPr>
        <w:lastRenderedPageBreak/>
        <mc:AlternateContent>
          <mc:Choice Requires="wps">
            <w:drawing>
              <wp:anchor distT="0" distB="0" distL="114300" distR="114300" simplePos="0" relativeHeight="15739904" behindDoc="0" locked="0" layoutInCell="1" allowOverlap="1" wp14:anchorId="13595314" wp14:editId="64D4DFBC">
                <wp:simplePos x="0" y="0"/>
                <wp:positionH relativeFrom="page">
                  <wp:posOffset>9029700</wp:posOffset>
                </wp:positionH>
                <wp:positionV relativeFrom="page">
                  <wp:posOffset>266700</wp:posOffset>
                </wp:positionV>
                <wp:extent cx="190500" cy="0"/>
                <wp:effectExtent l="0" t="0" r="0" b="0"/>
                <wp:wrapNone/>
                <wp:docPr id="5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FC404" id="Line 52"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21pt" to="72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5xHAIAAEI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" strokeweight=".25pt">
                <w10:wrap anchorx="page" anchory="page"/>
              </v:line>
            </w:pict>
          </mc:Fallback>
        </mc:AlternateContent>
      </w:r>
      <w:r>
        <w:rPr>
          <w:noProof/>
          <w:sz w:val="20"/>
        </w:rPr>
        <mc:AlternateContent>
          <mc:Choice Requires="wpg">
            <w:drawing>
              <wp:inline distT="0" distB="0" distL="0" distR="0" wp14:anchorId="55981559" wp14:editId="4677E04E">
                <wp:extent cx="3175" cy="190500"/>
                <wp:effectExtent l="5715" t="9525" r="10160" b="9525"/>
                <wp:docPr id="4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9" name="Line 51"/>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A6DB5B" id="Group 5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">
                <v:line id="Line 51"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" strokeweight=".25pt"/>
                <w10:anchorlock/>
              </v:group>
            </w:pict>
          </mc:Fallback>
        </mc:AlternateContent>
      </w:r>
    </w:p>
    <w:p w14:paraId="7F6FCB71" w14:textId="77777777" w:rsidR="00035343" w:rsidRDefault="00035343">
      <w:pPr>
        <w:pStyle w:val="BodyText"/>
        <w:spacing w:before="3"/>
        <w:rPr>
          <w:sz w:val="6"/>
        </w:rPr>
      </w:pPr>
    </w:p>
    <w:p w14:paraId="7EDCA363" w14:textId="77777777" w:rsidR="00035343" w:rsidRDefault="000E525C">
      <w:pPr>
        <w:pStyle w:val="BodyText"/>
        <w:spacing w:line="20" w:lineRule="exact"/>
        <w:ind w:left="-1623"/>
        <w:rPr>
          <w:sz w:val="2"/>
        </w:rPr>
      </w:pPr>
      <w:r>
        <w:rPr>
          <w:noProof/>
          <w:sz w:val="2"/>
        </w:rPr>
        <mc:AlternateContent>
          <mc:Choice Requires="wpg">
            <w:drawing>
              <wp:inline distT="0" distB="0" distL="0" distR="0" wp14:anchorId="7FE4FC87" wp14:editId="0EB8D257">
                <wp:extent cx="190500" cy="3175"/>
                <wp:effectExtent l="5715" t="6985" r="13335" b="8890"/>
                <wp:docPr id="4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7" name="Line 49"/>
                        <wps:cNvCnPr>
                          <a:cxnSpLocks noChangeShapeType="1"/>
                        </wps:cNvCnPr>
                        <wps:spPr bwMode="auto">
                          <a:xfrm>
                            <a:off x="300"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6B5044" id="Group 4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">
                <v:line id="Line 49"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" strokeweight=".25pt"/>
                <w10:anchorlock/>
              </v:group>
            </w:pict>
          </mc:Fallback>
        </mc:AlternateContent>
      </w:r>
    </w:p>
    <w:p w14:paraId="7174F82F" w14:textId="77777777" w:rsidR="00035343" w:rsidRDefault="00035343">
      <w:pPr>
        <w:pStyle w:val="BodyText"/>
        <w:rPr>
          <w:sz w:val="20"/>
        </w:rPr>
      </w:pPr>
    </w:p>
    <w:p w14:paraId="2F622095" w14:textId="77777777" w:rsidR="00035343" w:rsidRDefault="00035343">
      <w:pPr>
        <w:pStyle w:val="BodyText"/>
        <w:rPr>
          <w:sz w:val="20"/>
        </w:rPr>
      </w:pPr>
    </w:p>
    <w:p w14:paraId="6288B132" w14:textId="77777777" w:rsidR="00035343" w:rsidRDefault="00035343">
      <w:pPr>
        <w:pStyle w:val="BodyText"/>
        <w:rPr>
          <w:sz w:val="20"/>
        </w:rPr>
      </w:pPr>
    </w:p>
    <w:p w14:paraId="3102A66E" w14:textId="77777777" w:rsidR="00035343" w:rsidRDefault="00035343">
      <w:pPr>
        <w:pStyle w:val="BodyText"/>
        <w:rPr>
          <w:sz w:val="20"/>
        </w:rPr>
      </w:pPr>
    </w:p>
    <w:p w14:paraId="4DB78694" w14:textId="77777777" w:rsidR="00035343" w:rsidRDefault="00035343">
      <w:pPr>
        <w:pStyle w:val="BodyText"/>
        <w:spacing w:before="8"/>
        <w:rPr>
          <w:sz w:val="26"/>
        </w:rPr>
      </w:pPr>
    </w:p>
    <w:p w14:paraId="14B2B396" w14:textId="77777777" w:rsidR="00035343" w:rsidRDefault="005645ED">
      <w:pPr>
        <w:spacing w:before="91"/>
        <w:ind w:left="139"/>
        <w:rPr>
          <w:i/>
          <w:sz w:val="20"/>
        </w:rPr>
      </w:pPr>
      <w:r>
        <w:rPr>
          <w:i/>
          <w:sz w:val="20"/>
        </w:rPr>
        <w:t>Research</w:t>
      </w:r>
      <w:r>
        <w:rPr>
          <w:i/>
          <w:spacing w:val="-2"/>
          <w:sz w:val="20"/>
        </w:rPr>
        <w:t xml:space="preserve"> </w:t>
      </w:r>
      <w:r>
        <w:rPr>
          <w:i/>
          <w:sz w:val="20"/>
        </w:rPr>
        <w:t>data</w:t>
      </w:r>
      <w:r>
        <w:rPr>
          <w:i/>
          <w:spacing w:val="-5"/>
          <w:sz w:val="20"/>
        </w:rPr>
        <w:t xml:space="preserve"> </w:t>
      </w:r>
      <w:r>
        <w:rPr>
          <w:i/>
          <w:sz w:val="20"/>
        </w:rPr>
        <w:t>and</w:t>
      </w:r>
      <w:r>
        <w:rPr>
          <w:i/>
          <w:spacing w:val="-1"/>
          <w:sz w:val="20"/>
        </w:rPr>
        <w:t xml:space="preserve"> </w:t>
      </w:r>
      <w:r>
        <w:rPr>
          <w:i/>
          <w:sz w:val="20"/>
        </w:rPr>
        <w:t>methods</w:t>
      </w:r>
    </w:p>
    <w:p w14:paraId="26A03079" w14:textId="77777777" w:rsidR="00035343" w:rsidRDefault="000E525C">
      <w:pPr>
        <w:pStyle w:val="BodyText"/>
        <w:spacing w:before="4"/>
        <w:rPr>
          <w:i/>
          <w:sz w:val="21"/>
        </w:rPr>
      </w:pPr>
      <w:r>
        <w:rPr>
          <w:noProof/>
        </w:rPr>
        <mc:AlternateContent>
          <mc:Choice Requires="wps">
            <w:drawing>
              <wp:anchor distT="0" distB="0" distL="0" distR="0" simplePos="0" relativeHeight="487598592" behindDoc="1" locked="0" layoutInCell="1" allowOverlap="1" wp14:anchorId="6369FA7E" wp14:editId="73BB9806">
                <wp:simplePos x="0" y="0"/>
                <wp:positionH relativeFrom="page">
                  <wp:posOffset>1149350</wp:posOffset>
                </wp:positionH>
                <wp:positionV relativeFrom="paragraph">
                  <wp:posOffset>184150</wp:posOffset>
                </wp:positionV>
                <wp:extent cx="6844030" cy="1270"/>
                <wp:effectExtent l="0" t="0" r="0" b="0"/>
                <wp:wrapTopAndBottom/>
                <wp:docPr id="4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4030" cy="1270"/>
                        </a:xfrm>
                        <a:custGeom>
                          <a:avLst/>
                          <a:gdLst>
                            <a:gd name="T0" fmla="+- 0 3797 1810"/>
                            <a:gd name="T1" fmla="*/ T0 w 10778"/>
                            <a:gd name="T2" fmla="+- 0 5309 1810"/>
                            <a:gd name="T3" fmla="*/ T2 w 10778"/>
                            <a:gd name="T4" fmla="+- 0 5309 1810"/>
                            <a:gd name="T5" fmla="*/ T4 w 10778"/>
                            <a:gd name="T6" fmla="+- 0 5933 1810"/>
                            <a:gd name="T7" fmla="*/ T6 w 10778"/>
                            <a:gd name="T8" fmla="+- 0 5933 1810"/>
                            <a:gd name="T9" fmla="*/ T8 w 10778"/>
                            <a:gd name="T10" fmla="+- 0 8600 1810"/>
                            <a:gd name="T11" fmla="*/ T10 w 10778"/>
                            <a:gd name="T12" fmla="+- 0 8600 1810"/>
                            <a:gd name="T13" fmla="*/ T12 w 10778"/>
                            <a:gd name="T14" fmla="+- 0 9176 1810"/>
                            <a:gd name="T15" fmla="*/ T14 w 10778"/>
                            <a:gd name="T16" fmla="+- 0 9176 1810"/>
                            <a:gd name="T17" fmla="*/ T16 w 10778"/>
                            <a:gd name="T18" fmla="+- 0 11214 1810"/>
                            <a:gd name="T19" fmla="*/ T18 w 10778"/>
                            <a:gd name="T20" fmla="+- 0 11214 1810"/>
                            <a:gd name="T21" fmla="*/ T20 w 10778"/>
                            <a:gd name="T22" fmla="+- 0 12588 1810"/>
                            <a:gd name="T23" fmla="*/ T22 w 10778"/>
                            <a:gd name="T24" fmla="+- 0 1810 1810"/>
                            <a:gd name="T25" fmla="*/ T24 w 10778"/>
                            <a:gd name="T26" fmla="+- 0 3797 1810"/>
                            <a:gd name="T27" fmla="*/ T26 w 1077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10778">
                              <a:moveTo>
                                <a:pt x="1987" y="0"/>
                              </a:moveTo>
                              <a:lnTo>
                                <a:pt x="3499" y="0"/>
                              </a:lnTo>
                              <a:moveTo>
                                <a:pt x="3499" y="0"/>
                              </a:moveTo>
                              <a:lnTo>
                                <a:pt x="4123" y="0"/>
                              </a:lnTo>
                              <a:moveTo>
                                <a:pt x="4123" y="0"/>
                              </a:moveTo>
                              <a:lnTo>
                                <a:pt x="6790" y="0"/>
                              </a:lnTo>
                              <a:moveTo>
                                <a:pt x="6790" y="0"/>
                              </a:moveTo>
                              <a:lnTo>
                                <a:pt x="7366" y="0"/>
                              </a:lnTo>
                              <a:moveTo>
                                <a:pt x="7366" y="0"/>
                              </a:moveTo>
                              <a:lnTo>
                                <a:pt x="9404" y="0"/>
                              </a:lnTo>
                              <a:moveTo>
                                <a:pt x="9404" y="0"/>
                              </a:moveTo>
                              <a:lnTo>
                                <a:pt x="10778" y="0"/>
                              </a:lnTo>
                              <a:moveTo>
                                <a:pt x="0" y="0"/>
                              </a:moveTo>
                              <a:lnTo>
                                <a:pt x="1987" y="0"/>
                              </a:lnTo>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E6EC" id="AutoShape 47" o:spid="_x0000_s1026" style="position:absolute;margin-left:90.5pt;margin-top:14.5pt;width:538.9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" path="m1987,l3499,t,l4123,t,l6790,t,l7366,t,l9404,t,l10778,m,l1987,e" filled="f" strokecolor="#221f1f" strokeweight=".5pt">
                <v:path arrowok="t" o:connecttype="custom" o:connectlocs="1261745,0;2221865,0;2221865,0;2618105,0;2618105,0;4311650,0;4311650,0;4677410,0;4677410,0;5971540,0;5971540,0;6844030,0;0,0;1261745,0" o:connectangles="0,0,0,0,0,0,0,0,0,0,0,0,0,0"/>
                <w10:wrap type="topAndBottom" anchorx="page"/>
              </v:shape>
            </w:pict>
          </mc:Fallback>
        </mc:AlternateContent>
      </w:r>
    </w:p>
    <w:p w14:paraId="6A706786" w14:textId="77777777" w:rsidR="00035343" w:rsidRDefault="005645ED">
      <w:pPr>
        <w:tabs>
          <w:tab w:val="left" w:pos="8497"/>
        </w:tabs>
        <w:spacing w:before="47" w:after="49"/>
        <w:ind w:left="4457"/>
        <w:rPr>
          <w:rFonts w:ascii="Calibri"/>
          <w:sz w:val="18"/>
        </w:rPr>
      </w:pPr>
      <w:r>
        <w:rPr>
          <w:rFonts w:ascii="Calibri"/>
          <w:sz w:val="18"/>
        </w:rPr>
        <w:t>Publication</w:t>
      </w:r>
      <w:r>
        <w:rPr>
          <w:rFonts w:ascii="Calibri"/>
          <w:sz w:val="18"/>
        </w:rPr>
        <w:tab/>
        <w:t>Bibliometric</w:t>
      </w:r>
      <w:r>
        <w:rPr>
          <w:rFonts w:ascii="Calibri"/>
          <w:spacing w:val="-5"/>
          <w:sz w:val="18"/>
        </w:rPr>
        <w:t xml:space="preserve"> </w:t>
      </w:r>
      <w:r>
        <w:rPr>
          <w:rFonts w:ascii="Calibri"/>
          <w:sz w:val="18"/>
        </w:rPr>
        <w:t>analysis</w:t>
      </w:r>
    </w:p>
    <w:tbl>
      <w:tblPr>
        <w:tblW w:w="0" w:type="auto"/>
        <w:tblInd w:w="125" w:type="dxa"/>
        <w:tblLayout w:type="fixed"/>
        <w:tblCellMar>
          <w:left w:w="0" w:type="dxa"/>
          <w:right w:w="0" w:type="dxa"/>
        </w:tblCellMar>
        <w:tblLook w:val="01E0" w:firstRow="1" w:lastRow="1" w:firstColumn="1" w:lastColumn="1" w:noHBand="0" w:noVBand="0"/>
      </w:tblPr>
      <w:tblGrid>
        <w:gridCol w:w="2059"/>
        <w:gridCol w:w="1533"/>
        <w:gridCol w:w="561"/>
        <w:gridCol w:w="2591"/>
        <w:gridCol w:w="660"/>
        <w:gridCol w:w="1838"/>
        <w:gridCol w:w="464"/>
        <w:gridCol w:w="1114"/>
      </w:tblGrid>
      <w:tr w:rsidR="00035343" w14:paraId="0F497D12" w14:textId="77777777">
        <w:trPr>
          <w:trHeight w:val="699"/>
        </w:trPr>
        <w:tc>
          <w:tcPr>
            <w:tcW w:w="4153" w:type="dxa"/>
            <w:gridSpan w:val="3"/>
            <w:tcBorders>
              <w:bottom w:val="single" w:sz="4" w:space="0" w:color="221F1F"/>
            </w:tcBorders>
          </w:tcPr>
          <w:p w14:paraId="75406A26" w14:textId="77777777" w:rsidR="00035343" w:rsidRDefault="005645ED">
            <w:pPr>
              <w:pStyle w:val="TableParagraph"/>
              <w:spacing w:before="16"/>
              <w:ind w:left="487"/>
              <w:rPr>
                <w:sz w:val="20"/>
              </w:rPr>
            </w:pPr>
            <w:r>
              <w:rPr>
                <w:sz w:val="20"/>
              </w:rPr>
              <w:t>Research</w:t>
            </w:r>
            <w:r>
              <w:rPr>
                <w:spacing w:val="-2"/>
                <w:sz w:val="20"/>
              </w:rPr>
              <w:t xml:space="preserve"> </w:t>
            </w:r>
            <w:r>
              <w:rPr>
                <w:sz w:val="20"/>
              </w:rPr>
              <w:t>strategy</w:t>
            </w:r>
          </w:p>
          <w:p w14:paraId="43353847" w14:textId="77777777" w:rsidR="00035343" w:rsidRDefault="005645ED">
            <w:pPr>
              <w:pStyle w:val="TableParagraph"/>
              <w:tabs>
                <w:tab w:val="left" w:pos="3799"/>
              </w:tabs>
              <w:spacing w:before="21"/>
              <w:ind w:left="2678"/>
              <w:rPr>
                <w:sz w:val="18"/>
              </w:rPr>
            </w:pPr>
            <w:r>
              <w:rPr>
                <w:sz w:val="18"/>
              </w:rPr>
              <w:t>Type</w:t>
            </w:r>
            <w:r>
              <w:rPr>
                <w:sz w:val="18"/>
              </w:rPr>
              <w:tab/>
              <w:t>No.</w:t>
            </w:r>
          </w:p>
        </w:tc>
        <w:tc>
          <w:tcPr>
            <w:tcW w:w="2591" w:type="dxa"/>
            <w:tcBorders>
              <w:top w:val="single" w:sz="4" w:space="0" w:color="221F1F"/>
              <w:bottom w:val="single" w:sz="4" w:space="0" w:color="221F1F"/>
            </w:tcBorders>
          </w:tcPr>
          <w:p w14:paraId="6BBCDB06" w14:textId="77777777" w:rsidR="00035343" w:rsidRDefault="00035343">
            <w:pPr>
              <w:pStyle w:val="TableParagraph"/>
              <w:spacing w:before="12"/>
              <w:rPr>
                <w:rFonts w:ascii="Calibri"/>
                <w:sz w:val="21"/>
              </w:rPr>
            </w:pPr>
          </w:p>
          <w:p w14:paraId="472B7036" w14:textId="77777777" w:rsidR="00035343" w:rsidRDefault="005645ED">
            <w:pPr>
              <w:pStyle w:val="TableParagraph"/>
              <w:ind w:left="990"/>
            </w:pPr>
            <w:r>
              <w:rPr>
                <w:sz w:val="18"/>
              </w:rPr>
              <w:t>Categories</w:t>
            </w:r>
            <w:r>
              <w:t>*</w:t>
            </w:r>
          </w:p>
        </w:tc>
        <w:tc>
          <w:tcPr>
            <w:tcW w:w="660" w:type="dxa"/>
            <w:tcBorders>
              <w:top w:val="single" w:sz="4" w:space="0" w:color="221F1F"/>
              <w:bottom w:val="single" w:sz="4" w:space="0" w:color="221F1F"/>
            </w:tcBorders>
          </w:tcPr>
          <w:p w14:paraId="687CAB58" w14:textId="77777777" w:rsidR="00035343" w:rsidRDefault="00035343">
            <w:pPr>
              <w:pStyle w:val="TableParagraph"/>
              <w:spacing w:before="11"/>
              <w:rPr>
                <w:rFonts w:ascii="Calibri"/>
                <w:sz w:val="21"/>
              </w:rPr>
            </w:pPr>
          </w:p>
          <w:p w14:paraId="11C6461C" w14:textId="77777777" w:rsidR="00035343" w:rsidRDefault="005645ED">
            <w:pPr>
              <w:pStyle w:val="TableParagraph"/>
              <w:ind w:left="317"/>
              <w:rPr>
                <w:sz w:val="18"/>
              </w:rPr>
            </w:pPr>
            <w:r>
              <w:rPr>
                <w:sz w:val="18"/>
              </w:rPr>
              <w:t>No.</w:t>
            </w:r>
          </w:p>
        </w:tc>
        <w:tc>
          <w:tcPr>
            <w:tcW w:w="1838" w:type="dxa"/>
            <w:tcBorders>
              <w:top w:val="single" w:sz="4" w:space="0" w:color="221F1F"/>
              <w:bottom w:val="single" w:sz="4" w:space="0" w:color="221F1F"/>
            </w:tcBorders>
          </w:tcPr>
          <w:p w14:paraId="7E7C4C4D" w14:textId="77777777" w:rsidR="00035343" w:rsidRDefault="00035343">
            <w:pPr>
              <w:pStyle w:val="TableParagraph"/>
              <w:spacing w:before="11"/>
              <w:rPr>
                <w:rFonts w:ascii="Calibri"/>
                <w:sz w:val="21"/>
              </w:rPr>
            </w:pPr>
          </w:p>
          <w:p w14:paraId="018825A8" w14:textId="77777777" w:rsidR="00035343" w:rsidRDefault="005645ED">
            <w:pPr>
              <w:pStyle w:val="TableParagraph"/>
              <w:ind w:left="912"/>
              <w:rPr>
                <w:sz w:val="18"/>
              </w:rPr>
            </w:pPr>
            <w:r>
              <w:rPr>
                <w:sz w:val="18"/>
              </w:rPr>
              <w:t>Type</w:t>
            </w:r>
          </w:p>
        </w:tc>
        <w:tc>
          <w:tcPr>
            <w:tcW w:w="464" w:type="dxa"/>
            <w:tcBorders>
              <w:top w:val="single" w:sz="4" w:space="0" w:color="221F1F"/>
              <w:bottom w:val="single" w:sz="4" w:space="0" w:color="221F1F"/>
            </w:tcBorders>
          </w:tcPr>
          <w:p w14:paraId="5F193EEC" w14:textId="77777777" w:rsidR="00035343" w:rsidRDefault="00035343">
            <w:pPr>
              <w:pStyle w:val="TableParagraph"/>
              <w:rPr>
                <w:sz w:val="18"/>
              </w:rPr>
            </w:pPr>
          </w:p>
        </w:tc>
        <w:tc>
          <w:tcPr>
            <w:tcW w:w="1114" w:type="dxa"/>
            <w:tcBorders>
              <w:top w:val="single" w:sz="4" w:space="0" w:color="221F1F"/>
              <w:bottom w:val="single" w:sz="4" w:space="0" w:color="221F1F"/>
            </w:tcBorders>
          </w:tcPr>
          <w:p w14:paraId="668FD9F8" w14:textId="77777777" w:rsidR="00035343" w:rsidRDefault="00035343">
            <w:pPr>
              <w:pStyle w:val="TableParagraph"/>
              <w:spacing w:before="11"/>
              <w:rPr>
                <w:rFonts w:ascii="Calibri"/>
                <w:sz w:val="21"/>
              </w:rPr>
            </w:pPr>
          </w:p>
          <w:p w14:paraId="37A9FC86" w14:textId="77777777" w:rsidR="00035343" w:rsidRDefault="005645ED">
            <w:pPr>
              <w:pStyle w:val="TableParagraph"/>
              <w:ind w:left="193"/>
              <w:rPr>
                <w:sz w:val="18"/>
              </w:rPr>
            </w:pPr>
            <w:r>
              <w:rPr>
                <w:sz w:val="18"/>
              </w:rPr>
              <w:t>Software</w:t>
            </w:r>
          </w:p>
        </w:tc>
      </w:tr>
      <w:tr w:rsidR="00035343" w14:paraId="4F5B3CB3" w14:textId="77777777">
        <w:trPr>
          <w:trHeight w:val="246"/>
        </w:trPr>
        <w:tc>
          <w:tcPr>
            <w:tcW w:w="2059" w:type="dxa"/>
            <w:tcBorders>
              <w:top w:val="single" w:sz="4" w:space="0" w:color="221F1F"/>
            </w:tcBorders>
          </w:tcPr>
          <w:p w14:paraId="114FCD98" w14:textId="77777777" w:rsidR="00035343" w:rsidRDefault="005645ED">
            <w:pPr>
              <w:pStyle w:val="TableParagraph"/>
              <w:spacing w:before="2" w:line="224" w:lineRule="exact"/>
              <w:ind w:left="112"/>
              <w:rPr>
                <w:sz w:val="20"/>
              </w:rPr>
            </w:pPr>
            <w:r>
              <w:rPr>
                <w:sz w:val="20"/>
              </w:rPr>
              <w:t>WOS</w:t>
            </w:r>
            <w:r>
              <w:rPr>
                <w:spacing w:val="-3"/>
                <w:sz w:val="20"/>
              </w:rPr>
              <w:t xml:space="preserve"> </w:t>
            </w:r>
            <w:r>
              <w:rPr>
                <w:sz w:val="20"/>
              </w:rPr>
              <w:t>Core</w:t>
            </w:r>
            <w:r>
              <w:rPr>
                <w:spacing w:val="-1"/>
                <w:sz w:val="20"/>
              </w:rPr>
              <w:t xml:space="preserve"> </w:t>
            </w:r>
            <w:r>
              <w:rPr>
                <w:sz w:val="20"/>
              </w:rPr>
              <w:t>Collection</w:t>
            </w:r>
          </w:p>
        </w:tc>
        <w:tc>
          <w:tcPr>
            <w:tcW w:w="2094" w:type="dxa"/>
            <w:gridSpan w:val="2"/>
            <w:tcBorders>
              <w:top w:val="single" w:sz="4" w:space="0" w:color="221F1F"/>
            </w:tcBorders>
          </w:tcPr>
          <w:p w14:paraId="3D8F0095" w14:textId="77777777" w:rsidR="00035343" w:rsidRDefault="005645ED">
            <w:pPr>
              <w:pStyle w:val="TableParagraph"/>
              <w:tabs>
                <w:tab w:val="left" w:pos="1555"/>
              </w:tabs>
              <w:spacing w:before="2" w:line="224" w:lineRule="exact"/>
              <w:ind w:left="40"/>
              <w:rPr>
                <w:sz w:val="20"/>
              </w:rPr>
            </w:pPr>
            <w:r>
              <w:rPr>
                <w:sz w:val="20"/>
              </w:rPr>
              <w:t>Article</w:t>
            </w:r>
            <w:r>
              <w:rPr>
                <w:sz w:val="20"/>
              </w:rPr>
              <w:tab/>
              <w:t>1,517</w:t>
            </w:r>
          </w:p>
        </w:tc>
        <w:tc>
          <w:tcPr>
            <w:tcW w:w="2591" w:type="dxa"/>
            <w:tcBorders>
              <w:top w:val="single" w:sz="4" w:space="0" w:color="221F1F"/>
            </w:tcBorders>
          </w:tcPr>
          <w:p w14:paraId="32162F18" w14:textId="77777777" w:rsidR="00035343" w:rsidRDefault="005645ED">
            <w:pPr>
              <w:pStyle w:val="TableParagraph"/>
              <w:spacing w:before="2" w:line="224" w:lineRule="exact"/>
              <w:ind w:left="85"/>
              <w:rPr>
                <w:sz w:val="20"/>
              </w:rPr>
            </w:pPr>
            <w:r>
              <w:rPr>
                <w:sz w:val="20"/>
              </w:rPr>
              <w:t>-</w:t>
            </w:r>
            <w:r>
              <w:rPr>
                <w:spacing w:val="-5"/>
                <w:sz w:val="20"/>
              </w:rPr>
              <w:t xml:space="preserve"> </w:t>
            </w:r>
            <w:r>
              <w:rPr>
                <w:sz w:val="20"/>
              </w:rPr>
              <w:t>Management</w:t>
            </w:r>
          </w:p>
        </w:tc>
        <w:tc>
          <w:tcPr>
            <w:tcW w:w="660" w:type="dxa"/>
            <w:tcBorders>
              <w:top w:val="single" w:sz="4" w:space="0" w:color="221F1F"/>
            </w:tcBorders>
          </w:tcPr>
          <w:p w14:paraId="181972D4" w14:textId="77777777" w:rsidR="00035343" w:rsidRDefault="005645ED">
            <w:pPr>
              <w:pStyle w:val="TableParagraph"/>
              <w:spacing w:before="2" w:line="224" w:lineRule="exact"/>
              <w:ind w:left="159"/>
              <w:rPr>
                <w:sz w:val="20"/>
              </w:rPr>
            </w:pPr>
            <w:r>
              <w:rPr>
                <w:sz w:val="20"/>
              </w:rPr>
              <w:t>613</w:t>
            </w:r>
          </w:p>
        </w:tc>
        <w:tc>
          <w:tcPr>
            <w:tcW w:w="1838" w:type="dxa"/>
            <w:tcBorders>
              <w:top w:val="single" w:sz="4" w:space="0" w:color="221F1F"/>
            </w:tcBorders>
          </w:tcPr>
          <w:p w14:paraId="2356F0F4" w14:textId="77777777" w:rsidR="00035343" w:rsidRDefault="005645ED">
            <w:pPr>
              <w:pStyle w:val="TableParagraph"/>
              <w:spacing w:before="2" w:line="224" w:lineRule="exact"/>
              <w:ind w:left="77"/>
              <w:rPr>
                <w:sz w:val="20"/>
              </w:rPr>
            </w:pPr>
            <w:r>
              <w:rPr>
                <w:sz w:val="20"/>
              </w:rPr>
              <w:t>Bibliographic</w:t>
            </w:r>
            <w:r>
              <w:rPr>
                <w:spacing w:val="-3"/>
                <w:sz w:val="20"/>
              </w:rPr>
              <w:t xml:space="preserve"> </w:t>
            </w:r>
            <w:r>
              <w:rPr>
                <w:sz w:val="20"/>
              </w:rPr>
              <w:t>data</w:t>
            </w:r>
          </w:p>
        </w:tc>
        <w:tc>
          <w:tcPr>
            <w:tcW w:w="1578" w:type="dxa"/>
            <w:gridSpan w:val="2"/>
            <w:tcBorders>
              <w:top w:val="single" w:sz="4" w:space="0" w:color="221F1F"/>
            </w:tcBorders>
          </w:tcPr>
          <w:p w14:paraId="5966947C" w14:textId="77777777" w:rsidR="00035343" w:rsidRDefault="005645ED">
            <w:pPr>
              <w:pStyle w:val="TableParagraph"/>
              <w:spacing w:before="2" w:line="224" w:lineRule="exact"/>
              <w:ind w:left="280"/>
              <w:rPr>
                <w:sz w:val="20"/>
              </w:rPr>
            </w:pPr>
            <w:proofErr w:type="spellStart"/>
            <w:r>
              <w:rPr>
                <w:sz w:val="20"/>
              </w:rPr>
              <w:t>VOSviewer</w:t>
            </w:r>
            <w:proofErr w:type="spellEnd"/>
          </w:p>
        </w:tc>
      </w:tr>
      <w:tr w:rsidR="00035343" w14:paraId="36A4E3F4" w14:textId="77777777">
        <w:trPr>
          <w:trHeight w:val="248"/>
        </w:trPr>
        <w:tc>
          <w:tcPr>
            <w:tcW w:w="2059" w:type="dxa"/>
          </w:tcPr>
          <w:p w14:paraId="7A348F31" w14:textId="77777777" w:rsidR="00035343" w:rsidRDefault="005645ED">
            <w:pPr>
              <w:pStyle w:val="TableParagraph"/>
              <w:tabs>
                <w:tab w:val="left" w:pos="412"/>
              </w:tabs>
              <w:spacing w:before="5" w:line="223" w:lineRule="exact"/>
              <w:ind w:left="9"/>
              <w:rPr>
                <w:sz w:val="20"/>
              </w:rPr>
            </w:pPr>
            <w:r>
              <w:rPr>
                <w:sz w:val="20"/>
              </w:rPr>
              <w:t>-</w:t>
            </w:r>
            <w:r>
              <w:rPr>
                <w:sz w:val="20"/>
              </w:rPr>
              <w:tab/>
              <w:t>Indexes:</w:t>
            </w:r>
            <w:r>
              <w:rPr>
                <w:spacing w:val="-2"/>
                <w:sz w:val="20"/>
              </w:rPr>
              <w:t xml:space="preserve"> </w:t>
            </w:r>
            <w:r>
              <w:rPr>
                <w:sz w:val="20"/>
              </w:rPr>
              <w:t>SCIE,</w:t>
            </w:r>
          </w:p>
        </w:tc>
        <w:tc>
          <w:tcPr>
            <w:tcW w:w="2094" w:type="dxa"/>
            <w:gridSpan w:val="2"/>
          </w:tcPr>
          <w:p w14:paraId="4D6647C8" w14:textId="77777777" w:rsidR="00035343" w:rsidRDefault="005645ED">
            <w:pPr>
              <w:pStyle w:val="TableParagraph"/>
              <w:spacing w:before="5" w:line="223" w:lineRule="exact"/>
              <w:ind w:left="40"/>
              <w:rPr>
                <w:sz w:val="20"/>
              </w:rPr>
            </w:pPr>
            <w:r>
              <w:rPr>
                <w:sz w:val="20"/>
              </w:rPr>
              <w:t>Editorial</w:t>
            </w:r>
            <w:r>
              <w:rPr>
                <w:spacing w:val="-2"/>
                <w:sz w:val="20"/>
              </w:rPr>
              <w:t xml:space="preserve"> </w:t>
            </w:r>
            <w:r>
              <w:rPr>
                <w:sz w:val="20"/>
              </w:rPr>
              <w:t>material 82</w:t>
            </w:r>
          </w:p>
        </w:tc>
        <w:tc>
          <w:tcPr>
            <w:tcW w:w="2591" w:type="dxa"/>
          </w:tcPr>
          <w:p w14:paraId="67DC9C98" w14:textId="77777777" w:rsidR="00035343" w:rsidRDefault="005645ED">
            <w:pPr>
              <w:pStyle w:val="TableParagraph"/>
              <w:spacing w:before="5" w:line="223" w:lineRule="exact"/>
              <w:ind w:left="85"/>
              <w:rPr>
                <w:sz w:val="20"/>
              </w:rPr>
            </w:pPr>
            <w:r>
              <w:rPr>
                <w:sz w:val="20"/>
              </w:rPr>
              <w:t>-</w:t>
            </w:r>
            <w:r>
              <w:rPr>
                <w:spacing w:val="-4"/>
                <w:sz w:val="20"/>
              </w:rPr>
              <w:t xml:space="preserve"> </w:t>
            </w:r>
            <w:r>
              <w:rPr>
                <w:sz w:val="20"/>
              </w:rPr>
              <w:t>Business</w:t>
            </w:r>
          </w:p>
        </w:tc>
        <w:tc>
          <w:tcPr>
            <w:tcW w:w="660" w:type="dxa"/>
          </w:tcPr>
          <w:p w14:paraId="1570645D" w14:textId="77777777" w:rsidR="00035343" w:rsidRDefault="005645ED">
            <w:pPr>
              <w:pStyle w:val="TableParagraph"/>
              <w:spacing w:before="5" w:line="223" w:lineRule="exact"/>
              <w:ind w:left="159"/>
              <w:rPr>
                <w:sz w:val="20"/>
              </w:rPr>
            </w:pPr>
            <w:r>
              <w:rPr>
                <w:sz w:val="20"/>
              </w:rPr>
              <w:t>595</w:t>
            </w:r>
          </w:p>
        </w:tc>
        <w:tc>
          <w:tcPr>
            <w:tcW w:w="2302" w:type="dxa"/>
            <w:gridSpan w:val="2"/>
          </w:tcPr>
          <w:p w14:paraId="13C701E7" w14:textId="77777777" w:rsidR="00035343" w:rsidRDefault="005645ED">
            <w:pPr>
              <w:pStyle w:val="TableParagraph"/>
              <w:tabs>
                <w:tab w:val="left" w:pos="380"/>
                <w:tab w:val="left" w:pos="2231"/>
              </w:tabs>
              <w:spacing w:before="5" w:line="223" w:lineRule="exact"/>
              <w:ind w:left="77"/>
              <w:rPr>
                <w:sz w:val="20"/>
              </w:rPr>
            </w:pPr>
            <w:r>
              <w:rPr>
                <w:sz w:val="20"/>
              </w:rPr>
              <w:t>-</w:t>
            </w:r>
            <w:r>
              <w:rPr>
                <w:sz w:val="20"/>
              </w:rPr>
              <w:tab/>
              <w:t>Co-authorship</w:t>
            </w:r>
            <w:r>
              <w:rPr>
                <w:sz w:val="20"/>
              </w:rPr>
              <w:tab/>
            </w:r>
            <w:r>
              <w:rPr>
                <w:spacing w:val="-3"/>
                <w:sz w:val="20"/>
              </w:rPr>
              <w:t>-</w:t>
            </w:r>
          </w:p>
        </w:tc>
        <w:tc>
          <w:tcPr>
            <w:tcW w:w="1114" w:type="dxa"/>
          </w:tcPr>
          <w:p w14:paraId="54A0C4A5" w14:textId="77777777" w:rsidR="00035343" w:rsidRDefault="005645ED">
            <w:pPr>
              <w:pStyle w:val="TableParagraph"/>
              <w:spacing w:before="5" w:line="223" w:lineRule="exact"/>
              <w:ind w:left="5"/>
              <w:rPr>
                <w:sz w:val="20"/>
              </w:rPr>
            </w:pPr>
            <w:r>
              <w:rPr>
                <w:sz w:val="20"/>
              </w:rPr>
              <w:t>Create</w:t>
            </w:r>
            <w:r>
              <w:rPr>
                <w:spacing w:val="-2"/>
                <w:sz w:val="20"/>
              </w:rPr>
              <w:t xml:space="preserve"> </w:t>
            </w:r>
            <w:r>
              <w:rPr>
                <w:sz w:val="20"/>
              </w:rPr>
              <w:t>maps</w:t>
            </w:r>
          </w:p>
        </w:tc>
      </w:tr>
      <w:tr w:rsidR="00035343" w14:paraId="4CB3B43E" w14:textId="77777777">
        <w:trPr>
          <w:trHeight w:val="325"/>
        </w:trPr>
        <w:tc>
          <w:tcPr>
            <w:tcW w:w="2059" w:type="dxa"/>
          </w:tcPr>
          <w:p w14:paraId="6EC9E4B3" w14:textId="77777777" w:rsidR="00035343" w:rsidRDefault="005645ED">
            <w:pPr>
              <w:pStyle w:val="TableParagraph"/>
              <w:spacing w:before="4"/>
              <w:ind w:left="415"/>
              <w:rPr>
                <w:sz w:val="20"/>
              </w:rPr>
            </w:pPr>
            <w:r>
              <w:rPr>
                <w:sz w:val="20"/>
              </w:rPr>
              <w:t>SSCI,</w:t>
            </w:r>
            <w:r>
              <w:rPr>
                <w:spacing w:val="-2"/>
                <w:sz w:val="20"/>
              </w:rPr>
              <w:t xml:space="preserve"> </w:t>
            </w:r>
            <w:r>
              <w:rPr>
                <w:sz w:val="20"/>
              </w:rPr>
              <w:t>AHCI</w:t>
            </w:r>
          </w:p>
        </w:tc>
        <w:tc>
          <w:tcPr>
            <w:tcW w:w="1533" w:type="dxa"/>
          </w:tcPr>
          <w:p w14:paraId="525797CB" w14:textId="77777777" w:rsidR="00035343" w:rsidRDefault="005645ED">
            <w:pPr>
              <w:pStyle w:val="TableParagraph"/>
              <w:spacing w:before="4"/>
              <w:ind w:left="40"/>
              <w:rPr>
                <w:sz w:val="20"/>
              </w:rPr>
            </w:pPr>
            <w:r>
              <w:rPr>
                <w:sz w:val="20"/>
              </w:rPr>
              <w:t>Proceedings</w:t>
            </w:r>
            <w:r>
              <w:rPr>
                <w:spacing w:val="-6"/>
                <w:sz w:val="20"/>
              </w:rPr>
              <w:t xml:space="preserve"> </w:t>
            </w:r>
            <w:r>
              <w:rPr>
                <w:sz w:val="20"/>
              </w:rPr>
              <w:t>paper</w:t>
            </w:r>
          </w:p>
        </w:tc>
        <w:tc>
          <w:tcPr>
            <w:tcW w:w="561" w:type="dxa"/>
          </w:tcPr>
          <w:p w14:paraId="05672ED3" w14:textId="77777777" w:rsidR="00035343" w:rsidRDefault="005645ED">
            <w:pPr>
              <w:pStyle w:val="TableParagraph"/>
              <w:spacing w:before="4"/>
              <w:ind w:left="22"/>
              <w:rPr>
                <w:sz w:val="20"/>
              </w:rPr>
            </w:pPr>
            <w:r>
              <w:rPr>
                <w:sz w:val="20"/>
              </w:rPr>
              <w:t>74</w:t>
            </w:r>
          </w:p>
        </w:tc>
        <w:tc>
          <w:tcPr>
            <w:tcW w:w="2591" w:type="dxa"/>
          </w:tcPr>
          <w:p w14:paraId="627C1397" w14:textId="77777777" w:rsidR="00035343" w:rsidRDefault="005645ED">
            <w:pPr>
              <w:pStyle w:val="TableParagraph"/>
              <w:spacing w:before="4"/>
              <w:ind w:left="85"/>
              <w:rPr>
                <w:sz w:val="20"/>
              </w:rPr>
            </w:pPr>
            <w:r>
              <w:rPr>
                <w:sz w:val="20"/>
              </w:rPr>
              <w:t>-</w:t>
            </w:r>
            <w:r>
              <w:rPr>
                <w:spacing w:val="-4"/>
                <w:sz w:val="20"/>
              </w:rPr>
              <w:t xml:space="preserve"> </w:t>
            </w:r>
            <w:r>
              <w:rPr>
                <w:sz w:val="20"/>
              </w:rPr>
              <w:t>Economics</w:t>
            </w:r>
          </w:p>
        </w:tc>
        <w:tc>
          <w:tcPr>
            <w:tcW w:w="660" w:type="dxa"/>
          </w:tcPr>
          <w:p w14:paraId="4D0877DF" w14:textId="77777777" w:rsidR="00035343" w:rsidRDefault="005645ED">
            <w:pPr>
              <w:pStyle w:val="TableParagraph"/>
              <w:spacing w:before="4"/>
              <w:ind w:left="159"/>
              <w:rPr>
                <w:sz w:val="20"/>
              </w:rPr>
            </w:pPr>
            <w:r>
              <w:rPr>
                <w:sz w:val="20"/>
              </w:rPr>
              <w:t>484</w:t>
            </w:r>
          </w:p>
        </w:tc>
        <w:tc>
          <w:tcPr>
            <w:tcW w:w="1838" w:type="dxa"/>
          </w:tcPr>
          <w:p w14:paraId="58EB950E" w14:textId="77777777" w:rsidR="00035343" w:rsidRDefault="005645ED">
            <w:pPr>
              <w:pStyle w:val="TableParagraph"/>
              <w:numPr>
                <w:ilvl w:val="0"/>
                <w:numId w:val="8"/>
              </w:numPr>
              <w:tabs>
                <w:tab w:val="left" w:pos="573"/>
              </w:tabs>
              <w:spacing w:before="4"/>
              <w:ind w:hanging="157"/>
              <w:rPr>
                <w:sz w:val="20"/>
              </w:rPr>
            </w:pPr>
            <w:r>
              <w:rPr>
                <w:sz w:val="20"/>
              </w:rPr>
              <w:t>Authors</w:t>
            </w:r>
          </w:p>
        </w:tc>
        <w:tc>
          <w:tcPr>
            <w:tcW w:w="464" w:type="dxa"/>
          </w:tcPr>
          <w:p w14:paraId="60C21B44" w14:textId="77777777" w:rsidR="00035343" w:rsidRDefault="00035343">
            <w:pPr>
              <w:pStyle w:val="TableParagraph"/>
              <w:rPr>
                <w:sz w:val="18"/>
              </w:rPr>
            </w:pPr>
          </w:p>
        </w:tc>
        <w:tc>
          <w:tcPr>
            <w:tcW w:w="1114" w:type="dxa"/>
          </w:tcPr>
          <w:p w14:paraId="119CF019" w14:textId="77777777" w:rsidR="00035343" w:rsidRDefault="005645ED">
            <w:pPr>
              <w:pStyle w:val="TableParagraph"/>
              <w:spacing w:before="4"/>
              <w:ind w:left="34"/>
              <w:rPr>
                <w:sz w:val="20"/>
              </w:rPr>
            </w:pPr>
            <w:r>
              <w:rPr>
                <w:sz w:val="20"/>
              </w:rPr>
              <w:t>Excel</w:t>
            </w:r>
          </w:p>
        </w:tc>
      </w:tr>
      <w:tr w:rsidR="00035343" w14:paraId="068780A6" w14:textId="77777777">
        <w:trPr>
          <w:trHeight w:val="325"/>
        </w:trPr>
        <w:tc>
          <w:tcPr>
            <w:tcW w:w="2059" w:type="dxa"/>
          </w:tcPr>
          <w:p w14:paraId="25167B1A" w14:textId="77777777" w:rsidR="00035343" w:rsidRDefault="005645ED">
            <w:pPr>
              <w:pStyle w:val="TableParagraph"/>
              <w:tabs>
                <w:tab w:val="left" w:pos="410"/>
              </w:tabs>
              <w:spacing w:before="82" w:line="223" w:lineRule="exact"/>
              <w:ind w:left="9"/>
              <w:rPr>
                <w:sz w:val="20"/>
              </w:rPr>
            </w:pPr>
            <w:r>
              <w:rPr>
                <w:sz w:val="20"/>
              </w:rPr>
              <w:t>-</w:t>
            </w:r>
            <w:r>
              <w:rPr>
                <w:sz w:val="20"/>
              </w:rPr>
              <w:tab/>
              <w:t>Searched</w:t>
            </w:r>
            <w:r>
              <w:rPr>
                <w:spacing w:val="-1"/>
                <w:sz w:val="20"/>
              </w:rPr>
              <w:t xml:space="preserve"> </w:t>
            </w:r>
            <w:r>
              <w:rPr>
                <w:sz w:val="20"/>
              </w:rPr>
              <w:t>for</w:t>
            </w:r>
            <w:r>
              <w:rPr>
                <w:spacing w:val="-2"/>
                <w:sz w:val="20"/>
              </w:rPr>
              <w:t xml:space="preserve"> </w:t>
            </w:r>
            <w:r>
              <w:rPr>
                <w:sz w:val="20"/>
              </w:rPr>
              <w:t>topic:</w:t>
            </w:r>
          </w:p>
        </w:tc>
        <w:tc>
          <w:tcPr>
            <w:tcW w:w="1533" w:type="dxa"/>
          </w:tcPr>
          <w:p w14:paraId="6A7D6058" w14:textId="77777777" w:rsidR="00035343" w:rsidRDefault="005645ED">
            <w:pPr>
              <w:pStyle w:val="TableParagraph"/>
              <w:spacing w:before="82" w:line="223" w:lineRule="exact"/>
              <w:ind w:left="40"/>
              <w:rPr>
                <w:sz w:val="20"/>
              </w:rPr>
            </w:pPr>
            <w:r>
              <w:rPr>
                <w:sz w:val="20"/>
              </w:rPr>
              <w:t>Review</w:t>
            </w:r>
          </w:p>
        </w:tc>
        <w:tc>
          <w:tcPr>
            <w:tcW w:w="561" w:type="dxa"/>
          </w:tcPr>
          <w:p w14:paraId="66E6103E" w14:textId="77777777" w:rsidR="00035343" w:rsidRDefault="005645ED">
            <w:pPr>
              <w:pStyle w:val="TableParagraph"/>
              <w:spacing w:before="82" w:line="223" w:lineRule="exact"/>
              <w:ind w:left="22"/>
              <w:rPr>
                <w:sz w:val="20"/>
              </w:rPr>
            </w:pPr>
            <w:r>
              <w:rPr>
                <w:sz w:val="20"/>
              </w:rPr>
              <w:t>56</w:t>
            </w:r>
          </w:p>
        </w:tc>
        <w:tc>
          <w:tcPr>
            <w:tcW w:w="2591" w:type="dxa"/>
          </w:tcPr>
          <w:p w14:paraId="230A1987" w14:textId="77777777" w:rsidR="00035343" w:rsidRDefault="005645ED">
            <w:pPr>
              <w:pStyle w:val="TableParagraph"/>
              <w:spacing w:before="82" w:line="223" w:lineRule="exact"/>
              <w:ind w:left="85"/>
              <w:rPr>
                <w:sz w:val="20"/>
              </w:rPr>
            </w:pPr>
            <w:r>
              <w:rPr>
                <w:sz w:val="20"/>
              </w:rPr>
              <w:t>-</w:t>
            </w:r>
            <w:r>
              <w:rPr>
                <w:spacing w:val="-6"/>
                <w:sz w:val="20"/>
              </w:rPr>
              <w:t xml:space="preserve"> </w:t>
            </w:r>
            <w:r>
              <w:rPr>
                <w:sz w:val="20"/>
              </w:rPr>
              <w:t>Business</w:t>
            </w:r>
            <w:r>
              <w:rPr>
                <w:spacing w:val="-1"/>
                <w:sz w:val="20"/>
              </w:rPr>
              <w:t xml:space="preserve"> </w:t>
            </w:r>
            <w:r>
              <w:rPr>
                <w:sz w:val="20"/>
              </w:rPr>
              <w:t>finance</w:t>
            </w:r>
          </w:p>
        </w:tc>
        <w:tc>
          <w:tcPr>
            <w:tcW w:w="660" w:type="dxa"/>
          </w:tcPr>
          <w:p w14:paraId="5582254F" w14:textId="77777777" w:rsidR="00035343" w:rsidRDefault="005645ED">
            <w:pPr>
              <w:pStyle w:val="TableParagraph"/>
              <w:spacing w:before="82" w:line="223" w:lineRule="exact"/>
              <w:ind w:left="159"/>
              <w:rPr>
                <w:sz w:val="20"/>
              </w:rPr>
            </w:pPr>
            <w:r>
              <w:rPr>
                <w:sz w:val="20"/>
              </w:rPr>
              <w:t>360</w:t>
            </w:r>
          </w:p>
        </w:tc>
        <w:tc>
          <w:tcPr>
            <w:tcW w:w="2302" w:type="dxa"/>
            <w:gridSpan w:val="2"/>
          </w:tcPr>
          <w:p w14:paraId="7CDE3CA9" w14:textId="77777777" w:rsidR="00035343" w:rsidRDefault="005645ED">
            <w:pPr>
              <w:pStyle w:val="TableParagraph"/>
              <w:numPr>
                <w:ilvl w:val="0"/>
                <w:numId w:val="7"/>
              </w:numPr>
              <w:tabs>
                <w:tab w:val="left" w:pos="647"/>
                <w:tab w:val="left" w:pos="2231"/>
              </w:tabs>
              <w:spacing w:before="82" w:line="223" w:lineRule="exact"/>
              <w:ind w:hanging="157"/>
              <w:rPr>
                <w:sz w:val="20"/>
              </w:rPr>
            </w:pPr>
            <w:proofErr w:type="spellStart"/>
            <w:r>
              <w:rPr>
                <w:sz w:val="20"/>
              </w:rPr>
              <w:t>Organisations</w:t>
            </w:r>
            <w:proofErr w:type="spellEnd"/>
            <w:r>
              <w:rPr>
                <w:sz w:val="20"/>
              </w:rPr>
              <w:tab/>
            </w:r>
            <w:r>
              <w:rPr>
                <w:spacing w:val="-3"/>
                <w:sz w:val="20"/>
              </w:rPr>
              <w:t>-</w:t>
            </w:r>
          </w:p>
        </w:tc>
        <w:tc>
          <w:tcPr>
            <w:tcW w:w="1114" w:type="dxa"/>
          </w:tcPr>
          <w:p w14:paraId="74CA0DFC" w14:textId="77777777" w:rsidR="00035343" w:rsidRDefault="005645ED">
            <w:pPr>
              <w:pStyle w:val="TableParagraph"/>
              <w:spacing w:before="82" w:line="223" w:lineRule="exact"/>
              <w:ind w:left="5"/>
              <w:rPr>
                <w:sz w:val="20"/>
              </w:rPr>
            </w:pPr>
            <w:r>
              <w:rPr>
                <w:sz w:val="20"/>
              </w:rPr>
              <w:t>Create</w:t>
            </w:r>
            <w:r>
              <w:rPr>
                <w:spacing w:val="-2"/>
                <w:sz w:val="20"/>
              </w:rPr>
              <w:t xml:space="preserve"> </w:t>
            </w:r>
            <w:r>
              <w:rPr>
                <w:sz w:val="20"/>
              </w:rPr>
              <w:t>tables</w:t>
            </w:r>
          </w:p>
        </w:tc>
      </w:tr>
      <w:tr w:rsidR="00035343" w14:paraId="5D9D8CD0" w14:textId="77777777">
        <w:trPr>
          <w:trHeight w:val="248"/>
        </w:trPr>
        <w:tc>
          <w:tcPr>
            <w:tcW w:w="2059" w:type="dxa"/>
          </w:tcPr>
          <w:p w14:paraId="175F1CC6" w14:textId="77777777" w:rsidR="00035343" w:rsidRDefault="005645ED">
            <w:pPr>
              <w:pStyle w:val="TableParagraph"/>
              <w:spacing w:before="4" w:line="224" w:lineRule="exact"/>
              <w:ind w:left="415"/>
              <w:rPr>
                <w:sz w:val="20"/>
              </w:rPr>
            </w:pPr>
            <w:r>
              <w:rPr>
                <w:sz w:val="20"/>
              </w:rPr>
              <w:t>“venture</w:t>
            </w:r>
            <w:r>
              <w:rPr>
                <w:spacing w:val="-3"/>
                <w:sz w:val="20"/>
              </w:rPr>
              <w:t xml:space="preserve"> </w:t>
            </w:r>
            <w:r>
              <w:rPr>
                <w:sz w:val="20"/>
              </w:rPr>
              <w:t>capital”</w:t>
            </w:r>
          </w:p>
        </w:tc>
        <w:tc>
          <w:tcPr>
            <w:tcW w:w="1533" w:type="dxa"/>
          </w:tcPr>
          <w:p w14:paraId="36DFA1CF" w14:textId="77777777" w:rsidR="00035343" w:rsidRDefault="005645ED">
            <w:pPr>
              <w:pStyle w:val="TableParagraph"/>
              <w:spacing w:before="4" w:line="224" w:lineRule="exact"/>
              <w:ind w:left="40"/>
              <w:rPr>
                <w:sz w:val="20"/>
              </w:rPr>
            </w:pPr>
            <w:r>
              <w:rPr>
                <w:sz w:val="20"/>
              </w:rPr>
              <w:t>News</w:t>
            </w:r>
            <w:r>
              <w:rPr>
                <w:spacing w:val="-2"/>
                <w:sz w:val="20"/>
              </w:rPr>
              <w:t xml:space="preserve"> </w:t>
            </w:r>
            <w:r>
              <w:rPr>
                <w:sz w:val="20"/>
              </w:rPr>
              <w:t>item</w:t>
            </w:r>
          </w:p>
        </w:tc>
        <w:tc>
          <w:tcPr>
            <w:tcW w:w="561" w:type="dxa"/>
          </w:tcPr>
          <w:p w14:paraId="3C4F5FC9" w14:textId="77777777" w:rsidR="00035343" w:rsidRDefault="005645ED">
            <w:pPr>
              <w:pStyle w:val="TableParagraph"/>
              <w:spacing w:before="4" w:line="224" w:lineRule="exact"/>
              <w:ind w:left="22"/>
              <w:rPr>
                <w:sz w:val="20"/>
              </w:rPr>
            </w:pPr>
            <w:r>
              <w:rPr>
                <w:sz w:val="20"/>
              </w:rPr>
              <w:t>37</w:t>
            </w:r>
          </w:p>
        </w:tc>
        <w:tc>
          <w:tcPr>
            <w:tcW w:w="2591" w:type="dxa"/>
          </w:tcPr>
          <w:p w14:paraId="4C1A76D7" w14:textId="77777777" w:rsidR="00035343" w:rsidRDefault="005645ED">
            <w:pPr>
              <w:pStyle w:val="TableParagraph"/>
              <w:spacing w:before="4" w:line="224" w:lineRule="exact"/>
              <w:ind w:left="85"/>
              <w:rPr>
                <w:sz w:val="20"/>
              </w:rPr>
            </w:pPr>
            <w:r>
              <w:rPr>
                <w:sz w:val="20"/>
              </w:rPr>
              <w:t>-</w:t>
            </w:r>
            <w:r>
              <w:rPr>
                <w:spacing w:val="-4"/>
                <w:sz w:val="20"/>
              </w:rPr>
              <w:t xml:space="preserve"> </w:t>
            </w:r>
            <w:r>
              <w:rPr>
                <w:sz w:val="20"/>
              </w:rPr>
              <w:t>Operations</w:t>
            </w:r>
            <w:r>
              <w:rPr>
                <w:spacing w:val="-2"/>
                <w:sz w:val="20"/>
              </w:rPr>
              <w:t xml:space="preserve"> </w:t>
            </w:r>
            <w:r>
              <w:rPr>
                <w:sz w:val="20"/>
              </w:rPr>
              <w:t>research</w:t>
            </w:r>
            <w:r>
              <w:rPr>
                <w:spacing w:val="-2"/>
                <w:sz w:val="20"/>
              </w:rPr>
              <w:t xml:space="preserve"> </w:t>
            </w:r>
            <w:r>
              <w:rPr>
                <w:sz w:val="20"/>
              </w:rPr>
              <w:t>and</w:t>
            </w:r>
          </w:p>
        </w:tc>
        <w:tc>
          <w:tcPr>
            <w:tcW w:w="660" w:type="dxa"/>
          </w:tcPr>
          <w:p w14:paraId="2E4DE143" w14:textId="77777777" w:rsidR="00035343" w:rsidRDefault="005645ED">
            <w:pPr>
              <w:pStyle w:val="TableParagraph"/>
              <w:spacing w:before="4" w:line="224" w:lineRule="exact"/>
              <w:ind w:left="159"/>
              <w:rPr>
                <w:sz w:val="20"/>
              </w:rPr>
            </w:pPr>
            <w:r>
              <w:rPr>
                <w:sz w:val="20"/>
              </w:rPr>
              <w:t>79</w:t>
            </w:r>
          </w:p>
        </w:tc>
        <w:tc>
          <w:tcPr>
            <w:tcW w:w="1838" w:type="dxa"/>
          </w:tcPr>
          <w:p w14:paraId="7CC781EE" w14:textId="77777777" w:rsidR="00035343" w:rsidRDefault="005645ED">
            <w:pPr>
              <w:pStyle w:val="TableParagraph"/>
              <w:numPr>
                <w:ilvl w:val="0"/>
                <w:numId w:val="6"/>
              </w:numPr>
              <w:tabs>
                <w:tab w:val="left" w:pos="573"/>
              </w:tabs>
              <w:spacing w:before="4" w:line="224" w:lineRule="exact"/>
              <w:ind w:hanging="157"/>
              <w:rPr>
                <w:sz w:val="20"/>
              </w:rPr>
            </w:pPr>
            <w:r>
              <w:rPr>
                <w:sz w:val="20"/>
              </w:rPr>
              <w:t>Countries</w:t>
            </w:r>
          </w:p>
        </w:tc>
        <w:tc>
          <w:tcPr>
            <w:tcW w:w="464" w:type="dxa"/>
          </w:tcPr>
          <w:p w14:paraId="0CD08951" w14:textId="77777777" w:rsidR="00035343" w:rsidRDefault="00035343">
            <w:pPr>
              <w:pStyle w:val="TableParagraph"/>
              <w:rPr>
                <w:sz w:val="18"/>
              </w:rPr>
            </w:pPr>
          </w:p>
        </w:tc>
        <w:tc>
          <w:tcPr>
            <w:tcW w:w="1114" w:type="dxa"/>
          </w:tcPr>
          <w:p w14:paraId="373093A9" w14:textId="77777777" w:rsidR="00035343" w:rsidRDefault="005645ED">
            <w:pPr>
              <w:pStyle w:val="TableParagraph"/>
              <w:spacing w:before="4" w:line="224" w:lineRule="exact"/>
              <w:ind w:left="34"/>
              <w:rPr>
                <w:sz w:val="20"/>
              </w:rPr>
            </w:pPr>
            <w:r>
              <w:rPr>
                <w:sz w:val="20"/>
              </w:rPr>
              <w:t>and</w:t>
            </w:r>
            <w:r>
              <w:rPr>
                <w:spacing w:val="-3"/>
                <w:sz w:val="20"/>
              </w:rPr>
              <w:t xml:space="preserve"> </w:t>
            </w:r>
            <w:r>
              <w:rPr>
                <w:sz w:val="20"/>
              </w:rPr>
              <w:t>graphs</w:t>
            </w:r>
          </w:p>
        </w:tc>
      </w:tr>
      <w:tr w:rsidR="00035343" w14:paraId="644EBD7E" w14:textId="77777777">
        <w:trPr>
          <w:trHeight w:val="496"/>
        </w:trPr>
        <w:tc>
          <w:tcPr>
            <w:tcW w:w="2059" w:type="dxa"/>
          </w:tcPr>
          <w:p w14:paraId="00300047" w14:textId="77777777" w:rsidR="00035343" w:rsidRDefault="005645ED">
            <w:pPr>
              <w:pStyle w:val="TableParagraph"/>
              <w:tabs>
                <w:tab w:val="left" w:pos="729"/>
              </w:tabs>
              <w:spacing w:before="5"/>
              <w:ind w:left="112"/>
              <w:rPr>
                <w:sz w:val="20"/>
              </w:rPr>
            </w:pPr>
            <w:r>
              <w:rPr>
                <w:sz w:val="20"/>
              </w:rPr>
              <w:t>-</w:t>
            </w:r>
            <w:r>
              <w:rPr>
                <w:sz w:val="20"/>
              </w:rPr>
              <w:tab/>
              <w:t>Timespan:</w:t>
            </w:r>
            <w:r>
              <w:rPr>
                <w:spacing w:val="-4"/>
                <w:sz w:val="20"/>
              </w:rPr>
              <w:t xml:space="preserve"> </w:t>
            </w:r>
            <w:r>
              <w:rPr>
                <w:sz w:val="20"/>
              </w:rPr>
              <w:t>all</w:t>
            </w:r>
          </w:p>
          <w:p w14:paraId="4C8748CF" w14:textId="77777777" w:rsidR="00035343" w:rsidRDefault="005645ED">
            <w:pPr>
              <w:pStyle w:val="TableParagraph"/>
              <w:spacing w:before="17" w:line="224" w:lineRule="exact"/>
              <w:ind w:left="112"/>
              <w:rPr>
                <w:sz w:val="20"/>
              </w:rPr>
            </w:pPr>
            <w:r>
              <w:rPr>
                <w:sz w:val="20"/>
              </w:rPr>
              <w:t>years</w:t>
            </w:r>
          </w:p>
        </w:tc>
        <w:tc>
          <w:tcPr>
            <w:tcW w:w="1533" w:type="dxa"/>
          </w:tcPr>
          <w:p w14:paraId="7D00FCB2" w14:textId="77777777" w:rsidR="00035343" w:rsidRDefault="005645ED">
            <w:pPr>
              <w:pStyle w:val="TableParagraph"/>
              <w:spacing w:before="5"/>
              <w:ind w:left="40"/>
              <w:rPr>
                <w:sz w:val="20"/>
              </w:rPr>
            </w:pPr>
            <w:r>
              <w:rPr>
                <w:sz w:val="20"/>
              </w:rPr>
              <w:t>Book</w:t>
            </w:r>
            <w:r>
              <w:rPr>
                <w:spacing w:val="-1"/>
                <w:sz w:val="20"/>
              </w:rPr>
              <w:t xml:space="preserve"> </w:t>
            </w:r>
            <w:r>
              <w:rPr>
                <w:sz w:val="20"/>
              </w:rPr>
              <w:t>review</w:t>
            </w:r>
          </w:p>
        </w:tc>
        <w:tc>
          <w:tcPr>
            <w:tcW w:w="561" w:type="dxa"/>
          </w:tcPr>
          <w:p w14:paraId="29EB3C8A" w14:textId="77777777" w:rsidR="00035343" w:rsidRDefault="005645ED">
            <w:pPr>
              <w:pStyle w:val="TableParagraph"/>
              <w:spacing w:before="5"/>
              <w:ind w:left="22"/>
              <w:rPr>
                <w:sz w:val="20"/>
              </w:rPr>
            </w:pPr>
            <w:r>
              <w:rPr>
                <w:sz w:val="20"/>
              </w:rPr>
              <w:t>33</w:t>
            </w:r>
          </w:p>
        </w:tc>
        <w:tc>
          <w:tcPr>
            <w:tcW w:w="2591" w:type="dxa"/>
          </w:tcPr>
          <w:p w14:paraId="407E47FC" w14:textId="77777777" w:rsidR="00035343" w:rsidRDefault="005645ED">
            <w:pPr>
              <w:pStyle w:val="TableParagraph"/>
              <w:spacing w:before="5"/>
              <w:ind w:left="265"/>
              <w:rPr>
                <w:sz w:val="20"/>
              </w:rPr>
            </w:pPr>
            <w:r>
              <w:rPr>
                <w:sz w:val="20"/>
              </w:rPr>
              <w:t>management</w:t>
            </w:r>
            <w:r>
              <w:rPr>
                <w:spacing w:val="-6"/>
                <w:sz w:val="20"/>
              </w:rPr>
              <w:t xml:space="preserve"> </w:t>
            </w:r>
            <w:r>
              <w:rPr>
                <w:sz w:val="20"/>
              </w:rPr>
              <w:t>science</w:t>
            </w:r>
          </w:p>
        </w:tc>
        <w:tc>
          <w:tcPr>
            <w:tcW w:w="660" w:type="dxa"/>
          </w:tcPr>
          <w:p w14:paraId="479C5DD2" w14:textId="77777777" w:rsidR="00035343" w:rsidRDefault="00035343">
            <w:pPr>
              <w:pStyle w:val="TableParagraph"/>
              <w:rPr>
                <w:sz w:val="18"/>
              </w:rPr>
            </w:pPr>
          </w:p>
        </w:tc>
        <w:tc>
          <w:tcPr>
            <w:tcW w:w="1838" w:type="dxa"/>
          </w:tcPr>
          <w:p w14:paraId="54C821DF" w14:textId="77777777" w:rsidR="00035343" w:rsidRDefault="005645ED">
            <w:pPr>
              <w:pStyle w:val="TableParagraph"/>
              <w:tabs>
                <w:tab w:val="left" w:pos="377"/>
              </w:tabs>
              <w:spacing w:before="5"/>
              <w:ind w:left="77"/>
              <w:rPr>
                <w:sz w:val="20"/>
              </w:rPr>
            </w:pPr>
            <w:r>
              <w:rPr>
                <w:sz w:val="20"/>
              </w:rPr>
              <w:t>-</w:t>
            </w:r>
            <w:r>
              <w:rPr>
                <w:sz w:val="20"/>
              </w:rPr>
              <w:tab/>
              <w:t>Co-citation</w:t>
            </w:r>
          </w:p>
        </w:tc>
        <w:tc>
          <w:tcPr>
            <w:tcW w:w="464" w:type="dxa"/>
          </w:tcPr>
          <w:p w14:paraId="1CC84706" w14:textId="77777777" w:rsidR="00035343" w:rsidRDefault="00035343">
            <w:pPr>
              <w:pStyle w:val="TableParagraph"/>
              <w:rPr>
                <w:sz w:val="18"/>
              </w:rPr>
            </w:pPr>
          </w:p>
        </w:tc>
        <w:tc>
          <w:tcPr>
            <w:tcW w:w="1114" w:type="dxa"/>
          </w:tcPr>
          <w:p w14:paraId="4A5970F2" w14:textId="77777777" w:rsidR="00035343" w:rsidRDefault="00035343">
            <w:pPr>
              <w:pStyle w:val="TableParagraph"/>
              <w:rPr>
                <w:sz w:val="18"/>
              </w:rPr>
            </w:pPr>
          </w:p>
        </w:tc>
      </w:tr>
      <w:tr w:rsidR="00035343" w14:paraId="35556FAA" w14:textId="77777777">
        <w:trPr>
          <w:trHeight w:val="495"/>
        </w:trPr>
        <w:tc>
          <w:tcPr>
            <w:tcW w:w="2059" w:type="dxa"/>
          </w:tcPr>
          <w:p w14:paraId="3BC872D9" w14:textId="77777777" w:rsidR="00035343" w:rsidRDefault="005645ED">
            <w:pPr>
              <w:pStyle w:val="TableParagraph"/>
              <w:spacing w:before="5"/>
              <w:ind w:left="415"/>
              <w:rPr>
                <w:sz w:val="20"/>
              </w:rPr>
            </w:pPr>
            <w:r>
              <w:rPr>
                <w:sz w:val="20"/>
              </w:rPr>
              <w:t>(2000–2018)</w:t>
            </w:r>
          </w:p>
        </w:tc>
        <w:tc>
          <w:tcPr>
            <w:tcW w:w="1533" w:type="dxa"/>
          </w:tcPr>
          <w:p w14:paraId="13EAD423" w14:textId="77777777" w:rsidR="00035343" w:rsidRDefault="005645ED">
            <w:pPr>
              <w:pStyle w:val="TableParagraph"/>
              <w:spacing w:before="5"/>
              <w:ind w:left="40"/>
              <w:rPr>
                <w:sz w:val="20"/>
              </w:rPr>
            </w:pPr>
            <w:r>
              <w:rPr>
                <w:sz w:val="20"/>
              </w:rPr>
              <w:t>Meeting</w:t>
            </w:r>
            <w:r>
              <w:rPr>
                <w:spacing w:val="-2"/>
                <w:sz w:val="20"/>
              </w:rPr>
              <w:t xml:space="preserve"> </w:t>
            </w:r>
            <w:r>
              <w:rPr>
                <w:sz w:val="20"/>
              </w:rPr>
              <w:t>abstract</w:t>
            </w:r>
          </w:p>
        </w:tc>
        <w:tc>
          <w:tcPr>
            <w:tcW w:w="561" w:type="dxa"/>
          </w:tcPr>
          <w:p w14:paraId="32D90C5F" w14:textId="77777777" w:rsidR="00035343" w:rsidRDefault="005645ED">
            <w:pPr>
              <w:pStyle w:val="TableParagraph"/>
              <w:spacing w:before="5"/>
              <w:ind w:left="22"/>
              <w:rPr>
                <w:sz w:val="20"/>
              </w:rPr>
            </w:pPr>
            <w:r>
              <w:rPr>
                <w:sz w:val="20"/>
              </w:rPr>
              <w:t>13</w:t>
            </w:r>
          </w:p>
        </w:tc>
        <w:tc>
          <w:tcPr>
            <w:tcW w:w="2591" w:type="dxa"/>
          </w:tcPr>
          <w:p w14:paraId="4BBC6131" w14:textId="77777777" w:rsidR="00035343" w:rsidRDefault="005645ED">
            <w:pPr>
              <w:pStyle w:val="TableParagraph"/>
              <w:spacing w:before="5"/>
              <w:ind w:left="85"/>
              <w:rPr>
                <w:sz w:val="20"/>
              </w:rPr>
            </w:pPr>
            <w:r>
              <w:rPr>
                <w:sz w:val="20"/>
              </w:rPr>
              <w:t>-</w:t>
            </w:r>
            <w:r>
              <w:rPr>
                <w:spacing w:val="-5"/>
                <w:sz w:val="20"/>
              </w:rPr>
              <w:t xml:space="preserve"> </w:t>
            </w:r>
            <w:r>
              <w:rPr>
                <w:sz w:val="20"/>
              </w:rPr>
              <w:t>Engineering</w:t>
            </w:r>
            <w:r>
              <w:rPr>
                <w:spacing w:val="-3"/>
                <w:sz w:val="20"/>
              </w:rPr>
              <w:t xml:space="preserve"> </w:t>
            </w:r>
            <w:r>
              <w:rPr>
                <w:sz w:val="20"/>
              </w:rPr>
              <w:t>industrial</w:t>
            </w:r>
          </w:p>
        </w:tc>
        <w:tc>
          <w:tcPr>
            <w:tcW w:w="660" w:type="dxa"/>
          </w:tcPr>
          <w:p w14:paraId="14E975FC" w14:textId="77777777" w:rsidR="00035343" w:rsidRDefault="005645ED">
            <w:pPr>
              <w:pStyle w:val="TableParagraph"/>
              <w:spacing w:before="5"/>
              <w:ind w:left="159"/>
              <w:rPr>
                <w:sz w:val="20"/>
              </w:rPr>
            </w:pPr>
            <w:r>
              <w:rPr>
                <w:sz w:val="20"/>
              </w:rPr>
              <w:t>70</w:t>
            </w:r>
          </w:p>
        </w:tc>
        <w:tc>
          <w:tcPr>
            <w:tcW w:w="1838" w:type="dxa"/>
          </w:tcPr>
          <w:p w14:paraId="5B600E93" w14:textId="77777777" w:rsidR="00035343" w:rsidRDefault="005645ED">
            <w:pPr>
              <w:pStyle w:val="TableParagraph"/>
              <w:numPr>
                <w:ilvl w:val="0"/>
                <w:numId w:val="5"/>
              </w:numPr>
              <w:tabs>
                <w:tab w:val="left" w:pos="573"/>
              </w:tabs>
              <w:spacing w:before="5"/>
              <w:ind w:hanging="157"/>
              <w:rPr>
                <w:sz w:val="20"/>
              </w:rPr>
            </w:pPr>
            <w:r>
              <w:rPr>
                <w:sz w:val="20"/>
              </w:rPr>
              <w:t>Cited</w:t>
            </w:r>
          </w:p>
          <w:p w14:paraId="0F1C08EE" w14:textId="77777777" w:rsidR="00035343" w:rsidRDefault="005645ED">
            <w:pPr>
              <w:pStyle w:val="TableParagraph"/>
              <w:spacing w:before="17" w:line="223" w:lineRule="exact"/>
              <w:ind w:left="718"/>
              <w:rPr>
                <w:sz w:val="20"/>
              </w:rPr>
            </w:pPr>
            <w:r>
              <w:rPr>
                <w:sz w:val="20"/>
              </w:rPr>
              <w:t>references</w:t>
            </w:r>
          </w:p>
        </w:tc>
        <w:tc>
          <w:tcPr>
            <w:tcW w:w="464" w:type="dxa"/>
          </w:tcPr>
          <w:p w14:paraId="418F38AD" w14:textId="77777777" w:rsidR="00035343" w:rsidRDefault="00035343">
            <w:pPr>
              <w:pStyle w:val="TableParagraph"/>
              <w:rPr>
                <w:sz w:val="18"/>
              </w:rPr>
            </w:pPr>
          </w:p>
        </w:tc>
        <w:tc>
          <w:tcPr>
            <w:tcW w:w="1114" w:type="dxa"/>
          </w:tcPr>
          <w:p w14:paraId="2E7E10C0" w14:textId="77777777" w:rsidR="00035343" w:rsidRDefault="00035343">
            <w:pPr>
              <w:pStyle w:val="TableParagraph"/>
              <w:rPr>
                <w:sz w:val="18"/>
              </w:rPr>
            </w:pPr>
          </w:p>
        </w:tc>
      </w:tr>
      <w:tr w:rsidR="00035343" w14:paraId="695D09AE" w14:textId="77777777">
        <w:trPr>
          <w:trHeight w:val="340"/>
        </w:trPr>
        <w:tc>
          <w:tcPr>
            <w:tcW w:w="2059" w:type="dxa"/>
          </w:tcPr>
          <w:p w14:paraId="29A9A566" w14:textId="77777777" w:rsidR="00035343" w:rsidRDefault="005645ED">
            <w:pPr>
              <w:pStyle w:val="TableParagraph"/>
              <w:tabs>
                <w:tab w:val="left" w:pos="415"/>
              </w:tabs>
              <w:spacing w:before="4"/>
              <w:ind w:left="9"/>
              <w:rPr>
                <w:sz w:val="20"/>
              </w:rPr>
            </w:pPr>
            <w:r>
              <w:rPr>
                <w:sz w:val="20"/>
              </w:rPr>
              <w:t>-</w:t>
            </w:r>
            <w:r>
              <w:rPr>
                <w:sz w:val="20"/>
              </w:rPr>
              <w:tab/>
              <w:t>Extraction</w:t>
            </w:r>
            <w:r>
              <w:rPr>
                <w:spacing w:val="-4"/>
                <w:sz w:val="20"/>
              </w:rPr>
              <w:t xml:space="preserve"> </w:t>
            </w:r>
            <w:r>
              <w:rPr>
                <w:sz w:val="20"/>
              </w:rPr>
              <w:t>Date:</w:t>
            </w:r>
          </w:p>
        </w:tc>
        <w:tc>
          <w:tcPr>
            <w:tcW w:w="1533" w:type="dxa"/>
          </w:tcPr>
          <w:p w14:paraId="6C3B0F52" w14:textId="77777777" w:rsidR="00035343" w:rsidRDefault="005645ED">
            <w:pPr>
              <w:pStyle w:val="TableParagraph"/>
              <w:spacing w:before="4"/>
              <w:ind w:left="40"/>
              <w:rPr>
                <w:sz w:val="20"/>
              </w:rPr>
            </w:pPr>
            <w:r>
              <w:rPr>
                <w:sz w:val="20"/>
              </w:rPr>
              <w:t>Correction</w:t>
            </w:r>
          </w:p>
        </w:tc>
        <w:tc>
          <w:tcPr>
            <w:tcW w:w="561" w:type="dxa"/>
          </w:tcPr>
          <w:p w14:paraId="30C7B1C1" w14:textId="77777777" w:rsidR="00035343" w:rsidRDefault="005645ED">
            <w:pPr>
              <w:pStyle w:val="TableParagraph"/>
              <w:spacing w:before="4"/>
              <w:ind w:left="22"/>
              <w:rPr>
                <w:sz w:val="20"/>
              </w:rPr>
            </w:pPr>
            <w:r>
              <w:rPr>
                <w:sz w:val="20"/>
              </w:rPr>
              <w:t>10</w:t>
            </w:r>
          </w:p>
        </w:tc>
        <w:tc>
          <w:tcPr>
            <w:tcW w:w="2591" w:type="dxa"/>
          </w:tcPr>
          <w:p w14:paraId="77FB016A" w14:textId="77777777" w:rsidR="00035343" w:rsidRDefault="005645ED">
            <w:pPr>
              <w:pStyle w:val="TableParagraph"/>
              <w:spacing w:before="4"/>
              <w:ind w:left="85"/>
              <w:rPr>
                <w:sz w:val="20"/>
              </w:rPr>
            </w:pPr>
            <w:r>
              <w:rPr>
                <w:sz w:val="20"/>
              </w:rPr>
              <w:t>-</w:t>
            </w:r>
            <w:r>
              <w:rPr>
                <w:spacing w:val="-5"/>
                <w:sz w:val="20"/>
              </w:rPr>
              <w:t xml:space="preserve"> </w:t>
            </w:r>
            <w:r>
              <w:rPr>
                <w:sz w:val="20"/>
              </w:rPr>
              <w:t>Environmental</w:t>
            </w:r>
            <w:r>
              <w:rPr>
                <w:spacing w:val="-2"/>
                <w:sz w:val="20"/>
              </w:rPr>
              <w:t xml:space="preserve"> </w:t>
            </w:r>
            <w:r>
              <w:rPr>
                <w:sz w:val="20"/>
              </w:rPr>
              <w:t>studies</w:t>
            </w:r>
          </w:p>
        </w:tc>
        <w:tc>
          <w:tcPr>
            <w:tcW w:w="660" w:type="dxa"/>
          </w:tcPr>
          <w:p w14:paraId="73724A92" w14:textId="77777777" w:rsidR="00035343" w:rsidRDefault="005645ED">
            <w:pPr>
              <w:pStyle w:val="TableParagraph"/>
              <w:spacing w:before="4"/>
              <w:ind w:left="159"/>
              <w:rPr>
                <w:sz w:val="20"/>
              </w:rPr>
            </w:pPr>
            <w:r>
              <w:rPr>
                <w:sz w:val="20"/>
              </w:rPr>
              <w:t>65</w:t>
            </w:r>
          </w:p>
        </w:tc>
        <w:tc>
          <w:tcPr>
            <w:tcW w:w="1838" w:type="dxa"/>
          </w:tcPr>
          <w:p w14:paraId="02A3C80A" w14:textId="77777777" w:rsidR="00035343" w:rsidRDefault="005645ED">
            <w:pPr>
              <w:pStyle w:val="TableParagraph"/>
              <w:spacing w:before="4"/>
              <w:ind w:left="77"/>
              <w:rPr>
                <w:sz w:val="20"/>
              </w:rPr>
            </w:pPr>
            <w:r>
              <w:rPr>
                <w:sz w:val="20"/>
              </w:rPr>
              <w:t>Text</w:t>
            </w:r>
            <w:r>
              <w:rPr>
                <w:spacing w:val="-1"/>
                <w:sz w:val="20"/>
              </w:rPr>
              <w:t xml:space="preserve"> </w:t>
            </w:r>
            <w:r>
              <w:rPr>
                <w:sz w:val="20"/>
              </w:rPr>
              <w:t>data</w:t>
            </w:r>
          </w:p>
        </w:tc>
        <w:tc>
          <w:tcPr>
            <w:tcW w:w="464" w:type="dxa"/>
          </w:tcPr>
          <w:p w14:paraId="603DEAFE" w14:textId="77777777" w:rsidR="00035343" w:rsidRDefault="00035343">
            <w:pPr>
              <w:pStyle w:val="TableParagraph"/>
              <w:rPr>
                <w:sz w:val="18"/>
              </w:rPr>
            </w:pPr>
          </w:p>
        </w:tc>
        <w:tc>
          <w:tcPr>
            <w:tcW w:w="1114" w:type="dxa"/>
          </w:tcPr>
          <w:p w14:paraId="426CF76E" w14:textId="77777777" w:rsidR="00035343" w:rsidRDefault="00035343">
            <w:pPr>
              <w:pStyle w:val="TableParagraph"/>
              <w:rPr>
                <w:sz w:val="18"/>
              </w:rPr>
            </w:pPr>
          </w:p>
        </w:tc>
      </w:tr>
      <w:tr w:rsidR="00035343" w14:paraId="0B8A3F7C" w14:textId="77777777">
        <w:trPr>
          <w:trHeight w:val="433"/>
        </w:trPr>
        <w:tc>
          <w:tcPr>
            <w:tcW w:w="2059" w:type="dxa"/>
          </w:tcPr>
          <w:p w14:paraId="3149466F" w14:textId="77777777" w:rsidR="00035343" w:rsidRDefault="005645ED">
            <w:pPr>
              <w:pStyle w:val="TableParagraph"/>
              <w:spacing w:before="97"/>
              <w:ind w:left="415"/>
              <w:rPr>
                <w:sz w:val="20"/>
              </w:rPr>
            </w:pPr>
            <w:r>
              <w:rPr>
                <w:sz w:val="20"/>
              </w:rPr>
              <w:t>31/01/2019</w:t>
            </w:r>
          </w:p>
        </w:tc>
        <w:tc>
          <w:tcPr>
            <w:tcW w:w="1533" w:type="dxa"/>
          </w:tcPr>
          <w:p w14:paraId="631FCB37" w14:textId="77777777" w:rsidR="00035343" w:rsidRDefault="005645ED">
            <w:pPr>
              <w:pStyle w:val="TableParagraph"/>
              <w:spacing w:before="97"/>
              <w:ind w:left="40"/>
              <w:rPr>
                <w:sz w:val="20"/>
              </w:rPr>
            </w:pPr>
            <w:r>
              <w:rPr>
                <w:sz w:val="20"/>
              </w:rPr>
              <w:t>Letter</w:t>
            </w:r>
          </w:p>
        </w:tc>
        <w:tc>
          <w:tcPr>
            <w:tcW w:w="561" w:type="dxa"/>
          </w:tcPr>
          <w:p w14:paraId="55C3F457" w14:textId="77777777" w:rsidR="00035343" w:rsidRDefault="005645ED">
            <w:pPr>
              <w:pStyle w:val="TableParagraph"/>
              <w:spacing w:before="97"/>
              <w:ind w:left="22"/>
              <w:rPr>
                <w:sz w:val="20"/>
              </w:rPr>
            </w:pPr>
            <w:r>
              <w:rPr>
                <w:w w:val="99"/>
                <w:sz w:val="20"/>
              </w:rPr>
              <w:t>9</w:t>
            </w:r>
          </w:p>
        </w:tc>
        <w:tc>
          <w:tcPr>
            <w:tcW w:w="2591" w:type="dxa"/>
          </w:tcPr>
          <w:p w14:paraId="59819501" w14:textId="77777777" w:rsidR="00035343" w:rsidRDefault="005645ED">
            <w:pPr>
              <w:pStyle w:val="TableParagraph"/>
              <w:spacing w:before="97"/>
              <w:ind w:left="85"/>
              <w:rPr>
                <w:sz w:val="20"/>
              </w:rPr>
            </w:pPr>
            <w:r>
              <w:rPr>
                <w:sz w:val="20"/>
              </w:rPr>
              <w:t>-</w:t>
            </w:r>
            <w:r>
              <w:rPr>
                <w:spacing w:val="-4"/>
                <w:sz w:val="20"/>
              </w:rPr>
              <w:t xml:space="preserve"> </w:t>
            </w:r>
            <w:r>
              <w:rPr>
                <w:sz w:val="20"/>
              </w:rPr>
              <w:t>Geography</w:t>
            </w:r>
          </w:p>
        </w:tc>
        <w:tc>
          <w:tcPr>
            <w:tcW w:w="660" w:type="dxa"/>
          </w:tcPr>
          <w:p w14:paraId="5B3E3AAD" w14:textId="77777777" w:rsidR="00035343" w:rsidRDefault="005645ED">
            <w:pPr>
              <w:pStyle w:val="TableParagraph"/>
              <w:spacing w:before="97"/>
              <w:ind w:left="159"/>
              <w:rPr>
                <w:sz w:val="20"/>
              </w:rPr>
            </w:pPr>
            <w:r>
              <w:rPr>
                <w:sz w:val="20"/>
              </w:rPr>
              <w:t>64</w:t>
            </w:r>
          </w:p>
        </w:tc>
        <w:tc>
          <w:tcPr>
            <w:tcW w:w="1838" w:type="dxa"/>
          </w:tcPr>
          <w:p w14:paraId="7D5DED97" w14:textId="77777777" w:rsidR="00035343" w:rsidRDefault="005645ED">
            <w:pPr>
              <w:pStyle w:val="TableParagraph"/>
              <w:tabs>
                <w:tab w:val="left" w:pos="380"/>
              </w:tabs>
              <w:spacing w:before="97"/>
              <w:ind w:left="77"/>
              <w:rPr>
                <w:sz w:val="20"/>
              </w:rPr>
            </w:pPr>
            <w:r>
              <w:rPr>
                <w:sz w:val="20"/>
              </w:rPr>
              <w:t>-</w:t>
            </w:r>
            <w:r>
              <w:rPr>
                <w:sz w:val="20"/>
              </w:rPr>
              <w:tab/>
              <w:t>Co-occurrence</w:t>
            </w:r>
          </w:p>
        </w:tc>
        <w:tc>
          <w:tcPr>
            <w:tcW w:w="464" w:type="dxa"/>
          </w:tcPr>
          <w:p w14:paraId="1770A588" w14:textId="77777777" w:rsidR="00035343" w:rsidRDefault="00035343">
            <w:pPr>
              <w:pStyle w:val="TableParagraph"/>
              <w:rPr>
                <w:sz w:val="18"/>
              </w:rPr>
            </w:pPr>
          </w:p>
        </w:tc>
        <w:tc>
          <w:tcPr>
            <w:tcW w:w="1114" w:type="dxa"/>
          </w:tcPr>
          <w:p w14:paraId="578B06A1" w14:textId="77777777" w:rsidR="00035343" w:rsidRDefault="00035343">
            <w:pPr>
              <w:pStyle w:val="TableParagraph"/>
              <w:rPr>
                <w:sz w:val="18"/>
              </w:rPr>
            </w:pPr>
          </w:p>
        </w:tc>
      </w:tr>
      <w:tr w:rsidR="00035343" w14:paraId="4F6FC018" w14:textId="77777777">
        <w:trPr>
          <w:trHeight w:val="423"/>
        </w:trPr>
        <w:tc>
          <w:tcPr>
            <w:tcW w:w="2059" w:type="dxa"/>
          </w:tcPr>
          <w:p w14:paraId="51B2283A" w14:textId="77777777" w:rsidR="00035343" w:rsidRDefault="005645ED">
            <w:pPr>
              <w:pStyle w:val="TableParagraph"/>
              <w:tabs>
                <w:tab w:val="left" w:pos="412"/>
              </w:tabs>
              <w:spacing w:before="96"/>
              <w:ind w:left="9"/>
              <w:rPr>
                <w:sz w:val="20"/>
              </w:rPr>
            </w:pPr>
            <w:r>
              <w:rPr>
                <w:sz w:val="20"/>
              </w:rPr>
              <w:t>-</w:t>
            </w:r>
            <w:r>
              <w:rPr>
                <w:sz w:val="20"/>
              </w:rPr>
              <w:tab/>
              <w:t>Data</w:t>
            </w:r>
            <w:r>
              <w:rPr>
                <w:spacing w:val="-2"/>
                <w:sz w:val="20"/>
              </w:rPr>
              <w:t xml:space="preserve"> </w:t>
            </w:r>
            <w:r>
              <w:rPr>
                <w:sz w:val="20"/>
              </w:rPr>
              <w:t>last</w:t>
            </w:r>
            <w:r>
              <w:rPr>
                <w:spacing w:val="-2"/>
                <w:sz w:val="20"/>
              </w:rPr>
              <w:t xml:space="preserve"> </w:t>
            </w:r>
            <w:r>
              <w:rPr>
                <w:sz w:val="20"/>
              </w:rPr>
              <w:t>updated:</w:t>
            </w:r>
          </w:p>
        </w:tc>
        <w:tc>
          <w:tcPr>
            <w:tcW w:w="1533" w:type="dxa"/>
          </w:tcPr>
          <w:p w14:paraId="3ABE0B0B" w14:textId="77777777" w:rsidR="00035343" w:rsidRDefault="005645ED">
            <w:pPr>
              <w:pStyle w:val="TableParagraph"/>
              <w:spacing w:before="96"/>
              <w:ind w:left="40"/>
              <w:rPr>
                <w:sz w:val="20"/>
              </w:rPr>
            </w:pPr>
            <w:r>
              <w:rPr>
                <w:sz w:val="20"/>
              </w:rPr>
              <w:t>Book</w:t>
            </w:r>
            <w:r>
              <w:rPr>
                <w:spacing w:val="-2"/>
                <w:sz w:val="20"/>
              </w:rPr>
              <w:t xml:space="preserve"> </w:t>
            </w:r>
            <w:r>
              <w:rPr>
                <w:sz w:val="20"/>
              </w:rPr>
              <w:t>chapter</w:t>
            </w:r>
          </w:p>
        </w:tc>
        <w:tc>
          <w:tcPr>
            <w:tcW w:w="561" w:type="dxa"/>
          </w:tcPr>
          <w:p w14:paraId="27BA73E6" w14:textId="77777777" w:rsidR="00035343" w:rsidRDefault="005645ED">
            <w:pPr>
              <w:pStyle w:val="TableParagraph"/>
              <w:spacing w:before="96"/>
              <w:ind w:left="22"/>
              <w:rPr>
                <w:sz w:val="20"/>
              </w:rPr>
            </w:pPr>
            <w:r>
              <w:rPr>
                <w:w w:val="99"/>
                <w:sz w:val="20"/>
              </w:rPr>
              <w:t>5</w:t>
            </w:r>
          </w:p>
        </w:tc>
        <w:tc>
          <w:tcPr>
            <w:tcW w:w="2591" w:type="dxa"/>
          </w:tcPr>
          <w:p w14:paraId="36FCFC4C" w14:textId="77777777" w:rsidR="00035343" w:rsidRDefault="005645ED">
            <w:pPr>
              <w:pStyle w:val="TableParagraph"/>
              <w:spacing w:before="96"/>
              <w:ind w:left="85"/>
              <w:rPr>
                <w:sz w:val="20"/>
              </w:rPr>
            </w:pPr>
            <w:r>
              <w:rPr>
                <w:sz w:val="20"/>
              </w:rPr>
              <w:t>-</w:t>
            </w:r>
            <w:r>
              <w:rPr>
                <w:spacing w:val="-3"/>
                <w:sz w:val="20"/>
              </w:rPr>
              <w:t xml:space="preserve"> </w:t>
            </w:r>
            <w:r>
              <w:rPr>
                <w:sz w:val="20"/>
              </w:rPr>
              <w:t>Biotechnology</w:t>
            </w:r>
            <w:r>
              <w:rPr>
                <w:spacing w:val="-5"/>
                <w:sz w:val="20"/>
              </w:rPr>
              <w:t xml:space="preserve"> </w:t>
            </w:r>
            <w:r>
              <w:rPr>
                <w:sz w:val="20"/>
              </w:rPr>
              <w:t>and applied</w:t>
            </w:r>
          </w:p>
        </w:tc>
        <w:tc>
          <w:tcPr>
            <w:tcW w:w="660" w:type="dxa"/>
          </w:tcPr>
          <w:p w14:paraId="2267BCDD" w14:textId="77777777" w:rsidR="00035343" w:rsidRDefault="005645ED">
            <w:pPr>
              <w:pStyle w:val="TableParagraph"/>
              <w:spacing w:before="96"/>
              <w:ind w:left="159"/>
              <w:rPr>
                <w:sz w:val="20"/>
              </w:rPr>
            </w:pPr>
            <w:r>
              <w:rPr>
                <w:sz w:val="20"/>
              </w:rPr>
              <w:t>55</w:t>
            </w:r>
          </w:p>
        </w:tc>
        <w:tc>
          <w:tcPr>
            <w:tcW w:w="1838" w:type="dxa"/>
          </w:tcPr>
          <w:p w14:paraId="00C5282E" w14:textId="77777777" w:rsidR="00035343" w:rsidRDefault="005645ED">
            <w:pPr>
              <w:pStyle w:val="TableParagraph"/>
              <w:numPr>
                <w:ilvl w:val="0"/>
                <w:numId w:val="4"/>
              </w:numPr>
              <w:tabs>
                <w:tab w:val="left" w:pos="645"/>
              </w:tabs>
              <w:spacing w:before="96"/>
              <w:ind w:hanging="155"/>
              <w:rPr>
                <w:sz w:val="20"/>
              </w:rPr>
            </w:pPr>
            <w:r>
              <w:rPr>
                <w:sz w:val="20"/>
              </w:rPr>
              <w:t>Terms</w:t>
            </w:r>
          </w:p>
        </w:tc>
        <w:tc>
          <w:tcPr>
            <w:tcW w:w="464" w:type="dxa"/>
          </w:tcPr>
          <w:p w14:paraId="26A3218A" w14:textId="77777777" w:rsidR="00035343" w:rsidRDefault="00035343">
            <w:pPr>
              <w:pStyle w:val="TableParagraph"/>
              <w:rPr>
                <w:sz w:val="18"/>
              </w:rPr>
            </w:pPr>
          </w:p>
        </w:tc>
        <w:tc>
          <w:tcPr>
            <w:tcW w:w="1114" w:type="dxa"/>
          </w:tcPr>
          <w:p w14:paraId="5B4A60C8" w14:textId="77777777" w:rsidR="00035343" w:rsidRDefault="00035343">
            <w:pPr>
              <w:pStyle w:val="TableParagraph"/>
              <w:rPr>
                <w:sz w:val="18"/>
              </w:rPr>
            </w:pPr>
          </w:p>
        </w:tc>
      </w:tr>
      <w:tr w:rsidR="00035343" w14:paraId="6038B1EE" w14:textId="77777777">
        <w:trPr>
          <w:trHeight w:val="519"/>
        </w:trPr>
        <w:tc>
          <w:tcPr>
            <w:tcW w:w="2059" w:type="dxa"/>
          </w:tcPr>
          <w:p w14:paraId="0D293C60" w14:textId="77777777" w:rsidR="00035343" w:rsidRDefault="005645ED">
            <w:pPr>
              <w:pStyle w:val="TableParagraph"/>
              <w:spacing w:before="107"/>
              <w:ind w:left="415"/>
              <w:rPr>
                <w:sz w:val="20"/>
              </w:rPr>
            </w:pPr>
            <w:r>
              <w:rPr>
                <w:sz w:val="20"/>
              </w:rPr>
              <w:t>30/</w:t>
            </w:r>
            <w:r>
              <w:rPr>
                <w:spacing w:val="-1"/>
                <w:sz w:val="20"/>
              </w:rPr>
              <w:t xml:space="preserve"> </w:t>
            </w:r>
            <w:r>
              <w:rPr>
                <w:sz w:val="20"/>
              </w:rPr>
              <w:t>01/2019</w:t>
            </w:r>
          </w:p>
        </w:tc>
        <w:tc>
          <w:tcPr>
            <w:tcW w:w="1533" w:type="dxa"/>
          </w:tcPr>
          <w:p w14:paraId="01FDF8AF" w14:textId="77777777" w:rsidR="00035343" w:rsidRDefault="005645ED">
            <w:pPr>
              <w:pStyle w:val="TableParagraph"/>
              <w:spacing w:before="83" w:line="208" w:lineRule="exact"/>
              <w:ind w:left="40" w:right="452"/>
              <w:rPr>
                <w:sz w:val="20"/>
              </w:rPr>
            </w:pPr>
            <w:r>
              <w:rPr>
                <w:spacing w:val="-1"/>
                <w:sz w:val="20"/>
              </w:rPr>
              <w:t>Biographical</w:t>
            </w:r>
            <w:r>
              <w:rPr>
                <w:spacing w:val="-47"/>
                <w:sz w:val="20"/>
              </w:rPr>
              <w:t xml:space="preserve"> </w:t>
            </w:r>
            <w:r>
              <w:rPr>
                <w:sz w:val="20"/>
              </w:rPr>
              <w:t>item</w:t>
            </w:r>
          </w:p>
        </w:tc>
        <w:tc>
          <w:tcPr>
            <w:tcW w:w="561" w:type="dxa"/>
          </w:tcPr>
          <w:p w14:paraId="073A01D5" w14:textId="77777777" w:rsidR="00035343" w:rsidRDefault="005645ED">
            <w:pPr>
              <w:pStyle w:val="TableParagraph"/>
              <w:spacing w:before="107"/>
              <w:ind w:left="22"/>
              <w:rPr>
                <w:sz w:val="20"/>
              </w:rPr>
            </w:pPr>
            <w:r>
              <w:rPr>
                <w:w w:val="99"/>
                <w:sz w:val="20"/>
              </w:rPr>
              <w:t>4</w:t>
            </w:r>
          </w:p>
        </w:tc>
        <w:tc>
          <w:tcPr>
            <w:tcW w:w="2591" w:type="dxa"/>
            <w:vMerge w:val="restart"/>
          </w:tcPr>
          <w:p w14:paraId="5764FAF5" w14:textId="77777777" w:rsidR="00035343" w:rsidRDefault="005645ED">
            <w:pPr>
              <w:pStyle w:val="TableParagraph"/>
              <w:spacing w:before="107"/>
              <w:ind w:left="268"/>
              <w:rPr>
                <w:sz w:val="20"/>
              </w:rPr>
            </w:pPr>
            <w:r>
              <w:rPr>
                <w:sz w:val="20"/>
              </w:rPr>
              <w:t>microbiology</w:t>
            </w:r>
          </w:p>
          <w:p w14:paraId="57FC6AC6" w14:textId="77777777" w:rsidR="00035343" w:rsidRDefault="005645ED">
            <w:pPr>
              <w:pStyle w:val="TableParagraph"/>
              <w:spacing w:before="183"/>
              <w:ind w:left="85"/>
              <w:rPr>
                <w:sz w:val="20"/>
              </w:rPr>
            </w:pPr>
            <w:r>
              <w:rPr>
                <w:sz w:val="20"/>
              </w:rPr>
              <w:t>-</w:t>
            </w:r>
            <w:r>
              <w:rPr>
                <w:spacing w:val="-4"/>
                <w:sz w:val="20"/>
              </w:rPr>
              <w:t xml:space="preserve"> </w:t>
            </w:r>
            <w:r>
              <w:rPr>
                <w:sz w:val="20"/>
              </w:rPr>
              <w:t>Regional</w:t>
            </w:r>
            <w:r>
              <w:rPr>
                <w:spacing w:val="-1"/>
                <w:sz w:val="20"/>
              </w:rPr>
              <w:t xml:space="preserve"> </w:t>
            </w:r>
            <w:r>
              <w:rPr>
                <w:sz w:val="20"/>
              </w:rPr>
              <w:t>urban</w:t>
            </w:r>
            <w:r>
              <w:rPr>
                <w:spacing w:val="-3"/>
                <w:sz w:val="20"/>
              </w:rPr>
              <w:t xml:space="preserve"> </w:t>
            </w:r>
            <w:r>
              <w:rPr>
                <w:sz w:val="20"/>
              </w:rPr>
              <w:t>planning</w:t>
            </w:r>
          </w:p>
        </w:tc>
        <w:tc>
          <w:tcPr>
            <w:tcW w:w="660" w:type="dxa"/>
          </w:tcPr>
          <w:p w14:paraId="0999206C" w14:textId="77777777" w:rsidR="00035343" w:rsidRDefault="00035343">
            <w:pPr>
              <w:pStyle w:val="TableParagraph"/>
              <w:rPr>
                <w:sz w:val="18"/>
              </w:rPr>
            </w:pPr>
          </w:p>
        </w:tc>
        <w:tc>
          <w:tcPr>
            <w:tcW w:w="1838" w:type="dxa"/>
          </w:tcPr>
          <w:p w14:paraId="527D97B0" w14:textId="77777777" w:rsidR="00035343" w:rsidRDefault="00035343">
            <w:pPr>
              <w:pStyle w:val="TableParagraph"/>
              <w:rPr>
                <w:sz w:val="18"/>
              </w:rPr>
            </w:pPr>
          </w:p>
        </w:tc>
        <w:tc>
          <w:tcPr>
            <w:tcW w:w="464" w:type="dxa"/>
          </w:tcPr>
          <w:p w14:paraId="37312D94" w14:textId="77777777" w:rsidR="00035343" w:rsidRDefault="00035343">
            <w:pPr>
              <w:pStyle w:val="TableParagraph"/>
              <w:rPr>
                <w:sz w:val="18"/>
              </w:rPr>
            </w:pPr>
          </w:p>
        </w:tc>
        <w:tc>
          <w:tcPr>
            <w:tcW w:w="1114" w:type="dxa"/>
          </w:tcPr>
          <w:p w14:paraId="74AE5D28" w14:textId="77777777" w:rsidR="00035343" w:rsidRDefault="00035343">
            <w:pPr>
              <w:pStyle w:val="TableParagraph"/>
              <w:rPr>
                <w:sz w:val="18"/>
              </w:rPr>
            </w:pPr>
          </w:p>
        </w:tc>
      </w:tr>
      <w:tr w:rsidR="00035343" w14:paraId="551FDDB7" w14:textId="77777777">
        <w:trPr>
          <w:trHeight w:val="265"/>
        </w:trPr>
        <w:tc>
          <w:tcPr>
            <w:tcW w:w="2059" w:type="dxa"/>
          </w:tcPr>
          <w:p w14:paraId="7A0ECE99" w14:textId="77777777" w:rsidR="00035343" w:rsidRDefault="00035343">
            <w:pPr>
              <w:pStyle w:val="TableParagraph"/>
              <w:rPr>
                <w:sz w:val="18"/>
              </w:rPr>
            </w:pPr>
          </w:p>
        </w:tc>
        <w:tc>
          <w:tcPr>
            <w:tcW w:w="1533" w:type="dxa"/>
          </w:tcPr>
          <w:p w14:paraId="2518CD4D" w14:textId="77777777" w:rsidR="00035343" w:rsidRDefault="00035343">
            <w:pPr>
              <w:pStyle w:val="TableParagraph"/>
              <w:rPr>
                <w:sz w:val="18"/>
              </w:rPr>
            </w:pPr>
          </w:p>
        </w:tc>
        <w:tc>
          <w:tcPr>
            <w:tcW w:w="561" w:type="dxa"/>
          </w:tcPr>
          <w:p w14:paraId="4388D76B" w14:textId="77777777" w:rsidR="00035343" w:rsidRDefault="00035343">
            <w:pPr>
              <w:pStyle w:val="TableParagraph"/>
              <w:rPr>
                <w:sz w:val="18"/>
              </w:rPr>
            </w:pPr>
          </w:p>
        </w:tc>
        <w:tc>
          <w:tcPr>
            <w:tcW w:w="2591" w:type="dxa"/>
            <w:vMerge/>
            <w:tcBorders>
              <w:top w:val="nil"/>
            </w:tcBorders>
          </w:tcPr>
          <w:p w14:paraId="73BCF28B" w14:textId="77777777" w:rsidR="00035343" w:rsidRDefault="00035343">
            <w:pPr>
              <w:rPr>
                <w:sz w:val="2"/>
                <w:szCs w:val="2"/>
              </w:rPr>
            </w:pPr>
          </w:p>
        </w:tc>
        <w:tc>
          <w:tcPr>
            <w:tcW w:w="660" w:type="dxa"/>
          </w:tcPr>
          <w:p w14:paraId="32B1B40F" w14:textId="77777777" w:rsidR="00035343" w:rsidRDefault="005645ED">
            <w:pPr>
              <w:pStyle w:val="TableParagraph"/>
              <w:spacing w:line="218" w:lineRule="exact"/>
              <w:ind w:left="159"/>
              <w:rPr>
                <w:sz w:val="20"/>
              </w:rPr>
            </w:pPr>
            <w:r>
              <w:rPr>
                <w:sz w:val="20"/>
              </w:rPr>
              <w:t>50</w:t>
            </w:r>
          </w:p>
        </w:tc>
        <w:tc>
          <w:tcPr>
            <w:tcW w:w="1838" w:type="dxa"/>
          </w:tcPr>
          <w:p w14:paraId="66557D23" w14:textId="77777777" w:rsidR="00035343" w:rsidRDefault="00035343">
            <w:pPr>
              <w:pStyle w:val="TableParagraph"/>
              <w:rPr>
                <w:sz w:val="18"/>
              </w:rPr>
            </w:pPr>
          </w:p>
        </w:tc>
        <w:tc>
          <w:tcPr>
            <w:tcW w:w="464" w:type="dxa"/>
          </w:tcPr>
          <w:p w14:paraId="78AE91CF" w14:textId="77777777" w:rsidR="00035343" w:rsidRDefault="00035343">
            <w:pPr>
              <w:pStyle w:val="TableParagraph"/>
              <w:rPr>
                <w:sz w:val="18"/>
              </w:rPr>
            </w:pPr>
          </w:p>
        </w:tc>
        <w:tc>
          <w:tcPr>
            <w:tcW w:w="1114" w:type="dxa"/>
          </w:tcPr>
          <w:p w14:paraId="5C1CBA31" w14:textId="77777777" w:rsidR="00035343" w:rsidRDefault="00035343">
            <w:pPr>
              <w:pStyle w:val="TableParagraph"/>
              <w:rPr>
                <w:sz w:val="18"/>
              </w:rPr>
            </w:pPr>
          </w:p>
        </w:tc>
      </w:tr>
      <w:tr w:rsidR="00035343" w14:paraId="00A03133" w14:textId="77777777">
        <w:trPr>
          <w:trHeight w:val="548"/>
        </w:trPr>
        <w:tc>
          <w:tcPr>
            <w:tcW w:w="2059" w:type="dxa"/>
            <w:tcBorders>
              <w:bottom w:val="single" w:sz="4" w:space="0" w:color="221F1F"/>
            </w:tcBorders>
          </w:tcPr>
          <w:p w14:paraId="42898F3F" w14:textId="77777777" w:rsidR="00035343" w:rsidRDefault="00035343">
            <w:pPr>
              <w:pStyle w:val="TableParagraph"/>
              <w:rPr>
                <w:sz w:val="18"/>
              </w:rPr>
            </w:pPr>
          </w:p>
        </w:tc>
        <w:tc>
          <w:tcPr>
            <w:tcW w:w="1533" w:type="dxa"/>
            <w:tcBorders>
              <w:bottom w:val="single" w:sz="4" w:space="0" w:color="221F1F"/>
            </w:tcBorders>
          </w:tcPr>
          <w:p w14:paraId="32492E97" w14:textId="77777777" w:rsidR="00035343" w:rsidRDefault="00035343">
            <w:pPr>
              <w:pStyle w:val="TableParagraph"/>
              <w:rPr>
                <w:sz w:val="18"/>
              </w:rPr>
            </w:pPr>
          </w:p>
        </w:tc>
        <w:tc>
          <w:tcPr>
            <w:tcW w:w="561" w:type="dxa"/>
            <w:tcBorders>
              <w:bottom w:val="single" w:sz="4" w:space="0" w:color="221F1F"/>
            </w:tcBorders>
          </w:tcPr>
          <w:p w14:paraId="3C8D345E" w14:textId="77777777" w:rsidR="00035343" w:rsidRDefault="00035343">
            <w:pPr>
              <w:pStyle w:val="TableParagraph"/>
              <w:rPr>
                <w:sz w:val="18"/>
              </w:rPr>
            </w:pPr>
          </w:p>
        </w:tc>
        <w:tc>
          <w:tcPr>
            <w:tcW w:w="2591" w:type="dxa"/>
            <w:tcBorders>
              <w:bottom w:val="single" w:sz="4" w:space="0" w:color="221F1F"/>
            </w:tcBorders>
          </w:tcPr>
          <w:p w14:paraId="101EC801" w14:textId="77777777" w:rsidR="00035343" w:rsidRDefault="005645ED">
            <w:pPr>
              <w:pStyle w:val="TableParagraph"/>
              <w:spacing w:before="25"/>
              <w:ind w:left="85"/>
              <w:rPr>
                <w:sz w:val="20"/>
              </w:rPr>
            </w:pPr>
            <w:r>
              <w:rPr>
                <w:sz w:val="20"/>
              </w:rPr>
              <w:t>-</w:t>
            </w:r>
            <w:r>
              <w:rPr>
                <w:spacing w:val="-4"/>
                <w:sz w:val="20"/>
              </w:rPr>
              <w:t xml:space="preserve"> </w:t>
            </w:r>
            <w:r>
              <w:rPr>
                <w:sz w:val="20"/>
              </w:rPr>
              <w:t>Other research</w:t>
            </w:r>
            <w:r>
              <w:rPr>
                <w:spacing w:val="-3"/>
                <w:sz w:val="20"/>
              </w:rPr>
              <w:t xml:space="preserve"> </w:t>
            </w:r>
            <w:r>
              <w:rPr>
                <w:sz w:val="20"/>
              </w:rPr>
              <w:t>categories**</w:t>
            </w:r>
          </w:p>
        </w:tc>
        <w:tc>
          <w:tcPr>
            <w:tcW w:w="660" w:type="dxa"/>
            <w:tcBorders>
              <w:bottom w:val="single" w:sz="4" w:space="0" w:color="221F1F"/>
            </w:tcBorders>
          </w:tcPr>
          <w:p w14:paraId="07EB7747" w14:textId="77777777" w:rsidR="00035343" w:rsidRDefault="005645ED">
            <w:pPr>
              <w:pStyle w:val="TableParagraph"/>
              <w:spacing w:before="25"/>
              <w:ind w:left="159"/>
              <w:rPr>
                <w:sz w:val="20"/>
              </w:rPr>
            </w:pPr>
            <w:r>
              <w:rPr>
                <w:sz w:val="20"/>
              </w:rPr>
              <w:t>414</w:t>
            </w:r>
          </w:p>
        </w:tc>
        <w:tc>
          <w:tcPr>
            <w:tcW w:w="1838" w:type="dxa"/>
            <w:tcBorders>
              <w:bottom w:val="single" w:sz="4" w:space="0" w:color="221F1F"/>
            </w:tcBorders>
          </w:tcPr>
          <w:p w14:paraId="6F4B9902" w14:textId="77777777" w:rsidR="00035343" w:rsidRDefault="00035343">
            <w:pPr>
              <w:pStyle w:val="TableParagraph"/>
              <w:rPr>
                <w:sz w:val="18"/>
              </w:rPr>
            </w:pPr>
          </w:p>
        </w:tc>
        <w:tc>
          <w:tcPr>
            <w:tcW w:w="464" w:type="dxa"/>
            <w:tcBorders>
              <w:bottom w:val="single" w:sz="4" w:space="0" w:color="221F1F"/>
            </w:tcBorders>
          </w:tcPr>
          <w:p w14:paraId="4239E719" w14:textId="77777777" w:rsidR="00035343" w:rsidRDefault="00035343">
            <w:pPr>
              <w:pStyle w:val="TableParagraph"/>
              <w:rPr>
                <w:sz w:val="18"/>
              </w:rPr>
            </w:pPr>
          </w:p>
        </w:tc>
        <w:tc>
          <w:tcPr>
            <w:tcW w:w="1114" w:type="dxa"/>
            <w:tcBorders>
              <w:bottom w:val="single" w:sz="4" w:space="0" w:color="221F1F"/>
            </w:tcBorders>
          </w:tcPr>
          <w:p w14:paraId="42639036" w14:textId="77777777" w:rsidR="00035343" w:rsidRDefault="00035343">
            <w:pPr>
              <w:pStyle w:val="TableParagraph"/>
              <w:rPr>
                <w:sz w:val="18"/>
              </w:rPr>
            </w:pPr>
          </w:p>
        </w:tc>
      </w:tr>
    </w:tbl>
    <w:p w14:paraId="1C8C333E" w14:textId="77777777" w:rsidR="00035343" w:rsidRDefault="005645ED">
      <w:pPr>
        <w:spacing w:before="2" w:line="235" w:lineRule="auto"/>
        <w:ind w:left="240" w:right="8536"/>
        <w:rPr>
          <w:i/>
          <w:sz w:val="16"/>
        </w:rPr>
      </w:pPr>
      <w:r>
        <w:rPr>
          <w:i/>
          <w:sz w:val="16"/>
        </w:rPr>
        <w:t>at least one subject category; **15</w:t>
      </w:r>
      <w:r>
        <w:rPr>
          <w:i/>
          <w:spacing w:val="-38"/>
          <w:sz w:val="16"/>
        </w:rPr>
        <w:t xml:space="preserve"> </w:t>
      </w:r>
      <w:r>
        <w:rPr>
          <w:i/>
          <w:sz w:val="16"/>
        </w:rPr>
        <w:t>categories, less</w:t>
      </w:r>
      <w:r>
        <w:rPr>
          <w:i/>
          <w:spacing w:val="-2"/>
          <w:sz w:val="16"/>
        </w:rPr>
        <w:t xml:space="preserve"> </w:t>
      </w:r>
      <w:r>
        <w:rPr>
          <w:i/>
          <w:sz w:val="16"/>
        </w:rPr>
        <w:t>than</w:t>
      </w:r>
      <w:r>
        <w:rPr>
          <w:i/>
          <w:spacing w:val="-2"/>
          <w:sz w:val="16"/>
        </w:rPr>
        <w:t xml:space="preserve"> </w:t>
      </w:r>
      <w:r>
        <w:rPr>
          <w:i/>
          <w:sz w:val="16"/>
        </w:rPr>
        <w:t>50</w:t>
      </w:r>
    </w:p>
    <w:p w14:paraId="49969077" w14:textId="77777777" w:rsidR="00035343" w:rsidRDefault="00035343">
      <w:pPr>
        <w:spacing w:line="235" w:lineRule="auto"/>
        <w:rPr>
          <w:sz w:val="16"/>
        </w:rPr>
        <w:sectPr w:rsidR="00035343" w:rsidSect="0048561C">
          <w:footerReference w:type="default" r:id="rId21"/>
          <w:pgSz w:w="14520" w:h="10200" w:orient="landscape"/>
          <w:pgMar w:top="0" w:right="1860" w:bottom="1380" w:left="1620" w:header="0" w:footer="1192" w:gutter="0"/>
          <w:pgBorders w:offsetFrom="page">
            <w:top w:val="single" w:sz="4" w:space="24" w:color="auto"/>
            <w:left w:val="single" w:sz="4" w:space="24" w:color="auto"/>
            <w:bottom w:val="single" w:sz="4" w:space="24" w:color="auto"/>
            <w:right w:val="single" w:sz="4" w:space="24" w:color="auto"/>
          </w:pgBorders>
          <w:cols w:space="720"/>
        </w:sectPr>
      </w:pPr>
    </w:p>
    <w:p w14:paraId="3030FA63" w14:textId="77777777" w:rsidR="00035343" w:rsidRDefault="000E525C">
      <w:pPr>
        <w:spacing w:before="80"/>
        <w:ind w:left="120"/>
        <w:jc w:val="both"/>
        <w:rPr>
          <w:sz w:val="32"/>
        </w:rPr>
      </w:pPr>
      <w:r>
        <w:rPr>
          <w:noProof/>
        </w:rPr>
        <w:lastRenderedPageBreak/>
        <mc:AlternateContent>
          <mc:Choice Requires="wps">
            <w:drawing>
              <wp:anchor distT="0" distB="0" distL="114300" distR="114300" simplePos="0" relativeHeight="486539776" behindDoc="1" locked="0" layoutInCell="1" allowOverlap="1" wp14:anchorId="7EC41FBA" wp14:editId="45022505">
                <wp:simplePos x="0" y="0"/>
                <wp:positionH relativeFrom="page">
                  <wp:posOffset>304800</wp:posOffset>
                </wp:positionH>
                <wp:positionV relativeFrom="page">
                  <wp:posOffset>304165</wp:posOffset>
                </wp:positionV>
                <wp:extent cx="6955155" cy="10085070"/>
                <wp:effectExtent l="0" t="0" r="0" b="0"/>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F5B9" id="AutoShape 46" o:spid="_x0000_s1026" style="position:absolute;margin-left:24pt;margin-top:23.95pt;width:547.65pt;height:794.1pt;z-index:-167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rPr>
          <w:w w:val="95"/>
          <w:sz w:val="32"/>
        </w:rPr>
        <w:t>RESULTS</w:t>
      </w:r>
      <w:r w:rsidR="005645ED">
        <w:rPr>
          <w:spacing w:val="27"/>
          <w:w w:val="95"/>
          <w:sz w:val="32"/>
        </w:rPr>
        <w:t xml:space="preserve"> </w:t>
      </w:r>
      <w:r w:rsidR="005645ED">
        <w:rPr>
          <w:w w:val="95"/>
          <w:sz w:val="32"/>
        </w:rPr>
        <w:t>AND</w:t>
      </w:r>
      <w:r w:rsidR="005645ED">
        <w:rPr>
          <w:spacing w:val="55"/>
          <w:w w:val="95"/>
          <w:sz w:val="32"/>
        </w:rPr>
        <w:t xml:space="preserve"> </w:t>
      </w:r>
      <w:r w:rsidR="005645ED">
        <w:rPr>
          <w:w w:val="95"/>
          <w:sz w:val="32"/>
        </w:rPr>
        <w:t>DISCUSSION</w:t>
      </w:r>
    </w:p>
    <w:p w14:paraId="62027F54" w14:textId="77777777" w:rsidR="00035343" w:rsidRDefault="005645ED">
      <w:pPr>
        <w:pStyle w:val="BodyText"/>
        <w:spacing w:before="203" w:line="360" w:lineRule="auto"/>
        <w:ind w:left="120" w:right="1113"/>
        <w:jc w:val="both"/>
      </w:pPr>
      <w:r>
        <w:rPr>
          <w:color w:val="1F1F1F"/>
        </w:rPr>
        <w:t>Distribution</w:t>
      </w:r>
      <w:r>
        <w:rPr>
          <w:color w:val="1F1F1F"/>
          <w:spacing w:val="-14"/>
        </w:rPr>
        <w:t xml:space="preserve"> </w:t>
      </w:r>
      <w:r>
        <w:rPr>
          <w:color w:val="1F1F1F"/>
        </w:rPr>
        <w:t>Yield</w:t>
      </w:r>
      <w:r>
        <w:rPr>
          <w:color w:val="1F1F1F"/>
          <w:spacing w:val="-5"/>
        </w:rPr>
        <w:t xml:space="preserve"> </w:t>
      </w:r>
      <w:r>
        <w:rPr>
          <w:color w:val="1F1F1F"/>
        </w:rPr>
        <w:t>and</w:t>
      </w:r>
      <w:r>
        <w:rPr>
          <w:color w:val="1F1F1F"/>
          <w:spacing w:val="-5"/>
        </w:rPr>
        <w:t xml:space="preserve"> </w:t>
      </w:r>
      <w:r>
        <w:rPr>
          <w:color w:val="1F1F1F"/>
        </w:rPr>
        <w:t>Development</w:t>
      </w:r>
      <w:r>
        <w:rPr>
          <w:color w:val="1F1F1F"/>
          <w:spacing w:val="-5"/>
        </w:rPr>
        <w:t xml:space="preserve"> </w:t>
      </w:r>
      <w:r>
        <w:rPr>
          <w:color w:val="1F1F1F"/>
        </w:rPr>
        <w:t>Slant</w:t>
      </w:r>
      <w:r>
        <w:rPr>
          <w:color w:val="1F1F1F"/>
          <w:spacing w:val="-3"/>
        </w:rPr>
        <w:t xml:space="preserve"> </w:t>
      </w:r>
      <w:r>
        <w:rPr>
          <w:color w:val="1F1F1F"/>
        </w:rPr>
        <w:t>From</w:t>
      </w:r>
      <w:r>
        <w:rPr>
          <w:color w:val="1F1F1F"/>
          <w:spacing w:val="-5"/>
        </w:rPr>
        <w:t xml:space="preserve"> </w:t>
      </w:r>
      <w:r>
        <w:rPr>
          <w:color w:val="1F1F1F"/>
        </w:rPr>
        <w:t>2000</w:t>
      </w:r>
      <w:r>
        <w:rPr>
          <w:color w:val="1F1F1F"/>
          <w:spacing w:val="-5"/>
        </w:rPr>
        <w:t xml:space="preserve"> </w:t>
      </w:r>
      <w:r>
        <w:rPr>
          <w:color w:val="1F1F1F"/>
        </w:rPr>
        <w:t>to</w:t>
      </w:r>
      <w:r>
        <w:rPr>
          <w:color w:val="1F1F1F"/>
          <w:spacing w:val="-4"/>
        </w:rPr>
        <w:t xml:space="preserve"> </w:t>
      </w:r>
      <w:r>
        <w:rPr>
          <w:color w:val="1F1F1F"/>
        </w:rPr>
        <w:t>2018,</w:t>
      </w:r>
      <w:r>
        <w:rPr>
          <w:color w:val="1F1F1F"/>
          <w:spacing w:val="-5"/>
        </w:rPr>
        <w:t xml:space="preserve"> </w:t>
      </w:r>
      <w:r>
        <w:rPr>
          <w:color w:val="1F1F1F"/>
        </w:rPr>
        <w:t>and</w:t>
      </w:r>
      <w:r>
        <w:rPr>
          <w:color w:val="1F1F1F"/>
          <w:spacing w:val="-5"/>
        </w:rPr>
        <w:t xml:space="preserve"> </w:t>
      </w:r>
      <w:r>
        <w:rPr>
          <w:color w:val="1F1F1F"/>
        </w:rPr>
        <w:t>over</w:t>
      </w:r>
      <w:r>
        <w:rPr>
          <w:color w:val="1F1F1F"/>
          <w:spacing w:val="-6"/>
        </w:rPr>
        <w:t xml:space="preserve"> </w:t>
      </w:r>
      <w:r>
        <w:rPr>
          <w:color w:val="1F1F1F"/>
        </w:rPr>
        <w:t>the</w:t>
      </w:r>
      <w:r>
        <w:rPr>
          <w:color w:val="1F1F1F"/>
          <w:spacing w:val="-5"/>
        </w:rPr>
        <w:t xml:space="preserve"> </w:t>
      </w:r>
      <w:r>
        <w:rPr>
          <w:color w:val="1F1F1F"/>
        </w:rPr>
        <w:t>once</w:t>
      </w:r>
      <w:r>
        <w:rPr>
          <w:color w:val="1F1F1F"/>
          <w:spacing w:val="-6"/>
        </w:rPr>
        <w:t xml:space="preserve"> </w:t>
      </w:r>
      <w:r>
        <w:rPr>
          <w:color w:val="1F1F1F"/>
        </w:rPr>
        <w:t>two</w:t>
      </w:r>
      <w:r>
        <w:rPr>
          <w:color w:val="1F1F1F"/>
          <w:spacing w:val="-6"/>
        </w:rPr>
        <w:t xml:space="preserve"> </w:t>
      </w:r>
      <w:r>
        <w:rPr>
          <w:color w:val="1F1F1F"/>
        </w:rPr>
        <w:t>decades,</w:t>
      </w:r>
      <w:r>
        <w:rPr>
          <w:color w:val="1F1F1F"/>
          <w:spacing w:val="-57"/>
        </w:rPr>
        <w:t xml:space="preserve"> </w:t>
      </w:r>
      <w:r>
        <w:rPr>
          <w:color w:val="1F1F1F"/>
        </w:rPr>
        <w:t xml:space="preserve">the number of peer- reviewed wander capital distributions has impressively </w:t>
      </w:r>
      <w:proofErr w:type="gramStart"/>
      <w:r>
        <w:rPr>
          <w:color w:val="1F1F1F"/>
        </w:rPr>
        <w:t>expanded( Figure</w:t>
      </w:r>
      <w:proofErr w:type="gramEnd"/>
      <w:r>
        <w:rPr>
          <w:color w:val="1F1F1F"/>
          <w:spacing w:val="-57"/>
        </w:rPr>
        <w:t xml:space="preserve"> </w:t>
      </w:r>
      <w:r>
        <w:rPr>
          <w:color w:val="1F1F1F"/>
        </w:rPr>
        <w:t>1),</w:t>
      </w:r>
      <w:r>
        <w:rPr>
          <w:color w:val="1F1F1F"/>
          <w:spacing w:val="1"/>
        </w:rPr>
        <w:t xml:space="preserve"> </w:t>
      </w:r>
      <w:r>
        <w:rPr>
          <w:color w:val="1F1F1F"/>
        </w:rPr>
        <w:t>which</w:t>
      </w:r>
      <w:r>
        <w:rPr>
          <w:color w:val="1F1F1F"/>
          <w:spacing w:val="1"/>
        </w:rPr>
        <w:t xml:space="preserve"> </w:t>
      </w:r>
      <w:r>
        <w:rPr>
          <w:color w:val="1F1F1F"/>
        </w:rPr>
        <w:t>speaks</w:t>
      </w:r>
      <w:r>
        <w:rPr>
          <w:color w:val="1F1F1F"/>
          <w:spacing w:val="1"/>
        </w:rPr>
        <w:t xml:space="preserve"> </w:t>
      </w:r>
      <w:r>
        <w:rPr>
          <w:color w:val="1F1F1F"/>
        </w:rPr>
        <w:t>to</w:t>
      </w:r>
      <w:r>
        <w:rPr>
          <w:color w:val="1F1F1F"/>
          <w:spacing w:val="1"/>
        </w:rPr>
        <w:t xml:space="preserve"> </w:t>
      </w:r>
      <w:r>
        <w:rPr>
          <w:color w:val="1F1F1F"/>
        </w:rPr>
        <w:t>the</w:t>
      </w:r>
      <w:r>
        <w:rPr>
          <w:color w:val="1F1F1F"/>
          <w:spacing w:val="1"/>
        </w:rPr>
        <w:t xml:space="preserve"> </w:t>
      </w:r>
      <w:r>
        <w:rPr>
          <w:color w:val="1F1F1F"/>
        </w:rPr>
        <w:t>advancement</w:t>
      </w:r>
      <w:r>
        <w:rPr>
          <w:color w:val="1F1F1F"/>
          <w:spacing w:val="1"/>
        </w:rPr>
        <w:t xml:space="preserve"> </w:t>
      </w:r>
      <w:r>
        <w:rPr>
          <w:color w:val="1F1F1F"/>
        </w:rPr>
        <w:t>of</w:t>
      </w:r>
      <w:r>
        <w:rPr>
          <w:color w:val="1F1F1F"/>
          <w:spacing w:val="1"/>
        </w:rPr>
        <w:t xml:space="preserve"> </w:t>
      </w:r>
      <w:r>
        <w:rPr>
          <w:color w:val="1F1F1F"/>
        </w:rPr>
        <w:t>wander</w:t>
      </w:r>
      <w:r>
        <w:rPr>
          <w:color w:val="1F1F1F"/>
          <w:spacing w:val="1"/>
        </w:rPr>
        <w:t xml:space="preserve"> </w:t>
      </w:r>
      <w:r>
        <w:rPr>
          <w:color w:val="1F1F1F"/>
        </w:rPr>
        <w:t>capital</w:t>
      </w:r>
      <w:r>
        <w:rPr>
          <w:color w:val="1F1F1F"/>
          <w:spacing w:val="1"/>
        </w:rPr>
        <w:t xml:space="preserve"> </w:t>
      </w:r>
      <w:r>
        <w:rPr>
          <w:color w:val="1F1F1F"/>
        </w:rPr>
        <w:t>interrogate</w:t>
      </w:r>
      <w:r>
        <w:rPr>
          <w:color w:val="1F1F1F"/>
          <w:spacing w:val="1"/>
        </w:rPr>
        <w:t xml:space="preserve"> </w:t>
      </w:r>
      <w:r>
        <w:rPr>
          <w:color w:val="1F1F1F"/>
        </w:rPr>
        <w:t>about</w:t>
      </w:r>
      <w:r>
        <w:rPr>
          <w:color w:val="1F1F1F"/>
          <w:spacing w:val="1"/>
        </w:rPr>
        <w:t xml:space="preserve"> </w:t>
      </w:r>
      <w:r>
        <w:rPr>
          <w:color w:val="1F1F1F"/>
        </w:rPr>
        <w:t>distributions.</w:t>
      </w:r>
      <w:r>
        <w:rPr>
          <w:color w:val="1F1F1F"/>
          <w:spacing w:val="1"/>
        </w:rPr>
        <w:t xml:space="preserve"> </w:t>
      </w:r>
      <w:r>
        <w:rPr>
          <w:color w:val="1F1F1F"/>
        </w:rPr>
        <w:t>Concurring to the WOS records, an expanding drift within the number of distributions can be</w:t>
      </w:r>
      <w:r>
        <w:rPr>
          <w:color w:val="1F1F1F"/>
          <w:spacing w:val="1"/>
        </w:rPr>
        <w:t xml:space="preserve"> </w:t>
      </w:r>
      <w:r>
        <w:rPr>
          <w:color w:val="1F1F1F"/>
        </w:rPr>
        <w:t>watched.</w:t>
      </w:r>
      <w:r>
        <w:rPr>
          <w:color w:val="1F1F1F"/>
          <w:spacing w:val="-10"/>
        </w:rPr>
        <w:t xml:space="preserve"> </w:t>
      </w:r>
      <w:r>
        <w:rPr>
          <w:color w:val="1F1F1F"/>
        </w:rPr>
        <w:t>The</w:t>
      </w:r>
      <w:r>
        <w:rPr>
          <w:color w:val="1F1F1F"/>
          <w:spacing w:val="-5"/>
        </w:rPr>
        <w:t xml:space="preserve"> </w:t>
      </w:r>
      <w:r>
        <w:rPr>
          <w:color w:val="1F1F1F"/>
        </w:rPr>
        <w:t>normal</w:t>
      </w:r>
      <w:r>
        <w:rPr>
          <w:color w:val="1F1F1F"/>
          <w:spacing w:val="-4"/>
        </w:rPr>
        <w:t xml:space="preserve"> </w:t>
      </w:r>
      <w:r>
        <w:rPr>
          <w:color w:val="1F1F1F"/>
        </w:rPr>
        <w:t>number</w:t>
      </w:r>
      <w:r>
        <w:rPr>
          <w:color w:val="1F1F1F"/>
          <w:spacing w:val="-5"/>
        </w:rPr>
        <w:t xml:space="preserve"> </w:t>
      </w:r>
      <w:r>
        <w:rPr>
          <w:color w:val="1F1F1F"/>
        </w:rPr>
        <w:t>of</w:t>
      </w:r>
      <w:r>
        <w:rPr>
          <w:color w:val="1F1F1F"/>
          <w:spacing w:val="-6"/>
        </w:rPr>
        <w:t xml:space="preserve"> </w:t>
      </w:r>
      <w:r>
        <w:rPr>
          <w:color w:val="1F1F1F"/>
        </w:rPr>
        <w:t>papers</w:t>
      </w:r>
      <w:r>
        <w:rPr>
          <w:color w:val="1F1F1F"/>
          <w:spacing w:val="-4"/>
        </w:rPr>
        <w:t xml:space="preserve"> </w:t>
      </w:r>
      <w:r>
        <w:rPr>
          <w:color w:val="1F1F1F"/>
        </w:rPr>
        <w:t>published</w:t>
      </w:r>
      <w:r>
        <w:rPr>
          <w:color w:val="1F1F1F"/>
          <w:spacing w:val="-2"/>
        </w:rPr>
        <w:t xml:space="preserve"> </w:t>
      </w:r>
      <w:r>
        <w:rPr>
          <w:color w:val="1F1F1F"/>
        </w:rPr>
        <w:t>per</w:t>
      </w:r>
      <w:r>
        <w:rPr>
          <w:color w:val="1F1F1F"/>
          <w:spacing w:val="-6"/>
        </w:rPr>
        <w:t xml:space="preserve"> </w:t>
      </w:r>
      <w:r>
        <w:rPr>
          <w:color w:val="1F1F1F"/>
        </w:rPr>
        <w:t>time</w:t>
      </w:r>
      <w:r>
        <w:rPr>
          <w:color w:val="1F1F1F"/>
          <w:spacing w:val="-4"/>
        </w:rPr>
        <w:t xml:space="preserve"> </w:t>
      </w:r>
      <w:r>
        <w:rPr>
          <w:color w:val="1F1F1F"/>
        </w:rPr>
        <w:t>within</w:t>
      </w:r>
      <w:r>
        <w:rPr>
          <w:color w:val="1F1F1F"/>
          <w:spacing w:val="-5"/>
        </w:rPr>
        <w:t xml:space="preserve"> </w:t>
      </w:r>
      <w:r>
        <w:rPr>
          <w:color w:val="1F1F1F"/>
        </w:rPr>
        <w:t>the</w:t>
      </w:r>
      <w:r>
        <w:rPr>
          <w:color w:val="1F1F1F"/>
          <w:spacing w:val="-4"/>
        </w:rPr>
        <w:t xml:space="preserve"> </w:t>
      </w:r>
      <w:r>
        <w:rPr>
          <w:color w:val="1F1F1F"/>
        </w:rPr>
        <w:t>wander</w:t>
      </w:r>
      <w:r>
        <w:rPr>
          <w:color w:val="1F1F1F"/>
          <w:spacing w:val="-6"/>
        </w:rPr>
        <w:t xml:space="preserve"> </w:t>
      </w:r>
      <w:r>
        <w:rPr>
          <w:color w:val="1F1F1F"/>
        </w:rPr>
        <w:t>capital</w:t>
      </w:r>
      <w:r>
        <w:rPr>
          <w:color w:val="1F1F1F"/>
          <w:spacing w:val="-3"/>
        </w:rPr>
        <w:t xml:space="preserve"> </w:t>
      </w:r>
      <w:r>
        <w:rPr>
          <w:color w:val="1F1F1F"/>
        </w:rPr>
        <w:t>field</w:t>
      </w:r>
      <w:r>
        <w:rPr>
          <w:color w:val="1F1F1F"/>
          <w:spacing w:val="-4"/>
        </w:rPr>
        <w:t xml:space="preserve"> </w:t>
      </w:r>
      <w:r>
        <w:rPr>
          <w:color w:val="1F1F1F"/>
        </w:rPr>
        <w:t>is97</w:t>
      </w:r>
      <w:r>
        <w:rPr>
          <w:color w:val="1F1F1F"/>
          <w:spacing w:val="-57"/>
        </w:rPr>
        <w:t xml:space="preserve"> </w:t>
      </w:r>
      <w:r>
        <w:rPr>
          <w:color w:val="1F1F1F"/>
        </w:rPr>
        <w:t xml:space="preserve">distributions, with the most </w:t>
      </w:r>
      <w:proofErr w:type="spellStart"/>
      <w:r>
        <w:rPr>
          <w:color w:val="1F1F1F"/>
        </w:rPr>
        <w:t>note worthy</w:t>
      </w:r>
      <w:proofErr w:type="spellEnd"/>
      <w:r>
        <w:rPr>
          <w:color w:val="1F1F1F"/>
        </w:rPr>
        <w:t xml:space="preserve"> number recorded in and 2016, with 147 and154</w:t>
      </w:r>
      <w:r>
        <w:rPr>
          <w:color w:val="1F1F1F"/>
          <w:spacing w:val="1"/>
        </w:rPr>
        <w:t xml:space="preserve"> </w:t>
      </w:r>
      <w:r>
        <w:rPr>
          <w:color w:val="1F1F1F"/>
        </w:rPr>
        <w:t>distributions, independently. In common, the wander capital probe field has gotten more</w:t>
      </w:r>
      <w:r>
        <w:rPr>
          <w:color w:val="1F1F1F"/>
          <w:spacing w:val="1"/>
        </w:rPr>
        <w:t xml:space="preserve"> </w:t>
      </w:r>
      <w:r>
        <w:rPr>
          <w:color w:val="1F1F1F"/>
        </w:rPr>
        <w:t>consideration in the last 10 a long time. The aggregate number of distributions in this region</w:t>
      </w:r>
      <w:r>
        <w:rPr>
          <w:color w:val="1F1F1F"/>
          <w:spacing w:val="1"/>
        </w:rPr>
        <w:t xml:space="preserve"> </w:t>
      </w:r>
      <w:r>
        <w:rPr>
          <w:color w:val="1F1F1F"/>
        </w:rPr>
        <w:t>over</w:t>
      </w:r>
      <w:r>
        <w:rPr>
          <w:color w:val="1F1F1F"/>
          <w:spacing w:val="-14"/>
        </w:rPr>
        <w:t xml:space="preserve"> </w:t>
      </w:r>
      <w:r>
        <w:rPr>
          <w:color w:val="1F1F1F"/>
        </w:rPr>
        <w:t>the</w:t>
      </w:r>
      <w:r>
        <w:rPr>
          <w:color w:val="1F1F1F"/>
          <w:spacing w:val="-12"/>
        </w:rPr>
        <w:t xml:space="preserve"> </w:t>
      </w:r>
      <w:r>
        <w:rPr>
          <w:color w:val="1F1F1F"/>
        </w:rPr>
        <w:t>last</w:t>
      </w:r>
      <w:r>
        <w:rPr>
          <w:color w:val="1F1F1F"/>
          <w:spacing w:val="-12"/>
        </w:rPr>
        <w:t xml:space="preserve"> </w:t>
      </w:r>
      <w:r>
        <w:rPr>
          <w:color w:val="1F1F1F"/>
        </w:rPr>
        <w:t>two</w:t>
      </w:r>
      <w:r>
        <w:rPr>
          <w:color w:val="1F1F1F"/>
          <w:spacing w:val="-11"/>
        </w:rPr>
        <w:t xml:space="preserve"> </w:t>
      </w:r>
      <w:r>
        <w:rPr>
          <w:color w:val="1F1F1F"/>
        </w:rPr>
        <w:t>decades</w:t>
      </w:r>
      <w:r>
        <w:rPr>
          <w:color w:val="1F1F1F"/>
          <w:spacing w:val="-8"/>
        </w:rPr>
        <w:t xml:space="preserve"> </w:t>
      </w:r>
      <w:r>
        <w:rPr>
          <w:color w:val="1F1F1F"/>
        </w:rPr>
        <w:t>has</w:t>
      </w:r>
      <w:r>
        <w:rPr>
          <w:color w:val="1F1F1F"/>
          <w:spacing w:val="-12"/>
        </w:rPr>
        <w:t xml:space="preserve"> </w:t>
      </w:r>
      <w:r>
        <w:rPr>
          <w:color w:val="1F1F1F"/>
        </w:rPr>
        <w:t>come</w:t>
      </w:r>
      <w:r>
        <w:rPr>
          <w:color w:val="1F1F1F"/>
          <w:spacing w:val="-11"/>
        </w:rPr>
        <w:t xml:space="preserve"> </w:t>
      </w:r>
      <w:r>
        <w:rPr>
          <w:color w:val="1F1F1F"/>
        </w:rPr>
        <w:t>to</w:t>
      </w:r>
      <w:r>
        <w:rPr>
          <w:color w:val="1F1F1F"/>
          <w:spacing w:val="-13"/>
        </w:rPr>
        <w:t xml:space="preserve"> </w:t>
      </w:r>
      <w:r>
        <w:rPr>
          <w:color w:val="1F1F1F"/>
        </w:rPr>
        <w:t>a</w:t>
      </w:r>
      <w:r>
        <w:rPr>
          <w:color w:val="1F1F1F"/>
          <w:spacing w:val="-11"/>
        </w:rPr>
        <w:t xml:space="preserve"> </w:t>
      </w:r>
      <w:r>
        <w:rPr>
          <w:color w:val="1F1F1F"/>
        </w:rPr>
        <w:t>add</w:t>
      </w:r>
      <w:r>
        <w:rPr>
          <w:color w:val="1F1F1F"/>
          <w:spacing w:val="-11"/>
        </w:rPr>
        <w:t xml:space="preserve"> </w:t>
      </w:r>
      <w:r>
        <w:rPr>
          <w:color w:val="1F1F1F"/>
        </w:rPr>
        <w:t>up</w:t>
      </w:r>
      <w:r>
        <w:rPr>
          <w:color w:val="1F1F1F"/>
          <w:spacing w:val="-12"/>
        </w:rPr>
        <w:t xml:space="preserve"> </w:t>
      </w:r>
      <w:r>
        <w:rPr>
          <w:color w:val="1F1F1F"/>
        </w:rPr>
        <w:t>to</w:t>
      </w:r>
      <w:r>
        <w:rPr>
          <w:color w:val="1F1F1F"/>
          <w:spacing w:val="-11"/>
        </w:rPr>
        <w:t xml:space="preserve"> </w:t>
      </w:r>
      <w:r>
        <w:rPr>
          <w:color w:val="1F1F1F"/>
        </w:rPr>
        <w:t>of</w:t>
      </w:r>
      <w:r>
        <w:rPr>
          <w:color w:val="1F1F1F"/>
          <w:spacing w:val="-12"/>
        </w:rPr>
        <w:t xml:space="preserve"> </w:t>
      </w:r>
      <w:r>
        <w:rPr>
          <w:color w:val="1F1F1F"/>
        </w:rPr>
        <w:t>1,840</w:t>
      </w:r>
      <w:r>
        <w:rPr>
          <w:color w:val="1F1F1F"/>
          <w:spacing w:val="-12"/>
        </w:rPr>
        <w:t xml:space="preserve"> </w:t>
      </w:r>
      <w:r>
        <w:rPr>
          <w:color w:val="1F1F1F"/>
        </w:rPr>
        <w:t>distributions,</w:t>
      </w:r>
      <w:r>
        <w:rPr>
          <w:color w:val="1F1F1F"/>
          <w:spacing w:val="-13"/>
        </w:rPr>
        <w:t xml:space="preserve"> </w:t>
      </w:r>
      <w:r>
        <w:rPr>
          <w:color w:val="1F1F1F"/>
        </w:rPr>
        <w:t>which</w:t>
      </w:r>
      <w:r>
        <w:rPr>
          <w:color w:val="1F1F1F"/>
          <w:spacing w:val="-12"/>
        </w:rPr>
        <w:t xml:space="preserve"> </w:t>
      </w:r>
      <w:r>
        <w:rPr>
          <w:color w:val="1F1F1F"/>
        </w:rPr>
        <w:t>speaks</w:t>
      </w:r>
      <w:r>
        <w:rPr>
          <w:color w:val="1F1F1F"/>
          <w:spacing w:val="-11"/>
        </w:rPr>
        <w:t xml:space="preserve"> </w:t>
      </w:r>
      <w:r>
        <w:rPr>
          <w:color w:val="1F1F1F"/>
        </w:rPr>
        <w:t>to</w:t>
      </w:r>
      <w:r>
        <w:rPr>
          <w:color w:val="1F1F1F"/>
          <w:spacing w:val="-12"/>
        </w:rPr>
        <w:t xml:space="preserve"> </w:t>
      </w:r>
      <w:r>
        <w:rPr>
          <w:color w:val="1F1F1F"/>
        </w:rPr>
        <w:t>further</w:t>
      </w:r>
      <w:r>
        <w:rPr>
          <w:color w:val="1F1F1F"/>
          <w:spacing w:val="-58"/>
        </w:rPr>
        <w:t xml:space="preserve"> </w:t>
      </w:r>
      <w:r>
        <w:rPr>
          <w:color w:val="1F1F1F"/>
        </w:rPr>
        <w:t>than</w:t>
      </w:r>
      <w:proofErr w:type="gramStart"/>
      <w:r>
        <w:rPr>
          <w:color w:val="1F1F1F"/>
        </w:rPr>
        <w:t>65( 1,201</w:t>
      </w:r>
      <w:proofErr w:type="gramEnd"/>
      <w:r>
        <w:rPr>
          <w:color w:val="1F1F1F"/>
        </w:rPr>
        <w:t xml:space="preserve"> distributions) distributed over the final 10 a long time( Figure 1). The paper by</w:t>
      </w:r>
      <w:r>
        <w:rPr>
          <w:color w:val="1F1F1F"/>
          <w:spacing w:val="1"/>
        </w:rPr>
        <w:t xml:space="preserve"> </w:t>
      </w:r>
      <w:r>
        <w:rPr>
          <w:color w:val="1F1F1F"/>
        </w:rPr>
        <w:t>Cornelius</w:t>
      </w:r>
      <w:r>
        <w:rPr>
          <w:color w:val="1F1F1F"/>
          <w:spacing w:val="1"/>
        </w:rPr>
        <w:t xml:space="preserve"> </w:t>
      </w:r>
      <w:r>
        <w:rPr>
          <w:color w:val="1F1F1F"/>
        </w:rPr>
        <w:t>and</w:t>
      </w:r>
      <w:r>
        <w:rPr>
          <w:color w:val="1F1F1F"/>
          <w:spacing w:val="1"/>
        </w:rPr>
        <w:t xml:space="preserve"> </w:t>
      </w:r>
      <w:proofErr w:type="gramStart"/>
      <w:r>
        <w:rPr>
          <w:color w:val="1F1F1F"/>
        </w:rPr>
        <w:t>Persson(</w:t>
      </w:r>
      <w:r>
        <w:rPr>
          <w:color w:val="1F1F1F"/>
          <w:spacing w:val="1"/>
        </w:rPr>
        <w:t xml:space="preserve"> </w:t>
      </w:r>
      <w:r>
        <w:rPr>
          <w:color w:val="1F1F1F"/>
        </w:rPr>
        <w:t>2006</w:t>
      </w:r>
      <w:proofErr w:type="gramEnd"/>
      <w:r>
        <w:rPr>
          <w:color w:val="1F1F1F"/>
        </w:rPr>
        <w:t>)</w:t>
      </w:r>
      <w:r>
        <w:rPr>
          <w:color w:val="1F1F1F"/>
          <w:spacing w:val="1"/>
        </w:rPr>
        <w:t xml:space="preserve"> </w:t>
      </w:r>
      <w:r>
        <w:rPr>
          <w:color w:val="1F1F1F"/>
        </w:rPr>
        <w:t>permitted</w:t>
      </w:r>
      <w:r>
        <w:rPr>
          <w:color w:val="1F1F1F"/>
          <w:spacing w:val="1"/>
        </w:rPr>
        <w:t xml:space="preserve"> </w:t>
      </w:r>
      <w:r>
        <w:rPr>
          <w:color w:val="1F1F1F"/>
        </w:rPr>
        <w:t>to</w:t>
      </w:r>
      <w:r>
        <w:rPr>
          <w:color w:val="1F1F1F"/>
          <w:spacing w:val="1"/>
        </w:rPr>
        <w:t xml:space="preserve"> </w:t>
      </w:r>
      <w:r>
        <w:rPr>
          <w:color w:val="1F1F1F"/>
        </w:rPr>
        <w:t>compare</w:t>
      </w:r>
      <w:r>
        <w:rPr>
          <w:color w:val="1F1F1F"/>
          <w:spacing w:val="1"/>
        </w:rPr>
        <w:t xml:space="preserve"> </w:t>
      </w:r>
      <w:r>
        <w:rPr>
          <w:color w:val="1F1F1F"/>
        </w:rPr>
        <w:t>the</w:t>
      </w:r>
      <w:r>
        <w:rPr>
          <w:color w:val="1F1F1F"/>
          <w:spacing w:val="1"/>
        </w:rPr>
        <w:t xml:space="preserve"> </w:t>
      </w:r>
      <w:r>
        <w:rPr>
          <w:color w:val="1F1F1F"/>
        </w:rPr>
        <w:t>advancement</w:t>
      </w:r>
      <w:r>
        <w:rPr>
          <w:color w:val="1F1F1F"/>
          <w:spacing w:val="1"/>
        </w:rPr>
        <w:t xml:space="preserve"> </w:t>
      </w:r>
      <w:r>
        <w:rPr>
          <w:color w:val="1F1F1F"/>
        </w:rPr>
        <w:t>of</w:t>
      </w:r>
      <w:r>
        <w:rPr>
          <w:color w:val="1F1F1F"/>
          <w:spacing w:val="1"/>
        </w:rPr>
        <w:t xml:space="preserve"> </w:t>
      </w:r>
      <w:r>
        <w:rPr>
          <w:color w:val="1F1F1F"/>
        </w:rPr>
        <w:t>the</w:t>
      </w:r>
      <w:r>
        <w:rPr>
          <w:color w:val="1F1F1F"/>
          <w:spacing w:val="1"/>
        </w:rPr>
        <w:t xml:space="preserve"> </w:t>
      </w:r>
      <w:r>
        <w:rPr>
          <w:color w:val="1F1F1F"/>
        </w:rPr>
        <w:t>number</w:t>
      </w:r>
      <w:r>
        <w:rPr>
          <w:color w:val="1F1F1F"/>
          <w:spacing w:val="1"/>
        </w:rPr>
        <w:t xml:space="preserve"> </w:t>
      </w:r>
      <w:r>
        <w:rPr>
          <w:color w:val="1F1F1F"/>
        </w:rPr>
        <w:t>of</w:t>
      </w:r>
      <w:r>
        <w:rPr>
          <w:color w:val="1F1F1F"/>
          <w:spacing w:val="-57"/>
        </w:rPr>
        <w:t xml:space="preserve"> </w:t>
      </w:r>
      <w:r>
        <w:rPr>
          <w:color w:val="1F1F1F"/>
        </w:rPr>
        <w:t>distributions within the wander capital field some time lately 2005 and over the final decade,</w:t>
      </w:r>
      <w:r>
        <w:rPr>
          <w:color w:val="1F1F1F"/>
          <w:spacing w:val="1"/>
        </w:rPr>
        <w:t xml:space="preserve"> </w:t>
      </w:r>
      <w:r>
        <w:rPr>
          <w:color w:val="1F1F1F"/>
        </w:rPr>
        <w:t>which</w:t>
      </w:r>
      <w:r>
        <w:rPr>
          <w:color w:val="1F1F1F"/>
          <w:spacing w:val="-1"/>
        </w:rPr>
        <w:t xml:space="preserve"> </w:t>
      </w:r>
      <w:r>
        <w:rPr>
          <w:color w:val="1F1F1F"/>
        </w:rPr>
        <w:t>interprets into a</w:t>
      </w:r>
      <w:r>
        <w:rPr>
          <w:color w:val="1F1F1F"/>
          <w:spacing w:val="-1"/>
        </w:rPr>
        <w:t xml:space="preserve"> </w:t>
      </w:r>
      <w:r>
        <w:rPr>
          <w:color w:val="1F1F1F"/>
        </w:rPr>
        <w:t>relentlessly</w:t>
      </w:r>
      <w:r>
        <w:rPr>
          <w:color w:val="1F1F1F"/>
          <w:spacing w:val="-5"/>
        </w:rPr>
        <w:t xml:space="preserve"> </w:t>
      </w:r>
      <w:r>
        <w:rPr>
          <w:color w:val="1F1F1F"/>
        </w:rPr>
        <w:t>expanding rate of</w:t>
      </w:r>
      <w:r>
        <w:rPr>
          <w:color w:val="1F1F1F"/>
          <w:spacing w:val="1"/>
        </w:rPr>
        <w:t xml:space="preserve"> </w:t>
      </w:r>
      <w:r>
        <w:rPr>
          <w:color w:val="1F1F1F"/>
        </w:rPr>
        <w:t>wander capital probe.</w:t>
      </w:r>
    </w:p>
    <w:p w14:paraId="14DBB1C7" w14:textId="77777777" w:rsidR="00035343" w:rsidRDefault="00035343">
      <w:pPr>
        <w:pStyle w:val="BodyText"/>
        <w:rPr>
          <w:sz w:val="20"/>
        </w:rPr>
      </w:pPr>
    </w:p>
    <w:p w14:paraId="4B3FE739" w14:textId="77777777" w:rsidR="00035343" w:rsidRDefault="00035343">
      <w:pPr>
        <w:pStyle w:val="BodyText"/>
        <w:rPr>
          <w:sz w:val="20"/>
        </w:rPr>
      </w:pPr>
    </w:p>
    <w:p w14:paraId="6D965DEE" w14:textId="77777777" w:rsidR="00035343" w:rsidRDefault="005645ED">
      <w:pPr>
        <w:pStyle w:val="BodyText"/>
        <w:spacing w:before="5"/>
        <w:rPr>
          <w:sz w:val="20"/>
        </w:rPr>
      </w:pPr>
      <w:r>
        <w:rPr>
          <w:noProof/>
        </w:rPr>
        <w:drawing>
          <wp:anchor distT="0" distB="0" distL="0" distR="0" simplePos="0" relativeHeight="23" behindDoc="0" locked="0" layoutInCell="1" allowOverlap="1" wp14:anchorId="7E5313CB" wp14:editId="542B50ED">
            <wp:simplePos x="0" y="0"/>
            <wp:positionH relativeFrom="page">
              <wp:posOffset>1567814</wp:posOffset>
            </wp:positionH>
            <wp:positionV relativeFrom="paragraph">
              <wp:posOffset>174494</wp:posOffset>
            </wp:positionV>
            <wp:extent cx="4509266" cy="25831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4509266" cy="2583180"/>
                    </a:xfrm>
                    <a:prstGeom prst="rect">
                      <a:avLst/>
                    </a:prstGeom>
                  </pic:spPr>
                </pic:pic>
              </a:graphicData>
            </a:graphic>
          </wp:anchor>
        </w:drawing>
      </w:r>
    </w:p>
    <w:p w14:paraId="3C9E66B4" w14:textId="77777777" w:rsidR="00035343" w:rsidRDefault="00035343">
      <w:pPr>
        <w:pStyle w:val="BodyText"/>
        <w:spacing w:before="5"/>
        <w:rPr>
          <w:sz w:val="25"/>
        </w:rPr>
      </w:pPr>
    </w:p>
    <w:p w14:paraId="23D6C8F4" w14:textId="77777777" w:rsidR="00035343" w:rsidRDefault="005645ED">
      <w:pPr>
        <w:spacing w:line="261" w:lineRule="auto"/>
        <w:ind w:left="1140" w:right="1507" w:hanging="915"/>
        <w:rPr>
          <w:sz w:val="20"/>
        </w:rPr>
      </w:pPr>
      <w:r>
        <w:rPr>
          <w:i/>
          <w:sz w:val="20"/>
        </w:rPr>
        <w:t>Figure</w:t>
      </w:r>
      <w:r>
        <w:rPr>
          <w:i/>
          <w:spacing w:val="-3"/>
          <w:sz w:val="20"/>
        </w:rPr>
        <w:t xml:space="preserve"> </w:t>
      </w:r>
      <w:r>
        <w:rPr>
          <w:i/>
          <w:sz w:val="20"/>
        </w:rPr>
        <w:t>1.</w:t>
      </w:r>
      <w:r>
        <w:rPr>
          <w:i/>
          <w:spacing w:val="-1"/>
          <w:sz w:val="20"/>
        </w:rPr>
        <w:t xml:space="preserve"> </w:t>
      </w:r>
      <w:r>
        <w:rPr>
          <w:sz w:val="20"/>
        </w:rPr>
        <w:t>Number</w:t>
      </w:r>
      <w:r>
        <w:rPr>
          <w:spacing w:val="-2"/>
          <w:sz w:val="20"/>
        </w:rPr>
        <w:t xml:space="preserve"> </w:t>
      </w:r>
      <w:r>
        <w:rPr>
          <w:sz w:val="20"/>
        </w:rPr>
        <w:t>of</w:t>
      </w:r>
      <w:r>
        <w:rPr>
          <w:spacing w:val="-5"/>
          <w:sz w:val="20"/>
        </w:rPr>
        <w:t xml:space="preserve"> </w:t>
      </w:r>
      <w:r>
        <w:rPr>
          <w:sz w:val="20"/>
        </w:rPr>
        <w:t>venture</w:t>
      </w:r>
      <w:r>
        <w:rPr>
          <w:spacing w:val="-3"/>
          <w:sz w:val="20"/>
        </w:rPr>
        <w:t xml:space="preserve"> </w:t>
      </w:r>
      <w:r>
        <w:rPr>
          <w:sz w:val="20"/>
        </w:rPr>
        <w:t>capital</w:t>
      </w:r>
      <w:r>
        <w:rPr>
          <w:spacing w:val="-4"/>
          <w:sz w:val="20"/>
        </w:rPr>
        <w:t xml:space="preserve"> </w:t>
      </w:r>
      <w:r>
        <w:rPr>
          <w:sz w:val="20"/>
        </w:rPr>
        <w:t>publications</w:t>
      </w:r>
      <w:r>
        <w:rPr>
          <w:spacing w:val="-4"/>
          <w:sz w:val="20"/>
        </w:rPr>
        <w:t xml:space="preserve"> </w:t>
      </w:r>
      <w:r>
        <w:rPr>
          <w:sz w:val="20"/>
        </w:rPr>
        <w:t>and</w:t>
      </w:r>
      <w:r>
        <w:rPr>
          <w:spacing w:val="-2"/>
          <w:sz w:val="20"/>
        </w:rPr>
        <w:t xml:space="preserve"> </w:t>
      </w:r>
      <w:r>
        <w:rPr>
          <w:sz w:val="20"/>
        </w:rPr>
        <w:t>cumulative</w:t>
      </w:r>
      <w:r>
        <w:rPr>
          <w:spacing w:val="-3"/>
          <w:sz w:val="20"/>
        </w:rPr>
        <w:t xml:space="preserve"> </w:t>
      </w:r>
      <w:r>
        <w:rPr>
          <w:sz w:val="20"/>
        </w:rPr>
        <w:t>number</w:t>
      </w:r>
      <w:r>
        <w:rPr>
          <w:spacing w:val="-2"/>
          <w:sz w:val="20"/>
        </w:rPr>
        <w:t xml:space="preserve"> </w:t>
      </w:r>
      <w:r>
        <w:rPr>
          <w:sz w:val="20"/>
        </w:rPr>
        <w:t>of</w:t>
      </w:r>
      <w:r>
        <w:rPr>
          <w:spacing w:val="-5"/>
          <w:sz w:val="20"/>
        </w:rPr>
        <w:t xml:space="preserve"> </w:t>
      </w:r>
      <w:r>
        <w:rPr>
          <w:sz w:val="20"/>
        </w:rPr>
        <w:t>venture</w:t>
      </w:r>
      <w:r>
        <w:rPr>
          <w:spacing w:val="-2"/>
          <w:sz w:val="20"/>
        </w:rPr>
        <w:t xml:space="preserve"> </w:t>
      </w:r>
      <w:r>
        <w:rPr>
          <w:sz w:val="20"/>
        </w:rPr>
        <w:t>capital</w:t>
      </w:r>
      <w:r>
        <w:rPr>
          <w:spacing w:val="-4"/>
          <w:sz w:val="20"/>
        </w:rPr>
        <w:t xml:space="preserve"> </w:t>
      </w:r>
      <w:r>
        <w:rPr>
          <w:sz w:val="20"/>
        </w:rPr>
        <w:t>publications</w:t>
      </w:r>
      <w:r>
        <w:rPr>
          <w:spacing w:val="-47"/>
          <w:sz w:val="20"/>
        </w:rPr>
        <w:t xml:space="preserve"> </w:t>
      </w:r>
      <w:r>
        <w:rPr>
          <w:sz w:val="20"/>
        </w:rPr>
        <w:t>per year</w:t>
      </w:r>
    </w:p>
    <w:p w14:paraId="01E81003" w14:textId="77777777" w:rsidR="00035343" w:rsidRDefault="00035343">
      <w:pPr>
        <w:spacing w:line="261" w:lineRule="auto"/>
        <w:rPr>
          <w:sz w:val="20"/>
        </w:rPr>
        <w:sectPr w:rsidR="00035343" w:rsidSect="0048561C">
          <w:headerReference w:type="default" r:id="rId23"/>
          <w:footerReference w:type="default" r:id="rId24"/>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pgNumType w:start="23"/>
          <w:cols w:space="720"/>
        </w:sectPr>
      </w:pPr>
    </w:p>
    <w:p w14:paraId="3EBAEEA0" w14:textId="77777777" w:rsidR="00035343" w:rsidRDefault="000E525C">
      <w:pPr>
        <w:pStyle w:val="BodyText"/>
        <w:spacing w:before="80" w:line="360" w:lineRule="auto"/>
        <w:ind w:left="120" w:right="1113"/>
        <w:jc w:val="both"/>
      </w:pPr>
      <w:r>
        <w:rPr>
          <w:noProof/>
        </w:rPr>
        <w:lastRenderedPageBreak/>
        <mc:AlternateContent>
          <mc:Choice Requires="wps">
            <w:drawing>
              <wp:anchor distT="0" distB="0" distL="114300" distR="114300" simplePos="0" relativeHeight="486540288" behindDoc="1" locked="0" layoutInCell="1" allowOverlap="1" wp14:anchorId="1CCC6972" wp14:editId="68F5E99E">
                <wp:simplePos x="0" y="0"/>
                <wp:positionH relativeFrom="page">
                  <wp:posOffset>304800</wp:posOffset>
                </wp:positionH>
                <wp:positionV relativeFrom="page">
                  <wp:posOffset>304165</wp:posOffset>
                </wp:positionV>
                <wp:extent cx="6955155" cy="10085070"/>
                <wp:effectExtent l="0" t="0" r="0" b="0"/>
                <wp:wrapNone/>
                <wp:docPr id="4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5DE4" id="AutoShape 45" o:spid="_x0000_s1026" style="position:absolute;margin-left:24pt;margin-top:23.95pt;width:547.65pt;height:794.1pt;z-index:-167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rPr>
          <w:color w:val="1F1F1F"/>
        </w:rPr>
        <w:t>The</w:t>
      </w:r>
      <w:r w:rsidR="005645ED">
        <w:rPr>
          <w:color w:val="1F1F1F"/>
          <w:spacing w:val="31"/>
        </w:rPr>
        <w:t xml:space="preserve"> </w:t>
      </w:r>
      <w:r w:rsidR="005645ED">
        <w:rPr>
          <w:color w:val="1F1F1F"/>
        </w:rPr>
        <w:t>trendline</w:t>
      </w:r>
      <w:r w:rsidR="005645ED">
        <w:rPr>
          <w:color w:val="1F1F1F"/>
          <w:spacing w:val="34"/>
        </w:rPr>
        <w:t xml:space="preserve"> </w:t>
      </w:r>
      <w:r w:rsidR="005645ED">
        <w:rPr>
          <w:color w:val="1F1F1F"/>
        </w:rPr>
        <w:t>of</w:t>
      </w:r>
      <w:r w:rsidR="005645ED">
        <w:rPr>
          <w:color w:val="1F1F1F"/>
          <w:spacing w:val="34"/>
        </w:rPr>
        <w:t xml:space="preserve"> </w:t>
      </w:r>
      <w:r w:rsidR="005645ED">
        <w:rPr>
          <w:color w:val="1F1F1F"/>
        </w:rPr>
        <w:t>the</w:t>
      </w:r>
      <w:r w:rsidR="005645ED">
        <w:rPr>
          <w:color w:val="1F1F1F"/>
          <w:spacing w:val="34"/>
        </w:rPr>
        <w:t xml:space="preserve"> </w:t>
      </w:r>
      <w:r w:rsidR="005645ED">
        <w:rPr>
          <w:color w:val="1F1F1F"/>
        </w:rPr>
        <w:t>total</w:t>
      </w:r>
      <w:r w:rsidR="005645ED">
        <w:rPr>
          <w:color w:val="1F1F1F"/>
          <w:spacing w:val="32"/>
        </w:rPr>
        <w:t xml:space="preserve"> </w:t>
      </w:r>
      <w:r w:rsidR="005645ED">
        <w:rPr>
          <w:color w:val="1F1F1F"/>
        </w:rPr>
        <w:t>number</w:t>
      </w:r>
      <w:r w:rsidR="005645ED">
        <w:rPr>
          <w:color w:val="1F1F1F"/>
          <w:spacing w:val="34"/>
        </w:rPr>
        <w:t xml:space="preserve"> </w:t>
      </w:r>
      <w:r w:rsidR="005645ED">
        <w:rPr>
          <w:color w:val="1F1F1F"/>
        </w:rPr>
        <w:t>of</w:t>
      </w:r>
      <w:r w:rsidR="005645ED">
        <w:rPr>
          <w:color w:val="1F1F1F"/>
          <w:spacing w:val="32"/>
        </w:rPr>
        <w:t xml:space="preserve"> </w:t>
      </w:r>
      <w:r w:rsidR="005645ED">
        <w:rPr>
          <w:color w:val="1F1F1F"/>
        </w:rPr>
        <w:t>distributions</w:t>
      </w:r>
      <w:r w:rsidR="005645ED">
        <w:rPr>
          <w:color w:val="1F1F1F"/>
          <w:spacing w:val="33"/>
        </w:rPr>
        <w:t xml:space="preserve"> </w:t>
      </w:r>
      <w:r w:rsidR="005645ED">
        <w:rPr>
          <w:color w:val="1F1F1F"/>
        </w:rPr>
        <w:t>between</w:t>
      </w:r>
      <w:r w:rsidR="005645ED">
        <w:rPr>
          <w:color w:val="1F1F1F"/>
          <w:spacing w:val="32"/>
        </w:rPr>
        <w:t xml:space="preserve"> </w:t>
      </w:r>
      <w:r w:rsidR="005645ED">
        <w:rPr>
          <w:color w:val="1F1F1F"/>
        </w:rPr>
        <w:t>2000</w:t>
      </w:r>
      <w:r w:rsidR="005645ED">
        <w:rPr>
          <w:color w:val="1F1F1F"/>
          <w:spacing w:val="35"/>
        </w:rPr>
        <w:t xml:space="preserve"> </w:t>
      </w:r>
      <w:r w:rsidR="005645ED">
        <w:rPr>
          <w:color w:val="1F1F1F"/>
        </w:rPr>
        <w:t>and</w:t>
      </w:r>
      <w:r w:rsidR="005645ED">
        <w:rPr>
          <w:color w:val="1F1F1F"/>
          <w:spacing w:val="33"/>
        </w:rPr>
        <w:t xml:space="preserve"> </w:t>
      </w:r>
      <w:r w:rsidR="005645ED">
        <w:rPr>
          <w:color w:val="1F1F1F"/>
        </w:rPr>
        <w:t>2018</w:t>
      </w:r>
      <w:r w:rsidR="005645ED">
        <w:rPr>
          <w:color w:val="1F1F1F"/>
          <w:spacing w:val="33"/>
        </w:rPr>
        <w:t xml:space="preserve"> </w:t>
      </w:r>
      <w:r w:rsidR="005645ED">
        <w:rPr>
          <w:color w:val="1F1F1F"/>
        </w:rPr>
        <w:t>was</w:t>
      </w:r>
      <w:r w:rsidR="005645ED">
        <w:rPr>
          <w:color w:val="1F1F1F"/>
          <w:spacing w:val="35"/>
        </w:rPr>
        <w:t xml:space="preserve"> </w:t>
      </w:r>
      <w:r w:rsidR="005645ED">
        <w:rPr>
          <w:color w:val="1F1F1F"/>
        </w:rPr>
        <w:t>considered</w:t>
      </w:r>
      <w:r w:rsidR="005645ED">
        <w:rPr>
          <w:color w:val="1F1F1F"/>
          <w:spacing w:val="-58"/>
        </w:rPr>
        <w:t xml:space="preserve"> </w:t>
      </w:r>
      <w:r w:rsidR="005645ED">
        <w:rPr>
          <w:color w:val="1F1F1F"/>
        </w:rPr>
        <w:t>in further detail and colluded in Figure 1. Within the case of exponential development, a</w:t>
      </w:r>
      <w:r w:rsidR="005645ED">
        <w:rPr>
          <w:color w:val="1F1F1F"/>
          <w:spacing w:val="1"/>
        </w:rPr>
        <w:t xml:space="preserve"> </w:t>
      </w:r>
      <w:r w:rsidR="005645ED">
        <w:rPr>
          <w:color w:val="1F1F1F"/>
        </w:rPr>
        <w:t>noteworthy</w:t>
      </w:r>
      <w:r w:rsidR="005645ED">
        <w:rPr>
          <w:color w:val="1F1F1F"/>
          <w:spacing w:val="1"/>
        </w:rPr>
        <w:t xml:space="preserve"> </w:t>
      </w:r>
      <w:r w:rsidR="005645ED">
        <w:rPr>
          <w:color w:val="1F1F1F"/>
        </w:rPr>
        <w:t>relationship</w:t>
      </w:r>
      <w:r w:rsidR="005645ED">
        <w:rPr>
          <w:color w:val="1F1F1F"/>
          <w:spacing w:val="1"/>
        </w:rPr>
        <w:t xml:space="preserve"> </w:t>
      </w:r>
      <w:r w:rsidR="005645ED">
        <w:rPr>
          <w:color w:val="1F1F1F"/>
        </w:rPr>
        <w:t>was</w:t>
      </w:r>
      <w:r w:rsidR="005645ED">
        <w:rPr>
          <w:color w:val="1F1F1F"/>
          <w:spacing w:val="1"/>
        </w:rPr>
        <w:t xml:space="preserve"> </w:t>
      </w:r>
      <w:r w:rsidR="005645ED">
        <w:rPr>
          <w:color w:val="1F1F1F"/>
        </w:rPr>
        <w:t>watched</w:t>
      </w:r>
      <w:r w:rsidR="005645ED">
        <w:rPr>
          <w:color w:val="1F1F1F"/>
          <w:spacing w:val="1"/>
        </w:rPr>
        <w:t xml:space="preserve"> </w:t>
      </w:r>
      <w:r w:rsidR="005645ED">
        <w:rPr>
          <w:color w:val="1F1F1F"/>
        </w:rPr>
        <w:t>between</w:t>
      </w:r>
      <w:r w:rsidR="005645ED">
        <w:rPr>
          <w:color w:val="1F1F1F"/>
          <w:spacing w:val="1"/>
        </w:rPr>
        <w:t xml:space="preserve"> </w:t>
      </w:r>
      <w:r w:rsidR="005645ED">
        <w:rPr>
          <w:color w:val="1F1F1F"/>
        </w:rPr>
        <w:t>the</w:t>
      </w:r>
      <w:r w:rsidR="005645ED">
        <w:rPr>
          <w:color w:val="1F1F1F"/>
          <w:spacing w:val="1"/>
        </w:rPr>
        <w:t xml:space="preserve"> </w:t>
      </w:r>
      <w:r w:rsidR="005645ED">
        <w:rPr>
          <w:color w:val="1F1F1F"/>
        </w:rPr>
        <w:t>aggregate</w:t>
      </w:r>
      <w:r w:rsidR="005645ED">
        <w:rPr>
          <w:color w:val="1F1F1F"/>
          <w:spacing w:val="1"/>
        </w:rPr>
        <w:t xml:space="preserve"> </w:t>
      </w:r>
      <w:r w:rsidR="005645ED">
        <w:rPr>
          <w:color w:val="1F1F1F"/>
        </w:rPr>
        <w:t>number</w:t>
      </w:r>
      <w:r w:rsidR="005645ED">
        <w:rPr>
          <w:color w:val="1F1F1F"/>
          <w:spacing w:val="1"/>
        </w:rPr>
        <w:t xml:space="preserve"> </w:t>
      </w:r>
      <w:r w:rsidR="005645ED">
        <w:rPr>
          <w:color w:val="1F1F1F"/>
        </w:rPr>
        <w:t>of</w:t>
      </w:r>
      <w:r w:rsidR="005645ED">
        <w:rPr>
          <w:color w:val="1F1F1F"/>
          <w:spacing w:val="1"/>
        </w:rPr>
        <w:t xml:space="preserve"> </w:t>
      </w:r>
      <w:r w:rsidR="005645ED">
        <w:rPr>
          <w:color w:val="1F1F1F"/>
        </w:rPr>
        <w:t>wander</w:t>
      </w:r>
      <w:r w:rsidR="005645ED">
        <w:rPr>
          <w:color w:val="1F1F1F"/>
          <w:spacing w:val="1"/>
        </w:rPr>
        <w:t xml:space="preserve"> </w:t>
      </w:r>
      <w:r w:rsidR="005645ED">
        <w:rPr>
          <w:color w:val="1F1F1F"/>
        </w:rPr>
        <w:t>capital</w:t>
      </w:r>
      <w:r w:rsidR="005645ED">
        <w:rPr>
          <w:color w:val="1F1F1F"/>
          <w:spacing w:val="1"/>
        </w:rPr>
        <w:t xml:space="preserve"> </w:t>
      </w:r>
      <w:r w:rsidR="005645ED">
        <w:rPr>
          <w:color w:val="1F1F1F"/>
        </w:rPr>
        <w:t>distributions and the period 2000 – 2018, with a measure of assurance (R2 = 0.81). The</w:t>
      </w:r>
      <w:r w:rsidR="005645ED">
        <w:rPr>
          <w:color w:val="1F1F1F"/>
          <w:spacing w:val="1"/>
        </w:rPr>
        <w:t xml:space="preserve"> </w:t>
      </w:r>
      <w:r w:rsidR="005645ED">
        <w:rPr>
          <w:color w:val="1F1F1F"/>
        </w:rPr>
        <w:t>trendline equation provides understanding into long term advancement of the wander capital</w:t>
      </w:r>
      <w:r w:rsidR="005645ED">
        <w:rPr>
          <w:color w:val="1F1F1F"/>
          <w:spacing w:val="1"/>
        </w:rPr>
        <w:t xml:space="preserve"> </w:t>
      </w:r>
      <w:r w:rsidR="005645ED">
        <w:rPr>
          <w:color w:val="1F1F1F"/>
        </w:rPr>
        <w:t>interrogate about theme, taking into study that the WOS can be caught by including other</w:t>
      </w:r>
      <w:r w:rsidR="005645ED">
        <w:rPr>
          <w:color w:val="1F1F1F"/>
          <w:spacing w:val="1"/>
        </w:rPr>
        <w:t xml:space="preserve"> </w:t>
      </w:r>
      <w:r w:rsidR="005645ED">
        <w:rPr>
          <w:color w:val="1F1F1F"/>
        </w:rPr>
        <w:t>sources,</w:t>
      </w:r>
      <w:r w:rsidR="005645ED">
        <w:rPr>
          <w:color w:val="1F1F1F"/>
          <w:spacing w:val="61"/>
        </w:rPr>
        <w:t xml:space="preserve"> </w:t>
      </w:r>
      <w:r w:rsidR="005645ED">
        <w:rPr>
          <w:color w:val="1F1F1F"/>
        </w:rPr>
        <w:t>i.e.,</w:t>
      </w:r>
      <w:r w:rsidR="005645ED">
        <w:rPr>
          <w:color w:val="1F1F1F"/>
          <w:spacing w:val="61"/>
        </w:rPr>
        <w:t xml:space="preserve"> </w:t>
      </w:r>
      <w:r w:rsidR="005645ED">
        <w:rPr>
          <w:color w:val="1F1F1F"/>
        </w:rPr>
        <w:t>by</w:t>
      </w:r>
      <w:r w:rsidR="005645ED">
        <w:rPr>
          <w:color w:val="1F1F1F"/>
          <w:spacing w:val="61"/>
        </w:rPr>
        <w:t xml:space="preserve"> </w:t>
      </w:r>
      <w:r w:rsidR="005645ED">
        <w:rPr>
          <w:color w:val="1F1F1F"/>
        </w:rPr>
        <w:t xml:space="preserve">ordering  </w:t>
      </w:r>
      <w:r w:rsidR="005645ED">
        <w:rPr>
          <w:color w:val="1F1F1F"/>
          <w:spacing w:val="1"/>
        </w:rPr>
        <w:t xml:space="preserve"> </w:t>
      </w:r>
      <w:r w:rsidR="005645ED">
        <w:rPr>
          <w:color w:val="1F1F1F"/>
        </w:rPr>
        <w:t xml:space="preserve">unused  </w:t>
      </w:r>
      <w:r w:rsidR="005645ED">
        <w:rPr>
          <w:color w:val="1F1F1F"/>
          <w:spacing w:val="1"/>
        </w:rPr>
        <w:t xml:space="preserve"> </w:t>
      </w:r>
      <w:r w:rsidR="005645ED">
        <w:rPr>
          <w:color w:val="1F1F1F"/>
        </w:rPr>
        <w:t xml:space="preserve">journals  </w:t>
      </w:r>
      <w:r w:rsidR="005645ED">
        <w:rPr>
          <w:color w:val="1F1F1F"/>
          <w:spacing w:val="1"/>
        </w:rPr>
        <w:t xml:space="preserve"> </w:t>
      </w:r>
      <w:r w:rsidR="005645ED">
        <w:rPr>
          <w:color w:val="1F1F1F"/>
        </w:rPr>
        <w:t xml:space="preserve">Authors  </w:t>
      </w:r>
      <w:r w:rsidR="005645ED">
        <w:rPr>
          <w:color w:val="1F1F1F"/>
          <w:spacing w:val="1"/>
        </w:rPr>
        <w:t xml:space="preserve"> </w:t>
      </w:r>
      <w:r w:rsidR="005645ED">
        <w:rPr>
          <w:color w:val="1F1F1F"/>
        </w:rPr>
        <w:t xml:space="preserve">and  </w:t>
      </w:r>
      <w:r w:rsidR="005645ED">
        <w:rPr>
          <w:color w:val="1F1F1F"/>
          <w:spacing w:val="1"/>
        </w:rPr>
        <w:t xml:space="preserve"> </w:t>
      </w:r>
      <w:r w:rsidR="005645ED">
        <w:rPr>
          <w:color w:val="1F1F1F"/>
        </w:rPr>
        <w:t xml:space="preserve">Their  </w:t>
      </w:r>
      <w:r w:rsidR="005645ED">
        <w:rPr>
          <w:color w:val="1F1F1F"/>
          <w:spacing w:val="1"/>
        </w:rPr>
        <w:t xml:space="preserve"> </w:t>
      </w:r>
      <w:r w:rsidR="005645ED">
        <w:rPr>
          <w:color w:val="1F1F1F"/>
        </w:rPr>
        <w:t>Participation</w:t>
      </w:r>
      <w:r w:rsidR="005645ED">
        <w:rPr>
          <w:color w:val="1F1F1F"/>
          <w:spacing w:val="1"/>
        </w:rPr>
        <w:t xml:space="preserve"> </w:t>
      </w:r>
      <w:r w:rsidR="005645ED">
        <w:rPr>
          <w:color w:val="1F1F1F"/>
        </w:rPr>
        <w:t>Concurring to the WOS records, a add up to of 1,840 distributions were published by 2,607</w:t>
      </w:r>
      <w:r w:rsidR="005645ED">
        <w:rPr>
          <w:color w:val="1F1F1F"/>
          <w:spacing w:val="1"/>
        </w:rPr>
        <w:t xml:space="preserve"> </w:t>
      </w:r>
      <w:r w:rsidR="005645ED">
        <w:rPr>
          <w:color w:val="1F1F1F"/>
        </w:rPr>
        <w:t>distinctive generators,</w:t>
      </w:r>
      <w:r w:rsidR="005645ED">
        <w:rPr>
          <w:color w:val="1F1F1F"/>
          <w:spacing w:val="1"/>
        </w:rPr>
        <w:t xml:space="preserve"> </w:t>
      </w:r>
      <w:r w:rsidR="005645ED">
        <w:rPr>
          <w:color w:val="1F1F1F"/>
        </w:rPr>
        <w:t>with the impunity of</w:t>
      </w:r>
      <w:r w:rsidR="005645ED">
        <w:rPr>
          <w:color w:val="1F1F1F"/>
          <w:spacing w:val="1"/>
        </w:rPr>
        <w:t xml:space="preserve"> </w:t>
      </w:r>
      <w:r w:rsidR="005645ED">
        <w:rPr>
          <w:color w:val="1F1F1F"/>
        </w:rPr>
        <w:t>33 that weren't</w:t>
      </w:r>
      <w:r w:rsidR="005645ED">
        <w:rPr>
          <w:color w:val="1F1F1F"/>
          <w:spacing w:val="60"/>
        </w:rPr>
        <w:t xml:space="preserve"> </w:t>
      </w:r>
      <w:r w:rsidR="005645ED">
        <w:rPr>
          <w:color w:val="1F1F1F"/>
        </w:rPr>
        <w:t>identified</w:t>
      </w:r>
      <w:r w:rsidR="005645ED">
        <w:rPr>
          <w:color w:val="1F1F1F"/>
          <w:spacing w:val="60"/>
        </w:rPr>
        <w:t xml:space="preserve"> </w:t>
      </w:r>
      <w:r w:rsidR="005645ED">
        <w:rPr>
          <w:color w:val="1F1F1F"/>
        </w:rPr>
        <w:t>by title</w:t>
      </w:r>
      <w:r w:rsidR="005645ED">
        <w:rPr>
          <w:color w:val="1F1F1F"/>
          <w:spacing w:val="60"/>
        </w:rPr>
        <w:t xml:space="preserve"> </w:t>
      </w:r>
      <w:r w:rsidR="005645ED">
        <w:rPr>
          <w:color w:val="1F1F1F"/>
        </w:rPr>
        <w:t>(mysterious;</w:t>
      </w:r>
      <w:r w:rsidR="005645ED">
        <w:rPr>
          <w:color w:val="1F1F1F"/>
          <w:spacing w:val="1"/>
        </w:rPr>
        <w:t xml:space="preserve"> </w:t>
      </w:r>
      <w:r w:rsidR="005645ED">
        <w:rPr>
          <w:color w:val="1F1F1F"/>
        </w:rPr>
        <w:t>see Table 2). Beneath these conditions and to constrain inclination, generators with relative</w:t>
      </w:r>
      <w:r w:rsidR="005645ED">
        <w:rPr>
          <w:color w:val="1F1F1F"/>
          <w:spacing w:val="1"/>
        </w:rPr>
        <w:t xml:space="preserve"> </w:t>
      </w:r>
      <w:r w:rsidR="005645ED">
        <w:rPr>
          <w:color w:val="1F1F1F"/>
        </w:rPr>
        <w:t>names</w:t>
      </w:r>
      <w:r w:rsidR="005645ED">
        <w:rPr>
          <w:color w:val="1F1F1F"/>
          <w:spacing w:val="-7"/>
        </w:rPr>
        <w:t xml:space="preserve"> </w:t>
      </w:r>
      <w:r w:rsidR="005645ED">
        <w:rPr>
          <w:color w:val="1F1F1F"/>
        </w:rPr>
        <w:t>or</w:t>
      </w:r>
      <w:r w:rsidR="005645ED">
        <w:rPr>
          <w:color w:val="1F1F1F"/>
          <w:spacing w:val="-5"/>
        </w:rPr>
        <w:t xml:space="preserve"> </w:t>
      </w:r>
      <w:r w:rsidR="005645ED">
        <w:rPr>
          <w:color w:val="1F1F1F"/>
        </w:rPr>
        <w:t>exercising</w:t>
      </w:r>
      <w:r w:rsidR="005645ED">
        <w:rPr>
          <w:color w:val="1F1F1F"/>
          <w:spacing w:val="-7"/>
        </w:rPr>
        <w:t xml:space="preserve"> </w:t>
      </w:r>
      <w:r w:rsidR="005645ED">
        <w:rPr>
          <w:color w:val="1F1F1F"/>
        </w:rPr>
        <w:t>different</w:t>
      </w:r>
      <w:r w:rsidR="005645ED">
        <w:rPr>
          <w:color w:val="1F1F1F"/>
          <w:spacing w:val="-6"/>
        </w:rPr>
        <w:t xml:space="preserve"> </w:t>
      </w:r>
      <w:r w:rsidR="005645ED">
        <w:rPr>
          <w:color w:val="1F1F1F"/>
        </w:rPr>
        <w:t>names</w:t>
      </w:r>
      <w:r w:rsidR="005645ED">
        <w:rPr>
          <w:color w:val="1F1F1F"/>
          <w:spacing w:val="-7"/>
        </w:rPr>
        <w:t xml:space="preserve"> </w:t>
      </w:r>
      <w:r w:rsidR="005645ED">
        <w:rPr>
          <w:color w:val="1F1F1F"/>
        </w:rPr>
        <w:t>in</w:t>
      </w:r>
      <w:r w:rsidR="005645ED">
        <w:rPr>
          <w:color w:val="1F1F1F"/>
          <w:spacing w:val="-6"/>
        </w:rPr>
        <w:t xml:space="preserve"> </w:t>
      </w:r>
      <w:r w:rsidR="005645ED">
        <w:rPr>
          <w:color w:val="1F1F1F"/>
        </w:rPr>
        <w:t>their</w:t>
      </w:r>
      <w:r w:rsidR="005645ED">
        <w:rPr>
          <w:color w:val="1F1F1F"/>
          <w:spacing w:val="-7"/>
        </w:rPr>
        <w:t xml:space="preserve"> </w:t>
      </w:r>
      <w:r w:rsidR="005645ED">
        <w:rPr>
          <w:color w:val="1F1F1F"/>
        </w:rPr>
        <w:t>distributions</w:t>
      </w:r>
      <w:r w:rsidR="005645ED">
        <w:rPr>
          <w:color w:val="1F1F1F"/>
          <w:spacing w:val="-6"/>
        </w:rPr>
        <w:t xml:space="preserve"> </w:t>
      </w:r>
      <w:r w:rsidR="005645ED">
        <w:rPr>
          <w:color w:val="1F1F1F"/>
        </w:rPr>
        <w:t>were</w:t>
      </w:r>
      <w:r w:rsidR="005645ED">
        <w:rPr>
          <w:color w:val="1F1F1F"/>
          <w:spacing w:val="-8"/>
        </w:rPr>
        <w:t xml:space="preserve"> </w:t>
      </w:r>
      <w:r w:rsidR="005645ED">
        <w:rPr>
          <w:color w:val="1F1F1F"/>
        </w:rPr>
        <w:t>honored</w:t>
      </w:r>
      <w:r w:rsidR="005645ED">
        <w:rPr>
          <w:color w:val="1F1F1F"/>
          <w:spacing w:val="-5"/>
        </w:rPr>
        <w:t xml:space="preserve"> </w:t>
      </w:r>
      <w:r w:rsidR="005645ED">
        <w:rPr>
          <w:color w:val="1F1F1F"/>
        </w:rPr>
        <w:t>and</w:t>
      </w:r>
      <w:r w:rsidR="005645ED">
        <w:rPr>
          <w:color w:val="1F1F1F"/>
          <w:spacing w:val="-4"/>
        </w:rPr>
        <w:t xml:space="preserve"> </w:t>
      </w:r>
      <w:r w:rsidR="005645ED">
        <w:rPr>
          <w:color w:val="1F1F1F"/>
        </w:rPr>
        <w:t>consolidated</w:t>
      </w:r>
      <w:r w:rsidR="005645ED">
        <w:rPr>
          <w:color w:val="1F1F1F"/>
          <w:spacing w:val="-4"/>
        </w:rPr>
        <w:t xml:space="preserve"> </w:t>
      </w:r>
      <w:r w:rsidR="005645ED">
        <w:rPr>
          <w:color w:val="1F1F1F"/>
        </w:rPr>
        <w:t>(e.g.,</w:t>
      </w:r>
      <w:r w:rsidR="005645ED">
        <w:rPr>
          <w:color w:val="1F1F1F"/>
          <w:spacing w:val="-57"/>
        </w:rPr>
        <w:t xml:space="preserve"> </w:t>
      </w:r>
      <w:proofErr w:type="spellStart"/>
      <w:proofErr w:type="gramStart"/>
      <w:r w:rsidR="005645ED">
        <w:rPr>
          <w:color w:val="1F1F1F"/>
        </w:rPr>
        <w:t>Cumming,D</w:t>
      </w:r>
      <w:proofErr w:type="spellEnd"/>
      <w:r w:rsidR="005645ED">
        <w:rPr>
          <w:color w:val="1F1F1F"/>
        </w:rPr>
        <w:t>.</w:t>
      </w:r>
      <w:proofErr w:type="gramEnd"/>
      <w:r w:rsidR="005645ED">
        <w:rPr>
          <w:color w:val="1F1F1F"/>
          <w:spacing w:val="1"/>
        </w:rPr>
        <w:t xml:space="preserve"> </w:t>
      </w:r>
      <w:r w:rsidR="005645ED">
        <w:rPr>
          <w:color w:val="1F1F1F"/>
        </w:rPr>
        <w:t>and</w:t>
      </w:r>
      <w:r w:rsidR="005645ED">
        <w:rPr>
          <w:color w:val="1F1F1F"/>
          <w:spacing w:val="1"/>
        </w:rPr>
        <w:t xml:space="preserve"> </w:t>
      </w:r>
      <w:proofErr w:type="spellStart"/>
      <w:r w:rsidR="005645ED">
        <w:rPr>
          <w:color w:val="1F1F1F"/>
        </w:rPr>
        <w:t>Cumming,D.J</w:t>
      </w:r>
      <w:proofErr w:type="spellEnd"/>
      <w:r w:rsidR="005645ED">
        <w:rPr>
          <w:color w:val="1F1F1F"/>
        </w:rPr>
        <w:t>.).</w:t>
      </w:r>
      <w:r w:rsidR="005645ED">
        <w:rPr>
          <w:color w:val="1F1F1F"/>
          <w:spacing w:val="1"/>
        </w:rPr>
        <w:t xml:space="preserve"> </w:t>
      </w:r>
      <w:r w:rsidR="005645ED">
        <w:rPr>
          <w:color w:val="1F1F1F"/>
        </w:rPr>
        <w:t>Accordingly,</w:t>
      </w:r>
      <w:r w:rsidR="005645ED">
        <w:rPr>
          <w:color w:val="1F1F1F"/>
          <w:spacing w:val="1"/>
        </w:rPr>
        <w:t xml:space="preserve"> </w:t>
      </w:r>
      <w:r w:rsidR="005645ED">
        <w:rPr>
          <w:color w:val="1F1F1F"/>
        </w:rPr>
        <w:t>the</w:t>
      </w:r>
      <w:r w:rsidR="005645ED">
        <w:rPr>
          <w:color w:val="1F1F1F"/>
          <w:spacing w:val="1"/>
        </w:rPr>
        <w:t xml:space="preserve"> </w:t>
      </w:r>
      <w:r w:rsidR="005645ED">
        <w:rPr>
          <w:color w:val="1F1F1F"/>
        </w:rPr>
        <w:t>average</w:t>
      </w:r>
      <w:r w:rsidR="005645ED">
        <w:rPr>
          <w:color w:val="1F1F1F"/>
          <w:spacing w:val="1"/>
        </w:rPr>
        <w:t xml:space="preserve"> </w:t>
      </w:r>
      <w:r w:rsidR="005645ED">
        <w:rPr>
          <w:color w:val="1F1F1F"/>
        </w:rPr>
        <w:t>number</w:t>
      </w:r>
      <w:r w:rsidR="005645ED">
        <w:rPr>
          <w:color w:val="1F1F1F"/>
          <w:spacing w:val="1"/>
        </w:rPr>
        <w:t xml:space="preserve"> </w:t>
      </w:r>
      <w:r w:rsidR="005645ED">
        <w:rPr>
          <w:color w:val="1F1F1F"/>
        </w:rPr>
        <w:t>of</w:t>
      </w:r>
      <w:r w:rsidR="005645ED">
        <w:rPr>
          <w:color w:val="1F1F1F"/>
          <w:spacing w:val="1"/>
        </w:rPr>
        <w:t xml:space="preserve"> </w:t>
      </w:r>
      <w:r w:rsidR="005645ED">
        <w:rPr>
          <w:color w:val="1F1F1F"/>
        </w:rPr>
        <w:t>generators</w:t>
      </w:r>
      <w:r w:rsidR="005645ED">
        <w:rPr>
          <w:color w:val="1F1F1F"/>
          <w:spacing w:val="1"/>
        </w:rPr>
        <w:t xml:space="preserve"> </w:t>
      </w:r>
      <w:r w:rsidR="005645ED">
        <w:rPr>
          <w:color w:val="1F1F1F"/>
        </w:rPr>
        <w:t>per</w:t>
      </w:r>
      <w:r w:rsidR="005645ED">
        <w:rPr>
          <w:color w:val="1F1F1F"/>
          <w:spacing w:val="1"/>
        </w:rPr>
        <w:t xml:space="preserve"> </w:t>
      </w:r>
      <w:r w:rsidR="005645ED">
        <w:rPr>
          <w:color w:val="1F1F1F"/>
        </w:rPr>
        <w:t>distribution was1.41. In other words,30.</w:t>
      </w:r>
      <w:proofErr w:type="gramStart"/>
      <w:r w:rsidR="005645ED">
        <w:rPr>
          <w:color w:val="1F1F1F"/>
        </w:rPr>
        <w:t>65( n</w:t>
      </w:r>
      <w:proofErr w:type="gramEnd"/>
      <w:r w:rsidR="005645ED">
        <w:rPr>
          <w:color w:val="1F1F1F"/>
        </w:rPr>
        <w:t xml:space="preserve"> = ) of the distributions had a single creator,</w:t>
      </w:r>
      <w:r w:rsidR="005645ED">
        <w:rPr>
          <w:color w:val="1F1F1F"/>
          <w:spacing w:val="1"/>
        </w:rPr>
        <w:t xml:space="preserve"> </w:t>
      </w:r>
      <w:r w:rsidR="005645ED">
        <w:rPr>
          <w:color w:val="1F1F1F"/>
        </w:rPr>
        <w:t>compared</w:t>
      </w:r>
      <w:r w:rsidR="005645ED">
        <w:rPr>
          <w:color w:val="1F1F1F"/>
          <w:spacing w:val="61"/>
        </w:rPr>
        <w:t xml:space="preserve"> </w:t>
      </w:r>
      <w:r w:rsidR="005645ED">
        <w:rPr>
          <w:color w:val="1F1F1F"/>
        </w:rPr>
        <w:t>to34.4(</w:t>
      </w:r>
      <w:r w:rsidR="005645ED">
        <w:rPr>
          <w:color w:val="1F1F1F"/>
          <w:spacing w:val="61"/>
        </w:rPr>
        <w:t xml:space="preserve"> </w:t>
      </w:r>
      <w:r w:rsidR="005645ED">
        <w:rPr>
          <w:color w:val="1F1F1F"/>
        </w:rPr>
        <w:t>n</w:t>
      </w:r>
      <w:r w:rsidR="005645ED">
        <w:rPr>
          <w:color w:val="1F1F1F"/>
          <w:spacing w:val="61"/>
        </w:rPr>
        <w:t xml:space="preserve"> </w:t>
      </w:r>
      <w:r w:rsidR="005645ED">
        <w:rPr>
          <w:color w:val="1F1F1F"/>
        </w:rPr>
        <w:t>=   )   of   the   distributions   had   twoauthors.Whereas,23.8(   n   =   )</w:t>
      </w:r>
      <w:r w:rsidR="005645ED">
        <w:rPr>
          <w:color w:val="1F1F1F"/>
          <w:spacing w:val="-57"/>
        </w:rPr>
        <w:t xml:space="preserve"> </w:t>
      </w:r>
      <w:r w:rsidR="005645ED">
        <w:rPr>
          <w:color w:val="1F1F1F"/>
        </w:rPr>
        <w:t>of</w:t>
      </w:r>
      <w:r w:rsidR="005645ED">
        <w:rPr>
          <w:color w:val="1F1F1F"/>
          <w:spacing w:val="36"/>
        </w:rPr>
        <w:t xml:space="preserve"> </w:t>
      </w:r>
      <w:r w:rsidR="005645ED">
        <w:rPr>
          <w:color w:val="1F1F1F"/>
        </w:rPr>
        <w:t>the</w:t>
      </w:r>
      <w:r w:rsidR="005645ED">
        <w:rPr>
          <w:color w:val="1F1F1F"/>
          <w:spacing w:val="36"/>
        </w:rPr>
        <w:t xml:space="preserve"> </w:t>
      </w:r>
      <w:r w:rsidR="005645ED">
        <w:rPr>
          <w:color w:val="1F1F1F"/>
        </w:rPr>
        <w:t>distributions</w:t>
      </w:r>
      <w:r w:rsidR="005645ED">
        <w:rPr>
          <w:color w:val="1F1F1F"/>
          <w:spacing w:val="37"/>
        </w:rPr>
        <w:t xml:space="preserve"> </w:t>
      </w:r>
      <w:r w:rsidR="005645ED">
        <w:rPr>
          <w:color w:val="1F1F1F"/>
        </w:rPr>
        <w:t>had</w:t>
      </w:r>
      <w:r w:rsidR="005645ED">
        <w:rPr>
          <w:color w:val="1F1F1F"/>
          <w:spacing w:val="37"/>
        </w:rPr>
        <w:t xml:space="preserve"> </w:t>
      </w:r>
      <w:r w:rsidR="005645ED">
        <w:rPr>
          <w:color w:val="1F1F1F"/>
        </w:rPr>
        <w:t>three</w:t>
      </w:r>
      <w:r w:rsidR="005645ED">
        <w:rPr>
          <w:color w:val="1F1F1F"/>
          <w:spacing w:val="38"/>
        </w:rPr>
        <w:t xml:space="preserve"> </w:t>
      </w:r>
      <w:r w:rsidR="005645ED">
        <w:rPr>
          <w:color w:val="1F1F1F"/>
        </w:rPr>
        <w:t>generators,</w:t>
      </w:r>
      <w:r w:rsidR="005645ED">
        <w:rPr>
          <w:color w:val="1F1F1F"/>
          <w:spacing w:val="39"/>
        </w:rPr>
        <w:t xml:space="preserve"> </w:t>
      </w:r>
      <w:r w:rsidR="005645ED">
        <w:rPr>
          <w:color w:val="1F1F1F"/>
        </w:rPr>
        <w:t>and9.35(</w:t>
      </w:r>
      <w:r w:rsidR="005645ED">
        <w:rPr>
          <w:color w:val="1F1F1F"/>
          <w:spacing w:val="36"/>
        </w:rPr>
        <w:t xml:space="preserve"> </w:t>
      </w:r>
      <w:r w:rsidR="005645ED">
        <w:rPr>
          <w:color w:val="1F1F1F"/>
        </w:rPr>
        <w:t>n</w:t>
      </w:r>
      <w:r w:rsidR="005645ED">
        <w:rPr>
          <w:color w:val="1F1F1F"/>
          <w:spacing w:val="37"/>
        </w:rPr>
        <w:t xml:space="preserve"> </w:t>
      </w:r>
      <w:r w:rsidR="005645ED">
        <w:rPr>
          <w:color w:val="1F1F1F"/>
        </w:rPr>
        <w:t>=</w:t>
      </w:r>
      <w:r w:rsidR="005645ED">
        <w:rPr>
          <w:color w:val="1F1F1F"/>
          <w:spacing w:val="36"/>
        </w:rPr>
        <w:t xml:space="preserve"> </w:t>
      </w:r>
      <w:r w:rsidR="005645ED">
        <w:rPr>
          <w:color w:val="1F1F1F"/>
        </w:rPr>
        <w:t>)</w:t>
      </w:r>
      <w:r w:rsidR="005645ED">
        <w:rPr>
          <w:color w:val="1F1F1F"/>
          <w:spacing w:val="36"/>
        </w:rPr>
        <w:t xml:space="preserve"> </w:t>
      </w:r>
      <w:r w:rsidR="005645ED">
        <w:rPr>
          <w:color w:val="1F1F1F"/>
        </w:rPr>
        <w:t>had</w:t>
      </w:r>
      <w:r w:rsidR="005645ED">
        <w:rPr>
          <w:color w:val="1F1F1F"/>
          <w:spacing w:val="39"/>
        </w:rPr>
        <w:t xml:space="preserve"> </w:t>
      </w:r>
      <w:r w:rsidR="005645ED">
        <w:rPr>
          <w:color w:val="1F1F1F"/>
        </w:rPr>
        <w:t>further</w:t>
      </w:r>
      <w:r w:rsidR="005645ED">
        <w:rPr>
          <w:color w:val="1F1F1F"/>
          <w:spacing w:val="40"/>
        </w:rPr>
        <w:t xml:space="preserve"> </w:t>
      </w:r>
      <w:r w:rsidR="005645ED">
        <w:rPr>
          <w:color w:val="1F1F1F"/>
        </w:rPr>
        <w:t>than</w:t>
      </w:r>
      <w:r w:rsidR="005645ED">
        <w:rPr>
          <w:color w:val="1F1F1F"/>
          <w:spacing w:val="37"/>
        </w:rPr>
        <w:t xml:space="preserve"> </w:t>
      </w:r>
      <w:r w:rsidR="005645ED">
        <w:rPr>
          <w:color w:val="1F1F1F"/>
        </w:rPr>
        <w:t>three</w:t>
      </w:r>
      <w:r w:rsidR="005645ED">
        <w:rPr>
          <w:color w:val="1F1F1F"/>
          <w:spacing w:val="38"/>
        </w:rPr>
        <w:t xml:space="preserve"> </w:t>
      </w:r>
      <w:r w:rsidR="005645ED">
        <w:rPr>
          <w:color w:val="1F1F1F"/>
        </w:rPr>
        <w:t>generators</w:t>
      </w:r>
      <w:r w:rsidR="005645ED">
        <w:rPr>
          <w:color w:val="1F1F1F"/>
          <w:spacing w:val="-58"/>
        </w:rPr>
        <w:t xml:space="preserve"> </w:t>
      </w:r>
      <w:r w:rsidR="005645ED">
        <w:rPr>
          <w:color w:val="1F1F1F"/>
        </w:rPr>
        <w:t>(</w:t>
      </w:r>
      <w:r w:rsidR="005645ED">
        <w:rPr>
          <w:color w:val="1F1F1F"/>
          <w:spacing w:val="-1"/>
        </w:rPr>
        <w:t xml:space="preserve"> </w:t>
      </w:r>
      <w:r w:rsidR="005645ED">
        <w:rPr>
          <w:color w:val="1F1F1F"/>
        </w:rPr>
        <w:t>with a</w:t>
      </w:r>
      <w:r w:rsidR="005645ED">
        <w:rPr>
          <w:color w:val="1F1F1F"/>
          <w:spacing w:val="-1"/>
        </w:rPr>
        <w:t xml:space="preserve"> </w:t>
      </w:r>
      <w:r w:rsidR="005645ED">
        <w:rPr>
          <w:color w:val="1F1F1F"/>
        </w:rPr>
        <w:t>most</w:t>
      </w:r>
      <w:r w:rsidR="005645ED">
        <w:rPr>
          <w:color w:val="1F1F1F"/>
          <w:spacing w:val="1"/>
        </w:rPr>
        <w:t xml:space="preserve"> </w:t>
      </w:r>
      <w:r w:rsidR="005645ED">
        <w:rPr>
          <w:color w:val="1F1F1F"/>
        </w:rPr>
        <w:t>extreme of</w:t>
      </w:r>
      <w:r w:rsidR="005645ED">
        <w:rPr>
          <w:color w:val="1F1F1F"/>
          <w:spacing w:val="-2"/>
        </w:rPr>
        <w:t xml:space="preserve"> </w:t>
      </w:r>
      <w:r w:rsidR="005645ED">
        <w:rPr>
          <w:color w:val="1F1F1F"/>
        </w:rPr>
        <w:t>12 generators).</w:t>
      </w:r>
    </w:p>
    <w:p w14:paraId="2461380F" w14:textId="77777777" w:rsidR="00035343" w:rsidRDefault="005645ED">
      <w:pPr>
        <w:pStyle w:val="BodyText"/>
        <w:spacing w:before="159" w:line="360" w:lineRule="auto"/>
        <w:ind w:left="120" w:right="1111"/>
        <w:jc w:val="both"/>
      </w:pPr>
      <w:r>
        <w:rPr>
          <w:color w:val="1F1F1F"/>
        </w:rPr>
        <w:t>latterly, it can be notorious that there is a profoundly cooperative work element among judges</w:t>
      </w:r>
      <w:r>
        <w:rPr>
          <w:color w:val="1F1F1F"/>
          <w:spacing w:val="-57"/>
        </w:rPr>
        <w:t xml:space="preserve"> </w:t>
      </w:r>
      <w:r>
        <w:rPr>
          <w:color w:val="1F1F1F"/>
        </w:rPr>
        <w:t xml:space="preserve">within the field of wander capital interrogate about </w:t>
      </w:r>
      <w:proofErr w:type="spellStart"/>
      <w:r>
        <w:rPr>
          <w:color w:val="1F1F1F"/>
        </w:rPr>
        <w:t>withmulti</w:t>
      </w:r>
      <w:proofErr w:type="spellEnd"/>
      <w:r>
        <w:rPr>
          <w:color w:val="1F1F1F"/>
        </w:rPr>
        <w:t>-authored distributions secretary</w:t>
      </w:r>
      <w:r>
        <w:rPr>
          <w:color w:val="1F1F1F"/>
          <w:spacing w:val="-57"/>
        </w:rPr>
        <w:t xml:space="preserve"> </w:t>
      </w:r>
      <w:r>
        <w:rPr>
          <w:color w:val="1F1F1F"/>
          <w:spacing w:val="-1"/>
        </w:rPr>
        <w:t>for</w:t>
      </w:r>
      <w:r>
        <w:rPr>
          <w:color w:val="1F1F1F"/>
          <w:spacing w:val="-2"/>
        </w:rPr>
        <w:t xml:space="preserve"> </w:t>
      </w:r>
      <w:r>
        <w:rPr>
          <w:color w:val="1F1F1F"/>
          <w:spacing w:val="-1"/>
        </w:rPr>
        <w:t>roughly</w:t>
      </w:r>
      <w:r>
        <w:rPr>
          <w:color w:val="1F1F1F"/>
          <w:spacing w:val="-5"/>
        </w:rPr>
        <w:t xml:space="preserve"> </w:t>
      </w:r>
      <w:r>
        <w:rPr>
          <w:color w:val="1F1F1F"/>
          <w:spacing w:val="-1"/>
        </w:rPr>
        <w:t>68</w:t>
      </w:r>
      <w:r>
        <w:rPr>
          <w:color w:val="1F1F1F"/>
        </w:rPr>
        <w:t xml:space="preserve"> </w:t>
      </w:r>
      <w:r>
        <w:rPr>
          <w:color w:val="1F1F1F"/>
          <w:spacing w:val="-1"/>
        </w:rPr>
        <w:t>of all</w:t>
      </w:r>
      <w:r>
        <w:rPr>
          <w:color w:val="1F1F1F"/>
          <w:spacing w:val="1"/>
        </w:rPr>
        <w:t xml:space="preserve"> </w:t>
      </w:r>
      <w:r>
        <w:rPr>
          <w:color w:val="1F1F1F"/>
        </w:rPr>
        <w:t>titles.</w:t>
      </w:r>
      <w:r>
        <w:rPr>
          <w:color w:val="1F1F1F"/>
          <w:spacing w:val="-15"/>
        </w:rPr>
        <w:t xml:space="preserve"> </w:t>
      </w:r>
      <w:proofErr w:type="spellStart"/>
      <w:proofErr w:type="gramStart"/>
      <w:r>
        <w:rPr>
          <w:color w:val="1F1F1F"/>
        </w:rPr>
        <w:t>A</w:t>
      </w:r>
      <w:proofErr w:type="spellEnd"/>
      <w:proofErr w:type="gramEnd"/>
      <w:r>
        <w:rPr>
          <w:color w:val="1F1F1F"/>
          <w:spacing w:val="-15"/>
        </w:rPr>
        <w:t xml:space="preserve"> </w:t>
      </w:r>
      <w:r>
        <w:rPr>
          <w:color w:val="1F1F1F"/>
        </w:rPr>
        <w:t>emotional number</w:t>
      </w:r>
      <w:r>
        <w:rPr>
          <w:color w:val="1F1F1F"/>
          <w:spacing w:val="-2"/>
        </w:rPr>
        <w:t xml:space="preserve"> </w:t>
      </w:r>
      <w:r>
        <w:rPr>
          <w:color w:val="1F1F1F"/>
        </w:rPr>
        <w:t>of</w:t>
      </w:r>
      <w:r>
        <w:rPr>
          <w:color w:val="1F1F1F"/>
          <w:spacing w:val="2"/>
        </w:rPr>
        <w:t xml:space="preserve"> </w:t>
      </w:r>
      <w:r>
        <w:rPr>
          <w:color w:val="1F1F1F"/>
        </w:rPr>
        <w:t>coauthored distributions</w:t>
      </w:r>
      <w:r>
        <w:rPr>
          <w:color w:val="1F1F1F"/>
          <w:spacing w:val="-3"/>
        </w:rPr>
        <w:t xml:space="preserve"> </w:t>
      </w:r>
      <w:r>
        <w:rPr>
          <w:color w:val="1F1F1F"/>
        </w:rPr>
        <w:t>shows</w:t>
      </w:r>
      <w:r>
        <w:rPr>
          <w:color w:val="1F1F1F"/>
          <w:spacing w:val="-1"/>
        </w:rPr>
        <w:t xml:space="preserve"> </w:t>
      </w:r>
      <w:r>
        <w:rPr>
          <w:color w:val="1F1F1F"/>
        </w:rPr>
        <w:t>tremendous</w:t>
      </w:r>
      <w:r>
        <w:rPr>
          <w:color w:val="1F1F1F"/>
          <w:spacing w:val="-57"/>
        </w:rPr>
        <w:t xml:space="preserve"> </w:t>
      </w:r>
      <w:r>
        <w:rPr>
          <w:color w:val="1F1F1F"/>
        </w:rPr>
        <w:t xml:space="preserve">eventuality for unborn collaboration (van </w:t>
      </w:r>
      <w:proofErr w:type="spellStart"/>
      <w:r>
        <w:rPr>
          <w:color w:val="1F1F1F"/>
        </w:rPr>
        <w:t>Nunen</w:t>
      </w:r>
      <w:proofErr w:type="spellEnd"/>
      <w:r>
        <w:rPr>
          <w:color w:val="1F1F1F"/>
        </w:rPr>
        <w:t xml:space="preserve"> et, 2018). Table 3 records the 10 most</w:t>
      </w:r>
      <w:r>
        <w:rPr>
          <w:color w:val="1F1F1F"/>
          <w:spacing w:val="1"/>
        </w:rPr>
        <w:t xml:space="preserve"> </w:t>
      </w:r>
      <w:r>
        <w:rPr>
          <w:color w:val="1F1F1F"/>
          <w:spacing w:val="-1"/>
        </w:rPr>
        <w:t>productive</w:t>
      </w:r>
      <w:r>
        <w:rPr>
          <w:color w:val="1F1F1F"/>
          <w:spacing w:val="-11"/>
        </w:rPr>
        <w:t xml:space="preserve"> </w:t>
      </w:r>
      <w:r>
        <w:rPr>
          <w:color w:val="1F1F1F"/>
          <w:spacing w:val="-1"/>
        </w:rPr>
        <w:t>generators</w:t>
      </w:r>
      <w:r>
        <w:rPr>
          <w:color w:val="1F1F1F"/>
          <w:spacing w:val="-9"/>
        </w:rPr>
        <w:t xml:space="preserve"> </w:t>
      </w:r>
      <w:r>
        <w:rPr>
          <w:color w:val="1F1F1F"/>
        </w:rPr>
        <w:t>distributing</w:t>
      </w:r>
      <w:r>
        <w:rPr>
          <w:color w:val="1F1F1F"/>
          <w:spacing w:val="-15"/>
        </w:rPr>
        <w:t xml:space="preserve"> </w:t>
      </w:r>
      <w:r>
        <w:rPr>
          <w:color w:val="1F1F1F"/>
        </w:rPr>
        <w:t>within</w:t>
      </w:r>
      <w:r>
        <w:rPr>
          <w:color w:val="1F1F1F"/>
          <w:spacing w:val="-11"/>
        </w:rPr>
        <w:t xml:space="preserve"> </w:t>
      </w:r>
      <w:r>
        <w:rPr>
          <w:color w:val="1F1F1F"/>
        </w:rPr>
        <w:t>the</w:t>
      </w:r>
      <w:r>
        <w:rPr>
          <w:color w:val="1F1F1F"/>
          <w:spacing w:val="-13"/>
        </w:rPr>
        <w:t xml:space="preserve"> </w:t>
      </w:r>
      <w:r>
        <w:rPr>
          <w:color w:val="1F1F1F"/>
        </w:rPr>
        <w:t>wander</w:t>
      </w:r>
      <w:r>
        <w:rPr>
          <w:color w:val="1F1F1F"/>
          <w:spacing w:val="-12"/>
        </w:rPr>
        <w:t xml:space="preserve"> </w:t>
      </w:r>
      <w:r>
        <w:rPr>
          <w:color w:val="1F1F1F"/>
        </w:rPr>
        <w:t>capital</w:t>
      </w:r>
      <w:r>
        <w:rPr>
          <w:color w:val="1F1F1F"/>
          <w:spacing w:val="-12"/>
        </w:rPr>
        <w:t xml:space="preserve"> </w:t>
      </w:r>
      <w:r>
        <w:rPr>
          <w:color w:val="1F1F1F"/>
        </w:rPr>
        <w:t>space.</w:t>
      </w:r>
      <w:r>
        <w:rPr>
          <w:color w:val="1F1F1F"/>
          <w:spacing w:val="-14"/>
        </w:rPr>
        <w:t xml:space="preserve"> </w:t>
      </w:r>
      <w:r>
        <w:rPr>
          <w:color w:val="1F1F1F"/>
        </w:rPr>
        <w:t>The</w:t>
      </w:r>
      <w:r>
        <w:rPr>
          <w:color w:val="1F1F1F"/>
          <w:spacing w:val="-10"/>
        </w:rPr>
        <w:t xml:space="preserve"> </w:t>
      </w:r>
      <w:r>
        <w:rPr>
          <w:color w:val="1F1F1F"/>
        </w:rPr>
        <w:t>positioning</w:t>
      </w:r>
      <w:r>
        <w:rPr>
          <w:color w:val="1F1F1F"/>
          <w:spacing w:val="-14"/>
        </w:rPr>
        <w:t xml:space="preserve"> </w:t>
      </w:r>
      <w:r>
        <w:rPr>
          <w:color w:val="1F1F1F"/>
        </w:rPr>
        <w:t>is</w:t>
      </w:r>
      <w:r>
        <w:rPr>
          <w:color w:val="1F1F1F"/>
          <w:spacing w:val="-9"/>
        </w:rPr>
        <w:t xml:space="preserve"> </w:t>
      </w:r>
      <w:r>
        <w:rPr>
          <w:color w:val="1F1F1F"/>
        </w:rPr>
        <w:t>grounded</w:t>
      </w:r>
      <w:r>
        <w:rPr>
          <w:color w:val="1F1F1F"/>
          <w:spacing w:val="-57"/>
        </w:rPr>
        <w:t xml:space="preserve"> </w:t>
      </w:r>
      <w:r>
        <w:rPr>
          <w:color w:val="1F1F1F"/>
        </w:rPr>
        <w:t>on the author's add up to number of distributions, as appeared, Cumming positioning to begin</w:t>
      </w:r>
      <w:r>
        <w:rPr>
          <w:color w:val="1F1F1F"/>
          <w:spacing w:val="1"/>
        </w:rPr>
        <w:t xml:space="preserve"> </w:t>
      </w:r>
      <w:r>
        <w:rPr>
          <w:color w:val="1F1F1F"/>
        </w:rPr>
        <w:t>with</w:t>
      </w:r>
      <w:r>
        <w:rPr>
          <w:color w:val="1F1F1F"/>
          <w:spacing w:val="1"/>
        </w:rPr>
        <w:t xml:space="preserve"> </w:t>
      </w:r>
      <w:proofErr w:type="spellStart"/>
      <w:r>
        <w:rPr>
          <w:color w:val="1F1F1F"/>
        </w:rPr>
        <w:t>with</w:t>
      </w:r>
      <w:proofErr w:type="spellEnd"/>
      <w:r>
        <w:rPr>
          <w:color w:val="1F1F1F"/>
          <w:spacing w:val="1"/>
        </w:rPr>
        <w:t xml:space="preserve"> </w:t>
      </w:r>
      <w:r>
        <w:rPr>
          <w:color w:val="1F1F1F"/>
        </w:rPr>
        <w:t>52</w:t>
      </w:r>
      <w:r>
        <w:rPr>
          <w:color w:val="1F1F1F"/>
          <w:spacing w:val="1"/>
        </w:rPr>
        <w:t xml:space="preserve"> </w:t>
      </w:r>
      <w:r>
        <w:rPr>
          <w:color w:val="1F1F1F"/>
        </w:rPr>
        <w:t>distributions,</w:t>
      </w:r>
      <w:r>
        <w:rPr>
          <w:color w:val="1F1F1F"/>
          <w:spacing w:val="1"/>
        </w:rPr>
        <w:t xml:space="preserve"> </w:t>
      </w:r>
      <w:r>
        <w:rPr>
          <w:color w:val="1F1F1F"/>
        </w:rPr>
        <w:t>taken</w:t>
      </w:r>
      <w:r>
        <w:rPr>
          <w:color w:val="1F1F1F"/>
          <w:spacing w:val="1"/>
        </w:rPr>
        <w:t xml:space="preserve"> </w:t>
      </w:r>
      <w:r>
        <w:rPr>
          <w:color w:val="1F1F1F"/>
        </w:rPr>
        <w:t>after</w:t>
      </w:r>
      <w:r>
        <w:rPr>
          <w:color w:val="1F1F1F"/>
          <w:spacing w:val="1"/>
        </w:rPr>
        <w:t xml:space="preserve"> </w:t>
      </w:r>
      <w:r>
        <w:rPr>
          <w:color w:val="1F1F1F"/>
        </w:rPr>
        <w:t>by Wright</w:t>
      </w:r>
      <w:r>
        <w:rPr>
          <w:color w:val="1F1F1F"/>
          <w:spacing w:val="1"/>
        </w:rPr>
        <w:t xml:space="preserve"> </w:t>
      </w:r>
      <w:r>
        <w:rPr>
          <w:color w:val="1F1F1F"/>
        </w:rPr>
        <w:t>with34</w:t>
      </w:r>
      <w:r>
        <w:rPr>
          <w:color w:val="1F1F1F"/>
          <w:spacing w:val="1"/>
        </w:rPr>
        <w:t xml:space="preserve"> </w:t>
      </w:r>
      <w:r>
        <w:rPr>
          <w:color w:val="1F1F1F"/>
        </w:rPr>
        <w:t>distributions.</w:t>
      </w:r>
      <w:r>
        <w:rPr>
          <w:color w:val="1F1F1F"/>
          <w:spacing w:val="1"/>
        </w:rPr>
        <w:t xml:space="preserve"> </w:t>
      </w:r>
      <w:r>
        <w:rPr>
          <w:color w:val="1F1F1F"/>
        </w:rPr>
        <w:t>In</w:t>
      </w:r>
      <w:r>
        <w:rPr>
          <w:color w:val="1F1F1F"/>
          <w:spacing w:val="1"/>
        </w:rPr>
        <w:t xml:space="preserve"> </w:t>
      </w:r>
      <w:r>
        <w:rPr>
          <w:color w:val="1F1F1F"/>
        </w:rPr>
        <w:t>separate,</w:t>
      </w:r>
      <w:r>
        <w:rPr>
          <w:color w:val="1F1F1F"/>
          <w:spacing w:val="1"/>
        </w:rPr>
        <w:t xml:space="preserve"> </w:t>
      </w:r>
      <w:r>
        <w:rPr>
          <w:color w:val="1F1F1F"/>
        </w:rPr>
        <w:t>the</w:t>
      </w:r>
      <w:r>
        <w:rPr>
          <w:color w:val="1F1F1F"/>
          <w:spacing w:val="1"/>
        </w:rPr>
        <w:t xml:space="preserve"> </w:t>
      </w:r>
      <w:r>
        <w:rPr>
          <w:color w:val="1F1F1F"/>
        </w:rPr>
        <w:t>effectiveness</w:t>
      </w:r>
      <w:r>
        <w:rPr>
          <w:color w:val="1F1F1F"/>
          <w:spacing w:val="-7"/>
        </w:rPr>
        <w:t xml:space="preserve"> </w:t>
      </w:r>
      <w:r>
        <w:rPr>
          <w:color w:val="1F1F1F"/>
        </w:rPr>
        <w:t>of</w:t>
      </w:r>
      <w:r>
        <w:rPr>
          <w:color w:val="1F1F1F"/>
          <w:spacing w:val="-8"/>
        </w:rPr>
        <w:t xml:space="preserve"> </w:t>
      </w:r>
      <w:r>
        <w:rPr>
          <w:color w:val="1F1F1F"/>
        </w:rPr>
        <w:t>the</w:t>
      </w:r>
      <w:r>
        <w:rPr>
          <w:color w:val="1F1F1F"/>
          <w:spacing w:val="-8"/>
        </w:rPr>
        <w:t xml:space="preserve"> </w:t>
      </w:r>
      <w:r>
        <w:rPr>
          <w:color w:val="1F1F1F"/>
        </w:rPr>
        <w:t>other</w:t>
      </w:r>
      <w:r>
        <w:rPr>
          <w:color w:val="1F1F1F"/>
          <w:spacing w:val="-6"/>
        </w:rPr>
        <w:t xml:space="preserve"> </w:t>
      </w:r>
      <w:r>
        <w:rPr>
          <w:color w:val="1F1F1F"/>
        </w:rPr>
        <w:t>generators</w:t>
      </w:r>
      <w:r>
        <w:rPr>
          <w:color w:val="1F1F1F"/>
          <w:spacing w:val="-8"/>
        </w:rPr>
        <w:t xml:space="preserve"> </w:t>
      </w:r>
      <w:r>
        <w:rPr>
          <w:color w:val="1F1F1F"/>
        </w:rPr>
        <w:t>ranges</w:t>
      </w:r>
      <w:r>
        <w:rPr>
          <w:color w:val="1F1F1F"/>
          <w:spacing w:val="-7"/>
        </w:rPr>
        <w:t xml:space="preserve"> </w:t>
      </w:r>
      <w:r>
        <w:rPr>
          <w:color w:val="1F1F1F"/>
        </w:rPr>
        <w:t>between</w:t>
      </w:r>
      <w:r>
        <w:rPr>
          <w:color w:val="1F1F1F"/>
          <w:spacing w:val="-4"/>
        </w:rPr>
        <w:t xml:space="preserve"> </w:t>
      </w:r>
      <w:r>
        <w:rPr>
          <w:color w:val="1F1F1F"/>
        </w:rPr>
        <w:t>18</w:t>
      </w:r>
      <w:r>
        <w:rPr>
          <w:color w:val="1F1F1F"/>
          <w:spacing w:val="-7"/>
        </w:rPr>
        <w:t xml:space="preserve"> </w:t>
      </w:r>
      <w:r>
        <w:rPr>
          <w:color w:val="1F1F1F"/>
        </w:rPr>
        <w:t>and</w:t>
      </w:r>
      <w:r>
        <w:rPr>
          <w:color w:val="1F1F1F"/>
          <w:spacing w:val="-7"/>
        </w:rPr>
        <w:t xml:space="preserve"> </w:t>
      </w:r>
      <w:r>
        <w:rPr>
          <w:color w:val="1F1F1F"/>
        </w:rPr>
        <w:t>13</w:t>
      </w:r>
      <w:r>
        <w:rPr>
          <w:color w:val="1F1F1F"/>
          <w:spacing w:val="-7"/>
        </w:rPr>
        <w:t xml:space="preserve"> </w:t>
      </w:r>
      <w:r>
        <w:rPr>
          <w:color w:val="1F1F1F"/>
        </w:rPr>
        <w:t>distributions.</w:t>
      </w:r>
      <w:r>
        <w:rPr>
          <w:color w:val="1F1F1F"/>
          <w:spacing w:val="-9"/>
        </w:rPr>
        <w:t xml:space="preserve"> </w:t>
      </w:r>
      <w:r>
        <w:rPr>
          <w:color w:val="1F1F1F"/>
        </w:rPr>
        <w:t>Concurring</w:t>
      </w:r>
      <w:r>
        <w:rPr>
          <w:color w:val="1F1F1F"/>
          <w:spacing w:val="-9"/>
        </w:rPr>
        <w:t xml:space="preserve"> </w:t>
      </w:r>
      <w:r>
        <w:rPr>
          <w:color w:val="1F1F1F"/>
        </w:rPr>
        <w:t>to</w:t>
      </w:r>
      <w:r>
        <w:rPr>
          <w:color w:val="1F1F1F"/>
          <w:spacing w:val="-7"/>
        </w:rPr>
        <w:t xml:space="preserve"> </w:t>
      </w:r>
      <w:r>
        <w:rPr>
          <w:color w:val="1F1F1F"/>
        </w:rPr>
        <w:t>the</w:t>
      </w:r>
      <w:r>
        <w:rPr>
          <w:color w:val="1F1F1F"/>
          <w:spacing w:val="-57"/>
        </w:rPr>
        <w:t xml:space="preserve"> </w:t>
      </w:r>
      <w:r>
        <w:rPr>
          <w:color w:val="1F1F1F"/>
        </w:rPr>
        <w:t>number of citations and the number of citations per distribution, Lerner is the foremost cited</w:t>
      </w:r>
      <w:r>
        <w:rPr>
          <w:color w:val="1F1F1F"/>
          <w:spacing w:val="1"/>
        </w:rPr>
        <w:t xml:space="preserve"> </w:t>
      </w:r>
      <w:r>
        <w:rPr>
          <w:color w:val="1F1F1F"/>
        </w:rPr>
        <w:t>creator in wander capital exploration (average citation per distribution = 128.5) in malignancy</w:t>
      </w:r>
      <w:r>
        <w:rPr>
          <w:color w:val="1F1F1F"/>
          <w:spacing w:val="-57"/>
        </w:rPr>
        <w:t xml:space="preserve"> </w:t>
      </w:r>
      <w:r>
        <w:rPr>
          <w:color w:val="1F1F1F"/>
        </w:rPr>
        <w:t>of</w:t>
      </w:r>
      <w:r>
        <w:rPr>
          <w:color w:val="1F1F1F"/>
          <w:spacing w:val="-10"/>
        </w:rPr>
        <w:t xml:space="preserve"> </w:t>
      </w:r>
      <w:r>
        <w:rPr>
          <w:color w:val="1F1F1F"/>
        </w:rPr>
        <w:t>his</w:t>
      </w:r>
      <w:r>
        <w:rPr>
          <w:color w:val="1F1F1F"/>
          <w:spacing w:val="-9"/>
        </w:rPr>
        <w:t xml:space="preserve"> </w:t>
      </w:r>
      <w:r>
        <w:rPr>
          <w:color w:val="1F1F1F"/>
        </w:rPr>
        <w:t>18</w:t>
      </w:r>
      <w:r>
        <w:rPr>
          <w:color w:val="1F1F1F"/>
          <w:spacing w:val="-10"/>
        </w:rPr>
        <w:t xml:space="preserve"> </w:t>
      </w:r>
      <w:r>
        <w:rPr>
          <w:color w:val="1F1F1F"/>
        </w:rPr>
        <w:t>distributions</w:t>
      </w:r>
      <w:r>
        <w:rPr>
          <w:color w:val="1F1F1F"/>
          <w:spacing w:val="-10"/>
        </w:rPr>
        <w:t xml:space="preserve"> </w:t>
      </w:r>
      <w:r>
        <w:rPr>
          <w:color w:val="1F1F1F"/>
        </w:rPr>
        <w:t>situating</w:t>
      </w:r>
      <w:r>
        <w:rPr>
          <w:color w:val="1F1F1F"/>
          <w:spacing w:val="-12"/>
        </w:rPr>
        <w:t xml:space="preserve"> </w:t>
      </w:r>
      <w:r>
        <w:rPr>
          <w:color w:val="1F1F1F"/>
        </w:rPr>
        <w:t>him</w:t>
      </w:r>
      <w:r>
        <w:rPr>
          <w:color w:val="1F1F1F"/>
          <w:spacing w:val="-5"/>
        </w:rPr>
        <w:t xml:space="preserve"> </w:t>
      </w:r>
      <w:r>
        <w:rPr>
          <w:color w:val="1F1F1F"/>
        </w:rPr>
        <w:t>after</w:t>
      </w:r>
      <w:r>
        <w:rPr>
          <w:color w:val="1F1F1F"/>
          <w:spacing w:val="-10"/>
        </w:rPr>
        <w:t xml:space="preserve"> </w:t>
      </w:r>
      <w:r>
        <w:rPr>
          <w:color w:val="1F1F1F"/>
        </w:rPr>
        <w:t>Cumming</w:t>
      </w:r>
      <w:r>
        <w:rPr>
          <w:color w:val="1F1F1F"/>
          <w:spacing w:val="-9"/>
        </w:rPr>
        <w:t xml:space="preserve"> </w:t>
      </w:r>
      <w:r>
        <w:rPr>
          <w:color w:val="1F1F1F"/>
        </w:rPr>
        <w:t>and</w:t>
      </w:r>
      <w:r>
        <w:rPr>
          <w:color w:val="1F1F1F"/>
          <w:spacing w:val="-12"/>
        </w:rPr>
        <w:t xml:space="preserve"> </w:t>
      </w:r>
      <w:r>
        <w:rPr>
          <w:color w:val="1F1F1F"/>
        </w:rPr>
        <w:t>Wright.</w:t>
      </w:r>
      <w:r>
        <w:rPr>
          <w:color w:val="1F1F1F"/>
          <w:spacing w:val="2"/>
        </w:rPr>
        <w:t xml:space="preserve"> </w:t>
      </w:r>
      <w:r>
        <w:rPr>
          <w:color w:val="1F1F1F"/>
          <w:shd w:val="clear" w:color="auto" w:fill="FFEBEB"/>
        </w:rPr>
        <w:t>Lockett</w:t>
      </w:r>
      <w:r>
        <w:rPr>
          <w:color w:val="1F1F1F"/>
          <w:spacing w:val="-8"/>
          <w:shd w:val="clear" w:color="auto" w:fill="FFEBEB"/>
        </w:rPr>
        <w:t xml:space="preserve"> </w:t>
      </w:r>
      <w:r>
        <w:rPr>
          <w:color w:val="1F1F1F"/>
          <w:shd w:val="clear" w:color="auto" w:fill="FFEBEB"/>
        </w:rPr>
        <w:t>n</w:t>
      </w:r>
      <w:r>
        <w:rPr>
          <w:color w:val="1F1F1F"/>
          <w:spacing w:val="-7"/>
          <w:shd w:val="clear" w:color="auto" w:fill="FFEBEB"/>
        </w:rPr>
        <w:t xml:space="preserve"> </w:t>
      </w:r>
      <w:r>
        <w:rPr>
          <w:color w:val="1F1F1F"/>
          <w:shd w:val="clear" w:color="auto" w:fill="FFEBEB"/>
        </w:rPr>
        <w:t>=</w:t>
      </w:r>
      <w:r>
        <w:rPr>
          <w:color w:val="1F1F1F"/>
          <w:spacing w:val="-11"/>
          <w:shd w:val="clear" w:color="auto" w:fill="FFEBEB"/>
        </w:rPr>
        <w:t xml:space="preserve"> </w:t>
      </w:r>
      <w:r>
        <w:rPr>
          <w:color w:val="1F1F1F"/>
          <w:shd w:val="clear" w:color="auto" w:fill="FFEBEB"/>
        </w:rPr>
        <w:t>68.47)</w:t>
      </w:r>
      <w:r>
        <w:rPr>
          <w:color w:val="1F1F1F"/>
          <w:spacing w:val="-8"/>
          <w:shd w:val="clear" w:color="auto" w:fill="FFEBEB"/>
        </w:rPr>
        <w:t xml:space="preserve"> </w:t>
      </w:r>
      <w:r>
        <w:rPr>
          <w:color w:val="1F1F1F"/>
          <w:shd w:val="clear" w:color="auto" w:fill="FFEBEB"/>
        </w:rPr>
        <w:t>and</w:t>
      </w:r>
      <w:r>
        <w:rPr>
          <w:color w:val="1F1F1F"/>
          <w:spacing w:val="-11"/>
          <w:shd w:val="clear" w:color="auto" w:fill="FFEBEB"/>
        </w:rPr>
        <w:t xml:space="preserve"> </w:t>
      </w:r>
      <w:r>
        <w:rPr>
          <w:color w:val="1F1F1F"/>
          <w:shd w:val="clear" w:color="auto" w:fill="FFEBEB"/>
        </w:rPr>
        <w:t>Wright</w:t>
      </w:r>
      <w:r>
        <w:rPr>
          <w:color w:val="1F1F1F"/>
          <w:spacing w:val="-58"/>
        </w:rPr>
        <w:t xml:space="preserve"> </w:t>
      </w:r>
      <w:r>
        <w:rPr>
          <w:color w:val="1F1F1F"/>
          <w:shd w:val="clear" w:color="auto" w:fill="FFEBEB"/>
        </w:rPr>
        <w:t>(n</w:t>
      </w:r>
      <w:r>
        <w:rPr>
          <w:color w:val="1F1F1F"/>
          <w:spacing w:val="-12"/>
          <w:shd w:val="clear" w:color="auto" w:fill="FFEBEB"/>
        </w:rPr>
        <w:t xml:space="preserve"> </w:t>
      </w:r>
      <w:r>
        <w:rPr>
          <w:color w:val="1F1F1F"/>
          <w:shd w:val="clear" w:color="auto" w:fill="FFEBEB"/>
        </w:rPr>
        <w:t>=</w:t>
      </w:r>
      <w:r>
        <w:rPr>
          <w:color w:val="1F1F1F"/>
        </w:rPr>
        <w:t>)</w:t>
      </w:r>
      <w:r>
        <w:rPr>
          <w:color w:val="1F1F1F"/>
          <w:spacing w:val="-12"/>
        </w:rPr>
        <w:t xml:space="preserve"> </w:t>
      </w:r>
      <w:r>
        <w:rPr>
          <w:color w:val="1F1F1F"/>
        </w:rPr>
        <w:t>are</w:t>
      </w:r>
      <w:r>
        <w:rPr>
          <w:color w:val="1F1F1F"/>
          <w:spacing w:val="-13"/>
        </w:rPr>
        <w:t xml:space="preserve"> </w:t>
      </w:r>
      <w:r>
        <w:rPr>
          <w:color w:val="1F1F1F"/>
        </w:rPr>
        <w:t>also</w:t>
      </w:r>
      <w:r>
        <w:rPr>
          <w:color w:val="1F1F1F"/>
          <w:spacing w:val="-9"/>
        </w:rPr>
        <w:t xml:space="preserve"> </w:t>
      </w:r>
      <w:r>
        <w:rPr>
          <w:color w:val="1F1F1F"/>
        </w:rPr>
        <w:t>considered</w:t>
      </w:r>
      <w:r>
        <w:rPr>
          <w:color w:val="1F1F1F"/>
          <w:spacing w:val="-9"/>
        </w:rPr>
        <w:t xml:space="preserve"> </w:t>
      </w:r>
      <w:r>
        <w:rPr>
          <w:color w:val="1F1F1F"/>
        </w:rPr>
        <w:t>among</w:t>
      </w:r>
      <w:r>
        <w:rPr>
          <w:color w:val="1F1F1F"/>
          <w:spacing w:val="-13"/>
        </w:rPr>
        <w:t xml:space="preserve"> </w:t>
      </w:r>
      <w:r>
        <w:rPr>
          <w:color w:val="1F1F1F"/>
        </w:rPr>
        <w:t>the</w:t>
      </w:r>
      <w:r>
        <w:rPr>
          <w:color w:val="1F1F1F"/>
          <w:spacing w:val="-9"/>
        </w:rPr>
        <w:t xml:space="preserve"> </w:t>
      </w:r>
      <w:r>
        <w:rPr>
          <w:color w:val="1F1F1F"/>
        </w:rPr>
        <w:t>foremost</w:t>
      </w:r>
      <w:r>
        <w:rPr>
          <w:color w:val="1F1F1F"/>
          <w:spacing w:val="-10"/>
        </w:rPr>
        <w:t xml:space="preserve"> </w:t>
      </w:r>
      <w:r>
        <w:rPr>
          <w:color w:val="1F1F1F"/>
        </w:rPr>
        <w:t>cited</w:t>
      </w:r>
      <w:r>
        <w:rPr>
          <w:color w:val="1F1F1F"/>
          <w:spacing w:val="-6"/>
        </w:rPr>
        <w:t xml:space="preserve"> </w:t>
      </w:r>
      <w:r>
        <w:rPr>
          <w:color w:val="1F1F1F"/>
        </w:rPr>
        <w:t>authors.</w:t>
      </w:r>
      <w:r>
        <w:rPr>
          <w:color w:val="1F1F1F"/>
          <w:spacing w:val="-11"/>
        </w:rPr>
        <w:t xml:space="preserve"> </w:t>
      </w:r>
      <w:r>
        <w:rPr>
          <w:color w:val="1F1F1F"/>
        </w:rPr>
        <w:t>Co-</w:t>
      </w:r>
      <w:r>
        <w:rPr>
          <w:color w:val="1F1F1F"/>
          <w:spacing w:val="-12"/>
        </w:rPr>
        <w:t xml:space="preserve"> </w:t>
      </w:r>
      <w:r>
        <w:rPr>
          <w:color w:val="1F1F1F"/>
        </w:rPr>
        <w:t>authorship</w:t>
      </w:r>
      <w:r>
        <w:rPr>
          <w:color w:val="1F1F1F"/>
          <w:spacing w:val="-11"/>
        </w:rPr>
        <w:t xml:space="preserve"> </w:t>
      </w:r>
      <w:r>
        <w:rPr>
          <w:color w:val="1F1F1F"/>
        </w:rPr>
        <w:t>outlines</w:t>
      </w:r>
      <w:r>
        <w:rPr>
          <w:color w:val="1F1F1F"/>
          <w:spacing w:val="-10"/>
        </w:rPr>
        <w:t xml:space="preserve"> </w:t>
      </w:r>
      <w:r>
        <w:rPr>
          <w:color w:val="1F1F1F"/>
        </w:rPr>
        <w:t>the</w:t>
      </w:r>
      <w:r>
        <w:rPr>
          <w:color w:val="1F1F1F"/>
          <w:spacing w:val="-11"/>
        </w:rPr>
        <w:t xml:space="preserve"> </w:t>
      </w:r>
      <w:r>
        <w:rPr>
          <w:color w:val="1F1F1F"/>
        </w:rPr>
        <w:t>number</w:t>
      </w:r>
      <w:r>
        <w:rPr>
          <w:color w:val="1F1F1F"/>
          <w:spacing w:val="-58"/>
        </w:rPr>
        <w:t xml:space="preserve"> </w:t>
      </w:r>
      <w:r>
        <w:rPr>
          <w:color w:val="1F1F1F"/>
        </w:rPr>
        <w:t>of distributions of the generators and how they are connected. The co-authorship arrange in</w:t>
      </w:r>
      <w:r>
        <w:rPr>
          <w:color w:val="1F1F1F"/>
          <w:spacing w:val="1"/>
        </w:rPr>
        <w:t xml:space="preserve"> </w:t>
      </w:r>
      <w:r>
        <w:rPr>
          <w:color w:val="1F1F1F"/>
        </w:rPr>
        <w:t>wander capital probe was deconstructed with VOS viewer and is displayed in Figure 2. The</w:t>
      </w:r>
      <w:r>
        <w:rPr>
          <w:color w:val="1F1F1F"/>
          <w:spacing w:val="1"/>
        </w:rPr>
        <w:t xml:space="preserve"> </w:t>
      </w:r>
      <w:r>
        <w:rPr>
          <w:color w:val="1F1F1F"/>
        </w:rPr>
        <w:t>estimate of the circles shows the number of publications, and the spread between the circles</w:t>
      </w:r>
      <w:r>
        <w:rPr>
          <w:color w:val="1F1F1F"/>
          <w:spacing w:val="1"/>
        </w:rPr>
        <w:t xml:space="preserve"> </w:t>
      </w:r>
      <w:r>
        <w:rPr>
          <w:color w:val="1F1F1F"/>
        </w:rPr>
        <w:t>within the watcher approximates the relationship or likeness. The consistence of the connect</w:t>
      </w:r>
      <w:r>
        <w:rPr>
          <w:color w:val="1F1F1F"/>
          <w:spacing w:val="1"/>
        </w:rPr>
        <w:t xml:space="preserve"> </w:t>
      </w:r>
      <w:r>
        <w:rPr>
          <w:color w:val="1F1F1F"/>
          <w:spacing w:val="-1"/>
        </w:rPr>
        <w:t>between</w:t>
      </w:r>
      <w:r>
        <w:rPr>
          <w:color w:val="1F1F1F"/>
          <w:spacing w:val="-10"/>
        </w:rPr>
        <w:t xml:space="preserve"> </w:t>
      </w:r>
      <w:r>
        <w:rPr>
          <w:color w:val="1F1F1F"/>
          <w:spacing w:val="-1"/>
        </w:rPr>
        <w:t>generators</w:t>
      </w:r>
      <w:r>
        <w:rPr>
          <w:color w:val="1F1F1F"/>
          <w:spacing w:val="-12"/>
        </w:rPr>
        <w:t xml:space="preserve"> </w:t>
      </w:r>
      <w:r>
        <w:rPr>
          <w:color w:val="1F1F1F"/>
          <w:spacing w:val="-1"/>
        </w:rPr>
        <w:t>also</w:t>
      </w:r>
      <w:r>
        <w:rPr>
          <w:color w:val="1F1F1F"/>
          <w:spacing w:val="-11"/>
        </w:rPr>
        <w:t xml:space="preserve"> </w:t>
      </w:r>
      <w:r>
        <w:rPr>
          <w:color w:val="1F1F1F"/>
          <w:spacing w:val="-1"/>
        </w:rPr>
        <w:t>demonstrates</w:t>
      </w:r>
      <w:r>
        <w:rPr>
          <w:color w:val="1F1F1F"/>
          <w:spacing w:val="-13"/>
        </w:rPr>
        <w:t xml:space="preserve"> </w:t>
      </w:r>
      <w:r>
        <w:rPr>
          <w:color w:val="1F1F1F"/>
        </w:rPr>
        <w:t>the</w:t>
      </w:r>
      <w:r>
        <w:rPr>
          <w:color w:val="1F1F1F"/>
          <w:spacing w:val="-12"/>
        </w:rPr>
        <w:t xml:space="preserve"> </w:t>
      </w:r>
      <w:r>
        <w:rPr>
          <w:color w:val="1F1F1F"/>
        </w:rPr>
        <w:t>quality</w:t>
      </w:r>
      <w:r>
        <w:rPr>
          <w:color w:val="1F1F1F"/>
          <w:spacing w:val="-20"/>
        </w:rPr>
        <w:t xml:space="preserve"> </w:t>
      </w:r>
      <w:r>
        <w:rPr>
          <w:color w:val="1F1F1F"/>
        </w:rPr>
        <w:t>of</w:t>
      </w:r>
      <w:r>
        <w:rPr>
          <w:color w:val="1F1F1F"/>
          <w:spacing w:val="-10"/>
        </w:rPr>
        <w:t xml:space="preserve"> </w:t>
      </w:r>
      <w:r>
        <w:rPr>
          <w:color w:val="1F1F1F"/>
        </w:rPr>
        <w:t>co-authorship</w:t>
      </w:r>
      <w:r>
        <w:rPr>
          <w:color w:val="1F1F1F"/>
          <w:spacing w:val="-11"/>
        </w:rPr>
        <w:t xml:space="preserve"> </w:t>
      </w:r>
      <w:r>
        <w:rPr>
          <w:color w:val="1F1F1F"/>
        </w:rPr>
        <w:t>(van</w:t>
      </w:r>
      <w:r>
        <w:rPr>
          <w:color w:val="1F1F1F"/>
          <w:spacing w:val="-10"/>
        </w:rPr>
        <w:t xml:space="preserve"> </w:t>
      </w:r>
      <w:r>
        <w:rPr>
          <w:color w:val="1F1F1F"/>
        </w:rPr>
        <w:t>Eck</w:t>
      </w:r>
      <w:r>
        <w:rPr>
          <w:color w:val="1F1F1F"/>
          <w:spacing w:val="-9"/>
        </w:rPr>
        <w:t xml:space="preserve"> </w:t>
      </w:r>
      <w:r>
        <w:rPr>
          <w:color w:val="1F1F1F"/>
        </w:rPr>
        <w:t>&amp;</w:t>
      </w:r>
      <w:r>
        <w:rPr>
          <w:color w:val="1F1F1F"/>
          <w:spacing w:val="-19"/>
        </w:rPr>
        <w:t xml:space="preserve"> </w:t>
      </w:r>
      <w:r>
        <w:rPr>
          <w:color w:val="1F1F1F"/>
        </w:rPr>
        <w:t>Waltman,</w:t>
      </w:r>
      <w:r>
        <w:rPr>
          <w:color w:val="1F1F1F"/>
          <w:spacing w:val="-13"/>
        </w:rPr>
        <w:t xml:space="preserve"> </w:t>
      </w:r>
      <w:r>
        <w:rPr>
          <w:color w:val="1F1F1F"/>
        </w:rPr>
        <w:t>2014).</w:t>
      </w:r>
    </w:p>
    <w:p w14:paraId="40B07051"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4BD1973C" w14:textId="77777777" w:rsidR="00035343" w:rsidRDefault="005645ED">
      <w:pPr>
        <w:pStyle w:val="BodyText"/>
        <w:spacing w:before="80" w:line="360" w:lineRule="auto"/>
        <w:ind w:left="120" w:right="1113"/>
        <w:jc w:val="both"/>
      </w:pPr>
      <w:r>
        <w:rPr>
          <w:color w:val="1F1F1F"/>
        </w:rPr>
        <w:lastRenderedPageBreak/>
        <w:t>The</w:t>
      </w:r>
      <w:r>
        <w:rPr>
          <w:color w:val="1F1F1F"/>
          <w:spacing w:val="1"/>
        </w:rPr>
        <w:t xml:space="preserve"> </w:t>
      </w:r>
      <w:r>
        <w:rPr>
          <w:color w:val="1F1F1F"/>
        </w:rPr>
        <w:t>arrange</w:t>
      </w:r>
      <w:r>
        <w:rPr>
          <w:color w:val="1F1F1F"/>
          <w:spacing w:val="1"/>
        </w:rPr>
        <w:t xml:space="preserve"> </w:t>
      </w:r>
      <w:r>
        <w:rPr>
          <w:color w:val="1F1F1F"/>
        </w:rPr>
        <w:t>incorporates</w:t>
      </w:r>
      <w:r>
        <w:rPr>
          <w:color w:val="1F1F1F"/>
          <w:spacing w:val="1"/>
        </w:rPr>
        <w:t xml:space="preserve"> </w:t>
      </w:r>
      <w:r>
        <w:rPr>
          <w:color w:val="1F1F1F"/>
        </w:rPr>
        <w:t>only</w:t>
      </w:r>
      <w:r>
        <w:rPr>
          <w:color w:val="1F1F1F"/>
          <w:spacing w:val="1"/>
        </w:rPr>
        <w:t xml:space="preserve"> </w:t>
      </w:r>
      <w:r>
        <w:rPr>
          <w:color w:val="1F1F1F"/>
        </w:rPr>
        <w:t>204</w:t>
      </w:r>
      <w:r>
        <w:rPr>
          <w:color w:val="1F1F1F"/>
          <w:spacing w:val="1"/>
        </w:rPr>
        <w:t xml:space="preserve"> </w:t>
      </w:r>
      <w:r>
        <w:rPr>
          <w:color w:val="1F1F1F"/>
        </w:rPr>
        <w:t>generators</w:t>
      </w:r>
      <w:r>
        <w:rPr>
          <w:color w:val="1F1F1F"/>
          <w:spacing w:val="1"/>
        </w:rPr>
        <w:t xml:space="preserve"> </w:t>
      </w:r>
      <w:r>
        <w:rPr>
          <w:color w:val="1F1F1F"/>
        </w:rPr>
        <w:t>in</w:t>
      </w:r>
      <w:r>
        <w:rPr>
          <w:color w:val="1F1F1F"/>
          <w:spacing w:val="1"/>
        </w:rPr>
        <w:t xml:space="preserve"> </w:t>
      </w:r>
      <w:r>
        <w:rPr>
          <w:color w:val="1F1F1F"/>
        </w:rPr>
        <w:t>add</w:t>
      </w:r>
      <w:r>
        <w:rPr>
          <w:color w:val="1F1F1F"/>
          <w:spacing w:val="1"/>
        </w:rPr>
        <w:t xml:space="preserve"> </w:t>
      </w:r>
      <w:r>
        <w:rPr>
          <w:color w:val="1F1F1F"/>
        </w:rPr>
        <w:t>up</w:t>
      </w:r>
      <w:r>
        <w:rPr>
          <w:color w:val="1F1F1F"/>
          <w:spacing w:val="1"/>
        </w:rPr>
        <w:t xml:space="preserve"> </w:t>
      </w:r>
      <w:r>
        <w:rPr>
          <w:color w:val="1F1F1F"/>
        </w:rPr>
        <w:t>to</w:t>
      </w:r>
      <w:r>
        <w:rPr>
          <w:color w:val="1F1F1F"/>
          <w:spacing w:val="1"/>
        </w:rPr>
        <w:t xml:space="preserve"> </w:t>
      </w:r>
      <w:r>
        <w:rPr>
          <w:color w:val="1F1F1F"/>
        </w:rPr>
        <w:t>in</w:t>
      </w:r>
      <w:r>
        <w:rPr>
          <w:color w:val="1F1F1F"/>
          <w:spacing w:val="1"/>
        </w:rPr>
        <w:t xml:space="preserve"> </w:t>
      </w:r>
      <w:r>
        <w:rPr>
          <w:color w:val="1F1F1F"/>
        </w:rPr>
        <w:t>16</w:t>
      </w:r>
      <w:r>
        <w:rPr>
          <w:color w:val="1F1F1F"/>
          <w:spacing w:val="1"/>
        </w:rPr>
        <w:t xml:space="preserve"> </w:t>
      </w:r>
      <w:r>
        <w:rPr>
          <w:color w:val="1F1F1F"/>
        </w:rPr>
        <w:t>clusters.</w:t>
      </w:r>
      <w:r>
        <w:rPr>
          <w:color w:val="1F1F1F"/>
          <w:spacing w:val="1"/>
        </w:rPr>
        <w:t xml:space="preserve"> </w:t>
      </w:r>
      <w:r>
        <w:rPr>
          <w:color w:val="1F1F1F"/>
        </w:rPr>
        <w:t>No</w:t>
      </w:r>
      <w:r>
        <w:rPr>
          <w:color w:val="1F1F1F"/>
          <w:spacing w:val="1"/>
        </w:rPr>
        <w:t xml:space="preserve"> </w:t>
      </w:r>
      <w:r>
        <w:rPr>
          <w:color w:val="1F1F1F"/>
        </w:rPr>
        <w:t>cluster</w:t>
      </w:r>
      <w:r>
        <w:rPr>
          <w:color w:val="1F1F1F"/>
          <w:spacing w:val="1"/>
        </w:rPr>
        <w:t xml:space="preserve"> </w:t>
      </w:r>
      <w:r>
        <w:rPr>
          <w:color w:val="1F1F1F"/>
        </w:rPr>
        <w:t>incorporates generators who have distributed lower than two papers on the theme or have not</w:t>
      </w:r>
      <w:r>
        <w:rPr>
          <w:color w:val="1F1F1F"/>
          <w:spacing w:val="1"/>
        </w:rPr>
        <w:t xml:space="preserve"> </w:t>
      </w:r>
      <w:r>
        <w:rPr>
          <w:color w:val="1F1F1F"/>
        </w:rPr>
        <w:t>connected</w:t>
      </w:r>
      <w:r>
        <w:rPr>
          <w:color w:val="1F1F1F"/>
          <w:spacing w:val="-9"/>
        </w:rPr>
        <w:t xml:space="preserve"> </w:t>
      </w:r>
      <w:r>
        <w:rPr>
          <w:color w:val="1F1F1F"/>
        </w:rPr>
        <w:t>with</w:t>
      </w:r>
      <w:r>
        <w:rPr>
          <w:color w:val="1F1F1F"/>
          <w:spacing w:val="-10"/>
        </w:rPr>
        <w:t xml:space="preserve"> </w:t>
      </w:r>
      <w:r>
        <w:rPr>
          <w:color w:val="1F1F1F"/>
        </w:rPr>
        <w:t>other</w:t>
      </w:r>
      <w:r>
        <w:rPr>
          <w:color w:val="1F1F1F"/>
          <w:spacing w:val="-9"/>
        </w:rPr>
        <w:t xml:space="preserve"> </w:t>
      </w:r>
      <w:r>
        <w:rPr>
          <w:color w:val="1F1F1F"/>
        </w:rPr>
        <w:t>generators</w:t>
      </w:r>
      <w:r>
        <w:rPr>
          <w:color w:val="1F1F1F"/>
          <w:spacing w:val="-8"/>
        </w:rPr>
        <w:t xml:space="preserve"> </w:t>
      </w:r>
      <w:r>
        <w:rPr>
          <w:color w:val="1F1F1F"/>
        </w:rPr>
        <w:t>within</w:t>
      </w:r>
      <w:r>
        <w:rPr>
          <w:color w:val="1F1F1F"/>
          <w:spacing w:val="-11"/>
        </w:rPr>
        <w:t xml:space="preserve"> </w:t>
      </w:r>
      <w:r>
        <w:rPr>
          <w:color w:val="1F1F1F"/>
        </w:rPr>
        <w:t>the</w:t>
      </w:r>
      <w:r>
        <w:rPr>
          <w:color w:val="1F1F1F"/>
          <w:spacing w:val="-10"/>
        </w:rPr>
        <w:t xml:space="preserve"> </w:t>
      </w:r>
      <w:r>
        <w:rPr>
          <w:color w:val="1F1F1F"/>
        </w:rPr>
        <w:t>organize.</w:t>
      </w:r>
      <w:r>
        <w:rPr>
          <w:color w:val="1F1F1F"/>
          <w:spacing w:val="-10"/>
        </w:rPr>
        <w:t xml:space="preserve"> </w:t>
      </w:r>
      <w:r>
        <w:rPr>
          <w:color w:val="1F1F1F"/>
        </w:rPr>
        <w:t>The</w:t>
      </w:r>
      <w:r>
        <w:rPr>
          <w:color w:val="1F1F1F"/>
          <w:spacing w:val="-12"/>
        </w:rPr>
        <w:t xml:space="preserve"> </w:t>
      </w:r>
      <w:r>
        <w:rPr>
          <w:color w:val="1F1F1F"/>
        </w:rPr>
        <w:t>significance</w:t>
      </w:r>
      <w:r>
        <w:rPr>
          <w:color w:val="1F1F1F"/>
          <w:spacing w:val="-9"/>
        </w:rPr>
        <w:t xml:space="preserve"> </w:t>
      </w:r>
      <w:r>
        <w:rPr>
          <w:color w:val="1F1F1F"/>
        </w:rPr>
        <w:t>of</w:t>
      </w:r>
      <w:r>
        <w:rPr>
          <w:color w:val="1F1F1F"/>
          <w:spacing w:val="-8"/>
        </w:rPr>
        <w:t xml:space="preserve"> </w:t>
      </w:r>
      <w:r>
        <w:rPr>
          <w:color w:val="1F1F1F"/>
        </w:rPr>
        <w:t>Cumming</w:t>
      </w:r>
      <w:r>
        <w:rPr>
          <w:color w:val="1F1F1F"/>
          <w:spacing w:val="-13"/>
        </w:rPr>
        <w:t xml:space="preserve"> </w:t>
      </w:r>
      <w:r>
        <w:rPr>
          <w:color w:val="1F1F1F"/>
        </w:rPr>
        <w:t>and</w:t>
      </w:r>
      <w:r>
        <w:rPr>
          <w:color w:val="1F1F1F"/>
          <w:spacing w:val="-13"/>
        </w:rPr>
        <w:t xml:space="preserve"> </w:t>
      </w:r>
      <w:r>
        <w:rPr>
          <w:color w:val="1F1F1F"/>
        </w:rPr>
        <w:t>Wright</w:t>
      </w:r>
      <w:r>
        <w:rPr>
          <w:color w:val="1F1F1F"/>
          <w:spacing w:val="-57"/>
        </w:rPr>
        <w:t xml:space="preserve"> </w:t>
      </w:r>
      <w:r>
        <w:rPr>
          <w:color w:val="1F1F1F"/>
        </w:rPr>
        <w:t>can</w:t>
      </w:r>
      <w:r>
        <w:rPr>
          <w:color w:val="1F1F1F"/>
          <w:spacing w:val="-10"/>
        </w:rPr>
        <w:t xml:space="preserve"> </w:t>
      </w:r>
      <w:r>
        <w:rPr>
          <w:color w:val="1F1F1F"/>
        </w:rPr>
        <w:t>be</w:t>
      </w:r>
      <w:r>
        <w:rPr>
          <w:color w:val="1F1F1F"/>
          <w:spacing w:val="-10"/>
        </w:rPr>
        <w:t xml:space="preserve"> </w:t>
      </w:r>
      <w:r>
        <w:rPr>
          <w:color w:val="1F1F1F"/>
        </w:rPr>
        <w:t>conceded</w:t>
      </w:r>
      <w:r>
        <w:rPr>
          <w:color w:val="1F1F1F"/>
          <w:spacing w:val="-9"/>
        </w:rPr>
        <w:t xml:space="preserve"> </w:t>
      </w:r>
      <w:r>
        <w:rPr>
          <w:color w:val="1F1F1F"/>
        </w:rPr>
        <w:t>and</w:t>
      </w:r>
      <w:r>
        <w:rPr>
          <w:color w:val="1F1F1F"/>
          <w:spacing w:val="-9"/>
        </w:rPr>
        <w:t xml:space="preserve"> </w:t>
      </w:r>
      <w:r>
        <w:rPr>
          <w:color w:val="1F1F1F"/>
        </w:rPr>
        <w:t>spoken</w:t>
      </w:r>
      <w:r>
        <w:rPr>
          <w:color w:val="1F1F1F"/>
          <w:spacing w:val="-9"/>
        </w:rPr>
        <w:t xml:space="preserve"> </w:t>
      </w:r>
      <w:r>
        <w:rPr>
          <w:color w:val="1F1F1F"/>
        </w:rPr>
        <w:t>to</w:t>
      </w:r>
      <w:r>
        <w:rPr>
          <w:color w:val="1F1F1F"/>
          <w:spacing w:val="-8"/>
        </w:rPr>
        <w:t xml:space="preserve"> </w:t>
      </w:r>
      <w:r>
        <w:rPr>
          <w:color w:val="1F1F1F"/>
        </w:rPr>
        <w:t>in</w:t>
      </w:r>
      <w:r>
        <w:rPr>
          <w:color w:val="1F1F1F"/>
          <w:spacing w:val="-8"/>
        </w:rPr>
        <w:t xml:space="preserve"> </w:t>
      </w:r>
      <w:r>
        <w:rPr>
          <w:color w:val="1F1F1F"/>
        </w:rPr>
        <w:t>two</w:t>
      </w:r>
      <w:r>
        <w:rPr>
          <w:color w:val="1F1F1F"/>
          <w:spacing w:val="-11"/>
        </w:rPr>
        <w:t xml:space="preserve"> </w:t>
      </w:r>
      <w:r>
        <w:rPr>
          <w:color w:val="1F1F1F"/>
        </w:rPr>
        <w:t>primary</w:t>
      </w:r>
      <w:r>
        <w:rPr>
          <w:color w:val="1F1F1F"/>
          <w:spacing w:val="-12"/>
        </w:rPr>
        <w:t xml:space="preserve"> </w:t>
      </w:r>
      <w:r>
        <w:rPr>
          <w:color w:val="1F1F1F"/>
        </w:rPr>
        <w:t>clusters.</w:t>
      </w:r>
      <w:r>
        <w:rPr>
          <w:color w:val="1F1F1F"/>
          <w:spacing w:val="-13"/>
        </w:rPr>
        <w:t xml:space="preserve"> </w:t>
      </w:r>
      <w:r>
        <w:rPr>
          <w:color w:val="1F1F1F"/>
        </w:rPr>
        <w:t>The</w:t>
      </w:r>
      <w:r>
        <w:rPr>
          <w:color w:val="1F1F1F"/>
          <w:spacing w:val="-10"/>
        </w:rPr>
        <w:t xml:space="preserve"> </w:t>
      </w:r>
      <w:r>
        <w:rPr>
          <w:color w:val="1F1F1F"/>
        </w:rPr>
        <w:t>figure</w:t>
      </w:r>
      <w:r>
        <w:rPr>
          <w:color w:val="1F1F1F"/>
          <w:spacing w:val="-9"/>
        </w:rPr>
        <w:t xml:space="preserve"> </w:t>
      </w:r>
      <w:proofErr w:type="gramStart"/>
      <w:r>
        <w:rPr>
          <w:color w:val="1F1F1F"/>
        </w:rPr>
        <w:t>(</w:t>
      </w:r>
      <w:r>
        <w:rPr>
          <w:color w:val="1F1F1F"/>
          <w:spacing w:val="-9"/>
        </w:rPr>
        <w:t xml:space="preserve"> </w:t>
      </w:r>
      <w:r>
        <w:rPr>
          <w:color w:val="1F1F1F"/>
        </w:rPr>
        <w:t>Figure</w:t>
      </w:r>
      <w:proofErr w:type="gramEnd"/>
      <w:r>
        <w:rPr>
          <w:color w:val="1F1F1F"/>
          <w:spacing w:val="-9"/>
        </w:rPr>
        <w:t xml:space="preserve"> </w:t>
      </w:r>
      <w:r>
        <w:rPr>
          <w:color w:val="1F1F1F"/>
        </w:rPr>
        <w:t>2)</w:t>
      </w:r>
      <w:r>
        <w:rPr>
          <w:color w:val="1F1F1F"/>
          <w:spacing w:val="-9"/>
        </w:rPr>
        <w:t xml:space="preserve"> </w:t>
      </w:r>
      <w:r>
        <w:rPr>
          <w:color w:val="1F1F1F"/>
        </w:rPr>
        <w:t>shows</w:t>
      </w:r>
      <w:r>
        <w:rPr>
          <w:color w:val="1F1F1F"/>
          <w:spacing w:val="-9"/>
        </w:rPr>
        <w:t xml:space="preserve"> </w:t>
      </w:r>
      <w:r>
        <w:rPr>
          <w:color w:val="1F1F1F"/>
        </w:rPr>
        <w:t>that</w:t>
      </w:r>
      <w:r>
        <w:rPr>
          <w:color w:val="1F1F1F"/>
          <w:spacing w:val="-11"/>
        </w:rPr>
        <w:t xml:space="preserve"> </w:t>
      </w:r>
      <w:r>
        <w:rPr>
          <w:color w:val="1F1F1F"/>
        </w:rPr>
        <w:t>Johan</w:t>
      </w:r>
      <w:r>
        <w:rPr>
          <w:color w:val="1F1F1F"/>
          <w:spacing w:val="-57"/>
        </w:rPr>
        <w:t xml:space="preserve"> </w:t>
      </w:r>
      <w:r>
        <w:rPr>
          <w:color w:val="1F1F1F"/>
        </w:rPr>
        <w:t xml:space="preserve">and </w:t>
      </w:r>
      <w:proofErr w:type="spellStart"/>
      <w:r>
        <w:rPr>
          <w:color w:val="1F1F1F"/>
        </w:rPr>
        <w:t>Schwienbacher</w:t>
      </w:r>
      <w:proofErr w:type="spellEnd"/>
      <w:r>
        <w:rPr>
          <w:color w:val="1F1F1F"/>
        </w:rPr>
        <w:t xml:space="preserve"> are within the same cluster as Cumming, while Lockett and </w:t>
      </w:r>
      <w:proofErr w:type="spellStart"/>
      <w:r>
        <w:rPr>
          <w:color w:val="1F1F1F"/>
        </w:rPr>
        <w:t>Manigart</w:t>
      </w:r>
      <w:proofErr w:type="spellEnd"/>
      <w:r>
        <w:rPr>
          <w:color w:val="1F1F1F"/>
        </w:rPr>
        <w:t xml:space="preserve"> are</w:t>
      </w:r>
      <w:r>
        <w:rPr>
          <w:color w:val="1F1F1F"/>
          <w:spacing w:val="1"/>
        </w:rPr>
        <w:t xml:space="preserve"> </w:t>
      </w:r>
      <w:r>
        <w:rPr>
          <w:color w:val="1F1F1F"/>
        </w:rPr>
        <w:t>within the same cluster as Wright. In malignancy of the fact that Lerner, Bricklayer, and</w:t>
      </w:r>
      <w:r>
        <w:rPr>
          <w:color w:val="1F1F1F"/>
          <w:spacing w:val="1"/>
        </w:rPr>
        <w:t xml:space="preserve"> </w:t>
      </w:r>
      <w:r>
        <w:rPr>
          <w:color w:val="1F1F1F"/>
        </w:rPr>
        <w:t>Harrison have a critical number of distributions as to begin with creator</w:t>
      </w:r>
      <w:r>
        <w:rPr>
          <w:color w:val="1F1F1F"/>
          <w:spacing w:val="1"/>
        </w:rPr>
        <w:t xml:space="preserve"> </w:t>
      </w:r>
      <w:proofErr w:type="gramStart"/>
      <w:r>
        <w:rPr>
          <w:color w:val="1F1F1F"/>
        </w:rPr>
        <w:t>( 10</w:t>
      </w:r>
      <w:proofErr w:type="gramEnd"/>
      <w:r>
        <w:rPr>
          <w:color w:val="1F1F1F"/>
        </w:rPr>
        <w:t>, ,</w:t>
      </w:r>
      <w:r>
        <w:rPr>
          <w:color w:val="1F1F1F"/>
          <w:spacing w:val="1"/>
        </w:rPr>
        <w:t xml:space="preserve"> </w:t>
      </w:r>
      <w:r>
        <w:rPr>
          <w:color w:val="1F1F1F"/>
        </w:rPr>
        <w:t>and 7,</w:t>
      </w:r>
      <w:r>
        <w:rPr>
          <w:color w:val="1F1F1F"/>
          <w:spacing w:val="1"/>
        </w:rPr>
        <w:t xml:space="preserve"> </w:t>
      </w:r>
      <w:r>
        <w:rPr>
          <w:color w:val="1F1F1F"/>
        </w:rPr>
        <w:t>independently), these authors aren't shown on the participation organize since of their moo</w:t>
      </w:r>
      <w:r>
        <w:rPr>
          <w:color w:val="1F1F1F"/>
          <w:spacing w:val="1"/>
        </w:rPr>
        <w:t xml:space="preserve"> </w:t>
      </w:r>
      <w:r>
        <w:rPr>
          <w:color w:val="1F1F1F"/>
        </w:rPr>
        <w:t>cooperative work. In expansion to the two clusters of top- ranked generators, other primary</w:t>
      </w:r>
      <w:r>
        <w:rPr>
          <w:color w:val="1F1F1F"/>
          <w:spacing w:val="1"/>
        </w:rPr>
        <w:t xml:space="preserve"> </w:t>
      </w:r>
      <w:r>
        <w:rPr>
          <w:color w:val="1F1F1F"/>
        </w:rPr>
        <w:t>clusters</w:t>
      </w:r>
      <w:r>
        <w:rPr>
          <w:color w:val="1F1F1F"/>
          <w:spacing w:val="-4"/>
        </w:rPr>
        <w:t xml:space="preserve"> </w:t>
      </w:r>
      <w:r>
        <w:rPr>
          <w:color w:val="1F1F1F"/>
        </w:rPr>
        <w:t>of</w:t>
      </w:r>
      <w:r>
        <w:rPr>
          <w:color w:val="1F1F1F"/>
          <w:spacing w:val="-1"/>
        </w:rPr>
        <w:t xml:space="preserve"> </w:t>
      </w:r>
      <w:r>
        <w:rPr>
          <w:color w:val="1F1F1F"/>
        </w:rPr>
        <w:t>generators</w:t>
      </w:r>
      <w:r>
        <w:rPr>
          <w:color w:val="1F1F1F"/>
          <w:spacing w:val="-4"/>
        </w:rPr>
        <w:t xml:space="preserve"> </w:t>
      </w:r>
      <w:r>
        <w:rPr>
          <w:color w:val="1F1F1F"/>
        </w:rPr>
        <w:t>can</w:t>
      </w:r>
      <w:r>
        <w:rPr>
          <w:color w:val="1F1F1F"/>
          <w:spacing w:val="-2"/>
        </w:rPr>
        <w:t xml:space="preserve"> </w:t>
      </w:r>
      <w:r>
        <w:rPr>
          <w:color w:val="1F1F1F"/>
        </w:rPr>
        <w:t>be</w:t>
      </w:r>
      <w:r>
        <w:rPr>
          <w:color w:val="1F1F1F"/>
          <w:spacing w:val="-5"/>
        </w:rPr>
        <w:t xml:space="preserve"> </w:t>
      </w:r>
      <w:r>
        <w:rPr>
          <w:color w:val="1F1F1F"/>
        </w:rPr>
        <w:t>honored</w:t>
      </w:r>
      <w:r>
        <w:rPr>
          <w:color w:val="1F1F1F"/>
          <w:spacing w:val="-4"/>
        </w:rPr>
        <w:t xml:space="preserve"> </w:t>
      </w:r>
      <w:r>
        <w:rPr>
          <w:color w:val="1F1F1F"/>
        </w:rPr>
        <w:t>on</w:t>
      </w:r>
      <w:r>
        <w:rPr>
          <w:color w:val="1F1F1F"/>
          <w:spacing w:val="-2"/>
        </w:rPr>
        <w:t xml:space="preserve"> </w:t>
      </w:r>
      <w:r>
        <w:rPr>
          <w:color w:val="1F1F1F"/>
        </w:rPr>
        <w:t>the</w:t>
      </w:r>
      <w:r>
        <w:rPr>
          <w:color w:val="1F1F1F"/>
          <w:spacing w:val="-4"/>
        </w:rPr>
        <w:t xml:space="preserve"> </w:t>
      </w:r>
      <w:r>
        <w:rPr>
          <w:color w:val="1F1F1F"/>
        </w:rPr>
        <w:t>participation</w:t>
      </w:r>
      <w:r>
        <w:rPr>
          <w:color w:val="1F1F1F"/>
          <w:spacing w:val="-4"/>
        </w:rPr>
        <w:t xml:space="preserve"> </w:t>
      </w:r>
      <w:r>
        <w:rPr>
          <w:color w:val="1F1F1F"/>
        </w:rPr>
        <w:t>arrange</w:t>
      </w:r>
      <w:r>
        <w:rPr>
          <w:color w:val="1F1F1F"/>
          <w:spacing w:val="-4"/>
        </w:rPr>
        <w:t xml:space="preserve"> </w:t>
      </w:r>
      <w:r>
        <w:rPr>
          <w:color w:val="1F1F1F"/>
        </w:rPr>
        <w:t>shaped</w:t>
      </w:r>
      <w:r>
        <w:rPr>
          <w:color w:val="1F1F1F"/>
          <w:spacing w:val="-4"/>
        </w:rPr>
        <w:t xml:space="preserve"> </w:t>
      </w:r>
      <w:r>
        <w:rPr>
          <w:color w:val="1F1F1F"/>
        </w:rPr>
        <w:t>by</w:t>
      </w:r>
      <w:r>
        <w:rPr>
          <w:color w:val="1F1F1F"/>
          <w:spacing w:val="-6"/>
        </w:rPr>
        <w:t xml:space="preserve"> </w:t>
      </w:r>
      <w:r>
        <w:rPr>
          <w:color w:val="1F1F1F"/>
        </w:rPr>
        <w:t>Maula, Colombo,</w:t>
      </w:r>
      <w:r>
        <w:rPr>
          <w:color w:val="1F1F1F"/>
          <w:spacing w:val="-58"/>
        </w:rPr>
        <w:t xml:space="preserve"> </w:t>
      </w:r>
      <w:r>
        <w:rPr>
          <w:color w:val="1F1F1F"/>
        </w:rPr>
        <w:t xml:space="preserve">Mohamed, Sorenson, and Kaplan. Other judges are connected to one of the </w:t>
      </w:r>
      <w:proofErr w:type="spellStart"/>
      <w:r>
        <w:rPr>
          <w:color w:val="1F1F1F"/>
        </w:rPr>
        <w:t>seconspicuous</w:t>
      </w:r>
      <w:proofErr w:type="spellEnd"/>
      <w:r>
        <w:rPr>
          <w:color w:val="1F1F1F"/>
          <w:spacing w:val="1"/>
        </w:rPr>
        <w:t xml:space="preserve"> </w:t>
      </w:r>
      <w:r>
        <w:rPr>
          <w:color w:val="1F1F1F"/>
        </w:rPr>
        <w:t>judges. Figure 3 appears a comparison between two primary authors' clusters fresh time, the</w:t>
      </w:r>
      <w:r>
        <w:rPr>
          <w:color w:val="1F1F1F"/>
          <w:spacing w:val="1"/>
        </w:rPr>
        <w:t xml:space="preserve"> </w:t>
      </w:r>
      <w:r>
        <w:rPr>
          <w:color w:val="1F1F1F"/>
        </w:rPr>
        <w:t>Cumming and Wright clusters. The comes about demonstrate that Cumming's cluster is the</w:t>
      </w:r>
      <w:r>
        <w:rPr>
          <w:color w:val="1F1F1F"/>
          <w:spacing w:val="1"/>
        </w:rPr>
        <w:t xml:space="preserve"> </w:t>
      </w:r>
      <w:r>
        <w:rPr>
          <w:color w:val="1F1F1F"/>
        </w:rPr>
        <w:t>biggest</w:t>
      </w:r>
      <w:r>
        <w:rPr>
          <w:color w:val="1F1F1F"/>
          <w:spacing w:val="-3"/>
        </w:rPr>
        <w:t xml:space="preserve"> </w:t>
      </w:r>
      <w:r>
        <w:rPr>
          <w:color w:val="1F1F1F"/>
        </w:rPr>
        <w:t>cluster</w:t>
      </w:r>
      <w:r>
        <w:rPr>
          <w:color w:val="1F1F1F"/>
          <w:spacing w:val="-4"/>
        </w:rPr>
        <w:t xml:space="preserve"> </w:t>
      </w:r>
      <w:r>
        <w:rPr>
          <w:color w:val="1F1F1F"/>
        </w:rPr>
        <w:t>with</w:t>
      </w:r>
      <w:r>
        <w:rPr>
          <w:color w:val="1F1F1F"/>
          <w:spacing w:val="-2"/>
        </w:rPr>
        <w:t xml:space="preserve"> </w:t>
      </w:r>
      <w:r>
        <w:rPr>
          <w:color w:val="1F1F1F"/>
        </w:rPr>
        <w:t>31</w:t>
      </w:r>
      <w:r>
        <w:rPr>
          <w:color w:val="1F1F1F"/>
          <w:spacing w:val="-3"/>
        </w:rPr>
        <w:t xml:space="preserve"> </w:t>
      </w:r>
      <w:r>
        <w:rPr>
          <w:color w:val="1F1F1F"/>
        </w:rPr>
        <w:t>effects</w:t>
      </w:r>
      <w:r>
        <w:rPr>
          <w:color w:val="1F1F1F"/>
          <w:spacing w:val="-2"/>
        </w:rPr>
        <w:t xml:space="preserve"> </w:t>
      </w:r>
      <w:r>
        <w:rPr>
          <w:color w:val="1F1F1F"/>
        </w:rPr>
        <w:t>compared</w:t>
      </w:r>
      <w:r>
        <w:rPr>
          <w:color w:val="1F1F1F"/>
          <w:spacing w:val="-3"/>
        </w:rPr>
        <w:t xml:space="preserve"> </w:t>
      </w:r>
      <w:r>
        <w:rPr>
          <w:color w:val="1F1F1F"/>
        </w:rPr>
        <w:t>to</w:t>
      </w:r>
      <w:r>
        <w:rPr>
          <w:color w:val="1F1F1F"/>
          <w:spacing w:val="-3"/>
        </w:rPr>
        <w:t xml:space="preserve"> </w:t>
      </w:r>
      <w:r>
        <w:rPr>
          <w:color w:val="1F1F1F"/>
        </w:rPr>
        <w:t>21</w:t>
      </w:r>
      <w:r>
        <w:rPr>
          <w:color w:val="1F1F1F"/>
          <w:spacing w:val="-3"/>
        </w:rPr>
        <w:t xml:space="preserve"> </w:t>
      </w:r>
      <w:r>
        <w:rPr>
          <w:color w:val="1F1F1F"/>
        </w:rPr>
        <w:t>effects</w:t>
      </w:r>
      <w:r>
        <w:rPr>
          <w:color w:val="1F1F1F"/>
          <w:spacing w:val="-2"/>
        </w:rPr>
        <w:t xml:space="preserve"> </w:t>
      </w:r>
      <w:r>
        <w:rPr>
          <w:color w:val="1F1F1F"/>
        </w:rPr>
        <w:t>for</w:t>
      </w:r>
      <w:r>
        <w:rPr>
          <w:color w:val="1F1F1F"/>
          <w:spacing w:val="-11"/>
        </w:rPr>
        <w:t xml:space="preserve"> </w:t>
      </w:r>
      <w:r>
        <w:rPr>
          <w:color w:val="1F1F1F"/>
        </w:rPr>
        <w:t>Wright's</w:t>
      </w:r>
      <w:r>
        <w:rPr>
          <w:color w:val="1F1F1F"/>
          <w:spacing w:val="-3"/>
        </w:rPr>
        <w:t xml:space="preserve"> </w:t>
      </w:r>
      <w:r>
        <w:rPr>
          <w:color w:val="1F1F1F"/>
        </w:rPr>
        <w:t>cluster.</w:t>
      </w:r>
      <w:r>
        <w:rPr>
          <w:color w:val="1F1F1F"/>
          <w:spacing w:val="-3"/>
        </w:rPr>
        <w:t xml:space="preserve"> </w:t>
      </w:r>
      <w:r>
        <w:rPr>
          <w:color w:val="1F1F1F"/>
        </w:rPr>
        <w:t>still,</w:t>
      </w:r>
      <w:r>
        <w:rPr>
          <w:color w:val="1F1F1F"/>
          <w:spacing w:val="-9"/>
        </w:rPr>
        <w:t xml:space="preserve"> </w:t>
      </w:r>
      <w:r>
        <w:rPr>
          <w:color w:val="1F1F1F"/>
        </w:rPr>
        <w:t>Wright</w:t>
      </w:r>
      <w:r>
        <w:rPr>
          <w:color w:val="1F1F1F"/>
          <w:spacing w:val="-3"/>
        </w:rPr>
        <w:t xml:space="preserve"> </w:t>
      </w:r>
      <w:r>
        <w:rPr>
          <w:color w:val="1F1F1F"/>
        </w:rPr>
        <w:t>has</w:t>
      </w:r>
      <w:r>
        <w:rPr>
          <w:color w:val="1F1F1F"/>
          <w:spacing w:val="-3"/>
        </w:rPr>
        <w:t xml:space="preserve"> </w:t>
      </w:r>
      <w:r>
        <w:rPr>
          <w:color w:val="1F1F1F"/>
        </w:rPr>
        <w:t>the</w:t>
      </w:r>
      <w:r>
        <w:rPr>
          <w:color w:val="1F1F1F"/>
          <w:spacing w:val="-57"/>
        </w:rPr>
        <w:t xml:space="preserve"> </w:t>
      </w:r>
      <w:r>
        <w:rPr>
          <w:color w:val="1F1F1F"/>
        </w:rPr>
        <w:t xml:space="preserve">most noteworthy </w:t>
      </w:r>
      <w:proofErr w:type="spellStart"/>
      <w:r>
        <w:rPr>
          <w:color w:val="1F1F1F"/>
        </w:rPr>
        <w:t>coauthorship</w:t>
      </w:r>
      <w:proofErr w:type="spellEnd"/>
      <w:r>
        <w:rPr>
          <w:color w:val="1F1F1F"/>
        </w:rPr>
        <w:t xml:space="preserve"> links among all other authors with the </w:t>
      </w:r>
      <w:proofErr w:type="spellStart"/>
      <w:r>
        <w:rPr>
          <w:color w:val="1F1F1F"/>
        </w:rPr>
        <w:t>highesttotal</w:t>
      </w:r>
      <w:proofErr w:type="spellEnd"/>
      <w:r>
        <w:rPr>
          <w:color w:val="1F1F1F"/>
        </w:rPr>
        <w:t xml:space="preserve"> connect</w:t>
      </w:r>
      <w:r>
        <w:rPr>
          <w:color w:val="1F1F1F"/>
          <w:spacing w:val="1"/>
        </w:rPr>
        <w:t xml:space="preserve"> </w:t>
      </w:r>
      <w:proofErr w:type="gramStart"/>
      <w:r>
        <w:rPr>
          <w:color w:val="1F1F1F"/>
        </w:rPr>
        <w:t>quality( n</w:t>
      </w:r>
      <w:proofErr w:type="gramEnd"/>
      <w:r>
        <w:rPr>
          <w:color w:val="1F1F1F"/>
        </w:rPr>
        <w:t xml:space="preserve"> = 63) over all publications. It's vital to note that </w:t>
      </w:r>
      <w:proofErr w:type="spellStart"/>
      <w:r>
        <w:rPr>
          <w:color w:val="1F1F1F"/>
        </w:rPr>
        <w:t>thetotal</w:t>
      </w:r>
      <w:proofErr w:type="spellEnd"/>
      <w:r>
        <w:rPr>
          <w:color w:val="1F1F1F"/>
        </w:rPr>
        <w:t xml:space="preserve"> interface quality speaks to</w:t>
      </w:r>
      <w:r>
        <w:rPr>
          <w:color w:val="1F1F1F"/>
          <w:spacing w:val="1"/>
        </w:rPr>
        <w:t xml:space="preserve"> </w:t>
      </w:r>
      <w:r>
        <w:rPr>
          <w:color w:val="1F1F1F"/>
        </w:rPr>
        <w:t xml:space="preserve">the whole quality of the </w:t>
      </w:r>
      <w:proofErr w:type="spellStart"/>
      <w:r>
        <w:rPr>
          <w:color w:val="1F1F1F"/>
        </w:rPr>
        <w:t>author'sco</w:t>
      </w:r>
      <w:proofErr w:type="spellEnd"/>
      <w:r>
        <w:rPr>
          <w:color w:val="1F1F1F"/>
        </w:rPr>
        <w:t>-authorship joins with all others, whereas joins speak to the</w:t>
      </w:r>
      <w:r>
        <w:rPr>
          <w:color w:val="1F1F1F"/>
          <w:spacing w:val="-57"/>
        </w:rPr>
        <w:t xml:space="preserve"> </w:t>
      </w:r>
      <w:r>
        <w:rPr>
          <w:color w:val="1F1F1F"/>
        </w:rPr>
        <w:t>number of the author's joins with others, and both aren't break indeed with to the number of</w:t>
      </w:r>
      <w:r>
        <w:rPr>
          <w:color w:val="1F1F1F"/>
          <w:spacing w:val="1"/>
        </w:rPr>
        <w:t xml:space="preserve"> </w:t>
      </w:r>
      <w:proofErr w:type="gramStart"/>
      <w:r>
        <w:rPr>
          <w:color w:val="1F1F1F"/>
        </w:rPr>
        <w:t>distributions( van</w:t>
      </w:r>
      <w:proofErr w:type="gramEnd"/>
      <w:r>
        <w:rPr>
          <w:color w:val="1F1F1F"/>
        </w:rPr>
        <w:t xml:space="preserve"> Eck &amp; Waltman, 2013; Anwar </w:t>
      </w:r>
      <w:proofErr w:type="spellStart"/>
      <w:r>
        <w:rPr>
          <w:color w:val="1F1F1F"/>
        </w:rPr>
        <w:t>etal</w:t>
      </w:r>
      <w:proofErr w:type="spellEnd"/>
      <w:r>
        <w:rPr>
          <w:color w:val="1F1F1F"/>
        </w:rPr>
        <w:t>., 2019). Wright has 24 joins; he has 13</w:t>
      </w:r>
      <w:r>
        <w:rPr>
          <w:color w:val="1F1F1F"/>
          <w:spacing w:val="1"/>
        </w:rPr>
        <w:t xml:space="preserve"> </w:t>
      </w:r>
      <w:r>
        <w:rPr>
          <w:color w:val="1F1F1F"/>
        </w:rPr>
        <w:t>distributions</w:t>
      </w:r>
      <w:r>
        <w:rPr>
          <w:color w:val="1F1F1F"/>
          <w:spacing w:val="-4"/>
        </w:rPr>
        <w:t xml:space="preserve"> </w:t>
      </w:r>
      <w:r>
        <w:rPr>
          <w:color w:val="1F1F1F"/>
        </w:rPr>
        <w:t>with Lockett,</w:t>
      </w:r>
      <w:r>
        <w:rPr>
          <w:color w:val="1F1F1F"/>
          <w:spacing w:val="-3"/>
        </w:rPr>
        <w:t xml:space="preserve"> </w:t>
      </w:r>
      <w:r>
        <w:rPr>
          <w:color w:val="1F1F1F"/>
        </w:rPr>
        <w:t>utmost</w:t>
      </w:r>
      <w:r>
        <w:rPr>
          <w:color w:val="1F1F1F"/>
          <w:spacing w:val="-3"/>
        </w:rPr>
        <w:t xml:space="preserve"> </w:t>
      </w:r>
      <w:r>
        <w:rPr>
          <w:color w:val="1F1F1F"/>
        </w:rPr>
        <w:t>of</w:t>
      </w:r>
      <w:r>
        <w:rPr>
          <w:color w:val="1F1F1F"/>
          <w:spacing w:val="-5"/>
        </w:rPr>
        <w:t xml:space="preserve"> </w:t>
      </w:r>
      <w:r>
        <w:rPr>
          <w:color w:val="1F1F1F"/>
        </w:rPr>
        <w:t>them</w:t>
      </w:r>
      <w:r>
        <w:rPr>
          <w:color w:val="1F1F1F"/>
          <w:spacing w:val="-3"/>
        </w:rPr>
        <w:t xml:space="preserve"> </w:t>
      </w:r>
      <w:r>
        <w:rPr>
          <w:color w:val="1F1F1F"/>
        </w:rPr>
        <w:t>distributed</w:t>
      </w:r>
      <w:r>
        <w:rPr>
          <w:color w:val="1F1F1F"/>
          <w:spacing w:val="-4"/>
        </w:rPr>
        <w:t xml:space="preserve"> </w:t>
      </w:r>
      <w:r>
        <w:rPr>
          <w:color w:val="1F1F1F"/>
        </w:rPr>
        <w:t>around</w:t>
      </w:r>
      <w:r>
        <w:rPr>
          <w:color w:val="1F1F1F"/>
          <w:spacing w:val="-2"/>
        </w:rPr>
        <w:t xml:space="preserve"> </w:t>
      </w:r>
      <w:r>
        <w:rPr>
          <w:color w:val="1F1F1F"/>
        </w:rPr>
        <w:t>2010,</w:t>
      </w:r>
      <w:r>
        <w:rPr>
          <w:color w:val="1F1F1F"/>
          <w:spacing w:val="-1"/>
        </w:rPr>
        <w:t xml:space="preserve"> </w:t>
      </w:r>
      <w:r>
        <w:rPr>
          <w:color w:val="1F1F1F"/>
        </w:rPr>
        <w:t>whereas art</w:t>
      </w:r>
      <w:r>
        <w:rPr>
          <w:color w:val="1F1F1F"/>
          <w:spacing w:val="-3"/>
        </w:rPr>
        <w:t xml:space="preserve"> </w:t>
      </w:r>
      <w:r>
        <w:rPr>
          <w:color w:val="1F1F1F"/>
        </w:rPr>
        <w:t>is</w:t>
      </w:r>
      <w:r>
        <w:rPr>
          <w:color w:val="1F1F1F"/>
          <w:spacing w:val="-1"/>
        </w:rPr>
        <w:t xml:space="preserve"> </w:t>
      </w:r>
      <w:r>
        <w:rPr>
          <w:color w:val="1F1F1F"/>
        </w:rPr>
        <w:t>the</w:t>
      </w:r>
      <w:r>
        <w:rPr>
          <w:color w:val="1F1F1F"/>
          <w:spacing w:val="-4"/>
        </w:rPr>
        <w:t xml:space="preserve"> </w:t>
      </w:r>
      <w:r>
        <w:rPr>
          <w:color w:val="1F1F1F"/>
        </w:rPr>
        <w:t>moment</w:t>
      </w:r>
      <w:r>
        <w:rPr>
          <w:color w:val="1F1F1F"/>
          <w:spacing w:val="-58"/>
        </w:rPr>
        <w:t xml:space="preserve"> </w:t>
      </w:r>
      <w:r>
        <w:rPr>
          <w:color w:val="1F1F1F"/>
          <w:spacing w:val="-1"/>
        </w:rPr>
        <w:t>co-author</w:t>
      </w:r>
      <w:r>
        <w:rPr>
          <w:color w:val="1F1F1F"/>
          <w:spacing w:val="-10"/>
        </w:rPr>
        <w:t xml:space="preserve"> </w:t>
      </w:r>
      <w:r>
        <w:rPr>
          <w:color w:val="1F1F1F"/>
          <w:spacing w:val="-1"/>
        </w:rPr>
        <w:t>in</w:t>
      </w:r>
      <w:r>
        <w:rPr>
          <w:color w:val="1F1F1F"/>
          <w:spacing w:val="-9"/>
        </w:rPr>
        <w:t xml:space="preserve"> </w:t>
      </w:r>
      <w:r>
        <w:rPr>
          <w:color w:val="1F1F1F"/>
          <w:spacing w:val="-1"/>
        </w:rPr>
        <w:t>terms</w:t>
      </w:r>
      <w:r>
        <w:rPr>
          <w:color w:val="1F1F1F"/>
          <w:spacing w:val="-9"/>
        </w:rPr>
        <w:t xml:space="preserve"> </w:t>
      </w:r>
      <w:r>
        <w:rPr>
          <w:color w:val="1F1F1F"/>
          <w:spacing w:val="-1"/>
        </w:rPr>
        <w:t>of</w:t>
      </w:r>
      <w:r>
        <w:rPr>
          <w:color w:val="1F1F1F"/>
          <w:spacing w:val="-10"/>
        </w:rPr>
        <w:t xml:space="preserve"> </w:t>
      </w:r>
      <w:r>
        <w:rPr>
          <w:color w:val="1F1F1F"/>
          <w:spacing w:val="-1"/>
        </w:rPr>
        <w:t>number</w:t>
      </w:r>
      <w:r>
        <w:rPr>
          <w:color w:val="1F1F1F"/>
          <w:spacing w:val="-10"/>
        </w:rPr>
        <w:t xml:space="preserve"> </w:t>
      </w:r>
      <w:r>
        <w:rPr>
          <w:color w:val="1F1F1F"/>
          <w:spacing w:val="-1"/>
        </w:rPr>
        <w:t>of</w:t>
      </w:r>
      <w:r>
        <w:rPr>
          <w:color w:val="1F1F1F"/>
          <w:spacing w:val="-11"/>
        </w:rPr>
        <w:t xml:space="preserve"> </w:t>
      </w:r>
      <w:r>
        <w:rPr>
          <w:color w:val="1F1F1F"/>
          <w:spacing w:val="-1"/>
        </w:rPr>
        <w:t>distributions</w:t>
      </w:r>
      <w:r>
        <w:rPr>
          <w:color w:val="1F1F1F"/>
          <w:spacing w:val="-9"/>
        </w:rPr>
        <w:t xml:space="preserve"> </w:t>
      </w:r>
      <w:r>
        <w:rPr>
          <w:color w:val="1F1F1F"/>
        </w:rPr>
        <w:t>with</w:t>
      </w:r>
      <w:r>
        <w:rPr>
          <w:color w:val="1F1F1F"/>
          <w:spacing w:val="-15"/>
        </w:rPr>
        <w:t xml:space="preserve"> </w:t>
      </w:r>
      <w:proofErr w:type="gramStart"/>
      <w:r>
        <w:rPr>
          <w:color w:val="1F1F1F"/>
        </w:rPr>
        <w:t>Wright(</w:t>
      </w:r>
      <w:r>
        <w:rPr>
          <w:color w:val="1F1F1F"/>
          <w:spacing w:val="-9"/>
        </w:rPr>
        <w:t xml:space="preserve"> </w:t>
      </w:r>
      <w:r>
        <w:rPr>
          <w:color w:val="1F1F1F"/>
        </w:rPr>
        <w:t>8</w:t>
      </w:r>
      <w:proofErr w:type="gramEnd"/>
      <w:r>
        <w:rPr>
          <w:color w:val="1F1F1F"/>
        </w:rPr>
        <w:t>),</w:t>
      </w:r>
      <w:r>
        <w:rPr>
          <w:color w:val="1F1F1F"/>
          <w:spacing w:val="-10"/>
        </w:rPr>
        <w:t xml:space="preserve"> </w:t>
      </w:r>
      <w:r>
        <w:rPr>
          <w:color w:val="1F1F1F"/>
        </w:rPr>
        <w:t>utmost</w:t>
      </w:r>
      <w:r>
        <w:rPr>
          <w:color w:val="1F1F1F"/>
          <w:spacing w:val="-9"/>
        </w:rPr>
        <w:t xml:space="preserve"> </w:t>
      </w:r>
      <w:r>
        <w:rPr>
          <w:color w:val="1F1F1F"/>
        </w:rPr>
        <w:t>of</w:t>
      </w:r>
      <w:r>
        <w:rPr>
          <w:color w:val="1F1F1F"/>
          <w:spacing w:val="-10"/>
        </w:rPr>
        <w:t xml:space="preserve"> </w:t>
      </w:r>
      <w:r>
        <w:rPr>
          <w:color w:val="1F1F1F"/>
        </w:rPr>
        <w:t>which</w:t>
      </w:r>
      <w:r>
        <w:rPr>
          <w:color w:val="1F1F1F"/>
          <w:spacing w:val="-10"/>
        </w:rPr>
        <w:t xml:space="preserve"> </w:t>
      </w:r>
      <w:r>
        <w:rPr>
          <w:color w:val="1F1F1F"/>
        </w:rPr>
        <w:t>were</w:t>
      </w:r>
      <w:r>
        <w:rPr>
          <w:color w:val="1F1F1F"/>
          <w:spacing w:val="-12"/>
        </w:rPr>
        <w:t xml:space="preserve"> </w:t>
      </w:r>
      <w:r>
        <w:rPr>
          <w:color w:val="1F1F1F"/>
        </w:rPr>
        <w:t>distributed</w:t>
      </w:r>
      <w:r>
        <w:rPr>
          <w:color w:val="1F1F1F"/>
          <w:spacing w:val="-57"/>
        </w:rPr>
        <w:t xml:space="preserve"> </w:t>
      </w:r>
      <w:r>
        <w:rPr>
          <w:color w:val="1F1F1F"/>
        </w:rPr>
        <w:t xml:space="preserve">around. Cumming positions moment in terms of </w:t>
      </w:r>
      <w:proofErr w:type="spellStart"/>
      <w:r>
        <w:rPr>
          <w:color w:val="1F1F1F"/>
        </w:rPr>
        <w:t>theco</w:t>
      </w:r>
      <w:proofErr w:type="spellEnd"/>
      <w:r>
        <w:rPr>
          <w:color w:val="1F1F1F"/>
        </w:rPr>
        <w:t>-authorship with 56 add up to interface</w:t>
      </w:r>
      <w:r>
        <w:rPr>
          <w:color w:val="1F1F1F"/>
          <w:spacing w:val="1"/>
        </w:rPr>
        <w:t xml:space="preserve"> </w:t>
      </w:r>
      <w:r>
        <w:rPr>
          <w:color w:val="1F1F1F"/>
        </w:rPr>
        <w:t>quality in its 52 papers. He has 26 joins; eight of them were distributed with Johan around</w:t>
      </w:r>
      <w:r>
        <w:rPr>
          <w:color w:val="1F1F1F"/>
          <w:spacing w:val="1"/>
        </w:rPr>
        <w:t xml:space="preserve"> </w:t>
      </w:r>
      <w:r>
        <w:rPr>
          <w:color w:val="1F1F1F"/>
        </w:rPr>
        <w:t xml:space="preserve">2013, six with </w:t>
      </w:r>
      <w:proofErr w:type="spellStart"/>
      <w:r>
        <w:rPr>
          <w:color w:val="1F1F1F"/>
        </w:rPr>
        <w:t>Schwien</w:t>
      </w:r>
      <w:proofErr w:type="spellEnd"/>
      <w:r>
        <w:rPr>
          <w:color w:val="1F1F1F"/>
        </w:rPr>
        <w:t xml:space="preserve"> </w:t>
      </w:r>
      <w:proofErr w:type="spellStart"/>
      <w:r>
        <w:rPr>
          <w:color w:val="1F1F1F"/>
        </w:rPr>
        <w:t>bacher</w:t>
      </w:r>
      <w:proofErr w:type="spellEnd"/>
      <w:r>
        <w:rPr>
          <w:color w:val="1F1F1F"/>
        </w:rPr>
        <w:t xml:space="preserve"> around 2012 and six with Fleming around 2008. Cumming is</w:t>
      </w:r>
      <w:r>
        <w:rPr>
          <w:color w:val="1F1F1F"/>
          <w:spacing w:val="1"/>
        </w:rPr>
        <w:t xml:space="preserve"> </w:t>
      </w:r>
      <w:r>
        <w:rPr>
          <w:color w:val="1F1F1F"/>
        </w:rPr>
        <w:t>the foremost profitable creator, and his distributions are the most recent and distributed with a</w:t>
      </w:r>
      <w:r>
        <w:rPr>
          <w:color w:val="1F1F1F"/>
          <w:spacing w:val="-57"/>
        </w:rPr>
        <w:t xml:space="preserve"> </w:t>
      </w:r>
      <w:r>
        <w:rPr>
          <w:color w:val="1F1F1F"/>
        </w:rPr>
        <w:t>significant</w:t>
      </w:r>
      <w:r>
        <w:rPr>
          <w:color w:val="1F1F1F"/>
          <w:spacing w:val="-1"/>
        </w:rPr>
        <w:t xml:space="preserve"> </w:t>
      </w:r>
      <w:r>
        <w:rPr>
          <w:color w:val="1F1F1F"/>
        </w:rPr>
        <w:t>number of generators.</w:t>
      </w:r>
    </w:p>
    <w:p w14:paraId="42A3C166" w14:textId="77777777" w:rsidR="00035343" w:rsidRDefault="005645ED">
      <w:pPr>
        <w:pStyle w:val="Heading4"/>
        <w:spacing w:before="161"/>
      </w:pPr>
      <w:r>
        <w:rPr>
          <w:color w:val="221F1F"/>
        </w:rPr>
        <w:t>Authors</w:t>
      </w:r>
      <w:r>
        <w:rPr>
          <w:color w:val="221F1F"/>
          <w:spacing w:val="-4"/>
        </w:rPr>
        <w:t xml:space="preserve"> </w:t>
      </w:r>
      <w:r>
        <w:rPr>
          <w:color w:val="221F1F"/>
        </w:rPr>
        <w:t>and</w:t>
      </w:r>
      <w:r>
        <w:rPr>
          <w:color w:val="221F1F"/>
          <w:spacing w:val="-1"/>
        </w:rPr>
        <w:t xml:space="preserve"> </w:t>
      </w:r>
      <w:r>
        <w:rPr>
          <w:color w:val="221F1F"/>
        </w:rPr>
        <w:t>Their</w:t>
      </w:r>
      <w:r>
        <w:rPr>
          <w:color w:val="221F1F"/>
          <w:spacing w:val="-3"/>
        </w:rPr>
        <w:t xml:space="preserve"> </w:t>
      </w:r>
      <w:r>
        <w:rPr>
          <w:color w:val="221F1F"/>
        </w:rPr>
        <w:t>Cooperation</w:t>
      </w:r>
    </w:p>
    <w:p w14:paraId="1F3F2F69" w14:textId="77777777" w:rsidR="00035343" w:rsidRDefault="005645ED">
      <w:pPr>
        <w:pStyle w:val="BodyText"/>
        <w:spacing w:before="107" w:line="360" w:lineRule="auto"/>
        <w:ind w:left="120" w:right="1218"/>
        <w:jc w:val="both"/>
      </w:pPr>
      <w:r>
        <w:rPr>
          <w:spacing w:val="-1"/>
        </w:rPr>
        <w:t>According</w:t>
      </w:r>
      <w:r>
        <w:rPr>
          <w:spacing w:val="-12"/>
        </w:rPr>
        <w:t xml:space="preserve"> </w:t>
      </w:r>
      <w:r>
        <w:rPr>
          <w:spacing w:val="-1"/>
        </w:rPr>
        <w:t>to</w:t>
      </w:r>
      <w:r>
        <w:rPr>
          <w:spacing w:val="-12"/>
        </w:rPr>
        <w:t xml:space="preserve"> </w:t>
      </w:r>
      <w:r>
        <w:rPr>
          <w:spacing w:val="-1"/>
        </w:rPr>
        <w:t>the</w:t>
      </w:r>
      <w:r>
        <w:rPr>
          <w:spacing w:val="-15"/>
        </w:rPr>
        <w:t xml:space="preserve"> </w:t>
      </w:r>
      <w:r>
        <w:t>WOS</w:t>
      </w:r>
      <w:r>
        <w:rPr>
          <w:spacing w:val="-12"/>
        </w:rPr>
        <w:t xml:space="preserve"> </w:t>
      </w:r>
      <w:r>
        <w:t>records,</w:t>
      </w:r>
      <w:r>
        <w:rPr>
          <w:spacing w:val="-11"/>
        </w:rPr>
        <w:t xml:space="preserve"> </w:t>
      </w:r>
      <w:r>
        <w:t>a</w:t>
      </w:r>
      <w:r>
        <w:rPr>
          <w:spacing w:val="-13"/>
        </w:rPr>
        <w:t xml:space="preserve"> </w:t>
      </w:r>
      <w:r>
        <w:t>total</w:t>
      </w:r>
      <w:r>
        <w:rPr>
          <w:spacing w:val="-12"/>
        </w:rPr>
        <w:t xml:space="preserve"> </w:t>
      </w:r>
      <w:r>
        <w:t>of</w:t>
      </w:r>
      <w:r>
        <w:rPr>
          <w:spacing w:val="-12"/>
        </w:rPr>
        <w:t xml:space="preserve"> </w:t>
      </w:r>
      <w:r>
        <w:t>1,840</w:t>
      </w:r>
      <w:r>
        <w:rPr>
          <w:spacing w:val="-10"/>
        </w:rPr>
        <w:t xml:space="preserve"> </w:t>
      </w:r>
      <w:r>
        <w:t>publications</w:t>
      </w:r>
      <w:r>
        <w:rPr>
          <w:spacing w:val="-12"/>
        </w:rPr>
        <w:t xml:space="preserve"> </w:t>
      </w:r>
      <w:r>
        <w:t>were</w:t>
      </w:r>
      <w:r>
        <w:rPr>
          <w:spacing w:val="-13"/>
        </w:rPr>
        <w:t xml:space="preserve"> </w:t>
      </w:r>
      <w:r>
        <w:t>published</w:t>
      </w:r>
      <w:r>
        <w:rPr>
          <w:spacing w:val="-10"/>
        </w:rPr>
        <w:t xml:space="preserve"> </w:t>
      </w:r>
      <w:r>
        <w:t>by</w:t>
      </w:r>
      <w:r>
        <w:rPr>
          <w:spacing w:val="-17"/>
        </w:rPr>
        <w:t xml:space="preserve"> </w:t>
      </w:r>
      <w:r>
        <w:t>2,607</w:t>
      </w:r>
      <w:r>
        <w:rPr>
          <w:spacing w:val="-10"/>
        </w:rPr>
        <w:t xml:space="preserve"> </w:t>
      </w:r>
      <w:r>
        <w:t>different</w:t>
      </w:r>
      <w:r>
        <w:rPr>
          <w:spacing w:val="-57"/>
        </w:rPr>
        <w:t xml:space="preserve"> </w:t>
      </w:r>
      <w:r>
        <w:t>authors,</w:t>
      </w:r>
      <w:r>
        <w:rPr>
          <w:spacing w:val="-2"/>
        </w:rPr>
        <w:t xml:space="preserve"> </w:t>
      </w:r>
      <w:r>
        <w:t>with</w:t>
      </w:r>
      <w:r>
        <w:rPr>
          <w:spacing w:val="-2"/>
        </w:rPr>
        <w:t xml:space="preserve"> </w:t>
      </w:r>
      <w:r>
        <w:t>the exception</w:t>
      </w:r>
      <w:r>
        <w:rPr>
          <w:spacing w:val="-1"/>
        </w:rPr>
        <w:t xml:space="preserve"> </w:t>
      </w:r>
      <w:r>
        <w:t>of</w:t>
      </w:r>
      <w:r>
        <w:rPr>
          <w:spacing w:val="-3"/>
        </w:rPr>
        <w:t xml:space="preserve"> </w:t>
      </w:r>
      <w:r>
        <w:t>33</w:t>
      </w:r>
      <w:r>
        <w:rPr>
          <w:spacing w:val="-1"/>
        </w:rPr>
        <w:t xml:space="preserve"> </w:t>
      </w:r>
      <w:r>
        <w:t>that</w:t>
      </w:r>
      <w:r>
        <w:rPr>
          <w:spacing w:val="-1"/>
        </w:rPr>
        <w:t xml:space="preserve"> </w:t>
      </w:r>
      <w:r>
        <w:t>were</w:t>
      </w:r>
      <w:r>
        <w:rPr>
          <w:spacing w:val="-2"/>
        </w:rPr>
        <w:t xml:space="preserve"> </w:t>
      </w:r>
      <w:r>
        <w:t>not</w:t>
      </w:r>
      <w:r>
        <w:rPr>
          <w:spacing w:val="-2"/>
        </w:rPr>
        <w:t xml:space="preserve"> </w:t>
      </w:r>
      <w:r>
        <w:t>identified</w:t>
      </w:r>
      <w:r>
        <w:rPr>
          <w:spacing w:val="-1"/>
        </w:rPr>
        <w:t xml:space="preserve"> </w:t>
      </w:r>
      <w:r>
        <w:t>by</w:t>
      </w:r>
      <w:r>
        <w:rPr>
          <w:spacing w:val="-6"/>
        </w:rPr>
        <w:t xml:space="preserve"> </w:t>
      </w:r>
      <w:r>
        <w:t>name</w:t>
      </w:r>
      <w:r>
        <w:rPr>
          <w:spacing w:val="-2"/>
        </w:rPr>
        <w:t xml:space="preserve"> </w:t>
      </w:r>
      <w:r>
        <w:t>(anonymous;</w:t>
      </w:r>
      <w:r>
        <w:rPr>
          <w:spacing w:val="-2"/>
        </w:rPr>
        <w:t xml:space="preserve"> </w:t>
      </w:r>
      <w:r>
        <w:t>see</w:t>
      </w:r>
      <w:r>
        <w:rPr>
          <w:spacing w:val="-8"/>
        </w:rPr>
        <w:t xml:space="preserve"> </w:t>
      </w:r>
      <w:r>
        <w:t>Table</w:t>
      </w:r>
      <w:r>
        <w:rPr>
          <w:spacing w:val="-2"/>
        </w:rPr>
        <w:t xml:space="preserve"> </w:t>
      </w:r>
      <w:r>
        <w:t>2).</w:t>
      </w:r>
      <w:r>
        <w:rPr>
          <w:spacing w:val="-57"/>
        </w:rPr>
        <w:t xml:space="preserve"> </w:t>
      </w:r>
      <w:r>
        <w:t>Under</w:t>
      </w:r>
      <w:r>
        <w:rPr>
          <w:spacing w:val="-2"/>
        </w:rPr>
        <w:t xml:space="preserve"> </w:t>
      </w:r>
      <w:r>
        <w:t>these</w:t>
      </w:r>
      <w:r>
        <w:rPr>
          <w:spacing w:val="-3"/>
        </w:rPr>
        <w:t xml:space="preserve"> </w:t>
      </w:r>
      <w:r>
        <w:t>conditions</w:t>
      </w:r>
      <w:r>
        <w:rPr>
          <w:spacing w:val="-2"/>
        </w:rPr>
        <w:t xml:space="preserve"> </w:t>
      </w:r>
      <w:r>
        <w:t>and</w:t>
      </w:r>
      <w:r>
        <w:rPr>
          <w:spacing w:val="-2"/>
        </w:rPr>
        <w:t xml:space="preserve"> </w:t>
      </w:r>
      <w:r>
        <w:t>to</w:t>
      </w:r>
      <w:r>
        <w:rPr>
          <w:spacing w:val="-2"/>
        </w:rPr>
        <w:t xml:space="preserve"> </w:t>
      </w:r>
      <w:r>
        <w:t>limit</w:t>
      </w:r>
      <w:r>
        <w:rPr>
          <w:spacing w:val="-2"/>
        </w:rPr>
        <w:t xml:space="preserve"> </w:t>
      </w:r>
      <w:r>
        <w:t>bias,</w:t>
      </w:r>
      <w:r>
        <w:rPr>
          <w:spacing w:val="-2"/>
        </w:rPr>
        <w:t xml:space="preserve"> </w:t>
      </w:r>
      <w:r>
        <w:t>authors</w:t>
      </w:r>
      <w:r>
        <w:rPr>
          <w:spacing w:val="-5"/>
        </w:rPr>
        <w:t xml:space="preserve"> </w:t>
      </w:r>
      <w:r>
        <w:t>with</w:t>
      </w:r>
      <w:r>
        <w:rPr>
          <w:spacing w:val="-3"/>
        </w:rPr>
        <w:t xml:space="preserve"> </w:t>
      </w:r>
      <w:r>
        <w:t>similar</w:t>
      </w:r>
      <w:r>
        <w:rPr>
          <w:spacing w:val="-2"/>
        </w:rPr>
        <w:t xml:space="preserve"> </w:t>
      </w:r>
      <w:r>
        <w:t>names or</w:t>
      </w:r>
      <w:r>
        <w:rPr>
          <w:spacing w:val="-2"/>
        </w:rPr>
        <w:t xml:space="preserve"> </w:t>
      </w:r>
      <w:r>
        <w:t>using</w:t>
      </w:r>
      <w:r>
        <w:rPr>
          <w:spacing w:val="-5"/>
        </w:rPr>
        <w:t xml:space="preserve"> </w:t>
      </w:r>
      <w:r>
        <w:t>different</w:t>
      </w:r>
      <w:r>
        <w:rPr>
          <w:spacing w:val="-2"/>
        </w:rPr>
        <w:t xml:space="preserve"> </w:t>
      </w:r>
      <w:r>
        <w:t>names</w:t>
      </w:r>
      <w:r>
        <w:rPr>
          <w:spacing w:val="-57"/>
        </w:rPr>
        <w:t xml:space="preserve"> </w:t>
      </w:r>
      <w:r>
        <w:t>in their publications were identified and merged (e.g., Cumming, D. and Cumming, D.J.).</w:t>
      </w:r>
      <w:r>
        <w:rPr>
          <w:spacing w:val="1"/>
        </w:rPr>
        <w:t xml:space="preserve"> </w:t>
      </w:r>
      <w:r>
        <w:t>Consequently, the average number of authors per publication was 1.41. In other words,</w:t>
      </w:r>
      <w:r>
        <w:rPr>
          <w:spacing w:val="1"/>
        </w:rPr>
        <w:t xml:space="preserve"> </w:t>
      </w:r>
      <w:r>
        <w:t>30.65%</w:t>
      </w:r>
      <w:r>
        <w:rPr>
          <w:spacing w:val="28"/>
        </w:rPr>
        <w:t xml:space="preserve"> </w:t>
      </w:r>
      <w:r>
        <w:t>(n</w:t>
      </w:r>
      <w:r>
        <w:rPr>
          <w:spacing w:val="29"/>
        </w:rPr>
        <w:t xml:space="preserve"> </w:t>
      </w:r>
      <w:r>
        <w:t>=</w:t>
      </w:r>
      <w:r>
        <w:rPr>
          <w:spacing w:val="29"/>
        </w:rPr>
        <w:t xml:space="preserve"> </w:t>
      </w:r>
      <w:r>
        <w:t>564/1,840)</w:t>
      </w:r>
      <w:r>
        <w:rPr>
          <w:spacing w:val="29"/>
        </w:rPr>
        <w:t xml:space="preserve"> </w:t>
      </w:r>
      <w:r>
        <w:t>of</w:t>
      </w:r>
      <w:r>
        <w:rPr>
          <w:spacing w:val="29"/>
        </w:rPr>
        <w:t xml:space="preserve"> </w:t>
      </w:r>
      <w:r>
        <w:t>the</w:t>
      </w:r>
      <w:r>
        <w:rPr>
          <w:spacing w:val="29"/>
        </w:rPr>
        <w:t xml:space="preserve"> </w:t>
      </w:r>
      <w:r>
        <w:t>publications</w:t>
      </w:r>
      <w:r>
        <w:rPr>
          <w:spacing w:val="30"/>
        </w:rPr>
        <w:t xml:space="preserve"> </w:t>
      </w:r>
      <w:r>
        <w:t>had</w:t>
      </w:r>
      <w:r>
        <w:rPr>
          <w:spacing w:val="29"/>
        </w:rPr>
        <w:t xml:space="preserve"> </w:t>
      </w:r>
      <w:r>
        <w:t>a</w:t>
      </w:r>
      <w:r>
        <w:rPr>
          <w:spacing w:val="29"/>
        </w:rPr>
        <w:t xml:space="preserve"> </w:t>
      </w:r>
      <w:r>
        <w:t>single</w:t>
      </w:r>
      <w:r>
        <w:rPr>
          <w:spacing w:val="29"/>
        </w:rPr>
        <w:t xml:space="preserve"> </w:t>
      </w:r>
      <w:r>
        <w:t>author,</w:t>
      </w:r>
      <w:r>
        <w:rPr>
          <w:spacing w:val="29"/>
        </w:rPr>
        <w:t xml:space="preserve"> </w:t>
      </w:r>
      <w:r>
        <w:t>compared</w:t>
      </w:r>
      <w:r>
        <w:rPr>
          <w:spacing w:val="29"/>
        </w:rPr>
        <w:t xml:space="preserve"> </w:t>
      </w:r>
      <w:r>
        <w:t>to</w:t>
      </w:r>
      <w:r>
        <w:rPr>
          <w:spacing w:val="30"/>
        </w:rPr>
        <w:t xml:space="preserve"> </w:t>
      </w:r>
      <w:r>
        <w:t>34.4%</w:t>
      </w:r>
      <w:r>
        <w:rPr>
          <w:spacing w:val="29"/>
        </w:rPr>
        <w:t xml:space="preserve"> </w:t>
      </w:r>
      <w:r>
        <w:t>(n</w:t>
      </w:r>
      <w:r>
        <w:rPr>
          <w:spacing w:val="29"/>
        </w:rPr>
        <w:t xml:space="preserve"> </w:t>
      </w:r>
      <w:r>
        <w:t>=</w:t>
      </w:r>
    </w:p>
    <w:p w14:paraId="560AA250"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7101C8BA" w14:textId="77777777" w:rsidR="00035343" w:rsidRDefault="005645ED">
      <w:pPr>
        <w:pStyle w:val="BodyText"/>
        <w:spacing w:before="80" w:line="360" w:lineRule="auto"/>
        <w:ind w:left="120" w:right="1219"/>
        <w:jc w:val="both"/>
      </w:pPr>
      <w:r>
        <w:lastRenderedPageBreak/>
        <w:t>633/1,840) of the publications had two authors. Whereas, 23.8% (n =438/1,840) of the</w:t>
      </w:r>
      <w:r>
        <w:rPr>
          <w:spacing w:val="1"/>
        </w:rPr>
        <w:t xml:space="preserve"> </w:t>
      </w:r>
      <w:r>
        <w:t>publications had three authors, and 9.35% (n = 172/1,840) had more than three authors (with</w:t>
      </w:r>
      <w:r>
        <w:rPr>
          <w:spacing w:val="-57"/>
        </w:rPr>
        <w:t xml:space="preserve"> </w:t>
      </w:r>
      <w:r>
        <w:t>a</w:t>
      </w:r>
      <w:r>
        <w:rPr>
          <w:spacing w:val="-8"/>
        </w:rPr>
        <w:t xml:space="preserve"> </w:t>
      </w:r>
      <w:r>
        <w:t>maximum</w:t>
      </w:r>
      <w:r>
        <w:rPr>
          <w:spacing w:val="-6"/>
        </w:rPr>
        <w:t xml:space="preserve"> </w:t>
      </w:r>
      <w:r>
        <w:t>of</w:t>
      </w:r>
      <w:r>
        <w:rPr>
          <w:spacing w:val="-7"/>
        </w:rPr>
        <w:t xml:space="preserve"> </w:t>
      </w:r>
      <w:r>
        <w:t>12</w:t>
      </w:r>
      <w:r>
        <w:rPr>
          <w:spacing w:val="-9"/>
        </w:rPr>
        <w:t xml:space="preserve"> </w:t>
      </w:r>
      <w:r>
        <w:t>authors).</w:t>
      </w:r>
      <w:r>
        <w:rPr>
          <w:spacing w:val="-11"/>
        </w:rPr>
        <w:t xml:space="preserve"> </w:t>
      </w:r>
      <w:r>
        <w:t>Therefore,</w:t>
      </w:r>
      <w:r>
        <w:rPr>
          <w:spacing w:val="-6"/>
        </w:rPr>
        <w:t xml:space="preserve"> </w:t>
      </w:r>
      <w:r>
        <w:t>it</w:t>
      </w:r>
      <w:r>
        <w:rPr>
          <w:spacing w:val="-6"/>
        </w:rPr>
        <w:t xml:space="preserve"> </w:t>
      </w:r>
      <w:r>
        <w:t>can</w:t>
      </w:r>
      <w:r>
        <w:rPr>
          <w:spacing w:val="-6"/>
        </w:rPr>
        <w:t xml:space="preserve"> </w:t>
      </w:r>
      <w:r>
        <w:t>be</w:t>
      </w:r>
      <w:r>
        <w:rPr>
          <w:spacing w:val="-7"/>
        </w:rPr>
        <w:t xml:space="preserve"> </w:t>
      </w:r>
      <w:r>
        <w:t>noted</w:t>
      </w:r>
      <w:r>
        <w:rPr>
          <w:spacing w:val="-7"/>
        </w:rPr>
        <w:t xml:space="preserve"> </w:t>
      </w:r>
      <w:r>
        <w:t>that</w:t>
      </w:r>
      <w:r>
        <w:rPr>
          <w:spacing w:val="-7"/>
        </w:rPr>
        <w:t xml:space="preserve"> </w:t>
      </w:r>
      <w:r>
        <w:t>there</w:t>
      </w:r>
      <w:r>
        <w:rPr>
          <w:spacing w:val="-7"/>
        </w:rPr>
        <w:t xml:space="preserve"> </w:t>
      </w:r>
      <w:r>
        <w:t>is</w:t>
      </w:r>
      <w:r>
        <w:rPr>
          <w:spacing w:val="-5"/>
        </w:rPr>
        <w:t xml:space="preserve"> </w:t>
      </w:r>
      <w:r>
        <w:t>a</w:t>
      </w:r>
      <w:r>
        <w:rPr>
          <w:spacing w:val="-7"/>
        </w:rPr>
        <w:t xml:space="preserve"> </w:t>
      </w:r>
      <w:r>
        <w:t>highly</w:t>
      </w:r>
      <w:r>
        <w:rPr>
          <w:spacing w:val="-13"/>
        </w:rPr>
        <w:t xml:space="preserve"> </w:t>
      </w:r>
      <w:r>
        <w:t>collaborative</w:t>
      </w:r>
      <w:r>
        <w:rPr>
          <w:spacing w:val="-7"/>
        </w:rPr>
        <w:t xml:space="preserve"> </w:t>
      </w:r>
      <w:r>
        <w:t>work</w:t>
      </w:r>
      <w:r>
        <w:rPr>
          <w:spacing w:val="-58"/>
        </w:rPr>
        <w:t xml:space="preserve"> </w:t>
      </w:r>
      <w:r>
        <w:t>element</w:t>
      </w:r>
      <w:r>
        <w:rPr>
          <w:spacing w:val="1"/>
        </w:rPr>
        <w:t xml:space="preserve"> </w:t>
      </w:r>
      <w:r>
        <w:t>among</w:t>
      </w:r>
      <w:r>
        <w:rPr>
          <w:spacing w:val="1"/>
        </w:rPr>
        <w:t xml:space="preserve"> </w:t>
      </w:r>
      <w:r>
        <w:t>researchers in</w:t>
      </w:r>
      <w:r>
        <w:rPr>
          <w:spacing w:val="1"/>
        </w:rPr>
        <w:t xml:space="preserve"> </w:t>
      </w:r>
      <w:r>
        <w:t>the</w:t>
      </w:r>
      <w:r>
        <w:rPr>
          <w:spacing w:val="1"/>
        </w:rPr>
        <w:t xml:space="preserve"> </w:t>
      </w:r>
      <w:r>
        <w:t>field</w:t>
      </w:r>
      <w:r>
        <w:rPr>
          <w:spacing w:val="1"/>
        </w:rPr>
        <w:t xml:space="preserve"> </w:t>
      </w:r>
      <w:r>
        <w:t>of</w:t>
      </w:r>
      <w:r>
        <w:rPr>
          <w:spacing w:val="1"/>
        </w:rPr>
        <w:t xml:space="preserve"> </w:t>
      </w:r>
      <w:r>
        <w:t>venture capital</w:t>
      </w:r>
      <w:r>
        <w:rPr>
          <w:spacing w:val="1"/>
        </w:rPr>
        <w:t xml:space="preserve"> </w:t>
      </w:r>
      <w:r>
        <w:t>research</w:t>
      </w:r>
      <w:r>
        <w:rPr>
          <w:spacing w:val="1"/>
        </w:rPr>
        <w:t xml:space="preserve"> </w:t>
      </w:r>
      <w:r>
        <w:t>with</w:t>
      </w:r>
      <w:r>
        <w:rPr>
          <w:spacing w:val="1"/>
        </w:rPr>
        <w:t xml:space="preserve"> </w:t>
      </w:r>
      <w:r>
        <w:t>multi-authored</w:t>
      </w:r>
      <w:r>
        <w:rPr>
          <w:spacing w:val="1"/>
        </w:rPr>
        <w:t xml:space="preserve"> </w:t>
      </w:r>
      <w:r>
        <w:t>publications</w:t>
      </w:r>
      <w:r>
        <w:rPr>
          <w:spacing w:val="1"/>
        </w:rPr>
        <w:t xml:space="preserve"> </w:t>
      </w:r>
      <w:r>
        <w:t>accounting</w:t>
      </w:r>
      <w:r>
        <w:rPr>
          <w:spacing w:val="1"/>
        </w:rPr>
        <w:t xml:space="preserve"> </w:t>
      </w:r>
      <w:r>
        <w:t>for</w:t>
      </w:r>
      <w:r>
        <w:rPr>
          <w:spacing w:val="1"/>
        </w:rPr>
        <w:t xml:space="preserve"> </w:t>
      </w:r>
      <w:r>
        <w:t>approximately</w:t>
      </w:r>
      <w:r>
        <w:rPr>
          <w:spacing w:val="1"/>
        </w:rPr>
        <w:t xml:space="preserve"> </w:t>
      </w:r>
      <w:r>
        <w:t>68%</w:t>
      </w:r>
      <w:r>
        <w:rPr>
          <w:spacing w:val="1"/>
        </w:rPr>
        <w:t xml:space="preserve"> </w:t>
      </w:r>
      <w:r>
        <w:t>of</w:t>
      </w:r>
      <w:r>
        <w:rPr>
          <w:spacing w:val="1"/>
        </w:rPr>
        <w:t xml:space="preserve"> </w:t>
      </w:r>
      <w:r>
        <w:t>all</w:t>
      </w:r>
      <w:r>
        <w:rPr>
          <w:spacing w:val="1"/>
        </w:rPr>
        <w:t xml:space="preserve"> </w:t>
      </w:r>
      <w:r>
        <w:t>titles. A considerable</w:t>
      </w:r>
      <w:r>
        <w:rPr>
          <w:spacing w:val="1"/>
        </w:rPr>
        <w:t xml:space="preserve"> </w:t>
      </w:r>
      <w:r>
        <w:t>number</w:t>
      </w:r>
      <w:r>
        <w:rPr>
          <w:spacing w:val="1"/>
        </w:rPr>
        <w:t xml:space="preserve"> </w:t>
      </w:r>
      <w:r>
        <w:t>of</w:t>
      </w:r>
      <w:r>
        <w:rPr>
          <w:spacing w:val="1"/>
        </w:rPr>
        <w:t xml:space="preserve"> </w:t>
      </w:r>
      <w:r>
        <w:t xml:space="preserve">coauthored publications indicates tremendous potential for future collaboration (van </w:t>
      </w:r>
      <w:proofErr w:type="spellStart"/>
      <w:r>
        <w:t>Nunen</w:t>
      </w:r>
      <w:proofErr w:type="spellEnd"/>
      <w:r>
        <w:rPr>
          <w:spacing w:val="1"/>
        </w:rPr>
        <w:t xml:space="preserve"> </w:t>
      </w:r>
      <w:r>
        <w:t>et</w:t>
      </w:r>
      <w:r>
        <w:rPr>
          <w:spacing w:val="-1"/>
        </w:rPr>
        <w:t xml:space="preserve"> </w:t>
      </w:r>
      <w:r>
        <w:t>al., 2018).</w:t>
      </w:r>
    </w:p>
    <w:p w14:paraId="6C7E7676" w14:textId="77777777" w:rsidR="00035343" w:rsidRDefault="005645ED">
      <w:pPr>
        <w:pStyle w:val="BodyText"/>
        <w:spacing w:before="160" w:line="360" w:lineRule="auto"/>
        <w:ind w:left="120" w:right="1216"/>
        <w:jc w:val="both"/>
      </w:pPr>
      <w:r>
        <w:t>Table 3 lists the 10 most productive authors publishing in the venture capital domain. The</w:t>
      </w:r>
      <w:r>
        <w:rPr>
          <w:spacing w:val="1"/>
        </w:rPr>
        <w:t xml:space="preserve"> </w:t>
      </w:r>
      <w:r>
        <w:t>ranking is based on the author’s total number of publications, as shown, Cumming ranking</w:t>
      </w:r>
      <w:r>
        <w:rPr>
          <w:spacing w:val="1"/>
        </w:rPr>
        <w:t xml:space="preserve"> </w:t>
      </w:r>
      <w:r>
        <w:t>first</w:t>
      </w:r>
      <w:r>
        <w:rPr>
          <w:spacing w:val="1"/>
        </w:rPr>
        <w:t xml:space="preserve"> </w:t>
      </w:r>
      <w:r>
        <w:t>with</w:t>
      </w:r>
      <w:r>
        <w:rPr>
          <w:spacing w:val="1"/>
        </w:rPr>
        <w:t xml:space="preserve"> </w:t>
      </w:r>
      <w:r>
        <w:t>52</w:t>
      </w:r>
      <w:r>
        <w:rPr>
          <w:spacing w:val="1"/>
        </w:rPr>
        <w:t xml:space="preserve"> </w:t>
      </w:r>
      <w:r>
        <w:t>publications,</w:t>
      </w:r>
      <w:r>
        <w:rPr>
          <w:spacing w:val="1"/>
        </w:rPr>
        <w:t xml:space="preserve"> </w:t>
      </w:r>
      <w:r>
        <w:t>followed</w:t>
      </w:r>
      <w:r>
        <w:rPr>
          <w:spacing w:val="1"/>
        </w:rPr>
        <w:t xml:space="preserve"> </w:t>
      </w:r>
      <w:r>
        <w:t>by</w:t>
      </w:r>
      <w:r>
        <w:rPr>
          <w:spacing w:val="1"/>
        </w:rPr>
        <w:t xml:space="preserve"> </w:t>
      </w:r>
      <w:r>
        <w:t>Wright</w:t>
      </w:r>
      <w:r>
        <w:rPr>
          <w:spacing w:val="1"/>
        </w:rPr>
        <w:t xml:space="preserve"> </w:t>
      </w:r>
      <w:r>
        <w:t>with</w:t>
      </w:r>
      <w:r>
        <w:rPr>
          <w:spacing w:val="1"/>
        </w:rPr>
        <w:t xml:space="preserve"> </w:t>
      </w:r>
      <w:r>
        <w:t>34</w:t>
      </w:r>
      <w:r>
        <w:rPr>
          <w:spacing w:val="1"/>
        </w:rPr>
        <w:t xml:space="preserve"> </w:t>
      </w:r>
      <w:r>
        <w:t>publications.</w:t>
      </w:r>
      <w:r>
        <w:rPr>
          <w:spacing w:val="1"/>
        </w:rPr>
        <w:t xml:space="preserve"> </w:t>
      </w:r>
      <w:r>
        <w:t>In</w:t>
      </w:r>
      <w:r>
        <w:rPr>
          <w:spacing w:val="1"/>
        </w:rPr>
        <w:t xml:space="preserve"> </w:t>
      </w:r>
      <w:r>
        <w:t>contrast,</w:t>
      </w:r>
      <w:r>
        <w:rPr>
          <w:spacing w:val="1"/>
        </w:rPr>
        <w:t xml:space="preserve"> </w:t>
      </w:r>
      <w:r>
        <w:t>the</w:t>
      </w:r>
      <w:r>
        <w:rPr>
          <w:spacing w:val="1"/>
        </w:rPr>
        <w:t xml:space="preserve"> </w:t>
      </w:r>
      <w:r>
        <w:t>productivity of the other authors ranges between 18 and 13 publications. According to the</w:t>
      </w:r>
      <w:r>
        <w:rPr>
          <w:spacing w:val="1"/>
        </w:rPr>
        <w:t xml:space="preserve"> </w:t>
      </w:r>
      <w:r>
        <w:rPr>
          <w:spacing w:val="-1"/>
        </w:rPr>
        <w:t>number</w:t>
      </w:r>
      <w:r>
        <w:rPr>
          <w:spacing w:val="-14"/>
        </w:rPr>
        <w:t xml:space="preserve"> </w:t>
      </w:r>
      <w:r>
        <w:rPr>
          <w:spacing w:val="-1"/>
        </w:rPr>
        <w:t>of</w:t>
      </w:r>
      <w:r>
        <w:rPr>
          <w:spacing w:val="-13"/>
        </w:rPr>
        <w:t xml:space="preserve"> </w:t>
      </w:r>
      <w:r>
        <w:rPr>
          <w:spacing w:val="-1"/>
        </w:rPr>
        <w:t>citations</w:t>
      </w:r>
      <w:r>
        <w:rPr>
          <w:spacing w:val="-12"/>
        </w:rPr>
        <w:t xml:space="preserve"> </w:t>
      </w:r>
      <w:r>
        <w:rPr>
          <w:spacing w:val="-1"/>
        </w:rPr>
        <w:t>and</w:t>
      </w:r>
      <w:r>
        <w:rPr>
          <w:spacing w:val="-12"/>
        </w:rPr>
        <w:t xml:space="preserve"> </w:t>
      </w:r>
      <w:r>
        <w:t>the</w:t>
      </w:r>
      <w:r>
        <w:rPr>
          <w:spacing w:val="-13"/>
        </w:rPr>
        <w:t xml:space="preserve"> </w:t>
      </w:r>
      <w:r>
        <w:t>number</w:t>
      </w:r>
      <w:r>
        <w:rPr>
          <w:spacing w:val="-14"/>
        </w:rPr>
        <w:t xml:space="preserve"> </w:t>
      </w:r>
      <w:r>
        <w:t>of</w:t>
      </w:r>
      <w:r>
        <w:rPr>
          <w:spacing w:val="-13"/>
        </w:rPr>
        <w:t xml:space="preserve"> </w:t>
      </w:r>
      <w:r>
        <w:t>citations</w:t>
      </w:r>
      <w:r>
        <w:rPr>
          <w:spacing w:val="-12"/>
        </w:rPr>
        <w:t xml:space="preserve"> </w:t>
      </w:r>
      <w:r>
        <w:t>per</w:t>
      </w:r>
      <w:r>
        <w:rPr>
          <w:spacing w:val="-13"/>
        </w:rPr>
        <w:t xml:space="preserve"> </w:t>
      </w:r>
      <w:r>
        <w:t>publication,</w:t>
      </w:r>
      <w:r>
        <w:rPr>
          <w:spacing w:val="-10"/>
        </w:rPr>
        <w:t xml:space="preserve"> </w:t>
      </w:r>
      <w:r>
        <w:t>Lerner</w:t>
      </w:r>
      <w:r>
        <w:rPr>
          <w:spacing w:val="-13"/>
        </w:rPr>
        <w:t xml:space="preserve"> </w:t>
      </w:r>
      <w:r>
        <w:t>is</w:t>
      </w:r>
      <w:r>
        <w:rPr>
          <w:spacing w:val="-12"/>
        </w:rPr>
        <w:t xml:space="preserve"> </w:t>
      </w:r>
      <w:r>
        <w:t>the</w:t>
      </w:r>
      <w:r>
        <w:rPr>
          <w:spacing w:val="-13"/>
        </w:rPr>
        <w:t xml:space="preserve"> </w:t>
      </w:r>
      <w:r>
        <w:t>most</w:t>
      </w:r>
      <w:r>
        <w:rPr>
          <w:spacing w:val="-8"/>
        </w:rPr>
        <w:t xml:space="preserve"> </w:t>
      </w:r>
      <w:r>
        <w:t>cited</w:t>
      </w:r>
      <w:r>
        <w:rPr>
          <w:spacing w:val="-12"/>
        </w:rPr>
        <w:t xml:space="preserve"> </w:t>
      </w:r>
      <w:r>
        <w:t>author</w:t>
      </w:r>
      <w:r>
        <w:rPr>
          <w:spacing w:val="-57"/>
        </w:rPr>
        <w:t xml:space="preserve"> </w:t>
      </w:r>
      <w:r>
        <w:t>in</w:t>
      </w:r>
      <w:r>
        <w:rPr>
          <w:spacing w:val="1"/>
        </w:rPr>
        <w:t xml:space="preserve"> </w:t>
      </w:r>
      <w:r>
        <w:t>venture</w:t>
      </w:r>
      <w:r>
        <w:rPr>
          <w:spacing w:val="1"/>
        </w:rPr>
        <w:t xml:space="preserve"> </w:t>
      </w:r>
      <w:r>
        <w:t>capital</w:t>
      </w:r>
      <w:r>
        <w:rPr>
          <w:spacing w:val="1"/>
        </w:rPr>
        <w:t xml:space="preserve"> </w:t>
      </w:r>
      <w:r>
        <w:t>research</w:t>
      </w:r>
      <w:r>
        <w:rPr>
          <w:spacing w:val="1"/>
        </w:rPr>
        <w:t xml:space="preserve"> </w:t>
      </w:r>
      <w:r>
        <w:t>(average</w:t>
      </w:r>
      <w:r>
        <w:rPr>
          <w:spacing w:val="1"/>
        </w:rPr>
        <w:t xml:space="preserve"> </w:t>
      </w:r>
      <w:r>
        <w:t>citation</w:t>
      </w:r>
      <w:r>
        <w:rPr>
          <w:spacing w:val="1"/>
        </w:rPr>
        <w:t xml:space="preserve"> </w:t>
      </w:r>
      <w:r>
        <w:t>per</w:t>
      </w:r>
      <w:r>
        <w:rPr>
          <w:spacing w:val="1"/>
        </w:rPr>
        <w:t xml:space="preserve"> </w:t>
      </w:r>
      <w:r>
        <w:t>publication</w:t>
      </w:r>
      <w:r>
        <w:rPr>
          <w:spacing w:val="1"/>
        </w:rPr>
        <w:t xml:space="preserve"> </w:t>
      </w:r>
      <w:r>
        <w:t>=</w:t>
      </w:r>
      <w:r>
        <w:rPr>
          <w:spacing w:val="1"/>
        </w:rPr>
        <w:t xml:space="preserve"> </w:t>
      </w:r>
      <w:r>
        <w:t>128.5)</w:t>
      </w:r>
      <w:r>
        <w:rPr>
          <w:spacing w:val="1"/>
        </w:rPr>
        <w:t xml:space="preserve"> </w:t>
      </w:r>
      <w:r>
        <w:t>despite</w:t>
      </w:r>
      <w:r>
        <w:rPr>
          <w:spacing w:val="1"/>
        </w:rPr>
        <w:t xml:space="preserve"> </w:t>
      </w:r>
      <w:r>
        <w:t>his</w:t>
      </w:r>
      <w:r>
        <w:rPr>
          <w:spacing w:val="1"/>
        </w:rPr>
        <w:t xml:space="preserve"> </w:t>
      </w:r>
      <w:r>
        <w:t>18</w:t>
      </w:r>
      <w:r>
        <w:rPr>
          <w:spacing w:val="1"/>
        </w:rPr>
        <w:t xml:space="preserve"> </w:t>
      </w:r>
      <w:r>
        <w:t>publications ranking him after Cumming and Wright. Lockett (n = 68.47) and Wright</w:t>
      </w:r>
      <w:r>
        <w:rPr>
          <w:spacing w:val="1"/>
        </w:rPr>
        <w:t xml:space="preserve"> </w:t>
      </w:r>
      <w:r>
        <w:t>(n =</w:t>
      </w:r>
      <w:r>
        <w:rPr>
          <w:spacing w:val="-57"/>
        </w:rPr>
        <w:t xml:space="preserve"> </w:t>
      </w:r>
      <w:r>
        <w:t>54.29)</w:t>
      </w:r>
      <w:r>
        <w:rPr>
          <w:spacing w:val="-2"/>
        </w:rPr>
        <w:t xml:space="preserve"> </w:t>
      </w:r>
      <w:r>
        <w:t>are also considered among</w:t>
      </w:r>
      <w:r>
        <w:rPr>
          <w:spacing w:val="-2"/>
        </w:rPr>
        <w:t xml:space="preserve"> </w:t>
      </w:r>
      <w:r>
        <w:t>the most cited</w:t>
      </w:r>
      <w:r>
        <w:rPr>
          <w:spacing w:val="2"/>
        </w:rPr>
        <w:t xml:space="preserve"> </w:t>
      </w:r>
      <w:r>
        <w:t>authors.</w:t>
      </w:r>
    </w:p>
    <w:p w14:paraId="4A93867A" w14:textId="77777777" w:rsidR="00035343" w:rsidRDefault="005645ED">
      <w:pPr>
        <w:spacing w:before="124"/>
        <w:ind w:left="226"/>
        <w:jc w:val="both"/>
        <w:rPr>
          <w:sz w:val="20"/>
        </w:rPr>
      </w:pPr>
      <w:r>
        <w:rPr>
          <w:sz w:val="20"/>
        </w:rPr>
        <w:t>Table</w:t>
      </w:r>
      <w:r>
        <w:rPr>
          <w:spacing w:val="-8"/>
          <w:sz w:val="20"/>
        </w:rPr>
        <w:t xml:space="preserve"> </w:t>
      </w:r>
      <w:r>
        <w:rPr>
          <w:sz w:val="20"/>
        </w:rPr>
        <w:t>3</w:t>
      </w:r>
    </w:p>
    <w:p w14:paraId="189AC8AB" w14:textId="77777777" w:rsidR="00035343" w:rsidRDefault="005645ED">
      <w:pPr>
        <w:spacing w:before="154"/>
        <w:ind w:left="235"/>
        <w:rPr>
          <w:i/>
          <w:sz w:val="20"/>
        </w:rPr>
      </w:pPr>
      <w:r>
        <w:rPr>
          <w:i/>
          <w:sz w:val="20"/>
        </w:rPr>
        <w:t>Top</w:t>
      </w:r>
      <w:r>
        <w:rPr>
          <w:i/>
          <w:spacing w:val="-4"/>
          <w:sz w:val="20"/>
        </w:rPr>
        <w:t xml:space="preserve"> </w:t>
      </w:r>
      <w:r>
        <w:rPr>
          <w:i/>
          <w:sz w:val="20"/>
        </w:rPr>
        <w:t>10</w:t>
      </w:r>
      <w:r>
        <w:rPr>
          <w:i/>
          <w:spacing w:val="-4"/>
          <w:sz w:val="20"/>
        </w:rPr>
        <w:t xml:space="preserve"> </w:t>
      </w:r>
      <w:r>
        <w:rPr>
          <w:i/>
          <w:sz w:val="20"/>
        </w:rPr>
        <w:t>of</w:t>
      </w:r>
      <w:r>
        <w:rPr>
          <w:i/>
          <w:spacing w:val="-6"/>
          <w:sz w:val="20"/>
        </w:rPr>
        <w:t xml:space="preserve"> </w:t>
      </w:r>
      <w:r>
        <w:rPr>
          <w:i/>
          <w:sz w:val="20"/>
        </w:rPr>
        <w:t>most</w:t>
      </w:r>
      <w:r>
        <w:rPr>
          <w:i/>
          <w:spacing w:val="-6"/>
          <w:sz w:val="20"/>
        </w:rPr>
        <w:t xml:space="preserve"> </w:t>
      </w:r>
      <w:r>
        <w:rPr>
          <w:i/>
          <w:sz w:val="20"/>
        </w:rPr>
        <w:t>productive</w:t>
      </w:r>
      <w:r>
        <w:rPr>
          <w:i/>
          <w:spacing w:val="-4"/>
          <w:sz w:val="20"/>
        </w:rPr>
        <w:t xml:space="preserve"> </w:t>
      </w:r>
      <w:r>
        <w:rPr>
          <w:i/>
          <w:sz w:val="20"/>
        </w:rPr>
        <w:t>authors</w:t>
      </w:r>
      <w:r>
        <w:rPr>
          <w:i/>
          <w:spacing w:val="-6"/>
          <w:sz w:val="20"/>
        </w:rPr>
        <w:t xml:space="preserve"> </w:t>
      </w:r>
      <w:r>
        <w:rPr>
          <w:i/>
          <w:sz w:val="20"/>
        </w:rPr>
        <w:t>publishing</w:t>
      </w:r>
      <w:r>
        <w:rPr>
          <w:i/>
          <w:spacing w:val="-6"/>
          <w:sz w:val="20"/>
        </w:rPr>
        <w:t xml:space="preserve"> </w:t>
      </w:r>
      <w:r>
        <w:rPr>
          <w:i/>
          <w:sz w:val="20"/>
        </w:rPr>
        <w:t>on</w:t>
      </w:r>
      <w:r>
        <w:rPr>
          <w:i/>
          <w:spacing w:val="-3"/>
          <w:sz w:val="20"/>
        </w:rPr>
        <w:t xml:space="preserve"> </w:t>
      </w:r>
      <w:r>
        <w:rPr>
          <w:i/>
          <w:sz w:val="20"/>
        </w:rPr>
        <w:t>venture</w:t>
      </w:r>
      <w:r>
        <w:rPr>
          <w:i/>
          <w:spacing w:val="-5"/>
          <w:sz w:val="20"/>
        </w:rPr>
        <w:t xml:space="preserve"> </w:t>
      </w:r>
      <w:r>
        <w:rPr>
          <w:i/>
          <w:sz w:val="20"/>
        </w:rPr>
        <w:t>capital.</w:t>
      </w:r>
    </w:p>
    <w:p w14:paraId="05111381" w14:textId="77777777" w:rsidR="00035343" w:rsidRDefault="00035343">
      <w:pPr>
        <w:pStyle w:val="BodyText"/>
        <w:rPr>
          <w:i/>
          <w:sz w:val="20"/>
        </w:rPr>
      </w:pPr>
    </w:p>
    <w:p w14:paraId="7B25E4FF" w14:textId="77777777" w:rsidR="00035343" w:rsidRDefault="00035343">
      <w:pPr>
        <w:pStyle w:val="BodyText"/>
        <w:spacing w:before="2"/>
        <w:rPr>
          <w:i/>
          <w:sz w:val="17"/>
        </w:rPr>
      </w:pPr>
    </w:p>
    <w:tbl>
      <w:tblPr>
        <w:tblW w:w="0" w:type="auto"/>
        <w:tblInd w:w="120" w:type="dxa"/>
        <w:tblLayout w:type="fixed"/>
        <w:tblCellMar>
          <w:left w:w="0" w:type="dxa"/>
          <w:right w:w="0" w:type="dxa"/>
        </w:tblCellMar>
        <w:tblLook w:val="01E0" w:firstRow="1" w:lastRow="1" w:firstColumn="1" w:lastColumn="1" w:noHBand="0" w:noVBand="0"/>
      </w:tblPr>
      <w:tblGrid>
        <w:gridCol w:w="464"/>
        <w:gridCol w:w="1901"/>
        <w:gridCol w:w="1475"/>
        <w:gridCol w:w="1043"/>
        <w:gridCol w:w="1355"/>
        <w:gridCol w:w="1429"/>
        <w:gridCol w:w="1407"/>
      </w:tblGrid>
      <w:tr w:rsidR="00035343" w14:paraId="19477CAD" w14:textId="77777777">
        <w:trPr>
          <w:trHeight w:val="952"/>
        </w:trPr>
        <w:tc>
          <w:tcPr>
            <w:tcW w:w="7667" w:type="dxa"/>
            <w:gridSpan w:val="6"/>
            <w:tcBorders>
              <w:top w:val="single" w:sz="4" w:space="0" w:color="000000"/>
              <w:bottom w:val="single" w:sz="4" w:space="0" w:color="000000"/>
              <w:right w:val="single" w:sz="4" w:space="0" w:color="000000"/>
            </w:tcBorders>
          </w:tcPr>
          <w:p w14:paraId="77CF001F" w14:textId="77777777" w:rsidR="00035343" w:rsidRDefault="005645ED">
            <w:pPr>
              <w:pStyle w:val="TableParagraph"/>
              <w:tabs>
                <w:tab w:val="left" w:pos="587"/>
                <w:tab w:val="left" w:pos="1843"/>
                <w:tab w:val="left" w:pos="3132"/>
                <w:tab w:val="left" w:pos="4682"/>
              </w:tabs>
              <w:spacing w:before="50"/>
              <w:ind w:left="7"/>
              <w:rPr>
                <w:sz w:val="18"/>
              </w:rPr>
            </w:pPr>
            <w:r>
              <w:rPr>
                <w:sz w:val="18"/>
              </w:rPr>
              <w:t>No*</w:t>
            </w:r>
            <w:r>
              <w:rPr>
                <w:sz w:val="18"/>
              </w:rPr>
              <w:tab/>
              <w:t>Author</w:t>
            </w:r>
            <w:r>
              <w:rPr>
                <w:spacing w:val="-2"/>
                <w:sz w:val="18"/>
              </w:rPr>
              <w:t xml:space="preserve"> </w:t>
            </w:r>
            <w:r>
              <w:rPr>
                <w:sz w:val="18"/>
              </w:rPr>
              <w:t>Name</w:t>
            </w:r>
            <w:r>
              <w:rPr>
                <w:sz w:val="18"/>
              </w:rPr>
              <w:tab/>
              <w:t>Country</w:t>
            </w:r>
            <w:r>
              <w:rPr>
                <w:spacing w:val="-4"/>
                <w:sz w:val="18"/>
              </w:rPr>
              <w:t xml:space="preserve"> </w:t>
            </w:r>
            <w:r>
              <w:rPr>
                <w:sz w:val="18"/>
              </w:rPr>
              <w:t>Name</w:t>
            </w:r>
            <w:r>
              <w:rPr>
                <w:sz w:val="18"/>
              </w:rPr>
              <w:tab/>
              <w:t>No.</w:t>
            </w:r>
            <w:r>
              <w:rPr>
                <w:spacing w:val="-3"/>
                <w:sz w:val="18"/>
              </w:rPr>
              <w:t xml:space="preserve"> </w:t>
            </w:r>
            <w:r>
              <w:rPr>
                <w:sz w:val="18"/>
              </w:rPr>
              <w:t>of</w:t>
            </w:r>
            <w:r>
              <w:rPr>
                <w:spacing w:val="-2"/>
                <w:sz w:val="18"/>
              </w:rPr>
              <w:t xml:space="preserve"> </w:t>
            </w:r>
            <w:r>
              <w:rPr>
                <w:sz w:val="18"/>
              </w:rPr>
              <w:t>Publication</w:t>
            </w:r>
            <w:r>
              <w:rPr>
                <w:sz w:val="18"/>
              </w:rPr>
              <w:tab/>
              <w:t>Citations</w:t>
            </w:r>
            <w:r>
              <w:rPr>
                <w:spacing w:val="38"/>
                <w:sz w:val="18"/>
              </w:rPr>
              <w:t xml:space="preserve"> </w:t>
            </w:r>
            <w:r>
              <w:rPr>
                <w:sz w:val="18"/>
              </w:rPr>
              <w:t>Average</w:t>
            </w:r>
            <w:r>
              <w:rPr>
                <w:spacing w:val="-2"/>
                <w:sz w:val="18"/>
              </w:rPr>
              <w:t xml:space="preserve"> </w:t>
            </w:r>
            <w:r>
              <w:rPr>
                <w:sz w:val="18"/>
              </w:rPr>
              <w:t>citations</w:t>
            </w:r>
          </w:p>
          <w:p w14:paraId="5B449E45" w14:textId="77777777" w:rsidR="00035343" w:rsidRDefault="005645ED">
            <w:pPr>
              <w:pStyle w:val="TableParagraph"/>
              <w:spacing w:before="88"/>
              <w:ind w:left="6113"/>
              <w:rPr>
                <w:sz w:val="18"/>
              </w:rPr>
            </w:pPr>
            <w:r>
              <w:rPr>
                <w:sz w:val="18"/>
              </w:rPr>
              <w:t>per</w:t>
            </w:r>
            <w:r>
              <w:rPr>
                <w:spacing w:val="-2"/>
                <w:sz w:val="18"/>
              </w:rPr>
              <w:t xml:space="preserve"> </w:t>
            </w:r>
            <w:r>
              <w:rPr>
                <w:sz w:val="18"/>
              </w:rPr>
              <w:t>publication</w:t>
            </w:r>
          </w:p>
        </w:tc>
        <w:tc>
          <w:tcPr>
            <w:tcW w:w="1407" w:type="dxa"/>
            <w:tcBorders>
              <w:top w:val="single" w:sz="4" w:space="0" w:color="000000"/>
              <w:left w:val="single" w:sz="4" w:space="0" w:color="000000"/>
              <w:bottom w:val="single" w:sz="4" w:space="0" w:color="000000"/>
            </w:tcBorders>
          </w:tcPr>
          <w:p w14:paraId="7278A464" w14:textId="77777777" w:rsidR="00035343" w:rsidRDefault="005645ED">
            <w:pPr>
              <w:pStyle w:val="TableParagraph"/>
              <w:spacing w:before="50" w:line="259" w:lineRule="auto"/>
              <w:ind w:left="-13" w:right="71" w:firstLine="62"/>
              <w:rPr>
                <w:sz w:val="18"/>
              </w:rPr>
            </w:pPr>
            <w:r>
              <w:rPr>
                <w:sz w:val="18"/>
              </w:rPr>
              <w:t>Number of</w:t>
            </w:r>
            <w:r>
              <w:rPr>
                <w:spacing w:val="1"/>
                <w:sz w:val="18"/>
              </w:rPr>
              <w:t xml:space="preserve"> </w:t>
            </w:r>
            <w:proofErr w:type="gramStart"/>
            <w:r>
              <w:rPr>
                <w:sz w:val="18"/>
              </w:rPr>
              <w:t>publication</w:t>
            </w:r>
            <w:proofErr w:type="gramEnd"/>
            <w:r>
              <w:rPr>
                <w:spacing w:val="-8"/>
                <w:sz w:val="18"/>
              </w:rPr>
              <w:t xml:space="preserve"> </w:t>
            </w:r>
            <w:r>
              <w:rPr>
                <w:sz w:val="18"/>
              </w:rPr>
              <w:t>as</w:t>
            </w:r>
            <w:r>
              <w:rPr>
                <w:spacing w:val="-8"/>
                <w:sz w:val="18"/>
              </w:rPr>
              <w:t xml:space="preserve"> </w:t>
            </w:r>
            <w:r>
              <w:rPr>
                <w:sz w:val="18"/>
              </w:rPr>
              <w:t>first</w:t>
            </w:r>
            <w:r>
              <w:rPr>
                <w:spacing w:val="-42"/>
                <w:sz w:val="18"/>
              </w:rPr>
              <w:t xml:space="preserve"> </w:t>
            </w:r>
            <w:r>
              <w:rPr>
                <w:sz w:val="18"/>
              </w:rPr>
              <w:t>Author</w:t>
            </w:r>
          </w:p>
        </w:tc>
      </w:tr>
      <w:tr w:rsidR="00035343" w14:paraId="4E01B55A" w14:textId="77777777">
        <w:trPr>
          <w:trHeight w:val="366"/>
        </w:trPr>
        <w:tc>
          <w:tcPr>
            <w:tcW w:w="2365" w:type="dxa"/>
            <w:gridSpan w:val="2"/>
            <w:tcBorders>
              <w:top w:val="single" w:sz="4" w:space="0" w:color="000000"/>
            </w:tcBorders>
          </w:tcPr>
          <w:p w14:paraId="6686C57F" w14:textId="77777777" w:rsidR="00035343" w:rsidRDefault="005645ED">
            <w:pPr>
              <w:pStyle w:val="TableParagraph"/>
              <w:tabs>
                <w:tab w:val="left" w:pos="717"/>
              </w:tabs>
              <w:spacing w:before="52"/>
              <w:ind w:left="50"/>
              <w:rPr>
                <w:sz w:val="17"/>
              </w:rPr>
            </w:pPr>
            <w:r>
              <w:rPr>
                <w:sz w:val="17"/>
              </w:rPr>
              <w:t>1</w:t>
            </w:r>
            <w:r>
              <w:rPr>
                <w:sz w:val="17"/>
              </w:rPr>
              <w:tab/>
              <w:t>Cumming,</w:t>
            </w:r>
            <w:r>
              <w:rPr>
                <w:spacing w:val="-2"/>
                <w:sz w:val="17"/>
              </w:rPr>
              <w:t xml:space="preserve"> </w:t>
            </w:r>
            <w:proofErr w:type="gramStart"/>
            <w:r>
              <w:rPr>
                <w:sz w:val="17"/>
              </w:rPr>
              <w:t>D.J</w:t>
            </w:r>
            <w:proofErr w:type="gramEnd"/>
          </w:p>
        </w:tc>
        <w:tc>
          <w:tcPr>
            <w:tcW w:w="2518" w:type="dxa"/>
            <w:gridSpan w:val="2"/>
            <w:tcBorders>
              <w:top w:val="single" w:sz="4" w:space="0" w:color="000000"/>
              <w:right w:val="single" w:sz="4" w:space="0" w:color="000000"/>
            </w:tcBorders>
          </w:tcPr>
          <w:p w14:paraId="5B53925F" w14:textId="77777777" w:rsidR="00035343" w:rsidRDefault="005645ED">
            <w:pPr>
              <w:pStyle w:val="TableParagraph"/>
              <w:tabs>
                <w:tab w:val="right" w:pos="2202"/>
              </w:tabs>
              <w:spacing w:before="52"/>
              <w:ind w:left="330"/>
              <w:rPr>
                <w:sz w:val="17"/>
              </w:rPr>
            </w:pPr>
            <w:r>
              <w:rPr>
                <w:sz w:val="17"/>
              </w:rPr>
              <w:t>USA</w:t>
            </w:r>
            <w:r>
              <w:rPr>
                <w:sz w:val="17"/>
              </w:rPr>
              <w:tab/>
              <w:t>52</w:t>
            </w:r>
          </w:p>
        </w:tc>
        <w:tc>
          <w:tcPr>
            <w:tcW w:w="4191" w:type="dxa"/>
            <w:gridSpan w:val="3"/>
            <w:tcBorders>
              <w:top w:val="single" w:sz="4" w:space="0" w:color="000000"/>
              <w:left w:val="single" w:sz="4" w:space="0" w:color="000000"/>
            </w:tcBorders>
          </w:tcPr>
          <w:p w14:paraId="30231C4E" w14:textId="77777777" w:rsidR="00035343" w:rsidRDefault="005645ED">
            <w:pPr>
              <w:pStyle w:val="TableParagraph"/>
              <w:tabs>
                <w:tab w:val="left" w:pos="1808"/>
                <w:tab w:val="left" w:pos="3350"/>
              </w:tabs>
              <w:spacing w:before="52"/>
              <w:ind w:left="606"/>
              <w:rPr>
                <w:sz w:val="17"/>
              </w:rPr>
            </w:pPr>
            <w:r>
              <w:rPr>
                <w:sz w:val="17"/>
              </w:rPr>
              <w:t>2,153</w:t>
            </w:r>
            <w:r>
              <w:rPr>
                <w:sz w:val="17"/>
              </w:rPr>
              <w:tab/>
              <w:t>41.40</w:t>
            </w:r>
            <w:r>
              <w:rPr>
                <w:sz w:val="17"/>
              </w:rPr>
              <w:tab/>
              <w:t>46</w:t>
            </w:r>
          </w:p>
        </w:tc>
      </w:tr>
      <w:tr w:rsidR="00035343" w14:paraId="2B812EB1" w14:textId="77777777">
        <w:trPr>
          <w:trHeight w:val="225"/>
        </w:trPr>
        <w:tc>
          <w:tcPr>
            <w:tcW w:w="464" w:type="dxa"/>
          </w:tcPr>
          <w:p w14:paraId="32970F71" w14:textId="77777777" w:rsidR="00035343" w:rsidRDefault="005645ED">
            <w:pPr>
              <w:pStyle w:val="TableParagraph"/>
              <w:spacing w:before="2"/>
              <w:ind w:left="98"/>
              <w:rPr>
                <w:sz w:val="17"/>
              </w:rPr>
            </w:pPr>
            <w:r>
              <w:rPr>
                <w:sz w:val="17"/>
              </w:rPr>
              <w:t>2</w:t>
            </w:r>
          </w:p>
        </w:tc>
        <w:tc>
          <w:tcPr>
            <w:tcW w:w="1901" w:type="dxa"/>
          </w:tcPr>
          <w:p w14:paraId="68384268" w14:textId="77777777" w:rsidR="00035343" w:rsidRDefault="005645ED">
            <w:pPr>
              <w:pStyle w:val="TableParagraph"/>
              <w:spacing w:before="2"/>
              <w:ind w:left="279"/>
              <w:rPr>
                <w:sz w:val="17"/>
              </w:rPr>
            </w:pPr>
            <w:r>
              <w:rPr>
                <w:sz w:val="17"/>
              </w:rPr>
              <w:t>Wright,</w:t>
            </w:r>
            <w:r>
              <w:rPr>
                <w:spacing w:val="-1"/>
                <w:sz w:val="17"/>
              </w:rPr>
              <w:t xml:space="preserve"> </w:t>
            </w:r>
            <w:r>
              <w:rPr>
                <w:sz w:val="17"/>
              </w:rPr>
              <w:t>M.</w:t>
            </w:r>
          </w:p>
        </w:tc>
        <w:tc>
          <w:tcPr>
            <w:tcW w:w="1475" w:type="dxa"/>
          </w:tcPr>
          <w:p w14:paraId="5158803F" w14:textId="77777777" w:rsidR="00035343" w:rsidRDefault="005645ED">
            <w:pPr>
              <w:pStyle w:val="TableParagraph"/>
              <w:spacing w:before="2"/>
              <w:ind w:left="330"/>
              <w:rPr>
                <w:sz w:val="17"/>
              </w:rPr>
            </w:pPr>
            <w:r>
              <w:rPr>
                <w:sz w:val="17"/>
              </w:rPr>
              <w:t>UK</w:t>
            </w:r>
          </w:p>
        </w:tc>
        <w:tc>
          <w:tcPr>
            <w:tcW w:w="1043" w:type="dxa"/>
          </w:tcPr>
          <w:p w14:paraId="4B3CE360" w14:textId="77777777" w:rsidR="00035343" w:rsidRDefault="005645ED">
            <w:pPr>
              <w:pStyle w:val="TableParagraph"/>
              <w:spacing w:before="2"/>
              <w:ind w:right="308"/>
              <w:jc w:val="right"/>
              <w:rPr>
                <w:sz w:val="17"/>
              </w:rPr>
            </w:pPr>
            <w:r>
              <w:rPr>
                <w:sz w:val="17"/>
              </w:rPr>
              <w:t>34</w:t>
            </w:r>
          </w:p>
        </w:tc>
        <w:tc>
          <w:tcPr>
            <w:tcW w:w="1355" w:type="dxa"/>
          </w:tcPr>
          <w:p w14:paraId="79EBC8B1" w14:textId="77777777" w:rsidR="00035343" w:rsidRDefault="005645ED">
            <w:pPr>
              <w:pStyle w:val="TableParagraph"/>
              <w:spacing w:before="2"/>
              <w:ind w:right="368"/>
              <w:jc w:val="right"/>
              <w:rPr>
                <w:sz w:val="17"/>
              </w:rPr>
            </w:pPr>
            <w:r>
              <w:rPr>
                <w:sz w:val="17"/>
              </w:rPr>
              <w:t>1,846</w:t>
            </w:r>
          </w:p>
        </w:tc>
        <w:tc>
          <w:tcPr>
            <w:tcW w:w="1429" w:type="dxa"/>
          </w:tcPr>
          <w:p w14:paraId="657F20F0" w14:textId="77777777" w:rsidR="00035343" w:rsidRDefault="005645ED">
            <w:pPr>
              <w:pStyle w:val="TableParagraph"/>
              <w:spacing w:before="2"/>
              <w:ind w:right="592"/>
              <w:jc w:val="right"/>
              <w:rPr>
                <w:sz w:val="17"/>
              </w:rPr>
            </w:pPr>
            <w:r>
              <w:rPr>
                <w:sz w:val="17"/>
              </w:rPr>
              <w:t>54.29</w:t>
            </w:r>
          </w:p>
        </w:tc>
        <w:tc>
          <w:tcPr>
            <w:tcW w:w="1407" w:type="dxa"/>
          </w:tcPr>
          <w:p w14:paraId="591F9417" w14:textId="77777777" w:rsidR="00035343" w:rsidRDefault="005645ED">
            <w:pPr>
              <w:pStyle w:val="TableParagraph"/>
              <w:spacing w:before="2"/>
              <w:ind w:right="669"/>
              <w:jc w:val="right"/>
              <w:rPr>
                <w:sz w:val="17"/>
              </w:rPr>
            </w:pPr>
            <w:r>
              <w:rPr>
                <w:sz w:val="17"/>
              </w:rPr>
              <w:t>5</w:t>
            </w:r>
          </w:p>
        </w:tc>
      </w:tr>
      <w:tr w:rsidR="00035343" w14:paraId="0FD285E3" w14:textId="77777777">
        <w:trPr>
          <w:trHeight w:val="280"/>
        </w:trPr>
        <w:tc>
          <w:tcPr>
            <w:tcW w:w="464" w:type="dxa"/>
          </w:tcPr>
          <w:p w14:paraId="15E90B34" w14:textId="77777777" w:rsidR="00035343" w:rsidRDefault="005645ED">
            <w:pPr>
              <w:pStyle w:val="TableParagraph"/>
              <w:spacing w:before="21"/>
              <w:ind w:left="98"/>
              <w:rPr>
                <w:sz w:val="17"/>
              </w:rPr>
            </w:pPr>
            <w:r>
              <w:rPr>
                <w:sz w:val="17"/>
              </w:rPr>
              <w:t>3</w:t>
            </w:r>
          </w:p>
        </w:tc>
        <w:tc>
          <w:tcPr>
            <w:tcW w:w="1901" w:type="dxa"/>
          </w:tcPr>
          <w:p w14:paraId="285F87A2" w14:textId="77777777" w:rsidR="00035343" w:rsidRDefault="005645ED">
            <w:pPr>
              <w:pStyle w:val="TableParagraph"/>
              <w:spacing w:before="21"/>
              <w:ind w:left="279"/>
              <w:rPr>
                <w:sz w:val="17"/>
              </w:rPr>
            </w:pPr>
            <w:r>
              <w:rPr>
                <w:sz w:val="17"/>
              </w:rPr>
              <w:t>Lerner,</w:t>
            </w:r>
            <w:r>
              <w:rPr>
                <w:spacing w:val="-2"/>
                <w:sz w:val="17"/>
              </w:rPr>
              <w:t xml:space="preserve"> </w:t>
            </w:r>
            <w:r>
              <w:rPr>
                <w:sz w:val="17"/>
              </w:rPr>
              <w:t>J.</w:t>
            </w:r>
          </w:p>
        </w:tc>
        <w:tc>
          <w:tcPr>
            <w:tcW w:w="1475" w:type="dxa"/>
          </w:tcPr>
          <w:p w14:paraId="73E31F1A" w14:textId="77777777" w:rsidR="00035343" w:rsidRDefault="005645ED">
            <w:pPr>
              <w:pStyle w:val="TableParagraph"/>
              <w:spacing w:before="21"/>
              <w:ind w:left="330"/>
              <w:rPr>
                <w:sz w:val="17"/>
              </w:rPr>
            </w:pPr>
            <w:r>
              <w:rPr>
                <w:sz w:val="17"/>
              </w:rPr>
              <w:t>USA</w:t>
            </w:r>
          </w:p>
        </w:tc>
        <w:tc>
          <w:tcPr>
            <w:tcW w:w="1043" w:type="dxa"/>
          </w:tcPr>
          <w:p w14:paraId="6B2D0CB2" w14:textId="77777777" w:rsidR="00035343" w:rsidRDefault="005645ED">
            <w:pPr>
              <w:pStyle w:val="TableParagraph"/>
              <w:spacing w:before="21"/>
              <w:ind w:right="308"/>
              <w:jc w:val="right"/>
              <w:rPr>
                <w:sz w:val="17"/>
              </w:rPr>
            </w:pPr>
            <w:r>
              <w:rPr>
                <w:sz w:val="17"/>
              </w:rPr>
              <w:t>18</w:t>
            </w:r>
          </w:p>
        </w:tc>
        <w:tc>
          <w:tcPr>
            <w:tcW w:w="1355" w:type="dxa"/>
          </w:tcPr>
          <w:p w14:paraId="3A4D0A5E" w14:textId="77777777" w:rsidR="00035343" w:rsidRDefault="005645ED">
            <w:pPr>
              <w:pStyle w:val="TableParagraph"/>
              <w:spacing w:before="21"/>
              <w:ind w:right="368"/>
              <w:jc w:val="right"/>
              <w:rPr>
                <w:sz w:val="17"/>
              </w:rPr>
            </w:pPr>
            <w:r>
              <w:rPr>
                <w:sz w:val="17"/>
              </w:rPr>
              <w:t>2,313</w:t>
            </w:r>
          </w:p>
        </w:tc>
        <w:tc>
          <w:tcPr>
            <w:tcW w:w="1429" w:type="dxa"/>
          </w:tcPr>
          <w:p w14:paraId="38937BCF" w14:textId="77777777" w:rsidR="00035343" w:rsidRDefault="005645ED">
            <w:pPr>
              <w:pStyle w:val="TableParagraph"/>
              <w:spacing w:before="21"/>
              <w:ind w:right="590"/>
              <w:jc w:val="right"/>
              <w:rPr>
                <w:sz w:val="17"/>
              </w:rPr>
            </w:pPr>
            <w:r>
              <w:rPr>
                <w:sz w:val="17"/>
              </w:rPr>
              <w:t>128.50</w:t>
            </w:r>
          </w:p>
        </w:tc>
        <w:tc>
          <w:tcPr>
            <w:tcW w:w="1407" w:type="dxa"/>
          </w:tcPr>
          <w:p w14:paraId="0D018EDE" w14:textId="77777777" w:rsidR="00035343" w:rsidRDefault="005645ED">
            <w:pPr>
              <w:pStyle w:val="TableParagraph"/>
              <w:spacing w:before="21"/>
              <w:ind w:right="668"/>
              <w:jc w:val="right"/>
              <w:rPr>
                <w:sz w:val="17"/>
              </w:rPr>
            </w:pPr>
            <w:r>
              <w:rPr>
                <w:sz w:val="17"/>
              </w:rPr>
              <w:t>10</w:t>
            </w:r>
          </w:p>
        </w:tc>
      </w:tr>
      <w:tr w:rsidR="00035343" w14:paraId="67D81786" w14:textId="77777777">
        <w:trPr>
          <w:trHeight w:val="315"/>
        </w:trPr>
        <w:tc>
          <w:tcPr>
            <w:tcW w:w="464" w:type="dxa"/>
          </w:tcPr>
          <w:p w14:paraId="1A670186" w14:textId="77777777" w:rsidR="00035343" w:rsidRDefault="005645ED">
            <w:pPr>
              <w:pStyle w:val="TableParagraph"/>
              <w:spacing w:before="57"/>
              <w:ind w:left="98"/>
              <w:rPr>
                <w:sz w:val="17"/>
              </w:rPr>
            </w:pPr>
            <w:r>
              <w:rPr>
                <w:sz w:val="17"/>
              </w:rPr>
              <w:t>4</w:t>
            </w:r>
          </w:p>
        </w:tc>
        <w:tc>
          <w:tcPr>
            <w:tcW w:w="1901" w:type="dxa"/>
          </w:tcPr>
          <w:p w14:paraId="7CB24406" w14:textId="77777777" w:rsidR="00035343" w:rsidRDefault="005645ED">
            <w:pPr>
              <w:pStyle w:val="TableParagraph"/>
              <w:spacing w:before="57"/>
              <w:ind w:left="279"/>
              <w:rPr>
                <w:sz w:val="17"/>
              </w:rPr>
            </w:pPr>
            <w:proofErr w:type="spellStart"/>
            <w:r>
              <w:rPr>
                <w:sz w:val="17"/>
              </w:rPr>
              <w:t>Manigart</w:t>
            </w:r>
            <w:proofErr w:type="spellEnd"/>
            <w:r>
              <w:rPr>
                <w:sz w:val="17"/>
              </w:rPr>
              <w:t>,</w:t>
            </w:r>
            <w:r>
              <w:rPr>
                <w:spacing w:val="-2"/>
                <w:sz w:val="17"/>
              </w:rPr>
              <w:t xml:space="preserve"> </w:t>
            </w:r>
            <w:r>
              <w:rPr>
                <w:sz w:val="17"/>
              </w:rPr>
              <w:t>S.</w:t>
            </w:r>
          </w:p>
        </w:tc>
        <w:tc>
          <w:tcPr>
            <w:tcW w:w="1475" w:type="dxa"/>
          </w:tcPr>
          <w:p w14:paraId="5DE88BEB" w14:textId="77777777" w:rsidR="00035343" w:rsidRDefault="005645ED">
            <w:pPr>
              <w:pStyle w:val="TableParagraph"/>
              <w:spacing w:before="57"/>
              <w:ind w:left="330"/>
              <w:rPr>
                <w:sz w:val="17"/>
              </w:rPr>
            </w:pPr>
            <w:r>
              <w:rPr>
                <w:sz w:val="17"/>
              </w:rPr>
              <w:t>Belgium</w:t>
            </w:r>
          </w:p>
        </w:tc>
        <w:tc>
          <w:tcPr>
            <w:tcW w:w="1043" w:type="dxa"/>
          </w:tcPr>
          <w:p w14:paraId="3D4CAC62" w14:textId="77777777" w:rsidR="00035343" w:rsidRDefault="005645ED">
            <w:pPr>
              <w:pStyle w:val="TableParagraph"/>
              <w:spacing w:before="57"/>
              <w:ind w:right="310"/>
              <w:jc w:val="right"/>
              <w:rPr>
                <w:sz w:val="17"/>
              </w:rPr>
            </w:pPr>
            <w:r>
              <w:rPr>
                <w:sz w:val="17"/>
              </w:rPr>
              <w:t>18</w:t>
            </w:r>
          </w:p>
        </w:tc>
        <w:tc>
          <w:tcPr>
            <w:tcW w:w="1355" w:type="dxa"/>
          </w:tcPr>
          <w:p w14:paraId="417E08AA" w14:textId="77777777" w:rsidR="00035343" w:rsidRDefault="005645ED">
            <w:pPr>
              <w:pStyle w:val="TableParagraph"/>
              <w:spacing w:before="57"/>
              <w:ind w:right="366"/>
              <w:jc w:val="right"/>
              <w:rPr>
                <w:sz w:val="17"/>
              </w:rPr>
            </w:pPr>
            <w:r>
              <w:rPr>
                <w:sz w:val="17"/>
              </w:rPr>
              <w:t>551</w:t>
            </w:r>
          </w:p>
        </w:tc>
        <w:tc>
          <w:tcPr>
            <w:tcW w:w="1429" w:type="dxa"/>
          </w:tcPr>
          <w:p w14:paraId="1B1F2C2A" w14:textId="77777777" w:rsidR="00035343" w:rsidRDefault="005645ED">
            <w:pPr>
              <w:pStyle w:val="TableParagraph"/>
              <w:spacing w:before="57"/>
              <w:ind w:right="592"/>
              <w:jc w:val="right"/>
              <w:rPr>
                <w:sz w:val="17"/>
              </w:rPr>
            </w:pPr>
            <w:r>
              <w:rPr>
                <w:sz w:val="17"/>
              </w:rPr>
              <w:t>30.61</w:t>
            </w:r>
          </w:p>
        </w:tc>
        <w:tc>
          <w:tcPr>
            <w:tcW w:w="1407" w:type="dxa"/>
          </w:tcPr>
          <w:p w14:paraId="15EE08E6" w14:textId="77777777" w:rsidR="00035343" w:rsidRDefault="005645ED">
            <w:pPr>
              <w:pStyle w:val="TableParagraph"/>
              <w:spacing w:before="57"/>
              <w:ind w:right="669"/>
              <w:jc w:val="right"/>
              <w:rPr>
                <w:sz w:val="17"/>
              </w:rPr>
            </w:pPr>
            <w:r>
              <w:rPr>
                <w:sz w:val="17"/>
              </w:rPr>
              <w:t>3</w:t>
            </w:r>
          </w:p>
        </w:tc>
      </w:tr>
      <w:tr w:rsidR="00035343" w14:paraId="0933E38C" w14:textId="77777777">
        <w:trPr>
          <w:trHeight w:val="314"/>
        </w:trPr>
        <w:tc>
          <w:tcPr>
            <w:tcW w:w="464" w:type="dxa"/>
          </w:tcPr>
          <w:p w14:paraId="680B63D1" w14:textId="77777777" w:rsidR="00035343" w:rsidRDefault="005645ED">
            <w:pPr>
              <w:pStyle w:val="TableParagraph"/>
              <w:spacing w:before="56"/>
              <w:ind w:left="98"/>
              <w:rPr>
                <w:sz w:val="17"/>
              </w:rPr>
            </w:pPr>
            <w:r>
              <w:rPr>
                <w:sz w:val="17"/>
              </w:rPr>
              <w:t>4</w:t>
            </w:r>
          </w:p>
        </w:tc>
        <w:tc>
          <w:tcPr>
            <w:tcW w:w="1901" w:type="dxa"/>
          </w:tcPr>
          <w:p w14:paraId="18013799" w14:textId="77777777" w:rsidR="00035343" w:rsidRDefault="005645ED">
            <w:pPr>
              <w:pStyle w:val="TableParagraph"/>
              <w:spacing w:before="56"/>
              <w:ind w:left="279"/>
              <w:rPr>
                <w:sz w:val="17"/>
              </w:rPr>
            </w:pPr>
            <w:proofErr w:type="spellStart"/>
            <w:r>
              <w:rPr>
                <w:sz w:val="17"/>
              </w:rPr>
              <w:t>Schwienbacher</w:t>
            </w:r>
            <w:proofErr w:type="spellEnd"/>
            <w:r>
              <w:rPr>
                <w:sz w:val="17"/>
              </w:rPr>
              <w:t>,</w:t>
            </w:r>
            <w:r>
              <w:rPr>
                <w:spacing w:val="-3"/>
                <w:sz w:val="17"/>
              </w:rPr>
              <w:t xml:space="preserve"> </w:t>
            </w:r>
            <w:r>
              <w:rPr>
                <w:sz w:val="17"/>
              </w:rPr>
              <w:t>A.</w:t>
            </w:r>
          </w:p>
        </w:tc>
        <w:tc>
          <w:tcPr>
            <w:tcW w:w="1475" w:type="dxa"/>
          </w:tcPr>
          <w:p w14:paraId="01BEA6ED" w14:textId="77777777" w:rsidR="00035343" w:rsidRDefault="005645ED">
            <w:pPr>
              <w:pStyle w:val="TableParagraph"/>
              <w:spacing w:before="56"/>
              <w:ind w:left="330"/>
              <w:rPr>
                <w:sz w:val="17"/>
              </w:rPr>
            </w:pPr>
            <w:r>
              <w:rPr>
                <w:sz w:val="17"/>
              </w:rPr>
              <w:t>France</w:t>
            </w:r>
          </w:p>
        </w:tc>
        <w:tc>
          <w:tcPr>
            <w:tcW w:w="1043" w:type="dxa"/>
          </w:tcPr>
          <w:p w14:paraId="0A168A5F" w14:textId="77777777" w:rsidR="00035343" w:rsidRDefault="005645ED">
            <w:pPr>
              <w:pStyle w:val="TableParagraph"/>
              <w:spacing w:before="56"/>
              <w:ind w:right="308"/>
              <w:jc w:val="right"/>
              <w:rPr>
                <w:sz w:val="17"/>
              </w:rPr>
            </w:pPr>
            <w:r>
              <w:rPr>
                <w:sz w:val="17"/>
              </w:rPr>
              <w:t>18</w:t>
            </w:r>
          </w:p>
        </w:tc>
        <w:tc>
          <w:tcPr>
            <w:tcW w:w="1355" w:type="dxa"/>
          </w:tcPr>
          <w:p w14:paraId="1DC721CD" w14:textId="77777777" w:rsidR="00035343" w:rsidRDefault="005645ED">
            <w:pPr>
              <w:pStyle w:val="TableParagraph"/>
              <w:spacing w:before="56"/>
              <w:ind w:right="366"/>
              <w:jc w:val="right"/>
              <w:rPr>
                <w:sz w:val="17"/>
              </w:rPr>
            </w:pPr>
            <w:r>
              <w:rPr>
                <w:sz w:val="17"/>
              </w:rPr>
              <w:t>409</w:t>
            </w:r>
          </w:p>
        </w:tc>
        <w:tc>
          <w:tcPr>
            <w:tcW w:w="1429" w:type="dxa"/>
          </w:tcPr>
          <w:p w14:paraId="7B688449" w14:textId="77777777" w:rsidR="00035343" w:rsidRDefault="005645ED">
            <w:pPr>
              <w:pStyle w:val="TableParagraph"/>
              <w:spacing w:before="56"/>
              <w:ind w:right="592"/>
              <w:jc w:val="right"/>
              <w:rPr>
                <w:sz w:val="17"/>
              </w:rPr>
            </w:pPr>
            <w:r>
              <w:rPr>
                <w:sz w:val="17"/>
              </w:rPr>
              <w:t>22.72</w:t>
            </w:r>
          </w:p>
        </w:tc>
        <w:tc>
          <w:tcPr>
            <w:tcW w:w="1407" w:type="dxa"/>
          </w:tcPr>
          <w:p w14:paraId="73A7D8C5" w14:textId="77777777" w:rsidR="00035343" w:rsidRDefault="005645ED">
            <w:pPr>
              <w:pStyle w:val="TableParagraph"/>
              <w:spacing w:before="56"/>
              <w:ind w:right="669"/>
              <w:jc w:val="right"/>
              <w:rPr>
                <w:sz w:val="17"/>
              </w:rPr>
            </w:pPr>
            <w:r>
              <w:rPr>
                <w:sz w:val="17"/>
              </w:rPr>
              <w:t>3</w:t>
            </w:r>
          </w:p>
        </w:tc>
      </w:tr>
      <w:tr w:rsidR="00035343" w14:paraId="2CFEB569" w14:textId="77777777">
        <w:trPr>
          <w:trHeight w:val="314"/>
        </w:trPr>
        <w:tc>
          <w:tcPr>
            <w:tcW w:w="464" w:type="dxa"/>
          </w:tcPr>
          <w:p w14:paraId="26AD2D94" w14:textId="77777777" w:rsidR="00035343" w:rsidRDefault="005645ED">
            <w:pPr>
              <w:pStyle w:val="TableParagraph"/>
              <w:spacing w:before="56"/>
              <w:ind w:left="98"/>
              <w:rPr>
                <w:sz w:val="17"/>
              </w:rPr>
            </w:pPr>
            <w:r>
              <w:rPr>
                <w:sz w:val="17"/>
              </w:rPr>
              <w:t>5</w:t>
            </w:r>
          </w:p>
        </w:tc>
        <w:tc>
          <w:tcPr>
            <w:tcW w:w="1901" w:type="dxa"/>
          </w:tcPr>
          <w:p w14:paraId="5CBA57B0" w14:textId="77777777" w:rsidR="00035343" w:rsidRDefault="005645ED">
            <w:pPr>
              <w:pStyle w:val="TableParagraph"/>
              <w:spacing w:before="56"/>
              <w:ind w:left="279"/>
              <w:rPr>
                <w:sz w:val="17"/>
              </w:rPr>
            </w:pPr>
            <w:r>
              <w:rPr>
                <w:sz w:val="17"/>
              </w:rPr>
              <w:t>Mason,</w:t>
            </w:r>
            <w:r>
              <w:rPr>
                <w:spacing w:val="-1"/>
                <w:sz w:val="17"/>
              </w:rPr>
              <w:t xml:space="preserve"> </w:t>
            </w:r>
            <w:r>
              <w:rPr>
                <w:sz w:val="17"/>
              </w:rPr>
              <w:t>C.M.</w:t>
            </w:r>
          </w:p>
        </w:tc>
        <w:tc>
          <w:tcPr>
            <w:tcW w:w="1475" w:type="dxa"/>
          </w:tcPr>
          <w:p w14:paraId="73C2DB5E" w14:textId="77777777" w:rsidR="00035343" w:rsidRDefault="005645ED">
            <w:pPr>
              <w:pStyle w:val="TableParagraph"/>
              <w:spacing w:before="56"/>
              <w:ind w:left="330"/>
              <w:rPr>
                <w:sz w:val="17"/>
              </w:rPr>
            </w:pPr>
            <w:r>
              <w:rPr>
                <w:sz w:val="17"/>
              </w:rPr>
              <w:t>UK</w:t>
            </w:r>
          </w:p>
        </w:tc>
        <w:tc>
          <w:tcPr>
            <w:tcW w:w="1043" w:type="dxa"/>
          </w:tcPr>
          <w:p w14:paraId="15669C96" w14:textId="77777777" w:rsidR="00035343" w:rsidRDefault="005645ED">
            <w:pPr>
              <w:pStyle w:val="TableParagraph"/>
              <w:spacing w:before="56"/>
              <w:ind w:right="308"/>
              <w:jc w:val="right"/>
              <w:rPr>
                <w:sz w:val="17"/>
              </w:rPr>
            </w:pPr>
            <w:r>
              <w:rPr>
                <w:sz w:val="17"/>
              </w:rPr>
              <w:t>16</w:t>
            </w:r>
          </w:p>
        </w:tc>
        <w:tc>
          <w:tcPr>
            <w:tcW w:w="1355" w:type="dxa"/>
          </w:tcPr>
          <w:p w14:paraId="1C91EEA7" w14:textId="77777777" w:rsidR="00035343" w:rsidRDefault="005645ED">
            <w:pPr>
              <w:pStyle w:val="TableParagraph"/>
              <w:spacing w:before="56"/>
              <w:ind w:right="366"/>
              <w:jc w:val="right"/>
              <w:rPr>
                <w:sz w:val="17"/>
              </w:rPr>
            </w:pPr>
            <w:r>
              <w:rPr>
                <w:sz w:val="17"/>
              </w:rPr>
              <w:t>838</w:t>
            </w:r>
          </w:p>
        </w:tc>
        <w:tc>
          <w:tcPr>
            <w:tcW w:w="1429" w:type="dxa"/>
          </w:tcPr>
          <w:p w14:paraId="257D2D13" w14:textId="77777777" w:rsidR="00035343" w:rsidRDefault="005645ED">
            <w:pPr>
              <w:pStyle w:val="TableParagraph"/>
              <w:spacing w:before="56"/>
              <w:ind w:right="592"/>
              <w:jc w:val="right"/>
              <w:rPr>
                <w:sz w:val="17"/>
              </w:rPr>
            </w:pPr>
            <w:r>
              <w:rPr>
                <w:sz w:val="17"/>
              </w:rPr>
              <w:t>52.38</w:t>
            </w:r>
          </w:p>
        </w:tc>
        <w:tc>
          <w:tcPr>
            <w:tcW w:w="1407" w:type="dxa"/>
          </w:tcPr>
          <w:p w14:paraId="4E36F26A" w14:textId="77777777" w:rsidR="00035343" w:rsidRDefault="005645ED">
            <w:pPr>
              <w:pStyle w:val="TableParagraph"/>
              <w:spacing w:before="56"/>
              <w:ind w:right="668"/>
              <w:jc w:val="right"/>
              <w:rPr>
                <w:sz w:val="17"/>
              </w:rPr>
            </w:pPr>
            <w:r>
              <w:rPr>
                <w:sz w:val="17"/>
              </w:rPr>
              <w:t>12</w:t>
            </w:r>
          </w:p>
        </w:tc>
      </w:tr>
      <w:tr w:rsidR="00035343" w14:paraId="536DE7D6" w14:textId="77777777">
        <w:trPr>
          <w:trHeight w:val="315"/>
        </w:trPr>
        <w:tc>
          <w:tcPr>
            <w:tcW w:w="464" w:type="dxa"/>
          </w:tcPr>
          <w:p w14:paraId="42823C02" w14:textId="77777777" w:rsidR="00035343" w:rsidRDefault="005645ED">
            <w:pPr>
              <w:pStyle w:val="TableParagraph"/>
              <w:spacing w:before="56"/>
              <w:ind w:left="98"/>
              <w:rPr>
                <w:sz w:val="17"/>
              </w:rPr>
            </w:pPr>
            <w:r>
              <w:rPr>
                <w:sz w:val="17"/>
              </w:rPr>
              <w:t>6</w:t>
            </w:r>
          </w:p>
        </w:tc>
        <w:tc>
          <w:tcPr>
            <w:tcW w:w="1901" w:type="dxa"/>
          </w:tcPr>
          <w:p w14:paraId="194501C7" w14:textId="77777777" w:rsidR="00035343" w:rsidRDefault="005645ED">
            <w:pPr>
              <w:pStyle w:val="TableParagraph"/>
              <w:spacing w:before="56"/>
              <w:ind w:left="279"/>
              <w:rPr>
                <w:sz w:val="17"/>
              </w:rPr>
            </w:pPr>
            <w:r>
              <w:rPr>
                <w:sz w:val="17"/>
              </w:rPr>
              <w:t>Lockett, A.</w:t>
            </w:r>
          </w:p>
        </w:tc>
        <w:tc>
          <w:tcPr>
            <w:tcW w:w="1475" w:type="dxa"/>
          </w:tcPr>
          <w:p w14:paraId="0761FC19" w14:textId="77777777" w:rsidR="00035343" w:rsidRDefault="005645ED">
            <w:pPr>
              <w:pStyle w:val="TableParagraph"/>
              <w:spacing w:before="56"/>
              <w:ind w:left="330"/>
              <w:rPr>
                <w:sz w:val="17"/>
              </w:rPr>
            </w:pPr>
            <w:r>
              <w:rPr>
                <w:sz w:val="17"/>
              </w:rPr>
              <w:t>UK</w:t>
            </w:r>
          </w:p>
        </w:tc>
        <w:tc>
          <w:tcPr>
            <w:tcW w:w="1043" w:type="dxa"/>
          </w:tcPr>
          <w:p w14:paraId="55110586" w14:textId="77777777" w:rsidR="00035343" w:rsidRDefault="005645ED">
            <w:pPr>
              <w:pStyle w:val="TableParagraph"/>
              <w:spacing w:before="56"/>
              <w:ind w:right="308"/>
              <w:jc w:val="right"/>
              <w:rPr>
                <w:sz w:val="17"/>
              </w:rPr>
            </w:pPr>
            <w:r>
              <w:rPr>
                <w:sz w:val="17"/>
              </w:rPr>
              <w:t>15</w:t>
            </w:r>
          </w:p>
        </w:tc>
        <w:tc>
          <w:tcPr>
            <w:tcW w:w="1355" w:type="dxa"/>
          </w:tcPr>
          <w:p w14:paraId="090DD999" w14:textId="77777777" w:rsidR="00035343" w:rsidRDefault="005645ED">
            <w:pPr>
              <w:pStyle w:val="TableParagraph"/>
              <w:spacing w:before="56"/>
              <w:ind w:right="366"/>
              <w:jc w:val="right"/>
              <w:rPr>
                <w:sz w:val="17"/>
              </w:rPr>
            </w:pPr>
            <w:r>
              <w:rPr>
                <w:sz w:val="17"/>
              </w:rPr>
              <w:t>1,027</w:t>
            </w:r>
          </w:p>
        </w:tc>
        <w:tc>
          <w:tcPr>
            <w:tcW w:w="1429" w:type="dxa"/>
          </w:tcPr>
          <w:p w14:paraId="736175FB" w14:textId="77777777" w:rsidR="00035343" w:rsidRDefault="005645ED">
            <w:pPr>
              <w:pStyle w:val="TableParagraph"/>
              <w:spacing w:before="56"/>
              <w:ind w:right="592"/>
              <w:jc w:val="right"/>
              <w:rPr>
                <w:sz w:val="17"/>
              </w:rPr>
            </w:pPr>
            <w:r>
              <w:rPr>
                <w:sz w:val="17"/>
              </w:rPr>
              <w:t>68.47</w:t>
            </w:r>
          </w:p>
        </w:tc>
        <w:tc>
          <w:tcPr>
            <w:tcW w:w="1407" w:type="dxa"/>
          </w:tcPr>
          <w:p w14:paraId="7CF80F3F" w14:textId="77777777" w:rsidR="00035343" w:rsidRDefault="005645ED">
            <w:pPr>
              <w:pStyle w:val="TableParagraph"/>
              <w:spacing w:before="56"/>
              <w:ind w:right="669"/>
              <w:jc w:val="right"/>
              <w:rPr>
                <w:sz w:val="17"/>
              </w:rPr>
            </w:pPr>
            <w:r>
              <w:rPr>
                <w:sz w:val="17"/>
              </w:rPr>
              <w:t>4</w:t>
            </w:r>
          </w:p>
        </w:tc>
      </w:tr>
      <w:tr w:rsidR="00035343" w14:paraId="35AD3800" w14:textId="77777777">
        <w:trPr>
          <w:trHeight w:val="315"/>
        </w:trPr>
        <w:tc>
          <w:tcPr>
            <w:tcW w:w="464" w:type="dxa"/>
          </w:tcPr>
          <w:p w14:paraId="3A63D1A3" w14:textId="77777777" w:rsidR="00035343" w:rsidRDefault="005645ED">
            <w:pPr>
              <w:pStyle w:val="TableParagraph"/>
              <w:spacing w:before="57"/>
              <w:ind w:left="98"/>
              <w:rPr>
                <w:sz w:val="17"/>
              </w:rPr>
            </w:pPr>
            <w:r>
              <w:rPr>
                <w:sz w:val="17"/>
              </w:rPr>
              <w:t>7</w:t>
            </w:r>
          </w:p>
        </w:tc>
        <w:tc>
          <w:tcPr>
            <w:tcW w:w="1901" w:type="dxa"/>
          </w:tcPr>
          <w:p w14:paraId="226E2C57" w14:textId="77777777" w:rsidR="00035343" w:rsidRDefault="005645ED">
            <w:pPr>
              <w:pStyle w:val="TableParagraph"/>
              <w:spacing w:before="57"/>
              <w:ind w:left="279"/>
              <w:rPr>
                <w:sz w:val="17"/>
              </w:rPr>
            </w:pPr>
            <w:r>
              <w:rPr>
                <w:sz w:val="17"/>
              </w:rPr>
              <w:t>Maula,</w:t>
            </w:r>
            <w:r>
              <w:rPr>
                <w:spacing w:val="-3"/>
                <w:sz w:val="17"/>
              </w:rPr>
              <w:t xml:space="preserve"> </w:t>
            </w:r>
            <w:r>
              <w:rPr>
                <w:sz w:val="17"/>
              </w:rPr>
              <w:t>M.V.J.</w:t>
            </w:r>
          </w:p>
        </w:tc>
        <w:tc>
          <w:tcPr>
            <w:tcW w:w="1475" w:type="dxa"/>
          </w:tcPr>
          <w:p w14:paraId="77A7BC13" w14:textId="77777777" w:rsidR="00035343" w:rsidRDefault="005645ED">
            <w:pPr>
              <w:pStyle w:val="TableParagraph"/>
              <w:spacing w:before="57"/>
              <w:ind w:left="330"/>
              <w:rPr>
                <w:sz w:val="17"/>
              </w:rPr>
            </w:pPr>
            <w:r>
              <w:rPr>
                <w:sz w:val="17"/>
              </w:rPr>
              <w:t>Finland</w:t>
            </w:r>
          </w:p>
        </w:tc>
        <w:tc>
          <w:tcPr>
            <w:tcW w:w="1043" w:type="dxa"/>
          </w:tcPr>
          <w:p w14:paraId="78E72720" w14:textId="77777777" w:rsidR="00035343" w:rsidRDefault="005645ED">
            <w:pPr>
              <w:pStyle w:val="TableParagraph"/>
              <w:spacing w:before="57"/>
              <w:ind w:right="308"/>
              <w:jc w:val="right"/>
              <w:rPr>
                <w:sz w:val="17"/>
              </w:rPr>
            </w:pPr>
            <w:r>
              <w:rPr>
                <w:sz w:val="17"/>
              </w:rPr>
              <w:t>15</w:t>
            </w:r>
          </w:p>
        </w:tc>
        <w:tc>
          <w:tcPr>
            <w:tcW w:w="1355" w:type="dxa"/>
          </w:tcPr>
          <w:p w14:paraId="56D4EB23" w14:textId="77777777" w:rsidR="00035343" w:rsidRDefault="005645ED">
            <w:pPr>
              <w:pStyle w:val="TableParagraph"/>
              <w:spacing w:before="57"/>
              <w:ind w:right="366"/>
              <w:jc w:val="right"/>
              <w:rPr>
                <w:sz w:val="17"/>
              </w:rPr>
            </w:pPr>
            <w:r>
              <w:rPr>
                <w:sz w:val="17"/>
              </w:rPr>
              <w:t>629</w:t>
            </w:r>
          </w:p>
        </w:tc>
        <w:tc>
          <w:tcPr>
            <w:tcW w:w="1429" w:type="dxa"/>
          </w:tcPr>
          <w:p w14:paraId="414D88F0" w14:textId="77777777" w:rsidR="00035343" w:rsidRDefault="005645ED">
            <w:pPr>
              <w:pStyle w:val="TableParagraph"/>
              <w:spacing w:before="57"/>
              <w:ind w:right="592"/>
              <w:jc w:val="right"/>
              <w:rPr>
                <w:sz w:val="17"/>
              </w:rPr>
            </w:pPr>
            <w:r>
              <w:rPr>
                <w:sz w:val="17"/>
              </w:rPr>
              <w:t>41.93</w:t>
            </w:r>
          </w:p>
        </w:tc>
        <w:tc>
          <w:tcPr>
            <w:tcW w:w="1407" w:type="dxa"/>
          </w:tcPr>
          <w:p w14:paraId="568B3641" w14:textId="77777777" w:rsidR="00035343" w:rsidRDefault="005645ED">
            <w:pPr>
              <w:pStyle w:val="TableParagraph"/>
              <w:spacing w:before="57"/>
              <w:ind w:right="669"/>
              <w:jc w:val="right"/>
              <w:rPr>
                <w:sz w:val="17"/>
              </w:rPr>
            </w:pPr>
            <w:r>
              <w:rPr>
                <w:sz w:val="17"/>
              </w:rPr>
              <w:t>3</w:t>
            </w:r>
          </w:p>
        </w:tc>
      </w:tr>
      <w:tr w:rsidR="00035343" w14:paraId="32BDC781" w14:textId="77777777">
        <w:trPr>
          <w:trHeight w:val="314"/>
        </w:trPr>
        <w:tc>
          <w:tcPr>
            <w:tcW w:w="464" w:type="dxa"/>
          </w:tcPr>
          <w:p w14:paraId="514A306A" w14:textId="77777777" w:rsidR="00035343" w:rsidRDefault="005645ED">
            <w:pPr>
              <w:pStyle w:val="TableParagraph"/>
              <w:spacing w:before="56"/>
              <w:ind w:left="98"/>
              <w:rPr>
                <w:sz w:val="17"/>
              </w:rPr>
            </w:pPr>
            <w:r>
              <w:rPr>
                <w:sz w:val="17"/>
              </w:rPr>
              <w:t>7</w:t>
            </w:r>
          </w:p>
        </w:tc>
        <w:tc>
          <w:tcPr>
            <w:tcW w:w="1901" w:type="dxa"/>
          </w:tcPr>
          <w:p w14:paraId="2630393D" w14:textId="77777777" w:rsidR="00035343" w:rsidRDefault="005645ED">
            <w:pPr>
              <w:pStyle w:val="TableParagraph"/>
              <w:spacing w:before="56"/>
              <w:ind w:left="279"/>
              <w:rPr>
                <w:sz w:val="17"/>
              </w:rPr>
            </w:pPr>
            <w:r>
              <w:rPr>
                <w:sz w:val="17"/>
              </w:rPr>
              <w:t>Harrison,</w:t>
            </w:r>
            <w:r>
              <w:rPr>
                <w:spacing w:val="-2"/>
                <w:sz w:val="17"/>
              </w:rPr>
              <w:t xml:space="preserve"> </w:t>
            </w:r>
            <w:r>
              <w:rPr>
                <w:sz w:val="17"/>
              </w:rPr>
              <w:t>R.T.</w:t>
            </w:r>
          </w:p>
        </w:tc>
        <w:tc>
          <w:tcPr>
            <w:tcW w:w="1475" w:type="dxa"/>
          </w:tcPr>
          <w:p w14:paraId="23108DC3" w14:textId="77777777" w:rsidR="00035343" w:rsidRDefault="005645ED">
            <w:pPr>
              <w:pStyle w:val="TableParagraph"/>
              <w:spacing w:before="56"/>
              <w:ind w:left="330"/>
              <w:rPr>
                <w:sz w:val="17"/>
              </w:rPr>
            </w:pPr>
            <w:r>
              <w:rPr>
                <w:sz w:val="17"/>
              </w:rPr>
              <w:t>UK</w:t>
            </w:r>
          </w:p>
        </w:tc>
        <w:tc>
          <w:tcPr>
            <w:tcW w:w="1043" w:type="dxa"/>
          </w:tcPr>
          <w:p w14:paraId="4D1B38F2" w14:textId="77777777" w:rsidR="00035343" w:rsidRDefault="005645ED">
            <w:pPr>
              <w:pStyle w:val="TableParagraph"/>
              <w:spacing w:before="56"/>
              <w:ind w:right="308"/>
              <w:jc w:val="right"/>
              <w:rPr>
                <w:sz w:val="17"/>
              </w:rPr>
            </w:pPr>
            <w:r>
              <w:rPr>
                <w:sz w:val="17"/>
              </w:rPr>
              <w:t>14</w:t>
            </w:r>
          </w:p>
        </w:tc>
        <w:tc>
          <w:tcPr>
            <w:tcW w:w="1355" w:type="dxa"/>
          </w:tcPr>
          <w:p w14:paraId="28648437" w14:textId="77777777" w:rsidR="00035343" w:rsidRDefault="005645ED">
            <w:pPr>
              <w:pStyle w:val="TableParagraph"/>
              <w:spacing w:before="56"/>
              <w:ind w:right="366"/>
              <w:jc w:val="right"/>
              <w:rPr>
                <w:sz w:val="17"/>
              </w:rPr>
            </w:pPr>
            <w:r>
              <w:rPr>
                <w:sz w:val="17"/>
              </w:rPr>
              <w:t>595</w:t>
            </w:r>
          </w:p>
        </w:tc>
        <w:tc>
          <w:tcPr>
            <w:tcW w:w="1429" w:type="dxa"/>
          </w:tcPr>
          <w:p w14:paraId="333105D4" w14:textId="77777777" w:rsidR="00035343" w:rsidRDefault="005645ED">
            <w:pPr>
              <w:pStyle w:val="TableParagraph"/>
              <w:spacing w:before="56"/>
              <w:ind w:right="592"/>
              <w:jc w:val="right"/>
              <w:rPr>
                <w:sz w:val="17"/>
              </w:rPr>
            </w:pPr>
            <w:r>
              <w:rPr>
                <w:sz w:val="17"/>
              </w:rPr>
              <w:t>42.50</w:t>
            </w:r>
          </w:p>
        </w:tc>
        <w:tc>
          <w:tcPr>
            <w:tcW w:w="1407" w:type="dxa"/>
          </w:tcPr>
          <w:p w14:paraId="7AB9534E" w14:textId="77777777" w:rsidR="00035343" w:rsidRDefault="005645ED">
            <w:pPr>
              <w:pStyle w:val="TableParagraph"/>
              <w:spacing w:before="56"/>
              <w:ind w:right="669"/>
              <w:jc w:val="right"/>
              <w:rPr>
                <w:sz w:val="17"/>
              </w:rPr>
            </w:pPr>
            <w:r>
              <w:rPr>
                <w:sz w:val="17"/>
              </w:rPr>
              <w:t>7</w:t>
            </w:r>
          </w:p>
        </w:tc>
      </w:tr>
      <w:tr w:rsidR="00035343" w14:paraId="1E45F6CF" w14:textId="77777777">
        <w:trPr>
          <w:trHeight w:val="539"/>
        </w:trPr>
        <w:tc>
          <w:tcPr>
            <w:tcW w:w="464" w:type="dxa"/>
            <w:tcBorders>
              <w:bottom w:val="single" w:sz="6" w:space="0" w:color="221F1F"/>
            </w:tcBorders>
          </w:tcPr>
          <w:p w14:paraId="359B768E" w14:textId="77777777" w:rsidR="00035343" w:rsidRDefault="005645ED">
            <w:pPr>
              <w:pStyle w:val="TableParagraph"/>
              <w:spacing w:before="56"/>
              <w:ind w:left="98"/>
              <w:rPr>
                <w:sz w:val="17"/>
              </w:rPr>
            </w:pPr>
            <w:r>
              <w:rPr>
                <w:sz w:val="17"/>
              </w:rPr>
              <w:t>8</w:t>
            </w:r>
          </w:p>
        </w:tc>
        <w:tc>
          <w:tcPr>
            <w:tcW w:w="1901" w:type="dxa"/>
            <w:tcBorders>
              <w:bottom w:val="single" w:sz="6" w:space="0" w:color="221F1F"/>
            </w:tcBorders>
          </w:tcPr>
          <w:p w14:paraId="2820057F" w14:textId="77777777" w:rsidR="00035343" w:rsidRDefault="005645ED">
            <w:pPr>
              <w:pStyle w:val="TableParagraph"/>
              <w:spacing w:before="56"/>
              <w:ind w:left="279"/>
              <w:rPr>
                <w:sz w:val="17"/>
              </w:rPr>
            </w:pPr>
            <w:r>
              <w:rPr>
                <w:sz w:val="17"/>
              </w:rPr>
              <w:t>Johan,</w:t>
            </w:r>
            <w:r>
              <w:rPr>
                <w:spacing w:val="-2"/>
                <w:sz w:val="17"/>
              </w:rPr>
              <w:t xml:space="preserve"> </w:t>
            </w:r>
            <w:r>
              <w:rPr>
                <w:sz w:val="17"/>
              </w:rPr>
              <w:t>S.A.B.</w:t>
            </w:r>
          </w:p>
        </w:tc>
        <w:tc>
          <w:tcPr>
            <w:tcW w:w="1475" w:type="dxa"/>
            <w:tcBorders>
              <w:bottom w:val="single" w:sz="6" w:space="0" w:color="221F1F"/>
            </w:tcBorders>
          </w:tcPr>
          <w:p w14:paraId="6F7F9FCB" w14:textId="77777777" w:rsidR="00035343" w:rsidRDefault="005645ED">
            <w:pPr>
              <w:pStyle w:val="TableParagraph"/>
              <w:spacing w:before="56"/>
              <w:ind w:left="330"/>
              <w:rPr>
                <w:sz w:val="17"/>
              </w:rPr>
            </w:pPr>
            <w:r>
              <w:rPr>
                <w:sz w:val="17"/>
              </w:rPr>
              <w:t>Canada</w:t>
            </w:r>
          </w:p>
        </w:tc>
        <w:tc>
          <w:tcPr>
            <w:tcW w:w="1043" w:type="dxa"/>
            <w:tcBorders>
              <w:bottom w:val="single" w:sz="6" w:space="0" w:color="221F1F"/>
            </w:tcBorders>
          </w:tcPr>
          <w:p w14:paraId="0E22139A" w14:textId="77777777" w:rsidR="00035343" w:rsidRDefault="005645ED">
            <w:pPr>
              <w:pStyle w:val="TableParagraph"/>
              <w:spacing w:before="56"/>
              <w:ind w:right="306"/>
              <w:jc w:val="right"/>
              <w:rPr>
                <w:sz w:val="17"/>
              </w:rPr>
            </w:pPr>
            <w:r>
              <w:rPr>
                <w:sz w:val="17"/>
              </w:rPr>
              <w:t>13</w:t>
            </w:r>
          </w:p>
        </w:tc>
        <w:tc>
          <w:tcPr>
            <w:tcW w:w="1355" w:type="dxa"/>
            <w:tcBorders>
              <w:bottom w:val="single" w:sz="6" w:space="0" w:color="221F1F"/>
            </w:tcBorders>
          </w:tcPr>
          <w:p w14:paraId="4C56C14D" w14:textId="77777777" w:rsidR="00035343" w:rsidRDefault="005645ED">
            <w:pPr>
              <w:pStyle w:val="TableParagraph"/>
              <w:spacing w:before="56"/>
              <w:ind w:right="366"/>
              <w:jc w:val="right"/>
              <w:rPr>
                <w:sz w:val="17"/>
              </w:rPr>
            </w:pPr>
            <w:r>
              <w:rPr>
                <w:sz w:val="17"/>
              </w:rPr>
              <w:t>266</w:t>
            </w:r>
          </w:p>
        </w:tc>
        <w:tc>
          <w:tcPr>
            <w:tcW w:w="1429" w:type="dxa"/>
            <w:tcBorders>
              <w:bottom w:val="single" w:sz="6" w:space="0" w:color="221F1F"/>
            </w:tcBorders>
          </w:tcPr>
          <w:p w14:paraId="37429651" w14:textId="77777777" w:rsidR="00035343" w:rsidRDefault="005645ED">
            <w:pPr>
              <w:pStyle w:val="TableParagraph"/>
              <w:spacing w:before="56"/>
              <w:ind w:right="592"/>
              <w:jc w:val="right"/>
              <w:rPr>
                <w:sz w:val="17"/>
              </w:rPr>
            </w:pPr>
            <w:r>
              <w:rPr>
                <w:sz w:val="17"/>
              </w:rPr>
              <w:t>20.46</w:t>
            </w:r>
          </w:p>
        </w:tc>
        <w:tc>
          <w:tcPr>
            <w:tcW w:w="1407" w:type="dxa"/>
            <w:tcBorders>
              <w:bottom w:val="single" w:sz="6" w:space="0" w:color="221F1F"/>
            </w:tcBorders>
          </w:tcPr>
          <w:p w14:paraId="108D781F" w14:textId="77777777" w:rsidR="00035343" w:rsidRDefault="005645ED">
            <w:pPr>
              <w:pStyle w:val="TableParagraph"/>
              <w:spacing w:before="56"/>
              <w:ind w:right="669"/>
              <w:jc w:val="right"/>
              <w:rPr>
                <w:sz w:val="17"/>
              </w:rPr>
            </w:pPr>
            <w:r>
              <w:rPr>
                <w:sz w:val="17"/>
              </w:rPr>
              <w:t>3</w:t>
            </w:r>
          </w:p>
        </w:tc>
      </w:tr>
    </w:tbl>
    <w:p w14:paraId="7D1A29DA" w14:textId="77777777" w:rsidR="00035343" w:rsidRDefault="00035343">
      <w:pPr>
        <w:pStyle w:val="BodyText"/>
        <w:spacing w:before="10"/>
        <w:rPr>
          <w:i/>
          <w:sz w:val="20"/>
        </w:rPr>
      </w:pPr>
    </w:p>
    <w:p w14:paraId="6FC49B69" w14:textId="77777777" w:rsidR="00035343" w:rsidRDefault="005645ED">
      <w:pPr>
        <w:spacing w:before="95"/>
        <w:ind w:left="2549"/>
        <w:rPr>
          <w:sz w:val="16"/>
        </w:rPr>
      </w:pPr>
      <w:r>
        <w:rPr>
          <w:i/>
          <w:sz w:val="16"/>
        </w:rPr>
        <w:t>Note:</w:t>
      </w:r>
      <w:r>
        <w:rPr>
          <w:i/>
          <w:spacing w:val="-3"/>
          <w:sz w:val="16"/>
        </w:rPr>
        <w:t xml:space="preserve"> </w:t>
      </w:r>
      <w:r>
        <w:rPr>
          <w:sz w:val="16"/>
        </w:rPr>
        <w:t>*Equally</w:t>
      </w:r>
      <w:r>
        <w:rPr>
          <w:spacing w:val="-5"/>
          <w:sz w:val="16"/>
        </w:rPr>
        <w:t xml:space="preserve"> </w:t>
      </w:r>
      <w:r>
        <w:rPr>
          <w:sz w:val="16"/>
        </w:rPr>
        <w:t>productive</w:t>
      </w:r>
      <w:r>
        <w:rPr>
          <w:spacing w:val="-4"/>
          <w:sz w:val="16"/>
        </w:rPr>
        <w:t xml:space="preserve"> </w:t>
      </w:r>
      <w:r>
        <w:rPr>
          <w:sz w:val="16"/>
        </w:rPr>
        <w:t>authors</w:t>
      </w:r>
      <w:r>
        <w:rPr>
          <w:spacing w:val="-5"/>
          <w:sz w:val="16"/>
        </w:rPr>
        <w:t xml:space="preserve"> </w:t>
      </w:r>
      <w:r>
        <w:rPr>
          <w:sz w:val="16"/>
        </w:rPr>
        <w:t>have</w:t>
      </w:r>
      <w:r>
        <w:rPr>
          <w:spacing w:val="-4"/>
          <w:sz w:val="16"/>
        </w:rPr>
        <w:t xml:space="preserve"> </w:t>
      </w:r>
      <w:r>
        <w:rPr>
          <w:sz w:val="16"/>
        </w:rPr>
        <w:t>the</w:t>
      </w:r>
      <w:r>
        <w:rPr>
          <w:spacing w:val="-4"/>
          <w:sz w:val="16"/>
        </w:rPr>
        <w:t xml:space="preserve"> </w:t>
      </w:r>
      <w:r>
        <w:rPr>
          <w:sz w:val="16"/>
        </w:rPr>
        <w:t>same</w:t>
      </w:r>
      <w:r>
        <w:rPr>
          <w:spacing w:val="-4"/>
          <w:sz w:val="16"/>
        </w:rPr>
        <w:t xml:space="preserve"> </w:t>
      </w:r>
      <w:r>
        <w:rPr>
          <w:sz w:val="16"/>
        </w:rPr>
        <w:t>ranking</w:t>
      </w:r>
      <w:r>
        <w:rPr>
          <w:spacing w:val="-5"/>
          <w:sz w:val="16"/>
        </w:rPr>
        <w:t xml:space="preserve"> </w:t>
      </w:r>
      <w:r>
        <w:rPr>
          <w:sz w:val="16"/>
        </w:rPr>
        <w:t>number</w:t>
      </w:r>
    </w:p>
    <w:p w14:paraId="648AF7DD" w14:textId="77777777" w:rsidR="00035343" w:rsidRDefault="00035343">
      <w:pPr>
        <w:pStyle w:val="BodyText"/>
        <w:spacing w:before="8"/>
        <w:rPr>
          <w:sz w:val="20"/>
        </w:rPr>
      </w:pPr>
    </w:p>
    <w:p w14:paraId="4253C8B4" w14:textId="77777777" w:rsidR="00035343" w:rsidRDefault="005645ED">
      <w:pPr>
        <w:pStyle w:val="BodyText"/>
        <w:spacing w:line="360" w:lineRule="auto"/>
        <w:ind w:left="235" w:right="1216"/>
        <w:jc w:val="both"/>
      </w:pPr>
      <w:r>
        <w:t>Co-authorship</w:t>
      </w:r>
      <w:r>
        <w:rPr>
          <w:spacing w:val="1"/>
        </w:rPr>
        <w:t xml:space="preserve"> </w:t>
      </w:r>
      <w:r>
        <w:t>illustrates</w:t>
      </w:r>
      <w:r>
        <w:rPr>
          <w:spacing w:val="1"/>
        </w:rPr>
        <w:t xml:space="preserve"> </w:t>
      </w:r>
      <w:r>
        <w:t>the</w:t>
      </w:r>
      <w:r>
        <w:rPr>
          <w:spacing w:val="1"/>
        </w:rPr>
        <w:t xml:space="preserve"> </w:t>
      </w:r>
      <w:r>
        <w:t>number</w:t>
      </w:r>
      <w:r>
        <w:rPr>
          <w:spacing w:val="1"/>
        </w:rPr>
        <w:t xml:space="preserve"> </w:t>
      </w:r>
      <w:r>
        <w:t>of</w:t>
      </w:r>
      <w:r>
        <w:rPr>
          <w:spacing w:val="1"/>
        </w:rPr>
        <w:t xml:space="preserve"> </w:t>
      </w:r>
      <w:r>
        <w:t>publications</w:t>
      </w:r>
      <w:r>
        <w:rPr>
          <w:spacing w:val="1"/>
        </w:rPr>
        <w:t xml:space="preserve"> </w:t>
      </w:r>
      <w:r>
        <w:t>of</w:t>
      </w:r>
      <w:r>
        <w:rPr>
          <w:spacing w:val="1"/>
        </w:rPr>
        <w:t xml:space="preserve"> </w:t>
      </w:r>
      <w:r>
        <w:t>the</w:t>
      </w:r>
      <w:r>
        <w:rPr>
          <w:spacing w:val="1"/>
        </w:rPr>
        <w:t xml:space="preserve"> </w:t>
      </w:r>
      <w:r>
        <w:t>authors</w:t>
      </w:r>
      <w:r>
        <w:rPr>
          <w:spacing w:val="1"/>
        </w:rPr>
        <w:t xml:space="preserve"> </w:t>
      </w:r>
      <w:r>
        <w:t>and</w:t>
      </w:r>
      <w:r>
        <w:rPr>
          <w:spacing w:val="1"/>
        </w:rPr>
        <w:t xml:space="preserve"> </w:t>
      </w:r>
      <w:r>
        <w:t>how</w:t>
      </w:r>
      <w:r>
        <w:rPr>
          <w:spacing w:val="1"/>
        </w:rPr>
        <w:t xml:space="preserve"> </w:t>
      </w:r>
      <w:r>
        <w:t>they</w:t>
      </w:r>
      <w:r>
        <w:rPr>
          <w:spacing w:val="1"/>
        </w:rPr>
        <w:t xml:space="preserve"> </w:t>
      </w:r>
      <w:r>
        <w:t>are</w:t>
      </w:r>
      <w:r>
        <w:rPr>
          <w:spacing w:val="-57"/>
        </w:rPr>
        <w:t xml:space="preserve"> </w:t>
      </w:r>
      <w:r>
        <w:t xml:space="preserve">interconnected. The co-authorship network in venture capital research was </w:t>
      </w:r>
      <w:proofErr w:type="spellStart"/>
      <w:r>
        <w:t>analysed</w:t>
      </w:r>
      <w:proofErr w:type="spellEnd"/>
      <w:r>
        <w:t xml:space="preserve"> with</w:t>
      </w:r>
      <w:r>
        <w:rPr>
          <w:spacing w:val="1"/>
        </w:rPr>
        <w:t xml:space="preserve"> </w:t>
      </w:r>
      <w:proofErr w:type="spellStart"/>
      <w:r>
        <w:t>VOSviewer</w:t>
      </w:r>
      <w:proofErr w:type="spellEnd"/>
      <w:r>
        <w:rPr>
          <w:spacing w:val="26"/>
        </w:rPr>
        <w:t xml:space="preserve"> </w:t>
      </w:r>
      <w:r>
        <w:t>and</w:t>
      </w:r>
      <w:r>
        <w:rPr>
          <w:spacing w:val="27"/>
        </w:rPr>
        <w:t xml:space="preserve"> </w:t>
      </w:r>
      <w:r>
        <w:t>is</w:t>
      </w:r>
      <w:r>
        <w:rPr>
          <w:spacing w:val="29"/>
        </w:rPr>
        <w:t xml:space="preserve"> </w:t>
      </w:r>
      <w:r>
        <w:t>presented</w:t>
      </w:r>
      <w:r>
        <w:rPr>
          <w:spacing w:val="27"/>
        </w:rPr>
        <w:t xml:space="preserve"> </w:t>
      </w:r>
      <w:r>
        <w:t>in</w:t>
      </w:r>
      <w:r>
        <w:rPr>
          <w:spacing w:val="28"/>
        </w:rPr>
        <w:t xml:space="preserve"> </w:t>
      </w:r>
      <w:r>
        <w:t>Figure</w:t>
      </w:r>
      <w:r>
        <w:rPr>
          <w:spacing w:val="26"/>
        </w:rPr>
        <w:t xml:space="preserve"> </w:t>
      </w:r>
      <w:r>
        <w:t>2.</w:t>
      </w:r>
      <w:r>
        <w:rPr>
          <w:spacing w:val="20"/>
        </w:rPr>
        <w:t xml:space="preserve"> </w:t>
      </w:r>
      <w:r>
        <w:t>The</w:t>
      </w:r>
      <w:r>
        <w:rPr>
          <w:spacing w:val="26"/>
        </w:rPr>
        <w:t xml:space="preserve"> </w:t>
      </w:r>
      <w:r>
        <w:t>size</w:t>
      </w:r>
      <w:r>
        <w:rPr>
          <w:spacing w:val="27"/>
        </w:rPr>
        <w:t xml:space="preserve"> </w:t>
      </w:r>
      <w:r>
        <w:t>of</w:t>
      </w:r>
      <w:r>
        <w:rPr>
          <w:spacing w:val="26"/>
        </w:rPr>
        <w:t xml:space="preserve"> </w:t>
      </w:r>
      <w:r>
        <w:t>the</w:t>
      </w:r>
      <w:r>
        <w:rPr>
          <w:spacing w:val="27"/>
        </w:rPr>
        <w:t xml:space="preserve"> </w:t>
      </w:r>
      <w:r>
        <w:t>circles</w:t>
      </w:r>
      <w:r>
        <w:rPr>
          <w:spacing w:val="28"/>
        </w:rPr>
        <w:t xml:space="preserve"> </w:t>
      </w:r>
      <w:r>
        <w:t>indicates</w:t>
      </w:r>
      <w:r>
        <w:rPr>
          <w:spacing w:val="27"/>
        </w:rPr>
        <w:t xml:space="preserve"> </w:t>
      </w:r>
      <w:r>
        <w:t>the</w:t>
      </w:r>
      <w:r>
        <w:rPr>
          <w:spacing w:val="27"/>
        </w:rPr>
        <w:t xml:space="preserve"> </w:t>
      </w:r>
      <w:r>
        <w:t>number</w:t>
      </w:r>
      <w:r>
        <w:rPr>
          <w:spacing w:val="27"/>
        </w:rPr>
        <w:t xml:space="preserve"> </w:t>
      </w:r>
      <w:r>
        <w:t>of</w:t>
      </w:r>
    </w:p>
    <w:p w14:paraId="23477F0E"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08E1F183" w14:textId="77777777" w:rsidR="00035343" w:rsidRDefault="005645ED">
      <w:pPr>
        <w:pStyle w:val="BodyText"/>
        <w:spacing w:before="80" w:line="360" w:lineRule="auto"/>
        <w:ind w:left="235" w:right="1216"/>
        <w:jc w:val="both"/>
      </w:pPr>
      <w:r>
        <w:lastRenderedPageBreak/>
        <w:t>publications,</w:t>
      </w:r>
      <w:r>
        <w:rPr>
          <w:spacing w:val="-13"/>
        </w:rPr>
        <w:t xml:space="preserve"> </w:t>
      </w:r>
      <w:r>
        <w:t>and</w:t>
      </w:r>
      <w:r>
        <w:rPr>
          <w:spacing w:val="-13"/>
        </w:rPr>
        <w:t xml:space="preserve"> </w:t>
      </w:r>
      <w:r>
        <w:t>the</w:t>
      </w:r>
      <w:r>
        <w:rPr>
          <w:spacing w:val="-13"/>
        </w:rPr>
        <w:t xml:space="preserve"> </w:t>
      </w:r>
      <w:r>
        <w:t>distance</w:t>
      </w:r>
      <w:r>
        <w:rPr>
          <w:spacing w:val="-14"/>
        </w:rPr>
        <w:t xml:space="preserve"> </w:t>
      </w:r>
      <w:r>
        <w:t>between</w:t>
      </w:r>
      <w:r>
        <w:rPr>
          <w:spacing w:val="-10"/>
        </w:rPr>
        <w:t xml:space="preserve"> </w:t>
      </w:r>
      <w:r>
        <w:t>the</w:t>
      </w:r>
      <w:r>
        <w:rPr>
          <w:spacing w:val="-14"/>
        </w:rPr>
        <w:t xml:space="preserve"> </w:t>
      </w:r>
      <w:r>
        <w:t>circles</w:t>
      </w:r>
      <w:r>
        <w:rPr>
          <w:spacing w:val="-13"/>
        </w:rPr>
        <w:t xml:space="preserve"> </w:t>
      </w:r>
      <w:r>
        <w:t>in</w:t>
      </w:r>
      <w:r>
        <w:rPr>
          <w:spacing w:val="-13"/>
        </w:rPr>
        <w:t xml:space="preserve"> </w:t>
      </w:r>
      <w:r>
        <w:t>the</w:t>
      </w:r>
      <w:r>
        <w:rPr>
          <w:spacing w:val="-14"/>
        </w:rPr>
        <w:t xml:space="preserve"> </w:t>
      </w:r>
      <w:r>
        <w:t>viewer</w:t>
      </w:r>
      <w:r>
        <w:rPr>
          <w:spacing w:val="-13"/>
        </w:rPr>
        <w:t xml:space="preserve"> </w:t>
      </w:r>
      <w:r>
        <w:t>approximates</w:t>
      </w:r>
      <w:r>
        <w:rPr>
          <w:spacing w:val="-13"/>
        </w:rPr>
        <w:t xml:space="preserve"> </w:t>
      </w:r>
      <w:r>
        <w:t>the</w:t>
      </w:r>
      <w:r>
        <w:rPr>
          <w:spacing w:val="-13"/>
        </w:rPr>
        <w:t xml:space="preserve"> </w:t>
      </w:r>
      <w:r>
        <w:t>relationship</w:t>
      </w:r>
      <w:r>
        <w:rPr>
          <w:spacing w:val="-58"/>
        </w:rPr>
        <w:t xml:space="preserve"> </w:t>
      </w:r>
      <w:r>
        <w:t>or similarity. The thickness of the link between authors also indicates the strength of co-</w:t>
      </w:r>
      <w:r>
        <w:rPr>
          <w:spacing w:val="1"/>
        </w:rPr>
        <w:t xml:space="preserve"> </w:t>
      </w:r>
      <w:r>
        <w:t>authorship (van Eck &amp; Waltman, 2014). The network includes only 204 authors in total in</w:t>
      </w:r>
      <w:r>
        <w:rPr>
          <w:spacing w:val="1"/>
        </w:rPr>
        <w:t xml:space="preserve"> </w:t>
      </w:r>
      <w:r>
        <w:t>16</w:t>
      </w:r>
      <w:r>
        <w:rPr>
          <w:spacing w:val="-11"/>
        </w:rPr>
        <w:t xml:space="preserve"> </w:t>
      </w:r>
      <w:r>
        <w:t>clusters.</w:t>
      </w:r>
      <w:r>
        <w:rPr>
          <w:spacing w:val="-11"/>
        </w:rPr>
        <w:t xml:space="preserve"> </w:t>
      </w:r>
      <w:r>
        <w:t>No</w:t>
      </w:r>
      <w:r>
        <w:rPr>
          <w:spacing w:val="-9"/>
        </w:rPr>
        <w:t xml:space="preserve"> </w:t>
      </w:r>
      <w:r>
        <w:t>cluster</w:t>
      </w:r>
      <w:r>
        <w:rPr>
          <w:spacing w:val="-11"/>
        </w:rPr>
        <w:t xml:space="preserve"> </w:t>
      </w:r>
      <w:r>
        <w:t>includes</w:t>
      </w:r>
      <w:r>
        <w:rPr>
          <w:spacing w:val="-11"/>
        </w:rPr>
        <w:t xml:space="preserve"> </w:t>
      </w:r>
      <w:r>
        <w:t>authors</w:t>
      </w:r>
      <w:r>
        <w:rPr>
          <w:spacing w:val="-8"/>
        </w:rPr>
        <w:t xml:space="preserve"> </w:t>
      </w:r>
      <w:r>
        <w:t>who</w:t>
      </w:r>
      <w:r>
        <w:rPr>
          <w:spacing w:val="-12"/>
        </w:rPr>
        <w:t xml:space="preserve"> </w:t>
      </w:r>
      <w:r>
        <w:t>have</w:t>
      </w:r>
      <w:r>
        <w:rPr>
          <w:spacing w:val="-9"/>
        </w:rPr>
        <w:t xml:space="preserve"> </w:t>
      </w:r>
      <w:r>
        <w:t>published</w:t>
      </w:r>
      <w:r>
        <w:rPr>
          <w:spacing w:val="-11"/>
        </w:rPr>
        <w:t xml:space="preserve"> </w:t>
      </w:r>
      <w:r>
        <w:t>less</w:t>
      </w:r>
      <w:r>
        <w:rPr>
          <w:spacing w:val="-10"/>
        </w:rPr>
        <w:t xml:space="preserve"> </w:t>
      </w:r>
      <w:r>
        <w:t>than</w:t>
      </w:r>
      <w:r>
        <w:rPr>
          <w:spacing w:val="-10"/>
        </w:rPr>
        <w:t xml:space="preserve"> </w:t>
      </w:r>
      <w:r>
        <w:t>two</w:t>
      </w:r>
      <w:r>
        <w:rPr>
          <w:spacing w:val="-11"/>
        </w:rPr>
        <w:t xml:space="preserve"> </w:t>
      </w:r>
      <w:r>
        <w:t>papers</w:t>
      </w:r>
      <w:r>
        <w:rPr>
          <w:spacing w:val="-11"/>
        </w:rPr>
        <w:t xml:space="preserve"> </w:t>
      </w:r>
      <w:r>
        <w:t>on</w:t>
      </w:r>
      <w:r>
        <w:rPr>
          <w:spacing w:val="-9"/>
        </w:rPr>
        <w:t xml:space="preserve"> </w:t>
      </w:r>
      <w:r>
        <w:t>the</w:t>
      </w:r>
      <w:r>
        <w:rPr>
          <w:spacing w:val="-10"/>
        </w:rPr>
        <w:t xml:space="preserve"> </w:t>
      </w:r>
      <w:r>
        <w:t>topic</w:t>
      </w:r>
      <w:r>
        <w:rPr>
          <w:spacing w:val="-58"/>
        </w:rPr>
        <w:t xml:space="preserve"> </w:t>
      </w:r>
      <w:r>
        <w:t>or</w:t>
      </w:r>
      <w:r>
        <w:rPr>
          <w:spacing w:val="-1"/>
        </w:rPr>
        <w:t xml:space="preserve"> </w:t>
      </w:r>
      <w:r>
        <w:t>have</w:t>
      </w:r>
      <w:r>
        <w:rPr>
          <w:spacing w:val="-1"/>
        </w:rPr>
        <w:t xml:space="preserve"> </w:t>
      </w:r>
      <w:r>
        <w:t>not connected with other authors in the</w:t>
      </w:r>
      <w:r>
        <w:rPr>
          <w:spacing w:val="-1"/>
        </w:rPr>
        <w:t xml:space="preserve"> </w:t>
      </w:r>
      <w:r>
        <w:t>network.</w:t>
      </w:r>
    </w:p>
    <w:p w14:paraId="5EFAF59F" w14:textId="77777777" w:rsidR="00035343" w:rsidRDefault="005645ED">
      <w:pPr>
        <w:pStyle w:val="BodyText"/>
        <w:spacing w:before="160" w:line="360" w:lineRule="auto"/>
        <w:ind w:left="235" w:right="1214"/>
        <w:jc w:val="both"/>
      </w:pPr>
      <w:r>
        <w:t>The significance of Cumming and Wright can be appreciated and represented in two main</w:t>
      </w:r>
      <w:r>
        <w:rPr>
          <w:spacing w:val="1"/>
        </w:rPr>
        <w:t xml:space="preserve"> </w:t>
      </w:r>
      <w:r>
        <w:t xml:space="preserve">clusters. The map (Figure 2) indicates that Johan and </w:t>
      </w:r>
      <w:proofErr w:type="spellStart"/>
      <w:r>
        <w:t>Schwienbacher</w:t>
      </w:r>
      <w:proofErr w:type="spellEnd"/>
      <w:r>
        <w:t xml:space="preserve"> are in the same cluster</w:t>
      </w:r>
      <w:r>
        <w:rPr>
          <w:spacing w:val="-57"/>
        </w:rPr>
        <w:t xml:space="preserve"> </w:t>
      </w:r>
      <w:r>
        <w:rPr>
          <w:spacing w:val="-1"/>
        </w:rPr>
        <w:t>as</w:t>
      </w:r>
      <w:r>
        <w:rPr>
          <w:spacing w:val="-12"/>
        </w:rPr>
        <w:t xml:space="preserve"> </w:t>
      </w:r>
      <w:r>
        <w:rPr>
          <w:spacing w:val="-1"/>
        </w:rPr>
        <w:t>Cumming,</w:t>
      </w:r>
      <w:r>
        <w:rPr>
          <w:spacing w:val="-12"/>
        </w:rPr>
        <w:t xml:space="preserve"> </w:t>
      </w:r>
      <w:r>
        <w:rPr>
          <w:spacing w:val="-1"/>
        </w:rPr>
        <w:t>while</w:t>
      </w:r>
      <w:r>
        <w:rPr>
          <w:spacing w:val="-10"/>
        </w:rPr>
        <w:t xml:space="preserve"> </w:t>
      </w:r>
      <w:r>
        <w:rPr>
          <w:spacing w:val="-1"/>
        </w:rPr>
        <w:t>Lockett</w:t>
      </w:r>
      <w:r>
        <w:rPr>
          <w:spacing w:val="-12"/>
        </w:rPr>
        <w:t xml:space="preserve"> </w:t>
      </w:r>
      <w:r>
        <w:rPr>
          <w:spacing w:val="-1"/>
        </w:rPr>
        <w:t>and</w:t>
      </w:r>
      <w:r>
        <w:rPr>
          <w:spacing w:val="-11"/>
        </w:rPr>
        <w:t xml:space="preserve"> </w:t>
      </w:r>
      <w:proofErr w:type="spellStart"/>
      <w:r>
        <w:rPr>
          <w:spacing w:val="-1"/>
        </w:rPr>
        <w:t>Manigart</w:t>
      </w:r>
      <w:proofErr w:type="spellEnd"/>
      <w:r>
        <w:rPr>
          <w:spacing w:val="-13"/>
        </w:rPr>
        <w:t xml:space="preserve"> </w:t>
      </w:r>
      <w:r>
        <w:rPr>
          <w:spacing w:val="-1"/>
        </w:rPr>
        <w:t>are</w:t>
      </w:r>
      <w:r>
        <w:rPr>
          <w:spacing w:val="-12"/>
        </w:rPr>
        <w:t xml:space="preserve"> </w:t>
      </w:r>
      <w:r>
        <w:rPr>
          <w:spacing w:val="-1"/>
        </w:rPr>
        <w:t>in</w:t>
      </w:r>
      <w:r>
        <w:rPr>
          <w:spacing w:val="-12"/>
        </w:rPr>
        <w:t xml:space="preserve"> </w:t>
      </w:r>
      <w:r>
        <w:rPr>
          <w:spacing w:val="-1"/>
        </w:rPr>
        <w:t>the</w:t>
      </w:r>
      <w:r>
        <w:rPr>
          <w:spacing w:val="-12"/>
        </w:rPr>
        <w:t xml:space="preserve"> </w:t>
      </w:r>
      <w:r>
        <w:rPr>
          <w:spacing w:val="-1"/>
        </w:rPr>
        <w:t>same</w:t>
      </w:r>
      <w:r>
        <w:rPr>
          <w:spacing w:val="-10"/>
        </w:rPr>
        <w:t xml:space="preserve"> </w:t>
      </w:r>
      <w:r>
        <w:rPr>
          <w:spacing w:val="-1"/>
        </w:rPr>
        <w:t>cluster</w:t>
      </w:r>
      <w:r>
        <w:rPr>
          <w:spacing w:val="-12"/>
        </w:rPr>
        <w:t xml:space="preserve"> </w:t>
      </w:r>
      <w:r>
        <w:t>as</w:t>
      </w:r>
      <w:r>
        <w:rPr>
          <w:spacing w:val="-15"/>
        </w:rPr>
        <w:t xml:space="preserve"> </w:t>
      </w:r>
      <w:r>
        <w:t>Wright.</w:t>
      </w:r>
      <w:r>
        <w:rPr>
          <w:spacing w:val="-21"/>
        </w:rPr>
        <w:t xml:space="preserve"> </w:t>
      </w:r>
      <w:r>
        <w:t>Although</w:t>
      </w:r>
      <w:r>
        <w:rPr>
          <w:spacing w:val="-10"/>
        </w:rPr>
        <w:t xml:space="preserve"> </w:t>
      </w:r>
      <w:r>
        <w:t>Lerner,</w:t>
      </w:r>
      <w:r>
        <w:rPr>
          <w:spacing w:val="-58"/>
        </w:rPr>
        <w:t xml:space="preserve"> </w:t>
      </w:r>
      <w:r>
        <w:t>Mason,</w:t>
      </w:r>
      <w:r>
        <w:rPr>
          <w:spacing w:val="-6"/>
        </w:rPr>
        <w:t xml:space="preserve"> </w:t>
      </w:r>
      <w:r>
        <w:t>and</w:t>
      </w:r>
      <w:r>
        <w:rPr>
          <w:spacing w:val="-6"/>
        </w:rPr>
        <w:t xml:space="preserve"> </w:t>
      </w:r>
      <w:r>
        <w:t>Harrison</w:t>
      </w:r>
      <w:r>
        <w:rPr>
          <w:spacing w:val="-6"/>
        </w:rPr>
        <w:t xml:space="preserve"> </w:t>
      </w:r>
      <w:r>
        <w:t>have</w:t>
      </w:r>
      <w:r>
        <w:rPr>
          <w:spacing w:val="-7"/>
        </w:rPr>
        <w:t xml:space="preserve"> </w:t>
      </w:r>
      <w:r>
        <w:t>a</w:t>
      </w:r>
      <w:r>
        <w:rPr>
          <w:spacing w:val="-7"/>
        </w:rPr>
        <w:t xml:space="preserve"> </w:t>
      </w:r>
      <w:r>
        <w:t>significant</w:t>
      </w:r>
      <w:r>
        <w:rPr>
          <w:spacing w:val="-6"/>
        </w:rPr>
        <w:t xml:space="preserve"> </w:t>
      </w:r>
      <w:r>
        <w:t>number</w:t>
      </w:r>
      <w:r>
        <w:rPr>
          <w:spacing w:val="-7"/>
        </w:rPr>
        <w:t xml:space="preserve"> </w:t>
      </w:r>
      <w:r>
        <w:t>of</w:t>
      </w:r>
      <w:r>
        <w:rPr>
          <w:spacing w:val="-5"/>
        </w:rPr>
        <w:t xml:space="preserve"> </w:t>
      </w:r>
      <w:r>
        <w:t>publications</w:t>
      </w:r>
      <w:r>
        <w:rPr>
          <w:spacing w:val="-6"/>
        </w:rPr>
        <w:t xml:space="preserve"> </w:t>
      </w:r>
      <w:r>
        <w:t>as</w:t>
      </w:r>
      <w:r>
        <w:rPr>
          <w:spacing w:val="-6"/>
        </w:rPr>
        <w:t xml:space="preserve"> </w:t>
      </w:r>
      <w:r>
        <w:t>first</w:t>
      </w:r>
      <w:r>
        <w:rPr>
          <w:spacing w:val="-6"/>
        </w:rPr>
        <w:t xml:space="preserve"> </w:t>
      </w:r>
      <w:r>
        <w:t>author</w:t>
      </w:r>
      <w:r>
        <w:rPr>
          <w:spacing w:val="-7"/>
        </w:rPr>
        <w:t xml:space="preserve"> </w:t>
      </w:r>
      <w:r>
        <w:t>(10,</w:t>
      </w:r>
      <w:r>
        <w:rPr>
          <w:spacing w:val="-7"/>
        </w:rPr>
        <w:t xml:space="preserve"> </w:t>
      </w:r>
      <w:r>
        <w:t>12,</w:t>
      </w:r>
      <w:r>
        <w:rPr>
          <w:spacing w:val="-6"/>
        </w:rPr>
        <w:t xml:space="preserve"> </w:t>
      </w:r>
      <w:r>
        <w:t>and</w:t>
      </w:r>
      <w:r>
        <w:rPr>
          <w:spacing w:val="-6"/>
        </w:rPr>
        <w:t xml:space="preserve"> </w:t>
      </w:r>
      <w:r>
        <w:t>7,</w:t>
      </w:r>
      <w:r>
        <w:rPr>
          <w:spacing w:val="-58"/>
        </w:rPr>
        <w:t xml:space="preserve"> </w:t>
      </w:r>
      <w:r>
        <w:t>respectively), these authors are not displayed on the cooperation network because of their</w:t>
      </w:r>
      <w:r>
        <w:rPr>
          <w:spacing w:val="1"/>
        </w:rPr>
        <w:t xml:space="preserve"> </w:t>
      </w:r>
      <w:r>
        <w:t>low collaborative work. In addition to the two clusters of top-ranked authors, other main</w:t>
      </w:r>
      <w:r>
        <w:rPr>
          <w:spacing w:val="1"/>
        </w:rPr>
        <w:t xml:space="preserve"> </w:t>
      </w:r>
      <w:r>
        <w:t>clusters of authors can be distinguished on the cooperation network formed by Maula,</w:t>
      </w:r>
      <w:r>
        <w:rPr>
          <w:spacing w:val="1"/>
        </w:rPr>
        <w:t xml:space="preserve"> </w:t>
      </w:r>
      <w:r>
        <w:t>Colombo, Mohamed, Sorenson, and Kaplan. Other researchers are linked to one of these</w:t>
      </w:r>
      <w:r>
        <w:rPr>
          <w:spacing w:val="1"/>
        </w:rPr>
        <w:t xml:space="preserve"> </w:t>
      </w:r>
      <w:r>
        <w:t>prominent</w:t>
      </w:r>
      <w:r>
        <w:rPr>
          <w:spacing w:val="-1"/>
        </w:rPr>
        <w:t xml:space="preserve"> </w:t>
      </w:r>
      <w:r>
        <w:t>researchers.</w:t>
      </w:r>
    </w:p>
    <w:p w14:paraId="5CADB618" w14:textId="77777777" w:rsidR="00035343" w:rsidRDefault="005645ED">
      <w:pPr>
        <w:pStyle w:val="BodyText"/>
        <w:spacing w:before="160" w:line="360" w:lineRule="auto"/>
        <w:ind w:left="235" w:right="1217"/>
        <w:jc w:val="both"/>
      </w:pPr>
      <w:r>
        <w:t>Figure 3 shows a comparison between two main authors’ clusters overtime, the Cumming</w:t>
      </w:r>
      <w:r>
        <w:rPr>
          <w:spacing w:val="1"/>
        </w:rPr>
        <w:t xml:space="preserve"> </w:t>
      </w:r>
      <w:r>
        <w:t>and Wright clusters. The results indicate that Cumming’s cluster is the largest cluster with</w:t>
      </w:r>
      <w:r>
        <w:rPr>
          <w:spacing w:val="1"/>
        </w:rPr>
        <w:t xml:space="preserve"> </w:t>
      </w:r>
      <w:r>
        <w:t>31 items compared to 21 items for Wright’s cluster. However, Wright has the greatest</w:t>
      </w:r>
      <w:r>
        <w:rPr>
          <w:spacing w:val="1"/>
        </w:rPr>
        <w:t xml:space="preserve"> </w:t>
      </w:r>
      <w:proofErr w:type="spellStart"/>
      <w:r>
        <w:t>coauthorship</w:t>
      </w:r>
      <w:proofErr w:type="spellEnd"/>
      <w:r>
        <w:rPr>
          <w:spacing w:val="-11"/>
        </w:rPr>
        <w:t xml:space="preserve"> </w:t>
      </w:r>
      <w:r>
        <w:t>links</w:t>
      </w:r>
      <w:r>
        <w:rPr>
          <w:spacing w:val="-11"/>
        </w:rPr>
        <w:t xml:space="preserve"> </w:t>
      </w:r>
      <w:r>
        <w:t>among</w:t>
      </w:r>
      <w:r>
        <w:rPr>
          <w:spacing w:val="-11"/>
        </w:rPr>
        <w:t xml:space="preserve"> </w:t>
      </w:r>
      <w:r>
        <w:t>all</w:t>
      </w:r>
      <w:r>
        <w:rPr>
          <w:spacing w:val="-9"/>
        </w:rPr>
        <w:t xml:space="preserve"> </w:t>
      </w:r>
      <w:r>
        <w:t>other</w:t>
      </w:r>
      <w:r>
        <w:rPr>
          <w:spacing w:val="-10"/>
        </w:rPr>
        <w:t xml:space="preserve"> </w:t>
      </w:r>
      <w:r>
        <w:t>authors</w:t>
      </w:r>
      <w:r>
        <w:rPr>
          <w:spacing w:val="-9"/>
        </w:rPr>
        <w:t xml:space="preserve"> </w:t>
      </w:r>
      <w:r>
        <w:t>with</w:t>
      </w:r>
      <w:r>
        <w:rPr>
          <w:spacing w:val="-10"/>
        </w:rPr>
        <w:t xml:space="preserve"> </w:t>
      </w:r>
      <w:r>
        <w:t>the</w:t>
      </w:r>
      <w:r>
        <w:rPr>
          <w:spacing w:val="-11"/>
        </w:rPr>
        <w:t xml:space="preserve"> </w:t>
      </w:r>
      <w:r>
        <w:t>highest</w:t>
      </w:r>
      <w:r>
        <w:rPr>
          <w:spacing w:val="-10"/>
        </w:rPr>
        <w:t xml:space="preserve"> </w:t>
      </w:r>
      <w:r>
        <w:t>total</w:t>
      </w:r>
      <w:r>
        <w:rPr>
          <w:spacing w:val="-11"/>
        </w:rPr>
        <w:t xml:space="preserve"> </w:t>
      </w:r>
      <w:r>
        <w:t>link</w:t>
      </w:r>
      <w:r>
        <w:rPr>
          <w:spacing w:val="-10"/>
        </w:rPr>
        <w:t xml:space="preserve"> </w:t>
      </w:r>
      <w:r>
        <w:t>strength</w:t>
      </w:r>
      <w:r>
        <w:rPr>
          <w:spacing w:val="-11"/>
        </w:rPr>
        <w:t xml:space="preserve"> </w:t>
      </w:r>
      <w:r>
        <w:t>(n</w:t>
      </w:r>
      <w:r>
        <w:rPr>
          <w:spacing w:val="-12"/>
        </w:rPr>
        <w:t xml:space="preserve"> </w:t>
      </w:r>
      <w:r>
        <w:t>=</w:t>
      </w:r>
      <w:r>
        <w:rPr>
          <w:spacing w:val="-9"/>
        </w:rPr>
        <w:t xml:space="preserve"> </w:t>
      </w:r>
      <w:r>
        <w:t>63)</w:t>
      </w:r>
      <w:r>
        <w:rPr>
          <w:spacing w:val="-9"/>
        </w:rPr>
        <w:t xml:space="preserve"> </w:t>
      </w:r>
      <w:r>
        <w:t>across</w:t>
      </w:r>
      <w:r>
        <w:rPr>
          <w:spacing w:val="-58"/>
        </w:rPr>
        <w:t xml:space="preserve"> </w:t>
      </w:r>
      <w:r>
        <w:t>all 34 publications. It is important to note that the total link strength represents the total</w:t>
      </w:r>
      <w:r>
        <w:rPr>
          <w:spacing w:val="1"/>
        </w:rPr>
        <w:t xml:space="preserve"> </w:t>
      </w:r>
      <w:r>
        <w:t>strength</w:t>
      </w:r>
      <w:r>
        <w:rPr>
          <w:spacing w:val="-4"/>
        </w:rPr>
        <w:t xml:space="preserve"> </w:t>
      </w:r>
      <w:r>
        <w:t>of</w:t>
      </w:r>
      <w:r>
        <w:rPr>
          <w:spacing w:val="-5"/>
        </w:rPr>
        <w:t xml:space="preserve"> </w:t>
      </w:r>
      <w:r>
        <w:t>the</w:t>
      </w:r>
      <w:r>
        <w:rPr>
          <w:spacing w:val="-5"/>
        </w:rPr>
        <w:t xml:space="preserve"> </w:t>
      </w:r>
      <w:r>
        <w:t>author’s</w:t>
      </w:r>
      <w:r>
        <w:rPr>
          <w:spacing w:val="-4"/>
        </w:rPr>
        <w:t xml:space="preserve"> </w:t>
      </w:r>
      <w:r>
        <w:t>co-authorship</w:t>
      </w:r>
      <w:r>
        <w:rPr>
          <w:spacing w:val="-3"/>
        </w:rPr>
        <w:t xml:space="preserve"> </w:t>
      </w:r>
      <w:r>
        <w:t>links</w:t>
      </w:r>
      <w:r>
        <w:rPr>
          <w:spacing w:val="-5"/>
        </w:rPr>
        <w:t xml:space="preserve"> </w:t>
      </w:r>
      <w:r>
        <w:t>with</w:t>
      </w:r>
      <w:r>
        <w:rPr>
          <w:spacing w:val="-3"/>
        </w:rPr>
        <w:t xml:space="preserve"> </w:t>
      </w:r>
      <w:r>
        <w:t>all</w:t>
      </w:r>
      <w:r>
        <w:rPr>
          <w:spacing w:val="-4"/>
        </w:rPr>
        <w:t xml:space="preserve"> </w:t>
      </w:r>
      <w:r>
        <w:t>others,</w:t>
      </w:r>
      <w:r>
        <w:rPr>
          <w:spacing w:val="-4"/>
        </w:rPr>
        <w:t xml:space="preserve"> </w:t>
      </w:r>
      <w:r>
        <w:t>while</w:t>
      </w:r>
      <w:r>
        <w:rPr>
          <w:spacing w:val="-4"/>
        </w:rPr>
        <w:t xml:space="preserve"> </w:t>
      </w:r>
      <w:r>
        <w:t>links</w:t>
      </w:r>
      <w:r>
        <w:rPr>
          <w:spacing w:val="-5"/>
        </w:rPr>
        <w:t xml:space="preserve"> </w:t>
      </w:r>
      <w:r>
        <w:t>represent</w:t>
      </w:r>
      <w:r>
        <w:rPr>
          <w:spacing w:val="-3"/>
        </w:rPr>
        <w:t xml:space="preserve"> </w:t>
      </w:r>
      <w:r>
        <w:t>the</w:t>
      </w:r>
      <w:r>
        <w:rPr>
          <w:spacing w:val="-5"/>
        </w:rPr>
        <w:t xml:space="preserve"> </w:t>
      </w:r>
      <w:r>
        <w:t>number</w:t>
      </w:r>
      <w:r>
        <w:rPr>
          <w:spacing w:val="-57"/>
        </w:rPr>
        <w:t xml:space="preserve"> </w:t>
      </w:r>
      <w:r>
        <w:t>of the author’s links with others, and both are not equal to the number of publications (van</w:t>
      </w:r>
      <w:r>
        <w:rPr>
          <w:spacing w:val="1"/>
        </w:rPr>
        <w:t xml:space="preserve"> </w:t>
      </w:r>
      <w:r>
        <w:rPr>
          <w:spacing w:val="-1"/>
        </w:rPr>
        <w:t>Eck</w:t>
      </w:r>
      <w:r>
        <w:rPr>
          <w:spacing w:val="-3"/>
        </w:rPr>
        <w:t xml:space="preserve"> </w:t>
      </w:r>
      <w:r>
        <w:rPr>
          <w:spacing w:val="-1"/>
        </w:rPr>
        <w:t>&amp;</w:t>
      </w:r>
      <w:r>
        <w:rPr>
          <w:spacing w:val="-10"/>
        </w:rPr>
        <w:t xml:space="preserve"> </w:t>
      </w:r>
      <w:r>
        <w:rPr>
          <w:spacing w:val="-1"/>
        </w:rPr>
        <w:t>Waltman,</w:t>
      </w:r>
      <w:r>
        <w:rPr>
          <w:spacing w:val="-3"/>
        </w:rPr>
        <w:t xml:space="preserve"> </w:t>
      </w:r>
      <w:r>
        <w:rPr>
          <w:spacing w:val="-1"/>
        </w:rPr>
        <w:t>2013;</w:t>
      </w:r>
      <w:r>
        <w:rPr>
          <w:spacing w:val="-17"/>
        </w:rPr>
        <w:t xml:space="preserve"> </w:t>
      </w:r>
      <w:r>
        <w:rPr>
          <w:spacing w:val="-1"/>
        </w:rPr>
        <w:t>Anwar</w:t>
      </w:r>
      <w:r>
        <w:rPr>
          <w:spacing w:val="-4"/>
        </w:rPr>
        <w:t xml:space="preserve"> </w:t>
      </w:r>
      <w:r>
        <w:rPr>
          <w:spacing w:val="-1"/>
        </w:rPr>
        <w:t>et</w:t>
      </w:r>
      <w:r>
        <w:rPr>
          <w:spacing w:val="-2"/>
        </w:rPr>
        <w:t xml:space="preserve"> </w:t>
      </w:r>
      <w:r>
        <w:rPr>
          <w:spacing w:val="-1"/>
        </w:rPr>
        <w:t>al.,</w:t>
      </w:r>
      <w:r>
        <w:rPr>
          <w:spacing w:val="-2"/>
        </w:rPr>
        <w:t xml:space="preserve"> </w:t>
      </w:r>
      <w:r>
        <w:rPr>
          <w:spacing w:val="-1"/>
        </w:rPr>
        <w:t>2019).</w:t>
      </w:r>
      <w:r>
        <w:rPr>
          <w:spacing w:val="-8"/>
        </w:rPr>
        <w:t xml:space="preserve"> </w:t>
      </w:r>
      <w:r>
        <w:rPr>
          <w:spacing w:val="-1"/>
        </w:rPr>
        <w:t>Wright</w:t>
      </w:r>
      <w:r>
        <w:rPr>
          <w:spacing w:val="-2"/>
        </w:rPr>
        <w:t xml:space="preserve"> </w:t>
      </w:r>
      <w:r>
        <w:rPr>
          <w:spacing w:val="-1"/>
        </w:rPr>
        <w:t>has</w:t>
      </w:r>
      <w:r>
        <w:rPr>
          <w:spacing w:val="-3"/>
        </w:rPr>
        <w:t xml:space="preserve"> </w:t>
      </w:r>
      <w:r>
        <w:t>24</w:t>
      </w:r>
      <w:r>
        <w:rPr>
          <w:spacing w:val="-3"/>
        </w:rPr>
        <w:t xml:space="preserve"> </w:t>
      </w:r>
      <w:r>
        <w:t>links;</w:t>
      </w:r>
      <w:r>
        <w:rPr>
          <w:spacing w:val="-2"/>
        </w:rPr>
        <w:t xml:space="preserve"> </w:t>
      </w:r>
      <w:r>
        <w:t>he</w:t>
      </w:r>
      <w:r>
        <w:rPr>
          <w:spacing w:val="-4"/>
        </w:rPr>
        <w:t xml:space="preserve"> </w:t>
      </w:r>
      <w:r>
        <w:t>has</w:t>
      </w:r>
      <w:r>
        <w:rPr>
          <w:spacing w:val="-3"/>
        </w:rPr>
        <w:t xml:space="preserve"> </w:t>
      </w:r>
      <w:r>
        <w:t>13</w:t>
      </w:r>
      <w:r>
        <w:rPr>
          <w:spacing w:val="-5"/>
        </w:rPr>
        <w:t xml:space="preserve"> </w:t>
      </w:r>
      <w:r>
        <w:t>publications</w:t>
      </w:r>
      <w:r>
        <w:rPr>
          <w:spacing w:val="-3"/>
        </w:rPr>
        <w:t xml:space="preserve"> </w:t>
      </w:r>
      <w:r>
        <w:t>with</w:t>
      </w:r>
      <w:r>
        <w:rPr>
          <w:spacing w:val="-57"/>
        </w:rPr>
        <w:t xml:space="preserve"> </w:t>
      </w:r>
      <w:r>
        <w:t xml:space="preserve">Lockett, most of them published around 2010, while </w:t>
      </w:r>
      <w:proofErr w:type="spellStart"/>
      <w:r>
        <w:t>Manigart</w:t>
      </w:r>
      <w:proofErr w:type="spellEnd"/>
      <w:r>
        <w:t xml:space="preserve"> is the second co-author in</w:t>
      </w:r>
      <w:r>
        <w:rPr>
          <w:spacing w:val="1"/>
        </w:rPr>
        <w:t xml:space="preserve"> </w:t>
      </w:r>
      <w:r>
        <w:rPr>
          <w:spacing w:val="-1"/>
        </w:rPr>
        <w:t>terms</w:t>
      </w:r>
      <w:r>
        <w:rPr>
          <w:spacing w:val="-13"/>
        </w:rPr>
        <w:t xml:space="preserve"> </w:t>
      </w:r>
      <w:r>
        <w:rPr>
          <w:spacing w:val="-1"/>
        </w:rPr>
        <w:t>of</w:t>
      </w:r>
      <w:r>
        <w:rPr>
          <w:spacing w:val="-14"/>
        </w:rPr>
        <w:t xml:space="preserve"> </w:t>
      </w:r>
      <w:r>
        <w:rPr>
          <w:spacing w:val="-1"/>
        </w:rPr>
        <w:t>number</w:t>
      </w:r>
      <w:r>
        <w:rPr>
          <w:spacing w:val="-13"/>
        </w:rPr>
        <w:t xml:space="preserve"> </w:t>
      </w:r>
      <w:r>
        <w:t>of</w:t>
      </w:r>
      <w:r>
        <w:rPr>
          <w:spacing w:val="-13"/>
        </w:rPr>
        <w:t xml:space="preserve"> </w:t>
      </w:r>
      <w:r>
        <w:t>publications</w:t>
      </w:r>
      <w:r>
        <w:rPr>
          <w:spacing w:val="-13"/>
        </w:rPr>
        <w:t xml:space="preserve"> </w:t>
      </w:r>
      <w:r>
        <w:t>with</w:t>
      </w:r>
      <w:r>
        <w:rPr>
          <w:spacing w:val="-15"/>
        </w:rPr>
        <w:t xml:space="preserve"> </w:t>
      </w:r>
      <w:r>
        <w:t>Wright</w:t>
      </w:r>
      <w:r>
        <w:rPr>
          <w:spacing w:val="-13"/>
        </w:rPr>
        <w:t xml:space="preserve"> </w:t>
      </w:r>
      <w:r>
        <w:t>(8),</w:t>
      </w:r>
      <w:r>
        <w:rPr>
          <w:spacing w:val="-11"/>
        </w:rPr>
        <w:t xml:space="preserve"> </w:t>
      </w:r>
      <w:r>
        <w:t>most</w:t>
      </w:r>
      <w:r>
        <w:rPr>
          <w:spacing w:val="-11"/>
        </w:rPr>
        <w:t xml:space="preserve"> </w:t>
      </w:r>
      <w:r>
        <w:t>of</w:t>
      </w:r>
      <w:r>
        <w:rPr>
          <w:spacing w:val="-12"/>
        </w:rPr>
        <w:t xml:space="preserve"> </w:t>
      </w:r>
      <w:r>
        <w:t>which</w:t>
      </w:r>
      <w:r>
        <w:rPr>
          <w:spacing w:val="-13"/>
        </w:rPr>
        <w:t xml:space="preserve"> </w:t>
      </w:r>
      <w:r>
        <w:t>were</w:t>
      </w:r>
      <w:r>
        <w:rPr>
          <w:spacing w:val="-15"/>
        </w:rPr>
        <w:t xml:space="preserve"> </w:t>
      </w:r>
      <w:r>
        <w:t>published</w:t>
      </w:r>
      <w:r>
        <w:rPr>
          <w:spacing w:val="-12"/>
        </w:rPr>
        <w:t xml:space="preserve"> </w:t>
      </w:r>
      <w:r>
        <w:t>around</w:t>
      </w:r>
      <w:r>
        <w:rPr>
          <w:spacing w:val="-14"/>
        </w:rPr>
        <w:t xml:space="preserve"> </w:t>
      </w:r>
      <w:r>
        <w:t>2012.</w:t>
      </w:r>
      <w:r>
        <w:rPr>
          <w:spacing w:val="-58"/>
        </w:rPr>
        <w:t xml:space="preserve"> </w:t>
      </w:r>
      <w:r>
        <w:t>Cumming ranks second in terms of the co-authorship with 56 total link strength in its 52</w:t>
      </w:r>
      <w:r>
        <w:rPr>
          <w:spacing w:val="1"/>
        </w:rPr>
        <w:t xml:space="preserve"> </w:t>
      </w:r>
      <w:r>
        <w:t>papers. He has 26 links; eight of them were published with Johan around 2013, six with</w:t>
      </w:r>
      <w:r>
        <w:rPr>
          <w:spacing w:val="1"/>
        </w:rPr>
        <w:t xml:space="preserve"> </w:t>
      </w:r>
      <w:proofErr w:type="spellStart"/>
      <w:r>
        <w:t>Schwienbacher</w:t>
      </w:r>
      <w:proofErr w:type="spellEnd"/>
      <w:r>
        <w:t xml:space="preserve"> around 2012 and six with Fleming around 2008. Cumming is the most</w:t>
      </w:r>
      <w:r>
        <w:rPr>
          <w:spacing w:val="1"/>
        </w:rPr>
        <w:t xml:space="preserve"> </w:t>
      </w:r>
      <w:r>
        <w:t>productive</w:t>
      </w:r>
      <w:r>
        <w:rPr>
          <w:spacing w:val="-14"/>
        </w:rPr>
        <w:t xml:space="preserve"> </w:t>
      </w:r>
      <w:r>
        <w:t>author,</w:t>
      </w:r>
      <w:r>
        <w:rPr>
          <w:spacing w:val="-10"/>
        </w:rPr>
        <w:t xml:space="preserve"> </w:t>
      </w:r>
      <w:r>
        <w:t>and</w:t>
      </w:r>
      <w:r>
        <w:rPr>
          <w:spacing w:val="-12"/>
        </w:rPr>
        <w:t xml:space="preserve"> </w:t>
      </w:r>
      <w:r>
        <w:t>his</w:t>
      </w:r>
      <w:r>
        <w:rPr>
          <w:spacing w:val="-11"/>
        </w:rPr>
        <w:t xml:space="preserve"> </w:t>
      </w:r>
      <w:r>
        <w:t>publications</w:t>
      </w:r>
      <w:r>
        <w:rPr>
          <w:spacing w:val="-12"/>
        </w:rPr>
        <w:t xml:space="preserve"> </w:t>
      </w:r>
      <w:r>
        <w:t>are</w:t>
      </w:r>
      <w:r>
        <w:rPr>
          <w:spacing w:val="-14"/>
        </w:rPr>
        <w:t xml:space="preserve"> </w:t>
      </w:r>
      <w:r>
        <w:t>the</w:t>
      </w:r>
      <w:r>
        <w:rPr>
          <w:spacing w:val="-12"/>
        </w:rPr>
        <w:t xml:space="preserve"> </w:t>
      </w:r>
      <w:r>
        <w:t>most</w:t>
      </w:r>
      <w:r>
        <w:rPr>
          <w:spacing w:val="-12"/>
        </w:rPr>
        <w:t xml:space="preserve"> </w:t>
      </w:r>
      <w:r>
        <w:t>recent</w:t>
      </w:r>
      <w:r>
        <w:rPr>
          <w:spacing w:val="-12"/>
        </w:rPr>
        <w:t xml:space="preserve"> </w:t>
      </w:r>
      <w:r>
        <w:t>and</w:t>
      </w:r>
      <w:r>
        <w:rPr>
          <w:spacing w:val="-12"/>
        </w:rPr>
        <w:t xml:space="preserve"> </w:t>
      </w:r>
      <w:r>
        <w:t>published</w:t>
      </w:r>
      <w:r>
        <w:rPr>
          <w:spacing w:val="-10"/>
        </w:rPr>
        <w:t xml:space="preserve"> </w:t>
      </w:r>
      <w:r>
        <w:t>with</w:t>
      </w:r>
      <w:r>
        <w:rPr>
          <w:spacing w:val="-12"/>
        </w:rPr>
        <w:t xml:space="preserve"> </w:t>
      </w:r>
      <w:r>
        <w:t>a</w:t>
      </w:r>
      <w:r>
        <w:rPr>
          <w:spacing w:val="-13"/>
        </w:rPr>
        <w:t xml:space="preserve"> </w:t>
      </w:r>
      <w:r>
        <w:t>considerable</w:t>
      </w:r>
      <w:r>
        <w:rPr>
          <w:spacing w:val="-58"/>
        </w:rPr>
        <w:t xml:space="preserve"> </w:t>
      </w:r>
      <w:r>
        <w:t>number</w:t>
      </w:r>
      <w:r>
        <w:rPr>
          <w:spacing w:val="-3"/>
        </w:rPr>
        <w:t xml:space="preserve"> </w:t>
      </w:r>
      <w:r>
        <w:t>of authors.</w:t>
      </w:r>
    </w:p>
    <w:p w14:paraId="0F2F8EB0"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E81B2DB" w14:textId="77777777" w:rsidR="00035343" w:rsidRDefault="000E525C">
      <w:pPr>
        <w:pStyle w:val="BodyText"/>
        <w:rPr>
          <w:sz w:val="7"/>
        </w:rPr>
      </w:pPr>
      <w:r>
        <w:rPr>
          <w:noProof/>
        </w:rPr>
        <w:lastRenderedPageBreak/>
        <mc:AlternateContent>
          <mc:Choice Requires="wps">
            <w:drawing>
              <wp:anchor distT="0" distB="0" distL="114300" distR="114300" simplePos="0" relativeHeight="486541312" behindDoc="1" locked="0" layoutInCell="1" allowOverlap="1" wp14:anchorId="3D103CDF" wp14:editId="32FC151F">
                <wp:simplePos x="0" y="0"/>
                <wp:positionH relativeFrom="page">
                  <wp:posOffset>304800</wp:posOffset>
                </wp:positionH>
                <wp:positionV relativeFrom="page">
                  <wp:posOffset>304165</wp:posOffset>
                </wp:positionV>
                <wp:extent cx="6955155" cy="10085070"/>
                <wp:effectExtent l="0" t="0" r="0" b="0"/>
                <wp:wrapNone/>
                <wp:docPr id="4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30AC" id="AutoShape 44" o:spid="_x0000_s1026" style="position:absolute;margin-left:24pt;margin-top:23.95pt;width:547.65pt;height:794.1pt;z-index:-167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p>
    <w:p w14:paraId="40B748E3" w14:textId="77777777" w:rsidR="00035343" w:rsidRDefault="005645ED">
      <w:pPr>
        <w:pStyle w:val="BodyText"/>
        <w:ind w:left="949"/>
        <w:rPr>
          <w:sz w:val="20"/>
        </w:rPr>
      </w:pPr>
      <w:r>
        <w:rPr>
          <w:noProof/>
          <w:sz w:val="20"/>
        </w:rPr>
        <w:drawing>
          <wp:inline distT="0" distB="0" distL="0" distR="0" wp14:anchorId="0BC32580" wp14:editId="58824DCE">
            <wp:extent cx="4606363" cy="305066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4606363" cy="3050667"/>
                    </a:xfrm>
                    <a:prstGeom prst="rect">
                      <a:avLst/>
                    </a:prstGeom>
                  </pic:spPr>
                </pic:pic>
              </a:graphicData>
            </a:graphic>
          </wp:inline>
        </w:drawing>
      </w:r>
    </w:p>
    <w:p w14:paraId="5273F153" w14:textId="77777777" w:rsidR="00035343" w:rsidRDefault="00035343">
      <w:pPr>
        <w:pStyle w:val="BodyText"/>
        <w:rPr>
          <w:sz w:val="20"/>
        </w:rPr>
      </w:pPr>
    </w:p>
    <w:p w14:paraId="44FDD438" w14:textId="77777777" w:rsidR="00035343" w:rsidRDefault="00035343">
      <w:pPr>
        <w:pStyle w:val="BodyText"/>
        <w:rPr>
          <w:sz w:val="20"/>
        </w:rPr>
      </w:pPr>
    </w:p>
    <w:p w14:paraId="58C344BB" w14:textId="77777777" w:rsidR="00035343" w:rsidRDefault="00035343">
      <w:pPr>
        <w:pStyle w:val="BodyText"/>
        <w:spacing w:before="5"/>
        <w:rPr>
          <w:sz w:val="16"/>
        </w:rPr>
      </w:pPr>
    </w:p>
    <w:p w14:paraId="56309259" w14:textId="77777777" w:rsidR="00035343" w:rsidRDefault="005645ED">
      <w:pPr>
        <w:spacing w:before="91"/>
        <w:ind w:left="2330"/>
        <w:rPr>
          <w:sz w:val="20"/>
        </w:rPr>
      </w:pPr>
      <w:r>
        <w:rPr>
          <w:i/>
          <w:spacing w:val="-1"/>
          <w:sz w:val="20"/>
        </w:rPr>
        <w:t>Figure</w:t>
      </w:r>
      <w:r>
        <w:rPr>
          <w:i/>
          <w:sz w:val="20"/>
        </w:rPr>
        <w:t xml:space="preserve"> </w:t>
      </w:r>
      <w:r>
        <w:rPr>
          <w:i/>
          <w:spacing w:val="-1"/>
          <w:sz w:val="20"/>
        </w:rPr>
        <w:t>2</w:t>
      </w:r>
      <w:r>
        <w:rPr>
          <w:spacing w:val="-1"/>
          <w:sz w:val="20"/>
        </w:rPr>
        <w:t>.</w:t>
      </w:r>
      <w:r>
        <w:rPr>
          <w:spacing w:val="-11"/>
          <w:sz w:val="20"/>
        </w:rPr>
        <w:t xml:space="preserve"> </w:t>
      </w:r>
      <w:r>
        <w:rPr>
          <w:spacing w:val="-1"/>
          <w:sz w:val="20"/>
        </w:rPr>
        <w:t>Authors</w:t>
      </w:r>
      <w:r>
        <w:rPr>
          <w:sz w:val="20"/>
        </w:rPr>
        <w:t xml:space="preserve"> </w:t>
      </w:r>
      <w:r>
        <w:rPr>
          <w:spacing w:val="-1"/>
          <w:sz w:val="20"/>
        </w:rPr>
        <w:t xml:space="preserve">cooperation </w:t>
      </w:r>
      <w:r>
        <w:rPr>
          <w:sz w:val="20"/>
        </w:rPr>
        <w:t>in</w:t>
      </w:r>
      <w:r>
        <w:rPr>
          <w:spacing w:val="-1"/>
          <w:sz w:val="20"/>
        </w:rPr>
        <w:t xml:space="preserve"> </w:t>
      </w:r>
      <w:r>
        <w:rPr>
          <w:sz w:val="20"/>
        </w:rPr>
        <w:t>venture</w:t>
      </w:r>
      <w:r>
        <w:rPr>
          <w:spacing w:val="1"/>
          <w:sz w:val="20"/>
        </w:rPr>
        <w:t xml:space="preserve"> </w:t>
      </w:r>
      <w:r>
        <w:rPr>
          <w:sz w:val="20"/>
        </w:rPr>
        <w:t>capital research</w:t>
      </w:r>
    </w:p>
    <w:p w14:paraId="206B4710" w14:textId="77777777" w:rsidR="00035343" w:rsidRDefault="00035343">
      <w:pPr>
        <w:pStyle w:val="BodyText"/>
        <w:rPr>
          <w:sz w:val="20"/>
        </w:rPr>
      </w:pPr>
    </w:p>
    <w:p w14:paraId="4E91E569" w14:textId="77777777" w:rsidR="00035343" w:rsidRDefault="005645ED">
      <w:pPr>
        <w:pStyle w:val="BodyText"/>
        <w:spacing w:before="4"/>
        <w:rPr>
          <w:sz w:val="18"/>
        </w:rPr>
      </w:pPr>
      <w:r>
        <w:rPr>
          <w:noProof/>
        </w:rPr>
        <w:drawing>
          <wp:anchor distT="0" distB="0" distL="0" distR="0" simplePos="0" relativeHeight="26" behindDoc="0" locked="0" layoutInCell="1" allowOverlap="1" wp14:anchorId="19EFBB6B" wp14:editId="1CF5BAB6">
            <wp:simplePos x="0" y="0"/>
            <wp:positionH relativeFrom="page">
              <wp:posOffset>1365275</wp:posOffset>
            </wp:positionH>
            <wp:positionV relativeFrom="paragraph">
              <wp:posOffset>159047</wp:posOffset>
            </wp:positionV>
            <wp:extent cx="5064866" cy="209931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5064866" cy="2099310"/>
                    </a:xfrm>
                    <a:prstGeom prst="rect">
                      <a:avLst/>
                    </a:prstGeom>
                  </pic:spPr>
                </pic:pic>
              </a:graphicData>
            </a:graphic>
          </wp:anchor>
        </w:drawing>
      </w:r>
    </w:p>
    <w:p w14:paraId="4E1ADA9D" w14:textId="77777777" w:rsidR="00035343" w:rsidRDefault="00035343">
      <w:pPr>
        <w:pStyle w:val="BodyText"/>
        <w:spacing w:before="9"/>
        <w:rPr>
          <w:sz w:val="30"/>
        </w:rPr>
      </w:pPr>
    </w:p>
    <w:p w14:paraId="7741A155" w14:textId="77777777" w:rsidR="00035343" w:rsidRDefault="005645ED">
      <w:pPr>
        <w:spacing w:before="1"/>
        <w:ind w:left="1937" w:right="2369"/>
        <w:jc w:val="center"/>
        <w:rPr>
          <w:sz w:val="20"/>
        </w:rPr>
      </w:pPr>
      <w:r>
        <w:rPr>
          <w:i/>
          <w:sz w:val="20"/>
        </w:rPr>
        <w:t>Figure</w:t>
      </w:r>
      <w:r>
        <w:rPr>
          <w:i/>
          <w:spacing w:val="-4"/>
          <w:sz w:val="20"/>
        </w:rPr>
        <w:t xml:space="preserve"> </w:t>
      </w:r>
      <w:r>
        <w:rPr>
          <w:i/>
          <w:sz w:val="20"/>
        </w:rPr>
        <w:t>3.</w:t>
      </w:r>
      <w:r>
        <w:rPr>
          <w:i/>
          <w:spacing w:val="-1"/>
          <w:sz w:val="20"/>
        </w:rPr>
        <w:t xml:space="preserve"> </w:t>
      </w:r>
      <w:r>
        <w:rPr>
          <w:sz w:val="20"/>
        </w:rPr>
        <w:t>Main</w:t>
      </w:r>
      <w:r>
        <w:rPr>
          <w:spacing w:val="-5"/>
          <w:sz w:val="20"/>
        </w:rPr>
        <w:t xml:space="preserve"> </w:t>
      </w:r>
      <w:r>
        <w:rPr>
          <w:sz w:val="20"/>
        </w:rPr>
        <w:t>clusters</w:t>
      </w:r>
      <w:r>
        <w:rPr>
          <w:spacing w:val="-5"/>
          <w:sz w:val="20"/>
        </w:rPr>
        <w:t xml:space="preserve"> </w:t>
      </w:r>
      <w:r>
        <w:rPr>
          <w:sz w:val="20"/>
        </w:rPr>
        <w:t>analysis</w:t>
      </w:r>
    </w:p>
    <w:p w14:paraId="2BD73417" w14:textId="77777777" w:rsidR="00035343" w:rsidRDefault="00035343">
      <w:pPr>
        <w:pStyle w:val="BodyText"/>
        <w:rPr>
          <w:sz w:val="22"/>
        </w:rPr>
      </w:pPr>
    </w:p>
    <w:p w14:paraId="79F613B8" w14:textId="77777777" w:rsidR="00035343" w:rsidRDefault="00035343">
      <w:pPr>
        <w:pStyle w:val="BodyText"/>
        <w:spacing w:before="8"/>
        <w:rPr>
          <w:sz w:val="18"/>
        </w:rPr>
      </w:pPr>
    </w:p>
    <w:p w14:paraId="705F70FA" w14:textId="77777777" w:rsidR="00035343" w:rsidRDefault="005645ED">
      <w:pPr>
        <w:pStyle w:val="Heading6"/>
        <w:jc w:val="both"/>
      </w:pPr>
      <w:r>
        <w:rPr>
          <w:color w:val="221F1F"/>
        </w:rPr>
        <w:t>Journals</w:t>
      </w:r>
      <w:r>
        <w:rPr>
          <w:color w:val="221F1F"/>
          <w:spacing w:val="-4"/>
        </w:rPr>
        <w:t xml:space="preserve"> </w:t>
      </w:r>
      <w:r>
        <w:rPr>
          <w:color w:val="221F1F"/>
        </w:rPr>
        <w:t>Publishing</w:t>
      </w:r>
      <w:r>
        <w:rPr>
          <w:color w:val="221F1F"/>
          <w:spacing w:val="-4"/>
        </w:rPr>
        <w:t xml:space="preserve"> </w:t>
      </w:r>
      <w:r>
        <w:rPr>
          <w:color w:val="221F1F"/>
        </w:rPr>
        <w:t>on</w:t>
      </w:r>
      <w:r>
        <w:rPr>
          <w:color w:val="221F1F"/>
          <w:spacing w:val="-4"/>
        </w:rPr>
        <w:t xml:space="preserve"> </w:t>
      </w:r>
      <w:r>
        <w:rPr>
          <w:color w:val="221F1F"/>
        </w:rPr>
        <w:t>Venture</w:t>
      </w:r>
      <w:r>
        <w:rPr>
          <w:color w:val="221F1F"/>
          <w:spacing w:val="-5"/>
        </w:rPr>
        <w:t xml:space="preserve"> </w:t>
      </w:r>
      <w:r>
        <w:rPr>
          <w:color w:val="221F1F"/>
        </w:rPr>
        <w:t>Capital</w:t>
      </w:r>
    </w:p>
    <w:p w14:paraId="187E1FD5" w14:textId="77777777" w:rsidR="00035343" w:rsidRDefault="005645ED">
      <w:pPr>
        <w:pStyle w:val="BodyText"/>
        <w:spacing w:before="160" w:line="360" w:lineRule="auto"/>
        <w:ind w:left="120" w:right="1115" w:firstLine="60"/>
        <w:jc w:val="both"/>
      </w:pPr>
      <w:r>
        <w:t>At the time of this assessment, wander capital distributions were distributed in 518 (99.23%)</w:t>
      </w:r>
      <w:r>
        <w:rPr>
          <w:spacing w:val="1"/>
        </w:rPr>
        <w:t xml:space="preserve"> </w:t>
      </w:r>
      <w:r>
        <w:t>source titles (diaries and magazines) and four (0.77%) book arrangement titles. Among the</w:t>
      </w:r>
      <w:r>
        <w:rPr>
          <w:spacing w:val="1"/>
        </w:rPr>
        <w:t xml:space="preserve"> </w:t>
      </w:r>
      <w:r>
        <w:t>source titles, there was a little commitment from 438 diaries (84.55%), where they distributed</w:t>
      </w:r>
      <w:r>
        <w:rPr>
          <w:spacing w:val="-57"/>
        </w:rPr>
        <w:t xml:space="preserve"> </w:t>
      </w:r>
      <w:r>
        <w:t xml:space="preserve">less than five distributions. More than half </w:t>
      </w:r>
      <w:proofErr w:type="spellStart"/>
      <w:r>
        <w:t>ofthe</w:t>
      </w:r>
      <w:proofErr w:type="spellEnd"/>
      <w:r>
        <w:t xml:space="preserve"> diaries (57.52%) distributed as it were one</w:t>
      </w:r>
      <w:r>
        <w:rPr>
          <w:spacing w:val="1"/>
        </w:rPr>
        <w:t xml:space="preserve"> </w:t>
      </w:r>
      <w:r>
        <w:t>distribution,</w:t>
      </w:r>
      <w:r>
        <w:rPr>
          <w:spacing w:val="-5"/>
        </w:rPr>
        <w:t xml:space="preserve"> </w:t>
      </w:r>
      <w:r>
        <w:t>and</w:t>
      </w:r>
      <w:r>
        <w:rPr>
          <w:spacing w:val="-4"/>
        </w:rPr>
        <w:t xml:space="preserve"> </w:t>
      </w:r>
      <w:r>
        <w:t>85</w:t>
      </w:r>
      <w:r>
        <w:rPr>
          <w:spacing w:val="-4"/>
        </w:rPr>
        <w:t xml:space="preserve"> </w:t>
      </w:r>
      <w:r>
        <w:t>diaries</w:t>
      </w:r>
      <w:r>
        <w:rPr>
          <w:spacing w:val="-4"/>
        </w:rPr>
        <w:t xml:space="preserve"> </w:t>
      </w:r>
      <w:r>
        <w:t>(16.4%)</w:t>
      </w:r>
      <w:r>
        <w:rPr>
          <w:spacing w:val="-5"/>
        </w:rPr>
        <w:t xml:space="preserve"> </w:t>
      </w:r>
      <w:r>
        <w:t>distributed</w:t>
      </w:r>
      <w:r>
        <w:rPr>
          <w:spacing w:val="-4"/>
        </w:rPr>
        <w:t xml:space="preserve"> </w:t>
      </w:r>
      <w:r>
        <w:t>as</w:t>
      </w:r>
      <w:r>
        <w:rPr>
          <w:spacing w:val="-2"/>
        </w:rPr>
        <w:t xml:space="preserve"> </w:t>
      </w:r>
      <w:r>
        <w:t>it</w:t>
      </w:r>
      <w:r>
        <w:rPr>
          <w:spacing w:val="-3"/>
        </w:rPr>
        <w:t xml:space="preserve"> </w:t>
      </w:r>
      <w:r>
        <w:t>were</w:t>
      </w:r>
      <w:r>
        <w:rPr>
          <w:spacing w:val="-6"/>
        </w:rPr>
        <w:t xml:space="preserve"> </w:t>
      </w:r>
      <w:r>
        <w:t>two</w:t>
      </w:r>
      <w:r>
        <w:rPr>
          <w:spacing w:val="-4"/>
        </w:rPr>
        <w:t xml:space="preserve"> </w:t>
      </w:r>
      <w:r>
        <w:t>distributions;</w:t>
      </w:r>
      <w:r>
        <w:rPr>
          <w:spacing w:val="-6"/>
        </w:rPr>
        <w:t xml:space="preserve"> </w:t>
      </w:r>
      <w:r>
        <w:t>49</w:t>
      </w:r>
      <w:r>
        <w:rPr>
          <w:spacing w:val="-4"/>
        </w:rPr>
        <w:t xml:space="preserve"> </w:t>
      </w:r>
      <w:r>
        <w:t>diaries</w:t>
      </w:r>
      <w:r>
        <w:rPr>
          <w:spacing w:val="-4"/>
        </w:rPr>
        <w:t xml:space="preserve"> </w:t>
      </w:r>
      <w:r>
        <w:t>(9.45%)</w:t>
      </w:r>
      <w:r>
        <w:rPr>
          <w:spacing w:val="-58"/>
        </w:rPr>
        <w:t xml:space="preserve"> </w:t>
      </w:r>
      <w:r>
        <w:t xml:space="preserve">distributed 10 </w:t>
      </w:r>
      <w:proofErr w:type="spellStart"/>
      <w:r>
        <w:t>publicationsor</w:t>
      </w:r>
      <w:proofErr w:type="spellEnd"/>
      <w:r>
        <w:t xml:space="preserve"> more on wander capital. Table 4 subtle elements the 10 most</w:t>
      </w:r>
      <w:r>
        <w:rPr>
          <w:spacing w:val="1"/>
        </w:rPr>
        <w:t xml:space="preserve"> </w:t>
      </w:r>
      <w:r>
        <w:t>dynamic</w:t>
      </w:r>
      <w:r>
        <w:rPr>
          <w:spacing w:val="-10"/>
        </w:rPr>
        <w:t xml:space="preserve"> </w:t>
      </w:r>
      <w:r>
        <w:t>diaries</w:t>
      </w:r>
      <w:r>
        <w:rPr>
          <w:spacing w:val="-9"/>
        </w:rPr>
        <w:t xml:space="preserve"> </w:t>
      </w:r>
      <w:r>
        <w:t>distributing</w:t>
      </w:r>
      <w:r>
        <w:rPr>
          <w:spacing w:val="-11"/>
        </w:rPr>
        <w:t xml:space="preserve"> </w:t>
      </w:r>
      <w:r>
        <w:t>on</w:t>
      </w:r>
      <w:r>
        <w:rPr>
          <w:spacing w:val="-9"/>
        </w:rPr>
        <w:t xml:space="preserve"> </w:t>
      </w:r>
      <w:r>
        <w:t>wander</w:t>
      </w:r>
      <w:r>
        <w:rPr>
          <w:spacing w:val="-9"/>
        </w:rPr>
        <w:t xml:space="preserve"> </w:t>
      </w:r>
      <w:r>
        <w:t>capital.</w:t>
      </w:r>
      <w:r>
        <w:rPr>
          <w:spacing w:val="-13"/>
        </w:rPr>
        <w:t xml:space="preserve"> </w:t>
      </w:r>
      <w:r>
        <w:t>These</w:t>
      </w:r>
      <w:r>
        <w:rPr>
          <w:spacing w:val="-9"/>
        </w:rPr>
        <w:t xml:space="preserve"> </w:t>
      </w:r>
      <w:r>
        <w:t>diaries</w:t>
      </w:r>
      <w:r>
        <w:rPr>
          <w:spacing w:val="-9"/>
        </w:rPr>
        <w:t xml:space="preserve"> </w:t>
      </w:r>
      <w:r>
        <w:t>speak</w:t>
      </w:r>
      <w:r>
        <w:rPr>
          <w:spacing w:val="-9"/>
        </w:rPr>
        <w:t xml:space="preserve"> </w:t>
      </w:r>
      <w:r>
        <w:t>to</w:t>
      </w:r>
      <w:r>
        <w:rPr>
          <w:spacing w:val="-8"/>
        </w:rPr>
        <w:t xml:space="preserve"> </w:t>
      </w:r>
      <w:r>
        <w:t>22.6%</w:t>
      </w:r>
      <w:r>
        <w:rPr>
          <w:spacing w:val="-9"/>
        </w:rPr>
        <w:t xml:space="preserve"> </w:t>
      </w:r>
      <w:r>
        <w:t>(416/1,840)</w:t>
      </w:r>
      <w:r>
        <w:rPr>
          <w:spacing w:val="-10"/>
        </w:rPr>
        <w:t xml:space="preserve"> </w:t>
      </w:r>
      <w:r>
        <w:t>of</w:t>
      </w:r>
      <w:r>
        <w:rPr>
          <w:spacing w:val="-9"/>
        </w:rPr>
        <w:t xml:space="preserve"> </w:t>
      </w:r>
      <w:r>
        <w:t>all</w:t>
      </w:r>
    </w:p>
    <w:p w14:paraId="3997EF58"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14C5C8F4" w14:textId="77777777" w:rsidR="00035343" w:rsidRDefault="000E525C">
      <w:pPr>
        <w:pStyle w:val="BodyText"/>
        <w:spacing w:before="80" w:line="360" w:lineRule="auto"/>
        <w:ind w:left="120" w:right="1117"/>
        <w:jc w:val="both"/>
      </w:pPr>
      <w:r>
        <w:rPr>
          <w:noProof/>
        </w:rPr>
        <w:lastRenderedPageBreak/>
        <mc:AlternateContent>
          <mc:Choice Requires="wps">
            <w:drawing>
              <wp:anchor distT="0" distB="0" distL="114300" distR="114300" simplePos="0" relativeHeight="486541824" behindDoc="1" locked="0" layoutInCell="1" allowOverlap="1" wp14:anchorId="1A088C7F" wp14:editId="55029656">
                <wp:simplePos x="0" y="0"/>
                <wp:positionH relativeFrom="page">
                  <wp:posOffset>304800</wp:posOffset>
                </wp:positionH>
                <wp:positionV relativeFrom="page">
                  <wp:posOffset>304165</wp:posOffset>
                </wp:positionV>
                <wp:extent cx="6955155" cy="10085070"/>
                <wp:effectExtent l="0" t="0" r="0" b="0"/>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CDB2" id="AutoShape 43" o:spid="_x0000_s1026" style="position:absolute;margin-left:24pt;margin-top:23.95pt;width:547.65pt;height:794.1pt;z-index:-167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9UCg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publication</w:t>
      </w:r>
      <w:r w:rsidR="005645ED">
        <w:rPr>
          <w:spacing w:val="1"/>
        </w:rPr>
        <w:t xml:space="preserve"> </w:t>
      </w:r>
      <w:r w:rsidR="005645ED">
        <w:t>sand</w:t>
      </w:r>
      <w:r w:rsidR="005645ED">
        <w:rPr>
          <w:spacing w:val="1"/>
        </w:rPr>
        <w:t xml:space="preserve"> </w:t>
      </w:r>
      <w:r w:rsidR="005645ED">
        <w:t>36.66%</w:t>
      </w:r>
      <w:r w:rsidR="005645ED">
        <w:rPr>
          <w:spacing w:val="1"/>
        </w:rPr>
        <w:t xml:space="preserve"> </w:t>
      </w:r>
      <w:r w:rsidR="005645ED">
        <w:t>(17,620/48,063)</w:t>
      </w:r>
      <w:r w:rsidR="005645ED">
        <w:rPr>
          <w:spacing w:val="1"/>
        </w:rPr>
        <w:t xml:space="preserve"> </w:t>
      </w:r>
      <w:r w:rsidR="005645ED">
        <w:t>of</w:t>
      </w:r>
      <w:r w:rsidR="005645ED">
        <w:rPr>
          <w:spacing w:val="1"/>
        </w:rPr>
        <w:t xml:space="preserve"> </w:t>
      </w:r>
      <w:r w:rsidR="005645ED">
        <w:t>add</w:t>
      </w:r>
      <w:r w:rsidR="005645ED">
        <w:rPr>
          <w:spacing w:val="1"/>
        </w:rPr>
        <w:t xml:space="preserve"> </w:t>
      </w:r>
      <w:r w:rsidR="005645ED">
        <w:t>up</w:t>
      </w:r>
      <w:r w:rsidR="005645ED">
        <w:rPr>
          <w:spacing w:val="1"/>
        </w:rPr>
        <w:t xml:space="preserve"> </w:t>
      </w:r>
      <w:r w:rsidR="005645ED">
        <w:t>to</w:t>
      </w:r>
      <w:r w:rsidR="005645ED">
        <w:rPr>
          <w:spacing w:val="1"/>
        </w:rPr>
        <w:t xml:space="preserve"> </w:t>
      </w:r>
      <w:r w:rsidR="005645ED">
        <w:t>citations.</w:t>
      </w:r>
      <w:r w:rsidR="005645ED">
        <w:rPr>
          <w:spacing w:val="1"/>
        </w:rPr>
        <w:t xml:space="preserve"> </w:t>
      </w:r>
      <w:r w:rsidR="005645ED">
        <w:t>Diary</w:t>
      </w:r>
      <w:r w:rsidR="005645ED">
        <w:rPr>
          <w:spacing w:val="1"/>
        </w:rPr>
        <w:t xml:space="preserve"> </w:t>
      </w:r>
      <w:r w:rsidR="005645ED">
        <w:t>of</w:t>
      </w:r>
      <w:r w:rsidR="005645ED">
        <w:rPr>
          <w:spacing w:val="1"/>
        </w:rPr>
        <w:t xml:space="preserve"> </w:t>
      </w:r>
      <w:r w:rsidR="005645ED">
        <w:t>Commerce</w:t>
      </w:r>
      <w:r w:rsidR="005645ED">
        <w:rPr>
          <w:spacing w:val="1"/>
        </w:rPr>
        <w:t xml:space="preserve"> </w:t>
      </w:r>
      <w:r w:rsidR="005645ED">
        <w:t>Wandering is the foremost dynamic (n = 92) and the foremost cited (n = 5,746) diary, taken</w:t>
      </w:r>
      <w:r w:rsidR="005645ED">
        <w:rPr>
          <w:spacing w:val="1"/>
        </w:rPr>
        <w:t xml:space="preserve"> </w:t>
      </w:r>
      <w:r w:rsidR="005645ED">
        <w:t>after</w:t>
      </w:r>
      <w:r w:rsidR="005645ED">
        <w:rPr>
          <w:spacing w:val="-1"/>
        </w:rPr>
        <w:t xml:space="preserve"> </w:t>
      </w:r>
      <w:r w:rsidR="005645ED">
        <w:t>by</w:t>
      </w:r>
      <w:r w:rsidR="005645ED">
        <w:rPr>
          <w:spacing w:val="-5"/>
        </w:rPr>
        <w:t xml:space="preserve"> </w:t>
      </w:r>
      <w:r w:rsidR="005645ED">
        <w:t>Small</w:t>
      </w:r>
      <w:r w:rsidR="005645ED">
        <w:rPr>
          <w:spacing w:val="1"/>
        </w:rPr>
        <w:t xml:space="preserve"> </w:t>
      </w:r>
      <w:r w:rsidR="005645ED">
        <w:t>Business</w:t>
      </w:r>
      <w:r w:rsidR="005645ED">
        <w:rPr>
          <w:spacing w:val="3"/>
        </w:rPr>
        <w:t xml:space="preserve"> </w:t>
      </w:r>
      <w:r w:rsidR="005645ED">
        <w:t>Financial</w:t>
      </w:r>
      <w:r w:rsidR="005645ED">
        <w:rPr>
          <w:spacing w:val="2"/>
        </w:rPr>
        <w:t xml:space="preserve"> </w:t>
      </w:r>
      <w:r w:rsidR="005645ED">
        <w:t>and</w:t>
      </w:r>
      <w:r w:rsidR="005645ED">
        <w:rPr>
          <w:spacing w:val="-1"/>
        </w:rPr>
        <w:t xml:space="preserve"> </w:t>
      </w:r>
      <w:r w:rsidR="005645ED">
        <w:t>Diary</w:t>
      </w:r>
      <w:r w:rsidR="005645ED">
        <w:rPr>
          <w:spacing w:val="-5"/>
        </w:rPr>
        <w:t xml:space="preserve"> </w:t>
      </w:r>
      <w:r w:rsidR="005645ED">
        <w:t>of Corporate</w:t>
      </w:r>
      <w:r w:rsidR="005645ED">
        <w:rPr>
          <w:spacing w:val="1"/>
        </w:rPr>
        <w:t xml:space="preserve"> </w:t>
      </w:r>
      <w:r w:rsidR="005645ED">
        <w:t>Fund.</w:t>
      </w:r>
    </w:p>
    <w:p w14:paraId="02BB0525" w14:textId="77777777" w:rsidR="00035343" w:rsidRDefault="00035343">
      <w:pPr>
        <w:pStyle w:val="BodyText"/>
        <w:rPr>
          <w:sz w:val="36"/>
        </w:rPr>
      </w:pPr>
    </w:p>
    <w:p w14:paraId="5BC12160" w14:textId="77777777" w:rsidR="00035343" w:rsidRDefault="005645ED">
      <w:pPr>
        <w:pStyle w:val="BodyText"/>
        <w:spacing w:line="360" w:lineRule="auto"/>
        <w:ind w:left="120" w:right="1113"/>
        <w:jc w:val="both"/>
      </w:pPr>
      <w:r>
        <w:t>The results appear that the lion's share of commitments within the most dynamic diaries are</w:t>
      </w:r>
      <w:r>
        <w:rPr>
          <w:spacing w:val="1"/>
        </w:rPr>
        <w:t xml:space="preserve"> </w:t>
      </w:r>
      <w:r>
        <w:t>published within the commerce and administration categories, as well as within the financial</w:t>
      </w:r>
      <w:r>
        <w:rPr>
          <w:spacing w:val="1"/>
        </w:rPr>
        <w:t xml:space="preserve"> </w:t>
      </w:r>
      <w:r>
        <w:t>matters,</w:t>
      </w:r>
      <w:r>
        <w:rPr>
          <w:spacing w:val="1"/>
        </w:rPr>
        <w:t xml:space="preserve"> </w:t>
      </w:r>
      <w:r>
        <w:t>back,</w:t>
      </w:r>
      <w:r>
        <w:rPr>
          <w:spacing w:val="1"/>
        </w:rPr>
        <w:t xml:space="preserve"> </w:t>
      </w:r>
      <w:r>
        <w:t>bookkeeping</w:t>
      </w:r>
      <w:r>
        <w:rPr>
          <w:spacing w:val="1"/>
        </w:rPr>
        <w:t xml:space="preserve"> </w:t>
      </w:r>
      <w:r>
        <w:t>and</w:t>
      </w:r>
      <w:r>
        <w:rPr>
          <w:spacing w:val="1"/>
        </w:rPr>
        <w:t xml:space="preserve"> </w:t>
      </w:r>
      <w:r>
        <w:t>fund,</w:t>
      </w:r>
      <w:r>
        <w:rPr>
          <w:spacing w:val="1"/>
        </w:rPr>
        <w:t xml:space="preserve"> </w:t>
      </w:r>
      <w:r>
        <w:t>engineering,</w:t>
      </w:r>
      <w:r>
        <w:rPr>
          <w:spacing w:val="1"/>
        </w:rPr>
        <w:t xml:space="preserve"> </w:t>
      </w:r>
      <w:r>
        <w:t>and</w:t>
      </w:r>
      <w:r>
        <w:rPr>
          <w:spacing w:val="1"/>
        </w:rPr>
        <w:t xml:space="preserve"> </w:t>
      </w:r>
      <w:r>
        <w:t>operations</w:t>
      </w:r>
      <w:r>
        <w:rPr>
          <w:spacing w:val="1"/>
        </w:rPr>
        <w:t xml:space="preserve"> </w:t>
      </w:r>
      <w:r>
        <w:t>investigate</w:t>
      </w:r>
      <w:r>
        <w:rPr>
          <w:spacing w:val="1"/>
        </w:rPr>
        <w:t xml:space="preserve"> </w:t>
      </w:r>
      <w:r>
        <w:t>and</w:t>
      </w:r>
      <w:r>
        <w:rPr>
          <w:spacing w:val="1"/>
        </w:rPr>
        <w:t xml:space="preserve"> </w:t>
      </w:r>
      <w:r>
        <w:t>administration</w:t>
      </w:r>
      <w:r>
        <w:rPr>
          <w:spacing w:val="1"/>
        </w:rPr>
        <w:t xml:space="preserve"> </w:t>
      </w:r>
      <w:r>
        <w:t>science</w:t>
      </w:r>
      <w:r>
        <w:rPr>
          <w:spacing w:val="1"/>
        </w:rPr>
        <w:t xml:space="preserve"> </w:t>
      </w:r>
      <w:r>
        <w:t>categories.</w:t>
      </w:r>
      <w:r>
        <w:rPr>
          <w:spacing w:val="1"/>
        </w:rPr>
        <w:t xml:space="preserve"> </w:t>
      </w:r>
      <w:r>
        <w:t>When</w:t>
      </w:r>
      <w:r>
        <w:rPr>
          <w:spacing w:val="1"/>
        </w:rPr>
        <w:t xml:space="preserve"> </w:t>
      </w:r>
      <w:r>
        <w:t>considering</w:t>
      </w:r>
      <w:r>
        <w:rPr>
          <w:spacing w:val="1"/>
        </w:rPr>
        <w:t xml:space="preserve"> </w:t>
      </w:r>
      <w:r>
        <w:t>all</w:t>
      </w:r>
      <w:r>
        <w:rPr>
          <w:spacing w:val="1"/>
        </w:rPr>
        <w:t xml:space="preserve"> </w:t>
      </w:r>
      <w:r>
        <w:t>source</w:t>
      </w:r>
      <w:r>
        <w:rPr>
          <w:spacing w:val="1"/>
        </w:rPr>
        <w:t xml:space="preserve"> </w:t>
      </w:r>
      <w:r>
        <w:t>titles</w:t>
      </w:r>
      <w:r>
        <w:rPr>
          <w:spacing w:val="1"/>
        </w:rPr>
        <w:t xml:space="preserve"> </w:t>
      </w:r>
      <w:r>
        <w:t>(Table</w:t>
      </w:r>
      <w:r>
        <w:rPr>
          <w:spacing w:val="1"/>
        </w:rPr>
        <w:t xml:space="preserve"> </w:t>
      </w:r>
      <w:r>
        <w:t>1),</w:t>
      </w:r>
      <w:r>
        <w:rPr>
          <w:spacing w:val="1"/>
        </w:rPr>
        <w:t xml:space="preserve"> </w:t>
      </w:r>
      <w:r>
        <w:t>the</w:t>
      </w:r>
      <w:r>
        <w:rPr>
          <w:spacing w:val="1"/>
        </w:rPr>
        <w:t xml:space="preserve"> </w:t>
      </w:r>
      <w:r>
        <w:t>administration</w:t>
      </w:r>
      <w:r>
        <w:rPr>
          <w:spacing w:val="-4"/>
        </w:rPr>
        <w:t xml:space="preserve"> </w:t>
      </w:r>
      <w:r>
        <w:t>category</w:t>
      </w:r>
      <w:r>
        <w:rPr>
          <w:spacing w:val="-9"/>
        </w:rPr>
        <w:t xml:space="preserve"> </w:t>
      </w:r>
      <w:r>
        <w:t>is</w:t>
      </w:r>
      <w:r>
        <w:rPr>
          <w:spacing w:val="-4"/>
        </w:rPr>
        <w:t xml:space="preserve"> </w:t>
      </w:r>
      <w:r>
        <w:t>the</w:t>
      </w:r>
      <w:r>
        <w:rPr>
          <w:spacing w:val="-4"/>
        </w:rPr>
        <w:t xml:space="preserve"> </w:t>
      </w:r>
      <w:r>
        <w:t>foremost</w:t>
      </w:r>
      <w:r>
        <w:rPr>
          <w:spacing w:val="-2"/>
        </w:rPr>
        <w:t xml:space="preserve"> </w:t>
      </w:r>
      <w:r>
        <w:t>visit</w:t>
      </w:r>
      <w:r>
        <w:rPr>
          <w:spacing w:val="-1"/>
        </w:rPr>
        <w:t xml:space="preserve"> </w:t>
      </w:r>
      <w:r>
        <w:t>(with</w:t>
      </w:r>
      <w:r>
        <w:rPr>
          <w:spacing w:val="-4"/>
        </w:rPr>
        <w:t xml:space="preserve"> </w:t>
      </w:r>
      <w:r>
        <w:t>613</w:t>
      </w:r>
      <w:r>
        <w:rPr>
          <w:spacing w:val="-4"/>
        </w:rPr>
        <w:t xml:space="preserve"> </w:t>
      </w:r>
      <w:r>
        <w:t>distributions),</w:t>
      </w:r>
      <w:r>
        <w:rPr>
          <w:spacing w:val="-4"/>
        </w:rPr>
        <w:t xml:space="preserve"> </w:t>
      </w:r>
      <w:r>
        <w:t>taken</w:t>
      </w:r>
      <w:r>
        <w:rPr>
          <w:spacing w:val="-4"/>
        </w:rPr>
        <w:t xml:space="preserve"> </w:t>
      </w:r>
      <w:r>
        <w:t>after</w:t>
      </w:r>
      <w:r>
        <w:rPr>
          <w:spacing w:val="-4"/>
        </w:rPr>
        <w:t xml:space="preserve"> </w:t>
      </w:r>
      <w:r>
        <w:t>by</w:t>
      </w:r>
      <w:r>
        <w:rPr>
          <w:spacing w:val="-6"/>
        </w:rPr>
        <w:t xml:space="preserve"> </w:t>
      </w:r>
      <w:r>
        <w:t>commerce</w:t>
      </w:r>
      <w:r>
        <w:rPr>
          <w:spacing w:val="-58"/>
        </w:rPr>
        <w:t xml:space="preserve"> </w:t>
      </w:r>
      <w:r>
        <w:t>(with</w:t>
      </w:r>
      <w:r>
        <w:rPr>
          <w:spacing w:val="-13"/>
        </w:rPr>
        <w:t xml:space="preserve"> </w:t>
      </w:r>
      <w:r>
        <w:t>595</w:t>
      </w:r>
      <w:r>
        <w:rPr>
          <w:spacing w:val="-12"/>
        </w:rPr>
        <w:t xml:space="preserve"> </w:t>
      </w:r>
      <w:r>
        <w:t>distributions).</w:t>
      </w:r>
      <w:r>
        <w:rPr>
          <w:spacing w:val="-14"/>
        </w:rPr>
        <w:t xml:space="preserve"> </w:t>
      </w:r>
      <w:r>
        <w:t>In</w:t>
      </w:r>
      <w:r>
        <w:rPr>
          <w:spacing w:val="-12"/>
        </w:rPr>
        <w:t xml:space="preserve"> </w:t>
      </w:r>
      <w:r>
        <w:t>expansion</w:t>
      </w:r>
      <w:r>
        <w:rPr>
          <w:spacing w:val="-13"/>
        </w:rPr>
        <w:t xml:space="preserve"> </w:t>
      </w:r>
      <w:r>
        <w:t>to</w:t>
      </w:r>
      <w:r>
        <w:rPr>
          <w:spacing w:val="-14"/>
        </w:rPr>
        <w:t xml:space="preserve"> </w:t>
      </w:r>
      <w:r>
        <w:t>those</w:t>
      </w:r>
      <w:r>
        <w:rPr>
          <w:spacing w:val="-12"/>
        </w:rPr>
        <w:t xml:space="preserve"> </w:t>
      </w:r>
      <w:r>
        <w:t>said</w:t>
      </w:r>
      <w:r>
        <w:rPr>
          <w:spacing w:val="-14"/>
        </w:rPr>
        <w:t xml:space="preserve"> </w:t>
      </w:r>
      <w:r>
        <w:t>already,</w:t>
      </w:r>
      <w:r>
        <w:rPr>
          <w:spacing w:val="-12"/>
        </w:rPr>
        <w:t xml:space="preserve"> </w:t>
      </w:r>
      <w:r>
        <w:t>wander</w:t>
      </w:r>
      <w:r>
        <w:rPr>
          <w:spacing w:val="-14"/>
        </w:rPr>
        <w:t xml:space="preserve"> </w:t>
      </w:r>
      <w:r>
        <w:t>capital</w:t>
      </w:r>
      <w:r>
        <w:rPr>
          <w:spacing w:val="-12"/>
        </w:rPr>
        <w:t xml:space="preserve"> </w:t>
      </w:r>
      <w:r>
        <w:t>inquire</w:t>
      </w:r>
      <w:r>
        <w:rPr>
          <w:spacing w:val="-14"/>
        </w:rPr>
        <w:t xml:space="preserve"> </w:t>
      </w:r>
      <w:r>
        <w:t>about</w:t>
      </w:r>
      <w:r>
        <w:rPr>
          <w:spacing w:val="-12"/>
        </w:rPr>
        <w:t xml:space="preserve"> </w:t>
      </w:r>
      <w:r>
        <w:t>comes</w:t>
      </w:r>
      <w:r>
        <w:rPr>
          <w:spacing w:val="-58"/>
        </w:rPr>
        <w:t xml:space="preserve"> </w:t>
      </w:r>
      <w:r>
        <w:rPr>
          <w:spacing w:val="-1"/>
        </w:rPr>
        <w:t>about</w:t>
      </w:r>
      <w:r>
        <w:rPr>
          <w:spacing w:val="-14"/>
        </w:rPr>
        <w:t xml:space="preserve"> </w:t>
      </w:r>
      <w:r>
        <w:rPr>
          <w:spacing w:val="-1"/>
        </w:rPr>
        <w:t>from</w:t>
      </w:r>
      <w:r>
        <w:rPr>
          <w:spacing w:val="-14"/>
        </w:rPr>
        <w:t xml:space="preserve"> </w:t>
      </w:r>
      <w:r>
        <w:t>numerous</w:t>
      </w:r>
      <w:r>
        <w:rPr>
          <w:spacing w:val="-15"/>
        </w:rPr>
        <w:t xml:space="preserve"> </w:t>
      </w:r>
      <w:r>
        <w:t>other</w:t>
      </w:r>
      <w:r>
        <w:rPr>
          <w:spacing w:val="-16"/>
        </w:rPr>
        <w:t xml:space="preserve"> </w:t>
      </w:r>
      <w:r>
        <w:t>categories</w:t>
      </w:r>
      <w:r>
        <w:rPr>
          <w:spacing w:val="-15"/>
        </w:rPr>
        <w:t xml:space="preserve"> </w:t>
      </w:r>
      <w:r>
        <w:t>such</w:t>
      </w:r>
      <w:r>
        <w:rPr>
          <w:spacing w:val="-14"/>
        </w:rPr>
        <w:t xml:space="preserve"> </w:t>
      </w:r>
      <w:r>
        <w:t>as</w:t>
      </w:r>
      <w:r>
        <w:rPr>
          <w:spacing w:val="-13"/>
        </w:rPr>
        <w:t xml:space="preserve"> </w:t>
      </w:r>
      <w:r>
        <w:t>biotechnology</w:t>
      </w:r>
      <w:r>
        <w:rPr>
          <w:spacing w:val="-20"/>
        </w:rPr>
        <w:t xml:space="preserve"> </w:t>
      </w:r>
      <w:r>
        <w:t>and</w:t>
      </w:r>
      <w:r>
        <w:rPr>
          <w:spacing w:val="-12"/>
        </w:rPr>
        <w:t xml:space="preserve"> </w:t>
      </w:r>
      <w:r>
        <w:t>connected</w:t>
      </w:r>
      <w:r>
        <w:rPr>
          <w:spacing w:val="-13"/>
        </w:rPr>
        <w:t xml:space="preserve"> </w:t>
      </w:r>
      <w:r>
        <w:t>microbiology</w:t>
      </w:r>
      <w:r>
        <w:rPr>
          <w:spacing w:val="-20"/>
        </w:rPr>
        <w:t xml:space="preserve"> </w:t>
      </w:r>
      <w:r>
        <w:t>(e.g.,</w:t>
      </w:r>
      <w:r>
        <w:rPr>
          <w:spacing w:val="-57"/>
        </w:rPr>
        <w:t xml:space="preserve"> </w:t>
      </w:r>
      <w:r>
        <w:t>within the diary Nature Biotechnology), chemistry multidisciplinary (e.g., within the diary</w:t>
      </w:r>
      <w:r>
        <w:rPr>
          <w:spacing w:val="1"/>
        </w:rPr>
        <w:t xml:space="preserve"> </w:t>
      </w:r>
      <w:r>
        <w:t>Chemical and Designing News), natural ponders (e.g., within the diary European Arranging</w:t>
      </w:r>
      <w:r>
        <w:rPr>
          <w:spacing w:val="1"/>
        </w:rPr>
        <w:t xml:space="preserve"> </w:t>
      </w:r>
      <w:r>
        <w:t>Thinks</w:t>
      </w:r>
      <w:r>
        <w:rPr>
          <w:spacing w:val="-4"/>
        </w:rPr>
        <w:t xml:space="preserve"> </w:t>
      </w:r>
      <w:r>
        <w:t>about),</w:t>
      </w:r>
      <w:r>
        <w:rPr>
          <w:spacing w:val="-4"/>
        </w:rPr>
        <w:t xml:space="preserve"> </w:t>
      </w:r>
      <w:r>
        <w:t>and</w:t>
      </w:r>
      <w:r>
        <w:rPr>
          <w:spacing w:val="-4"/>
        </w:rPr>
        <w:t xml:space="preserve"> </w:t>
      </w:r>
      <w:r>
        <w:t>political</w:t>
      </w:r>
      <w:r>
        <w:rPr>
          <w:spacing w:val="-4"/>
        </w:rPr>
        <w:t xml:space="preserve"> </w:t>
      </w:r>
      <w:r>
        <w:t>science</w:t>
      </w:r>
      <w:r>
        <w:rPr>
          <w:spacing w:val="-5"/>
        </w:rPr>
        <w:t xml:space="preserve"> </w:t>
      </w:r>
      <w:r>
        <w:t>(e.g.,</w:t>
      </w:r>
      <w:r>
        <w:rPr>
          <w:spacing w:val="-4"/>
        </w:rPr>
        <w:t xml:space="preserve"> </w:t>
      </w:r>
      <w:r>
        <w:t>within</w:t>
      </w:r>
      <w:r>
        <w:rPr>
          <w:spacing w:val="-5"/>
        </w:rPr>
        <w:t xml:space="preserve"> </w:t>
      </w:r>
      <w:r>
        <w:t>the</w:t>
      </w:r>
      <w:r>
        <w:rPr>
          <w:spacing w:val="-4"/>
        </w:rPr>
        <w:t xml:space="preserve"> </w:t>
      </w:r>
      <w:r>
        <w:t>diary</w:t>
      </w:r>
      <w:r>
        <w:rPr>
          <w:spacing w:val="-11"/>
        </w:rPr>
        <w:t xml:space="preserve"> </w:t>
      </w:r>
      <w:r>
        <w:t>Mechanical</w:t>
      </w:r>
      <w:r>
        <w:rPr>
          <w:spacing w:val="-3"/>
        </w:rPr>
        <w:t xml:space="preserve"> </w:t>
      </w:r>
      <w:r>
        <w:t>Determining</w:t>
      </w:r>
      <w:r>
        <w:rPr>
          <w:spacing w:val="-6"/>
        </w:rPr>
        <w:t xml:space="preserve"> </w:t>
      </w:r>
      <w:r>
        <w:t>and</w:t>
      </w:r>
      <w:r>
        <w:rPr>
          <w:spacing w:val="-5"/>
        </w:rPr>
        <w:t xml:space="preserve"> </w:t>
      </w:r>
      <w:r>
        <w:t>Social</w:t>
      </w:r>
      <w:r>
        <w:rPr>
          <w:spacing w:val="-57"/>
        </w:rPr>
        <w:t xml:space="preserve"> </w:t>
      </w:r>
      <w:r>
        <w:t>Change)Languages and nations of distributions Based on the assessment, wander capital</w:t>
      </w:r>
      <w:r>
        <w:rPr>
          <w:spacing w:val="1"/>
        </w:rPr>
        <w:t xml:space="preserve"> </w:t>
      </w:r>
      <w:r>
        <w:t xml:space="preserve">distributions are distributed in </w:t>
      </w:r>
      <w:proofErr w:type="spellStart"/>
      <w:r>
        <w:t>eightlanguages</w:t>
      </w:r>
      <w:proofErr w:type="spellEnd"/>
      <w:r>
        <w:t>, most of them (98.64%; n = 1,815/1,840) being</w:t>
      </w:r>
      <w:r>
        <w:rPr>
          <w:spacing w:val="1"/>
        </w:rPr>
        <w:t xml:space="preserve"> </w:t>
      </w:r>
      <w:r>
        <w:t>distributed</w:t>
      </w:r>
      <w:r>
        <w:rPr>
          <w:spacing w:val="5"/>
        </w:rPr>
        <w:t xml:space="preserve"> </w:t>
      </w:r>
      <w:r>
        <w:t>in</w:t>
      </w:r>
      <w:r>
        <w:rPr>
          <w:spacing w:val="7"/>
        </w:rPr>
        <w:t xml:space="preserve"> </w:t>
      </w:r>
      <w:r>
        <w:t>English.</w:t>
      </w:r>
      <w:r>
        <w:rPr>
          <w:spacing w:val="1"/>
        </w:rPr>
        <w:t xml:space="preserve"> </w:t>
      </w:r>
      <w:r>
        <w:t>There</w:t>
      </w:r>
      <w:r>
        <w:rPr>
          <w:spacing w:val="6"/>
        </w:rPr>
        <w:t xml:space="preserve"> </w:t>
      </w:r>
      <w:r>
        <w:t>are</w:t>
      </w:r>
      <w:r>
        <w:rPr>
          <w:spacing w:val="4"/>
        </w:rPr>
        <w:t xml:space="preserve"> </w:t>
      </w:r>
      <w:r>
        <w:t>distributions</w:t>
      </w:r>
      <w:r>
        <w:rPr>
          <w:spacing w:val="6"/>
        </w:rPr>
        <w:t xml:space="preserve"> </w:t>
      </w:r>
      <w:r>
        <w:t>in</w:t>
      </w:r>
      <w:r>
        <w:rPr>
          <w:spacing w:val="9"/>
        </w:rPr>
        <w:t xml:space="preserve"> </w:t>
      </w:r>
      <w:r>
        <w:t>German</w:t>
      </w:r>
      <w:r>
        <w:rPr>
          <w:spacing w:val="5"/>
        </w:rPr>
        <w:t xml:space="preserve"> </w:t>
      </w:r>
      <w:r>
        <w:t>(n</w:t>
      </w:r>
      <w:r>
        <w:rPr>
          <w:spacing w:val="7"/>
        </w:rPr>
        <w:t xml:space="preserve"> </w:t>
      </w:r>
      <w:r>
        <w:t>=</w:t>
      </w:r>
      <w:r>
        <w:rPr>
          <w:spacing w:val="5"/>
        </w:rPr>
        <w:t xml:space="preserve"> </w:t>
      </w:r>
      <w:r>
        <w:t>12),</w:t>
      </w:r>
      <w:r>
        <w:rPr>
          <w:spacing w:val="6"/>
        </w:rPr>
        <w:t xml:space="preserve"> </w:t>
      </w:r>
      <w:r>
        <w:t>Russian</w:t>
      </w:r>
      <w:r>
        <w:rPr>
          <w:spacing w:val="5"/>
        </w:rPr>
        <w:t xml:space="preserve"> </w:t>
      </w:r>
      <w:r>
        <w:t>(n</w:t>
      </w:r>
      <w:r>
        <w:rPr>
          <w:spacing w:val="5"/>
        </w:rPr>
        <w:t xml:space="preserve"> </w:t>
      </w:r>
      <w:r>
        <w:t>=</w:t>
      </w:r>
      <w:r>
        <w:rPr>
          <w:spacing w:val="5"/>
        </w:rPr>
        <w:t xml:space="preserve"> </w:t>
      </w:r>
      <w:r>
        <w:t>5),</w:t>
      </w:r>
      <w:r>
        <w:rPr>
          <w:spacing w:val="7"/>
        </w:rPr>
        <w:t xml:space="preserve"> </w:t>
      </w:r>
      <w:r>
        <w:t>French</w:t>
      </w:r>
      <w:r>
        <w:rPr>
          <w:spacing w:val="5"/>
        </w:rPr>
        <w:t xml:space="preserve"> </w:t>
      </w:r>
      <w:r>
        <w:t>(n</w:t>
      </w:r>
    </w:p>
    <w:p w14:paraId="1B2A3DEA" w14:textId="77777777" w:rsidR="00035343" w:rsidRDefault="005645ED">
      <w:pPr>
        <w:pStyle w:val="BodyText"/>
        <w:ind w:left="120"/>
        <w:jc w:val="both"/>
      </w:pPr>
      <w:r>
        <w:t>=</w:t>
      </w:r>
      <w:r>
        <w:rPr>
          <w:spacing w:val="-2"/>
        </w:rPr>
        <w:t xml:space="preserve"> </w:t>
      </w:r>
      <w:r>
        <w:t>3),</w:t>
      </w:r>
      <w:r>
        <w:rPr>
          <w:spacing w:val="-1"/>
        </w:rPr>
        <w:t xml:space="preserve"> </w:t>
      </w:r>
      <w:r>
        <w:t>Spanish</w:t>
      </w:r>
      <w:r>
        <w:rPr>
          <w:spacing w:val="-1"/>
        </w:rPr>
        <w:t xml:space="preserve"> </w:t>
      </w:r>
      <w:r>
        <w:t>(n</w:t>
      </w:r>
      <w:r>
        <w:rPr>
          <w:spacing w:val="-1"/>
        </w:rPr>
        <w:t xml:space="preserve"> </w:t>
      </w:r>
      <w:r>
        <w:t>=</w:t>
      </w:r>
      <w:r>
        <w:rPr>
          <w:spacing w:val="-1"/>
        </w:rPr>
        <w:t xml:space="preserve"> </w:t>
      </w:r>
      <w:r>
        <w:t>2),</w:t>
      </w:r>
      <w:r>
        <w:rPr>
          <w:spacing w:val="-1"/>
        </w:rPr>
        <w:t xml:space="preserve"> </w:t>
      </w:r>
      <w:r>
        <w:t>Clean (n</w:t>
      </w:r>
      <w:r>
        <w:rPr>
          <w:spacing w:val="-1"/>
        </w:rPr>
        <w:t xml:space="preserve"> </w:t>
      </w:r>
      <w:r>
        <w:t>=</w:t>
      </w:r>
      <w:r>
        <w:rPr>
          <w:spacing w:val="-2"/>
        </w:rPr>
        <w:t xml:space="preserve"> </w:t>
      </w:r>
      <w:r>
        <w:t>1),</w:t>
      </w:r>
      <w:r>
        <w:rPr>
          <w:spacing w:val="-1"/>
        </w:rPr>
        <w:t xml:space="preserve"> </w:t>
      </w:r>
      <w:r>
        <w:t>Slovak</w:t>
      </w:r>
      <w:r>
        <w:rPr>
          <w:spacing w:val="4"/>
        </w:rPr>
        <w:t xml:space="preserve"> </w:t>
      </w:r>
      <w:r>
        <w:t>(n</w:t>
      </w:r>
      <w:r>
        <w:rPr>
          <w:spacing w:val="-1"/>
        </w:rPr>
        <w:t xml:space="preserve"> </w:t>
      </w:r>
      <w:r>
        <w:t>=</w:t>
      </w:r>
      <w:r>
        <w:rPr>
          <w:spacing w:val="-2"/>
        </w:rPr>
        <w:t xml:space="preserve"> </w:t>
      </w:r>
      <w:r>
        <w:t>1),</w:t>
      </w:r>
      <w:r>
        <w:rPr>
          <w:spacing w:val="-1"/>
        </w:rPr>
        <w:t xml:space="preserve"> </w:t>
      </w:r>
      <w:r>
        <w:t>and Czech</w:t>
      </w:r>
      <w:r>
        <w:rPr>
          <w:spacing w:val="-1"/>
        </w:rPr>
        <w:t xml:space="preserve"> </w:t>
      </w:r>
      <w:r>
        <w:t>(n =</w:t>
      </w:r>
      <w:r>
        <w:rPr>
          <w:spacing w:val="-3"/>
        </w:rPr>
        <w:t xml:space="preserve"> </w:t>
      </w:r>
      <w:r>
        <w:t>1).</w:t>
      </w:r>
    </w:p>
    <w:p w14:paraId="3E9602EA" w14:textId="77777777" w:rsidR="00035343" w:rsidRDefault="00035343">
      <w:pPr>
        <w:pStyle w:val="BodyText"/>
        <w:spacing w:before="10"/>
        <w:rPr>
          <w:sz w:val="25"/>
        </w:rPr>
      </w:pPr>
    </w:p>
    <w:p w14:paraId="1BFA9ABC" w14:textId="77777777" w:rsidR="00035343" w:rsidRDefault="005645ED">
      <w:pPr>
        <w:pStyle w:val="BodyText"/>
        <w:spacing w:line="360" w:lineRule="auto"/>
        <w:ind w:left="120" w:right="1111" w:firstLine="55"/>
        <w:jc w:val="both"/>
      </w:pPr>
      <w:r>
        <w:t>The English language rules the investigate on wander capital topic within the WOS database</w:t>
      </w:r>
      <w:r>
        <w:rPr>
          <w:spacing w:val="1"/>
        </w:rPr>
        <w:t xml:space="preserve"> </w:t>
      </w:r>
      <w:r>
        <w:t>(</w:t>
      </w:r>
      <w:proofErr w:type="spellStart"/>
      <w:r>
        <w:t>seealso</w:t>
      </w:r>
      <w:proofErr w:type="spellEnd"/>
      <w:r>
        <w:t xml:space="preserve"> Waltman, 2016; </w:t>
      </w:r>
      <w:proofErr w:type="spellStart"/>
      <w:r>
        <w:t>Mongeon</w:t>
      </w:r>
      <w:proofErr w:type="spellEnd"/>
      <w:r>
        <w:t xml:space="preserve"> &amp; Paul-Hus, 2016; </w:t>
      </w:r>
      <w:proofErr w:type="spellStart"/>
      <w:r>
        <w:t>MartínMartín</w:t>
      </w:r>
      <w:proofErr w:type="spellEnd"/>
      <w:r>
        <w:t xml:space="preserve"> et al., 2018). In this</w:t>
      </w:r>
      <w:r>
        <w:rPr>
          <w:spacing w:val="1"/>
        </w:rPr>
        <w:t xml:space="preserve"> </w:t>
      </w:r>
      <w:r>
        <w:t xml:space="preserve">manner, the dialect could be a restricting figure in the global inquire about </w:t>
      </w:r>
      <w:proofErr w:type="spellStart"/>
      <w:r>
        <w:t>conversationon</w:t>
      </w:r>
      <w:proofErr w:type="spellEnd"/>
      <w:r>
        <w:rPr>
          <w:spacing w:val="1"/>
        </w:rPr>
        <w:t xml:space="preserve"> </w:t>
      </w:r>
      <w:r>
        <w:t>wander</w:t>
      </w:r>
      <w:r>
        <w:rPr>
          <w:spacing w:val="1"/>
        </w:rPr>
        <w:t xml:space="preserve"> </w:t>
      </w:r>
      <w:r>
        <w:t>capital. Agreeing</w:t>
      </w:r>
      <w:r>
        <w:rPr>
          <w:spacing w:val="1"/>
        </w:rPr>
        <w:t xml:space="preserve"> </w:t>
      </w:r>
      <w:r>
        <w:t>to</w:t>
      </w:r>
      <w:r>
        <w:rPr>
          <w:spacing w:val="1"/>
        </w:rPr>
        <w:t xml:space="preserve"> </w:t>
      </w:r>
      <w:r>
        <w:t>Li</w:t>
      </w:r>
      <w:r>
        <w:rPr>
          <w:spacing w:val="1"/>
        </w:rPr>
        <w:t xml:space="preserve"> </w:t>
      </w:r>
      <w:r>
        <w:t>and</w:t>
      </w:r>
      <w:r>
        <w:rPr>
          <w:spacing w:val="1"/>
        </w:rPr>
        <w:t xml:space="preserve"> </w:t>
      </w:r>
      <w:r>
        <w:t>Flowerdew</w:t>
      </w:r>
      <w:r>
        <w:rPr>
          <w:spacing w:val="1"/>
        </w:rPr>
        <w:t xml:space="preserve"> </w:t>
      </w:r>
      <w:r>
        <w:t>(2007),</w:t>
      </w:r>
      <w:r>
        <w:rPr>
          <w:spacing w:val="1"/>
        </w:rPr>
        <w:t xml:space="preserve"> </w:t>
      </w:r>
      <w:r>
        <w:t>Flowerdew</w:t>
      </w:r>
      <w:r>
        <w:rPr>
          <w:spacing w:val="1"/>
        </w:rPr>
        <w:t xml:space="preserve"> </w:t>
      </w:r>
      <w:r>
        <w:t>(2008),</w:t>
      </w:r>
      <w:r>
        <w:rPr>
          <w:spacing w:val="1"/>
        </w:rPr>
        <w:t xml:space="preserve"> </w:t>
      </w:r>
      <w:r>
        <w:t>Cargill</w:t>
      </w:r>
      <w:r>
        <w:rPr>
          <w:spacing w:val="1"/>
        </w:rPr>
        <w:t xml:space="preserve"> </w:t>
      </w:r>
      <w:r>
        <w:t>and</w:t>
      </w:r>
      <w:r>
        <w:rPr>
          <w:spacing w:val="1"/>
        </w:rPr>
        <w:t xml:space="preserve"> </w:t>
      </w:r>
      <w:r>
        <w:t>O'Connor (2006), and McKinley and Rose (2018), the gigantic driving force for analysts to</w:t>
      </w:r>
      <w:r>
        <w:rPr>
          <w:spacing w:val="1"/>
        </w:rPr>
        <w:t xml:space="preserve"> </w:t>
      </w:r>
      <w:r>
        <w:t xml:space="preserve">type in in English is really to distribute in universal diaries, </w:t>
      </w:r>
      <w:proofErr w:type="spellStart"/>
      <w:r>
        <w:t>evenif</w:t>
      </w:r>
      <w:proofErr w:type="spellEnd"/>
      <w:r>
        <w:t xml:space="preserve"> they utilize it as an extra</w:t>
      </w:r>
      <w:r>
        <w:rPr>
          <w:spacing w:val="1"/>
        </w:rPr>
        <w:t xml:space="preserve"> </w:t>
      </w:r>
      <w:r>
        <w:t>dialect.</w:t>
      </w:r>
      <w:r>
        <w:rPr>
          <w:spacing w:val="-11"/>
        </w:rPr>
        <w:t xml:space="preserve"> </w:t>
      </w:r>
      <w:r>
        <w:t>The</w:t>
      </w:r>
      <w:r>
        <w:rPr>
          <w:spacing w:val="-7"/>
        </w:rPr>
        <w:t xml:space="preserve"> </w:t>
      </w:r>
      <w:proofErr w:type="spellStart"/>
      <w:r>
        <w:t>affect</w:t>
      </w:r>
      <w:proofErr w:type="spellEnd"/>
      <w:r>
        <w:rPr>
          <w:spacing w:val="-8"/>
        </w:rPr>
        <w:t xml:space="preserve"> </w:t>
      </w:r>
      <w:r>
        <w:t>of</w:t>
      </w:r>
      <w:r>
        <w:rPr>
          <w:spacing w:val="-8"/>
        </w:rPr>
        <w:t xml:space="preserve"> </w:t>
      </w:r>
      <w:r>
        <w:t>dialect</w:t>
      </w:r>
      <w:r>
        <w:rPr>
          <w:spacing w:val="-8"/>
        </w:rPr>
        <w:t xml:space="preserve"> </w:t>
      </w:r>
      <w:r>
        <w:t>is</w:t>
      </w:r>
      <w:r>
        <w:rPr>
          <w:spacing w:val="-8"/>
        </w:rPr>
        <w:t xml:space="preserve"> </w:t>
      </w:r>
      <w:r>
        <w:t>pivotal</w:t>
      </w:r>
      <w:r>
        <w:rPr>
          <w:spacing w:val="-6"/>
        </w:rPr>
        <w:t xml:space="preserve"> </w:t>
      </w:r>
      <w:r>
        <w:t>for</w:t>
      </w:r>
      <w:r>
        <w:rPr>
          <w:spacing w:val="-10"/>
        </w:rPr>
        <w:t xml:space="preserve"> </w:t>
      </w:r>
      <w:r>
        <w:t>the</w:t>
      </w:r>
      <w:r>
        <w:rPr>
          <w:spacing w:val="-9"/>
        </w:rPr>
        <w:t xml:space="preserve"> </w:t>
      </w:r>
      <w:r>
        <w:t>multilingual</w:t>
      </w:r>
      <w:r>
        <w:rPr>
          <w:spacing w:val="-6"/>
        </w:rPr>
        <w:t xml:space="preserve"> </w:t>
      </w:r>
      <w:r>
        <w:t>researchers</w:t>
      </w:r>
      <w:r>
        <w:rPr>
          <w:spacing w:val="-6"/>
        </w:rPr>
        <w:t xml:space="preserve"> </w:t>
      </w:r>
      <w:r>
        <w:t>as</w:t>
      </w:r>
      <w:r>
        <w:rPr>
          <w:spacing w:val="-9"/>
        </w:rPr>
        <w:t xml:space="preserve"> </w:t>
      </w:r>
      <w:r>
        <w:t>they</w:t>
      </w:r>
      <w:r>
        <w:rPr>
          <w:spacing w:val="-10"/>
        </w:rPr>
        <w:t xml:space="preserve"> </w:t>
      </w:r>
      <w:r>
        <w:t>engage</w:t>
      </w:r>
      <w:r>
        <w:rPr>
          <w:spacing w:val="-10"/>
        </w:rPr>
        <w:t xml:space="preserve"> </w:t>
      </w:r>
      <w:r>
        <w:t>untapped</w:t>
      </w:r>
      <w:r>
        <w:rPr>
          <w:spacing w:val="-58"/>
        </w:rPr>
        <w:t xml:space="preserve"> </w:t>
      </w:r>
      <w:r>
        <w:t>or</w:t>
      </w:r>
      <w:r>
        <w:rPr>
          <w:spacing w:val="1"/>
        </w:rPr>
        <w:t xml:space="preserve"> </w:t>
      </w:r>
      <w:r>
        <w:t>obscure</w:t>
      </w:r>
      <w:r>
        <w:rPr>
          <w:spacing w:val="1"/>
        </w:rPr>
        <w:t xml:space="preserve"> </w:t>
      </w:r>
      <w:r>
        <w:t>assets</w:t>
      </w:r>
      <w:r>
        <w:rPr>
          <w:spacing w:val="1"/>
        </w:rPr>
        <w:t xml:space="preserve"> </w:t>
      </w:r>
      <w:r>
        <w:t>(Flowerdew,2001;</w:t>
      </w:r>
      <w:r>
        <w:rPr>
          <w:spacing w:val="1"/>
        </w:rPr>
        <w:t xml:space="preserve"> </w:t>
      </w:r>
      <w:r>
        <w:t>Curry</w:t>
      </w:r>
      <w:r>
        <w:rPr>
          <w:spacing w:val="1"/>
        </w:rPr>
        <w:t xml:space="preserve"> </w:t>
      </w:r>
      <w:r>
        <w:t>&amp;</w:t>
      </w:r>
      <w:r>
        <w:rPr>
          <w:spacing w:val="1"/>
        </w:rPr>
        <w:t xml:space="preserve"> </w:t>
      </w:r>
      <w:r>
        <w:t>Lillis,</w:t>
      </w:r>
      <w:r>
        <w:rPr>
          <w:spacing w:val="1"/>
        </w:rPr>
        <w:t xml:space="preserve"> </w:t>
      </w:r>
      <w:r>
        <w:t>2004;</w:t>
      </w:r>
      <w:r>
        <w:rPr>
          <w:spacing w:val="1"/>
        </w:rPr>
        <w:t xml:space="preserve"> </w:t>
      </w:r>
      <w:proofErr w:type="spellStart"/>
      <w:r>
        <w:t>Uzuner</w:t>
      </w:r>
      <w:proofErr w:type="spellEnd"/>
      <w:r>
        <w:t>,</w:t>
      </w:r>
      <w:r>
        <w:rPr>
          <w:spacing w:val="1"/>
        </w:rPr>
        <w:t xml:space="preserve"> </w:t>
      </w:r>
      <w:r>
        <w:t>2008;</w:t>
      </w:r>
      <w:r>
        <w:rPr>
          <w:spacing w:val="1"/>
        </w:rPr>
        <w:t xml:space="preserve"> </w:t>
      </w:r>
      <w:r>
        <w:t>Mu,</w:t>
      </w:r>
      <w:r>
        <w:rPr>
          <w:spacing w:val="1"/>
        </w:rPr>
        <w:t xml:space="preserve"> </w:t>
      </w:r>
      <w:r>
        <w:t>2020),</w:t>
      </w:r>
      <w:r>
        <w:rPr>
          <w:spacing w:val="1"/>
        </w:rPr>
        <w:t xml:space="preserve"> </w:t>
      </w:r>
      <w:r>
        <w:rPr>
          <w:spacing w:val="-1"/>
        </w:rPr>
        <w:t>particularly</w:t>
      </w:r>
      <w:r>
        <w:rPr>
          <w:spacing w:val="-17"/>
        </w:rPr>
        <w:t xml:space="preserve"> </w:t>
      </w:r>
      <w:r>
        <w:rPr>
          <w:spacing w:val="-1"/>
        </w:rPr>
        <w:t>within</w:t>
      </w:r>
      <w:r>
        <w:rPr>
          <w:spacing w:val="-12"/>
        </w:rPr>
        <w:t xml:space="preserve"> </w:t>
      </w:r>
      <w:r>
        <w:t>the</w:t>
      </w:r>
      <w:r>
        <w:rPr>
          <w:spacing w:val="-12"/>
        </w:rPr>
        <w:t xml:space="preserve"> </w:t>
      </w:r>
      <w:r>
        <w:t>non-native</w:t>
      </w:r>
      <w:r>
        <w:rPr>
          <w:spacing w:val="-13"/>
        </w:rPr>
        <w:t xml:space="preserve"> </w:t>
      </w:r>
      <w:r>
        <w:t>English-speaking</w:t>
      </w:r>
      <w:r>
        <w:rPr>
          <w:spacing w:val="-14"/>
        </w:rPr>
        <w:t xml:space="preserve"> </w:t>
      </w:r>
      <w:r>
        <w:t>nations</w:t>
      </w:r>
      <w:r>
        <w:rPr>
          <w:spacing w:val="-12"/>
        </w:rPr>
        <w:t xml:space="preserve"> </w:t>
      </w:r>
      <w:r>
        <w:t>where</w:t>
      </w:r>
      <w:r>
        <w:rPr>
          <w:spacing w:val="-11"/>
        </w:rPr>
        <w:t xml:space="preserve"> </w:t>
      </w:r>
      <w:r>
        <w:t>expansive</w:t>
      </w:r>
      <w:r>
        <w:rPr>
          <w:spacing w:val="-13"/>
        </w:rPr>
        <w:t xml:space="preserve"> </w:t>
      </w:r>
      <w:r>
        <w:t>rising</w:t>
      </w:r>
      <w:r>
        <w:rPr>
          <w:spacing w:val="-11"/>
        </w:rPr>
        <w:t xml:space="preserve"> </w:t>
      </w:r>
      <w:r>
        <w:t>markets</w:t>
      </w:r>
      <w:r>
        <w:rPr>
          <w:spacing w:val="-9"/>
        </w:rPr>
        <w:t xml:space="preserve"> </w:t>
      </w:r>
      <w:r>
        <w:t>are</w:t>
      </w:r>
      <w:r>
        <w:rPr>
          <w:spacing w:val="-57"/>
        </w:rPr>
        <w:t xml:space="preserve"> </w:t>
      </w:r>
      <w:r>
        <w:t xml:space="preserve">forming and </w:t>
      </w:r>
      <w:proofErr w:type="spellStart"/>
      <w:r>
        <w:t>formingtheir</w:t>
      </w:r>
      <w:proofErr w:type="spellEnd"/>
      <w:r>
        <w:t xml:space="preserve"> wander capital industry improvement (e.g., China, Germany, or</w:t>
      </w:r>
      <w:r>
        <w:rPr>
          <w:spacing w:val="1"/>
        </w:rPr>
        <w:t xml:space="preserve"> </w:t>
      </w:r>
      <w:r>
        <w:t>Japan</w:t>
      </w:r>
      <w:proofErr w:type="gramStart"/>
      <w:r>
        <w:t>).Given</w:t>
      </w:r>
      <w:proofErr w:type="gramEnd"/>
      <w:r>
        <w:t xml:space="preserve"> that these distributions are submitted from 66 nations, they were decided based</w:t>
      </w:r>
      <w:r>
        <w:rPr>
          <w:spacing w:val="1"/>
        </w:rPr>
        <w:t xml:space="preserve"> </w:t>
      </w:r>
      <w:r>
        <w:t xml:space="preserve">on the authors' affiliations. Subsequently, the same distribution </w:t>
      </w:r>
      <w:proofErr w:type="spellStart"/>
      <w:r>
        <w:t>canoriginate</w:t>
      </w:r>
      <w:proofErr w:type="spellEnd"/>
      <w:r>
        <w:t xml:space="preserve"> from more than</w:t>
      </w:r>
      <w:r>
        <w:rPr>
          <w:spacing w:val="1"/>
        </w:rPr>
        <w:t xml:space="preserve"> </w:t>
      </w:r>
      <w:r>
        <w:rPr>
          <w:spacing w:val="-1"/>
        </w:rPr>
        <w:t>one</w:t>
      </w:r>
      <w:r>
        <w:rPr>
          <w:spacing w:val="-13"/>
        </w:rPr>
        <w:t xml:space="preserve"> </w:t>
      </w:r>
      <w:r>
        <w:rPr>
          <w:spacing w:val="-1"/>
        </w:rPr>
        <w:t>nation.</w:t>
      </w:r>
      <w:r>
        <w:rPr>
          <w:spacing w:val="-12"/>
        </w:rPr>
        <w:t xml:space="preserve"> </w:t>
      </w:r>
      <w:r>
        <w:rPr>
          <w:spacing w:val="-1"/>
        </w:rPr>
        <w:t>Figure</w:t>
      </w:r>
      <w:r>
        <w:rPr>
          <w:spacing w:val="-13"/>
        </w:rPr>
        <w:t xml:space="preserve"> </w:t>
      </w:r>
      <w:r>
        <w:t>4</w:t>
      </w:r>
      <w:r>
        <w:rPr>
          <w:spacing w:val="-12"/>
        </w:rPr>
        <w:t xml:space="preserve"> </w:t>
      </w:r>
      <w:r>
        <w:t>appears</w:t>
      </w:r>
      <w:r>
        <w:rPr>
          <w:spacing w:val="-11"/>
        </w:rPr>
        <w:t xml:space="preserve"> </w:t>
      </w:r>
      <w:r>
        <w:t>the</w:t>
      </w:r>
      <w:r>
        <w:rPr>
          <w:spacing w:val="-13"/>
        </w:rPr>
        <w:t xml:space="preserve"> </w:t>
      </w:r>
      <w:r>
        <w:t>USA</w:t>
      </w:r>
      <w:r>
        <w:rPr>
          <w:spacing w:val="-27"/>
        </w:rPr>
        <w:t xml:space="preserve"> </w:t>
      </w:r>
      <w:r>
        <w:t>accounts</w:t>
      </w:r>
      <w:r>
        <w:rPr>
          <w:spacing w:val="-12"/>
        </w:rPr>
        <w:t xml:space="preserve"> </w:t>
      </w:r>
      <w:r>
        <w:t>for</w:t>
      </w:r>
      <w:r>
        <w:rPr>
          <w:spacing w:val="-14"/>
        </w:rPr>
        <w:t xml:space="preserve"> </w:t>
      </w:r>
      <w:r>
        <w:t>the</w:t>
      </w:r>
      <w:r>
        <w:rPr>
          <w:spacing w:val="-13"/>
        </w:rPr>
        <w:t xml:space="preserve"> </w:t>
      </w:r>
      <w:r>
        <w:t>biggest</w:t>
      </w:r>
      <w:r>
        <w:rPr>
          <w:spacing w:val="-11"/>
        </w:rPr>
        <w:t xml:space="preserve"> </w:t>
      </w:r>
      <w:r>
        <w:t>number</w:t>
      </w:r>
      <w:r>
        <w:rPr>
          <w:spacing w:val="-14"/>
        </w:rPr>
        <w:t xml:space="preserve"> </w:t>
      </w:r>
      <w:r>
        <w:t>of</w:t>
      </w:r>
      <w:r>
        <w:rPr>
          <w:spacing w:val="-13"/>
        </w:rPr>
        <w:t xml:space="preserve"> </w:t>
      </w:r>
      <w:r>
        <w:t>distributions</w:t>
      </w:r>
      <w:r>
        <w:rPr>
          <w:spacing w:val="-12"/>
        </w:rPr>
        <w:t xml:space="preserve"> </w:t>
      </w:r>
      <w:r>
        <w:t>(n</w:t>
      </w:r>
      <w:r>
        <w:rPr>
          <w:spacing w:val="-13"/>
        </w:rPr>
        <w:t xml:space="preserve"> </w:t>
      </w:r>
      <w:r>
        <w:t>=773),</w:t>
      </w:r>
      <w:r>
        <w:rPr>
          <w:spacing w:val="-57"/>
        </w:rPr>
        <w:t xml:space="preserve"> </w:t>
      </w:r>
      <w:r>
        <w:t>followed by the UK (n = 266), Canada (n = 151), Germany (n = 132), and China (n =122). It</w:t>
      </w:r>
      <w:r>
        <w:rPr>
          <w:spacing w:val="1"/>
        </w:rPr>
        <w:t xml:space="preserve"> </w:t>
      </w:r>
      <w:r>
        <w:rPr>
          <w:spacing w:val="-1"/>
        </w:rPr>
        <w:t>is</w:t>
      </w:r>
      <w:r>
        <w:rPr>
          <w:spacing w:val="-14"/>
        </w:rPr>
        <w:t xml:space="preserve"> </w:t>
      </w:r>
      <w:r>
        <w:rPr>
          <w:spacing w:val="-1"/>
        </w:rPr>
        <w:t>worth</w:t>
      </w:r>
      <w:r>
        <w:rPr>
          <w:spacing w:val="-14"/>
        </w:rPr>
        <w:t xml:space="preserve"> </w:t>
      </w:r>
      <w:r>
        <w:rPr>
          <w:spacing w:val="-1"/>
        </w:rPr>
        <w:t>noticing</w:t>
      </w:r>
      <w:r>
        <w:rPr>
          <w:spacing w:val="-17"/>
        </w:rPr>
        <w:t xml:space="preserve"> </w:t>
      </w:r>
      <w:r>
        <w:t>that</w:t>
      </w:r>
      <w:r>
        <w:rPr>
          <w:spacing w:val="-15"/>
        </w:rPr>
        <w:t xml:space="preserve"> </w:t>
      </w:r>
      <w:r>
        <w:t>the</w:t>
      </w:r>
      <w:r>
        <w:rPr>
          <w:spacing w:val="-15"/>
        </w:rPr>
        <w:t xml:space="preserve"> </w:t>
      </w:r>
      <w:r>
        <w:t>top10</w:t>
      </w:r>
      <w:r>
        <w:rPr>
          <w:spacing w:val="-14"/>
        </w:rPr>
        <w:t xml:space="preserve"> </w:t>
      </w:r>
      <w:r>
        <w:t>nations</w:t>
      </w:r>
      <w:r>
        <w:rPr>
          <w:spacing w:val="-15"/>
        </w:rPr>
        <w:t xml:space="preserve"> </w:t>
      </w:r>
      <w:r>
        <w:t>are</w:t>
      </w:r>
      <w:r>
        <w:rPr>
          <w:spacing w:val="-16"/>
        </w:rPr>
        <w:t xml:space="preserve"> </w:t>
      </w:r>
      <w:r>
        <w:t>all</w:t>
      </w:r>
      <w:r>
        <w:rPr>
          <w:spacing w:val="-14"/>
        </w:rPr>
        <w:t xml:space="preserve"> </w:t>
      </w:r>
      <w:r>
        <w:t>created</w:t>
      </w:r>
      <w:r>
        <w:rPr>
          <w:spacing w:val="-15"/>
        </w:rPr>
        <w:t xml:space="preserve"> </w:t>
      </w:r>
      <w:r>
        <w:t>countries.</w:t>
      </w:r>
      <w:r>
        <w:rPr>
          <w:spacing w:val="-20"/>
        </w:rPr>
        <w:t xml:space="preserve"> </w:t>
      </w:r>
      <w:r>
        <w:t>The</w:t>
      </w:r>
      <w:r>
        <w:rPr>
          <w:spacing w:val="-16"/>
        </w:rPr>
        <w:t xml:space="preserve"> </w:t>
      </w:r>
      <w:r>
        <w:t>lion's</w:t>
      </w:r>
      <w:r>
        <w:rPr>
          <w:spacing w:val="-15"/>
        </w:rPr>
        <w:t xml:space="preserve"> </w:t>
      </w:r>
      <w:r>
        <w:t>share</w:t>
      </w:r>
      <w:r>
        <w:rPr>
          <w:spacing w:val="-14"/>
        </w:rPr>
        <w:t xml:space="preserve"> </w:t>
      </w:r>
      <w:r>
        <w:t>of</w:t>
      </w:r>
      <w:r>
        <w:rPr>
          <w:spacing w:val="-16"/>
        </w:rPr>
        <w:t xml:space="preserve"> </w:t>
      </w:r>
      <w:r>
        <w:t>distributions</w:t>
      </w:r>
    </w:p>
    <w:p w14:paraId="780EDBF6"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6D195903" w14:textId="77777777" w:rsidR="00035343" w:rsidRDefault="000E525C">
      <w:pPr>
        <w:pStyle w:val="BodyText"/>
        <w:spacing w:before="80" w:line="360" w:lineRule="auto"/>
        <w:ind w:left="120" w:right="1112"/>
        <w:jc w:val="both"/>
      </w:pPr>
      <w:r>
        <w:rPr>
          <w:noProof/>
        </w:rPr>
        <w:lastRenderedPageBreak/>
        <mc:AlternateContent>
          <mc:Choice Requires="wps">
            <w:drawing>
              <wp:anchor distT="0" distB="0" distL="114300" distR="114300" simplePos="0" relativeHeight="486542336" behindDoc="1" locked="0" layoutInCell="1" allowOverlap="1" wp14:anchorId="5F4E55E7" wp14:editId="5B427800">
                <wp:simplePos x="0" y="0"/>
                <wp:positionH relativeFrom="page">
                  <wp:posOffset>304800</wp:posOffset>
                </wp:positionH>
                <wp:positionV relativeFrom="page">
                  <wp:posOffset>304165</wp:posOffset>
                </wp:positionV>
                <wp:extent cx="6955155" cy="10085070"/>
                <wp:effectExtent l="0" t="0" r="0" b="0"/>
                <wp:wrapNone/>
                <wp:docPr id="4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EC97" id="AutoShape 42" o:spid="_x0000_s1026" style="position:absolute;margin-left:24pt;margin-top:23.95pt;width:547.65pt;height:794.1pt;z-index:-167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(91.62</w:t>
      </w:r>
      <w:proofErr w:type="gramStart"/>
      <w:r w:rsidR="005645ED">
        <w:t>%;n</w:t>
      </w:r>
      <w:proofErr w:type="gramEnd"/>
      <w:r w:rsidR="005645ED">
        <w:rPr>
          <w:spacing w:val="1"/>
        </w:rPr>
        <w:t xml:space="preserve"> </w:t>
      </w:r>
      <w:r w:rsidR="005645ED">
        <w:t>=</w:t>
      </w:r>
      <w:r w:rsidR="005645ED">
        <w:rPr>
          <w:spacing w:val="1"/>
        </w:rPr>
        <w:t xml:space="preserve"> </w:t>
      </w:r>
      <w:r w:rsidR="005645ED">
        <w:t>2,100/2,292)</w:t>
      </w:r>
      <w:r w:rsidR="005645ED">
        <w:rPr>
          <w:spacing w:val="1"/>
        </w:rPr>
        <w:t xml:space="preserve"> </w:t>
      </w:r>
      <w:r w:rsidR="005645ED">
        <w:t>were</w:t>
      </w:r>
      <w:r w:rsidR="005645ED">
        <w:rPr>
          <w:spacing w:val="1"/>
        </w:rPr>
        <w:t xml:space="preserve"> </w:t>
      </w:r>
      <w:r w:rsidR="005645ED">
        <w:t>distributed</w:t>
      </w:r>
      <w:r w:rsidR="005645ED">
        <w:rPr>
          <w:spacing w:val="1"/>
        </w:rPr>
        <w:t xml:space="preserve"> </w:t>
      </w:r>
      <w:r w:rsidR="005645ED">
        <w:t>in</w:t>
      </w:r>
      <w:r w:rsidR="005645ED">
        <w:rPr>
          <w:spacing w:val="1"/>
        </w:rPr>
        <w:t xml:space="preserve"> </w:t>
      </w:r>
      <w:r w:rsidR="005645ED">
        <w:t>these</w:t>
      </w:r>
      <w:r w:rsidR="005645ED">
        <w:rPr>
          <w:spacing w:val="1"/>
        </w:rPr>
        <w:t xml:space="preserve"> </w:t>
      </w:r>
      <w:r w:rsidR="005645ED">
        <w:t>countries,</w:t>
      </w:r>
      <w:r w:rsidR="005645ED">
        <w:rPr>
          <w:spacing w:val="1"/>
        </w:rPr>
        <w:t xml:space="preserve"> </w:t>
      </w:r>
      <w:r w:rsidR="005645ED">
        <w:t>while</w:t>
      </w:r>
      <w:r w:rsidR="005645ED">
        <w:rPr>
          <w:spacing w:val="1"/>
        </w:rPr>
        <w:t xml:space="preserve"> </w:t>
      </w:r>
      <w:r w:rsidR="005645ED">
        <w:t>noticing</w:t>
      </w:r>
      <w:r w:rsidR="005645ED">
        <w:rPr>
          <w:spacing w:val="1"/>
        </w:rPr>
        <w:t xml:space="preserve"> </w:t>
      </w:r>
      <w:r w:rsidR="005645ED">
        <w:t>a</w:t>
      </w:r>
      <w:r w:rsidR="005645ED">
        <w:rPr>
          <w:spacing w:val="1"/>
        </w:rPr>
        <w:t xml:space="preserve"> </w:t>
      </w:r>
      <w:r w:rsidR="005645ED">
        <w:t>lower</w:t>
      </w:r>
      <w:r w:rsidR="005645ED">
        <w:rPr>
          <w:spacing w:val="1"/>
        </w:rPr>
        <w:t xml:space="preserve"> </w:t>
      </w:r>
      <w:proofErr w:type="spellStart"/>
      <w:r w:rsidR="005645ED">
        <w:t>percentagefor</w:t>
      </w:r>
      <w:proofErr w:type="spellEnd"/>
      <w:r w:rsidR="005645ED">
        <w:t xml:space="preserve"> creating and in move nations (7,98%; n = 183/2,292), (0,13%; n = 3/2,292),</w:t>
      </w:r>
      <w:r w:rsidR="005645ED">
        <w:rPr>
          <w:spacing w:val="1"/>
        </w:rPr>
        <w:t xml:space="preserve"> </w:t>
      </w:r>
      <w:r w:rsidR="005645ED">
        <w:t>individually.</w:t>
      </w:r>
      <w:r w:rsidR="005645ED">
        <w:rPr>
          <w:spacing w:val="-1"/>
        </w:rPr>
        <w:t xml:space="preserve"> </w:t>
      </w:r>
      <w:r w:rsidR="005645ED">
        <w:t>Indeed</w:t>
      </w:r>
      <w:r w:rsidR="005645ED">
        <w:rPr>
          <w:spacing w:val="-3"/>
        </w:rPr>
        <w:t xml:space="preserve"> </w:t>
      </w:r>
      <w:r w:rsidR="005645ED">
        <w:t>so,</w:t>
      </w:r>
      <w:r w:rsidR="005645ED">
        <w:rPr>
          <w:spacing w:val="-5"/>
        </w:rPr>
        <w:t xml:space="preserve"> </w:t>
      </w:r>
      <w:r w:rsidR="005645ED">
        <w:t>the</w:t>
      </w:r>
      <w:r w:rsidR="005645ED">
        <w:rPr>
          <w:spacing w:val="-6"/>
        </w:rPr>
        <w:t xml:space="preserve"> </w:t>
      </w:r>
      <w:r w:rsidR="005645ED">
        <w:t>basic</w:t>
      </w:r>
      <w:r w:rsidR="005645ED">
        <w:rPr>
          <w:spacing w:val="-3"/>
        </w:rPr>
        <w:t xml:space="preserve"> </w:t>
      </w:r>
      <w:r w:rsidR="005645ED">
        <w:t>causes</w:t>
      </w:r>
      <w:r w:rsidR="005645ED">
        <w:rPr>
          <w:spacing w:val="-5"/>
        </w:rPr>
        <w:t xml:space="preserve"> </w:t>
      </w:r>
      <w:r w:rsidR="005645ED">
        <w:t>of</w:t>
      </w:r>
      <w:r w:rsidR="005645ED">
        <w:rPr>
          <w:spacing w:val="-3"/>
        </w:rPr>
        <w:t xml:space="preserve"> </w:t>
      </w:r>
      <w:r w:rsidR="005645ED">
        <w:t>the</w:t>
      </w:r>
      <w:r w:rsidR="005645ED">
        <w:rPr>
          <w:spacing w:val="-5"/>
        </w:rPr>
        <w:t xml:space="preserve"> </w:t>
      </w:r>
      <w:r w:rsidR="005645ED">
        <w:t>tall</w:t>
      </w:r>
      <w:r w:rsidR="005645ED">
        <w:rPr>
          <w:spacing w:val="-4"/>
        </w:rPr>
        <w:t xml:space="preserve"> </w:t>
      </w:r>
      <w:r w:rsidR="005645ED">
        <w:t>intrigued</w:t>
      </w:r>
      <w:r w:rsidR="005645ED">
        <w:rPr>
          <w:spacing w:val="-3"/>
        </w:rPr>
        <w:t xml:space="preserve"> </w:t>
      </w:r>
      <w:r w:rsidR="005645ED">
        <w:t>in venture</w:t>
      </w:r>
      <w:r w:rsidR="005645ED">
        <w:rPr>
          <w:spacing w:val="-4"/>
        </w:rPr>
        <w:t xml:space="preserve"> </w:t>
      </w:r>
      <w:r w:rsidR="005645ED">
        <w:t>capital</w:t>
      </w:r>
      <w:r w:rsidR="005645ED">
        <w:rPr>
          <w:spacing w:val="-6"/>
        </w:rPr>
        <w:t xml:space="preserve"> </w:t>
      </w:r>
      <w:r w:rsidR="005645ED">
        <w:t>investigate</w:t>
      </w:r>
      <w:r w:rsidR="005645ED">
        <w:rPr>
          <w:spacing w:val="-5"/>
        </w:rPr>
        <w:t xml:space="preserve"> </w:t>
      </w:r>
      <w:r w:rsidR="005645ED">
        <w:t>may</w:t>
      </w:r>
      <w:r w:rsidR="005645ED">
        <w:rPr>
          <w:spacing w:val="-58"/>
        </w:rPr>
        <w:t xml:space="preserve"> </w:t>
      </w:r>
      <w:r w:rsidR="005645ED">
        <w:t>be troublesome to distinguish, but certain political (</w:t>
      </w:r>
      <w:proofErr w:type="spellStart"/>
      <w:r w:rsidR="005645ED">
        <w:t>Andersonet</w:t>
      </w:r>
      <w:proofErr w:type="spellEnd"/>
      <w:r w:rsidR="005645ED">
        <w:t xml:space="preserve"> al.,2017; Wang et al., 2018),</w:t>
      </w:r>
      <w:r w:rsidR="005645ED">
        <w:rPr>
          <w:spacing w:val="1"/>
        </w:rPr>
        <w:t xml:space="preserve"> </w:t>
      </w:r>
      <w:r w:rsidR="005645ED">
        <w:t xml:space="preserve">social, and financial variables (Bjerke &amp; </w:t>
      </w:r>
      <w:proofErr w:type="spellStart"/>
      <w:r w:rsidR="005645ED">
        <w:t>Hultman</w:t>
      </w:r>
      <w:proofErr w:type="spellEnd"/>
      <w:r w:rsidR="005645ED">
        <w:t xml:space="preserve">, 2004; </w:t>
      </w:r>
      <w:proofErr w:type="spellStart"/>
      <w:r w:rsidR="005645ED">
        <w:t>Landström</w:t>
      </w:r>
      <w:proofErr w:type="spellEnd"/>
      <w:r w:rsidR="005645ED">
        <w:t xml:space="preserve">, 2007; </w:t>
      </w:r>
      <w:proofErr w:type="spellStart"/>
      <w:r w:rsidR="005645ED">
        <w:t>Landstrom</w:t>
      </w:r>
      <w:proofErr w:type="spellEnd"/>
      <w:r w:rsidR="005645ED">
        <w:t>, 2007)</w:t>
      </w:r>
      <w:r w:rsidR="005645ED">
        <w:rPr>
          <w:spacing w:val="-57"/>
        </w:rPr>
        <w:t xml:space="preserve"> </w:t>
      </w:r>
      <w:r w:rsidR="005645ED">
        <w:t xml:space="preserve">may have a potential impact. </w:t>
      </w:r>
      <w:proofErr w:type="spellStart"/>
      <w:proofErr w:type="gramStart"/>
      <w:r w:rsidR="005645ED">
        <w:t>Moreover,we</w:t>
      </w:r>
      <w:proofErr w:type="spellEnd"/>
      <w:proofErr w:type="gramEnd"/>
      <w:r w:rsidR="005645ED">
        <w:t xml:space="preserve"> can observe the causal relationship among logical</w:t>
      </w:r>
      <w:r w:rsidR="005645ED">
        <w:rPr>
          <w:spacing w:val="1"/>
        </w:rPr>
        <w:t xml:space="preserve"> </w:t>
      </w:r>
      <w:r w:rsidR="005645ED">
        <w:t>investigate,</w:t>
      </w:r>
      <w:r w:rsidR="005645ED">
        <w:rPr>
          <w:spacing w:val="-3"/>
        </w:rPr>
        <w:t xml:space="preserve"> </w:t>
      </w:r>
      <w:r w:rsidR="005645ED">
        <w:t>information,</w:t>
      </w:r>
      <w:r w:rsidR="005645ED">
        <w:rPr>
          <w:spacing w:val="-3"/>
        </w:rPr>
        <w:t xml:space="preserve"> </w:t>
      </w:r>
      <w:r w:rsidR="005645ED">
        <w:t>and</w:t>
      </w:r>
      <w:r w:rsidR="005645ED">
        <w:rPr>
          <w:spacing w:val="-2"/>
        </w:rPr>
        <w:t xml:space="preserve"> </w:t>
      </w:r>
      <w:r w:rsidR="005645ED">
        <w:t>economic</w:t>
      </w:r>
      <w:r w:rsidR="005645ED">
        <w:rPr>
          <w:spacing w:val="-2"/>
        </w:rPr>
        <w:t xml:space="preserve"> </w:t>
      </w:r>
      <w:r w:rsidR="005645ED">
        <w:t>advancement</w:t>
      </w:r>
      <w:r w:rsidR="005645ED">
        <w:rPr>
          <w:spacing w:val="-1"/>
        </w:rPr>
        <w:t xml:space="preserve"> </w:t>
      </w:r>
      <w:r w:rsidR="005645ED">
        <w:t>(Yang</w:t>
      </w:r>
      <w:r w:rsidR="005645ED">
        <w:rPr>
          <w:spacing w:val="-5"/>
        </w:rPr>
        <w:t xml:space="preserve"> </w:t>
      </w:r>
      <w:r w:rsidR="005645ED">
        <w:t>et</w:t>
      </w:r>
      <w:r w:rsidR="005645ED">
        <w:rPr>
          <w:spacing w:val="-1"/>
        </w:rPr>
        <w:t xml:space="preserve"> </w:t>
      </w:r>
      <w:r w:rsidR="005645ED">
        <w:t>al.,</w:t>
      </w:r>
      <w:r w:rsidR="005645ED">
        <w:rPr>
          <w:spacing w:val="-2"/>
        </w:rPr>
        <w:t xml:space="preserve"> </w:t>
      </w:r>
      <w:r w:rsidR="005645ED">
        <w:t>2013;</w:t>
      </w:r>
      <w:r w:rsidR="005645ED">
        <w:rPr>
          <w:spacing w:val="-3"/>
        </w:rPr>
        <w:t xml:space="preserve"> </w:t>
      </w:r>
      <w:r w:rsidR="005645ED">
        <w:t>Bhargava,</w:t>
      </w:r>
      <w:r w:rsidR="005645ED">
        <w:rPr>
          <w:spacing w:val="-3"/>
        </w:rPr>
        <w:t xml:space="preserve"> </w:t>
      </w:r>
      <w:r w:rsidR="005645ED">
        <w:t>2016).</w:t>
      </w:r>
    </w:p>
    <w:p w14:paraId="0078B09E" w14:textId="77777777" w:rsidR="00035343" w:rsidRDefault="005645ED">
      <w:pPr>
        <w:pStyle w:val="BodyText"/>
        <w:spacing w:before="160" w:line="360" w:lineRule="auto"/>
        <w:ind w:left="120" w:right="1111"/>
        <w:jc w:val="both"/>
      </w:pPr>
      <w:r>
        <w:t>Based on the titles of these distributions, event investigation was utilized to find the foremost</w:t>
      </w:r>
      <w:r>
        <w:rPr>
          <w:spacing w:val="1"/>
        </w:rPr>
        <w:t xml:space="preserve"> </w:t>
      </w:r>
      <w:r>
        <w:t>happening nations and regions. These nations and regions were specified as experimental,</w:t>
      </w:r>
      <w:r>
        <w:rPr>
          <w:spacing w:val="1"/>
        </w:rPr>
        <w:t xml:space="preserve"> </w:t>
      </w:r>
      <w:r>
        <w:t>prove, or case ponders regions in wander capital distributions. The comes about appear that</w:t>
      </w:r>
      <w:r>
        <w:rPr>
          <w:spacing w:val="1"/>
        </w:rPr>
        <w:t xml:space="preserve"> </w:t>
      </w:r>
      <w:r>
        <w:t>there</w:t>
      </w:r>
      <w:r>
        <w:rPr>
          <w:spacing w:val="-2"/>
        </w:rPr>
        <w:t xml:space="preserve"> </w:t>
      </w:r>
      <w:r>
        <w:t>are</w:t>
      </w:r>
      <w:r>
        <w:rPr>
          <w:spacing w:val="-2"/>
        </w:rPr>
        <w:t xml:space="preserve"> </w:t>
      </w:r>
      <w:r>
        <w:t>48</w:t>
      </w:r>
      <w:r>
        <w:rPr>
          <w:spacing w:val="-1"/>
        </w:rPr>
        <w:t xml:space="preserve"> </w:t>
      </w:r>
      <w:r>
        <w:t>clearly</w:t>
      </w:r>
      <w:r>
        <w:rPr>
          <w:spacing w:val="-5"/>
        </w:rPr>
        <w:t xml:space="preserve"> </w:t>
      </w:r>
      <w:r>
        <w:t>characterized</w:t>
      </w:r>
      <w:r>
        <w:rPr>
          <w:spacing w:val="-4"/>
        </w:rPr>
        <w:t xml:space="preserve"> </w:t>
      </w:r>
      <w:r>
        <w:t>observational</w:t>
      </w:r>
      <w:r>
        <w:rPr>
          <w:spacing w:val="-2"/>
        </w:rPr>
        <w:t xml:space="preserve"> </w:t>
      </w:r>
      <w:r>
        <w:t>or</w:t>
      </w:r>
      <w:r>
        <w:rPr>
          <w:spacing w:val="1"/>
        </w:rPr>
        <w:t xml:space="preserve"> </w:t>
      </w:r>
      <w:r>
        <w:t>prove</w:t>
      </w:r>
      <w:r>
        <w:rPr>
          <w:spacing w:val="-5"/>
        </w:rPr>
        <w:t xml:space="preserve"> </w:t>
      </w:r>
      <w:r>
        <w:t>regions</w:t>
      </w:r>
      <w:r>
        <w:rPr>
          <w:spacing w:val="-2"/>
        </w:rPr>
        <w:t xml:space="preserve"> </w:t>
      </w:r>
      <w:r>
        <w:t>and</w:t>
      </w:r>
      <w:r>
        <w:rPr>
          <w:spacing w:val="-2"/>
        </w:rPr>
        <w:t xml:space="preserve"> </w:t>
      </w:r>
      <w:r>
        <w:t>they</w:t>
      </w:r>
      <w:r>
        <w:rPr>
          <w:spacing w:val="-8"/>
        </w:rPr>
        <w:t xml:space="preserve"> </w:t>
      </w:r>
      <w:r>
        <w:t>happen</w:t>
      </w:r>
      <w:r>
        <w:rPr>
          <w:spacing w:val="-3"/>
        </w:rPr>
        <w:t xml:space="preserve"> </w:t>
      </w:r>
      <w:r>
        <w:t>395</w:t>
      </w:r>
      <w:r>
        <w:rPr>
          <w:spacing w:val="-2"/>
        </w:rPr>
        <w:t xml:space="preserve"> </w:t>
      </w:r>
      <w:r>
        <w:t>times</w:t>
      </w:r>
      <w:r>
        <w:rPr>
          <w:spacing w:val="-3"/>
        </w:rPr>
        <w:t xml:space="preserve"> </w:t>
      </w:r>
      <w:r>
        <w:t>(a</w:t>
      </w:r>
      <w:r>
        <w:rPr>
          <w:spacing w:val="-58"/>
        </w:rPr>
        <w:t xml:space="preserve"> </w:t>
      </w:r>
      <w:r>
        <w:t>few</w:t>
      </w:r>
      <w:r>
        <w:rPr>
          <w:spacing w:val="-4"/>
        </w:rPr>
        <w:t xml:space="preserve"> </w:t>
      </w:r>
      <w:r>
        <w:t>distributions</w:t>
      </w:r>
      <w:r>
        <w:rPr>
          <w:spacing w:val="-4"/>
        </w:rPr>
        <w:t xml:space="preserve"> </w:t>
      </w:r>
      <w:r>
        <w:t>have</w:t>
      </w:r>
      <w:r>
        <w:rPr>
          <w:spacing w:val="-5"/>
        </w:rPr>
        <w:t xml:space="preserve"> </w:t>
      </w:r>
      <w:r>
        <w:t>more</w:t>
      </w:r>
      <w:r>
        <w:rPr>
          <w:spacing w:val="-6"/>
        </w:rPr>
        <w:t xml:space="preserve"> </w:t>
      </w:r>
      <w:r>
        <w:t>than</w:t>
      </w:r>
      <w:r>
        <w:rPr>
          <w:spacing w:val="-4"/>
        </w:rPr>
        <w:t xml:space="preserve"> </w:t>
      </w:r>
      <w:r>
        <w:t>one</w:t>
      </w:r>
      <w:r>
        <w:rPr>
          <w:spacing w:val="-5"/>
        </w:rPr>
        <w:t xml:space="preserve"> </w:t>
      </w:r>
      <w:r>
        <w:t>region).</w:t>
      </w:r>
      <w:r>
        <w:rPr>
          <w:spacing w:val="-9"/>
        </w:rPr>
        <w:t xml:space="preserve"> </w:t>
      </w:r>
      <w:r>
        <w:t>They</w:t>
      </w:r>
      <w:r>
        <w:rPr>
          <w:spacing w:val="-9"/>
        </w:rPr>
        <w:t xml:space="preserve"> </w:t>
      </w:r>
      <w:r>
        <w:t>speak</w:t>
      </w:r>
      <w:r>
        <w:rPr>
          <w:spacing w:val="-4"/>
        </w:rPr>
        <w:t xml:space="preserve"> </w:t>
      </w:r>
      <w:r>
        <w:t>to:</w:t>
      </w:r>
      <w:r>
        <w:rPr>
          <w:spacing w:val="-1"/>
        </w:rPr>
        <w:t xml:space="preserve"> </w:t>
      </w:r>
      <w:r>
        <w:t>395,</w:t>
      </w:r>
      <w:r>
        <w:rPr>
          <w:spacing w:val="-3"/>
        </w:rPr>
        <w:t xml:space="preserve"> </w:t>
      </w:r>
      <w:r>
        <w:t>37.97%</w:t>
      </w:r>
      <w:r>
        <w:rPr>
          <w:spacing w:val="-5"/>
        </w:rPr>
        <w:t xml:space="preserve"> </w:t>
      </w:r>
      <w:r>
        <w:t>(n</w:t>
      </w:r>
      <w:r>
        <w:rPr>
          <w:spacing w:val="-4"/>
        </w:rPr>
        <w:t xml:space="preserve"> </w:t>
      </w:r>
      <w:r>
        <w:t>=150)</w:t>
      </w:r>
      <w:r>
        <w:rPr>
          <w:spacing w:val="-5"/>
        </w:rPr>
        <w:t xml:space="preserve"> </w:t>
      </w:r>
      <w:r>
        <w:t>in</w:t>
      </w:r>
      <w:r>
        <w:rPr>
          <w:spacing w:val="-3"/>
        </w:rPr>
        <w:t xml:space="preserve"> </w:t>
      </w:r>
      <w:r>
        <w:t>Europe,</w:t>
      </w:r>
      <w:r>
        <w:rPr>
          <w:spacing w:val="-58"/>
        </w:rPr>
        <w:t xml:space="preserve"> </w:t>
      </w:r>
      <w:r>
        <w:rPr>
          <w:spacing w:val="-1"/>
        </w:rPr>
        <w:t>31.64%</w:t>
      </w:r>
      <w:r>
        <w:rPr>
          <w:spacing w:val="-4"/>
        </w:rPr>
        <w:t xml:space="preserve"> </w:t>
      </w:r>
      <w:r>
        <w:rPr>
          <w:spacing w:val="-1"/>
        </w:rPr>
        <w:t>(n</w:t>
      </w:r>
      <w:r>
        <w:rPr>
          <w:spacing w:val="-4"/>
        </w:rPr>
        <w:t xml:space="preserve"> </w:t>
      </w:r>
      <w:r>
        <w:rPr>
          <w:spacing w:val="-1"/>
        </w:rPr>
        <w:t>=</w:t>
      </w:r>
      <w:r>
        <w:rPr>
          <w:spacing w:val="-4"/>
        </w:rPr>
        <w:t xml:space="preserve"> </w:t>
      </w:r>
      <w:r>
        <w:rPr>
          <w:spacing w:val="-1"/>
        </w:rPr>
        <w:t>125)</w:t>
      </w:r>
      <w:r>
        <w:rPr>
          <w:spacing w:val="-4"/>
        </w:rPr>
        <w:t xml:space="preserve"> </w:t>
      </w:r>
      <w:r>
        <w:t>in</w:t>
      </w:r>
      <w:r>
        <w:rPr>
          <w:spacing w:val="-17"/>
        </w:rPr>
        <w:t xml:space="preserve"> </w:t>
      </w:r>
      <w:r>
        <w:t>Asia,</w:t>
      </w:r>
      <w:r>
        <w:rPr>
          <w:spacing w:val="-2"/>
        </w:rPr>
        <w:t xml:space="preserve"> </w:t>
      </w:r>
      <w:r>
        <w:t>22.02%</w:t>
      </w:r>
      <w:r>
        <w:rPr>
          <w:spacing w:val="-4"/>
        </w:rPr>
        <w:t xml:space="preserve"> </w:t>
      </w:r>
      <w:r>
        <w:t>(n</w:t>
      </w:r>
      <w:r>
        <w:rPr>
          <w:spacing w:val="-4"/>
        </w:rPr>
        <w:t xml:space="preserve"> </w:t>
      </w:r>
      <w:r>
        <w:t>=</w:t>
      </w:r>
      <w:r>
        <w:rPr>
          <w:spacing w:val="-4"/>
        </w:rPr>
        <w:t xml:space="preserve"> </w:t>
      </w:r>
      <w:r>
        <w:t>87)</w:t>
      </w:r>
      <w:r>
        <w:rPr>
          <w:spacing w:val="-4"/>
        </w:rPr>
        <w:t xml:space="preserve"> </w:t>
      </w:r>
      <w:r>
        <w:t>in</w:t>
      </w:r>
      <w:r>
        <w:rPr>
          <w:spacing w:val="-2"/>
        </w:rPr>
        <w:t xml:space="preserve"> </w:t>
      </w:r>
      <w:r>
        <w:t>North</w:t>
      </w:r>
      <w:r>
        <w:rPr>
          <w:spacing w:val="-17"/>
        </w:rPr>
        <w:t xml:space="preserve"> </w:t>
      </w:r>
      <w:r>
        <w:t>America,</w:t>
      </w:r>
      <w:r>
        <w:rPr>
          <w:spacing w:val="-3"/>
        </w:rPr>
        <w:t xml:space="preserve"> </w:t>
      </w:r>
      <w:r>
        <w:t>4.88%</w:t>
      </w:r>
      <w:r>
        <w:rPr>
          <w:spacing w:val="-4"/>
        </w:rPr>
        <w:t xml:space="preserve"> </w:t>
      </w:r>
      <w:r>
        <w:t>(n</w:t>
      </w:r>
      <w:r>
        <w:rPr>
          <w:spacing w:val="-4"/>
        </w:rPr>
        <w:t xml:space="preserve"> </w:t>
      </w:r>
      <w:r>
        <w:t>=</w:t>
      </w:r>
      <w:r>
        <w:rPr>
          <w:spacing w:val="-4"/>
        </w:rPr>
        <w:t xml:space="preserve"> </w:t>
      </w:r>
      <w:r>
        <w:t>20)</w:t>
      </w:r>
      <w:r>
        <w:rPr>
          <w:spacing w:val="-4"/>
        </w:rPr>
        <w:t xml:space="preserve"> </w:t>
      </w:r>
      <w:r>
        <w:t>in</w:t>
      </w:r>
      <w:r>
        <w:rPr>
          <w:spacing w:val="-17"/>
        </w:rPr>
        <w:t xml:space="preserve"> </w:t>
      </w:r>
      <w:r>
        <w:t>Africa,</w:t>
      </w:r>
      <w:r>
        <w:rPr>
          <w:spacing w:val="-3"/>
        </w:rPr>
        <w:t xml:space="preserve"> </w:t>
      </w:r>
      <w:r>
        <w:t>1.71%</w:t>
      </w:r>
      <w:r>
        <w:rPr>
          <w:spacing w:val="-57"/>
        </w:rPr>
        <w:t xml:space="preserve"> </w:t>
      </w:r>
      <w:r>
        <w:t xml:space="preserve">(n = 1) in Oceania, and 1.46% (n = 6) in Latin </w:t>
      </w:r>
      <w:proofErr w:type="spellStart"/>
      <w:r>
        <w:t>AmericaIn</w:t>
      </w:r>
      <w:proofErr w:type="spellEnd"/>
      <w:r>
        <w:t xml:space="preserve"> terms of countries as ranges of</w:t>
      </w:r>
      <w:r>
        <w:rPr>
          <w:spacing w:val="1"/>
        </w:rPr>
        <w:t xml:space="preserve"> </w:t>
      </w:r>
      <w:r>
        <w:rPr>
          <w:spacing w:val="-1"/>
        </w:rPr>
        <w:t>considers,</w:t>
      </w:r>
      <w:r>
        <w:rPr>
          <w:spacing w:val="-3"/>
        </w:rPr>
        <w:t xml:space="preserve"> </w:t>
      </w:r>
      <w:r>
        <w:t>USA</w:t>
      </w:r>
      <w:r>
        <w:rPr>
          <w:spacing w:val="-15"/>
        </w:rPr>
        <w:t xml:space="preserve"> </w:t>
      </w:r>
      <w:r>
        <w:t>(n =</w:t>
      </w:r>
      <w:r>
        <w:rPr>
          <w:spacing w:val="-5"/>
        </w:rPr>
        <w:t xml:space="preserve"> </w:t>
      </w:r>
      <w:r>
        <w:t>73)</w:t>
      </w:r>
      <w:r>
        <w:rPr>
          <w:spacing w:val="-4"/>
        </w:rPr>
        <w:t xml:space="preserve"> </w:t>
      </w:r>
      <w:r>
        <w:t>is</w:t>
      </w:r>
      <w:r>
        <w:rPr>
          <w:spacing w:val="-3"/>
        </w:rPr>
        <w:t xml:space="preserve"> </w:t>
      </w:r>
      <w:r>
        <w:t>the</w:t>
      </w:r>
      <w:r>
        <w:rPr>
          <w:spacing w:val="-3"/>
        </w:rPr>
        <w:t xml:space="preserve"> </w:t>
      </w:r>
      <w:r>
        <w:t>foremost</w:t>
      </w:r>
      <w:r>
        <w:rPr>
          <w:spacing w:val="-2"/>
        </w:rPr>
        <w:t xml:space="preserve"> </w:t>
      </w:r>
      <w:r>
        <w:t>happened,</w:t>
      </w:r>
      <w:r>
        <w:rPr>
          <w:spacing w:val="2"/>
        </w:rPr>
        <w:t xml:space="preserve"> </w:t>
      </w:r>
      <w:r>
        <w:t>taken</w:t>
      </w:r>
      <w:r>
        <w:rPr>
          <w:spacing w:val="-3"/>
        </w:rPr>
        <w:t xml:space="preserve"> </w:t>
      </w:r>
      <w:r>
        <w:t>after</w:t>
      </w:r>
      <w:r>
        <w:rPr>
          <w:spacing w:val="-4"/>
        </w:rPr>
        <w:t xml:space="preserve"> </w:t>
      </w:r>
      <w:r>
        <w:t>by</w:t>
      </w:r>
      <w:r>
        <w:rPr>
          <w:spacing w:val="-5"/>
        </w:rPr>
        <w:t xml:space="preserve"> </w:t>
      </w:r>
      <w:r>
        <w:t>China (n</w:t>
      </w:r>
      <w:r>
        <w:rPr>
          <w:spacing w:val="-3"/>
        </w:rPr>
        <w:t xml:space="preserve"> </w:t>
      </w:r>
      <w:r>
        <w:t>=</w:t>
      </w:r>
      <w:r>
        <w:rPr>
          <w:spacing w:val="-2"/>
        </w:rPr>
        <w:t xml:space="preserve"> </w:t>
      </w:r>
      <w:r>
        <w:t>65)</w:t>
      </w:r>
      <w:r>
        <w:rPr>
          <w:spacing w:val="-4"/>
        </w:rPr>
        <w:t xml:space="preserve"> </w:t>
      </w:r>
      <w:r>
        <w:t>and Germany</w:t>
      </w:r>
      <w:r>
        <w:rPr>
          <w:spacing w:val="-57"/>
        </w:rPr>
        <w:t xml:space="preserve"> </w:t>
      </w:r>
      <w:r>
        <w:t>(n = 26). On the other hand, given the normal distributions development rate in these nations</w:t>
      </w:r>
      <w:r>
        <w:rPr>
          <w:spacing w:val="1"/>
        </w:rPr>
        <w:t xml:space="preserve"> </w:t>
      </w:r>
      <w:r>
        <w:t xml:space="preserve">amid the final five a long time, </w:t>
      </w:r>
      <w:proofErr w:type="gramStart"/>
      <w:r>
        <w:t>China(</w:t>
      </w:r>
      <w:proofErr w:type="gramEnd"/>
      <w:r>
        <w:t>with 21 %) outperforms the USA (with 9.8 %). This</w:t>
      </w:r>
      <w:r>
        <w:rPr>
          <w:spacing w:val="1"/>
        </w:rPr>
        <w:t xml:space="preserve"> </w:t>
      </w:r>
      <w:r>
        <w:t>implies that China will clearly rise within the near future as a more motivating nation for</w:t>
      </w:r>
      <w:r>
        <w:rPr>
          <w:spacing w:val="1"/>
        </w:rPr>
        <w:t xml:space="preserve"> </w:t>
      </w:r>
      <w:r>
        <w:t xml:space="preserve">venture capital </w:t>
      </w:r>
      <w:proofErr w:type="spellStart"/>
      <w:proofErr w:type="gramStart"/>
      <w:r>
        <w:t>research.The</w:t>
      </w:r>
      <w:proofErr w:type="spellEnd"/>
      <w:proofErr w:type="gramEnd"/>
      <w:r>
        <w:t xml:space="preserve"> Asian landmass draws attention to the require for encourage</w:t>
      </w:r>
      <w:r>
        <w:rPr>
          <w:spacing w:val="1"/>
        </w:rPr>
        <w:t xml:space="preserve"> </w:t>
      </w:r>
      <w:r>
        <w:rPr>
          <w:spacing w:val="-1"/>
        </w:rPr>
        <w:t>discourse</w:t>
      </w:r>
      <w:r>
        <w:rPr>
          <w:spacing w:val="-13"/>
        </w:rPr>
        <w:t xml:space="preserve"> </w:t>
      </w:r>
      <w:r>
        <w:rPr>
          <w:spacing w:val="-1"/>
        </w:rPr>
        <w:t>on</w:t>
      </w:r>
      <w:r>
        <w:rPr>
          <w:spacing w:val="-10"/>
        </w:rPr>
        <w:t xml:space="preserve"> </w:t>
      </w:r>
      <w:proofErr w:type="spellStart"/>
      <w:r>
        <w:rPr>
          <w:spacing w:val="-1"/>
        </w:rPr>
        <w:t>countries.Table</w:t>
      </w:r>
      <w:proofErr w:type="spellEnd"/>
      <w:r>
        <w:rPr>
          <w:spacing w:val="-13"/>
        </w:rPr>
        <w:t xml:space="preserve"> </w:t>
      </w:r>
      <w:r>
        <w:rPr>
          <w:spacing w:val="-1"/>
        </w:rPr>
        <w:t>5</w:t>
      </w:r>
      <w:r>
        <w:rPr>
          <w:spacing w:val="-11"/>
        </w:rPr>
        <w:t xml:space="preserve"> </w:t>
      </w:r>
      <w:r>
        <w:rPr>
          <w:spacing w:val="-1"/>
        </w:rPr>
        <w:t>abridges</w:t>
      </w:r>
      <w:r>
        <w:rPr>
          <w:spacing w:val="-12"/>
        </w:rPr>
        <w:t xml:space="preserve"> </w:t>
      </w:r>
      <w:r>
        <w:t>the</w:t>
      </w:r>
      <w:r>
        <w:rPr>
          <w:spacing w:val="-13"/>
        </w:rPr>
        <w:t xml:space="preserve"> </w:t>
      </w:r>
      <w:r>
        <w:t>state</w:t>
      </w:r>
      <w:r>
        <w:rPr>
          <w:spacing w:val="-11"/>
        </w:rPr>
        <w:t xml:space="preserve"> </w:t>
      </w:r>
      <w:r>
        <w:t>of</w:t>
      </w:r>
      <w:r>
        <w:rPr>
          <w:spacing w:val="-10"/>
        </w:rPr>
        <w:t xml:space="preserve"> </w:t>
      </w:r>
      <w:r>
        <w:t>venture</w:t>
      </w:r>
      <w:r>
        <w:rPr>
          <w:spacing w:val="-14"/>
        </w:rPr>
        <w:t xml:space="preserve"> </w:t>
      </w:r>
      <w:r>
        <w:t>capital</w:t>
      </w:r>
      <w:r>
        <w:rPr>
          <w:spacing w:val="-12"/>
        </w:rPr>
        <w:t xml:space="preserve"> </w:t>
      </w:r>
      <w:r>
        <w:t>research</w:t>
      </w:r>
      <w:r>
        <w:rPr>
          <w:spacing w:val="-11"/>
        </w:rPr>
        <w:t xml:space="preserve"> </w:t>
      </w:r>
      <w:r>
        <w:t>in</w:t>
      </w:r>
      <w:r>
        <w:rPr>
          <w:spacing w:val="-10"/>
        </w:rPr>
        <w:t xml:space="preserve"> </w:t>
      </w:r>
      <w:r>
        <w:t>the</w:t>
      </w:r>
      <w:r>
        <w:rPr>
          <w:spacing w:val="-25"/>
        </w:rPr>
        <w:t xml:space="preserve"> </w:t>
      </w:r>
      <w:r>
        <w:t>Asian</w:t>
      </w:r>
      <w:r>
        <w:rPr>
          <w:spacing w:val="-12"/>
        </w:rPr>
        <w:t xml:space="preserve"> </w:t>
      </w:r>
      <w:r>
        <w:t>region/</w:t>
      </w:r>
      <w:r>
        <w:rPr>
          <w:spacing w:val="-57"/>
        </w:rPr>
        <w:t xml:space="preserve"> </w:t>
      </w:r>
      <w:r>
        <w:t xml:space="preserve">nations. Some nations have taken part within the case think about on wander </w:t>
      </w:r>
      <w:proofErr w:type="spellStart"/>
      <w:r>
        <w:t>capitalin</w:t>
      </w:r>
      <w:proofErr w:type="spellEnd"/>
      <w:r>
        <w:t xml:space="preserve"> Asia,</w:t>
      </w:r>
      <w:r>
        <w:rPr>
          <w:spacing w:val="1"/>
        </w:rPr>
        <w:t xml:space="preserve"> </w:t>
      </w:r>
      <w:r>
        <w:t>where China, Japan, South Korea, and India are included in most of the distributions. These</w:t>
      </w:r>
      <w:r>
        <w:rPr>
          <w:spacing w:val="1"/>
        </w:rPr>
        <w:t xml:space="preserve"> </w:t>
      </w:r>
      <w:r>
        <w:t>nations have particularly tried wander capital-related topics such as business (e.g., Suzuki et</w:t>
      </w:r>
      <w:r>
        <w:rPr>
          <w:spacing w:val="1"/>
        </w:rPr>
        <w:t xml:space="preserve"> </w:t>
      </w:r>
      <w:r>
        <w:t xml:space="preserve">al., 2002; Dai et al., 2012; </w:t>
      </w:r>
      <w:proofErr w:type="spellStart"/>
      <w:r>
        <w:t>Scheela</w:t>
      </w:r>
      <w:proofErr w:type="spellEnd"/>
      <w:r>
        <w:t xml:space="preserve"> et al.,2015), systems (</w:t>
      </w:r>
      <w:proofErr w:type="spellStart"/>
      <w:r>
        <w:t>e.g</w:t>
      </w:r>
      <w:proofErr w:type="spellEnd"/>
      <w:r>
        <w:t xml:space="preserve">, </w:t>
      </w:r>
      <w:proofErr w:type="spellStart"/>
      <w:r>
        <w:t>Batjargal</w:t>
      </w:r>
      <w:proofErr w:type="spellEnd"/>
      <w:r>
        <w:t xml:space="preserve"> &amp; Liu, 2004; Lehrer &amp;</w:t>
      </w:r>
      <w:r>
        <w:rPr>
          <w:spacing w:val="-57"/>
        </w:rPr>
        <w:t xml:space="preserve"> </w:t>
      </w:r>
      <w:r>
        <w:t>Asakawa,</w:t>
      </w:r>
      <w:r>
        <w:rPr>
          <w:spacing w:val="-8"/>
        </w:rPr>
        <w:t xml:space="preserve"> </w:t>
      </w:r>
      <w:r>
        <w:t>2004;</w:t>
      </w:r>
      <w:r>
        <w:rPr>
          <w:spacing w:val="-8"/>
        </w:rPr>
        <w:t xml:space="preserve"> </w:t>
      </w:r>
      <w:proofErr w:type="spellStart"/>
      <w:r>
        <w:t>Brutonet</w:t>
      </w:r>
      <w:proofErr w:type="spellEnd"/>
      <w:r>
        <w:rPr>
          <w:spacing w:val="-6"/>
        </w:rPr>
        <w:t xml:space="preserve"> </w:t>
      </w:r>
      <w:r>
        <w:t>al.,</w:t>
      </w:r>
      <w:r>
        <w:rPr>
          <w:spacing w:val="-7"/>
        </w:rPr>
        <w:t xml:space="preserve"> </w:t>
      </w:r>
      <w:r>
        <w:t>2009;</w:t>
      </w:r>
      <w:r>
        <w:rPr>
          <w:spacing w:val="-8"/>
        </w:rPr>
        <w:t xml:space="preserve"> </w:t>
      </w:r>
      <w:proofErr w:type="spellStart"/>
      <w:r>
        <w:t>Scheela</w:t>
      </w:r>
      <w:proofErr w:type="spellEnd"/>
      <w:r>
        <w:rPr>
          <w:spacing w:val="-9"/>
        </w:rPr>
        <w:t xml:space="preserve"> </w:t>
      </w:r>
      <w:r>
        <w:t>et</w:t>
      </w:r>
      <w:r>
        <w:rPr>
          <w:spacing w:val="-7"/>
        </w:rPr>
        <w:t xml:space="preserve"> </w:t>
      </w:r>
      <w:r>
        <w:t>al.,</w:t>
      </w:r>
      <w:r>
        <w:rPr>
          <w:spacing w:val="-6"/>
        </w:rPr>
        <w:t xml:space="preserve"> </w:t>
      </w:r>
      <w:r>
        <w:t>2015),</w:t>
      </w:r>
      <w:r>
        <w:rPr>
          <w:spacing w:val="-8"/>
        </w:rPr>
        <w:t xml:space="preserve"> </w:t>
      </w:r>
      <w:r>
        <w:t>organization</w:t>
      </w:r>
      <w:r>
        <w:rPr>
          <w:spacing w:val="-8"/>
        </w:rPr>
        <w:t xml:space="preserve"> </w:t>
      </w:r>
      <w:r>
        <w:t>hypothesis</w:t>
      </w:r>
      <w:r>
        <w:rPr>
          <w:spacing w:val="-7"/>
        </w:rPr>
        <w:t xml:space="preserve"> </w:t>
      </w:r>
      <w:r>
        <w:t>(e.g.,</w:t>
      </w:r>
      <w:r>
        <w:rPr>
          <w:spacing w:val="-6"/>
        </w:rPr>
        <w:t xml:space="preserve"> </w:t>
      </w:r>
      <w:r>
        <w:t>Bruton</w:t>
      </w:r>
      <w:r>
        <w:rPr>
          <w:spacing w:val="-58"/>
        </w:rPr>
        <w:t xml:space="preserve"> </w:t>
      </w:r>
      <w:r>
        <w:t>&amp; Ahlstrom, 2003; Bruton et al., 2004; Bruton et al., 2009), rising and move economies(e.g.,</w:t>
      </w:r>
      <w:r>
        <w:rPr>
          <w:spacing w:val="1"/>
        </w:rPr>
        <w:t xml:space="preserve"> </w:t>
      </w:r>
      <w:r>
        <w:t xml:space="preserve">White et al., 2005; </w:t>
      </w:r>
      <w:proofErr w:type="spellStart"/>
      <w:r>
        <w:t>Batjargal</w:t>
      </w:r>
      <w:proofErr w:type="spellEnd"/>
      <w:r>
        <w:t xml:space="preserve">, 2007; Bruton et al., 2009; </w:t>
      </w:r>
      <w:proofErr w:type="spellStart"/>
      <w:r>
        <w:t>Scheela</w:t>
      </w:r>
      <w:proofErr w:type="spellEnd"/>
      <w:r>
        <w:t xml:space="preserve"> et al., 2015),R&amp;D and</w:t>
      </w:r>
      <w:r>
        <w:rPr>
          <w:spacing w:val="1"/>
        </w:rPr>
        <w:t xml:space="preserve"> </w:t>
      </w:r>
      <w:r>
        <w:t>development (e.g., Lynskey, 2004; Wang et al., 2005), and contracts and ownership structure</w:t>
      </w:r>
      <w:r>
        <w:rPr>
          <w:spacing w:val="1"/>
        </w:rPr>
        <w:t xml:space="preserve"> </w:t>
      </w:r>
      <w:r>
        <w:t>(e.g.,</w:t>
      </w:r>
      <w:r>
        <w:rPr>
          <w:spacing w:val="-13"/>
        </w:rPr>
        <w:t xml:space="preserve"> </w:t>
      </w:r>
      <w:r>
        <w:t>Yoshikawa</w:t>
      </w:r>
      <w:r>
        <w:rPr>
          <w:spacing w:val="-3"/>
        </w:rPr>
        <w:t xml:space="preserve"> </w:t>
      </w:r>
      <w:r>
        <w:t>et</w:t>
      </w:r>
      <w:r>
        <w:rPr>
          <w:spacing w:val="-3"/>
        </w:rPr>
        <w:t xml:space="preserve"> </w:t>
      </w:r>
      <w:r>
        <w:t>al.,</w:t>
      </w:r>
      <w:r>
        <w:rPr>
          <w:spacing w:val="-3"/>
        </w:rPr>
        <w:t xml:space="preserve"> </w:t>
      </w:r>
      <w:r>
        <w:t>2004;</w:t>
      </w:r>
      <w:r>
        <w:rPr>
          <w:spacing w:val="-3"/>
        </w:rPr>
        <w:t xml:space="preserve"> </w:t>
      </w:r>
      <w:r>
        <w:t>Mayer</w:t>
      </w:r>
      <w:r>
        <w:rPr>
          <w:spacing w:val="-2"/>
        </w:rPr>
        <w:t xml:space="preserve"> </w:t>
      </w:r>
      <w:r>
        <w:t>et</w:t>
      </w:r>
      <w:r>
        <w:rPr>
          <w:spacing w:val="-3"/>
        </w:rPr>
        <w:t xml:space="preserve"> </w:t>
      </w:r>
      <w:r>
        <w:t>al.,</w:t>
      </w:r>
      <w:r>
        <w:rPr>
          <w:spacing w:val="-2"/>
        </w:rPr>
        <w:t xml:space="preserve"> </w:t>
      </w:r>
      <w:r>
        <w:t>2005).</w:t>
      </w:r>
      <w:r>
        <w:rPr>
          <w:spacing w:val="-1"/>
        </w:rPr>
        <w:t xml:space="preserve"> </w:t>
      </w:r>
      <w:proofErr w:type="gramStart"/>
      <w:r>
        <w:t>However</w:t>
      </w:r>
      <w:proofErr w:type="gramEnd"/>
      <w:r>
        <w:rPr>
          <w:spacing w:val="-3"/>
        </w:rPr>
        <w:t xml:space="preserve"> </w:t>
      </w:r>
      <w:r>
        <w:t>a</w:t>
      </w:r>
      <w:r>
        <w:rPr>
          <w:spacing w:val="-3"/>
        </w:rPr>
        <w:t xml:space="preserve"> </w:t>
      </w:r>
      <w:r>
        <w:t>more</w:t>
      </w:r>
      <w:r>
        <w:rPr>
          <w:spacing w:val="-5"/>
        </w:rPr>
        <w:t xml:space="preserve"> </w:t>
      </w:r>
      <w:r>
        <w:t>in-depth</w:t>
      </w:r>
      <w:r>
        <w:rPr>
          <w:spacing w:val="-3"/>
        </w:rPr>
        <w:t xml:space="preserve"> </w:t>
      </w:r>
      <w:r>
        <w:t>investigation</w:t>
      </w:r>
      <w:r>
        <w:rPr>
          <w:spacing w:val="-2"/>
        </w:rPr>
        <w:t xml:space="preserve"> </w:t>
      </w:r>
      <w:r>
        <w:t>may</w:t>
      </w:r>
      <w:r>
        <w:rPr>
          <w:spacing w:val="-58"/>
        </w:rPr>
        <w:t xml:space="preserve"> </w:t>
      </w:r>
      <w:r>
        <w:t>conveniently</w:t>
      </w:r>
      <w:r>
        <w:rPr>
          <w:spacing w:val="-13"/>
        </w:rPr>
        <w:t xml:space="preserve"> </w:t>
      </w:r>
      <w:r>
        <w:t>investigate</w:t>
      </w:r>
      <w:r>
        <w:rPr>
          <w:spacing w:val="-6"/>
        </w:rPr>
        <w:t xml:space="preserve"> </w:t>
      </w:r>
      <w:r>
        <w:t>the</w:t>
      </w:r>
      <w:r>
        <w:rPr>
          <w:spacing w:val="-7"/>
        </w:rPr>
        <w:t xml:space="preserve"> </w:t>
      </w:r>
      <w:r>
        <w:t>method</w:t>
      </w:r>
      <w:r>
        <w:rPr>
          <w:spacing w:val="-5"/>
        </w:rPr>
        <w:t xml:space="preserve"> </w:t>
      </w:r>
      <w:r>
        <w:t>of</w:t>
      </w:r>
      <w:r>
        <w:rPr>
          <w:spacing w:val="-7"/>
        </w:rPr>
        <w:t xml:space="preserve"> </w:t>
      </w:r>
      <w:r>
        <w:t>reasoning</w:t>
      </w:r>
      <w:r>
        <w:rPr>
          <w:spacing w:val="-5"/>
        </w:rPr>
        <w:t xml:space="preserve"> </w:t>
      </w:r>
      <w:r>
        <w:t>and</w:t>
      </w:r>
      <w:r>
        <w:rPr>
          <w:spacing w:val="-6"/>
        </w:rPr>
        <w:t xml:space="preserve"> </w:t>
      </w:r>
      <w:r>
        <w:t>causes</w:t>
      </w:r>
      <w:r>
        <w:rPr>
          <w:spacing w:val="-5"/>
        </w:rPr>
        <w:t xml:space="preserve"> </w:t>
      </w:r>
      <w:r>
        <w:t>of</w:t>
      </w:r>
      <w:r>
        <w:rPr>
          <w:spacing w:val="-5"/>
        </w:rPr>
        <w:t xml:space="preserve"> </w:t>
      </w:r>
      <w:r>
        <w:t>the</w:t>
      </w:r>
      <w:r>
        <w:rPr>
          <w:spacing w:val="-6"/>
        </w:rPr>
        <w:t xml:space="preserve"> </w:t>
      </w:r>
      <w:r>
        <w:t>impact</w:t>
      </w:r>
      <w:r>
        <w:rPr>
          <w:spacing w:val="-5"/>
        </w:rPr>
        <w:t xml:space="preserve"> </w:t>
      </w:r>
      <w:r>
        <w:t>of</w:t>
      </w:r>
      <w:r>
        <w:rPr>
          <w:spacing w:val="-7"/>
        </w:rPr>
        <w:t xml:space="preserve"> </w:t>
      </w:r>
      <w:r>
        <w:t>nations,</w:t>
      </w:r>
      <w:r>
        <w:rPr>
          <w:spacing w:val="-5"/>
        </w:rPr>
        <w:t xml:space="preserve"> </w:t>
      </w:r>
      <w:r>
        <w:t>as</w:t>
      </w:r>
      <w:r>
        <w:rPr>
          <w:spacing w:val="-6"/>
        </w:rPr>
        <w:t xml:space="preserve"> </w:t>
      </w:r>
      <w:r>
        <w:t>put</w:t>
      </w:r>
      <w:r>
        <w:rPr>
          <w:spacing w:val="-5"/>
        </w:rPr>
        <w:t xml:space="preserve"> </w:t>
      </w:r>
      <w:r>
        <w:t>of</w:t>
      </w:r>
      <w:r>
        <w:rPr>
          <w:spacing w:val="-58"/>
        </w:rPr>
        <w:t xml:space="preserve"> </w:t>
      </w:r>
      <w:r>
        <w:t>creator</w:t>
      </w:r>
      <w:r>
        <w:rPr>
          <w:spacing w:val="1"/>
        </w:rPr>
        <w:t xml:space="preserve"> </w:t>
      </w:r>
      <w:r>
        <w:t>association</w:t>
      </w:r>
      <w:r>
        <w:rPr>
          <w:spacing w:val="1"/>
        </w:rPr>
        <w:t xml:space="preserve"> </w:t>
      </w:r>
      <w:r>
        <w:t>or</w:t>
      </w:r>
      <w:r>
        <w:rPr>
          <w:spacing w:val="1"/>
        </w:rPr>
        <w:t xml:space="preserve"> </w:t>
      </w:r>
      <w:r>
        <w:t>as</w:t>
      </w:r>
      <w:r>
        <w:rPr>
          <w:spacing w:val="1"/>
        </w:rPr>
        <w:t xml:space="preserve"> </w:t>
      </w:r>
      <w:r>
        <w:t>zones</w:t>
      </w:r>
      <w:r>
        <w:rPr>
          <w:spacing w:val="1"/>
        </w:rPr>
        <w:t xml:space="preserve"> </w:t>
      </w:r>
      <w:r>
        <w:t>of</w:t>
      </w:r>
      <w:r>
        <w:rPr>
          <w:spacing w:val="1"/>
        </w:rPr>
        <w:t xml:space="preserve"> </w:t>
      </w:r>
      <w:r>
        <w:t>study,</w:t>
      </w:r>
      <w:r>
        <w:rPr>
          <w:spacing w:val="1"/>
        </w:rPr>
        <w:t xml:space="preserve"> </w:t>
      </w:r>
      <w:r>
        <w:t>on</w:t>
      </w:r>
      <w:r>
        <w:rPr>
          <w:spacing w:val="1"/>
        </w:rPr>
        <w:t xml:space="preserve"> </w:t>
      </w:r>
      <w:r>
        <w:t>venture</w:t>
      </w:r>
      <w:r>
        <w:rPr>
          <w:spacing w:val="1"/>
        </w:rPr>
        <w:t xml:space="preserve"> </w:t>
      </w:r>
      <w:r>
        <w:t>capital</w:t>
      </w:r>
      <w:r>
        <w:rPr>
          <w:spacing w:val="1"/>
        </w:rPr>
        <w:t xml:space="preserve"> </w:t>
      </w:r>
      <w:r>
        <w:t>publications,</w:t>
      </w:r>
      <w:r>
        <w:rPr>
          <w:spacing w:val="1"/>
        </w:rPr>
        <w:t xml:space="preserve"> </w:t>
      </w:r>
      <w:r>
        <w:t>taking</w:t>
      </w:r>
      <w:r>
        <w:rPr>
          <w:spacing w:val="1"/>
        </w:rPr>
        <w:t xml:space="preserve"> </w:t>
      </w:r>
      <w:r>
        <w:t>under</w:t>
      </w:r>
      <w:r>
        <w:rPr>
          <w:spacing w:val="1"/>
        </w:rPr>
        <w:t xml:space="preserve"> </w:t>
      </w:r>
      <w:r>
        <w:t>consideration</w:t>
      </w:r>
      <w:r>
        <w:rPr>
          <w:spacing w:val="-1"/>
        </w:rPr>
        <w:t xml:space="preserve"> </w:t>
      </w:r>
      <w:r>
        <w:t>the distinctive regulation settings.</w:t>
      </w:r>
    </w:p>
    <w:p w14:paraId="311C5FDC"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896592F" w14:textId="77777777" w:rsidR="00035343" w:rsidRDefault="000E525C">
      <w:pPr>
        <w:pStyle w:val="BodyText"/>
        <w:spacing w:before="80" w:line="360" w:lineRule="auto"/>
        <w:ind w:left="120" w:right="1112"/>
        <w:jc w:val="both"/>
      </w:pPr>
      <w:r>
        <w:rPr>
          <w:noProof/>
        </w:rPr>
        <w:lastRenderedPageBreak/>
        <mc:AlternateContent>
          <mc:Choice Requires="wps">
            <w:drawing>
              <wp:anchor distT="0" distB="0" distL="114300" distR="114300" simplePos="0" relativeHeight="486542848" behindDoc="1" locked="0" layoutInCell="1" allowOverlap="1" wp14:anchorId="20028639" wp14:editId="1BE3F39A">
                <wp:simplePos x="0" y="0"/>
                <wp:positionH relativeFrom="page">
                  <wp:posOffset>304800</wp:posOffset>
                </wp:positionH>
                <wp:positionV relativeFrom="page">
                  <wp:posOffset>304165</wp:posOffset>
                </wp:positionV>
                <wp:extent cx="6955155" cy="10085070"/>
                <wp:effectExtent l="0" t="0" r="0" b="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A7A6" id="AutoShape 41" o:spid="_x0000_s1026" style="position:absolute;margin-left:24pt;margin-top:23.95pt;width:547.65pt;height:794.1pt;z-index:-167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Figure</w:t>
      </w:r>
      <w:r w:rsidR="005645ED">
        <w:rPr>
          <w:spacing w:val="-11"/>
        </w:rPr>
        <w:t xml:space="preserve"> </w:t>
      </w:r>
      <w:r w:rsidR="005645ED">
        <w:t>5</w:t>
      </w:r>
      <w:r w:rsidR="005645ED">
        <w:rPr>
          <w:spacing w:val="-9"/>
        </w:rPr>
        <w:t xml:space="preserve"> </w:t>
      </w:r>
      <w:r w:rsidR="005645ED">
        <w:t>shows</w:t>
      </w:r>
      <w:r w:rsidR="005645ED">
        <w:rPr>
          <w:spacing w:val="-8"/>
        </w:rPr>
        <w:t xml:space="preserve"> </w:t>
      </w:r>
      <w:r w:rsidR="005645ED">
        <w:t>the</w:t>
      </w:r>
      <w:r w:rsidR="005645ED">
        <w:rPr>
          <w:spacing w:val="-9"/>
        </w:rPr>
        <w:t xml:space="preserve"> </w:t>
      </w:r>
      <w:r w:rsidR="005645ED">
        <w:t>co-authorship</w:t>
      </w:r>
      <w:r w:rsidR="005645ED">
        <w:rPr>
          <w:spacing w:val="-9"/>
        </w:rPr>
        <w:t xml:space="preserve"> </w:t>
      </w:r>
      <w:r w:rsidR="005645ED">
        <w:t>between</w:t>
      </w:r>
      <w:r w:rsidR="005645ED">
        <w:rPr>
          <w:spacing w:val="-7"/>
        </w:rPr>
        <w:t xml:space="preserve"> </w:t>
      </w:r>
      <w:r w:rsidR="005645ED">
        <w:t>nations,</w:t>
      </w:r>
      <w:r w:rsidR="005645ED">
        <w:rPr>
          <w:spacing w:val="-6"/>
        </w:rPr>
        <w:t xml:space="preserve"> </w:t>
      </w:r>
      <w:r w:rsidR="005645ED">
        <w:t>where</w:t>
      </w:r>
      <w:r w:rsidR="005645ED">
        <w:rPr>
          <w:spacing w:val="-8"/>
        </w:rPr>
        <w:t xml:space="preserve"> </w:t>
      </w:r>
      <w:r w:rsidR="005645ED">
        <w:t>arrange</w:t>
      </w:r>
      <w:r w:rsidR="005645ED">
        <w:rPr>
          <w:spacing w:val="-11"/>
        </w:rPr>
        <w:t xml:space="preserve"> </w:t>
      </w:r>
      <w:r w:rsidR="005645ED">
        <w:t>nations</w:t>
      </w:r>
      <w:r w:rsidR="005645ED">
        <w:rPr>
          <w:spacing w:val="-8"/>
        </w:rPr>
        <w:t xml:space="preserve"> </w:t>
      </w:r>
      <w:r w:rsidR="005645ED">
        <w:t>have</w:t>
      </w:r>
      <w:r w:rsidR="005645ED">
        <w:rPr>
          <w:spacing w:val="-6"/>
        </w:rPr>
        <w:t xml:space="preserve"> </w:t>
      </w:r>
      <w:r w:rsidR="005645ED">
        <w:t>published</w:t>
      </w:r>
      <w:r w:rsidR="005645ED">
        <w:rPr>
          <w:spacing w:val="-8"/>
        </w:rPr>
        <w:t xml:space="preserve"> </w:t>
      </w:r>
      <w:r w:rsidR="005645ED">
        <w:t>more</w:t>
      </w:r>
      <w:r w:rsidR="005645ED">
        <w:rPr>
          <w:spacing w:val="-58"/>
        </w:rPr>
        <w:t xml:space="preserve"> </w:t>
      </w:r>
      <w:r w:rsidR="005645ED">
        <w:t>than 10 distributions on the subject. The organize comprises of circles and edges, whereas the</w:t>
      </w:r>
      <w:r w:rsidR="005645ED">
        <w:rPr>
          <w:spacing w:val="-57"/>
        </w:rPr>
        <w:t xml:space="preserve"> </w:t>
      </w:r>
      <w:r w:rsidR="005645ED">
        <w:t>circles</w:t>
      </w:r>
      <w:r w:rsidR="005645ED">
        <w:rPr>
          <w:spacing w:val="1"/>
        </w:rPr>
        <w:t xml:space="preserve"> </w:t>
      </w:r>
      <w:r w:rsidR="005645ED">
        <w:t>speak</w:t>
      </w:r>
      <w:r w:rsidR="005645ED">
        <w:rPr>
          <w:spacing w:val="1"/>
        </w:rPr>
        <w:t xml:space="preserve"> </w:t>
      </w:r>
      <w:r w:rsidR="005645ED">
        <w:t>to</w:t>
      </w:r>
      <w:r w:rsidR="005645ED">
        <w:rPr>
          <w:spacing w:val="1"/>
        </w:rPr>
        <w:t xml:space="preserve"> </w:t>
      </w:r>
      <w:r w:rsidR="005645ED">
        <w:t>the</w:t>
      </w:r>
      <w:r w:rsidR="005645ED">
        <w:rPr>
          <w:spacing w:val="1"/>
        </w:rPr>
        <w:t xml:space="preserve"> </w:t>
      </w:r>
      <w:r w:rsidR="005645ED">
        <w:t>nations,</w:t>
      </w:r>
      <w:r w:rsidR="005645ED">
        <w:rPr>
          <w:spacing w:val="1"/>
        </w:rPr>
        <w:t xml:space="preserve"> </w:t>
      </w:r>
      <w:r w:rsidR="005645ED">
        <w:t>and</w:t>
      </w:r>
      <w:r w:rsidR="005645ED">
        <w:rPr>
          <w:spacing w:val="1"/>
        </w:rPr>
        <w:t xml:space="preserve"> </w:t>
      </w:r>
      <w:r w:rsidR="005645ED">
        <w:t>the</w:t>
      </w:r>
      <w:r w:rsidR="005645ED">
        <w:rPr>
          <w:spacing w:val="1"/>
        </w:rPr>
        <w:t xml:space="preserve"> </w:t>
      </w:r>
      <w:r w:rsidR="005645ED">
        <w:t>remove</w:t>
      </w:r>
      <w:r w:rsidR="005645ED">
        <w:rPr>
          <w:spacing w:val="1"/>
        </w:rPr>
        <w:t xml:space="preserve"> </w:t>
      </w:r>
      <w:r w:rsidR="005645ED">
        <w:t>between</w:t>
      </w:r>
      <w:r w:rsidR="005645ED">
        <w:rPr>
          <w:spacing w:val="1"/>
        </w:rPr>
        <w:t xml:space="preserve"> </w:t>
      </w:r>
      <w:r w:rsidR="005645ED">
        <w:t>them</w:t>
      </w:r>
      <w:r w:rsidR="005645ED">
        <w:rPr>
          <w:spacing w:val="1"/>
        </w:rPr>
        <w:t xml:space="preserve"> </w:t>
      </w:r>
      <w:r w:rsidR="005645ED">
        <w:t>demonstrates</w:t>
      </w:r>
      <w:r w:rsidR="005645ED">
        <w:rPr>
          <w:spacing w:val="1"/>
        </w:rPr>
        <w:t xml:space="preserve"> </w:t>
      </w:r>
      <w:r w:rsidR="005645ED">
        <w:t>relatedness</w:t>
      </w:r>
      <w:r w:rsidR="005645ED">
        <w:rPr>
          <w:spacing w:val="1"/>
        </w:rPr>
        <w:t xml:space="preserve"> </w:t>
      </w:r>
      <w:r w:rsidR="005645ED">
        <w:t>or</w:t>
      </w:r>
      <w:r w:rsidR="005645ED">
        <w:rPr>
          <w:spacing w:val="-57"/>
        </w:rPr>
        <w:t xml:space="preserve"> </w:t>
      </w:r>
      <w:r w:rsidR="005645ED">
        <w:t>closeness; the edges speak to the participation between these nations. The perception of the</w:t>
      </w:r>
      <w:r w:rsidR="005645ED">
        <w:rPr>
          <w:spacing w:val="1"/>
        </w:rPr>
        <w:t xml:space="preserve"> </w:t>
      </w:r>
      <w:r w:rsidR="005645ED">
        <w:t>organize shows three clusters, each cluster incorporates nations that have a moderately solid</w:t>
      </w:r>
      <w:r w:rsidR="005645ED">
        <w:rPr>
          <w:spacing w:val="1"/>
        </w:rPr>
        <w:t xml:space="preserve"> </w:t>
      </w:r>
      <w:r w:rsidR="005645ED">
        <w:t>connection. As it were the countries</w:t>
      </w:r>
      <w:r w:rsidR="005645ED">
        <w:rPr>
          <w:spacing w:val="1"/>
        </w:rPr>
        <w:t xml:space="preserve"> </w:t>
      </w:r>
      <w:r w:rsidR="005645ED">
        <w:t>with the most noteworthy add up to interface quality are</w:t>
      </w:r>
      <w:r w:rsidR="005645ED">
        <w:rPr>
          <w:spacing w:val="1"/>
        </w:rPr>
        <w:t xml:space="preserve"> </w:t>
      </w:r>
      <w:r w:rsidR="005645ED">
        <w:rPr>
          <w:spacing w:val="-1"/>
        </w:rPr>
        <w:t>selected.</w:t>
      </w:r>
      <w:r w:rsidR="005645ED">
        <w:rPr>
          <w:spacing w:val="-13"/>
        </w:rPr>
        <w:t xml:space="preserve"> </w:t>
      </w:r>
      <w:r w:rsidR="005645ED">
        <w:rPr>
          <w:spacing w:val="-1"/>
        </w:rPr>
        <w:t>The</w:t>
      </w:r>
      <w:r w:rsidR="005645ED">
        <w:rPr>
          <w:spacing w:val="-9"/>
        </w:rPr>
        <w:t xml:space="preserve"> </w:t>
      </w:r>
      <w:r w:rsidR="005645ED">
        <w:rPr>
          <w:spacing w:val="-1"/>
        </w:rPr>
        <w:t>USA</w:t>
      </w:r>
      <w:r w:rsidR="005645ED">
        <w:rPr>
          <w:spacing w:val="-22"/>
        </w:rPr>
        <w:t xml:space="preserve"> </w:t>
      </w:r>
      <w:r w:rsidR="005645ED">
        <w:rPr>
          <w:spacing w:val="-1"/>
        </w:rPr>
        <w:t>may</w:t>
      </w:r>
      <w:r w:rsidR="005645ED">
        <w:rPr>
          <w:spacing w:val="-15"/>
        </w:rPr>
        <w:t xml:space="preserve"> </w:t>
      </w:r>
      <w:r w:rsidR="005645ED">
        <w:t>be</w:t>
      </w:r>
      <w:r w:rsidR="005645ED">
        <w:rPr>
          <w:spacing w:val="-9"/>
        </w:rPr>
        <w:t xml:space="preserve"> </w:t>
      </w:r>
      <w:r w:rsidR="005645ED">
        <w:t>a</w:t>
      </w:r>
      <w:r w:rsidR="005645ED">
        <w:rPr>
          <w:spacing w:val="-9"/>
        </w:rPr>
        <w:t xml:space="preserve"> </w:t>
      </w:r>
      <w:r w:rsidR="005645ED">
        <w:t>significant</w:t>
      </w:r>
      <w:r w:rsidR="005645ED">
        <w:rPr>
          <w:spacing w:val="-6"/>
        </w:rPr>
        <w:t xml:space="preserve"> </w:t>
      </w:r>
      <w:r w:rsidR="005645ED">
        <w:t>county</w:t>
      </w:r>
      <w:r w:rsidR="005645ED">
        <w:rPr>
          <w:spacing w:val="-11"/>
        </w:rPr>
        <w:t xml:space="preserve"> </w:t>
      </w:r>
      <w:r w:rsidR="005645ED">
        <w:t>in</w:t>
      </w:r>
      <w:r w:rsidR="005645ED">
        <w:rPr>
          <w:spacing w:val="-7"/>
        </w:rPr>
        <w:t xml:space="preserve"> </w:t>
      </w:r>
      <w:r w:rsidR="005645ED">
        <w:t>the</w:t>
      </w:r>
      <w:r w:rsidR="005645ED">
        <w:rPr>
          <w:spacing w:val="-8"/>
        </w:rPr>
        <w:t xml:space="preserve"> </w:t>
      </w:r>
      <w:r w:rsidR="005645ED">
        <w:t>ruddy</w:t>
      </w:r>
      <w:r w:rsidR="005645ED">
        <w:rPr>
          <w:spacing w:val="-12"/>
        </w:rPr>
        <w:t xml:space="preserve"> </w:t>
      </w:r>
      <w:r w:rsidR="005645ED">
        <w:t>cluster,</w:t>
      </w:r>
      <w:r w:rsidR="005645ED">
        <w:rPr>
          <w:spacing w:val="-7"/>
        </w:rPr>
        <w:t xml:space="preserve"> </w:t>
      </w:r>
      <w:r w:rsidR="005645ED">
        <w:t>and</w:t>
      </w:r>
      <w:r w:rsidR="005645ED">
        <w:rPr>
          <w:spacing w:val="-8"/>
        </w:rPr>
        <w:t xml:space="preserve"> </w:t>
      </w:r>
      <w:r w:rsidR="005645ED">
        <w:t>it</w:t>
      </w:r>
      <w:r w:rsidR="005645ED">
        <w:rPr>
          <w:spacing w:val="-7"/>
        </w:rPr>
        <w:t xml:space="preserve"> </w:t>
      </w:r>
      <w:r w:rsidR="005645ED">
        <w:t>has</w:t>
      </w:r>
      <w:r w:rsidR="005645ED">
        <w:rPr>
          <w:spacing w:val="-8"/>
        </w:rPr>
        <w:t xml:space="preserve"> </w:t>
      </w:r>
      <w:r w:rsidR="005645ED">
        <w:t>three</w:t>
      </w:r>
      <w:r w:rsidR="005645ED">
        <w:rPr>
          <w:spacing w:val="-9"/>
        </w:rPr>
        <w:t xml:space="preserve"> </w:t>
      </w:r>
      <w:r w:rsidR="005645ED">
        <w:t>other</w:t>
      </w:r>
      <w:r w:rsidR="005645ED">
        <w:rPr>
          <w:spacing w:val="-9"/>
        </w:rPr>
        <w:t xml:space="preserve"> </w:t>
      </w:r>
      <w:r w:rsidR="005645ED">
        <w:t>major</w:t>
      </w:r>
      <w:r w:rsidR="005645ED">
        <w:rPr>
          <w:spacing w:val="-57"/>
        </w:rPr>
        <w:t xml:space="preserve"> </w:t>
      </w:r>
      <w:r w:rsidR="005645ED">
        <w:t>supporters:</w:t>
      </w:r>
    </w:p>
    <w:p w14:paraId="2AE83262" w14:textId="77777777" w:rsidR="00035343" w:rsidRDefault="005645ED">
      <w:pPr>
        <w:pStyle w:val="BodyText"/>
        <w:spacing w:before="161" w:line="360" w:lineRule="auto"/>
        <w:ind w:left="120" w:right="1113"/>
        <w:jc w:val="both"/>
      </w:pPr>
      <w:r>
        <w:t>Canada, China, and Australia. The USA has participated as often as possible with Canada, the</w:t>
      </w:r>
      <w:r>
        <w:rPr>
          <w:spacing w:val="-57"/>
        </w:rPr>
        <w:t xml:space="preserve"> </w:t>
      </w:r>
      <w:r>
        <w:rPr>
          <w:spacing w:val="-1"/>
        </w:rPr>
        <w:t>UK,</w:t>
      </w:r>
      <w:r>
        <w:rPr>
          <w:spacing w:val="-15"/>
        </w:rPr>
        <w:t xml:space="preserve"> </w:t>
      </w:r>
      <w:r>
        <w:rPr>
          <w:spacing w:val="-1"/>
        </w:rPr>
        <w:t>China,</w:t>
      </w:r>
      <w:r>
        <w:rPr>
          <w:spacing w:val="-15"/>
        </w:rPr>
        <w:t xml:space="preserve"> </w:t>
      </w:r>
      <w:r>
        <w:rPr>
          <w:spacing w:val="-1"/>
        </w:rPr>
        <w:t>Switzerland,</w:t>
      </w:r>
      <w:r>
        <w:rPr>
          <w:spacing w:val="-17"/>
        </w:rPr>
        <w:t xml:space="preserve"> </w:t>
      </w:r>
      <w:r>
        <w:rPr>
          <w:spacing w:val="-1"/>
        </w:rPr>
        <w:t>and</w:t>
      </w:r>
      <w:r>
        <w:rPr>
          <w:spacing w:val="-15"/>
        </w:rPr>
        <w:t xml:space="preserve"> </w:t>
      </w:r>
      <w:r>
        <w:t>Germany</w:t>
      </w:r>
      <w:r>
        <w:rPr>
          <w:spacing w:val="-20"/>
        </w:rPr>
        <w:t xml:space="preserve"> </w:t>
      </w:r>
      <w:r>
        <w:t>with</w:t>
      </w:r>
      <w:r>
        <w:rPr>
          <w:spacing w:val="-14"/>
        </w:rPr>
        <w:t xml:space="preserve"> </w:t>
      </w:r>
      <w:r>
        <w:t>49,</w:t>
      </w:r>
      <w:r>
        <w:rPr>
          <w:spacing w:val="-15"/>
        </w:rPr>
        <w:t xml:space="preserve"> </w:t>
      </w:r>
      <w:r>
        <w:t>46,</w:t>
      </w:r>
      <w:r>
        <w:rPr>
          <w:spacing w:val="-15"/>
        </w:rPr>
        <w:t xml:space="preserve"> </w:t>
      </w:r>
      <w:r>
        <w:t>39,</w:t>
      </w:r>
      <w:r>
        <w:rPr>
          <w:spacing w:val="-15"/>
        </w:rPr>
        <w:t xml:space="preserve"> </w:t>
      </w:r>
      <w:r>
        <w:t>15,</w:t>
      </w:r>
      <w:r>
        <w:rPr>
          <w:spacing w:val="-15"/>
        </w:rPr>
        <w:t xml:space="preserve"> </w:t>
      </w:r>
      <w:r>
        <w:t>and</w:t>
      </w:r>
      <w:r>
        <w:rPr>
          <w:spacing w:val="-15"/>
        </w:rPr>
        <w:t xml:space="preserve"> </w:t>
      </w:r>
      <w:r>
        <w:t>12</w:t>
      </w:r>
      <w:r>
        <w:rPr>
          <w:spacing w:val="-15"/>
        </w:rPr>
        <w:t xml:space="preserve"> </w:t>
      </w:r>
      <w:r>
        <w:t>agreeable</w:t>
      </w:r>
      <w:r>
        <w:rPr>
          <w:spacing w:val="-13"/>
        </w:rPr>
        <w:t xml:space="preserve"> </w:t>
      </w:r>
      <w:r>
        <w:t>publications</w:t>
      </w:r>
      <w:r>
        <w:rPr>
          <w:spacing w:val="-15"/>
        </w:rPr>
        <w:t xml:space="preserve"> </w:t>
      </w:r>
      <w:r>
        <w:t>(CPs),</w:t>
      </w:r>
      <w:r>
        <w:rPr>
          <w:spacing w:val="-58"/>
        </w:rPr>
        <w:t xml:space="preserve"> </w:t>
      </w:r>
      <w:r>
        <w:t xml:space="preserve">individually. The UK could be </w:t>
      </w:r>
      <w:proofErr w:type="gramStart"/>
      <w:r>
        <w:t>a</w:t>
      </w:r>
      <w:proofErr w:type="gramEnd"/>
      <w:r>
        <w:t xml:space="preserve"> urgent nation within the green cluster, and it has coordinated</w:t>
      </w:r>
      <w:r>
        <w:rPr>
          <w:spacing w:val="-57"/>
        </w:rPr>
        <w:t xml:space="preserve"> </w:t>
      </w:r>
      <w:r>
        <w:t>regularly with six other major supporters: Germany (CPs = 21), Belgium (CPs = 21), the</w:t>
      </w:r>
      <w:r>
        <w:rPr>
          <w:spacing w:val="1"/>
        </w:rPr>
        <w:t xml:space="preserve"> </w:t>
      </w:r>
      <w:r>
        <w:t>Netherlands (CPs = 14), France (CPs = 12), Italy (CPs= 8), and Spain (CPs = 5). Switzerland</w:t>
      </w:r>
      <w:r>
        <w:rPr>
          <w:spacing w:val="1"/>
        </w:rPr>
        <w:t xml:space="preserve"> </w:t>
      </w:r>
      <w:r>
        <w:t xml:space="preserve">may be </w:t>
      </w:r>
      <w:proofErr w:type="spellStart"/>
      <w:r>
        <w:t>a</w:t>
      </w:r>
      <w:proofErr w:type="spellEnd"/>
      <w:r>
        <w:t xml:space="preserve"> essential nation in a little blue cluster with Finland (CPs = 5), Denmark (CPs = 4),</w:t>
      </w:r>
      <w:r>
        <w:rPr>
          <w:spacing w:val="1"/>
        </w:rPr>
        <w:t xml:space="preserve"> </w:t>
      </w:r>
      <w:r>
        <w:t>Austria</w:t>
      </w:r>
      <w:r>
        <w:rPr>
          <w:spacing w:val="-15"/>
        </w:rPr>
        <w:t xml:space="preserve"> </w:t>
      </w:r>
      <w:r>
        <w:t>(CPs</w:t>
      </w:r>
      <w:r>
        <w:rPr>
          <w:spacing w:val="-14"/>
        </w:rPr>
        <w:t xml:space="preserve"> </w:t>
      </w:r>
      <w:r>
        <w:t>=</w:t>
      </w:r>
      <w:r>
        <w:rPr>
          <w:spacing w:val="-14"/>
        </w:rPr>
        <w:t xml:space="preserve"> </w:t>
      </w:r>
      <w:r>
        <w:t>3),</w:t>
      </w:r>
      <w:r>
        <w:rPr>
          <w:spacing w:val="-15"/>
        </w:rPr>
        <w:t xml:space="preserve"> </w:t>
      </w:r>
      <w:r>
        <w:t>and</w:t>
      </w:r>
      <w:r>
        <w:rPr>
          <w:spacing w:val="-14"/>
        </w:rPr>
        <w:t xml:space="preserve"> </w:t>
      </w:r>
      <w:r>
        <w:t>Sweden</w:t>
      </w:r>
      <w:r>
        <w:rPr>
          <w:spacing w:val="-14"/>
        </w:rPr>
        <w:t xml:space="preserve"> </w:t>
      </w:r>
      <w:r>
        <w:t>(CPs</w:t>
      </w:r>
      <w:r>
        <w:rPr>
          <w:spacing w:val="-12"/>
        </w:rPr>
        <w:t xml:space="preserve"> </w:t>
      </w:r>
      <w:r>
        <w:t>=</w:t>
      </w:r>
      <w:r>
        <w:rPr>
          <w:spacing w:val="-15"/>
        </w:rPr>
        <w:t xml:space="preserve"> </w:t>
      </w:r>
      <w:r>
        <w:t>1)</w:t>
      </w:r>
      <w:r>
        <w:rPr>
          <w:spacing w:val="-15"/>
        </w:rPr>
        <w:t xml:space="preserve"> </w:t>
      </w:r>
      <w:r>
        <w:t>as</w:t>
      </w:r>
      <w:r>
        <w:rPr>
          <w:spacing w:val="-13"/>
        </w:rPr>
        <w:t xml:space="preserve"> </w:t>
      </w:r>
      <w:r>
        <w:t>major</w:t>
      </w:r>
      <w:r>
        <w:rPr>
          <w:spacing w:val="-13"/>
        </w:rPr>
        <w:t xml:space="preserve"> </w:t>
      </w:r>
      <w:proofErr w:type="spellStart"/>
      <w:proofErr w:type="gramStart"/>
      <w:r>
        <w:t>contributors.In</w:t>
      </w:r>
      <w:proofErr w:type="spellEnd"/>
      <w:proofErr w:type="gramEnd"/>
      <w:r>
        <w:rPr>
          <w:spacing w:val="-12"/>
        </w:rPr>
        <w:t xml:space="preserve"> </w:t>
      </w:r>
      <w:r>
        <w:t>expansion</w:t>
      </w:r>
      <w:r>
        <w:rPr>
          <w:spacing w:val="-13"/>
        </w:rPr>
        <w:t xml:space="preserve"> </w:t>
      </w:r>
      <w:r>
        <w:t>to</w:t>
      </w:r>
      <w:r>
        <w:rPr>
          <w:spacing w:val="-14"/>
        </w:rPr>
        <w:t xml:space="preserve"> </w:t>
      </w:r>
      <w:r>
        <w:t>the</w:t>
      </w:r>
      <w:r>
        <w:rPr>
          <w:spacing w:val="-15"/>
        </w:rPr>
        <w:t xml:space="preserve"> </w:t>
      </w:r>
      <w:r>
        <w:t>past</w:t>
      </w:r>
      <w:r>
        <w:rPr>
          <w:spacing w:val="-13"/>
        </w:rPr>
        <w:t xml:space="preserve"> </w:t>
      </w:r>
      <w:r>
        <w:t>analysis</w:t>
      </w:r>
      <w:r>
        <w:rPr>
          <w:spacing w:val="-58"/>
        </w:rPr>
        <w:t xml:space="preserve"> </w:t>
      </w:r>
      <w:r>
        <w:rPr>
          <w:spacing w:val="-1"/>
        </w:rPr>
        <w:t>on</w:t>
      </w:r>
      <w:r>
        <w:rPr>
          <w:spacing w:val="-22"/>
        </w:rPr>
        <w:t xml:space="preserve"> </w:t>
      </w:r>
      <w:r>
        <w:rPr>
          <w:spacing w:val="-1"/>
        </w:rPr>
        <w:t>Asian</w:t>
      </w:r>
      <w:r>
        <w:rPr>
          <w:spacing w:val="-10"/>
        </w:rPr>
        <w:t xml:space="preserve"> </w:t>
      </w:r>
      <w:r>
        <w:rPr>
          <w:spacing w:val="-1"/>
        </w:rPr>
        <w:t>territory/countries,</w:t>
      </w:r>
      <w:r>
        <w:rPr>
          <w:spacing w:val="-9"/>
        </w:rPr>
        <w:t xml:space="preserve"> </w:t>
      </w:r>
      <w:r>
        <w:rPr>
          <w:spacing w:val="-1"/>
        </w:rPr>
        <w:t>China</w:t>
      </w:r>
      <w:r>
        <w:rPr>
          <w:spacing w:val="-11"/>
        </w:rPr>
        <w:t xml:space="preserve"> </w:t>
      </w:r>
      <w:r>
        <w:rPr>
          <w:spacing w:val="-1"/>
        </w:rPr>
        <w:t>has</w:t>
      </w:r>
      <w:r>
        <w:rPr>
          <w:spacing w:val="-9"/>
        </w:rPr>
        <w:t xml:space="preserve"> </w:t>
      </w:r>
      <w:r>
        <w:rPr>
          <w:spacing w:val="-1"/>
        </w:rPr>
        <w:t>regularly</w:t>
      </w:r>
      <w:r>
        <w:rPr>
          <w:spacing w:val="-12"/>
        </w:rPr>
        <w:t xml:space="preserve"> </w:t>
      </w:r>
      <w:r>
        <w:t>coordinated</w:t>
      </w:r>
      <w:r>
        <w:rPr>
          <w:spacing w:val="-9"/>
        </w:rPr>
        <w:t xml:space="preserve"> </w:t>
      </w:r>
      <w:r>
        <w:t>with</w:t>
      </w:r>
      <w:r>
        <w:rPr>
          <w:spacing w:val="-14"/>
        </w:rPr>
        <w:t xml:space="preserve"> </w:t>
      </w:r>
      <w:r>
        <w:t>Taiwan</w:t>
      </w:r>
      <w:r>
        <w:rPr>
          <w:spacing w:val="-9"/>
        </w:rPr>
        <w:t xml:space="preserve"> </w:t>
      </w:r>
      <w:r>
        <w:t>(CPs</w:t>
      </w:r>
      <w:r>
        <w:rPr>
          <w:spacing w:val="-10"/>
        </w:rPr>
        <w:t xml:space="preserve"> </w:t>
      </w:r>
      <w:r>
        <w:t>=</w:t>
      </w:r>
      <w:r>
        <w:rPr>
          <w:spacing w:val="-10"/>
        </w:rPr>
        <w:t xml:space="preserve"> </w:t>
      </w:r>
      <w:r>
        <w:t>8),</w:t>
      </w:r>
      <w:r>
        <w:rPr>
          <w:spacing w:val="-11"/>
        </w:rPr>
        <w:t xml:space="preserve"> </w:t>
      </w:r>
      <w:r>
        <w:t>Singapore</w:t>
      </w:r>
      <w:r>
        <w:rPr>
          <w:spacing w:val="-57"/>
        </w:rPr>
        <w:t xml:space="preserve"> </w:t>
      </w:r>
      <w:r>
        <w:t>(CPs</w:t>
      </w:r>
      <w:r>
        <w:rPr>
          <w:spacing w:val="-9"/>
        </w:rPr>
        <w:t xml:space="preserve"> </w:t>
      </w:r>
      <w:r>
        <w:t>=</w:t>
      </w:r>
      <w:r>
        <w:rPr>
          <w:spacing w:val="-10"/>
        </w:rPr>
        <w:t xml:space="preserve"> </w:t>
      </w:r>
      <w:r>
        <w:t>5),</w:t>
      </w:r>
      <w:r>
        <w:rPr>
          <w:spacing w:val="-8"/>
        </w:rPr>
        <w:t xml:space="preserve"> </w:t>
      </w:r>
      <w:r>
        <w:t>South</w:t>
      </w:r>
      <w:r>
        <w:rPr>
          <w:spacing w:val="-8"/>
        </w:rPr>
        <w:t xml:space="preserve"> </w:t>
      </w:r>
      <w:r>
        <w:t>Korea</w:t>
      </w:r>
      <w:r>
        <w:rPr>
          <w:spacing w:val="-10"/>
        </w:rPr>
        <w:t xml:space="preserve"> </w:t>
      </w:r>
      <w:r>
        <w:t>(CPs</w:t>
      </w:r>
      <w:r>
        <w:rPr>
          <w:spacing w:val="-8"/>
        </w:rPr>
        <w:t xml:space="preserve"> </w:t>
      </w:r>
      <w:r>
        <w:t>=</w:t>
      </w:r>
      <w:r>
        <w:rPr>
          <w:spacing w:val="-10"/>
        </w:rPr>
        <w:t xml:space="preserve"> </w:t>
      </w:r>
      <w:r>
        <w:t>2),</w:t>
      </w:r>
      <w:r>
        <w:rPr>
          <w:spacing w:val="-8"/>
        </w:rPr>
        <w:t xml:space="preserve"> </w:t>
      </w:r>
      <w:r>
        <w:t>and</w:t>
      </w:r>
      <w:r>
        <w:rPr>
          <w:spacing w:val="-9"/>
        </w:rPr>
        <w:t xml:space="preserve"> </w:t>
      </w:r>
      <w:r>
        <w:t>Japan</w:t>
      </w:r>
      <w:r>
        <w:rPr>
          <w:spacing w:val="-7"/>
        </w:rPr>
        <w:t xml:space="preserve"> </w:t>
      </w:r>
      <w:r>
        <w:t>(CPs</w:t>
      </w:r>
      <w:r>
        <w:rPr>
          <w:spacing w:val="-8"/>
        </w:rPr>
        <w:t xml:space="preserve"> </w:t>
      </w:r>
      <w:r>
        <w:t>=</w:t>
      </w:r>
      <w:r>
        <w:rPr>
          <w:spacing w:val="-10"/>
        </w:rPr>
        <w:t xml:space="preserve"> </w:t>
      </w:r>
      <w:r>
        <w:t>2).</w:t>
      </w:r>
      <w:r>
        <w:rPr>
          <w:spacing w:val="-6"/>
        </w:rPr>
        <w:t xml:space="preserve"> </w:t>
      </w:r>
      <w:r>
        <w:t>In</w:t>
      </w:r>
      <w:r>
        <w:rPr>
          <w:spacing w:val="-6"/>
        </w:rPr>
        <w:t xml:space="preserve"> </w:t>
      </w:r>
      <w:r>
        <w:t>addition,</w:t>
      </w:r>
      <w:r>
        <w:rPr>
          <w:spacing w:val="-8"/>
        </w:rPr>
        <w:t xml:space="preserve"> </w:t>
      </w:r>
      <w:r>
        <w:t>with</w:t>
      </w:r>
      <w:r>
        <w:rPr>
          <w:spacing w:val="-7"/>
        </w:rPr>
        <w:t xml:space="preserve"> </w:t>
      </w:r>
      <w:r>
        <w:t>a</w:t>
      </w:r>
      <w:r>
        <w:rPr>
          <w:spacing w:val="-10"/>
        </w:rPr>
        <w:t xml:space="preserve"> </w:t>
      </w:r>
      <w:r>
        <w:t>add</w:t>
      </w:r>
      <w:r>
        <w:rPr>
          <w:spacing w:val="-9"/>
        </w:rPr>
        <w:t xml:space="preserve"> </w:t>
      </w:r>
      <w:r>
        <w:t>up</w:t>
      </w:r>
      <w:r>
        <w:rPr>
          <w:spacing w:val="-8"/>
        </w:rPr>
        <w:t xml:space="preserve"> </w:t>
      </w:r>
      <w:r>
        <w:t>to</w:t>
      </w:r>
      <w:r>
        <w:rPr>
          <w:spacing w:val="-8"/>
        </w:rPr>
        <w:t xml:space="preserve"> </w:t>
      </w:r>
      <w:r>
        <w:t>of</w:t>
      </w:r>
      <w:r>
        <w:rPr>
          <w:spacing w:val="-8"/>
        </w:rPr>
        <w:t xml:space="preserve"> </w:t>
      </w:r>
      <w:r>
        <w:t>84</w:t>
      </w:r>
      <w:r>
        <w:rPr>
          <w:spacing w:val="-9"/>
        </w:rPr>
        <w:t xml:space="preserve"> </w:t>
      </w:r>
      <w:r>
        <w:t>CPs,</w:t>
      </w:r>
      <w:r>
        <w:rPr>
          <w:spacing w:val="-58"/>
        </w:rPr>
        <w:t xml:space="preserve"> </w:t>
      </w:r>
      <w:r>
        <w:t>China has coordinated with Asian nations in as it were 18 of them. As famous in other logical</w:t>
      </w:r>
      <w:r>
        <w:rPr>
          <w:spacing w:val="-57"/>
        </w:rPr>
        <w:t xml:space="preserve"> </w:t>
      </w:r>
      <w:r>
        <w:t>investigate</w:t>
      </w:r>
      <w:r>
        <w:rPr>
          <w:spacing w:val="1"/>
        </w:rPr>
        <w:t xml:space="preserve"> </w:t>
      </w:r>
      <w:r>
        <w:t>areas,</w:t>
      </w:r>
      <w:r>
        <w:rPr>
          <w:spacing w:val="1"/>
        </w:rPr>
        <w:t xml:space="preserve"> </w:t>
      </w:r>
      <w:r>
        <w:t>the</w:t>
      </w:r>
      <w:r>
        <w:rPr>
          <w:spacing w:val="1"/>
        </w:rPr>
        <w:t xml:space="preserve"> </w:t>
      </w:r>
      <w:r>
        <w:t>collaborative</w:t>
      </w:r>
      <w:r>
        <w:rPr>
          <w:spacing w:val="1"/>
        </w:rPr>
        <w:t xml:space="preserve"> </w:t>
      </w:r>
      <w:r>
        <w:t>nations</w:t>
      </w:r>
      <w:r>
        <w:rPr>
          <w:spacing w:val="1"/>
        </w:rPr>
        <w:t xml:space="preserve"> </w:t>
      </w:r>
      <w:r>
        <w:t>are,</w:t>
      </w:r>
      <w:r>
        <w:rPr>
          <w:spacing w:val="1"/>
        </w:rPr>
        <w:t xml:space="preserve"> </w:t>
      </w:r>
      <w:r>
        <w:t>in</w:t>
      </w:r>
      <w:r>
        <w:rPr>
          <w:spacing w:val="1"/>
        </w:rPr>
        <w:t xml:space="preserve"> </w:t>
      </w:r>
      <w:r>
        <w:t>common,</w:t>
      </w:r>
      <w:r>
        <w:rPr>
          <w:spacing w:val="1"/>
        </w:rPr>
        <w:t xml:space="preserve"> </w:t>
      </w:r>
      <w:r>
        <w:t>geologically</w:t>
      </w:r>
      <w:r>
        <w:rPr>
          <w:spacing w:val="1"/>
        </w:rPr>
        <w:t xml:space="preserve"> </w:t>
      </w:r>
      <w:r>
        <w:t>connected</w:t>
      </w:r>
      <w:r>
        <w:rPr>
          <w:spacing w:val="1"/>
        </w:rPr>
        <w:t xml:space="preserve"> </w:t>
      </w:r>
      <w:r>
        <w:t>and</w:t>
      </w:r>
      <w:r>
        <w:rPr>
          <w:spacing w:val="1"/>
        </w:rPr>
        <w:t xml:space="preserve"> </w:t>
      </w:r>
      <w:r>
        <w:t>centered</w:t>
      </w:r>
      <w:r>
        <w:rPr>
          <w:spacing w:val="-4"/>
        </w:rPr>
        <w:t xml:space="preserve"> </w:t>
      </w:r>
      <w:r>
        <w:t>around</w:t>
      </w:r>
      <w:r>
        <w:rPr>
          <w:spacing w:val="-5"/>
        </w:rPr>
        <w:t xml:space="preserve"> </w:t>
      </w:r>
      <w:r>
        <w:t>the</w:t>
      </w:r>
      <w:r>
        <w:rPr>
          <w:spacing w:val="-4"/>
        </w:rPr>
        <w:t xml:space="preserve"> </w:t>
      </w:r>
      <w:r>
        <w:t>most</w:t>
      </w:r>
      <w:r>
        <w:rPr>
          <w:spacing w:val="1"/>
        </w:rPr>
        <w:t xml:space="preserve"> </w:t>
      </w:r>
      <w:r>
        <w:t>productive</w:t>
      </w:r>
      <w:r>
        <w:rPr>
          <w:spacing w:val="-5"/>
        </w:rPr>
        <w:t xml:space="preserve"> </w:t>
      </w:r>
      <w:r>
        <w:t>nations</w:t>
      </w:r>
      <w:r>
        <w:rPr>
          <w:spacing w:val="-2"/>
        </w:rPr>
        <w:t xml:space="preserve"> </w:t>
      </w:r>
      <w:r>
        <w:t>(Zheng</w:t>
      </w:r>
      <w:r>
        <w:rPr>
          <w:spacing w:val="-4"/>
        </w:rPr>
        <w:t xml:space="preserve"> </w:t>
      </w:r>
      <w:r>
        <w:t>et</w:t>
      </w:r>
      <w:r>
        <w:rPr>
          <w:spacing w:val="-2"/>
        </w:rPr>
        <w:t xml:space="preserve"> </w:t>
      </w:r>
      <w:r>
        <w:t>al.,</w:t>
      </w:r>
      <w:r>
        <w:rPr>
          <w:spacing w:val="-3"/>
        </w:rPr>
        <w:t xml:space="preserve"> </w:t>
      </w:r>
      <w:r>
        <w:t>2016;</w:t>
      </w:r>
      <w:r>
        <w:rPr>
          <w:spacing w:val="-3"/>
        </w:rPr>
        <w:t xml:space="preserve"> </w:t>
      </w:r>
      <w:r>
        <w:t>van</w:t>
      </w:r>
      <w:r>
        <w:rPr>
          <w:spacing w:val="-4"/>
        </w:rPr>
        <w:t xml:space="preserve"> </w:t>
      </w:r>
      <w:proofErr w:type="spellStart"/>
      <w:r>
        <w:t>Nunen</w:t>
      </w:r>
      <w:proofErr w:type="spellEnd"/>
      <w:r>
        <w:rPr>
          <w:spacing w:val="-3"/>
        </w:rPr>
        <w:t xml:space="preserve"> </w:t>
      </w:r>
      <w:r>
        <w:t>et</w:t>
      </w:r>
      <w:r>
        <w:rPr>
          <w:spacing w:val="-3"/>
        </w:rPr>
        <w:t xml:space="preserve"> </w:t>
      </w:r>
      <w:r>
        <w:t>al.,</w:t>
      </w:r>
      <w:r>
        <w:rPr>
          <w:spacing w:val="-3"/>
        </w:rPr>
        <w:t xml:space="preserve"> </w:t>
      </w:r>
      <w:r>
        <w:t>2018).</w:t>
      </w:r>
      <w:r>
        <w:rPr>
          <w:spacing w:val="-13"/>
        </w:rPr>
        <w:t xml:space="preserve"> </w:t>
      </w:r>
      <w:r>
        <w:t>As</w:t>
      </w:r>
      <w:r>
        <w:rPr>
          <w:spacing w:val="-4"/>
        </w:rPr>
        <w:t xml:space="preserve"> </w:t>
      </w:r>
      <w:r>
        <w:t>a</w:t>
      </w:r>
      <w:r>
        <w:rPr>
          <w:spacing w:val="-58"/>
        </w:rPr>
        <w:t xml:space="preserve"> </w:t>
      </w:r>
      <w:r>
        <w:t>result, the increment in China's wander capital distributions is likely to broaden the Asian</w:t>
      </w:r>
      <w:r>
        <w:rPr>
          <w:spacing w:val="1"/>
        </w:rPr>
        <w:t xml:space="preserve"> </w:t>
      </w:r>
      <w:r>
        <w:t>inquire</w:t>
      </w:r>
      <w:r>
        <w:rPr>
          <w:spacing w:val="-3"/>
        </w:rPr>
        <w:t xml:space="preserve"> </w:t>
      </w:r>
      <w:r>
        <w:t>about organize</w:t>
      </w:r>
      <w:r>
        <w:rPr>
          <w:spacing w:val="-1"/>
        </w:rPr>
        <w:t xml:space="preserve"> </w:t>
      </w:r>
      <w:r>
        <w:t>associated to and</w:t>
      </w:r>
      <w:r>
        <w:rPr>
          <w:spacing w:val="-1"/>
        </w:rPr>
        <w:t xml:space="preserve"> </w:t>
      </w:r>
      <w:r>
        <w:t>centered</w:t>
      </w:r>
      <w:r>
        <w:rPr>
          <w:spacing w:val="2"/>
        </w:rPr>
        <w:t xml:space="preserve"> </w:t>
      </w:r>
      <w:r>
        <w:t>on China.</w:t>
      </w:r>
    </w:p>
    <w:p w14:paraId="28E1B4AE" w14:textId="77777777" w:rsidR="00035343" w:rsidRDefault="005645ED">
      <w:pPr>
        <w:pStyle w:val="BodyText"/>
        <w:spacing w:before="160" w:line="360" w:lineRule="auto"/>
        <w:ind w:left="120" w:right="1112"/>
        <w:jc w:val="both"/>
      </w:pPr>
      <w:r>
        <w:t xml:space="preserve">Talking into thought the normal distribution years, it can be taken note that the </w:t>
      </w:r>
      <w:proofErr w:type="gramStart"/>
      <w:r>
        <w:t>most later</w:t>
      </w:r>
      <w:proofErr w:type="gramEnd"/>
      <w:r>
        <w:rPr>
          <w:spacing w:val="1"/>
        </w:rPr>
        <w:t xml:space="preserve"> </w:t>
      </w:r>
      <w:r>
        <w:t>distributions were by China (around 2014), compared to Canada (around 2011), the USA, the</w:t>
      </w:r>
      <w:r>
        <w:rPr>
          <w:spacing w:val="1"/>
        </w:rPr>
        <w:t xml:space="preserve"> </w:t>
      </w:r>
      <w:r>
        <w:t>UK,</w:t>
      </w:r>
      <w:r>
        <w:rPr>
          <w:spacing w:val="-1"/>
        </w:rPr>
        <w:t xml:space="preserve"> </w:t>
      </w:r>
      <w:r>
        <w:t>and Germany</w:t>
      </w:r>
      <w:r>
        <w:rPr>
          <w:spacing w:val="-5"/>
        </w:rPr>
        <w:t xml:space="preserve"> </w:t>
      </w:r>
      <w:r>
        <w:t>(around 2010).</w:t>
      </w:r>
    </w:p>
    <w:p w14:paraId="75DD3596"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425DB0CB" w14:textId="77777777" w:rsidR="00035343" w:rsidRDefault="005645ED">
      <w:pPr>
        <w:spacing w:before="81"/>
        <w:ind w:left="235"/>
        <w:rPr>
          <w:i/>
          <w:sz w:val="20"/>
        </w:rPr>
      </w:pPr>
      <w:r>
        <w:rPr>
          <w:i/>
          <w:sz w:val="20"/>
        </w:rPr>
        <w:lastRenderedPageBreak/>
        <w:t>Top</w:t>
      </w:r>
      <w:r>
        <w:rPr>
          <w:i/>
          <w:spacing w:val="-3"/>
          <w:sz w:val="20"/>
        </w:rPr>
        <w:t xml:space="preserve"> </w:t>
      </w:r>
      <w:r>
        <w:rPr>
          <w:i/>
          <w:sz w:val="20"/>
        </w:rPr>
        <w:t>10</w:t>
      </w:r>
      <w:r>
        <w:rPr>
          <w:i/>
          <w:spacing w:val="-3"/>
          <w:sz w:val="20"/>
        </w:rPr>
        <w:t xml:space="preserve"> </w:t>
      </w:r>
      <w:r>
        <w:rPr>
          <w:i/>
          <w:sz w:val="20"/>
        </w:rPr>
        <w:t>of</w:t>
      </w:r>
      <w:r>
        <w:rPr>
          <w:i/>
          <w:spacing w:val="-4"/>
          <w:sz w:val="20"/>
        </w:rPr>
        <w:t xml:space="preserve"> </w:t>
      </w:r>
      <w:r>
        <w:rPr>
          <w:i/>
          <w:sz w:val="20"/>
        </w:rPr>
        <w:t>most</w:t>
      </w:r>
      <w:r>
        <w:rPr>
          <w:i/>
          <w:spacing w:val="-5"/>
          <w:sz w:val="20"/>
        </w:rPr>
        <w:t xml:space="preserve"> </w:t>
      </w:r>
      <w:r>
        <w:rPr>
          <w:i/>
          <w:sz w:val="20"/>
        </w:rPr>
        <w:t>active</w:t>
      </w:r>
      <w:r>
        <w:rPr>
          <w:i/>
          <w:spacing w:val="-3"/>
          <w:sz w:val="20"/>
        </w:rPr>
        <w:t xml:space="preserve"> </w:t>
      </w:r>
      <w:r>
        <w:rPr>
          <w:i/>
          <w:sz w:val="20"/>
        </w:rPr>
        <w:t>journals</w:t>
      </w:r>
      <w:r>
        <w:rPr>
          <w:i/>
          <w:spacing w:val="-5"/>
          <w:sz w:val="20"/>
        </w:rPr>
        <w:t xml:space="preserve"> </w:t>
      </w:r>
      <w:r>
        <w:rPr>
          <w:i/>
          <w:sz w:val="20"/>
        </w:rPr>
        <w:t>publishing</w:t>
      </w:r>
      <w:r>
        <w:rPr>
          <w:i/>
          <w:spacing w:val="-4"/>
          <w:sz w:val="20"/>
        </w:rPr>
        <w:t xml:space="preserve"> </w:t>
      </w:r>
      <w:r>
        <w:rPr>
          <w:i/>
          <w:sz w:val="20"/>
        </w:rPr>
        <w:t>on</w:t>
      </w:r>
      <w:r>
        <w:rPr>
          <w:i/>
          <w:spacing w:val="-3"/>
          <w:sz w:val="20"/>
        </w:rPr>
        <w:t xml:space="preserve"> </w:t>
      </w:r>
      <w:r>
        <w:rPr>
          <w:i/>
          <w:sz w:val="20"/>
        </w:rPr>
        <w:t>venture</w:t>
      </w:r>
      <w:r>
        <w:rPr>
          <w:i/>
          <w:spacing w:val="-3"/>
          <w:sz w:val="20"/>
        </w:rPr>
        <w:t xml:space="preserve"> </w:t>
      </w:r>
      <w:r>
        <w:rPr>
          <w:i/>
          <w:sz w:val="20"/>
        </w:rPr>
        <w:t>capital</w:t>
      </w:r>
    </w:p>
    <w:p w14:paraId="1F543031" w14:textId="77777777" w:rsidR="00035343" w:rsidRDefault="000E525C">
      <w:pPr>
        <w:pStyle w:val="BodyText"/>
        <w:spacing w:before="8"/>
        <w:rPr>
          <w:i/>
          <w:sz w:val="18"/>
        </w:rPr>
      </w:pPr>
      <w:r>
        <w:rPr>
          <w:noProof/>
        </w:rPr>
        <mc:AlternateContent>
          <mc:Choice Requires="wps">
            <w:drawing>
              <wp:anchor distT="0" distB="0" distL="0" distR="0" simplePos="0" relativeHeight="487603712" behindDoc="1" locked="0" layoutInCell="1" allowOverlap="1" wp14:anchorId="13052BF2" wp14:editId="4873A3F4">
                <wp:simplePos x="0" y="0"/>
                <wp:positionH relativeFrom="page">
                  <wp:posOffset>990600</wp:posOffset>
                </wp:positionH>
                <wp:positionV relativeFrom="paragraph">
                  <wp:posOffset>164465</wp:posOffset>
                </wp:positionV>
                <wp:extent cx="5506085" cy="1270"/>
                <wp:effectExtent l="0" t="0" r="0" b="0"/>
                <wp:wrapTopAndBottom/>
                <wp:docPr id="3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6085" cy="1270"/>
                        </a:xfrm>
                        <a:custGeom>
                          <a:avLst/>
                          <a:gdLst>
                            <a:gd name="T0" fmla="+- 0 1560 1560"/>
                            <a:gd name="T1" fmla="*/ T0 w 8671"/>
                            <a:gd name="T2" fmla="+- 0 2243 1560"/>
                            <a:gd name="T3" fmla="*/ T2 w 8671"/>
                            <a:gd name="T4" fmla="+- 0 2243 1560"/>
                            <a:gd name="T5" fmla="*/ T4 w 8671"/>
                            <a:gd name="T6" fmla="+- 0 4196 1560"/>
                            <a:gd name="T7" fmla="*/ T6 w 8671"/>
                            <a:gd name="T8" fmla="+- 0 4196 1560"/>
                            <a:gd name="T9" fmla="*/ T8 w 8671"/>
                            <a:gd name="T10" fmla="+- 0 5679 1560"/>
                            <a:gd name="T11" fmla="*/ T10 w 8671"/>
                            <a:gd name="T12" fmla="+- 0 5679 1560"/>
                            <a:gd name="T13" fmla="*/ T12 w 8671"/>
                            <a:gd name="T14" fmla="+- 0 6704 1560"/>
                            <a:gd name="T15" fmla="*/ T14 w 8671"/>
                            <a:gd name="T16" fmla="+- 0 6704 1560"/>
                            <a:gd name="T17" fmla="*/ T16 w 8671"/>
                            <a:gd name="T18" fmla="+- 0 7925 1560"/>
                            <a:gd name="T19" fmla="*/ T18 w 8671"/>
                            <a:gd name="T20" fmla="+- 0 7925 1560"/>
                            <a:gd name="T21" fmla="*/ T20 w 8671"/>
                            <a:gd name="T22" fmla="+- 0 10231 1560"/>
                            <a:gd name="T23" fmla="*/ T22 w 867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671">
                              <a:moveTo>
                                <a:pt x="0" y="0"/>
                              </a:moveTo>
                              <a:lnTo>
                                <a:pt x="683" y="0"/>
                              </a:lnTo>
                              <a:moveTo>
                                <a:pt x="683" y="0"/>
                              </a:moveTo>
                              <a:lnTo>
                                <a:pt x="2636" y="0"/>
                              </a:lnTo>
                              <a:moveTo>
                                <a:pt x="2636" y="0"/>
                              </a:moveTo>
                              <a:lnTo>
                                <a:pt x="4119" y="0"/>
                              </a:lnTo>
                              <a:moveTo>
                                <a:pt x="4119" y="0"/>
                              </a:moveTo>
                              <a:lnTo>
                                <a:pt x="5144" y="0"/>
                              </a:lnTo>
                              <a:moveTo>
                                <a:pt x="5144" y="0"/>
                              </a:moveTo>
                              <a:lnTo>
                                <a:pt x="6365" y="0"/>
                              </a:lnTo>
                              <a:moveTo>
                                <a:pt x="6365" y="0"/>
                              </a:moveTo>
                              <a:lnTo>
                                <a:pt x="8671" y="0"/>
                              </a:lnTo>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A7CF" id="AutoShape 40" o:spid="_x0000_s1026" style="position:absolute;margin-left:78pt;margin-top:12.95pt;width:433.5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" path="m,l683,t,l2636,t,l4119,t,l5144,t,l6365,t,l8671,e" filled="f" strokecolor="#221f1f" strokeweight=".5pt">
                <v:path arrowok="t" o:connecttype="custom" o:connectlocs="0,0;433705,0;433705,0;1673860,0;1673860,0;2615565,0;2615565,0;3266440,0;3266440,0;4041775,0;4041775,0;5506085,0" o:connectangles="0,0,0,0,0,0,0,0,0,0,0,0"/>
                <w10:wrap type="topAndBottom" anchorx="page"/>
              </v:shape>
            </w:pict>
          </mc:Fallback>
        </mc:AlternateContent>
      </w:r>
    </w:p>
    <w:p w14:paraId="7BC99679" w14:textId="77777777" w:rsidR="00035343" w:rsidRDefault="005645ED">
      <w:pPr>
        <w:tabs>
          <w:tab w:val="left" w:pos="2258"/>
        </w:tabs>
        <w:spacing w:before="171"/>
        <w:ind w:left="240"/>
        <w:rPr>
          <w:i/>
          <w:sz w:val="20"/>
        </w:rPr>
      </w:pPr>
      <w:r>
        <w:rPr>
          <w:i/>
          <w:sz w:val="20"/>
        </w:rPr>
        <w:t>No.*</w:t>
      </w:r>
      <w:r>
        <w:rPr>
          <w:i/>
          <w:spacing w:val="46"/>
          <w:sz w:val="20"/>
        </w:rPr>
        <w:t xml:space="preserve"> </w:t>
      </w:r>
      <w:proofErr w:type="spellStart"/>
      <w:r>
        <w:rPr>
          <w:i/>
          <w:sz w:val="20"/>
        </w:rPr>
        <w:t>Jouirnal</w:t>
      </w:r>
      <w:proofErr w:type="spellEnd"/>
      <w:r>
        <w:rPr>
          <w:i/>
          <w:spacing w:val="-4"/>
          <w:sz w:val="20"/>
        </w:rPr>
        <w:t xml:space="preserve"> </w:t>
      </w:r>
      <w:r>
        <w:rPr>
          <w:i/>
          <w:sz w:val="20"/>
        </w:rPr>
        <w:t>Title</w:t>
      </w:r>
      <w:r>
        <w:rPr>
          <w:i/>
          <w:sz w:val="20"/>
        </w:rPr>
        <w:tab/>
        <w:t>No.</w:t>
      </w:r>
      <w:r>
        <w:rPr>
          <w:i/>
          <w:spacing w:val="-1"/>
          <w:sz w:val="20"/>
        </w:rPr>
        <w:t xml:space="preserve"> </w:t>
      </w:r>
      <w:r>
        <w:rPr>
          <w:i/>
          <w:sz w:val="20"/>
        </w:rPr>
        <w:t>of</w:t>
      </w:r>
      <w:r>
        <w:rPr>
          <w:i/>
          <w:spacing w:val="-2"/>
          <w:sz w:val="20"/>
        </w:rPr>
        <w:t xml:space="preserve"> </w:t>
      </w:r>
      <w:r>
        <w:rPr>
          <w:i/>
          <w:sz w:val="20"/>
        </w:rPr>
        <w:t>population</w:t>
      </w:r>
      <w:r>
        <w:rPr>
          <w:i/>
          <w:spacing w:val="52"/>
          <w:sz w:val="20"/>
        </w:rPr>
        <w:t xml:space="preserve"> </w:t>
      </w:r>
      <w:r>
        <w:rPr>
          <w:i/>
          <w:sz w:val="20"/>
        </w:rPr>
        <w:t>No.</w:t>
      </w:r>
      <w:r>
        <w:rPr>
          <w:i/>
          <w:spacing w:val="-3"/>
          <w:sz w:val="20"/>
        </w:rPr>
        <w:t xml:space="preserve"> </w:t>
      </w:r>
      <w:r>
        <w:rPr>
          <w:i/>
          <w:sz w:val="20"/>
        </w:rPr>
        <w:t>of</w:t>
      </w:r>
      <w:r>
        <w:rPr>
          <w:i/>
          <w:spacing w:val="-2"/>
          <w:sz w:val="20"/>
        </w:rPr>
        <w:t xml:space="preserve"> </w:t>
      </w:r>
      <w:r>
        <w:rPr>
          <w:i/>
          <w:sz w:val="20"/>
        </w:rPr>
        <w:t>Cities</w:t>
      </w:r>
      <w:r>
        <w:rPr>
          <w:i/>
          <w:spacing w:val="48"/>
          <w:sz w:val="20"/>
        </w:rPr>
        <w:t xml:space="preserve"> </w:t>
      </w:r>
      <w:r>
        <w:rPr>
          <w:i/>
          <w:sz w:val="20"/>
        </w:rPr>
        <w:t>Impact</w:t>
      </w:r>
      <w:r>
        <w:rPr>
          <w:i/>
          <w:spacing w:val="-1"/>
          <w:sz w:val="20"/>
        </w:rPr>
        <w:t xml:space="preserve"> </w:t>
      </w:r>
      <w:r>
        <w:rPr>
          <w:i/>
          <w:sz w:val="20"/>
        </w:rPr>
        <w:t>factor</w:t>
      </w:r>
      <w:r>
        <w:rPr>
          <w:i/>
          <w:spacing w:val="98"/>
          <w:sz w:val="20"/>
        </w:rPr>
        <w:t xml:space="preserve"> </w:t>
      </w:r>
      <w:r>
        <w:rPr>
          <w:i/>
          <w:sz w:val="20"/>
        </w:rPr>
        <w:t>Subject</w:t>
      </w:r>
      <w:r>
        <w:rPr>
          <w:i/>
          <w:spacing w:val="-1"/>
          <w:sz w:val="20"/>
        </w:rPr>
        <w:t xml:space="preserve"> </w:t>
      </w:r>
      <w:r>
        <w:rPr>
          <w:i/>
          <w:sz w:val="20"/>
        </w:rPr>
        <w:t>Category</w:t>
      </w:r>
    </w:p>
    <w:p w14:paraId="7F9E9584" w14:textId="77777777" w:rsidR="00035343" w:rsidRDefault="00035343">
      <w:pPr>
        <w:pStyle w:val="BodyText"/>
        <w:spacing w:before="8"/>
        <w:rPr>
          <w:i/>
          <w:sz w:val="22"/>
        </w:rPr>
      </w:pPr>
    </w:p>
    <w:tbl>
      <w:tblPr>
        <w:tblW w:w="0" w:type="auto"/>
        <w:tblInd w:w="120" w:type="dxa"/>
        <w:tblLayout w:type="fixed"/>
        <w:tblCellMar>
          <w:left w:w="0" w:type="dxa"/>
          <w:right w:w="0" w:type="dxa"/>
        </w:tblCellMar>
        <w:tblLook w:val="01E0" w:firstRow="1" w:lastRow="1" w:firstColumn="1" w:lastColumn="1" w:noHBand="0" w:noVBand="0"/>
      </w:tblPr>
      <w:tblGrid>
        <w:gridCol w:w="471"/>
        <w:gridCol w:w="2407"/>
        <w:gridCol w:w="1072"/>
        <w:gridCol w:w="1189"/>
        <w:gridCol w:w="995"/>
        <w:gridCol w:w="2523"/>
      </w:tblGrid>
      <w:tr w:rsidR="00035343" w14:paraId="002D3E01" w14:textId="77777777">
        <w:trPr>
          <w:trHeight w:val="540"/>
        </w:trPr>
        <w:tc>
          <w:tcPr>
            <w:tcW w:w="471" w:type="dxa"/>
            <w:tcBorders>
              <w:top w:val="single" w:sz="6" w:space="0" w:color="221F1F"/>
            </w:tcBorders>
          </w:tcPr>
          <w:p w14:paraId="01DAE902" w14:textId="77777777" w:rsidR="00035343" w:rsidRDefault="005645ED">
            <w:pPr>
              <w:pStyle w:val="TableParagraph"/>
              <w:spacing w:before="94"/>
              <w:ind w:left="98"/>
              <w:rPr>
                <w:sz w:val="18"/>
              </w:rPr>
            </w:pPr>
            <w:r>
              <w:rPr>
                <w:sz w:val="18"/>
              </w:rPr>
              <w:t>1</w:t>
            </w:r>
          </w:p>
        </w:tc>
        <w:tc>
          <w:tcPr>
            <w:tcW w:w="2407" w:type="dxa"/>
            <w:tcBorders>
              <w:top w:val="single" w:sz="6" w:space="0" w:color="221F1F"/>
            </w:tcBorders>
          </w:tcPr>
          <w:p w14:paraId="4629B589" w14:textId="77777777" w:rsidR="00035343" w:rsidRDefault="005645ED">
            <w:pPr>
              <w:pStyle w:val="TableParagraph"/>
              <w:spacing w:before="81" w:line="220" w:lineRule="atLeast"/>
              <w:ind w:left="189" w:right="788"/>
              <w:rPr>
                <w:sz w:val="18"/>
              </w:rPr>
            </w:pPr>
            <w:r>
              <w:rPr>
                <w:sz w:val="18"/>
              </w:rPr>
              <w:t>Journal of Business</w:t>
            </w:r>
            <w:r>
              <w:rPr>
                <w:spacing w:val="-42"/>
                <w:sz w:val="18"/>
              </w:rPr>
              <w:t xml:space="preserve"> </w:t>
            </w:r>
            <w:r>
              <w:rPr>
                <w:sz w:val="18"/>
              </w:rPr>
              <w:t>Venturing</w:t>
            </w:r>
          </w:p>
        </w:tc>
        <w:tc>
          <w:tcPr>
            <w:tcW w:w="1072" w:type="dxa"/>
            <w:tcBorders>
              <w:top w:val="single" w:sz="6" w:space="0" w:color="221F1F"/>
            </w:tcBorders>
          </w:tcPr>
          <w:p w14:paraId="4926315F" w14:textId="77777777" w:rsidR="00035343" w:rsidRDefault="005645ED">
            <w:pPr>
              <w:pStyle w:val="TableParagraph"/>
              <w:spacing w:before="94"/>
              <w:ind w:left="408"/>
              <w:rPr>
                <w:sz w:val="18"/>
              </w:rPr>
            </w:pPr>
            <w:r>
              <w:rPr>
                <w:sz w:val="18"/>
              </w:rPr>
              <w:t>92</w:t>
            </w:r>
          </w:p>
        </w:tc>
        <w:tc>
          <w:tcPr>
            <w:tcW w:w="1189" w:type="dxa"/>
            <w:tcBorders>
              <w:top w:val="single" w:sz="6" w:space="0" w:color="221F1F"/>
            </w:tcBorders>
          </w:tcPr>
          <w:p w14:paraId="5940E9DE" w14:textId="77777777" w:rsidR="00035343" w:rsidRDefault="005645ED">
            <w:pPr>
              <w:pStyle w:val="TableParagraph"/>
              <w:spacing w:before="94"/>
              <w:ind w:right="306"/>
              <w:jc w:val="right"/>
              <w:rPr>
                <w:sz w:val="18"/>
              </w:rPr>
            </w:pPr>
            <w:r>
              <w:rPr>
                <w:sz w:val="18"/>
              </w:rPr>
              <w:t>5,746</w:t>
            </w:r>
          </w:p>
        </w:tc>
        <w:tc>
          <w:tcPr>
            <w:tcW w:w="995" w:type="dxa"/>
            <w:tcBorders>
              <w:top w:val="single" w:sz="6" w:space="0" w:color="221F1F"/>
            </w:tcBorders>
          </w:tcPr>
          <w:p w14:paraId="2A58DA1E" w14:textId="77777777" w:rsidR="00035343" w:rsidRDefault="005645ED">
            <w:pPr>
              <w:pStyle w:val="TableParagraph"/>
              <w:spacing w:before="94"/>
              <w:ind w:left="295"/>
              <w:rPr>
                <w:sz w:val="18"/>
              </w:rPr>
            </w:pPr>
            <w:r>
              <w:rPr>
                <w:sz w:val="18"/>
              </w:rPr>
              <w:t>6</w:t>
            </w:r>
          </w:p>
        </w:tc>
        <w:tc>
          <w:tcPr>
            <w:tcW w:w="2523" w:type="dxa"/>
            <w:tcBorders>
              <w:top w:val="single" w:sz="6" w:space="0" w:color="221F1F"/>
            </w:tcBorders>
          </w:tcPr>
          <w:p w14:paraId="2DB47D07" w14:textId="77777777" w:rsidR="00035343" w:rsidRDefault="005645ED">
            <w:pPr>
              <w:pStyle w:val="TableParagraph"/>
              <w:spacing w:before="81" w:line="220" w:lineRule="atLeast"/>
              <w:ind w:left="282" w:right="433"/>
              <w:rPr>
                <w:sz w:val="18"/>
              </w:rPr>
            </w:pPr>
            <w:r>
              <w:rPr>
                <w:sz w:val="18"/>
              </w:rPr>
              <w:t>Business,</w:t>
            </w:r>
            <w:r>
              <w:rPr>
                <w:spacing w:val="-8"/>
                <w:sz w:val="18"/>
              </w:rPr>
              <w:t xml:space="preserve"> </w:t>
            </w:r>
            <w:r>
              <w:rPr>
                <w:sz w:val="18"/>
              </w:rPr>
              <w:t>economics</w:t>
            </w:r>
            <w:r>
              <w:rPr>
                <w:spacing w:val="-9"/>
                <w:sz w:val="18"/>
              </w:rPr>
              <w:t xml:space="preserve"> </w:t>
            </w:r>
            <w:r>
              <w:rPr>
                <w:sz w:val="18"/>
              </w:rPr>
              <w:t>and</w:t>
            </w:r>
            <w:r>
              <w:rPr>
                <w:spacing w:val="-42"/>
                <w:sz w:val="18"/>
              </w:rPr>
              <w:t xml:space="preserve"> </w:t>
            </w:r>
            <w:r>
              <w:rPr>
                <w:sz w:val="18"/>
              </w:rPr>
              <w:t>business</w:t>
            </w:r>
          </w:p>
        </w:tc>
      </w:tr>
      <w:tr w:rsidR="00035343" w14:paraId="2E93BF22" w14:textId="77777777">
        <w:trPr>
          <w:trHeight w:val="478"/>
        </w:trPr>
        <w:tc>
          <w:tcPr>
            <w:tcW w:w="471" w:type="dxa"/>
          </w:tcPr>
          <w:p w14:paraId="62B05246" w14:textId="77777777" w:rsidR="00035343" w:rsidRDefault="005645ED">
            <w:pPr>
              <w:pStyle w:val="TableParagraph"/>
              <w:spacing w:before="9"/>
              <w:ind w:left="98"/>
              <w:rPr>
                <w:sz w:val="18"/>
              </w:rPr>
            </w:pPr>
            <w:r>
              <w:rPr>
                <w:sz w:val="18"/>
              </w:rPr>
              <w:t>2</w:t>
            </w:r>
          </w:p>
        </w:tc>
        <w:tc>
          <w:tcPr>
            <w:tcW w:w="2407" w:type="dxa"/>
          </w:tcPr>
          <w:p w14:paraId="21514430" w14:textId="77777777" w:rsidR="00035343" w:rsidRDefault="005645ED">
            <w:pPr>
              <w:pStyle w:val="TableParagraph"/>
              <w:spacing w:before="9" w:line="259" w:lineRule="auto"/>
              <w:ind w:left="191" w:right="1096"/>
              <w:rPr>
                <w:sz w:val="18"/>
              </w:rPr>
            </w:pPr>
            <w:r>
              <w:rPr>
                <w:spacing w:val="-1"/>
                <w:sz w:val="18"/>
              </w:rPr>
              <w:t xml:space="preserve">Small </w:t>
            </w:r>
            <w:r>
              <w:rPr>
                <w:sz w:val="18"/>
              </w:rPr>
              <w:t>Business</w:t>
            </w:r>
            <w:r>
              <w:rPr>
                <w:spacing w:val="-42"/>
                <w:sz w:val="18"/>
              </w:rPr>
              <w:t xml:space="preserve"> </w:t>
            </w:r>
            <w:r>
              <w:rPr>
                <w:sz w:val="18"/>
              </w:rPr>
              <w:t>Economics</w:t>
            </w:r>
          </w:p>
        </w:tc>
        <w:tc>
          <w:tcPr>
            <w:tcW w:w="1072" w:type="dxa"/>
          </w:tcPr>
          <w:p w14:paraId="45B1B7DC" w14:textId="77777777" w:rsidR="00035343" w:rsidRDefault="005645ED">
            <w:pPr>
              <w:pStyle w:val="TableParagraph"/>
              <w:spacing w:before="9"/>
              <w:ind w:left="408"/>
              <w:rPr>
                <w:sz w:val="18"/>
              </w:rPr>
            </w:pPr>
            <w:r>
              <w:rPr>
                <w:sz w:val="18"/>
              </w:rPr>
              <w:t>65</w:t>
            </w:r>
          </w:p>
        </w:tc>
        <w:tc>
          <w:tcPr>
            <w:tcW w:w="1189" w:type="dxa"/>
          </w:tcPr>
          <w:p w14:paraId="4DE74544" w14:textId="77777777" w:rsidR="00035343" w:rsidRDefault="005645ED">
            <w:pPr>
              <w:pStyle w:val="TableParagraph"/>
              <w:spacing w:before="9"/>
              <w:ind w:right="306"/>
              <w:jc w:val="right"/>
              <w:rPr>
                <w:sz w:val="18"/>
              </w:rPr>
            </w:pPr>
            <w:r>
              <w:rPr>
                <w:sz w:val="18"/>
              </w:rPr>
              <w:t>1,361</w:t>
            </w:r>
          </w:p>
        </w:tc>
        <w:tc>
          <w:tcPr>
            <w:tcW w:w="995" w:type="dxa"/>
          </w:tcPr>
          <w:p w14:paraId="3C593372" w14:textId="77777777" w:rsidR="00035343" w:rsidRDefault="005645ED">
            <w:pPr>
              <w:pStyle w:val="TableParagraph"/>
              <w:spacing w:before="9"/>
              <w:ind w:left="295"/>
              <w:rPr>
                <w:sz w:val="18"/>
              </w:rPr>
            </w:pPr>
            <w:r>
              <w:rPr>
                <w:sz w:val="18"/>
              </w:rPr>
              <w:t>2.852</w:t>
            </w:r>
          </w:p>
        </w:tc>
        <w:tc>
          <w:tcPr>
            <w:tcW w:w="2523" w:type="dxa"/>
          </w:tcPr>
          <w:p w14:paraId="45176BEA" w14:textId="77777777" w:rsidR="00035343" w:rsidRDefault="005645ED">
            <w:pPr>
              <w:pStyle w:val="TableParagraph"/>
              <w:spacing w:before="9" w:line="259" w:lineRule="auto"/>
              <w:ind w:left="284" w:right="684"/>
              <w:rPr>
                <w:sz w:val="18"/>
              </w:rPr>
            </w:pPr>
            <w:r>
              <w:rPr>
                <w:spacing w:val="-1"/>
                <w:sz w:val="18"/>
              </w:rPr>
              <w:t xml:space="preserve">Business, </w:t>
            </w:r>
            <w:r>
              <w:rPr>
                <w:sz w:val="18"/>
              </w:rPr>
              <w:t>economics,</w:t>
            </w:r>
            <w:r>
              <w:rPr>
                <w:spacing w:val="-42"/>
                <w:sz w:val="18"/>
              </w:rPr>
              <w:t xml:space="preserve"> </w:t>
            </w:r>
            <w:r>
              <w:rPr>
                <w:sz w:val="18"/>
              </w:rPr>
              <w:t>management</w:t>
            </w:r>
          </w:p>
        </w:tc>
      </w:tr>
      <w:tr w:rsidR="00035343" w14:paraId="1459C9F2" w14:textId="77777777">
        <w:trPr>
          <w:trHeight w:val="501"/>
        </w:trPr>
        <w:tc>
          <w:tcPr>
            <w:tcW w:w="471" w:type="dxa"/>
          </w:tcPr>
          <w:p w14:paraId="75184DFF" w14:textId="77777777" w:rsidR="00035343" w:rsidRDefault="005645ED">
            <w:pPr>
              <w:pStyle w:val="TableParagraph"/>
              <w:spacing w:before="32"/>
              <w:ind w:left="98"/>
              <w:rPr>
                <w:sz w:val="18"/>
              </w:rPr>
            </w:pPr>
            <w:r>
              <w:rPr>
                <w:sz w:val="18"/>
              </w:rPr>
              <w:t>3</w:t>
            </w:r>
          </w:p>
        </w:tc>
        <w:tc>
          <w:tcPr>
            <w:tcW w:w="2407" w:type="dxa"/>
          </w:tcPr>
          <w:p w14:paraId="407516E3" w14:textId="77777777" w:rsidR="00035343" w:rsidRDefault="005645ED">
            <w:pPr>
              <w:pStyle w:val="TableParagraph"/>
              <w:spacing w:before="32" w:line="259" w:lineRule="auto"/>
              <w:ind w:left="191" w:right="706"/>
              <w:rPr>
                <w:sz w:val="18"/>
              </w:rPr>
            </w:pPr>
            <w:r>
              <w:rPr>
                <w:sz w:val="18"/>
              </w:rPr>
              <w:t>Journal of Corporate</w:t>
            </w:r>
            <w:r>
              <w:rPr>
                <w:spacing w:val="-42"/>
                <w:sz w:val="18"/>
              </w:rPr>
              <w:t xml:space="preserve"> </w:t>
            </w:r>
            <w:r>
              <w:rPr>
                <w:sz w:val="18"/>
              </w:rPr>
              <w:t>Finance</w:t>
            </w:r>
          </w:p>
        </w:tc>
        <w:tc>
          <w:tcPr>
            <w:tcW w:w="1072" w:type="dxa"/>
          </w:tcPr>
          <w:p w14:paraId="66FBE7FE" w14:textId="77777777" w:rsidR="00035343" w:rsidRDefault="005645ED">
            <w:pPr>
              <w:pStyle w:val="TableParagraph"/>
              <w:spacing w:before="32"/>
              <w:ind w:left="408"/>
              <w:rPr>
                <w:sz w:val="18"/>
              </w:rPr>
            </w:pPr>
            <w:r>
              <w:rPr>
                <w:sz w:val="18"/>
              </w:rPr>
              <w:t>47</w:t>
            </w:r>
          </w:p>
        </w:tc>
        <w:tc>
          <w:tcPr>
            <w:tcW w:w="1189" w:type="dxa"/>
          </w:tcPr>
          <w:p w14:paraId="68FFD9D5" w14:textId="77777777" w:rsidR="00035343" w:rsidRDefault="005645ED">
            <w:pPr>
              <w:pStyle w:val="TableParagraph"/>
              <w:spacing w:before="32"/>
              <w:ind w:right="306"/>
              <w:jc w:val="right"/>
              <w:rPr>
                <w:sz w:val="18"/>
              </w:rPr>
            </w:pPr>
            <w:r>
              <w:rPr>
                <w:sz w:val="18"/>
              </w:rPr>
              <w:t>1,280</w:t>
            </w:r>
          </w:p>
        </w:tc>
        <w:tc>
          <w:tcPr>
            <w:tcW w:w="995" w:type="dxa"/>
          </w:tcPr>
          <w:p w14:paraId="3A54A30F" w14:textId="77777777" w:rsidR="00035343" w:rsidRDefault="005645ED">
            <w:pPr>
              <w:pStyle w:val="TableParagraph"/>
              <w:spacing w:before="32"/>
              <w:ind w:left="295"/>
              <w:rPr>
                <w:sz w:val="18"/>
              </w:rPr>
            </w:pPr>
            <w:r>
              <w:rPr>
                <w:sz w:val="18"/>
              </w:rPr>
              <w:t>2.215</w:t>
            </w:r>
          </w:p>
        </w:tc>
        <w:tc>
          <w:tcPr>
            <w:tcW w:w="2523" w:type="dxa"/>
          </w:tcPr>
          <w:p w14:paraId="5C0058C1" w14:textId="77777777" w:rsidR="00035343" w:rsidRDefault="005645ED">
            <w:pPr>
              <w:pStyle w:val="TableParagraph"/>
              <w:spacing w:before="32" w:line="259" w:lineRule="auto"/>
              <w:ind w:left="284" w:right="685"/>
              <w:rPr>
                <w:sz w:val="18"/>
              </w:rPr>
            </w:pPr>
            <w:r>
              <w:rPr>
                <w:spacing w:val="-1"/>
                <w:sz w:val="18"/>
              </w:rPr>
              <w:t xml:space="preserve">Economics, </w:t>
            </w:r>
            <w:r>
              <w:rPr>
                <w:sz w:val="18"/>
              </w:rPr>
              <w:t>business,</w:t>
            </w:r>
            <w:r>
              <w:rPr>
                <w:spacing w:val="-42"/>
                <w:sz w:val="18"/>
              </w:rPr>
              <w:t xml:space="preserve"> </w:t>
            </w:r>
            <w:r>
              <w:rPr>
                <w:sz w:val="18"/>
              </w:rPr>
              <w:t>finance</w:t>
            </w:r>
          </w:p>
        </w:tc>
      </w:tr>
      <w:tr w:rsidR="00035343" w14:paraId="2EB72232" w14:textId="77777777">
        <w:trPr>
          <w:trHeight w:val="500"/>
        </w:trPr>
        <w:tc>
          <w:tcPr>
            <w:tcW w:w="471" w:type="dxa"/>
          </w:tcPr>
          <w:p w14:paraId="53A4F69F" w14:textId="77777777" w:rsidR="00035343" w:rsidRDefault="005645ED">
            <w:pPr>
              <w:pStyle w:val="TableParagraph"/>
              <w:spacing w:before="32"/>
              <w:ind w:left="98"/>
              <w:rPr>
                <w:sz w:val="18"/>
              </w:rPr>
            </w:pPr>
            <w:r>
              <w:rPr>
                <w:sz w:val="18"/>
              </w:rPr>
              <w:t>4</w:t>
            </w:r>
          </w:p>
        </w:tc>
        <w:tc>
          <w:tcPr>
            <w:tcW w:w="2407" w:type="dxa"/>
          </w:tcPr>
          <w:p w14:paraId="7A9603F4" w14:textId="77777777" w:rsidR="00035343" w:rsidRDefault="005645ED">
            <w:pPr>
              <w:pStyle w:val="TableParagraph"/>
              <w:spacing w:before="32"/>
              <w:ind w:left="191"/>
              <w:rPr>
                <w:sz w:val="18"/>
              </w:rPr>
            </w:pPr>
            <w:r>
              <w:rPr>
                <w:sz w:val="18"/>
              </w:rPr>
              <w:t>Research</w:t>
            </w:r>
            <w:r>
              <w:rPr>
                <w:spacing w:val="-1"/>
                <w:sz w:val="18"/>
              </w:rPr>
              <w:t xml:space="preserve"> </w:t>
            </w:r>
            <w:r>
              <w:rPr>
                <w:sz w:val="18"/>
              </w:rPr>
              <w:t>Policy</w:t>
            </w:r>
          </w:p>
        </w:tc>
        <w:tc>
          <w:tcPr>
            <w:tcW w:w="1072" w:type="dxa"/>
          </w:tcPr>
          <w:p w14:paraId="6822B1CE" w14:textId="77777777" w:rsidR="00035343" w:rsidRDefault="005645ED">
            <w:pPr>
              <w:pStyle w:val="TableParagraph"/>
              <w:spacing w:before="32"/>
              <w:ind w:left="408"/>
              <w:rPr>
                <w:sz w:val="18"/>
              </w:rPr>
            </w:pPr>
            <w:r>
              <w:rPr>
                <w:sz w:val="18"/>
              </w:rPr>
              <w:t>39</w:t>
            </w:r>
          </w:p>
        </w:tc>
        <w:tc>
          <w:tcPr>
            <w:tcW w:w="1189" w:type="dxa"/>
          </w:tcPr>
          <w:p w14:paraId="160C29F1" w14:textId="77777777" w:rsidR="00035343" w:rsidRDefault="005645ED">
            <w:pPr>
              <w:pStyle w:val="TableParagraph"/>
              <w:spacing w:before="32"/>
              <w:ind w:right="306"/>
              <w:jc w:val="right"/>
              <w:rPr>
                <w:sz w:val="18"/>
              </w:rPr>
            </w:pPr>
            <w:r>
              <w:rPr>
                <w:sz w:val="18"/>
              </w:rPr>
              <w:t>2,484</w:t>
            </w:r>
          </w:p>
        </w:tc>
        <w:tc>
          <w:tcPr>
            <w:tcW w:w="995" w:type="dxa"/>
          </w:tcPr>
          <w:p w14:paraId="6BB1D0EC" w14:textId="77777777" w:rsidR="00035343" w:rsidRDefault="005645ED">
            <w:pPr>
              <w:pStyle w:val="TableParagraph"/>
              <w:spacing w:before="32"/>
              <w:ind w:left="295"/>
              <w:rPr>
                <w:sz w:val="18"/>
              </w:rPr>
            </w:pPr>
            <w:r>
              <w:rPr>
                <w:sz w:val="18"/>
              </w:rPr>
              <w:t>4.661</w:t>
            </w:r>
          </w:p>
        </w:tc>
        <w:tc>
          <w:tcPr>
            <w:tcW w:w="2523" w:type="dxa"/>
          </w:tcPr>
          <w:p w14:paraId="1FA8EDCA" w14:textId="77777777" w:rsidR="00035343" w:rsidRDefault="005645ED">
            <w:pPr>
              <w:pStyle w:val="TableParagraph"/>
              <w:spacing w:before="32" w:line="259" w:lineRule="auto"/>
              <w:ind w:left="284" w:right="781"/>
              <w:rPr>
                <w:sz w:val="18"/>
              </w:rPr>
            </w:pPr>
            <w:r>
              <w:rPr>
                <w:spacing w:val="-1"/>
                <w:sz w:val="18"/>
              </w:rPr>
              <w:t xml:space="preserve">Management, </w:t>
            </w:r>
            <w:r>
              <w:rPr>
                <w:sz w:val="18"/>
              </w:rPr>
              <w:t>social</w:t>
            </w:r>
            <w:r>
              <w:rPr>
                <w:spacing w:val="-42"/>
                <w:sz w:val="18"/>
              </w:rPr>
              <w:t xml:space="preserve"> </w:t>
            </w:r>
            <w:r>
              <w:rPr>
                <w:sz w:val="18"/>
              </w:rPr>
              <w:t>sciences,</w:t>
            </w:r>
            <w:r>
              <w:rPr>
                <w:spacing w:val="-2"/>
                <w:sz w:val="18"/>
              </w:rPr>
              <w:t xml:space="preserve"> </w:t>
            </w:r>
            <w:r>
              <w:rPr>
                <w:sz w:val="18"/>
              </w:rPr>
              <w:t>general</w:t>
            </w:r>
          </w:p>
        </w:tc>
      </w:tr>
      <w:tr w:rsidR="00035343" w14:paraId="42D0C9B0" w14:textId="77777777">
        <w:trPr>
          <w:trHeight w:val="726"/>
        </w:trPr>
        <w:tc>
          <w:tcPr>
            <w:tcW w:w="471" w:type="dxa"/>
          </w:tcPr>
          <w:p w14:paraId="42A79A67" w14:textId="77777777" w:rsidR="00035343" w:rsidRDefault="005645ED">
            <w:pPr>
              <w:pStyle w:val="TableParagraph"/>
              <w:spacing w:before="30"/>
              <w:ind w:left="98"/>
              <w:rPr>
                <w:sz w:val="18"/>
              </w:rPr>
            </w:pPr>
            <w:r>
              <w:rPr>
                <w:sz w:val="18"/>
              </w:rPr>
              <w:t>5</w:t>
            </w:r>
          </w:p>
        </w:tc>
        <w:tc>
          <w:tcPr>
            <w:tcW w:w="2407" w:type="dxa"/>
          </w:tcPr>
          <w:p w14:paraId="32DB2AC6" w14:textId="77777777" w:rsidR="00035343" w:rsidRDefault="005645ED">
            <w:pPr>
              <w:pStyle w:val="TableParagraph"/>
              <w:spacing w:before="30" w:line="259" w:lineRule="auto"/>
              <w:ind w:left="191" w:right="756"/>
              <w:rPr>
                <w:sz w:val="18"/>
              </w:rPr>
            </w:pPr>
            <w:r>
              <w:rPr>
                <w:sz w:val="18"/>
              </w:rPr>
              <w:t>Journal of Financial</w:t>
            </w:r>
            <w:r>
              <w:rPr>
                <w:spacing w:val="-42"/>
                <w:sz w:val="18"/>
              </w:rPr>
              <w:t xml:space="preserve"> </w:t>
            </w:r>
            <w:r>
              <w:rPr>
                <w:sz w:val="18"/>
              </w:rPr>
              <w:t>Economics</w:t>
            </w:r>
          </w:p>
        </w:tc>
        <w:tc>
          <w:tcPr>
            <w:tcW w:w="1072" w:type="dxa"/>
          </w:tcPr>
          <w:p w14:paraId="1D04C11A" w14:textId="77777777" w:rsidR="00035343" w:rsidRDefault="005645ED">
            <w:pPr>
              <w:pStyle w:val="TableParagraph"/>
              <w:spacing w:before="30"/>
              <w:ind w:left="408"/>
              <w:rPr>
                <w:sz w:val="18"/>
              </w:rPr>
            </w:pPr>
            <w:r>
              <w:rPr>
                <w:sz w:val="18"/>
              </w:rPr>
              <w:t>37</w:t>
            </w:r>
          </w:p>
        </w:tc>
        <w:tc>
          <w:tcPr>
            <w:tcW w:w="1189" w:type="dxa"/>
          </w:tcPr>
          <w:p w14:paraId="5A70CDBF" w14:textId="77777777" w:rsidR="00035343" w:rsidRDefault="005645ED">
            <w:pPr>
              <w:pStyle w:val="TableParagraph"/>
              <w:spacing w:before="30"/>
              <w:ind w:right="306"/>
              <w:jc w:val="right"/>
              <w:rPr>
                <w:sz w:val="18"/>
              </w:rPr>
            </w:pPr>
            <w:r>
              <w:rPr>
                <w:sz w:val="18"/>
              </w:rPr>
              <w:t>2,374</w:t>
            </w:r>
          </w:p>
        </w:tc>
        <w:tc>
          <w:tcPr>
            <w:tcW w:w="995" w:type="dxa"/>
          </w:tcPr>
          <w:p w14:paraId="34920748" w14:textId="77777777" w:rsidR="00035343" w:rsidRDefault="005645ED">
            <w:pPr>
              <w:pStyle w:val="TableParagraph"/>
              <w:spacing w:before="30"/>
              <w:ind w:left="295"/>
              <w:rPr>
                <w:sz w:val="18"/>
              </w:rPr>
            </w:pPr>
            <w:r>
              <w:rPr>
                <w:sz w:val="18"/>
              </w:rPr>
              <w:t>5.162</w:t>
            </w:r>
          </w:p>
        </w:tc>
        <w:tc>
          <w:tcPr>
            <w:tcW w:w="2523" w:type="dxa"/>
          </w:tcPr>
          <w:p w14:paraId="612E2866" w14:textId="77777777" w:rsidR="00035343" w:rsidRDefault="005645ED">
            <w:pPr>
              <w:pStyle w:val="TableParagraph"/>
              <w:spacing w:before="30" w:line="259" w:lineRule="auto"/>
              <w:ind w:left="284" w:right="504"/>
              <w:rPr>
                <w:sz w:val="18"/>
              </w:rPr>
            </w:pPr>
            <w:r>
              <w:rPr>
                <w:sz w:val="18"/>
              </w:rPr>
              <w:t>Business, finance,</w:t>
            </w:r>
            <w:r>
              <w:rPr>
                <w:spacing w:val="1"/>
                <w:sz w:val="18"/>
              </w:rPr>
              <w:t xml:space="preserve"> </w:t>
            </w:r>
            <w:r>
              <w:rPr>
                <w:sz w:val="18"/>
              </w:rPr>
              <w:t>accounting and finance,</w:t>
            </w:r>
            <w:r>
              <w:rPr>
                <w:spacing w:val="-43"/>
                <w:sz w:val="18"/>
              </w:rPr>
              <w:t xml:space="preserve"> </w:t>
            </w:r>
            <w:r>
              <w:rPr>
                <w:sz w:val="18"/>
              </w:rPr>
              <w:t>economics</w:t>
            </w:r>
          </w:p>
        </w:tc>
      </w:tr>
      <w:tr w:rsidR="00035343" w14:paraId="5B757C96" w14:textId="77777777">
        <w:trPr>
          <w:trHeight w:val="729"/>
        </w:trPr>
        <w:tc>
          <w:tcPr>
            <w:tcW w:w="471" w:type="dxa"/>
          </w:tcPr>
          <w:p w14:paraId="5ED64FB5" w14:textId="77777777" w:rsidR="00035343" w:rsidRDefault="005645ED">
            <w:pPr>
              <w:pStyle w:val="TableParagraph"/>
              <w:spacing w:before="34"/>
              <w:ind w:left="98"/>
              <w:rPr>
                <w:sz w:val="18"/>
              </w:rPr>
            </w:pPr>
            <w:r>
              <w:rPr>
                <w:sz w:val="18"/>
              </w:rPr>
              <w:t>6</w:t>
            </w:r>
          </w:p>
        </w:tc>
        <w:tc>
          <w:tcPr>
            <w:tcW w:w="2407" w:type="dxa"/>
          </w:tcPr>
          <w:p w14:paraId="5EBCCCBC" w14:textId="77777777" w:rsidR="00035343" w:rsidRDefault="005645ED">
            <w:pPr>
              <w:pStyle w:val="TableParagraph"/>
              <w:spacing w:before="34" w:line="259" w:lineRule="auto"/>
              <w:ind w:left="191" w:right="188"/>
              <w:rPr>
                <w:sz w:val="18"/>
              </w:rPr>
            </w:pPr>
            <w:r>
              <w:rPr>
                <w:spacing w:val="-1"/>
                <w:sz w:val="18"/>
              </w:rPr>
              <w:t xml:space="preserve">Entrepreneurship </w:t>
            </w:r>
            <w:r>
              <w:rPr>
                <w:sz w:val="18"/>
              </w:rPr>
              <w:t>Theory</w:t>
            </w:r>
            <w:r>
              <w:rPr>
                <w:spacing w:val="-42"/>
                <w:sz w:val="18"/>
              </w:rPr>
              <w:t xml:space="preserve"> </w:t>
            </w:r>
            <w:r>
              <w:rPr>
                <w:sz w:val="18"/>
              </w:rPr>
              <w:t>and</w:t>
            </w:r>
            <w:r>
              <w:rPr>
                <w:spacing w:val="-2"/>
                <w:sz w:val="18"/>
              </w:rPr>
              <w:t xml:space="preserve"> </w:t>
            </w:r>
            <w:r>
              <w:rPr>
                <w:sz w:val="18"/>
              </w:rPr>
              <w:t>Practice</w:t>
            </w:r>
          </w:p>
        </w:tc>
        <w:tc>
          <w:tcPr>
            <w:tcW w:w="1072" w:type="dxa"/>
          </w:tcPr>
          <w:p w14:paraId="0C073D6A" w14:textId="77777777" w:rsidR="00035343" w:rsidRDefault="005645ED">
            <w:pPr>
              <w:pStyle w:val="TableParagraph"/>
              <w:spacing w:before="34"/>
              <w:ind w:left="408"/>
              <w:rPr>
                <w:sz w:val="18"/>
              </w:rPr>
            </w:pPr>
            <w:r>
              <w:rPr>
                <w:sz w:val="18"/>
              </w:rPr>
              <w:t>34</w:t>
            </w:r>
          </w:p>
        </w:tc>
        <w:tc>
          <w:tcPr>
            <w:tcW w:w="1189" w:type="dxa"/>
          </w:tcPr>
          <w:p w14:paraId="0CCBBB51" w14:textId="77777777" w:rsidR="00035343" w:rsidRDefault="005645ED">
            <w:pPr>
              <w:pStyle w:val="TableParagraph"/>
              <w:spacing w:before="34"/>
              <w:ind w:right="306"/>
              <w:jc w:val="right"/>
              <w:rPr>
                <w:sz w:val="18"/>
              </w:rPr>
            </w:pPr>
            <w:r>
              <w:rPr>
                <w:sz w:val="18"/>
              </w:rPr>
              <w:t>1,201</w:t>
            </w:r>
          </w:p>
        </w:tc>
        <w:tc>
          <w:tcPr>
            <w:tcW w:w="995" w:type="dxa"/>
          </w:tcPr>
          <w:p w14:paraId="7EDDC18D" w14:textId="77777777" w:rsidR="00035343" w:rsidRDefault="005645ED">
            <w:pPr>
              <w:pStyle w:val="TableParagraph"/>
              <w:spacing w:before="34"/>
              <w:ind w:left="295"/>
              <w:rPr>
                <w:sz w:val="18"/>
              </w:rPr>
            </w:pPr>
            <w:r>
              <w:rPr>
                <w:sz w:val="18"/>
              </w:rPr>
              <w:t>5.321</w:t>
            </w:r>
          </w:p>
        </w:tc>
        <w:tc>
          <w:tcPr>
            <w:tcW w:w="2523" w:type="dxa"/>
          </w:tcPr>
          <w:p w14:paraId="1C574818" w14:textId="77777777" w:rsidR="00035343" w:rsidRDefault="005645ED">
            <w:pPr>
              <w:pStyle w:val="TableParagraph"/>
              <w:spacing w:before="34" w:line="259" w:lineRule="auto"/>
              <w:ind w:left="284" w:right="873"/>
              <w:rPr>
                <w:sz w:val="18"/>
              </w:rPr>
            </w:pPr>
            <w:r>
              <w:rPr>
                <w:sz w:val="18"/>
              </w:rPr>
              <w:t>Economics and</w:t>
            </w:r>
            <w:r>
              <w:rPr>
                <w:spacing w:val="1"/>
                <w:sz w:val="18"/>
              </w:rPr>
              <w:t xml:space="preserve"> </w:t>
            </w:r>
            <w:r>
              <w:rPr>
                <w:spacing w:val="-1"/>
                <w:sz w:val="18"/>
              </w:rPr>
              <w:t xml:space="preserve">business, </w:t>
            </w:r>
            <w:r>
              <w:rPr>
                <w:sz w:val="18"/>
              </w:rPr>
              <w:t>business,</w:t>
            </w:r>
            <w:r>
              <w:rPr>
                <w:spacing w:val="-42"/>
                <w:sz w:val="18"/>
              </w:rPr>
              <w:t xml:space="preserve"> </w:t>
            </w:r>
            <w:r>
              <w:rPr>
                <w:sz w:val="18"/>
              </w:rPr>
              <w:t>economics</w:t>
            </w:r>
          </w:p>
        </w:tc>
      </w:tr>
      <w:tr w:rsidR="00035343" w14:paraId="799034C8" w14:textId="77777777">
        <w:trPr>
          <w:trHeight w:val="728"/>
        </w:trPr>
        <w:tc>
          <w:tcPr>
            <w:tcW w:w="471" w:type="dxa"/>
          </w:tcPr>
          <w:p w14:paraId="4539655A" w14:textId="77777777" w:rsidR="00035343" w:rsidRDefault="005645ED">
            <w:pPr>
              <w:pStyle w:val="TableParagraph"/>
              <w:spacing w:before="34"/>
              <w:ind w:left="98"/>
              <w:rPr>
                <w:sz w:val="18"/>
              </w:rPr>
            </w:pPr>
            <w:r>
              <w:rPr>
                <w:sz w:val="18"/>
              </w:rPr>
              <w:t>7</w:t>
            </w:r>
          </w:p>
        </w:tc>
        <w:tc>
          <w:tcPr>
            <w:tcW w:w="2407" w:type="dxa"/>
          </w:tcPr>
          <w:p w14:paraId="45F205E3" w14:textId="77777777" w:rsidR="00035343" w:rsidRDefault="005645ED">
            <w:pPr>
              <w:pStyle w:val="TableParagraph"/>
              <w:spacing w:before="34" w:line="259" w:lineRule="auto"/>
              <w:ind w:left="191" w:right="1266"/>
              <w:rPr>
                <w:sz w:val="18"/>
              </w:rPr>
            </w:pPr>
            <w:r>
              <w:rPr>
                <w:sz w:val="18"/>
              </w:rPr>
              <w:t>Strategic</w:t>
            </w:r>
            <w:r>
              <w:rPr>
                <w:spacing w:val="1"/>
                <w:sz w:val="18"/>
              </w:rPr>
              <w:t xml:space="preserve"> </w:t>
            </w:r>
            <w:r>
              <w:rPr>
                <w:spacing w:val="-1"/>
                <w:sz w:val="18"/>
              </w:rPr>
              <w:t>Management</w:t>
            </w:r>
            <w:r>
              <w:rPr>
                <w:spacing w:val="-42"/>
                <w:sz w:val="18"/>
              </w:rPr>
              <w:t xml:space="preserve"> </w:t>
            </w:r>
            <w:r>
              <w:rPr>
                <w:sz w:val="18"/>
              </w:rPr>
              <w:t>Journal</w:t>
            </w:r>
          </w:p>
        </w:tc>
        <w:tc>
          <w:tcPr>
            <w:tcW w:w="1072" w:type="dxa"/>
          </w:tcPr>
          <w:p w14:paraId="70D8A749" w14:textId="77777777" w:rsidR="00035343" w:rsidRDefault="005645ED">
            <w:pPr>
              <w:pStyle w:val="TableParagraph"/>
              <w:spacing w:before="34"/>
              <w:ind w:left="408"/>
              <w:rPr>
                <w:sz w:val="18"/>
              </w:rPr>
            </w:pPr>
            <w:r>
              <w:rPr>
                <w:sz w:val="18"/>
              </w:rPr>
              <w:t>28</w:t>
            </w:r>
          </w:p>
        </w:tc>
        <w:tc>
          <w:tcPr>
            <w:tcW w:w="1189" w:type="dxa"/>
          </w:tcPr>
          <w:p w14:paraId="429682D9" w14:textId="77777777" w:rsidR="00035343" w:rsidRDefault="005645ED">
            <w:pPr>
              <w:pStyle w:val="TableParagraph"/>
              <w:spacing w:before="34"/>
              <w:ind w:right="304"/>
              <w:jc w:val="right"/>
              <w:rPr>
                <w:sz w:val="18"/>
              </w:rPr>
            </w:pPr>
            <w:r>
              <w:rPr>
                <w:sz w:val="18"/>
              </w:rPr>
              <w:t>2,362</w:t>
            </w:r>
          </w:p>
        </w:tc>
        <w:tc>
          <w:tcPr>
            <w:tcW w:w="995" w:type="dxa"/>
          </w:tcPr>
          <w:p w14:paraId="232684E4" w14:textId="77777777" w:rsidR="00035343" w:rsidRDefault="005645ED">
            <w:pPr>
              <w:pStyle w:val="TableParagraph"/>
              <w:spacing w:before="34"/>
              <w:ind w:left="295"/>
              <w:rPr>
                <w:sz w:val="18"/>
              </w:rPr>
            </w:pPr>
            <w:r>
              <w:rPr>
                <w:sz w:val="18"/>
              </w:rPr>
              <w:t>5.482</w:t>
            </w:r>
          </w:p>
        </w:tc>
        <w:tc>
          <w:tcPr>
            <w:tcW w:w="2523" w:type="dxa"/>
          </w:tcPr>
          <w:p w14:paraId="17C4F24D" w14:textId="77777777" w:rsidR="00035343" w:rsidRDefault="005645ED">
            <w:pPr>
              <w:pStyle w:val="TableParagraph"/>
              <w:spacing w:before="34" w:line="259" w:lineRule="auto"/>
              <w:ind w:left="284" w:right="288"/>
              <w:rPr>
                <w:sz w:val="18"/>
              </w:rPr>
            </w:pPr>
            <w:r>
              <w:rPr>
                <w:sz w:val="18"/>
              </w:rPr>
              <w:t>Management and</w:t>
            </w:r>
            <w:r>
              <w:rPr>
                <w:spacing w:val="1"/>
                <w:sz w:val="18"/>
              </w:rPr>
              <w:t xml:space="preserve"> </w:t>
            </w:r>
            <w:proofErr w:type="spellStart"/>
            <w:r>
              <w:rPr>
                <w:spacing w:val="-1"/>
                <w:sz w:val="18"/>
              </w:rPr>
              <w:t>organisation</w:t>
            </w:r>
            <w:proofErr w:type="spellEnd"/>
            <w:r>
              <w:rPr>
                <w:spacing w:val="-1"/>
                <w:sz w:val="18"/>
              </w:rPr>
              <w:t xml:space="preserve">, </w:t>
            </w:r>
            <w:r>
              <w:rPr>
                <w:sz w:val="18"/>
              </w:rPr>
              <w:t>management,</w:t>
            </w:r>
            <w:r>
              <w:rPr>
                <w:spacing w:val="-42"/>
                <w:sz w:val="18"/>
              </w:rPr>
              <w:t xml:space="preserve"> </w:t>
            </w:r>
            <w:r>
              <w:rPr>
                <w:sz w:val="18"/>
              </w:rPr>
              <w:t>business</w:t>
            </w:r>
          </w:p>
        </w:tc>
      </w:tr>
      <w:tr w:rsidR="00035343" w14:paraId="24562327" w14:textId="77777777">
        <w:trPr>
          <w:trHeight w:val="1179"/>
        </w:trPr>
        <w:tc>
          <w:tcPr>
            <w:tcW w:w="471" w:type="dxa"/>
          </w:tcPr>
          <w:p w14:paraId="2C45E16E" w14:textId="77777777" w:rsidR="00035343" w:rsidRDefault="005645ED">
            <w:pPr>
              <w:pStyle w:val="TableParagraph"/>
              <w:spacing w:before="33"/>
              <w:ind w:left="98"/>
              <w:rPr>
                <w:sz w:val="18"/>
              </w:rPr>
            </w:pPr>
            <w:r>
              <w:rPr>
                <w:sz w:val="18"/>
              </w:rPr>
              <w:t>8</w:t>
            </w:r>
          </w:p>
        </w:tc>
        <w:tc>
          <w:tcPr>
            <w:tcW w:w="2407" w:type="dxa"/>
          </w:tcPr>
          <w:p w14:paraId="0FE60DB5" w14:textId="77777777" w:rsidR="00035343" w:rsidRDefault="005645ED">
            <w:pPr>
              <w:pStyle w:val="TableParagraph"/>
              <w:spacing w:before="33" w:line="259" w:lineRule="auto"/>
              <w:ind w:left="191" w:right="1266"/>
              <w:rPr>
                <w:sz w:val="18"/>
              </w:rPr>
            </w:pPr>
            <w:r>
              <w:rPr>
                <w:sz w:val="18"/>
              </w:rPr>
              <w:t>International</w:t>
            </w:r>
            <w:r>
              <w:rPr>
                <w:spacing w:val="-42"/>
                <w:sz w:val="18"/>
              </w:rPr>
              <w:t xml:space="preserve"> </w:t>
            </w:r>
            <w:r>
              <w:rPr>
                <w:sz w:val="18"/>
              </w:rPr>
              <w:t>Journal of</w:t>
            </w:r>
            <w:r>
              <w:rPr>
                <w:spacing w:val="1"/>
                <w:sz w:val="18"/>
              </w:rPr>
              <w:t xml:space="preserve"> </w:t>
            </w:r>
            <w:r>
              <w:rPr>
                <w:sz w:val="18"/>
              </w:rPr>
              <w:t>Technology</w:t>
            </w:r>
            <w:r>
              <w:rPr>
                <w:spacing w:val="1"/>
                <w:sz w:val="18"/>
              </w:rPr>
              <w:t xml:space="preserve"> </w:t>
            </w:r>
            <w:r>
              <w:rPr>
                <w:spacing w:val="-1"/>
                <w:sz w:val="18"/>
              </w:rPr>
              <w:t>Management</w:t>
            </w:r>
          </w:p>
        </w:tc>
        <w:tc>
          <w:tcPr>
            <w:tcW w:w="1072" w:type="dxa"/>
          </w:tcPr>
          <w:p w14:paraId="07A89CF1" w14:textId="77777777" w:rsidR="00035343" w:rsidRDefault="005645ED">
            <w:pPr>
              <w:pStyle w:val="TableParagraph"/>
              <w:spacing w:before="33"/>
              <w:ind w:left="408"/>
              <w:rPr>
                <w:sz w:val="18"/>
              </w:rPr>
            </w:pPr>
            <w:r>
              <w:rPr>
                <w:sz w:val="18"/>
              </w:rPr>
              <w:t>26</w:t>
            </w:r>
          </w:p>
        </w:tc>
        <w:tc>
          <w:tcPr>
            <w:tcW w:w="1189" w:type="dxa"/>
          </w:tcPr>
          <w:p w14:paraId="6A998843" w14:textId="77777777" w:rsidR="00035343" w:rsidRDefault="005645ED">
            <w:pPr>
              <w:pStyle w:val="TableParagraph"/>
              <w:spacing w:before="33"/>
              <w:ind w:right="301"/>
              <w:jc w:val="right"/>
              <w:rPr>
                <w:sz w:val="18"/>
              </w:rPr>
            </w:pPr>
            <w:r>
              <w:rPr>
                <w:sz w:val="18"/>
              </w:rPr>
              <w:t>196</w:t>
            </w:r>
          </w:p>
        </w:tc>
        <w:tc>
          <w:tcPr>
            <w:tcW w:w="995" w:type="dxa"/>
          </w:tcPr>
          <w:p w14:paraId="1F0D73D1" w14:textId="77777777" w:rsidR="00035343" w:rsidRDefault="005645ED">
            <w:pPr>
              <w:pStyle w:val="TableParagraph"/>
              <w:spacing w:before="33"/>
              <w:ind w:left="295"/>
              <w:rPr>
                <w:sz w:val="18"/>
              </w:rPr>
            </w:pPr>
            <w:r>
              <w:rPr>
                <w:sz w:val="18"/>
              </w:rPr>
              <w:t>0.869</w:t>
            </w:r>
          </w:p>
        </w:tc>
        <w:tc>
          <w:tcPr>
            <w:tcW w:w="2523" w:type="dxa"/>
          </w:tcPr>
          <w:p w14:paraId="6220EDF8" w14:textId="77777777" w:rsidR="00035343" w:rsidRDefault="005645ED">
            <w:pPr>
              <w:pStyle w:val="TableParagraph"/>
              <w:spacing w:before="33" w:line="259" w:lineRule="auto"/>
              <w:ind w:left="284" w:right="360"/>
              <w:rPr>
                <w:sz w:val="18"/>
              </w:rPr>
            </w:pPr>
            <w:r>
              <w:rPr>
                <w:sz w:val="18"/>
              </w:rPr>
              <w:t>Engineering,</w:t>
            </w:r>
            <w:r>
              <w:rPr>
                <w:spacing w:val="1"/>
                <w:sz w:val="18"/>
              </w:rPr>
              <w:t xml:space="preserve"> </w:t>
            </w:r>
            <w:r>
              <w:rPr>
                <w:sz w:val="18"/>
              </w:rPr>
              <w:t>multidisciplinary;</w:t>
            </w:r>
            <w:r>
              <w:rPr>
                <w:spacing w:val="1"/>
                <w:sz w:val="18"/>
              </w:rPr>
              <w:t xml:space="preserve"> </w:t>
            </w:r>
            <w:r>
              <w:rPr>
                <w:sz w:val="18"/>
              </w:rPr>
              <w:t>management, operations</w:t>
            </w:r>
            <w:r>
              <w:rPr>
                <w:spacing w:val="1"/>
                <w:sz w:val="18"/>
              </w:rPr>
              <w:t xml:space="preserve"> </w:t>
            </w:r>
            <w:r>
              <w:rPr>
                <w:sz w:val="18"/>
              </w:rPr>
              <w:t>research</w:t>
            </w:r>
            <w:r>
              <w:rPr>
                <w:spacing w:val="-5"/>
                <w:sz w:val="18"/>
              </w:rPr>
              <w:t xml:space="preserve"> </w:t>
            </w:r>
            <w:r>
              <w:rPr>
                <w:sz w:val="18"/>
              </w:rPr>
              <w:t>and</w:t>
            </w:r>
            <w:r>
              <w:rPr>
                <w:spacing w:val="-5"/>
                <w:sz w:val="18"/>
              </w:rPr>
              <w:t xml:space="preserve"> </w:t>
            </w:r>
            <w:r>
              <w:rPr>
                <w:sz w:val="18"/>
              </w:rPr>
              <w:t>management</w:t>
            </w:r>
            <w:r>
              <w:rPr>
                <w:spacing w:val="-42"/>
                <w:sz w:val="18"/>
              </w:rPr>
              <w:t xml:space="preserve"> </w:t>
            </w:r>
            <w:r>
              <w:rPr>
                <w:sz w:val="18"/>
              </w:rPr>
              <w:t>science</w:t>
            </w:r>
          </w:p>
        </w:tc>
      </w:tr>
      <w:tr w:rsidR="00035343" w14:paraId="6E1618B8" w14:textId="77777777">
        <w:trPr>
          <w:trHeight w:val="735"/>
        </w:trPr>
        <w:tc>
          <w:tcPr>
            <w:tcW w:w="471" w:type="dxa"/>
          </w:tcPr>
          <w:p w14:paraId="178F63C4" w14:textId="77777777" w:rsidR="00035343" w:rsidRDefault="005645ED">
            <w:pPr>
              <w:pStyle w:val="TableParagraph"/>
              <w:spacing w:before="39"/>
              <w:ind w:left="98"/>
              <w:rPr>
                <w:sz w:val="18"/>
              </w:rPr>
            </w:pPr>
            <w:r>
              <w:rPr>
                <w:sz w:val="18"/>
              </w:rPr>
              <w:t>9</w:t>
            </w:r>
          </w:p>
        </w:tc>
        <w:tc>
          <w:tcPr>
            <w:tcW w:w="2407" w:type="dxa"/>
          </w:tcPr>
          <w:p w14:paraId="72F30C73" w14:textId="77777777" w:rsidR="00035343" w:rsidRDefault="005645ED">
            <w:pPr>
              <w:pStyle w:val="TableParagraph"/>
              <w:spacing w:before="39" w:line="259" w:lineRule="auto"/>
              <w:ind w:left="191" w:right="511"/>
              <w:rPr>
                <w:sz w:val="18"/>
              </w:rPr>
            </w:pPr>
            <w:r>
              <w:rPr>
                <w:sz w:val="18"/>
              </w:rPr>
              <w:t>Journal of Banking and</w:t>
            </w:r>
            <w:r>
              <w:rPr>
                <w:spacing w:val="-43"/>
                <w:sz w:val="18"/>
              </w:rPr>
              <w:t xml:space="preserve"> </w:t>
            </w:r>
            <w:r>
              <w:rPr>
                <w:sz w:val="18"/>
              </w:rPr>
              <w:t>Finance</w:t>
            </w:r>
          </w:p>
        </w:tc>
        <w:tc>
          <w:tcPr>
            <w:tcW w:w="1072" w:type="dxa"/>
          </w:tcPr>
          <w:p w14:paraId="71318518" w14:textId="77777777" w:rsidR="00035343" w:rsidRDefault="005645ED">
            <w:pPr>
              <w:pStyle w:val="TableParagraph"/>
              <w:spacing w:before="39"/>
              <w:ind w:left="408"/>
              <w:rPr>
                <w:sz w:val="18"/>
              </w:rPr>
            </w:pPr>
            <w:r>
              <w:rPr>
                <w:sz w:val="18"/>
              </w:rPr>
              <w:t>24</w:t>
            </w:r>
          </w:p>
        </w:tc>
        <w:tc>
          <w:tcPr>
            <w:tcW w:w="1189" w:type="dxa"/>
          </w:tcPr>
          <w:p w14:paraId="13CBEA86" w14:textId="77777777" w:rsidR="00035343" w:rsidRDefault="005645ED">
            <w:pPr>
              <w:pStyle w:val="TableParagraph"/>
              <w:spacing w:before="39"/>
              <w:ind w:right="301"/>
              <w:jc w:val="right"/>
              <w:rPr>
                <w:sz w:val="18"/>
              </w:rPr>
            </w:pPr>
            <w:r>
              <w:rPr>
                <w:sz w:val="18"/>
              </w:rPr>
              <w:t>614</w:t>
            </w:r>
          </w:p>
        </w:tc>
        <w:tc>
          <w:tcPr>
            <w:tcW w:w="995" w:type="dxa"/>
          </w:tcPr>
          <w:p w14:paraId="10F0D373" w14:textId="77777777" w:rsidR="00035343" w:rsidRDefault="005645ED">
            <w:pPr>
              <w:pStyle w:val="TableParagraph"/>
              <w:spacing w:before="39"/>
              <w:ind w:left="295"/>
              <w:rPr>
                <w:sz w:val="18"/>
              </w:rPr>
            </w:pPr>
            <w:r>
              <w:rPr>
                <w:sz w:val="18"/>
              </w:rPr>
              <w:t>1.931</w:t>
            </w:r>
          </w:p>
        </w:tc>
        <w:tc>
          <w:tcPr>
            <w:tcW w:w="2523" w:type="dxa"/>
          </w:tcPr>
          <w:p w14:paraId="01ECA22C" w14:textId="77777777" w:rsidR="00035343" w:rsidRDefault="005645ED">
            <w:pPr>
              <w:pStyle w:val="TableParagraph"/>
              <w:spacing w:before="39" w:line="259" w:lineRule="auto"/>
              <w:ind w:left="284" w:right="280"/>
              <w:rPr>
                <w:sz w:val="18"/>
              </w:rPr>
            </w:pPr>
            <w:r>
              <w:rPr>
                <w:sz w:val="18"/>
              </w:rPr>
              <w:t>Business, finance,</w:t>
            </w:r>
            <w:r>
              <w:rPr>
                <w:spacing w:val="1"/>
                <w:sz w:val="18"/>
              </w:rPr>
              <w:t xml:space="preserve"> </w:t>
            </w:r>
            <w:r>
              <w:rPr>
                <w:sz w:val="18"/>
              </w:rPr>
              <w:t>economics,</w:t>
            </w:r>
            <w:r>
              <w:rPr>
                <w:spacing w:val="-8"/>
                <w:sz w:val="18"/>
              </w:rPr>
              <w:t xml:space="preserve"> </w:t>
            </w:r>
            <w:r>
              <w:rPr>
                <w:sz w:val="18"/>
              </w:rPr>
              <w:t>accounting</w:t>
            </w:r>
            <w:r>
              <w:rPr>
                <w:spacing w:val="-8"/>
                <w:sz w:val="18"/>
              </w:rPr>
              <w:t xml:space="preserve"> </w:t>
            </w:r>
            <w:r>
              <w:rPr>
                <w:sz w:val="18"/>
              </w:rPr>
              <w:t>and</w:t>
            </w:r>
            <w:r>
              <w:rPr>
                <w:spacing w:val="-42"/>
                <w:sz w:val="18"/>
              </w:rPr>
              <w:t xml:space="preserve"> </w:t>
            </w:r>
            <w:r>
              <w:rPr>
                <w:sz w:val="18"/>
              </w:rPr>
              <w:t>finance</w:t>
            </w:r>
          </w:p>
        </w:tc>
      </w:tr>
      <w:tr w:rsidR="00035343" w14:paraId="1AF05458" w14:textId="77777777">
        <w:trPr>
          <w:trHeight w:val="959"/>
        </w:trPr>
        <w:tc>
          <w:tcPr>
            <w:tcW w:w="471" w:type="dxa"/>
            <w:tcBorders>
              <w:bottom w:val="single" w:sz="6" w:space="0" w:color="221F1F"/>
            </w:tcBorders>
          </w:tcPr>
          <w:p w14:paraId="60BF4786" w14:textId="77777777" w:rsidR="00035343" w:rsidRDefault="005645ED">
            <w:pPr>
              <w:pStyle w:val="TableParagraph"/>
              <w:spacing w:before="35"/>
              <w:ind w:left="98"/>
              <w:rPr>
                <w:sz w:val="18"/>
              </w:rPr>
            </w:pPr>
            <w:r>
              <w:rPr>
                <w:sz w:val="18"/>
              </w:rPr>
              <w:t>10</w:t>
            </w:r>
          </w:p>
        </w:tc>
        <w:tc>
          <w:tcPr>
            <w:tcW w:w="2407" w:type="dxa"/>
            <w:tcBorders>
              <w:bottom w:val="single" w:sz="6" w:space="0" w:color="221F1F"/>
            </w:tcBorders>
          </w:tcPr>
          <w:p w14:paraId="2527DA30" w14:textId="77777777" w:rsidR="00035343" w:rsidRDefault="005645ED">
            <w:pPr>
              <w:pStyle w:val="TableParagraph"/>
              <w:spacing w:before="35" w:line="259" w:lineRule="auto"/>
              <w:ind w:left="191" w:right="956"/>
              <w:rPr>
                <w:sz w:val="18"/>
              </w:rPr>
            </w:pPr>
            <w:r>
              <w:rPr>
                <w:sz w:val="18"/>
              </w:rPr>
              <w:t>Strategic</w:t>
            </w:r>
            <w:r>
              <w:rPr>
                <w:spacing w:val="1"/>
                <w:sz w:val="18"/>
              </w:rPr>
              <w:t xml:space="preserve"> </w:t>
            </w:r>
            <w:r>
              <w:rPr>
                <w:sz w:val="18"/>
              </w:rPr>
              <w:t>Entrepreneurship</w:t>
            </w:r>
            <w:r>
              <w:rPr>
                <w:spacing w:val="-42"/>
                <w:sz w:val="18"/>
              </w:rPr>
              <w:t xml:space="preserve"> </w:t>
            </w:r>
            <w:r>
              <w:rPr>
                <w:sz w:val="18"/>
              </w:rPr>
              <w:t>Journal</w:t>
            </w:r>
          </w:p>
        </w:tc>
        <w:tc>
          <w:tcPr>
            <w:tcW w:w="1072" w:type="dxa"/>
            <w:tcBorders>
              <w:bottom w:val="single" w:sz="6" w:space="0" w:color="221F1F"/>
            </w:tcBorders>
          </w:tcPr>
          <w:p w14:paraId="04EA3C9B" w14:textId="77777777" w:rsidR="00035343" w:rsidRDefault="005645ED">
            <w:pPr>
              <w:pStyle w:val="TableParagraph"/>
              <w:spacing w:before="35"/>
              <w:ind w:left="410"/>
              <w:rPr>
                <w:sz w:val="18"/>
              </w:rPr>
            </w:pPr>
            <w:r>
              <w:rPr>
                <w:sz w:val="18"/>
              </w:rPr>
              <w:t>24</w:t>
            </w:r>
          </w:p>
        </w:tc>
        <w:tc>
          <w:tcPr>
            <w:tcW w:w="1189" w:type="dxa"/>
            <w:tcBorders>
              <w:bottom w:val="single" w:sz="6" w:space="0" w:color="221F1F"/>
            </w:tcBorders>
          </w:tcPr>
          <w:p w14:paraId="2923BFA1" w14:textId="77777777" w:rsidR="00035343" w:rsidRDefault="005645ED">
            <w:pPr>
              <w:pStyle w:val="TableParagraph"/>
              <w:spacing w:before="35"/>
              <w:ind w:right="301"/>
              <w:jc w:val="right"/>
              <w:rPr>
                <w:sz w:val="18"/>
              </w:rPr>
            </w:pPr>
            <w:r>
              <w:rPr>
                <w:sz w:val="18"/>
              </w:rPr>
              <w:t>404</w:t>
            </w:r>
          </w:p>
        </w:tc>
        <w:tc>
          <w:tcPr>
            <w:tcW w:w="995" w:type="dxa"/>
            <w:tcBorders>
              <w:bottom w:val="single" w:sz="6" w:space="0" w:color="221F1F"/>
            </w:tcBorders>
          </w:tcPr>
          <w:p w14:paraId="5B7B5B9A" w14:textId="77777777" w:rsidR="00035343" w:rsidRDefault="005645ED">
            <w:pPr>
              <w:pStyle w:val="TableParagraph"/>
              <w:spacing w:before="35"/>
              <w:ind w:left="295"/>
              <w:rPr>
                <w:sz w:val="18"/>
              </w:rPr>
            </w:pPr>
            <w:r>
              <w:rPr>
                <w:sz w:val="18"/>
              </w:rPr>
              <w:t>3.488</w:t>
            </w:r>
          </w:p>
        </w:tc>
        <w:tc>
          <w:tcPr>
            <w:tcW w:w="2523" w:type="dxa"/>
            <w:tcBorders>
              <w:bottom w:val="single" w:sz="6" w:space="0" w:color="221F1F"/>
            </w:tcBorders>
          </w:tcPr>
          <w:p w14:paraId="2676142A" w14:textId="77777777" w:rsidR="00035343" w:rsidRDefault="005645ED">
            <w:pPr>
              <w:pStyle w:val="TableParagraph"/>
              <w:spacing w:before="35" w:line="259" w:lineRule="auto"/>
              <w:ind w:left="284" w:right="503"/>
              <w:rPr>
                <w:sz w:val="18"/>
              </w:rPr>
            </w:pPr>
            <w:r>
              <w:rPr>
                <w:sz w:val="18"/>
              </w:rPr>
              <w:t>Management, business,</w:t>
            </w:r>
            <w:r>
              <w:rPr>
                <w:spacing w:val="1"/>
                <w:sz w:val="18"/>
              </w:rPr>
              <w:t xml:space="preserve"> </w:t>
            </w:r>
            <w:r>
              <w:rPr>
                <w:sz w:val="18"/>
              </w:rPr>
              <w:t>economics</w:t>
            </w:r>
            <w:r>
              <w:rPr>
                <w:spacing w:val="-8"/>
                <w:sz w:val="18"/>
              </w:rPr>
              <w:t xml:space="preserve"> </w:t>
            </w:r>
            <w:r>
              <w:rPr>
                <w:sz w:val="18"/>
              </w:rPr>
              <w:t>and</w:t>
            </w:r>
            <w:r>
              <w:rPr>
                <w:spacing w:val="-6"/>
                <w:sz w:val="18"/>
              </w:rPr>
              <w:t xml:space="preserve"> </w:t>
            </w:r>
            <w:r>
              <w:rPr>
                <w:sz w:val="18"/>
              </w:rPr>
              <w:t>business</w:t>
            </w:r>
          </w:p>
        </w:tc>
      </w:tr>
    </w:tbl>
    <w:p w14:paraId="10E07995" w14:textId="77777777" w:rsidR="00035343" w:rsidRDefault="005645ED">
      <w:pPr>
        <w:spacing w:before="32" w:line="710" w:lineRule="atLeast"/>
        <w:ind w:left="235" w:right="1730"/>
        <w:jc w:val="both"/>
        <w:rPr>
          <w:b/>
          <w:sz w:val="28"/>
        </w:rPr>
      </w:pPr>
      <w:r>
        <w:rPr>
          <w:b/>
          <w:sz w:val="28"/>
        </w:rPr>
        <w:t>Languages, Countries and Institutional Distribution and Cooperation</w:t>
      </w:r>
      <w:r>
        <w:rPr>
          <w:b/>
          <w:spacing w:val="-67"/>
          <w:sz w:val="28"/>
        </w:rPr>
        <w:t xml:space="preserve"> </w:t>
      </w:r>
      <w:r>
        <w:rPr>
          <w:b/>
          <w:sz w:val="28"/>
        </w:rPr>
        <w:t>Languages and countries of publications</w:t>
      </w:r>
    </w:p>
    <w:p w14:paraId="0EA4F2CB" w14:textId="77777777" w:rsidR="00035343" w:rsidRDefault="005645ED">
      <w:pPr>
        <w:pStyle w:val="BodyText"/>
        <w:spacing w:before="170" w:line="360" w:lineRule="auto"/>
        <w:ind w:left="235" w:right="1113"/>
        <w:jc w:val="both"/>
      </w:pPr>
      <w:r>
        <w:t>Based on the evaluation, venture capital publications are published in eight languages, most</w:t>
      </w:r>
      <w:r>
        <w:rPr>
          <w:spacing w:val="1"/>
        </w:rPr>
        <w:t xml:space="preserve"> </w:t>
      </w:r>
      <w:r>
        <w:t>of them (98.64%; n = 1,815/1,840) being published in English. There are publications in</w:t>
      </w:r>
      <w:r>
        <w:rPr>
          <w:spacing w:val="1"/>
        </w:rPr>
        <w:t xml:space="preserve"> </w:t>
      </w:r>
      <w:r>
        <w:t>German</w:t>
      </w:r>
      <w:r>
        <w:rPr>
          <w:spacing w:val="-4"/>
        </w:rPr>
        <w:t xml:space="preserve"> </w:t>
      </w:r>
      <w:r>
        <w:t>(n</w:t>
      </w:r>
      <w:r>
        <w:rPr>
          <w:spacing w:val="-5"/>
        </w:rPr>
        <w:t xml:space="preserve"> </w:t>
      </w:r>
      <w:r>
        <w:t>=</w:t>
      </w:r>
      <w:r>
        <w:rPr>
          <w:spacing w:val="-4"/>
        </w:rPr>
        <w:t xml:space="preserve"> </w:t>
      </w:r>
      <w:r>
        <w:t>12),</w:t>
      </w:r>
      <w:r>
        <w:rPr>
          <w:spacing w:val="-5"/>
        </w:rPr>
        <w:t xml:space="preserve"> </w:t>
      </w:r>
      <w:r>
        <w:t>Russian</w:t>
      </w:r>
      <w:r>
        <w:rPr>
          <w:spacing w:val="-3"/>
        </w:rPr>
        <w:t xml:space="preserve"> </w:t>
      </w:r>
      <w:r>
        <w:t>(n</w:t>
      </w:r>
      <w:r>
        <w:rPr>
          <w:spacing w:val="-4"/>
        </w:rPr>
        <w:t xml:space="preserve"> </w:t>
      </w:r>
      <w:r>
        <w:t>=</w:t>
      </w:r>
      <w:r>
        <w:rPr>
          <w:spacing w:val="-5"/>
        </w:rPr>
        <w:t xml:space="preserve"> </w:t>
      </w:r>
      <w:r>
        <w:t>5),</w:t>
      </w:r>
      <w:r>
        <w:rPr>
          <w:spacing w:val="-4"/>
        </w:rPr>
        <w:t xml:space="preserve"> </w:t>
      </w:r>
      <w:r>
        <w:t>French</w:t>
      </w:r>
      <w:r>
        <w:rPr>
          <w:spacing w:val="-4"/>
        </w:rPr>
        <w:t xml:space="preserve"> </w:t>
      </w:r>
      <w:r>
        <w:t>(n</w:t>
      </w:r>
      <w:r>
        <w:rPr>
          <w:spacing w:val="-5"/>
        </w:rPr>
        <w:t xml:space="preserve"> </w:t>
      </w:r>
      <w:r>
        <w:t>=</w:t>
      </w:r>
      <w:r>
        <w:rPr>
          <w:spacing w:val="-4"/>
        </w:rPr>
        <w:t xml:space="preserve"> </w:t>
      </w:r>
      <w:r>
        <w:t>3),</w:t>
      </w:r>
      <w:r>
        <w:rPr>
          <w:spacing w:val="-1"/>
        </w:rPr>
        <w:t xml:space="preserve"> </w:t>
      </w:r>
      <w:r>
        <w:t>Spanish</w:t>
      </w:r>
      <w:r>
        <w:rPr>
          <w:spacing w:val="-4"/>
        </w:rPr>
        <w:t xml:space="preserve"> </w:t>
      </w:r>
      <w:r>
        <w:t>(n</w:t>
      </w:r>
      <w:r>
        <w:rPr>
          <w:spacing w:val="-4"/>
        </w:rPr>
        <w:t xml:space="preserve"> </w:t>
      </w:r>
      <w:r>
        <w:t>=</w:t>
      </w:r>
      <w:r>
        <w:rPr>
          <w:spacing w:val="-5"/>
        </w:rPr>
        <w:t xml:space="preserve"> </w:t>
      </w:r>
      <w:r>
        <w:t>2),</w:t>
      </w:r>
      <w:r>
        <w:rPr>
          <w:spacing w:val="-4"/>
        </w:rPr>
        <w:t xml:space="preserve"> </w:t>
      </w:r>
      <w:r>
        <w:t>Polish</w:t>
      </w:r>
      <w:r>
        <w:rPr>
          <w:spacing w:val="-4"/>
        </w:rPr>
        <w:t xml:space="preserve"> </w:t>
      </w:r>
      <w:r>
        <w:t>(n</w:t>
      </w:r>
      <w:r>
        <w:rPr>
          <w:spacing w:val="-7"/>
        </w:rPr>
        <w:t xml:space="preserve"> </w:t>
      </w:r>
      <w:r>
        <w:t>=</w:t>
      </w:r>
      <w:r>
        <w:rPr>
          <w:spacing w:val="-4"/>
        </w:rPr>
        <w:t xml:space="preserve"> </w:t>
      </w:r>
      <w:r>
        <w:t>1),</w:t>
      </w:r>
      <w:r>
        <w:rPr>
          <w:spacing w:val="-5"/>
        </w:rPr>
        <w:t xml:space="preserve"> </w:t>
      </w:r>
      <w:r>
        <w:t>Slovak</w:t>
      </w:r>
      <w:r>
        <w:rPr>
          <w:spacing w:val="-3"/>
        </w:rPr>
        <w:t xml:space="preserve"> </w:t>
      </w:r>
      <w:r>
        <w:t>(n</w:t>
      </w:r>
      <w:r>
        <w:rPr>
          <w:spacing w:val="-5"/>
        </w:rPr>
        <w:t xml:space="preserve"> </w:t>
      </w:r>
      <w:r>
        <w:t>=</w:t>
      </w:r>
      <w:r>
        <w:rPr>
          <w:spacing w:val="-58"/>
        </w:rPr>
        <w:t xml:space="preserve"> </w:t>
      </w:r>
      <w:r>
        <w:t>1), and Czech (n = 1). The English language dominates the research on venture capital topic</w:t>
      </w:r>
      <w:r>
        <w:rPr>
          <w:spacing w:val="1"/>
        </w:rPr>
        <w:t xml:space="preserve"> </w:t>
      </w:r>
      <w:r>
        <w:t>in</w:t>
      </w:r>
      <w:r>
        <w:rPr>
          <w:spacing w:val="-5"/>
        </w:rPr>
        <w:t xml:space="preserve"> </w:t>
      </w:r>
      <w:r>
        <w:t>the</w:t>
      </w:r>
      <w:r>
        <w:rPr>
          <w:spacing w:val="-10"/>
        </w:rPr>
        <w:t xml:space="preserve"> </w:t>
      </w:r>
      <w:r>
        <w:t>WOS</w:t>
      </w:r>
      <w:r>
        <w:rPr>
          <w:spacing w:val="-5"/>
        </w:rPr>
        <w:t xml:space="preserve"> </w:t>
      </w:r>
      <w:r>
        <w:t>database</w:t>
      </w:r>
      <w:r>
        <w:rPr>
          <w:spacing w:val="-4"/>
        </w:rPr>
        <w:t xml:space="preserve"> </w:t>
      </w:r>
      <w:r>
        <w:t>(see</w:t>
      </w:r>
      <w:r>
        <w:rPr>
          <w:spacing w:val="-4"/>
        </w:rPr>
        <w:t xml:space="preserve"> </w:t>
      </w:r>
      <w:r>
        <w:t>also</w:t>
      </w:r>
      <w:r>
        <w:rPr>
          <w:spacing w:val="-10"/>
        </w:rPr>
        <w:t xml:space="preserve"> </w:t>
      </w:r>
      <w:r>
        <w:t>Waltman,</w:t>
      </w:r>
      <w:r>
        <w:rPr>
          <w:spacing w:val="-5"/>
        </w:rPr>
        <w:t xml:space="preserve"> </w:t>
      </w:r>
      <w:r>
        <w:t>2016;</w:t>
      </w:r>
      <w:r>
        <w:rPr>
          <w:spacing w:val="-5"/>
        </w:rPr>
        <w:t xml:space="preserve"> </w:t>
      </w:r>
      <w:proofErr w:type="spellStart"/>
      <w:r>
        <w:t>Mongeon</w:t>
      </w:r>
      <w:proofErr w:type="spellEnd"/>
      <w:r>
        <w:rPr>
          <w:spacing w:val="-4"/>
        </w:rPr>
        <w:t xml:space="preserve"> </w:t>
      </w:r>
      <w:r>
        <w:t>&amp;</w:t>
      </w:r>
      <w:r>
        <w:rPr>
          <w:spacing w:val="-4"/>
        </w:rPr>
        <w:t xml:space="preserve"> </w:t>
      </w:r>
      <w:r>
        <w:t>Paul-Hus,</w:t>
      </w:r>
      <w:r>
        <w:rPr>
          <w:spacing w:val="-6"/>
        </w:rPr>
        <w:t xml:space="preserve"> </w:t>
      </w:r>
      <w:r>
        <w:t>2016;</w:t>
      </w:r>
      <w:r>
        <w:rPr>
          <w:spacing w:val="-3"/>
        </w:rPr>
        <w:t xml:space="preserve"> </w:t>
      </w:r>
      <w:proofErr w:type="spellStart"/>
      <w:r>
        <w:t>MartínMartín</w:t>
      </w:r>
      <w:proofErr w:type="spellEnd"/>
      <w:r>
        <w:rPr>
          <w:spacing w:val="-5"/>
        </w:rPr>
        <w:t xml:space="preserve"> </w:t>
      </w:r>
      <w:r>
        <w:t>et</w:t>
      </w:r>
      <w:r>
        <w:rPr>
          <w:spacing w:val="-58"/>
        </w:rPr>
        <w:t xml:space="preserve"> </w:t>
      </w:r>
      <w:r>
        <w:t>al., 2018). Therefore, the language is a limiting factor in the global research conversation on</w:t>
      </w:r>
      <w:r>
        <w:rPr>
          <w:spacing w:val="1"/>
        </w:rPr>
        <w:t xml:space="preserve"> </w:t>
      </w:r>
      <w:r>
        <w:t>venture capital. According to Li and Flowerdew (2007), Flowerdew (2008), Cargill and</w:t>
      </w:r>
      <w:r>
        <w:rPr>
          <w:spacing w:val="1"/>
        </w:rPr>
        <w:t xml:space="preserve"> </w:t>
      </w:r>
      <w:r>
        <w:t>O’Connor (2006), and McKinley and Rose (2018), the huge impetus for researchers to write</w:t>
      </w:r>
      <w:r>
        <w:rPr>
          <w:spacing w:val="1"/>
        </w:rPr>
        <w:t xml:space="preserve"> </w:t>
      </w:r>
      <w:r>
        <w:t>in English is actually to publish in international journals, even if they use it as an additional</w:t>
      </w:r>
      <w:r>
        <w:rPr>
          <w:spacing w:val="1"/>
        </w:rPr>
        <w:t xml:space="preserve"> </w:t>
      </w:r>
      <w:r>
        <w:t>language.</w:t>
      </w:r>
      <w:r>
        <w:rPr>
          <w:spacing w:val="29"/>
        </w:rPr>
        <w:t xml:space="preserve"> </w:t>
      </w:r>
      <w:r>
        <w:t>The</w:t>
      </w:r>
      <w:r>
        <w:rPr>
          <w:spacing w:val="34"/>
        </w:rPr>
        <w:t xml:space="preserve"> </w:t>
      </w:r>
      <w:r>
        <w:t>impact</w:t>
      </w:r>
      <w:r>
        <w:rPr>
          <w:spacing w:val="35"/>
        </w:rPr>
        <w:t xml:space="preserve"> </w:t>
      </w:r>
      <w:r>
        <w:t>of</w:t>
      </w:r>
      <w:r>
        <w:rPr>
          <w:spacing w:val="36"/>
        </w:rPr>
        <w:t xml:space="preserve"> </w:t>
      </w:r>
      <w:r>
        <w:t>language</w:t>
      </w:r>
      <w:r>
        <w:rPr>
          <w:spacing w:val="36"/>
        </w:rPr>
        <w:t xml:space="preserve"> </w:t>
      </w:r>
      <w:r>
        <w:t>is</w:t>
      </w:r>
      <w:r>
        <w:rPr>
          <w:spacing w:val="37"/>
        </w:rPr>
        <w:t xml:space="preserve"> </w:t>
      </w:r>
      <w:r>
        <w:t>crucial</w:t>
      </w:r>
      <w:r>
        <w:rPr>
          <w:spacing w:val="36"/>
        </w:rPr>
        <w:t xml:space="preserve"> </w:t>
      </w:r>
      <w:r>
        <w:t>for</w:t>
      </w:r>
      <w:r>
        <w:rPr>
          <w:spacing w:val="37"/>
        </w:rPr>
        <w:t xml:space="preserve"> </w:t>
      </w:r>
      <w:r>
        <w:t>the</w:t>
      </w:r>
      <w:r>
        <w:rPr>
          <w:spacing w:val="34"/>
        </w:rPr>
        <w:t xml:space="preserve"> </w:t>
      </w:r>
      <w:r>
        <w:t>multilingual</w:t>
      </w:r>
      <w:r>
        <w:rPr>
          <w:spacing w:val="35"/>
        </w:rPr>
        <w:t xml:space="preserve"> </w:t>
      </w:r>
      <w:r>
        <w:t>scholars</w:t>
      </w:r>
      <w:r>
        <w:rPr>
          <w:spacing w:val="36"/>
        </w:rPr>
        <w:t xml:space="preserve"> </w:t>
      </w:r>
      <w:r>
        <w:t>as</w:t>
      </w:r>
      <w:r>
        <w:rPr>
          <w:spacing w:val="34"/>
        </w:rPr>
        <w:t xml:space="preserve"> </w:t>
      </w:r>
      <w:r>
        <w:t>they</w:t>
      </w:r>
      <w:r>
        <w:rPr>
          <w:spacing w:val="32"/>
        </w:rPr>
        <w:t xml:space="preserve"> </w:t>
      </w:r>
      <w:r>
        <w:t>engage</w:t>
      </w:r>
    </w:p>
    <w:p w14:paraId="690308EC"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347A21E6" w14:textId="77777777" w:rsidR="00035343" w:rsidRDefault="005645ED">
      <w:pPr>
        <w:pStyle w:val="BodyText"/>
        <w:spacing w:before="80" w:line="360" w:lineRule="auto"/>
        <w:ind w:left="235" w:right="1115"/>
        <w:jc w:val="both"/>
      </w:pPr>
      <w:r>
        <w:lastRenderedPageBreak/>
        <w:t>untapped</w:t>
      </w:r>
      <w:r>
        <w:rPr>
          <w:spacing w:val="-3"/>
        </w:rPr>
        <w:t xml:space="preserve"> </w:t>
      </w:r>
      <w:r>
        <w:t>or</w:t>
      </w:r>
      <w:r>
        <w:rPr>
          <w:spacing w:val="-3"/>
        </w:rPr>
        <w:t xml:space="preserve"> </w:t>
      </w:r>
      <w:r>
        <w:t>unknown</w:t>
      </w:r>
      <w:r>
        <w:rPr>
          <w:spacing w:val="-4"/>
        </w:rPr>
        <w:t xml:space="preserve"> </w:t>
      </w:r>
      <w:r>
        <w:t>resources</w:t>
      </w:r>
      <w:r>
        <w:rPr>
          <w:spacing w:val="-1"/>
        </w:rPr>
        <w:t xml:space="preserve"> </w:t>
      </w:r>
      <w:r>
        <w:t>(Flowerdew,</w:t>
      </w:r>
      <w:r>
        <w:rPr>
          <w:spacing w:val="-2"/>
        </w:rPr>
        <w:t xml:space="preserve"> </w:t>
      </w:r>
      <w:r>
        <w:t>2001;</w:t>
      </w:r>
      <w:r>
        <w:rPr>
          <w:spacing w:val="-3"/>
        </w:rPr>
        <w:t xml:space="preserve"> </w:t>
      </w:r>
      <w:r>
        <w:t>Curry</w:t>
      </w:r>
      <w:r>
        <w:rPr>
          <w:spacing w:val="-6"/>
        </w:rPr>
        <w:t xml:space="preserve"> </w:t>
      </w:r>
      <w:r>
        <w:t>&amp; Lillis,</w:t>
      </w:r>
      <w:r>
        <w:rPr>
          <w:spacing w:val="-4"/>
        </w:rPr>
        <w:t xml:space="preserve"> </w:t>
      </w:r>
      <w:r>
        <w:t>2004;</w:t>
      </w:r>
      <w:r>
        <w:rPr>
          <w:spacing w:val="-3"/>
        </w:rPr>
        <w:t xml:space="preserve"> </w:t>
      </w:r>
      <w:proofErr w:type="spellStart"/>
      <w:r>
        <w:t>Uzuner</w:t>
      </w:r>
      <w:proofErr w:type="spellEnd"/>
      <w:r>
        <w:t>,</w:t>
      </w:r>
      <w:r>
        <w:rPr>
          <w:spacing w:val="-3"/>
        </w:rPr>
        <w:t xml:space="preserve"> </w:t>
      </w:r>
      <w:r>
        <w:t>2008;</w:t>
      </w:r>
      <w:r>
        <w:rPr>
          <w:spacing w:val="-2"/>
        </w:rPr>
        <w:t xml:space="preserve"> </w:t>
      </w:r>
      <w:r>
        <w:t>Mu,</w:t>
      </w:r>
      <w:r>
        <w:rPr>
          <w:spacing w:val="-58"/>
        </w:rPr>
        <w:t xml:space="preserve"> </w:t>
      </w:r>
      <w:r>
        <w:t>2020),</w:t>
      </w:r>
      <w:r>
        <w:rPr>
          <w:spacing w:val="-7"/>
        </w:rPr>
        <w:t xml:space="preserve"> </w:t>
      </w:r>
      <w:r>
        <w:t>especially</w:t>
      </w:r>
      <w:r>
        <w:rPr>
          <w:spacing w:val="-10"/>
        </w:rPr>
        <w:t xml:space="preserve"> </w:t>
      </w:r>
      <w:r>
        <w:t>in</w:t>
      </w:r>
      <w:r>
        <w:rPr>
          <w:spacing w:val="-7"/>
        </w:rPr>
        <w:t xml:space="preserve"> </w:t>
      </w:r>
      <w:r>
        <w:t>the</w:t>
      </w:r>
      <w:r>
        <w:rPr>
          <w:spacing w:val="-8"/>
        </w:rPr>
        <w:t xml:space="preserve"> </w:t>
      </w:r>
      <w:r>
        <w:t>non-native</w:t>
      </w:r>
      <w:r>
        <w:rPr>
          <w:spacing w:val="-8"/>
        </w:rPr>
        <w:t xml:space="preserve"> </w:t>
      </w:r>
      <w:r>
        <w:t>English-speaking</w:t>
      </w:r>
      <w:r>
        <w:rPr>
          <w:spacing w:val="-7"/>
        </w:rPr>
        <w:t xml:space="preserve"> </w:t>
      </w:r>
      <w:r>
        <w:t>countries</w:t>
      </w:r>
      <w:r>
        <w:rPr>
          <w:spacing w:val="-7"/>
        </w:rPr>
        <w:t xml:space="preserve"> </w:t>
      </w:r>
      <w:r>
        <w:t>where</w:t>
      </w:r>
      <w:r>
        <w:rPr>
          <w:spacing w:val="-7"/>
        </w:rPr>
        <w:t xml:space="preserve"> </w:t>
      </w:r>
      <w:r>
        <w:t>large</w:t>
      </w:r>
      <w:r>
        <w:rPr>
          <w:spacing w:val="-6"/>
        </w:rPr>
        <w:t xml:space="preserve"> </w:t>
      </w:r>
      <w:r>
        <w:t>emerging</w:t>
      </w:r>
      <w:r>
        <w:rPr>
          <w:spacing w:val="-9"/>
        </w:rPr>
        <w:t xml:space="preserve"> </w:t>
      </w:r>
      <w:r>
        <w:t>markets</w:t>
      </w:r>
      <w:r>
        <w:rPr>
          <w:spacing w:val="-58"/>
        </w:rPr>
        <w:t xml:space="preserve"> </w:t>
      </w:r>
      <w:r>
        <w:t>are</w:t>
      </w:r>
      <w:r>
        <w:rPr>
          <w:spacing w:val="-9"/>
        </w:rPr>
        <w:t xml:space="preserve"> </w:t>
      </w:r>
      <w:r>
        <w:t>shaping</w:t>
      </w:r>
      <w:r>
        <w:rPr>
          <w:spacing w:val="-9"/>
        </w:rPr>
        <w:t xml:space="preserve"> </w:t>
      </w:r>
      <w:r>
        <w:t>and</w:t>
      </w:r>
      <w:r>
        <w:rPr>
          <w:spacing w:val="-5"/>
        </w:rPr>
        <w:t xml:space="preserve"> </w:t>
      </w:r>
      <w:r>
        <w:t>forming</w:t>
      </w:r>
      <w:r>
        <w:rPr>
          <w:spacing w:val="-9"/>
        </w:rPr>
        <w:t xml:space="preserve"> </w:t>
      </w:r>
      <w:r>
        <w:t>their</w:t>
      </w:r>
      <w:r>
        <w:rPr>
          <w:spacing w:val="-7"/>
        </w:rPr>
        <w:t xml:space="preserve"> </w:t>
      </w:r>
      <w:r>
        <w:t>venture</w:t>
      </w:r>
      <w:r>
        <w:rPr>
          <w:spacing w:val="-7"/>
        </w:rPr>
        <w:t xml:space="preserve"> </w:t>
      </w:r>
      <w:r>
        <w:t>capital</w:t>
      </w:r>
      <w:r>
        <w:rPr>
          <w:spacing w:val="-6"/>
        </w:rPr>
        <w:t xml:space="preserve"> </w:t>
      </w:r>
      <w:r>
        <w:t>industry</w:t>
      </w:r>
      <w:r>
        <w:rPr>
          <w:spacing w:val="-12"/>
        </w:rPr>
        <w:t xml:space="preserve"> </w:t>
      </w:r>
      <w:r>
        <w:t>development</w:t>
      </w:r>
      <w:r>
        <w:rPr>
          <w:spacing w:val="-3"/>
        </w:rPr>
        <w:t xml:space="preserve"> </w:t>
      </w:r>
      <w:r>
        <w:t>(e.g.,</w:t>
      </w:r>
      <w:r>
        <w:rPr>
          <w:spacing w:val="-7"/>
        </w:rPr>
        <w:t xml:space="preserve"> </w:t>
      </w:r>
      <w:r>
        <w:t>China,</w:t>
      </w:r>
      <w:r>
        <w:rPr>
          <w:spacing w:val="-7"/>
        </w:rPr>
        <w:t xml:space="preserve"> </w:t>
      </w:r>
      <w:r>
        <w:t>Germany,</w:t>
      </w:r>
      <w:r>
        <w:rPr>
          <w:spacing w:val="-7"/>
        </w:rPr>
        <w:t xml:space="preserve"> </w:t>
      </w:r>
      <w:r>
        <w:t>or</w:t>
      </w:r>
      <w:r>
        <w:rPr>
          <w:spacing w:val="-57"/>
        </w:rPr>
        <w:t xml:space="preserve"> </w:t>
      </w:r>
      <w:r>
        <w:t>Japan).</w:t>
      </w:r>
    </w:p>
    <w:p w14:paraId="4C733811" w14:textId="77777777" w:rsidR="00035343" w:rsidRDefault="005645ED">
      <w:pPr>
        <w:pStyle w:val="BodyText"/>
        <w:spacing w:before="170" w:line="360" w:lineRule="auto"/>
        <w:ind w:left="235" w:right="1217"/>
        <w:jc w:val="both"/>
      </w:pPr>
      <w:r>
        <w:t>Given that these publications are submitted from 66 countries, they were determined based</w:t>
      </w:r>
      <w:r>
        <w:rPr>
          <w:spacing w:val="1"/>
        </w:rPr>
        <w:t xml:space="preserve"> </w:t>
      </w:r>
      <w:r>
        <w:rPr>
          <w:spacing w:val="-1"/>
        </w:rPr>
        <w:t>on</w:t>
      </w:r>
      <w:r>
        <w:rPr>
          <w:spacing w:val="-12"/>
        </w:rPr>
        <w:t xml:space="preserve"> </w:t>
      </w:r>
      <w:r>
        <w:rPr>
          <w:spacing w:val="-1"/>
        </w:rPr>
        <w:t>the</w:t>
      </w:r>
      <w:r>
        <w:rPr>
          <w:spacing w:val="-8"/>
        </w:rPr>
        <w:t xml:space="preserve"> </w:t>
      </w:r>
      <w:r>
        <w:rPr>
          <w:spacing w:val="-1"/>
        </w:rPr>
        <w:t>authors’</w:t>
      </w:r>
      <w:r>
        <w:rPr>
          <w:spacing w:val="-30"/>
        </w:rPr>
        <w:t xml:space="preserve"> </w:t>
      </w:r>
      <w:r>
        <w:rPr>
          <w:spacing w:val="-1"/>
        </w:rPr>
        <w:t>affiliations.</w:t>
      </w:r>
      <w:r>
        <w:rPr>
          <w:spacing w:val="-14"/>
        </w:rPr>
        <w:t xml:space="preserve"> </w:t>
      </w:r>
      <w:r>
        <w:t>Therefore,</w:t>
      </w:r>
      <w:r>
        <w:rPr>
          <w:spacing w:val="-9"/>
        </w:rPr>
        <w:t xml:space="preserve"> </w:t>
      </w:r>
      <w:r>
        <w:t>the</w:t>
      </w:r>
      <w:r>
        <w:rPr>
          <w:spacing w:val="-12"/>
        </w:rPr>
        <w:t xml:space="preserve"> </w:t>
      </w:r>
      <w:r>
        <w:t>same</w:t>
      </w:r>
      <w:r>
        <w:rPr>
          <w:spacing w:val="-12"/>
        </w:rPr>
        <w:t xml:space="preserve"> </w:t>
      </w:r>
      <w:r>
        <w:t>publication</w:t>
      </w:r>
      <w:r>
        <w:rPr>
          <w:spacing w:val="-11"/>
        </w:rPr>
        <w:t xml:space="preserve"> </w:t>
      </w:r>
      <w:r>
        <w:t>can</w:t>
      </w:r>
      <w:r>
        <w:rPr>
          <w:spacing w:val="-9"/>
        </w:rPr>
        <w:t xml:space="preserve"> </w:t>
      </w:r>
      <w:r>
        <w:t>originate</w:t>
      </w:r>
      <w:r>
        <w:rPr>
          <w:spacing w:val="-10"/>
        </w:rPr>
        <w:t xml:space="preserve"> </w:t>
      </w:r>
      <w:r>
        <w:t>from</w:t>
      </w:r>
      <w:r>
        <w:rPr>
          <w:spacing w:val="-11"/>
        </w:rPr>
        <w:t xml:space="preserve"> </w:t>
      </w:r>
      <w:r>
        <w:t>more</w:t>
      </w:r>
      <w:r>
        <w:rPr>
          <w:spacing w:val="-13"/>
        </w:rPr>
        <w:t xml:space="preserve"> </w:t>
      </w:r>
      <w:r>
        <w:t>than</w:t>
      </w:r>
      <w:r>
        <w:rPr>
          <w:spacing w:val="-10"/>
        </w:rPr>
        <w:t xml:space="preserve"> </w:t>
      </w:r>
      <w:r>
        <w:t>one</w:t>
      </w:r>
      <w:r>
        <w:rPr>
          <w:spacing w:val="-58"/>
        </w:rPr>
        <w:t xml:space="preserve"> </w:t>
      </w:r>
      <w:r>
        <w:t>country. Figure 4 shows the USA accounts for the largest number of publications (n = 773),</w:t>
      </w:r>
      <w:r>
        <w:rPr>
          <w:spacing w:val="-57"/>
        </w:rPr>
        <w:t xml:space="preserve"> </w:t>
      </w:r>
      <w:r>
        <w:t>followed by the UK (n = 266), Canada (n = 151), Germany (n = 132), and China (n = 122).</w:t>
      </w:r>
      <w:r>
        <w:rPr>
          <w:spacing w:val="1"/>
        </w:rPr>
        <w:t xml:space="preserve"> </w:t>
      </w:r>
      <w:r>
        <w:t>It is worth noting that the top 10 countries are all developed countries. The majority of</w:t>
      </w:r>
      <w:r>
        <w:rPr>
          <w:spacing w:val="1"/>
        </w:rPr>
        <w:t xml:space="preserve"> </w:t>
      </w:r>
      <w:r>
        <w:t>publications (91.62%; n = 2,100/2,292) were published in these countries, while noting a</w:t>
      </w:r>
      <w:r>
        <w:rPr>
          <w:spacing w:val="1"/>
        </w:rPr>
        <w:t xml:space="preserve"> </w:t>
      </w:r>
      <w:r>
        <w:t>lower</w:t>
      </w:r>
      <w:r>
        <w:rPr>
          <w:spacing w:val="-7"/>
        </w:rPr>
        <w:t xml:space="preserve"> </w:t>
      </w:r>
      <w:r>
        <w:t>percentage</w:t>
      </w:r>
      <w:r>
        <w:rPr>
          <w:spacing w:val="-6"/>
        </w:rPr>
        <w:t xml:space="preserve"> </w:t>
      </w:r>
      <w:r>
        <w:t>for</w:t>
      </w:r>
      <w:r>
        <w:rPr>
          <w:spacing w:val="-8"/>
        </w:rPr>
        <w:t xml:space="preserve"> </w:t>
      </w:r>
      <w:r>
        <w:t>developing</w:t>
      </w:r>
      <w:r>
        <w:rPr>
          <w:spacing w:val="-8"/>
        </w:rPr>
        <w:t xml:space="preserve"> </w:t>
      </w:r>
      <w:r>
        <w:t>and</w:t>
      </w:r>
      <w:r>
        <w:rPr>
          <w:spacing w:val="-6"/>
        </w:rPr>
        <w:t xml:space="preserve"> </w:t>
      </w:r>
      <w:r>
        <w:t>in</w:t>
      </w:r>
      <w:r>
        <w:rPr>
          <w:spacing w:val="-5"/>
        </w:rPr>
        <w:t xml:space="preserve"> </w:t>
      </w:r>
      <w:r>
        <w:t>transition</w:t>
      </w:r>
      <w:r>
        <w:rPr>
          <w:spacing w:val="-6"/>
        </w:rPr>
        <w:t xml:space="preserve"> </w:t>
      </w:r>
      <w:r>
        <w:t>countries</w:t>
      </w:r>
      <w:r>
        <w:rPr>
          <w:spacing w:val="-5"/>
        </w:rPr>
        <w:t xml:space="preserve"> </w:t>
      </w:r>
      <w:r>
        <w:t>(7,98%;</w:t>
      </w:r>
      <w:r>
        <w:rPr>
          <w:spacing w:val="-6"/>
        </w:rPr>
        <w:t xml:space="preserve"> </w:t>
      </w:r>
      <w:r>
        <w:t>n</w:t>
      </w:r>
      <w:r>
        <w:rPr>
          <w:spacing w:val="-3"/>
        </w:rPr>
        <w:t xml:space="preserve"> </w:t>
      </w:r>
      <w:r>
        <w:t>=</w:t>
      </w:r>
      <w:r>
        <w:rPr>
          <w:spacing w:val="-7"/>
        </w:rPr>
        <w:t xml:space="preserve"> </w:t>
      </w:r>
      <w:r>
        <w:t>183/2,292),</w:t>
      </w:r>
      <w:r>
        <w:rPr>
          <w:spacing w:val="-6"/>
        </w:rPr>
        <w:t xml:space="preserve"> </w:t>
      </w:r>
      <w:r>
        <w:t>(0,13%;</w:t>
      </w:r>
      <w:r>
        <w:rPr>
          <w:spacing w:val="-58"/>
        </w:rPr>
        <w:t xml:space="preserve"> </w:t>
      </w:r>
      <w:r>
        <w:t>n = 3/2,292), respectively. Even so, the underlying causes of the high interest in venture</w:t>
      </w:r>
      <w:r>
        <w:rPr>
          <w:spacing w:val="1"/>
        </w:rPr>
        <w:t xml:space="preserve"> </w:t>
      </w:r>
      <w:r>
        <w:rPr>
          <w:spacing w:val="-1"/>
        </w:rPr>
        <w:t>capital</w:t>
      </w:r>
      <w:r>
        <w:rPr>
          <w:spacing w:val="-12"/>
        </w:rPr>
        <w:t xml:space="preserve"> </w:t>
      </w:r>
      <w:r>
        <w:rPr>
          <w:spacing w:val="-1"/>
        </w:rPr>
        <w:t>research</w:t>
      </w:r>
      <w:r>
        <w:rPr>
          <w:spacing w:val="-12"/>
        </w:rPr>
        <w:t xml:space="preserve"> </w:t>
      </w:r>
      <w:r>
        <w:rPr>
          <w:spacing w:val="-1"/>
        </w:rPr>
        <w:t>may</w:t>
      </w:r>
      <w:r>
        <w:rPr>
          <w:spacing w:val="-17"/>
        </w:rPr>
        <w:t xml:space="preserve"> </w:t>
      </w:r>
      <w:r>
        <w:rPr>
          <w:spacing w:val="-1"/>
        </w:rPr>
        <w:t>be</w:t>
      </w:r>
      <w:r>
        <w:rPr>
          <w:spacing w:val="-13"/>
        </w:rPr>
        <w:t xml:space="preserve"> </w:t>
      </w:r>
      <w:r>
        <w:rPr>
          <w:spacing w:val="-1"/>
        </w:rPr>
        <w:t>difficult</w:t>
      </w:r>
      <w:r>
        <w:rPr>
          <w:spacing w:val="-12"/>
        </w:rPr>
        <w:t xml:space="preserve"> </w:t>
      </w:r>
      <w:r>
        <w:rPr>
          <w:spacing w:val="-1"/>
        </w:rPr>
        <w:t>to</w:t>
      </w:r>
      <w:r>
        <w:rPr>
          <w:spacing w:val="-12"/>
        </w:rPr>
        <w:t xml:space="preserve"> </w:t>
      </w:r>
      <w:r>
        <w:rPr>
          <w:spacing w:val="-1"/>
        </w:rPr>
        <w:t>identify,</w:t>
      </w:r>
      <w:r>
        <w:rPr>
          <w:spacing w:val="-12"/>
        </w:rPr>
        <w:t xml:space="preserve"> </w:t>
      </w:r>
      <w:r>
        <w:rPr>
          <w:spacing w:val="-1"/>
        </w:rPr>
        <w:t>but</w:t>
      </w:r>
      <w:r>
        <w:rPr>
          <w:spacing w:val="-11"/>
        </w:rPr>
        <w:t xml:space="preserve"> </w:t>
      </w:r>
      <w:r>
        <w:rPr>
          <w:spacing w:val="-1"/>
        </w:rPr>
        <w:t>certain</w:t>
      </w:r>
      <w:r>
        <w:rPr>
          <w:spacing w:val="-12"/>
        </w:rPr>
        <w:t xml:space="preserve"> </w:t>
      </w:r>
      <w:r>
        <w:rPr>
          <w:spacing w:val="-1"/>
        </w:rPr>
        <w:t>political</w:t>
      </w:r>
      <w:r>
        <w:rPr>
          <w:spacing w:val="-12"/>
        </w:rPr>
        <w:t xml:space="preserve"> </w:t>
      </w:r>
      <w:r>
        <w:t>(Anderson</w:t>
      </w:r>
      <w:r>
        <w:rPr>
          <w:spacing w:val="-12"/>
        </w:rPr>
        <w:t xml:space="preserve"> </w:t>
      </w:r>
      <w:r>
        <w:t>et</w:t>
      </w:r>
      <w:r>
        <w:rPr>
          <w:spacing w:val="-12"/>
        </w:rPr>
        <w:t xml:space="preserve"> </w:t>
      </w:r>
      <w:r>
        <w:t>al.,</w:t>
      </w:r>
      <w:r>
        <w:rPr>
          <w:spacing w:val="-12"/>
        </w:rPr>
        <w:t xml:space="preserve"> </w:t>
      </w:r>
      <w:r>
        <w:t>2017;</w:t>
      </w:r>
      <w:r>
        <w:rPr>
          <w:spacing w:val="-17"/>
        </w:rPr>
        <w:t xml:space="preserve"> </w:t>
      </w:r>
      <w:r>
        <w:t>Wang</w:t>
      </w:r>
      <w:r>
        <w:rPr>
          <w:spacing w:val="-57"/>
        </w:rPr>
        <w:t xml:space="preserve"> </w:t>
      </w:r>
      <w:r>
        <w:t xml:space="preserve">et al., 2018), social, and economic factors (Bjerke &amp; </w:t>
      </w:r>
      <w:proofErr w:type="spellStart"/>
      <w:r>
        <w:t>Hultman</w:t>
      </w:r>
      <w:proofErr w:type="spellEnd"/>
      <w:r>
        <w:t xml:space="preserve">, 2004; </w:t>
      </w:r>
      <w:proofErr w:type="spellStart"/>
      <w:r>
        <w:t>Landström</w:t>
      </w:r>
      <w:proofErr w:type="spellEnd"/>
      <w:r>
        <w:t>, 2007;</w:t>
      </w:r>
      <w:r>
        <w:rPr>
          <w:spacing w:val="1"/>
        </w:rPr>
        <w:t xml:space="preserve"> </w:t>
      </w:r>
      <w:proofErr w:type="spellStart"/>
      <w:r>
        <w:t>Landstrom</w:t>
      </w:r>
      <w:proofErr w:type="spellEnd"/>
      <w:r>
        <w:t>,</w:t>
      </w:r>
      <w:r>
        <w:rPr>
          <w:spacing w:val="1"/>
        </w:rPr>
        <w:t xml:space="preserve"> </w:t>
      </w:r>
      <w:r>
        <w:t>2007)</w:t>
      </w:r>
      <w:r>
        <w:rPr>
          <w:spacing w:val="1"/>
        </w:rPr>
        <w:t xml:space="preserve"> </w:t>
      </w:r>
      <w:r>
        <w:t>may</w:t>
      </w:r>
      <w:r>
        <w:rPr>
          <w:spacing w:val="1"/>
        </w:rPr>
        <w:t xml:space="preserve"> </w:t>
      </w:r>
      <w:r>
        <w:t>have</w:t>
      </w:r>
      <w:r>
        <w:rPr>
          <w:spacing w:val="1"/>
        </w:rPr>
        <w:t xml:space="preserve"> </w:t>
      </w:r>
      <w:r>
        <w:t>a</w:t>
      </w:r>
      <w:r>
        <w:rPr>
          <w:spacing w:val="1"/>
        </w:rPr>
        <w:t xml:space="preserve"> </w:t>
      </w:r>
      <w:r>
        <w:t>potential</w:t>
      </w:r>
      <w:r>
        <w:rPr>
          <w:spacing w:val="1"/>
        </w:rPr>
        <w:t xml:space="preserve"> </w:t>
      </w:r>
      <w:r>
        <w:t>effect.</w:t>
      </w:r>
      <w:r>
        <w:rPr>
          <w:spacing w:val="1"/>
        </w:rPr>
        <w:t xml:space="preserve"> </w:t>
      </w:r>
      <w:r>
        <w:t>Moreover,</w:t>
      </w:r>
      <w:r>
        <w:rPr>
          <w:spacing w:val="1"/>
        </w:rPr>
        <w:t xml:space="preserve"> </w:t>
      </w:r>
      <w:r>
        <w:t>we</w:t>
      </w:r>
      <w:r>
        <w:rPr>
          <w:spacing w:val="1"/>
        </w:rPr>
        <w:t xml:space="preserve"> </w:t>
      </w:r>
      <w:r>
        <w:t>can</w:t>
      </w:r>
      <w:r>
        <w:rPr>
          <w:spacing w:val="1"/>
        </w:rPr>
        <w:t xml:space="preserve"> </w:t>
      </w:r>
      <w:r>
        <w:t>observe</w:t>
      </w:r>
      <w:r>
        <w:rPr>
          <w:spacing w:val="1"/>
        </w:rPr>
        <w:t xml:space="preserve"> </w:t>
      </w:r>
      <w:r>
        <w:t>the</w:t>
      </w:r>
      <w:r>
        <w:rPr>
          <w:spacing w:val="1"/>
        </w:rPr>
        <w:t xml:space="preserve"> </w:t>
      </w:r>
      <w:r>
        <w:t>causal</w:t>
      </w:r>
      <w:r>
        <w:rPr>
          <w:spacing w:val="-57"/>
        </w:rPr>
        <w:t xml:space="preserve"> </w:t>
      </w:r>
      <w:r>
        <w:t>relationship amongst scientific research, knowledge, and economic development (Yang et</w:t>
      </w:r>
      <w:r>
        <w:rPr>
          <w:spacing w:val="1"/>
        </w:rPr>
        <w:t xml:space="preserve"> </w:t>
      </w:r>
      <w:r>
        <w:t>al.,</w:t>
      </w:r>
      <w:r>
        <w:rPr>
          <w:spacing w:val="-1"/>
        </w:rPr>
        <w:t xml:space="preserve"> </w:t>
      </w:r>
      <w:r>
        <w:t>2013; Bhargava, 2016).</w:t>
      </w:r>
    </w:p>
    <w:p w14:paraId="7B3AB0E6" w14:textId="77777777" w:rsidR="00035343" w:rsidRDefault="005645ED">
      <w:pPr>
        <w:pStyle w:val="BodyText"/>
        <w:spacing w:before="162" w:line="360" w:lineRule="auto"/>
        <w:ind w:left="235" w:right="1217"/>
        <w:jc w:val="both"/>
      </w:pPr>
      <w:r>
        <w:t>Based on the titles of these publications, occurrence analysis was used to find the most</w:t>
      </w:r>
      <w:r>
        <w:rPr>
          <w:spacing w:val="1"/>
        </w:rPr>
        <w:t xml:space="preserve"> </w:t>
      </w:r>
      <w:r>
        <w:t>occurring</w:t>
      </w:r>
      <w:r>
        <w:rPr>
          <w:spacing w:val="1"/>
        </w:rPr>
        <w:t xml:space="preserve"> </w:t>
      </w:r>
      <w:r>
        <w:t>countries</w:t>
      </w:r>
      <w:r>
        <w:rPr>
          <w:spacing w:val="1"/>
        </w:rPr>
        <w:t xml:space="preserve"> </w:t>
      </w:r>
      <w:r>
        <w:t>and</w:t>
      </w:r>
      <w:r>
        <w:rPr>
          <w:spacing w:val="1"/>
        </w:rPr>
        <w:t xml:space="preserve"> </w:t>
      </w:r>
      <w:r>
        <w:t>territories.</w:t>
      </w:r>
      <w:r>
        <w:rPr>
          <w:spacing w:val="1"/>
        </w:rPr>
        <w:t xml:space="preserve"> </w:t>
      </w:r>
      <w:r>
        <w:t>These</w:t>
      </w:r>
      <w:r>
        <w:rPr>
          <w:spacing w:val="1"/>
        </w:rPr>
        <w:t xml:space="preserve"> </w:t>
      </w:r>
      <w:r>
        <w:t>countries</w:t>
      </w:r>
      <w:r>
        <w:rPr>
          <w:spacing w:val="1"/>
        </w:rPr>
        <w:t xml:space="preserve"> </w:t>
      </w:r>
      <w:r>
        <w:t>and</w:t>
      </w:r>
      <w:r>
        <w:rPr>
          <w:spacing w:val="1"/>
        </w:rPr>
        <w:t xml:space="preserve"> </w:t>
      </w:r>
      <w:r>
        <w:t>territories</w:t>
      </w:r>
      <w:r>
        <w:rPr>
          <w:spacing w:val="1"/>
        </w:rPr>
        <w:t xml:space="preserve"> </w:t>
      </w:r>
      <w:r>
        <w:t>were</w:t>
      </w:r>
      <w:r>
        <w:rPr>
          <w:spacing w:val="1"/>
        </w:rPr>
        <w:t xml:space="preserve"> </w:t>
      </w:r>
      <w:r>
        <w:t>mentioned</w:t>
      </w:r>
      <w:r>
        <w:rPr>
          <w:spacing w:val="1"/>
        </w:rPr>
        <w:t xml:space="preserve"> </w:t>
      </w:r>
      <w:r>
        <w:t>as</w:t>
      </w:r>
      <w:r>
        <w:rPr>
          <w:spacing w:val="1"/>
        </w:rPr>
        <w:t xml:space="preserve"> </w:t>
      </w:r>
      <w:r>
        <w:t>empirical, evidence, or case studies areas in venture capital publications. The results show</w:t>
      </w:r>
      <w:r>
        <w:rPr>
          <w:spacing w:val="1"/>
        </w:rPr>
        <w:t xml:space="preserve"> </w:t>
      </w:r>
      <w:r>
        <w:t>that</w:t>
      </w:r>
      <w:r>
        <w:rPr>
          <w:spacing w:val="-4"/>
        </w:rPr>
        <w:t xml:space="preserve"> </w:t>
      </w:r>
      <w:r>
        <w:t>there</w:t>
      </w:r>
      <w:r>
        <w:rPr>
          <w:spacing w:val="-4"/>
        </w:rPr>
        <w:t xml:space="preserve"> </w:t>
      </w:r>
      <w:r>
        <w:t>are</w:t>
      </w:r>
      <w:r>
        <w:rPr>
          <w:spacing w:val="-5"/>
        </w:rPr>
        <w:t xml:space="preserve"> </w:t>
      </w:r>
      <w:r>
        <w:t>48</w:t>
      </w:r>
      <w:r>
        <w:rPr>
          <w:spacing w:val="-3"/>
        </w:rPr>
        <w:t xml:space="preserve"> </w:t>
      </w:r>
      <w:r>
        <w:t>clearly</w:t>
      </w:r>
      <w:r>
        <w:rPr>
          <w:spacing w:val="-8"/>
        </w:rPr>
        <w:t xml:space="preserve"> </w:t>
      </w:r>
      <w:r>
        <w:t>defined</w:t>
      </w:r>
      <w:r>
        <w:rPr>
          <w:spacing w:val="-4"/>
        </w:rPr>
        <w:t xml:space="preserve"> </w:t>
      </w:r>
      <w:r>
        <w:t>empirical</w:t>
      </w:r>
      <w:r>
        <w:rPr>
          <w:spacing w:val="-2"/>
        </w:rPr>
        <w:t xml:space="preserve"> </w:t>
      </w:r>
      <w:r>
        <w:t>or</w:t>
      </w:r>
      <w:r>
        <w:rPr>
          <w:spacing w:val="-4"/>
        </w:rPr>
        <w:t xml:space="preserve"> </w:t>
      </w:r>
      <w:r>
        <w:t>evidence</w:t>
      </w:r>
      <w:r>
        <w:rPr>
          <w:spacing w:val="-4"/>
        </w:rPr>
        <w:t xml:space="preserve"> </w:t>
      </w:r>
      <w:r>
        <w:t>areas</w:t>
      </w:r>
      <w:r>
        <w:rPr>
          <w:spacing w:val="-3"/>
        </w:rPr>
        <w:t xml:space="preserve"> </w:t>
      </w:r>
      <w:r>
        <w:t>and</w:t>
      </w:r>
      <w:r>
        <w:rPr>
          <w:spacing w:val="-4"/>
        </w:rPr>
        <w:t xml:space="preserve"> </w:t>
      </w:r>
      <w:r>
        <w:t>they</w:t>
      </w:r>
      <w:r>
        <w:rPr>
          <w:spacing w:val="-8"/>
        </w:rPr>
        <w:t xml:space="preserve"> </w:t>
      </w:r>
      <w:r>
        <w:t>occur</w:t>
      </w:r>
      <w:r>
        <w:rPr>
          <w:spacing w:val="-4"/>
        </w:rPr>
        <w:t xml:space="preserve"> </w:t>
      </w:r>
      <w:r>
        <w:t>395</w:t>
      </w:r>
      <w:r>
        <w:rPr>
          <w:spacing w:val="-3"/>
        </w:rPr>
        <w:t xml:space="preserve"> </w:t>
      </w:r>
      <w:r>
        <w:t>times</w:t>
      </w:r>
      <w:r>
        <w:rPr>
          <w:spacing w:val="-3"/>
        </w:rPr>
        <w:t xml:space="preserve"> </w:t>
      </w:r>
      <w:r>
        <w:t>(some</w:t>
      </w:r>
      <w:r>
        <w:rPr>
          <w:spacing w:val="-58"/>
        </w:rPr>
        <w:t xml:space="preserve"> </w:t>
      </w:r>
      <w:r>
        <w:t>publications have more than one area). They represent: 395, 37.97% (n = 150) in Europe,</w:t>
      </w:r>
      <w:r>
        <w:rPr>
          <w:spacing w:val="1"/>
        </w:rPr>
        <w:t xml:space="preserve"> </w:t>
      </w:r>
      <w:r>
        <w:t>31.64% (n = 125) in Asia, 22.02% (n = 87) in North America, 4.88% (n = 20) in Africa,</w:t>
      </w:r>
      <w:r>
        <w:rPr>
          <w:spacing w:val="1"/>
        </w:rPr>
        <w:t xml:space="preserve"> </w:t>
      </w:r>
      <w:r>
        <w:rPr>
          <w:spacing w:val="-1"/>
        </w:rPr>
        <w:t>1.71% (n</w:t>
      </w:r>
      <w:r>
        <w:t xml:space="preserve"> =</w:t>
      </w:r>
      <w:r>
        <w:rPr>
          <w:spacing w:val="-2"/>
        </w:rPr>
        <w:t xml:space="preserve"> </w:t>
      </w:r>
      <w:r>
        <w:t>1) in Oceania, and 1.46%</w:t>
      </w:r>
      <w:r>
        <w:rPr>
          <w:spacing w:val="-1"/>
        </w:rPr>
        <w:t xml:space="preserve"> </w:t>
      </w:r>
      <w:r>
        <w:t>(n =</w:t>
      </w:r>
      <w:r>
        <w:rPr>
          <w:spacing w:val="-2"/>
        </w:rPr>
        <w:t xml:space="preserve"> </w:t>
      </w:r>
      <w:r>
        <w:t>6) in</w:t>
      </w:r>
      <w:r>
        <w:rPr>
          <w:spacing w:val="2"/>
        </w:rPr>
        <w:t xml:space="preserve"> </w:t>
      </w:r>
      <w:r>
        <w:t>Latin</w:t>
      </w:r>
      <w:r>
        <w:rPr>
          <w:spacing w:val="-15"/>
        </w:rPr>
        <w:t xml:space="preserve"> </w:t>
      </w:r>
      <w:r>
        <w:t>America.</w:t>
      </w:r>
    </w:p>
    <w:p w14:paraId="15A167C3" w14:textId="77777777" w:rsidR="00035343" w:rsidRDefault="005645ED">
      <w:pPr>
        <w:pStyle w:val="BodyText"/>
        <w:spacing w:before="5"/>
        <w:rPr>
          <w:sz w:val="10"/>
        </w:rPr>
      </w:pPr>
      <w:r>
        <w:rPr>
          <w:noProof/>
        </w:rPr>
        <w:drawing>
          <wp:anchor distT="0" distB="0" distL="0" distR="0" simplePos="0" relativeHeight="32" behindDoc="0" locked="0" layoutInCell="1" allowOverlap="1" wp14:anchorId="17659498" wp14:editId="2F02539A">
            <wp:simplePos x="0" y="0"/>
            <wp:positionH relativeFrom="page">
              <wp:posOffset>1775460</wp:posOffset>
            </wp:positionH>
            <wp:positionV relativeFrom="paragraph">
              <wp:posOffset>101010</wp:posOffset>
            </wp:positionV>
            <wp:extent cx="3892342" cy="221599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3892342" cy="2215991"/>
                    </a:xfrm>
                    <a:prstGeom prst="rect">
                      <a:avLst/>
                    </a:prstGeom>
                  </pic:spPr>
                </pic:pic>
              </a:graphicData>
            </a:graphic>
          </wp:anchor>
        </w:drawing>
      </w:r>
    </w:p>
    <w:p w14:paraId="6C164F39" w14:textId="77777777" w:rsidR="00035343" w:rsidRDefault="00035343">
      <w:pPr>
        <w:rPr>
          <w:sz w:val="10"/>
        </w:r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EEA1E11" w14:textId="77777777" w:rsidR="00035343" w:rsidRDefault="005645ED">
      <w:pPr>
        <w:spacing w:before="83"/>
        <w:ind w:left="994"/>
        <w:rPr>
          <w:sz w:val="18"/>
        </w:rPr>
      </w:pPr>
      <w:r>
        <w:rPr>
          <w:i/>
          <w:sz w:val="18"/>
        </w:rPr>
        <w:lastRenderedPageBreak/>
        <w:t>Figure</w:t>
      </w:r>
      <w:r>
        <w:rPr>
          <w:i/>
          <w:spacing w:val="-5"/>
          <w:sz w:val="18"/>
        </w:rPr>
        <w:t xml:space="preserve"> </w:t>
      </w:r>
      <w:r>
        <w:rPr>
          <w:i/>
          <w:sz w:val="18"/>
        </w:rPr>
        <w:t>4.</w:t>
      </w:r>
      <w:r>
        <w:rPr>
          <w:i/>
          <w:spacing w:val="-2"/>
          <w:sz w:val="18"/>
        </w:rPr>
        <w:t xml:space="preserve"> </w:t>
      </w:r>
      <w:r>
        <w:rPr>
          <w:sz w:val="18"/>
        </w:rPr>
        <w:t>Top</w:t>
      </w:r>
      <w:r>
        <w:rPr>
          <w:spacing w:val="-4"/>
          <w:sz w:val="18"/>
        </w:rPr>
        <w:t xml:space="preserve"> </w:t>
      </w:r>
      <w:r>
        <w:rPr>
          <w:sz w:val="18"/>
        </w:rPr>
        <w:t>10</w:t>
      </w:r>
      <w:r>
        <w:rPr>
          <w:spacing w:val="-2"/>
          <w:sz w:val="18"/>
        </w:rPr>
        <w:t xml:space="preserve"> </w:t>
      </w:r>
      <w:r>
        <w:rPr>
          <w:sz w:val="18"/>
        </w:rPr>
        <w:t>of</w:t>
      </w:r>
      <w:r>
        <w:rPr>
          <w:spacing w:val="-5"/>
          <w:sz w:val="18"/>
        </w:rPr>
        <w:t xml:space="preserve"> </w:t>
      </w:r>
      <w:r>
        <w:rPr>
          <w:sz w:val="18"/>
        </w:rPr>
        <w:t>most</w:t>
      </w:r>
      <w:r>
        <w:rPr>
          <w:spacing w:val="-4"/>
          <w:sz w:val="18"/>
        </w:rPr>
        <w:t xml:space="preserve"> </w:t>
      </w:r>
      <w:r>
        <w:rPr>
          <w:sz w:val="18"/>
        </w:rPr>
        <w:t>productive</w:t>
      </w:r>
      <w:r>
        <w:rPr>
          <w:spacing w:val="-4"/>
          <w:sz w:val="18"/>
        </w:rPr>
        <w:t xml:space="preserve"> </w:t>
      </w:r>
      <w:r>
        <w:rPr>
          <w:sz w:val="18"/>
        </w:rPr>
        <w:t>countries</w:t>
      </w:r>
      <w:r>
        <w:rPr>
          <w:spacing w:val="-4"/>
          <w:sz w:val="18"/>
        </w:rPr>
        <w:t xml:space="preserve"> </w:t>
      </w:r>
      <w:r>
        <w:rPr>
          <w:sz w:val="18"/>
        </w:rPr>
        <w:t>publishing</w:t>
      </w:r>
      <w:r>
        <w:rPr>
          <w:spacing w:val="-4"/>
          <w:sz w:val="18"/>
        </w:rPr>
        <w:t xml:space="preserve"> </w:t>
      </w:r>
      <w:r>
        <w:rPr>
          <w:sz w:val="18"/>
        </w:rPr>
        <w:t>on</w:t>
      </w:r>
      <w:r>
        <w:rPr>
          <w:spacing w:val="-5"/>
          <w:sz w:val="18"/>
        </w:rPr>
        <w:t xml:space="preserve"> </w:t>
      </w:r>
      <w:r>
        <w:rPr>
          <w:sz w:val="18"/>
        </w:rPr>
        <w:t>venture</w:t>
      </w:r>
      <w:r>
        <w:rPr>
          <w:spacing w:val="-4"/>
          <w:sz w:val="18"/>
        </w:rPr>
        <w:t xml:space="preserve"> </w:t>
      </w:r>
      <w:r>
        <w:rPr>
          <w:sz w:val="18"/>
        </w:rPr>
        <w:t>capital</w:t>
      </w:r>
      <w:r>
        <w:rPr>
          <w:spacing w:val="-3"/>
          <w:sz w:val="18"/>
        </w:rPr>
        <w:t xml:space="preserve"> </w:t>
      </w:r>
      <w:r>
        <w:rPr>
          <w:sz w:val="18"/>
        </w:rPr>
        <w:t>based</w:t>
      </w:r>
      <w:r>
        <w:rPr>
          <w:spacing w:val="-2"/>
          <w:sz w:val="18"/>
        </w:rPr>
        <w:t xml:space="preserve"> </w:t>
      </w:r>
      <w:r>
        <w:rPr>
          <w:sz w:val="18"/>
        </w:rPr>
        <w:t>on</w:t>
      </w:r>
      <w:r>
        <w:rPr>
          <w:spacing w:val="-2"/>
          <w:sz w:val="18"/>
        </w:rPr>
        <w:t xml:space="preserve"> </w:t>
      </w:r>
      <w:r>
        <w:rPr>
          <w:sz w:val="18"/>
        </w:rPr>
        <w:t>author</w:t>
      </w:r>
      <w:r>
        <w:rPr>
          <w:spacing w:val="-5"/>
          <w:sz w:val="18"/>
        </w:rPr>
        <w:t xml:space="preserve"> </w:t>
      </w:r>
      <w:r>
        <w:rPr>
          <w:sz w:val="18"/>
        </w:rPr>
        <w:t>affiliation</w:t>
      </w:r>
    </w:p>
    <w:p w14:paraId="66903C6D" w14:textId="77777777" w:rsidR="00035343" w:rsidRDefault="00035343">
      <w:pPr>
        <w:pStyle w:val="BodyText"/>
        <w:rPr>
          <w:sz w:val="20"/>
        </w:rPr>
      </w:pPr>
    </w:p>
    <w:p w14:paraId="466B2206" w14:textId="77777777" w:rsidR="00035343" w:rsidRDefault="00035343">
      <w:pPr>
        <w:pStyle w:val="BodyText"/>
        <w:rPr>
          <w:sz w:val="20"/>
        </w:rPr>
      </w:pPr>
    </w:p>
    <w:p w14:paraId="170526C2" w14:textId="77777777" w:rsidR="00035343" w:rsidRDefault="00035343">
      <w:pPr>
        <w:pStyle w:val="BodyText"/>
        <w:spacing w:before="11"/>
        <w:rPr>
          <w:sz w:val="18"/>
        </w:rPr>
      </w:pPr>
    </w:p>
    <w:p w14:paraId="3BACAD81" w14:textId="77777777" w:rsidR="00035343" w:rsidRDefault="005645ED">
      <w:pPr>
        <w:pStyle w:val="BodyText"/>
        <w:spacing w:line="360" w:lineRule="auto"/>
        <w:ind w:left="235" w:right="1216"/>
        <w:jc w:val="both"/>
      </w:pPr>
      <w:r>
        <w:t>In terms of countries as areas of studies, USA (n = 73) is the most occurred, followed by</w:t>
      </w:r>
      <w:r>
        <w:rPr>
          <w:spacing w:val="1"/>
        </w:rPr>
        <w:t xml:space="preserve"> </w:t>
      </w:r>
      <w:r>
        <w:t>China (n = 65) and Germany (n = 26). On the other hand, given the average publications</w:t>
      </w:r>
      <w:r>
        <w:rPr>
          <w:spacing w:val="1"/>
        </w:rPr>
        <w:t xml:space="preserve"> </w:t>
      </w:r>
      <w:r>
        <w:t>growth rate in these countries during the last five years, China (with 21 %) surpasses the</w:t>
      </w:r>
      <w:r>
        <w:rPr>
          <w:spacing w:val="1"/>
        </w:rPr>
        <w:t xml:space="preserve"> </w:t>
      </w:r>
      <w:r>
        <w:t>USA (with 9.8 %). This means that China will clearly emerge in the near future as a more</w:t>
      </w:r>
      <w:r>
        <w:rPr>
          <w:spacing w:val="1"/>
        </w:rPr>
        <w:t xml:space="preserve"> </w:t>
      </w:r>
      <w:r>
        <w:t>inspiring country for venture capital research. The Asian continent draws attention to the</w:t>
      </w:r>
      <w:r>
        <w:rPr>
          <w:spacing w:val="1"/>
        </w:rPr>
        <w:t xml:space="preserve"> </w:t>
      </w:r>
      <w:r>
        <w:t xml:space="preserve">need for further discussion on countries. Table 5 </w:t>
      </w:r>
      <w:proofErr w:type="spellStart"/>
      <w:r>
        <w:t>summarises</w:t>
      </w:r>
      <w:proofErr w:type="spellEnd"/>
      <w:r>
        <w:t xml:space="preserve"> the state of venture capital</w:t>
      </w:r>
      <w:r>
        <w:rPr>
          <w:spacing w:val="1"/>
        </w:rPr>
        <w:t xml:space="preserve"> </w:t>
      </w:r>
      <w:r>
        <w:rPr>
          <w:spacing w:val="-1"/>
        </w:rPr>
        <w:t>research</w:t>
      </w:r>
      <w:r>
        <w:rPr>
          <w:spacing w:val="-3"/>
        </w:rPr>
        <w:t xml:space="preserve"> </w:t>
      </w:r>
      <w:r>
        <w:rPr>
          <w:spacing w:val="-1"/>
        </w:rPr>
        <w:t>in the</w:t>
      </w:r>
      <w:r>
        <w:rPr>
          <w:spacing w:val="-16"/>
        </w:rPr>
        <w:t xml:space="preserve"> </w:t>
      </w:r>
      <w:r>
        <w:rPr>
          <w:spacing w:val="-1"/>
        </w:rPr>
        <w:t>Asian</w:t>
      </w:r>
      <w:r>
        <w:rPr>
          <w:spacing w:val="-2"/>
        </w:rPr>
        <w:t xml:space="preserve"> </w:t>
      </w:r>
      <w:r>
        <w:rPr>
          <w:spacing w:val="-1"/>
        </w:rPr>
        <w:t>territory/</w:t>
      </w:r>
      <w:r>
        <w:rPr>
          <w:spacing w:val="-2"/>
        </w:rPr>
        <w:t xml:space="preserve"> </w:t>
      </w:r>
      <w:r>
        <w:t>countries.</w:t>
      </w:r>
      <w:r>
        <w:rPr>
          <w:spacing w:val="-12"/>
        </w:rPr>
        <w:t xml:space="preserve"> </w:t>
      </w:r>
      <w:r>
        <w:t>A</w:t>
      </w:r>
      <w:r>
        <w:rPr>
          <w:spacing w:val="-18"/>
        </w:rPr>
        <w:t xml:space="preserve"> </w:t>
      </w:r>
      <w:r>
        <w:t>few countries</w:t>
      </w:r>
      <w:r>
        <w:rPr>
          <w:spacing w:val="-3"/>
        </w:rPr>
        <w:t xml:space="preserve"> </w:t>
      </w:r>
      <w:r>
        <w:t>have</w:t>
      </w:r>
      <w:r>
        <w:rPr>
          <w:spacing w:val="-3"/>
        </w:rPr>
        <w:t xml:space="preserve"> </w:t>
      </w:r>
      <w:r>
        <w:t>participated in</w:t>
      </w:r>
      <w:r>
        <w:rPr>
          <w:spacing w:val="-1"/>
        </w:rPr>
        <w:t xml:space="preserve"> </w:t>
      </w:r>
      <w:r>
        <w:t>the</w:t>
      </w:r>
      <w:r>
        <w:rPr>
          <w:spacing w:val="-2"/>
        </w:rPr>
        <w:t xml:space="preserve"> </w:t>
      </w:r>
      <w:r>
        <w:t>case</w:t>
      </w:r>
      <w:r>
        <w:rPr>
          <w:spacing w:val="-4"/>
        </w:rPr>
        <w:t xml:space="preserve"> </w:t>
      </w:r>
      <w:r>
        <w:t>study</w:t>
      </w:r>
      <w:r>
        <w:rPr>
          <w:spacing w:val="-57"/>
        </w:rPr>
        <w:t xml:space="preserve"> </w:t>
      </w:r>
      <w:r>
        <w:rPr>
          <w:spacing w:val="-1"/>
        </w:rPr>
        <w:t xml:space="preserve">on venture capital in Asia, </w:t>
      </w:r>
      <w:r>
        <w:t>where China, Japan, South Korea, and India are included in most</w:t>
      </w:r>
      <w:r>
        <w:rPr>
          <w:spacing w:val="-57"/>
        </w:rPr>
        <w:t xml:space="preserve"> </w:t>
      </w:r>
      <w:r>
        <w:t>of the publications. These countries have specifically tested venture capital-related topics</w:t>
      </w:r>
      <w:r>
        <w:rPr>
          <w:spacing w:val="1"/>
        </w:rPr>
        <w:t xml:space="preserve"> </w:t>
      </w:r>
      <w:r>
        <w:t xml:space="preserve">such as entrepreneurship (e.g., Suzuki et al., 2002; Dai et al., 2012; </w:t>
      </w:r>
      <w:proofErr w:type="spellStart"/>
      <w:r>
        <w:t>Scheela</w:t>
      </w:r>
      <w:proofErr w:type="spellEnd"/>
      <w:r>
        <w:t xml:space="preserve"> et al., 2015),</w:t>
      </w:r>
      <w:r>
        <w:rPr>
          <w:spacing w:val="1"/>
        </w:rPr>
        <w:t xml:space="preserve"> </w:t>
      </w:r>
      <w:r>
        <w:rPr>
          <w:spacing w:val="-1"/>
        </w:rPr>
        <w:t>networks</w:t>
      </w:r>
      <w:r>
        <w:rPr>
          <w:spacing w:val="-5"/>
        </w:rPr>
        <w:t xml:space="preserve"> </w:t>
      </w:r>
      <w:r>
        <w:rPr>
          <w:spacing w:val="-1"/>
        </w:rPr>
        <w:t>(</w:t>
      </w:r>
      <w:proofErr w:type="spellStart"/>
      <w:r>
        <w:rPr>
          <w:spacing w:val="-1"/>
        </w:rPr>
        <w:t>e.g</w:t>
      </w:r>
      <w:proofErr w:type="spellEnd"/>
      <w:r>
        <w:rPr>
          <w:spacing w:val="-1"/>
        </w:rPr>
        <w:t>,</w:t>
      </w:r>
      <w:r>
        <w:rPr>
          <w:spacing w:val="-3"/>
        </w:rPr>
        <w:t xml:space="preserve"> </w:t>
      </w:r>
      <w:proofErr w:type="spellStart"/>
      <w:r>
        <w:rPr>
          <w:spacing w:val="-1"/>
        </w:rPr>
        <w:t>Batjargal</w:t>
      </w:r>
      <w:proofErr w:type="spellEnd"/>
      <w:r>
        <w:rPr>
          <w:spacing w:val="-1"/>
        </w:rPr>
        <w:t xml:space="preserve"> &amp;</w:t>
      </w:r>
      <w:r>
        <w:rPr>
          <w:spacing w:val="-5"/>
        </w:rPr>
        <w:t xml:space="preserve"> </w:t>
      </w:r>
      <w:r>
        <w:rPr>
          <w:spacing w:val="-1"/>
        </w:rPr>
        <w:t>Liu,</w:t>
      </w:r>
      <w:r>
        <w:rPr>
          <w:spacing w:val="-4"/>
        </w:rPr>
        <w:t xml:space="preserve"> </w:t>
      </w:r>
      <w:r>
        <w:rPr>
          <w:spacing w:val="-1"/>
        </w:rPr>
        <w:t>2004;</w:t>
      </w:r>
      <w:r>
        <w:rPr>
          <w:spacing w:val="-2"/>
        </w:rPr>
        <w:t xml:space="preserve"> </w:t>
      </w:r>
      <w:r>
        <w:rPr>
          <w:spacing w:val="-1"/>
        </w:rPr>
        <w:t>Lehrer</w:t>
      </w:r>
      <w:r>
        <w:rPr>
          <w:spacing w:val="-4"/>
        </w:rPr>
        <w:t xml:space="preserve"> </w:t>
      </w:r>
      <w:r>
        <w:t>&amp;</w:t>
      </w:r>
      <w:r>
        <w:rPr>
          <w:spacing w:val="-18"/>
        </w:rPr>
        <w:t xml:space="preserve"> </w:t>
      </w:r>
      <w:r>
        <w:t>Asakawa,</w:t>
      </w:r>
      <w:r>
        <w:rPr>
          <w:spacing w:val="-5"/>
        </w:rPr>
        <w:t xml:space="preserve"> </w:t>
      </w:r>
      <w:r>
        <w:t>2004;</w:t>
      </w:r>
      <w:r>
        <w:rPr>
          <w:spacing w:val="-1"/>
        </w:rPr>
        <w:t xml:space="preserve"> </w:t>
      </w:r>
      <w:r>
        <w:t>Bruton</w:t>
      </w:r>
      <w:r>
        <w:rPr>
          <w:spacing w:val="-3"/>
        </w:rPr>
        <w:t xml:space="preserve"> </w:t>
      </w:r>
      <w:r>
        <w:t>et</w:t>
      </w:r>
      <w:r>
        <w:rPr>
          <w:spacing w:val="-5"/>
        </w:rPr>
        <w:t xml:space="preserve"> </w:t>
      </w:r>
      <w:r>
        <w:t>al.,</w:t>
      </w:r>
      <w:r>
        <w:rPr>
          <w:spacing w:val="-4"/>
        </w:rPr>
        <w:t xml:space="preserve"> </w:t>
      </w:r>
      <w:r>
        <w:t>2009;</w:t>
      </w:r>
      <w:r>
        <w:rPr>
          <w:spacing w:val="-5"/>
        </w:rPr>
        <w:t xml:space="preserve"> </w:t>
      </w:r>
      <w:proofErr w:type="spellStart"/>
      <w:r>
        <w:t>Scheela</w:t>
      </w:r>
      <w:proofErr w:type="spellEnd"/>
      <w:r>
        <w:rPr>
          <w:spacing w:val="-57"/>
        </w:rPr>
        <w:t xml:space="preserve"> </w:t>
      </w:r>
      <w:r>
        <w:rPr>
          <w:spacing w:val="-1"/>
        </w:rPr>
        <w:t>et</w:t>
      </w:r>
      <w:r>
        <w:rPr>
          <w:spacing w:val="-5"/>
        </w:rPr>
        <w:t xml:space="preserve"> </w:t>
      </w:r>
      <w:r>
        <w:rPr>
          <w:spacing w:val="-1"/>
        </w:rPr>
        <w:t>al.,</w:t>
      </w:r>
      <w:r>
        <w:rPr>
          <w:spacing w:val="-5"/>
        </w:rPr>
        <w:t xml:space="preserve"> </w:t>
      </w:r>
      <w:r>
        <w:rPr>
          <w:spacing w:val="-1"/>
        </w:rPr>
        <w:t>2015),</w:t>
      </w:r>
      <w:r>
        <w:rPr>
          <w:spacing w:val="-5"/>
        </w:rPr>
        <w:t xml:space="preserve"> </w:t>
      </w:r>
      <w:r>
        <w:t>institutional</w:t>
      </w:r>
      <w:r>
        <w:rPr>
          <w:spacing w:val="-4"/>
        </w:rPr>
        <w:t xml:space="preserve"> </w:t>
      </w:r>
      <w:r>
        <w:t>theory</w:t>
      </w:r>
      <w:r>
        <w:rPr>
          <w:spacing w:val="-8"/>
        </w:rPr>
        <w:t xml:space="preserve"> </w:t>
      </w:r>
      <w:r>
        <w:t>(e.g.,</w:t>
      </w:r>
      <w:r>
        <w:rPr>
          <w:spacing w:val="-3"/>
        </w:rPr>
        <w:t xml:space="preserve"> </w:t>
      </w:r>
      <w:r>
        <w:t>Bruton</w:t>
      </w:r>
      <w:r>
        <w:rPr>
          <w:spacing w:val="-3"/>
        </w:rPr>
        <w:t xml:space="preserve"> </w:t>
      </w:r>
      <w:r>
        <w:t>&amp;</w:t>
      </w:r>
      <w:r>
        <w:rPr>
          <w:spacing w:val="-18"/>
        </w:rPr>
        <w:t xml:space="preserve"> </w:t>
      </w:r>
      <w:r>
        <w:t>Ahlstrom,</w:t>
      </w:r>
      <w:r>
        <w:rPr>
          <w:spacing w:val="-6"/>
        </w:rPr>
        <w:t xml:space="preserve"> </w:t>
      </w:r>
      <w:r>
        <w:t>2003;</w:t>
      </w:r>
      <w:r>
        <w:rPr>
          <w:spacing w:val="-5"/>
        </w:rPr>
        <w:t xml:space="preserve"> </w:t>
      </w:r>
      <w:r>
        <w:t>Bruton</w:t>
      </w:r>
      <w:r>
        <w:rPr>
          <w:spacing w:val="-6"/>
        </w:rPr>
        <w:t xml:space="preserve"> </w:t>
      </w:r>
      <w:r>
        <w:t>et</w:t>
      </w:r>
      <w:r>
        <w:rPr>
          <w:spacing w:val="-5"/>
        </w:rPr>
        <w:t xml:space="preserve"> </w:t>
      </w:r>
      <w:r>
        <w:t>al.,</w:t>
      </w:r>
      <w:r>
        <w:rPr>
          <w:spacing w:val="-5"/>
        </w:rPr>
        <w:t xml:space="preserve"> </w:t>
      </w:r>
      <w:r>
        <w:t>2004;</w:t>
      </w:r>
      <w:r>
        <w:rPr>
          <w:spacing w:val="-5"/>
        </w:rPr>
        <w:t xml:space="preserve"> </w:t>
      </w:r>
      <w:r>
        <w:t>Bruton</w:t>
      </w:r>
      <w:r>
        <w:rPr>
          <w:spacing w:val="-57"/>
        </w:rPr>
        <w:t xml:space="preserve"> </w:t>
      </w:r>
      <w:r>
        <w:t xml:space="preserve">et al., 2009), emerging and transition economies (e.g., White et al., 2005; </w:t>
      </w:r>
      <w:proofErr w:type="spellStart"/>
      <w:r>
        <w:t>Batjargal</w:t>
      </w:r>
      <w:proofErr w:type="spellEnd"/>
      <w:r>
        <w:t>, 2007;</w:t>
      </w:r>
      <w:r>
        <w:rPr>
          <w:spacing w:val="1"/>
        </w:rPr>
        <w:t xml:space="preserve"> </w:t>
      </w:r>
      <w:r>
        <w:t xml:space="preserve">Bruton et al., 2009; </w:t>
      </w:r>
      <w:proofErr w:type="spellStart"/>
      <w:r>
        <w:t>Scheela</w:t>
      </w:r>
      <w:proofErr w:type="spellEnd"/>
      <w:r>
        <w:t xml:space="preserve"> et al., 2015), R&amp;D and innovation (e.g., Lynskey, 2004; Wang</w:t>
      </w:r>
      <w:r>
        <w:rPr>
          <w:spacing w:val="1"/>
        </w:rPr>
        <w:t xml:space="preserve"> </w:t>
      </w:r>
      <w:r>
        <w:t>et al., 2005), and contracts and ownership structure (e.g., Yoshikawa et al., 2004; Mayer et</w:t>
      </w:r>
      <w:r>
        <w:rPr>
          <w:spacing w:val="1"/>
        </w:rPr>
        <w:t xml:space="preserve"> </w:t>
      </w:r>
      <w:r>
        <w:t>al.,</w:t>
      </w:r>
      <w:r>
        <w:rPr>
          <w:spacing w:val="-12"/>
        </w:rPr>
        <w:t xml:space="preserve"> </w:t>
      </w:r>
      <w:r>
        <w:t>2005).</w:t>
      </w:r>
      <w:r>
        <w:rPr>
          <w:spacing w:val="-11"/>
        </w:rPr>
        <w:t xml:space="preserve"> </w:t>
      </w:r>
      <w:r>
        <w:t>However,</w:t>
      </w:r>
      <w:r>
        <w:rPr>
          <w:spacing w:val="-12"/>
        </w:rPr>
        <w:t xml:space="preserve"> </w:t>
      </w:r>
      <w:r>
        <w:t>a</w:t>
      </w:r>
      <w:r>
        <w:rPr>
          <w:spacing w:val="-12"/>
        </w:rPr>
        <w:t xml:space="preserve"> </w:t>
      </w:r>
      <w:r>
        <w:t>more</w:t>
      </w:r>
      <w:r>
        <w:rPr>
          <w:spacing w:val="-13"/>
        </w:rPr>
        <w:t xml:space="preserve"> </w:t>
      </w:r>
      <w:r>
        <w:t>in-depth</w:t>
      </w:r>
      <w:r>
        <w:rPr>
          <w:spacing w:val="-9"/>
        </w:rPr>
        <w:t xml:space="preserve"> </w:t>
      </w:r>
      <w:r>
        <w:t>analysis</w:t>
      </w:r>
      <w:r>
        <w:rPr>
          <w:spacing w:val="-10"/>
        </w:rPr>
        <w:t xml:space="preserve"> </w:t>
      </w:r>
      <w:r>
        <w:t>could</w:t>
      </w:r>
      <w:r>
        <w:rPr>
          <w:spacing w:val="-12"/>
        </w:rPr>
        <w:t xml:space="preserve"> </w:t>
      </w:r>
      <w:r>
        <w:t>usefully</w:t>
      </w:r>
      <w:r>
        <w:rPr>
          <w:spacing w:val="-13"/>
        </w:rPr>
        <w:t xml:space="preserve"> </w:t>
      </w:r>
      <w:r>
        <w:t>explore</w:t>
      </w:r>
      <w:r>
        <w:rPr>
          <w:spacing w:val="-12"/>
        </w:rPr>
        <w:t xml:space="preserve"> </w:t>
      </w:r>
      <w:r>
        <w:t>the</w:t>
      </w:r>
      <w:r>
        <w:rPr>
          <w:spacing w:val="-10"/>
        </w:rPr>
        <w:t xml:space="preserve"> </w:t>
      </w:r>
      <w:r>
        <w:t>rationale</w:t>
      </w:r>
      <w:r>
        <w:rPr>
          <w:spacing w:val="-11"/>
        </w:rPr>
        <w:t xml:space="preserve"> </w:t>
      </w:r>
      <w:r>
        <w:t>and</w:t>
      </w:r>
      <w:r>
        <w:rPr>
          <w:spacing w:val="-10"/>
        </w:rPr>
        <w:t xml:space="preserve"> </w:t>
      </w:r>
      <w:r>
        <w:t>causes</w:t>
      </w:r>
      <w:r>
        <w:rPr>
          <w:spacing w:val="-57"/>
        </w:rPr>
        <w:t xml:space="preserve"> </w:t>
      </w:r>
      <w:r>
        <w:t>of the influence of countries, as place of author affiliation or as areas of study, on venture</w:t>
      </w:r>
      <w:r>
        <w:rPr>
          <w:spacing w:val="1"/>
        </w:rPr>
        <w:t xml:space="preserve"> </w:t>
      </w:r>
      <w:r>
        <w:t>capital</w:t>
      </w:r>
      <w:r>
        <w:rPr>
          <w:spacing w:val="-1"/>
        </w:rPr>
        <w:t xml:space="preserve"> </w:t>
      </w:r>
      <w:r>
        <w:t xml:space="preserve">publications, </w:t>
      </w:r>
      <w:proofErr w:type="gramStart"/>
      <w:r>
        <w:t>taking</w:t>
      </w:r>
      <w:r>
        <w:rPr>
          <w:spacing w:val="-2"/>
        </w:rPr>
        <w:t xml:space="preserve"> </w:t>
      </w:r>
      <w:r>
        <w:t>into</w:t>
      </w:r>
      <w:r>
        <w:rPr>
          <w:spacing w:val="-1"/>
        </w:rPr>
        <w:t xml:space="preserve"> </w:t>
      </w:r>
      <w:r>
        <w:t>account</w:t>
      </w:r>
      <w:proofErr w:type="gramEnd"/>
      <w:r>
        <w:t xml:space="preserve"> the</w:t>
      </w:r>
      <w:r>
        <w:rPr>
          <w:spacing w:val="-1"/>
        </w:rPr>
        <w:t xml:space="preserve"> </w:t>
      </w:r>
      <w:r>
        <w:t>different institutional</w:t>
      </w:r>
      <w:r>
        <w:rPr>
          <w:spacing w:val="-1"/>
        </w:rPr>
        <w:t xml:space="preserve"> </w:t>
      </w:r>
      <w:r>
        <w:t>contexts.</w:t>
      </w:r>
    </w:p>
    <w:p w14:paraId="6A88FD36"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466E82C" w14:textId="77777777" w:rsidR="00035343" w:rsidRDefault="005645ED">
      <w:pPr>
        <w:spacing w:before="81"/>
        <w:ind w:left="120"/>
        <w:rPr>
          <w:sz w:val="20"/>
        </w:rPr>
      </w:pPr>
      <w:r>
        <w:rPr>
          <w:sz w:val="20"/>
        </w:rPr>
        <w:lastRenderedPageBreak/>
        <w:t>Table</w:t>
      </w:r>
      <w:r>
        <w:rPr>
          <w:spacing w:val="-8"/>
          <w:sz w:val="20"/>
        </w:rPr>
        <w:t xml:space="preserve"> </w:t>
      </w:r>
      <w:r>
        <w:rPr>
          <w:sz w:val="20"/>
        </w:rPr>
        <w:t>5</w:t>
      </w:r>
    </w:p>
    <w:p w14:paraId="1AE59483" w14:textId="77777777" w:rsidR="00035343" w:rsidRDefault="005645ED">
      <w:pPr>
        <w:spacing w:before="176" w:after="17"/>
        <w:ind w:left="235"/>
        <w:rPr>
          <w:i/>
          <w:sz w:val="20"/>
        </w:rPr>
      </w:pPr>
      <w:r>
        <w:rPr>
          <w:i/>
          <w:spacing w:val="-1"/>
          <w:sz w:val="20"/>
        </w:rPr>
        <w:t>Venture</w:t>
      </w:r>
      <w:r>
        <w:rPr>
          <w:i/>
          <w:spacing w:val="-9"/>
          <w:sz w:val="20"/>
        </w:rPr>
        <w:t xml:space="preserve"> </w:t>
      </w:r>
      <w:r>
        <w:rPr>
          <w:i/>
          <w:sz w:val="20"/>
        </w:rPr>
        <w:t>capital</w:t>
      </w:r>
      <w:r>
        <w:rPr>
          <w:i/>
          <w:spacing w:val="-10"/>
          <w:sz w:val="20"/>
        </w:rPr>
        <w:t xml:space="preserve"> </w:t>
      </w:r>
      <w:r>
        <w:rPr>
          <w:i/>
          <w:sz w:val="20"/>
        </w:rPr>
        <w:t>research</w:t>
      </w:r>
      <w:r>
        <w:rPr>
          <w:i/>
          <w:spacing w:val="-7"/>
          <w:sz w:val="20"/>
        </w:rPr>
        <w:t xml:space="preserve"> </w:t>
      </w:r>
      <w:r>
        <w:rPr>
          <w:i/>
          <w:sz w:val="20"/>
        </w:rPr>
        <w:t>on</w:t>
      </w:r>
      <w:r>
        <w:rPr>
          <w:i/>
          <w:spacing w:val="-12"/>
          <w:sz w:val="20"/>
        </w:rPr>
        <w:t xml:space="preserve"> </w:t>
      </w:r>
      <w:r>
        <w:rPr>
          <w:i/>
          <w:sz w:val="20"/>
        </w:rPr>
        <w:t>Asian</w:t>
      </w:r>
      <w:r>
        <w:rPr>
          <w:i/>
          <w:spacing w:val="-8"/>
          <w:sz w:val="20"/>
        </w:rPr>
        <w:t xml:space="preserve"> </w:t>
      </w:r>
      <w:r>
        <w:rPr>
          <w:i/>
          <w:sz w:val="20"/>
        </w:rPr>
        <w:t>territory/countries</w:t>
      </w:r>
    </w:p>
    <w:p w14:paraId="747F25BA" w14:textId="77777777" w:rsidR="00035343" w:rsidRDefault="000E525C">
      <w:pPr>
        <w:pStyle w:val="BodyText"/>
        <w:spacing w:line="20" w:lineRule="exact"/>
        <w:ind w:left="235"/>
        <w:rPr>
          <w:sz w:val="2"/>
        </w:rPr>
      </w:pPr>
      <w:r>
        <w:rPr>
          <w:noProof/>
          <w:sz w:val="2"/>
        </w:rPr>
        <mc:AlternateContent>
          <mc:Choice Requires="wpg">
            <w:drawing>
              <wp:inline distT="0" distB="0" distL="0" distR="0" wp14:anchorId="074E0042" wp14:editId="566C9820">
                <wp:extent cx="5609590" cy="6350"/>
                <wp:effectExtent l="0" t="0" r="3810" b="6350"/>
                <wp:docPr id="3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6350"/>
                          <a:chOff x="0" y="0"/>
                          <a:chExt cx="8834" cy="10"/>
                        </a:xfrm>
                      </wpg:grpSpPr>
                      <wps:wsp>
                        <wps:cNvPr id="37" name="AutoShape 39"/>
                        <wps:cNvSpPr>
                          <a:spLocks/>
                        </wps:cNvSpPr>
                        <wps:spPr bwMode="auto">
                          <a:xfrm>
                            <a:off x="0" y="0"/>
                            <a:ext cx="8834" cy="10"/>
                          </a:xfrm>
                          <a:custGeom>
                            <a:avLst/>
                            <a:gdLst>
                              <a:gd name="T0" fmla="*/ 2640 w 8834"/>
                              <a:gd name="T1" fmla="*/ 0 h 10"/>
                              <a:gd name="T2" fmla="*/ 1262 w 8834"/>
                              <a:gd name="T3" fmla="*/ 0 h 10"/>
                              <a:gd name="T4" fmla="*/ 1253 w 8834"/>
                              <a:gd name="T5" fmla="*/ 0 h 10"/>
                              <a:gd name="T6" fmla="*/ 1253 w 8834"/>
                              <a:gd name="T7" fmla="*/ 0 h 10"/>
                              <a:gd name="T8" fmla="*/ 0 w 8834"/>
                              <a:gd name="T9" fmla="*/ 0 h 10"/>
                              <a:gd name="T10" fmla="*/ 0 w 8834"/>
                              <a:gd name="T11" fmla="*/ 10 h 10"/>
                              <a:gd name="T12" fmla="*/ 1253 w 8834"/>
                              <a:gd name="T13" fmla="*/ 10 h 10"/>
                              <a:gd name="T14" fmla="*/ 1253 w 8834"/>
                              <a:gd name="T15" fmla="*/ 10 h 10"/>
                              <a:gd name="T16" fmla="*/ 1262 w 8834"/>
                              <a:gd name="T17" fmla="*/ 10 h 10"/>
                              <a:gd name="T18" fmla="*/ 2640 w 8834"/>
                              <a:gd name="T19" fmla="*/ 10 h 10"/>
                              <a:gd name="T20" fmla="*/ 2640 w 8834"/>
                              <a:gd name="T21" fmla="*/ 0 h 10"/>
                              <a:gd name="T22" fmla="*/ 6203 w 8834"/>
                              <a:gd name="T23" fmla="*/ 0 h 10"/>
                              <a:gd name="T24" fmla="*/ 2650 w 8834"/>
                              <a:gd name="T25" fmla="*/ 0 h 10"/>
                              <a:gd name="T26" fmla="*/ 2641 w 8834"/>
                              <a:gd name="T27" fmla="*/ 0 h 10"/>
                              <a:gd name="T28" fmla="*/ 2641 w 8834"/>
                              <a:gd name="T29" fmla="*/ 10 h 10"/>
                              <a:gd name="T30" fmla="*/ 2650 w 8834"/>
                              <a:gd name="T31" fmla="*/ 10 h 10"/>
                              <a:gd name="T32" fmla="*/ 6203 w 8834"/>
                              <a:gd name="T33" fmla="*/ 10 h 10"/>
                              <a:gd name="T34" fmla="*/ 6203 w 8834"/>
                              <a:gd name="T35" fmla="*/ 0 h 10"/>
                              <a:gd name="T36" fmla="*/ 6212 w 8834"/>
                              <a:gd name="T37" fmla="*/ 0 h 10"/>
                              <a:gd name="T38" fmla="*/ 6203 w 8834"/>
                              <a:gd name="T39" fmla="*/ 0 h 10"/>
                              <a:gd name="T40" fmla="*/ 6203 w 8834"/>
                              <a:gd name="T41" fmla="*/ 10 h 10"/>
                              <a:gd name="T42" fmla="*/ 6212 w 8834"/>
                              <a:gd name="T43" fmla="*/ 10 h 10"/>
                              <a:gd name="T44" fmla="*/ 6212 w 8834"/>
                              <a:gd name="T45" fmla="*/ 0 h 10"/>
                              <a:gd name="T46" fmla="*/ 8833 w 8834"/>
                              <a:gd name="T47" fmla="*/ 0 h 10"/>
                              <a:gd name="T48" fmla="*/ 6212 w 8834"/>
                              <a:gd name="T49" fmla="*/ 0 h 10"/>
                              <a:gd name="T50" fmla="*/ 6212 w 8834"/>
                              <a:gd name="T51" fmla="*/ 10 h 10"/>
                              <a:gd name="T52" fmla="*/ 8833 w 8834"/>
                              <a:gd name="T53" fmla="*/ 10 h 10"/>
                              <a:gd name="T54" fmla="*/ 8833 w 8834"/>
                              <a:gd name="T5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834" h="10">
                                <a:moveTo>
                                  <a:pt x="2640" y="0"/>
                                </a:moveTo>
                                <a:lnTo>
                                  <a:pt x="1262" y="0"/>
                                </a:lnTo>
                                <a:lnTo>
                                  <a:pt x="1253" y="0"/>
                                </a:lnTo>
                                <a:lnTo>
                                  <a:pt x="0" y="0"/>
                                </a:lnTo>
                                <a:lnTo>
                                  <a:pt x="0" y="10"/>
                                </a:lnTo>
                                <a:lnTo>
                                  <a:pt x="1253" y="10"/>
                                </a:lnTo>
                                <a:lnTo>
                                  <a:pt x="1262" y="10"/>
                                </a:lnTo>
                                <a:lnTo>
                                  <a:pt x="2640" y="10"/>
                                </a:lnTo>
                                <a:lnTo>
                                  <a:pt x="2640" y="0"/>
                                </a:lnTo>
                                <a:close/>
                                <a:moveTo>
                                  <a:pt x="6203" y="0"/>
                                </a:moveTo>
                                <a:lnTo>
                                  <a:pt x="2650" y="0"/>
                                </a:lnTo>
                                <a:lnTo>
                                  <a:pt x="2641" y="0"/>
                                </a:lnTo>
                                <a:lnTo>
                                  <a:pt x="2641" y="10"/>
                                </a:lnTo>
                                <a:lnTo>
                                  <a:pt x="2650" y="10"/>
                                </a:lnTo>
                                <a:lnTo>
                                  <a:pt x="6203" y="10"/>
                                </a:lnTo>
                                <a:lnTo>
                                  <a:pt x="6203" y="0"/>
                                </a:lnTo>
                                <a:close/>
                                <a:moveTo>
                                  <a:pt x="6212" y="0"/>
                                </a:moveTo>
                                <a:lnTo>
                                  <a:pt x="6203" y="0"/>
                                </a:lnTo>
                                <a:lnTo>
                                  <a:pt x="6203" y="10"/>
                                </a:lnTo>
                                <a:lnTo>
                                  <a:pt x="6212" y="10"/>
                                </a:lnTo>
                                <a:lnTo>
                                  <a:pt x="6212" y="0"/>
                                </a:lnTo>
                                <a:close/>
                                <a:moveTo>
                                  <a:pt x="8833" y="0"/>
                                </a:moveTo>
                                <a:lnTo>
                                  <a:pt x="6212" y="0"/>
                                </a:lnTo>
                                <a:lnTo>
                                  <a:pt x="6212" y="10"/>
                                </a:lnTo>
                                <a:lnTo>
                                  <a:pt x="8833" y="10"/>
                                </a:lnTo>
                                <a:lnTo>
                                  <a:pt x="883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2E914F" id="Group 38" o:spid="_x0000_s1026" style="width:441.7pt;height:.5pt;mso-position-horizontal-relative:char;mso-position-vertical-relative:line" coordsize="88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">
                <v:shape id="AutoShape 39" o:spid="_x0000_s1027" style="position:absolute;width:8834;height:10;visibility:visible;mso-wrap-style:square;v-text-anchor:top" coordsize="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" path="m2640,l1262,r-9,l,,,10r1253,l1262,10r1378,l2640,xm6203,l2650,r-9,l2641,10r9,l6203,10r,-10xm6212,r-9,l6203,10r9,l6212,xm8833,l6212,r,10l8833,10r,-10xe" fillcolor="#221f1f" stroked="f">
                  <v:path arrowok="t" o:connecttype="custom" o:connectlocs="2640,0;1262,0;1253,0;1253,0;0,0;0,10;1253,10;1253,10;1262,10;2640,10;2640,0;6203,0;2650,0;2641,0;2641,10;2650,10;6203,10;6203,0;6212,0;6203,0;6203,10;6212,10;6212,0;8833,0;6212,0;6212,10;8833,10;8833,0" o:connectangles="0,0,0,0,0,0,0,0,0,0,0,0,0,0,0,0,0,0,0,0,0,0,0,0,0,0,0,0"/>
                </v:shape>
                <w10:anchorlock/>
              </v:group>
            </w:pict>
          </mc:Fallback>
        </mc:AlternateContent>
      </w:r>
    </w:p>
    <w:p w14:paraId="4CD73CFE" w14:textId="77777777" w:rsidR="00035343" w:rsidRDefault="00035343">
      <w:pPr>
        <w:pStyle w:val="BodyText"/>
        <w:spacing w:before="6"/>
        <w:rPr>
          <w:i/>
          <w:sz w:val="8"/>
        </w:rPr>
      </w:pPr>
    </w:p>
    <w:p w14:paraId="784BAFD1" w14:textId="77777777" w:rsidR="00035343" w:rsidRDefault="00035343">
      <w:pPr>
        <w:rPr>
          <w:sz w:val="8"/>
        </w:r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0AA4D313" w14:textId="77777777" w:rsidR="00035343" w:rsidRDefault="000E525C">
      <w:pPr>
        <w:spacing w:before="93" w:line="259" w:lineRule="auto"/>
        <w:ind w:left="341" w:right="26"/>
        <w:rPr>
          <w:b/>
          <w:sz w:val="18"/>
        </w:rPr>
      </w:pPr>
      <w:r>
        <w:rPr>
          <w:noProof/>
        </w:rPr>
        <mc:AlternateContent>
          <mc:Choice Requires="wps">
            <w:drawing>
              <wp:anchor distT="0" distB="0" distL="114300" distR="114300" simplePos="0" relativeHeight="15746560" behindDoc="0" locked="0" layoutInCell="1" allowOverlap="1" wp14:anchorId="1F14EDA7" wp14:editId="00EDD3F9">
                <wp:simplePos x="0" y="0"/>
                <wp:positionH relativeFrom="page">
                  <wp:posOffset>988060</wp:posOffset>
                </wp:positionH>
                <wp:positionV relativeFrom="paragraph">
                  <wp:posOffset>278765</wp:posOffset>
                </wp:positionV>
                <wp:extent cx="5609590" cy="4103370"/>
                <wp:effectExtent l="0" t="0" r="0"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410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46"/>
                              <w:gridCol w:w="1470"/>
                              <w:gridCol w:w="797"/>
                              <w:gridCol w:w="2918"/>
                              <w:gridCol w:w="2704"/>
                            </w:tblGrid>
                            <w:tr w:rsidR="0048561C" w14:paraId="14D87030" w14:textId="77777777">
                              <w:trPr>
                                <w:trHeight w:val="301"/>
                              </w:trPr>
                              <w:tc>
                                <w:tcPr>
                                  <w:tcW w:w="946" w:type="dxa"/>
                                  <w:tcBorders>
                                    <w:bottom w:val="single" w:sz="4" w:space="0" w:color="221F1F"/>
                                  </w:tcBorders>
                                </w:tcPr>
                                <w:p w14:paraId="1EF07BD8" w14:textId="77777777" w:rsidR="0048561C" w:rsidRDefault="0048561C">
                                  <w:pPr>
                                    <w:pStyle w:val="TableParagraph"/>
                                    <w:rPr>
                                      <w:sz w:val="18"/>
                                    </w:rPr>
                                  </w:pPr>
                                </w:p>
                              </w:tc>
                              <w:tc>
                                <w:tcPr>
                                  <w:tcW w:w="1470" w:type="dxa"/>
                                  <w:tcBorders>
                                    <w:bottom w:val="single" w:sz="4" w:space="0" w:color="221F1F"/>
                                  </w:tcBorders>
                                </w:tcPr>
                                <w:p w14:paraId="0ACBCDC3" w14:textId="77777777" w:rsidR="0048561C" w:rsidRDefault="0048561C">
                                  <w:pPr>
                                    <w:pStyle w:val="TableParagraph"/>
                                    <w:spacing w:line="199" w:lineRule="exact"/>
                                    <w:ind w:left="306"/>
                                    <w:rPr>
                                      <w:b/>
                                      <w:sz w:val="18"/>
                                    </w:rPr>
                                  </w:pPr>
                                  <w:r>
                                    <w:rPr>
                                      <w:b/>
                                      <w:sz w:val="18"/>
                                    </w:rPr>
                                    <w:t>publications</w:t>
                                  </w:r>
                                </w:p>
                              </w:tc>
                              <w:tc>
                                <w:tcPr>
                                  <w:tcW w:w="6419" w:type="dxa"/>
                                  <w:gridSpan w:val="3"/>
                                  <w:tcBorders>
                                    <w:bottom w:val="single" w:sz="4" w:space="0" w:color="221F1F"/>
                                  </w:tcBorders>
                                </w:tcPr>
                                <w:p w14:paraId="47A15F79" w14:textId="77777777" w:rsidR="0048561C" w:rsidRDefault="0048561C">
                                  <w:pPr>
                                    <w:pStyle w:val="TableParagraph"/>
                                    <w:rPr>
                                      <w:sz w:val="18"/>
                                    </w:rPr>
                                  </w:pPr>
                                </w:p>
                              </w:tc>
                            </w:tr>
                            <w:tr w:rsidR="0048561C" w14:paraId="4B2ACC0C" w14:textId="77777777">
                              <w:trPr>
                                <w:trHeight w:val="264"/>
                              </w:trPr>
                              <w:tc>
                                <w:tcPr>
                                  <w:tcW w:w="946" w:type="dxa"/>
                                  <w:tcBorders>
                                    <w:top w:val="single" w:sz="4" w:space="0" w:color="221F1F"/>
                                  </w:tcBorders>
                                </w:tcPr>
                                <w:p w14:paraId="4E54A300" w14:textId="77777777" w:rsidR="0048561C" w:rsidRDefault="0048561C">
                                  <w:pPr>
                                    <w:pStyle w:val="TableParagraph"/>
                                    <w:spacing w:before="45" w:line="199" w:lineRule="exact"/>
                                    <w:ind w:left="103"/>
                                    <w:rPr>
                                      <w:sz w:val="18"/>
                                    </w:rPr>
                                  </w:pPr>
                                  <w:r>
                                    <w:rPr>
                                      <w:sz w:val="18"/>
                                    </w:rPr>
                                    <w:t>Asia</w:t>
                                  </w:r>
                                </w:p>
                              </w:tc>
                              <w:tc>
                                <w:tcPr>
                                  <w:tcW w:w="1470" w:type="dxa"/>
                                  <w:tcBorders>
                                    <w:top w:val="single" w:sz="4" w:space="0" w:color="221F1F"/>
                                  </w:tcBorders>
                                </w:tcPr>
                                <w:p w14:paraId="1FFE0E5E" w14:textId="77777777" w:rsidR="0048561C" w:rsidRDefault="0048561C">
                                  <w:pPr>
                                    <w:pStyle w:val="TableParagraph"/>
                                    <w:spacing w:before="45" w:line="199" w:lineRule="exact"/>
                                    <w:ind w:left="306"/>
                                    <w:rPr>
                                      <w:sz w:val="18"/>
                                    </w:rPr>
                                  </w:pPr>
                                  <w:r>
                                    <w:rPr>
                                      <w:sz w:val="18"/>
                                    </w:rPr>
                                    <w:t>10</w:t>
                                  </w:r>
                                </w:p>
                              </w:tc>
                              <w:tc>
                                <w:tcPr>
                                  <w:tcW w:w="797" w:type="dxa"/>
                                  <w:tcBorders>
                                    <w:top w:val="single" w:sz="4" w:space="0" w:color="221F1F"/>
                                  </w:tcBorders>
                                </w:tcPr>
                                <w:p w14:paraId="7079FE0B" w14:textId="77777777" w:rsidR="0048561C" w:rsidRDefault="0048561C">
                                  <w:pPr>
                                    <w:pStyle w:val="TableParagraph"/>
                                    <w:spacing w:before="45" w:line="199" w:lineRule="exact"/>
                                    <w:ind w:left="74" w:right="147"/>
                                    <w:jc w:val="center"/>
                                    <w:rPr>
                                      <w:sz w:val="18"/>
                                    </w:rPr>
                                  </w:pPr>
                                  <w:r>
                                    <w:rPr>
                                      <w:sz w:val="18"/>
                                    </w:rPr>
                                    <w:t>199</w:t>
                                  </w:r>
                                </w:p>
                              </w:tc>
                              <w:tc>
                                <w:tcPr>
                                  <w:tcW w:w="2918" w:type="dxa"/>
                                  <w:tcBorders>
                                    <w:top w:val="single" w:sz="4" w:space="0" w:color="221F1F"/>
                                  </w:tcBorders>
                                </w:tcPr>
                                <w:p w14:paraId="1313DA4B" w14:textId="77777777" w:rsidR="0048561C" w:rsidRDefault="0048561C">
                                  <w:pPr>
                                    <w:pStyle w:val="TableParagraph"/>
                                    <w:spacing w:before="45" w:line="199" w:lineRule="exact"/>
                                    <w:ind w:left="164"/>
                                    <w:rPr>
                                      <w:sz w:val="18"/>
                                    </w:rPr>
                                  </w:pPr>
                                  <w:r>
                                    <w:rPr>
                                      <w:sz w:val="18"/>
                                    </w:rPr>
                                    <w:t>Bruton</w:t>
                                  </w:r>
                                  <w:r>
                                    <w:rPr>
                                      <w:spacing w:val="-1"/>
                                      <w:sz w:val="18"/>
                                    </w:rPr>
                                    <w:t xml:space="preserve"> </w:t>
                                  </w:r>
                                  <w:r>
                                    <w:rPr>
                                      <w:sz w:val="18"/>
                                    </w:rPr>
                                    <w:t>et</w:t>
                                  </w:r>
                                  <w:r>
                                    <w:rPr>
                                      <w:spacing w:val="-2"/>
                                      <w:sz w:val="18"/>
                                    </w:rPr>
                                    <w:t xml:space="preserve"> </w:t>
                                  </w:r>
                                  <w:r>
                                    <w:rPr>
                                      <w:sz w:val="18"/>
                                    </w:rPr>
                                    <w:t>al. (2009);</w:t>
                                  </w:r>
                                  <w:r>
                                    <w:rPr>
                                      <w:spacing w:val="-2"/>
                                      <w:sz w:val="18"/>
                                    </w:rPr>
                                    <w:t xml:space="preserve"> </w:t>
                                  </w:r>
                                  <w:r>
                                    <w:rPr>
                                      <w:sz w:val="18"/>
                                    </w:rPr>
                                    <w:t>Dai</w:t>
                                  </w:r>
                                  <w:r>
                                    <w:rPr>
                                      <w:spacing w:val="-1"/>
                                      <w:sz w:val="18"/>
                                    </w:rPr>
                                    <w:t xml:space="preserve"> </w:t>
                                  </w:r>
                                  <w:r>
                                    <w:rPr>
                                      <w:sz w:val="18"/>
                                    </w:rPr>
                                    <w:t>et</w:t>
                                  </w:r>
                                  <w:r>
                                    <w:rPr>
                                      <w:spacing w:val="-2"/>
                                      <w:sz w:val="18"/>
                                    </w:rPr>
                                    <w:t xml:space="preserve"> </w:t>
                                  </w:r>
                                  <w:r>
                                    <w:rPr>
                                      <w:sz w:val="18"/>
                                    </w:rPr>
                                    <w:t>al.</w:t>
                                  </w:r>
                                </w:p>
                              </w:tc>
                              <w:tc>
                                <w:tcPr>
                                  <w:tcW w:w="2704" w:type="dxa"/>
                                  <w:tcBorders>
                                    <w:top w:val="single" w:sz="4" w:space="0" w:color="221F1F"/>
                                  </w:tcBorders>
                                </w:tcPr>
                                <w:p w14:paraId="7BAA311B" w14:textId="77777777" w:rsidR="0048561C" w:rsidRDefault="0048561C">
                                  <w:pPr>
                                    <w:pStyle w:val="TableParagraph"/>
                                    <w:spacing w:before="45" w:line="199" w:lineRule="exact"/>
                                    <w:ind w:left="71"/>
                                    <w:rPr>
                                      <w:sz w:val="18"/>
                                    </w:rPr>
                                  </w:pPr>
                                  <w:r>
                                    <w:rPr>
                                      <w:sz w:val="18"/>
                                    </w:rPr>
                                    <w:t>Institutional</w:t>
                                  </w:r>
                                  <w:r>
                                    <w:rPr>
                                      <w:spacing w:val="-3"/>
                                      <w:sz w:val="18"/>
                                    </w:rPr>
                                    <w:t xml:space="preserve"> </w:t>
                                  </w:r>
                                  <w:r>
                                    <w:rPr>
                                      <w:sz w:val="18"/>
                                    </w:rPr>
                                    <w:t>theory;</w:t>
                                  </w:r>
                                  <w:r>
                                    <w:rPr>
                                      <w:spacing w:val="-2"/>
                                      <w:sz w:val="18"/>
                                    </w:rPr>
                                    <w:t xml:space="preserve"> </w:t>
                                  </w:r>
                                  <w:r>
                                    <w:rPr>
                                      <w:sz w:val="18"/>
                                    </w:rPr>
                                    <w:t>syndication;</w:t>
                                  </w:r>
                                </w:p>
                              </w:tc>
                            </w:tr>
                            <w:tr w:rsidR="0048561C" w14:paraId="47F39E64" w14:textId="77777777">
                              <w:trPr>
                                <w:trHeight w:val="223"/>
                              </w:trPr>
                              <w:tc>
                                <w:tcPr>
                                  <w:tcW w:w="946" w:type="dxa"/>
                                </w:tcPr>
                                <w:p w14:paraId="43E2D049" w14:textId="77777777" w:rsidR="0048561C" w:rsidRDefault="0048561C">
                                  <w:pPr>
                                    <w:pStyle w:val="TableParagraph"/>
                                    <w:rPr>
                                      <w:sz w:val="14"/>
                                    </w:rPr>
                                  </w:pPr>
                                </w:p>
                              </w:tc>
                              <w:tc>
                                <w:tcPr>
                                  <w:tcW w:w="1470" w:type="dxa"/>
                                </w:tcPr>
                                <w:p w14:paraId="6F5D57E2" w14:textId="77777777" w:rsidR="0048561C" w:rsidRDefault="0048561C">
                                  <w:pPr>
                                    <w:pStyle w:val="TableParagraph"/>
                                    <w:rPr>
                                      <w:sz w:val="14"/>
                                    </w:rPr>
                                  </w:pPr>
                                </w:p>
                              </w:tc>
                              <w:tc>
                                <w:tcPr>
                                  <w:tcW w:w="797" w:type="dxa"/>
                                </w:tcPr>
                                <w:p w14:paraId="6B01715C" w14:textId="77777777" w:rsidR="0048561C" w:rsidRDefault="0048561C">
                                  <w:pPr>
                                    <w:pStyle w:val="TableParagraph"/>
                                    <w:rPr>
                                      <w:sz w:val="14"/>
                                    </w:rPr>
                                  </w:pPr>
                                </w:p>
                              </w:tc>
                              <w:tc>
                                <w:tcPr>
                                  <w:tcW w:w="2918" w:type="dxa"/>
                                </w:tcPr>
                                <w:p w14:paraId="3166C4CB" w14:textId="77777777" w:rsidR="0048561C" w:rsidRDefault="0048561C">
                                  <w:pPr>
                                    <w:pStyle w:val="TableParagraph"/>
                                    <w:spacing w:before="4" w:line="199" w:lineRule="exact"/>
                                    <w:ind w:left="164"/>
                                    <w:rPr>
                                      <w:sz w:val="18"/>
                                    </w:rPr>
                                  </w:pPr>
                                  <w:r>
                                    <w:rPr>
                                      <w:sz w:val="18"/>
                                    </w:rPr>
                                    <w:t>(2012);</w:t>
                                  </w:r>
                                  <w:r>
                                    <w:rPr>
                                      <w:spacing w:val="-2"/>
                                      <w:sz w:val="18"/>
                                    </w:rPr>
                                    <w:t xml:space="preserve"> </w:t>
                                  </w:r>
                                  <w:r>
                                    <w:rPr>
                                      <w:sz w:val="18"/>
                                    </w:rPr>
                                    <w:t>Bruton et</w:t>
                                  </w:r>
                                  <w:r>
                                    <w:rPr>
                                      <w:spacing w:val="-2"/>
                                      <w:sz w:val="18"/>
                                    </w:rPr>
                                    <w:t xml:space="preserve"> </w:t>
                                  </w:r>
                                  <w:r>
                                    <w:rPr>
                                      <w:sz w:val="18"/>
                                    </w:rPr>
                                    <w:t>al.</w:t>
                                  </w:r>
                                </w:p>
                              </w:tc>
                              <w:tc>
                                <w:tcPr>
                                  <w:tcW w:w="2704" w:type="dxa"/>
                                </w:tcPr>
                                <w:p w14:paraId="4E9868A7" w14:textId="77777777" w:rsidR="0048561C" w:rsidRDefault="0048561C">
                                  <w:pPr>
                                    <w:pStyle w:val="TableParagraph"/>
                                    <w:spacing w:before="4" w:line="199" w:lineRule="exact"/>
                                    <w:ind w:left="71"/>
                                    <w:rPr>
                                      <w:sz w:val="18"/>
                                    </w:rPr>
                                  </w:pPr>
                                  <w:r>
                                    <w:rPr>
                                      <w:sz w:val="18"/>
                                    </w:rPr>
                                    <w:t>emerging</w:t>
                                  </w:r>
                                  <w:r>
                                    <w:rPr>
                                      <w:spacing w:val="-3"/>
                                      <w:sz w:val="18"/>
                                    </w:rPr>
                                    <w:t xml:space="preserve"> </w:t>
                                  </w:r>
                                  <w:r>
                                    <w:rPr>
                                      <w:sz w:val="18"/>
                                    </w:rPr>
                                    <w:t>economies;</w:t>
                                  </w:r>
                                  <w:r>
                                    <w:rPr>
                                      <w:spacing w:val="-2"/>
                                      <w:sz w:val="18"/>
                                    </w:rPr>
                                    <w:t xml:space="preserve"> </w:t>
                                  </w:r>
                                  <w:r>
                                    <w:rPr>
                                      <w:sz w:val="18"/>
                                    </w:rPr>
                                    <w:t>ethnic</w:t>
                                  </w:r>
                                </w:p>
                              </w:tc>
                            </w:tr>
                            <w:tr w:rsidR="0048561C" w14:paraId="6720C816" w14:textId="77777777">
                              <w:trPr>
                                <w:trHeight w:val="223"/>
                              </w:trPr>
                              <w:tc>
                                <w:tcPr>
                                  <w:tcW w:w="946" w:type="dxa"/>
                                </w:tcPr>
                                <w:p w14:paraId="6810465B" w14:textId="77777777" w:rsidR="0048561C" w:rsidRDefault="0048561C">
                                  <w:pPr>
                                    <w:pStyle w:val="TableParagraph"/>
                                    <w:rPr>
                                      <w:sz w:val="14"/>
                                    </w:rPr>
                                  </w:pPr>
                                </w:p>
                              </w:tc>
                              <w:tc>
                                <w:tcPr>
                                  <w:tcW w:w="1470" w:type="dxa"/>
                                </w:tcPr>
                                <w:p w14:paraId="5367FDB4" w14:textId="77777777" w:rsidR="0048561C" w:rsidRDefault="0048561C">
                                  <w:pPr>
                                    <w:pStyle w:val="TableParagraph"/>
                                    <w:rPr>
                                      <w:sz w:val="14"/>
                                    </w:rPr>
                                  </w:pPr>
                                </w:p>
                              </w:tc>
                              <w:tc>
                                <w:tcPr>
                                  <w:tcW w:w="797" w:type="dxa"/>
                                </w:tcPr>
                                <w:p w14:paraId="577CCAC4" w14:textId="77777777" w:rsidR="0048561C" w:rsidRDefault="0048561C">
                                  <w:pPr>
                                    <w:pStyle w:val="TableParagraph"/>
                                    <w:rPr>
                                      <w:sz w:val="14"/>
                                    </w:rPr>
                                  </w:pPr>
                                </w:p>
                              </w:tc>
                              <w:tc>
                                <w:tcPr>
                                  <w:tcW w:w="2918" w:type="dxa"/>
                                </w:tcPr>
                                <w:p w14:paraId="697B9C04" w14:textId="77777777" w:rsidR="0048561C" w:rsidRDefault="0048561C">
                                  <w:pPr>
                                    <w:pStyle w:val="TableParagraph"/>
                                    <w:spacing w:before="4" w:line="199" w:lineRule="exact"/>
                                    <w:ind w:left="164"/>
                                    <w:rPr>
                                      <w:sz w:val="18"/>
                                    </w:rPr>
                                  </w:pPr>
                                  <w:r>
                                    <w:rPr>
                                      <w:sz w:val="18"/>
                                    </w:rPr>
                                    <w:t>(2004);</w:t>
                                  </w:r>
                                  <w:r>
                                    <w:rPr>
                                      <w:spacing w:val="-3"/>
                                      <w:sz w:val="18"/>
                                    </w:rPr>
                                    <w:t xml:space="preserve"> </w:t>
                                  </w:r>
                                  <w:r>
                                    <w:rPr>
                                      <w:sz w:val="18"/>
                                    </w:rPr>
                                    <w:t>Scheela</w:t>
                                  </w:r>
                                  <w:r>
                                    <w:rPr>
                                      <w:spacing w:val="-1"/>
                                      <w:sz w:val="18"/>
                                    </w:rPr>
                                    <w:t xml:space="preserve"> </w:t>
                                  </w:r>
                                  <w:r>
                                    <w:rPr>
                                      <w:sz w:val="18"/>
                                    </w:rPr>
                                    <w:t>et</w:t>
                                  </w:r>
                                  <w:r>
                                    <w:rPr>
                                      <w:spacing w:val="-1"/>
                                      <w:sz w:val="18"/>
                                    </w:rPr>
                                    <w:t xml:space="preserve"> </w:t>
                                  </w:r>
                                  <w:r>
                                    <w:rPr>
                                      <w:sz w:val="18"/>
                                    </w:rPr>
                                    <w:t>al.</w:t>
                                  </w:r>
                                  <w:r>
                                    <w:rPr>
                                      <w:spacing w:val="-1"/>
                                      <w:sz w:val="18"/>
                                    </w:rPr>
                                    <w:t xml:space="preserve"> </w:t>
                                  </w:r>
                                  <w:r>
                                    <w:rPr>
                                      <w:sz w:val="18"/>
                                    </w:rPr>
                                    <w:t>(2015);</w:t>
                                  </w:r>
                                  <w:r>
                                    <w:rPr>
                                      <w:spacing w:val="-2"/>
                                      <w:sz w:val="18"/>
                                    </w:rPr>
                                    <w:t xml:space="preserve"> </w:t>
                                  </w:r>
                                  <w:r>
                                    <w:rPr>
                                      <w:sz w:val="18"/>
                                    </w:rPr>
                                    <w:t>Zhang</w:t>
                                  </w:r>
                                </w:p>
                              </w:tc>
                              <w:tc>
                                <w:tcPr>
                                  <w:tcW w:w="2704" w:type="dxa"/>
                                </w:tcPr>
                                <w:p w14:paraId="461D24FD" w14:textId="77777777" w:rsidR="0048561C" w:rsidRDefault="0048561C">
                                  <w:pPr>
                                    <w:pStyle w:val="TableParagraph"/>
                                    <w:spacing w:before="4" w:line="199" w:lineRule="exact"/>
                                    <w:ind w:left="71"/>
                                    <w:rPr>
                                      <w:sz w:val="18"/>
                                    </w:rPr>
                                  </w:pPr>
                                  <w:r>
                                    <w:rPr>
                                      <w:sz w:val="18"/>
                                    </w:rPr>
                                    <w:t>enclave;</w:t>
                                  </w:r>
                                  <w:r>
                                    <w:rPr>
                                      <w:spacing w:val="-2"/>
                                      <w:sz w:val="18"/>
                                    </w:rPr>
                                    <w:t xml:space="preserve"> </w:t>
                                  </w:r>
                                  <w:r>
                                    <w:rPr>
                                      <w:sz w:val="18"/>
                                    </w:rPr>
                                    <w:t>entrepreneurship;</w:t>
                                  </w:r>
                                  <w:r>
                                    <w:rPr>
                                      <w:spacing w:val="-2"/>
                                      <w:sz w:val="18"/>
                                    </w:rPr>
                                    <w:t xml:space="preserve"> </w:t>
                                  </w:r>
                                  <w:r>
                                    <w:rPr>
                                      <w:sz w:val="18"/>
                                    </w:rPr>
                                    <w:t>social</w:t>
                                  </w:r>
                                </w:p>
                              </w:tc>
                            </w:tr>
                            <w:tr w:rsidR="0048561C" w14:paraId="082339CB" w14:textId="77777777">
                              <w:trPr>
                                <w:trHeight w:val="363"/>
                              </w:trPr>
                              <w:tc>
                                <w:tcPr>
                                  <w:tcW w:w="946" w:type="dxa"/>
                                </w:tcPr>
                                <w:p w14:paraId="6FA8ED73" w14:textId="77777777" w:rsidR="0048561C" w:rsidRDefault="0048561C">
                                  <w:pPr>
                                    <w:pStyle w:val="TableParagraph"/>
                                    <w:rPr>
                                      <w:sz w:val="18"/>
                                    </w:rPr>
                                  </w:pPr>
                                </w:p>
                              </w:tc>
                              <w:tc>
                                <w:tcPr>
                                  <w:tcW w:w="1470" w:type="dxa"/>
                                </w:tcPr>
                                <w:p w14:paraId="3EAA3F7A" w14:textId="77777777" w:rsidR="0048561C" w:rsidRDefault="0048561C">
                                  <w:pPr>
                                    <w:pStyle w:val="TableParagraph"/>
                                    <w:rPr>
                                      <w:sz w:val="18"/>
                                    </w:rPr>
                                  </w:pPr>
                                </w:p>
                              </w:tc>
                              <w:tc>
                                <w:tcPr>
                                  <w:tcW w:w="797" w:type="dxa"/>
                                </w:tcPr>
                                <w:p w14:paraId="2451F7F9" w14:textId="77777777" w:rsidR="0048561C" w:rsidRDefault="0048561C">
                                  <w:pPr>
                                    <w:pStyle w:val="TableParagraph"/>
                                    <w:rPr>
                                      <w:sz w:val="18"/>
                                    </w:rPr>
                                  </w:pPr>
                                </w:p>
                              </w:tc>
                              <w:tc>
                                <w:tcPr>
                                  <w:tcW w:w="2918" w:type="dxa"/>
                                </w:tcPr>
                                <w:p w14:paraId="77A2DE53" w14:textId="77777777" w:rsidR="0048561C" w:rsidRDefault="0048561C">
                                  <w:pPr>
                                    <w:pStyle w:val="TableParagraph"/>
                                    <w:spacing w:before="4"/>
                                    <w:ind w:left="164"/>
                                    <w:rPr>
                                      <w:sz w:val="18"/>
                                    </w:rPr>
                                  </w:pPr>
                                  <w:r>
                                    <w:rPr>
                                      <w:sz w:val="18"/>
                                    </w:rPr>
                                    <w:t>et</w:t>
                                  </w:r>
                                  <w:r>
                                    <w:rPr>
                                      <w:spacing w:val="-2"/>
                                      <w:sz w:val="18"/>
                                    </w:rPr>
                                    <w:t xml:space="preserve"> </w:t>
                                  </w:r>
                                  <w:r>
                                    <w:rPr>
                                      <w:sz w:val="18"/>
                                    </w:rPr>
                                    <w:t>al. (2016)</w:t>
                                  </w:r>
                                </w:p>
                              </w:tc>
                              <w:tc>
                                <w:tcPr>
                                  <w:tcW w:w="2704" w:type="dxa"/>
                                </w:tcPr>
                                <w:p w14:paraId="3E38124F" w14:textId="77777777" w:rsidR="0048561C" w:rsidRDefault="0048561C">
                                  <w:pPr>
                                    <w:pStyle w:val="TableParagraph"/>
                                    <w:spacing w:before="4"/>
                                    <w:ind w:left="71"/>
                                    <w:rPr>
                                      <w:sz w:val="18"/>
                                    </w:rPr>
                                  </w:pPr>
                                  <w:r>
                                    <w:rPr>
                                      <w:sz w:val="18"/>
                                    </w:rPr>
                                    <w:t>network</w:t>
                                  </w:r>
                                </w:p>
                              </w:tc>
                            </w:tr>
                            <w:tr w:rsidR="0048561C" w14:paraId="29B65E2E" w14:textId="77777777">
                              <w:trPr>
                                <w:trHeight w:val="363"/>
                              </w:trPr>
                              <w:tc>
                                <w:tcPr>
                                  <w:tcW w:w="946" w:type="dxa"/>
                                </w:tcPr>
                                <w:p w14:paraId="4A6CD319" w14:textId="77777777" w:rsidR="0048561C" w:rsidRDefault="0048561C">
                                  <w:pPr>
                                    <w:pStyle w:val="TableParagraph"/>
                                    <w:spacing w:before="144" w:line="199" w:lineRule="exact"/>
                                    <w:ind w:left="103"/>
                                    <w:rPr>
                                      <w:sz w:val="18"/>
                                    </w:rPr>
                                  </w:pPr>
                                  <w:r>
                                    <w:rPr>
                                      <w:sz w:val="18"/>
                                    </w:rPr>
                                    <w:t>China</w:t>
                                  </w:r>
                                </w:p>
                              </w:tc>
                              <w:tc>
                                <w:tcPr>
                                  <w:tcW w:w="1470" w:type="dxa"/>
                                </w:tcPr>
                                <w:p w14:paraId="4BEB4251" w14:textId="77777777" w:rsidR="0048561C" w:rsidRDefault="0048561C">
                                  <w:pPr>
                                    <w:pStyle w:val="TableParagraph"/>
                                    <w:spacing w:before="144" w:line="199" w:lineRule="exact"/>
                                    <w:ind w:left="306"/>
                                    <w:rPr>
                                      <w:sz w:val="18"/>
                                    </w:rPr>
                                  </w:pPr>
                                  <w:r>
                                    <w:rPr>
                                      <w:sz w:val="18"/>
                                    </w:rPr>
                                    <w:t>65</w:t>
                                  </w:r>
                                </w:p>
                              </w:tc>
                              <w:tc>
                                <w:tcPr>
                                  <w:tcW w:w="797" w:type="dxa"/>
                                </w:tcPr>
                                <w:p w14:paraId="1B5C0E45" w14:textId="77777777" w:rsidR="0048561C" w:rsidRDefault="0048561C">
                                  <w:pPr>
                                    <w:pStyle w:val="TableParagraph"/>
                                    <w:spacing w:before="144" w:line="199" w:lineRule="exact"/>
                                    <w:ind w:left="205" w:right="147"/>
                                    <w:jc w:val="center"/>
                                    <w:rPr>
                                      <w:sz w:val="18"/>
                                    </w:rPr>
                                  </w:pPr>
                                  <w:r>
                                    <w:rPr>
                                      <w:sz w:val="18"/>
                                    </w:rPr>
                                    <w:t>1,074</w:t>
                                  </w:r>
                                </w:p>
                              </w:tc>
                              <w:tc>
                                <w:tcPr>
                                  <w:tcW w:w="2918" w:type="dxa"/>
                                </w:tcPr>
                                <w:p w14:paraId="359C35AC" w14:textId="77777777" w:rsidR="0048561C" w:rsidRDefault="0048561C">
                                  <w:pPr>
                                    <w:pStyle w:val="TableParagraph"/>
                                    <w:spacing w:before="144" w:line="199" w:lineRule="exact"/>
                                    <w:ind w:left="164"/>
                                    <w:rPr>
                                      <w:sz w:val="18"/>
                                    </w:rPr>
                                  </w:pPr>
                                  <w:r>
                                    <w:rPr>
                                      <w:sz w:val="18"/>
                                    </w:rPr>
                                    <w:t>Bruton and Ahlstrom</w:t>
                                  </w:r>
                                  <w:r>
                                    <w:rPr>
                                      <w:spacing w:val="-4"/>
                                      <w:sz w:val="18"/>
                                    </w:rPr>
                                    <w:t xml:space="preserve"> </w:t>
                                  </w:r>
                                  <w:r>
                                    <w:rPr>
                                      <w:sz w:val="18"/>
                                    </w:rPr>
                                    <w:t>(2003);</w:t>
                                  </w:r>
                                </w:p>
                              </w:tc>
                              <w:tc>
                                <w:tcPr>
                                  <w:tcW w:w="2704" w:type="dxa"/>
                                </w:tcPr>
                                <w:p w14:paraId="44C3E1B3" w14:textId="77777777" w:rsidR="0048561C" w:rsidRDefault="0048561C">
                                  <w:pPr>
                                    <w:pStyle w:val="TableParagraph"/>
                                    <w:spacing w:before="144" w:line="199" w:lineRule="exact"/>
                                    <w:ind w:left="71"/>
                                    <w:rPr>
                                      <w:sz w:val="18"/>
                                    </w:rPr>
                                  </w:pPr>
                                  <w:r>
                                    <w:rPr>
                                      <w:sz w:val="18"/>
                                    </w:rPr>
                                    <w:t>Institutional</w:t>
                                  </w:r>
                                  <w:r>
                                    <w:rPr>
                                      <w:spacing w:val="-3"/>
                                      <w:sz w:val="18"/>
                                    </w:rPr>
                                    <w:t xml:space="preserve"> </w:t>
                                  </w:r>
                                  <w:r>
                                    <w:rPr>
                                      <w:sz w:val="18"/>
                                    </w:rPr>
                                    <w:t>theory;</w:t>
                                  </w:r>
                                  <w:r>
                                    <w:rPr>
                                      <w:spacing w:val="-2"/>
                                      <w:sz w:val="18"/>
                                    </w:rPr>
                                    <w:t xml:space="preserve"> </w:t>
                                  </w:r>
                                  <w:r>
                                    <w:rPr>
                                      <w:sz w:val="18"/>
                                    </w:rPr>
                                    <w:t>social</w:t>
                                  </w:r>
                                </w:p>
                              </w:tc>
                            </w:tr>
                            <w:tr w:rsidR="0048561C" w14:paraId="5C58A6D4" w14:textId="77777777">
                              <w:trPr>
                                <w:trHeight w:val="223"/>
                              </w:trPr>
                              <w:tc>
                                <w:tcPr>
                                  <w:tcW w:w="946" w:type="dxa"/>
                                </w:tcPr>
                                <w:p w14:paraId="5447CF7F" w14:textId="77777777" w:rsidR="0048561C" w:rsidRDefault="0048561C">
                                  <w:pPr>
                                    <w:pStyle w:val="TableParagraph"/>
                                    <w:rPr>
                                      <w:sz w:val="14"/>
                                    </w:rPr>
                                  </w:pPr>
                                </w:p>
                              </w:tc>
                              <w:tc>
                                <w:tcPr>
                                  <w:tcW w:w="1470" w:type="dxa"/>
                                </w:tcPr>
                                <w:p w14:paraId="61F00B3C" w14:textId="77777777" w:rsidR="0048561C" w:rsidRDefault="0048561C">
                                  <w:pPr>
                                    <w:pStyle w:val="TableParagraph"/>
                                    <w:rPr>
                                      <w:sz w:val="14"/>
                                    </w:rPr>
                                  </w:pPr>
                                </w:p>
                              </w:tc>
                              <w:tc>
                                <w:tcPr>
                                  <w:tcW w:w="797" w:type="dxa"/>
                                </w:tcPr>
                                <w:p w14:paraId="50EBDD4E" w14:textId="77777777" w:rsidR="0048561C" w:rsidRDefault="0048561C">
                                  <w:pPr>
                                    <w:pStyle w:val="TableParagraph"/>
                                    <w:rPr>
                                      <w:sz w:val="14"/>
                                    </w:rPr>
                                  </w:pPr>
                                </w:p>
                              </w:tc>
                              <w:tc>
                                <w:tcPr>
                                  <w:tcW w:w="2918" w:type="dxa"/>
                                </w:tcPr>
                                <w:p w14:paraId="0395D161" w14:textId="77777777" w:rsidR="0048561C" w:rsidRDefault="0048561C">
                                  <w:pPr>
                                    <w:pStyle w:val="TableParagraph"/>
                                    <w:spacing w:before="4" w:line="199" w:lineRule="exact"/>
                                    <w:ind w:left="164"/>
                                    <w:rPr>
                                      <w:sz w:val="18"/>
                                    </w:rPr>
                                  </w:pPr>
                                  <w:r>
                                    <w:rPr>
                                      <w:sz w:val="18"/>
                                    </w:rPr>
                                    <w:t>Batjargal</w:t>
                                  </w:r>
                                  <w:r>
                                    <w:rPr>
                                      <w:spacing w:val="-3"/>
                                      <w:sz w:val="18"/>
                                    </w:rPr>
                                    <w:t xml:space="preserve"> </w:t>
                                  </w:r>
                                  <w:r>
                                    <w:rPr>
                                      <w:sz w:val="18"/>
                                    </w:rPr>
                                    <w:t>and</w:t>
                                  </w:r>
                                  <w:r>
                                    <w:rPr>
                                      <w:spacing w:val="-2"/>
                                      <w:sz w:val="18"/>
                                    </w:rPr>
                                    <w:t xml:space="preserve"> </w:t>
                                  </w:r>
                                  <w:r>
                                    <w:rPr>
                                      <w:sz w:val="18"/>
                                    </w:rPr>
                                    <w:t>Liu</w:t>
                                  </w:r>
                                  <w:r>
                                    <w:rPr>
                                      <w:spacing w:val="-1"/>
                                      <w:sz w:val="18"/>
                                    </w:rPr>
                                    <w:t xml:space="preserve"> </w:t>
                                  </w:r>
                                  <w:r>
                                    <w:rPr>
                                      <w:sz w:val="18"/>
                                    </w:rPr>
                                    <w:t>(2004);</w:t>
                                  </w:r>
                                  <w:r>
                                    <w:rPr>
                                      <w:spacing w:val="-3"/>
                                      <w:sz w:val="18"/>
                                    </w:rPr>
                                    <w:t xml:space="preserve"> </w:t>
                                  </w:r>
                                  <w:r>
                                    <w:rPr>
                                      <w:sz w:val="18"/>
                                    </w:rPr>
                                    <w:t>Batjargal</w:t>
                                  </w:r>
                                </w:p>
                              </w:tc>
                              <w:tc>
                                <w:tcPr>
                                  <w:tcW w:w="2704" w:type="dxa"/>
                                </w:tcPr>
                                <w:p w14:paraId="258E3A20" w14:textId="77777777" w:rsidR="0048561C" w:rsidRDefault="0048561C">
                                  <w:pPr>
                                    <w:pStyle w:val="TableParagraph"/>
                                    <w:spacing w:before="4" w:line="199" w:lineRule="exact"/>
                                    <w:ind w:left="71"/>
                                    <w:rPr>
                                      <w:sz w:val="18"/>
                                    </w:rPr>
                                  </w:pPr>
                                  <w:r>
                                    <w:rPr>
                                      <w:sz w:val="18"/>
                                    </w:rPr>
                                    <w:t>networks;</w:t>
                                  </w:r>
                                  <w:r>
                                    <w:rPr>
                                      <w:spacing w:val="-3"/>
                                      <w:sz w:val="18"/>
                                    </w:rPr>
                                    <w:t xml:space="preserve"> </w:t>
                                  </w:r>
                                  <w:r>
                                    <w:rPr>
                                      <w:sz w:val="18"/>
                                    </w:rPr>
                                    <w:t>entrepreneurship;</w:t>
                                  </w:r>
                                </w:p>
                              </w:tc>
                            </w:tr>
                            <w:tr w:rsidR="0048561C" w14:paraId="2E620094" w14:textId="77777777">
                              <w:trPr>
                                <w:trHeight w:val="223"/>
                              </w:trPr>
                              <w:tc>
                                <w:tcPr>
                                  <w:tcW w:w="946" w:type="dxa"/>
                                </w:tcPr>
                                <w:p w14:paraId="5004FE9D" w14:textId="77777777" w:rsidR="0048561C" w:rsidRDefault="0048561C">
                                  <w:pPr>
                                    <w:pStyle w:val="TableParagraph"/>
                                    <w:rPr>
                                      <w:sz w:val="14"/>
                                    </w:rPr>
                                  </w:pPr>
                                </w:p>
                              </w:tc>
                              <w:tc>
                                <w:tcPr>
                                  <w:tcW w:w="1470" w:type="dxa"/>
                                </w:tcPr>
                                <w:p w14:paraId="6AA8A094" w14:textId="77777777" w:rsidR="0048561C" w:rsidRDefault="0048561C">
                                  <w:pPr>
                                    <w:pStyle w:val="TableParagraph"/>
                                    <w:rPr>
                                      <w:sz w:val="14"/>
                                    </w:rPr>
                                  </w:pPr>
                                </w:p>
                              </w:tc>
                              <w:tc>
                                <w:tcPr>
                                  <w:tcW w:w="797" w:type="dxa"/>
                                </w:tcPr>
                                <w:p w14:paraId="62253BE9" w14:textId="77777777" w:rsidR="0048561C" w:rsidRDefault="0048561C">
                                  <w:pPr>
                                    <w:pStyle w:val="TableParagraph"/>
                                    <w:rPr>
                                      <w:sz w:val="14"/>
                                    </w:rPr>
                                  </w:pPr>
                                </w:p>
                              </w:tc>
                              <w:tc>
                                <w:tcPr>
                                  <w:tcW w:w="2918" w:type="dxa"/>
                                </w:tcPr>
                                <w:p w14:paraId="497833EF" w14:textId="77777777" w:rsidR="0048561C" w:rsidRDefault="0048561C">
                                  <w:pPr>
                                    <w:pStyle w:val="TableParagraph"/>
                                    <w:spacing w:before="4" w:line="199" w:lineRule="exact"/>
                                    <w:ind w:left="164"/>
                                    <w:rPr>
                                      <w:sz w:val="18"/>
                                    </w:rPr>
                                  </w:pPr>
                                  <w:r>
                                    <w:rPr>
                                      <w:sz w:val="18"/>
                                    </w:rPr>
                                    <w:t>(2007);</w:t>
                                  </w:r>
                                  <w:r>
                                    <w:rPr>
                                      <w:spacing w:val="-2"/>
                                      <w:sz w:val="18"/>
                                    </w:rPr>
                                    <w:t xml:space="preserve"> </w:t>
                                  </w:r>
                                  <w:r>
                                    <w:rPr>
                                      <w:sz w:val="18"/>
                                    </w:rPr>
                                    <w:t>White</w:t>
                                  </w:r>
                                  <w:r>
                                    <w:rPr>
                                      <w:spacing w:val="-2"/>
                                      <w:sz w:val="18"/>
                                    </w:rPr>
                                    <w:t xml:space="preserve"> </w:t>
                                  </w:r>
                                  <w:r>
                                    <w:rPr>
                                      <w:sz w:val="18"/>
                                    </w:rPr>
                                    <w:t>et</w:t>
                                  </w:r>
                                  <w:r>
                                    <w:rPr>
                                      <w:spacing w:val="-4"/>
                                      <w:sz w:val="18"/>
                                    </w:rPr>
                                    <w:t xml:space="preserve"> </w:t>
                                  </w:r>
                                  <w:r>
                                    <w:rPr>
                                      <w:sz w:val="18"/>
                                    </w:rPr>
                                    <w:t>al. (2005);</w:t>
                                  </w:r>
                                  <w:r>
                                    <w:rPr>
                                      <w:spacing w:val="-1"/>
                                      <w:sz w:val="18"/>
                                    </w:rPr>
                                    <w:t xml:space="preserve"> </w:t>
                                  </w:r>
                                  <w:r>
                                    <w:rPr>
                                      <w:sz w:val="18"/>
                                    </w:rPr>
                                    <w:t>Wang</w:t>
                                  </w:r>
                                  <w:r>
                                    <w:rPr>
                                      <w:spacing w:val="-3"/>
                                      <w:sz w:val="18"/>
                                    </w:rPr>
                                    <w:t xml:space="preserve"> </w:t>
                                  </w:r>
                                  <w:r>
                                    <w:rPr>
                                      <w:sz w:val="18"/>
                                    </w:rPr>
                                    <w:t>et</w:t>
                                  </w:r>
                                </w:p>
                              </w:tc>
                              <w:tc>
                                <w:tcPr>
                                  <w:tcW w:w="2704" w:type="dxa"/>
                                </w:tcPr>
                                <w:p w14:paraId="236D2CF2" w14:textId="77777777" w:rsidR="0048561C" w:rsidRDefault="0048561C">
                                  <w:pPr>
                                    <w:pStyle w:val="TableParagraph"/>
                                    <w:spacing w:before="4" w:line="199" w:lineRule="exact"/>
                                    <w:ind w:left="71"/>
                                    <w:rPr>
                                      <w:sz w:val="18"/>
                                    </w:rPr>
                                  </w:pPr>
                                  <w:r>
                                    <w:rPr>
                                      <w:sz w:val="18"/>
                                    </w:rPr>
                                    <w:t>transition</w:t>
                                  </w:r>
                                  <w:r>
                                    <w:rPr>
                                      <w:spacing w:val="-3"/>
                                      <w:sz w:val="18"/>
                                    </w:rPr>
                                    <w:t xml:space="preserve"> </w:t>
                                  </w:r>
                                  <w:r>
                                    <w:rPr>
                                      <w:sz w:val="18"/>
                                    </w:rPr>
                                    <w:t>economy;</w:t>
                                  </w:r>
                                  <w:r>
                                    <w:rPr>
                                      <w:spacing w:val="-3"/>
                                      <w:sz w:val="18"/>
                                    </w:rPr>
                                    <w:t xml:space="preserve"> </w:t>
                                  </w:r>
                                  <w:r>
                                    <w:rPr>
                                      <w:sz w:val="18"/>
                                    </w:rPr>
                                    <w:t>R&amp;D</w:t>
                                  </w:r>
                                </w:p>
                              </w:tc>
                            </w:tr>
                            <w:tr w:rsidR="0048561C" w14:paraId="60B8DB5B" w14:textId="77777777">
                              <w:trPr>
                                <w:trHeight w:val="348"/>
                              </w:trPr>
                              <w:tc>
                                <w:tcPr>
                                  <w:tcW w:w="946" w:type="dxa"/>
                                </w:tcPr>
                                <w:p w14:paraId="00BCFE3E" w14:textId="77777777" w:rsidR="0048561C" w:rsidRDefault="0048561C">
                                  <w:pPr>
                                    <w:pStyle w:val="TableParagraph"/>
                                    <w:rPr>
                                      <w:sz w:val="18"/>
                                    </w:rPr>
                                  </w:pPr>
                                </w:p>
                              </w:tc>
                              <w:tc>
                                <w:tcPr>
                                  <w:tcW w:w="1470" w:type="dxa"/>
                                </w:tcPr>
                                <w:p w14:paraId="6D724725" w14:textId="77777777" w:rsidR="0048561C" w:rsidRDefault="0048561C">
                                  <w:pPr>
                                    <w:pStyle w:val="TableParagraph"/>
                                    <w:rPr>
                                      <w:sz w:val="18"/>
                                    </w:rPr>
                                  </w:pPr>
                                </w:p>
                              </w:tc>
                              <w:tc>
                                <w:tcPr>
                                  <w:tcW w:w="797" w:type="dxa"/>
                                </w:tcPr>
                                <w:p w14:paraId="5420403E" w14:textId="77777777" w:rsidR="0048561C" w:rsidRDefault="0048561C">
                                  <w:pPr>
                                    <w:pStyle w:val="TableParagraph"/>
                                    <w:rPr>
                                      <w:sz w:val="18"/>
                                    </w:rPr>
                                  </w:pPr>
                                </w:p>
                              </w:tc>
                              <w:tc>
                                <w:tcPr>
                                  <w:tcW w:w="2918" w:type="dxa"/>
                                </w:tcPr>
                                <w:p w14:paraId="744D5BD1" w14:textId="77777777" w:rsidR="0048561C" w:rsidRDefault="0048561C">
                                  <w:pPr>
                                    <w:pStyle w:val="TableParagraph"/>
                                    <w:spacing w:before="4"/>
                                    <w:ind w:left="164"/>
                                    <w:rPr>
                                      <w:sz w:val="18"/>
                                    </w:rPr>
                                  </w:pPr>
                                  <w:r>
                                    <w:rPr>
                                      <w:sz w:val="18"/>
                                    </w:rPr>
                                    <w:t>al.</w:t>
                                  </w:r>
                                  <w:r>
                                    <w:rPr>
                                      <w:spacing w:val="1"/>
                                      <w:sz w:val="18"/>
                                    </w:rPr>
                                    <w:t xml:space="preserve"> </w:t>
                                  </w:r>
                                  <w:r>
                                    <w:rPr>
                                      <w:sz w:val="18"/>
                                    </w:rPr>
                                    <w:t>(2005)</w:t>
                                  </w:r>
                                </w:p>
                              </w:tc>
                              <w:tc>
                                <w:tcPr>
                                  <w:tcW w:w="2704" w:type="dxa"/>
                                </w:tcPr>
                                <w:p w14:paraId="56C86433" w14:textId="77777777" w:rsidR="0048561C" w:rsidRDefault="0048561C">
                                  <w:pPr>
                                    <w:pStyle w:val="TableParagraph"/>
                                    <w:rPr>
                                      <w:sz w:val="18"/>
                                    </w:rPr>
                                  </w:pPr>
                                </w:p>
                              </w:tc>
                            </w:tr>
                            <w:tr w:rsidR="0048561C" w14:paraId="2D5EE5D5" w14:textId="77777777">
                              <w:trPr>
                                <w:trHeight w:val="343"/>
                              </w:trPr>
                              <w:tc>
                                <w:tcPr>
                                  <w:tcW w:w="946" w:type="dxa"/>
                                </w:tcPr>
                                <w:p w14:paraId="2EC4224D" w14:textId="77777777" w:rsidR="0048561C" w:rsidRDefault="0048561C">
                                  <w:pPr>
                                    <w:pStyle w:val="TableParagraph"/>
                                    <w:spacing w:before="129" w:line="194" w:lineRule="exact"/>
                                    <w:ind w:left="103"/>
                                    <w:rPr>
                                      <w:sz w:val="18"/>
                                    </w:rPr>
                                  </w:pPr>
                                  <w:r>
                                    <w:rPr>
                                      <w:sz w:val="18"/>
                                    </w:rPr>
                                    <w:t>Japan</w:t>
                                  </w:r>
                                </w:p>
                              </w:tc>
                              <w:tc>
                                <w:tcPr>
                                  <w:tcW w:w="1470" w:type="dxa"/>
                                </w:tcPr>
                                <w:p w14:paraId="3564C18F" w14:textId="77777777" w:rsidR="0048561C" w:rsidRDefault="0048561C">
                                  <w:pPr>
                                    <w:pStyle w:val="TableParagraph"/>
                                    <w:spacing w:before="129" w:line="194" w:lineRule="exact"/>
                                    <w:ind w:left="306"/>
                                    <w:rPr>
                                      <w:sz w:val="18"/>
                                    </w:rPr>
                                  </w:pPr>
                                  <w:r>
                                    <w:rPr>
                                      <w:sz w:val="18"/>
                                    </w:rPr>
                                    <w:t>16</w:t>
                                  </w:r>
                                </w:p>
                              </w:tc>
                              <w:tc>
                                <w:tcPr>
                                  <w:tcW w:w="797" w:type="dxa"/>
                                </w:tcPr>
                                <w:p w14:paraId="75625FC4" w14:textId="77777777" w:rsidR="0048561C" w:rsidRDefault="0048561C">
                                  <w:pPr>
                                    <w:pStyle w:val="TableParagraph"/>
                                    <w:spacing w:before="129" w:line="194" w:lineRule="exact"/>
                                    <w:ind w:left="74" w:right="147"/>
                                    <w:jc w:val="center"/>
                                    <w:rPr>
                                      <w:sz w:val="18"/>
                                    </w:rPr>
                                  </w:pPr>
                                  <w:r>
                                    <w:rPr>
                                      <w:sz w:val="18"/>
                                    </w:rPr>
                                    <w:t>260</w:t>
                                  </w:r>
                                </w:p>
                              </w:tc>
                              <w:tc>
                                <w:tcPr>
                                  <w:tcW w:w="2918" w:type="dxa"/>
                                </w:tcPr>
                                <w:p w14:paraId="5A00D3B8" w14:textId="77777777" w:rsidR="0048561C" w:rsidRDefault="0048561C">
                                  <w:pPr>
                                    <w:pStyle w:val="TableParagraph"/>
                                    <w:spacing w:before="129" w:line="194" w:lineRule="exact"/>
                                    <w:ind w:left="164"/>
                                    <w:rPr>
                                      <w:sz w:val="18"/>
                                    </w:rPr>
                                  </w:pPr>
                                  <w:r>
                                    <w:rPr>
                                      <w:sz w:val="18"/>
                                    </w:rPr>
                                    <w:t>Mayer</w:t>
                                  </w:r>
                                  <w:r>
                                    <w:rPr>
                                      <w:spacing w:val="-2"/>
                                      <w:sz w:val="18"/>
                                    </w:rPr>
                                    <w:t xml:space="preserve"> </w:t>
                                  </w:r>
                                  <w:r>
                                    <w:rPr>
                                      <w:sz w:val="18"/>
                                    </w:rPr>
                                    <w:t>et</w:t>
                                  </w:r>
                                  <w:r>
                                    <w:rPr>
                                      <w:spacing w:val="-1"/>
                                      <w:sz w:val="18"/>
                                    </w:rPr>
                                    <w:t xml:space="preserve"> </w:t>
                                  </w:r>
                                  <w:r>
                                    <w:rPr>
                                      <w:sz w:val="18"/>
                                    </w:rPr>
                                    <w:t>al. (2005);</w:t>
                                  </w:r>
                                  <w:r>
                                    <w:rPr>
                                      <w:spacing w:val="-1"/>
                                      <w:sz w:val="18"/>
                                    </w:rPr>
                                    <w:t xml:space="preserve"> </w:t>
                                  </w:r>
                                  <w:r>
                                    <w:rPr>
                                      <w:sz w:val="18"/>
                                    </w:rPr>
                                    <w:t>Lynskey</w:t>
                                  </w:r>
                                  <w:r>
                                    <w:rPr>
                                      <w:spacing w:val="-2"/>
                                      <w:sz w:val="18"/>
                                    </w:rPr>
                                    <w:t xml:space="preserve"> </w:t>
                                  </w:r>
                                  <w:r>
                                    <w:rPr>
                                      <w:sz w:val="18"/>
                                    </w:rPr>
                                    <w:t>(2004);</w:t>
                                  </w:r>
                                </w:p>
                              </w:tc>
                              <w:tc>
                                <w:tcPr>
                                  <w:tcW w:w="2704" w:type="dxa"/>
                                </w:tcPr>
                                <w:p w14:paraId="6CC71AE0" w14:textId="77777777" w:rsidR="0048561C" w:rsidRDefault="0048561C">
                                  <w:pPr>
                                    <w:pStyle w:val="TableParagraph"/>
                                    <w:spacing w:before="129" w:line="194" w:lineRule="exact"/>
                                    <w:ind w:left="71"/>
                                    <w:rPr>
                                      <w:sz w:val="18"/>
                                    </w:rPr>
                                  </w:pPr>
                                  <w:r>
                                    <w:rPr>
                                      <w:sz w:val="18"/>
                                    </w:rPr>
                                    <w:t>Contracts;</w:t>
                                  </w:r>
                                  <w:r>
                                    <w:rPr>
                                      <w:spacing w:val="-2"/>
                                      <w:sz w:val="18"/>
                                    </w:rPr>
                                    <w:t xml:space="preserve"> </w:t>
                                  </w:r>
                                  <w:r>
                                    <w:rPr>
                                      <w:sz w:val="18"/>
                                    </w:rPr>
                                    <w:t>networks;</w:t>
                                  </w:r>
                                  <w:r>
                                    <w:rPr>
                                      <w:spacing w:val="-2"/>
                                      <w:sz w:val="18"/>
                                    </w:rPr>
                                    <w:t xml:space="preserve"> </w:t>
                                  </w:r>
                                  <w:r>
                                    <w:rPr>
                                      <w:sz w:val="18"/>
                                    </w:rPr>
                                    <w:t>R&amp;D;</w:t>
                                  </w:r>
                                </w:p>
                              </w:tc>
                            </w:tr>
                            <w:tr w:rsidR="0048561C" w14:paraId="4A852A31" w14:textId="77777777">
                              <w:trPr>
                                <w:trHeight w:val="219"/>
                              </w:trPr>
                              <w:tc>
                                <w:tcPr>
                                  <w:tcW w:w="946" w:type="dxa"/>
                                </w:tcPr>
                                <w:p w14:paraId="2CA3E9EE" w14:textId="77777777" w:rsidR="0048561C" w:rsidRDefault="0048561C">
                                  <w:pPr>
                                    <w:pStyle w:val="TableParagraph"/>
                                    <w:rPr>
                                      <w:sz w:val="14"/>
                                    </w:rPr>
                                  </w:pPr>
                                </w:p>
                              </w:tc>
                              <w:tc>
                                <w:tcPr>
                                  <w:tcW w:w="1470" w:type="dxa"/>
                                </w:tcPr>
                                <w:p w14:paraId="2752293A" w14:textId="77777777" w:rsidR="0048561C" w:rsidRDefault="0048561C">
                                  <w:pPr>
                                    <w:pStyle w:val="TableParagraph"/>
                                    <w:rPr>
                                      <w:sz w:val="14"/>
                                    </w:rPr>
                                  </w:pPr>
                                </w:p>
                              </w:tc>
                              <w:tc>
                                <w:tcPr>
                                  <w:tcW w:w="797" w:type="dxa"/>
                                </w:tcPr>
                                <w:p w14:paraId="160460C7" w14:textId="77777777" w:rsidR="0048561C" w:rsidRDefault="0048561C">
                                  <w:pPr>
                                    <w:pStyle w:val="TableParagraph"/>
                                    <w:rPr>
                                      <w:sz w:val="14"/>
                                    </w:rPr>
                                  </w:pPr>
                                </w:p>
                              </w:tc>
                              <w:tc>
                                <w:tcPr>
                                  <w:tcW w:w="2918" w:type="dxa"/>
                                </w:tcPr>
                                <w:p w14:paraId="41016971" w14:textId="77777777" w:rsidR="0048561C" w:rsidRDefault="0048561C">
                                  <w:pPr>
                                    <w:pStyle w:val="TableParagraph"/>
                                    <w:spacing w:line="200" w:lineRule="exact"/>
                                    <w:ind w:left="164"/>
                                    <w:rPr>
                                      <w:sz w:val="18"/>
                                    </w:rPr>
                                  </w:pPr>
                                  <w:r>
                                    <w:rPr>
                                      <w:sz w:val="18"/>
                                    </w:rPr>
                                    <w:t>Suzuki</w:t>
                                  </w:r>
                                  <w:r>
                                    <w:rPr>
                                      <w:spacing w:val="-2"/>
                                      <w:sz w:val="18"/>
                                    </w:rPr>
                                    <w:t xml:space="preserve"> </w:t>
                                  </w:r>
                                  <w:r>
                                    <w:rPr>
                                      <w:sz w:val="18"/>
                                    </w:rPr>
                                    <w:t>et</w:t>
                                  </w:r>
                                  <w:r>
                                    <w:rPr>
                                      <w:spacing w:val="-2"/>
                                      <w:sz w:val="18"/>
                                    </w:rPr>
                                    <w:t xml:space="preserve"> </w:t>
                                  </w:r>
                                  <w:r>
                                    <w:rPr>
                                      <w:sz w:val="18"/>
                                    </w:rPr>
                                    <w:t>al.</w:t>
                                  </w:r>
                                  <w:r>
                                    <w:rPr>
                                      <w:spacing w:val="-1"/>
                                      <w:sz w:val="18"/>
                                    </w:rPr>
                                    <w:t xml:space="preserve"> </w:t>
                                  </w:r>
                                  <w:r>
                                    <w:rPr>
                                      <w:sz w:val="18"/>
                                    </w:rPr>
                                    <w:t>(2002);</w:t>
                                  </w:r>
                                  <w:r>
                                    <w:rPr>
                                      <w:spacing w:val="-1"/>
                                      <w:sz w:val="18"/>
                                    </w:rPr>
                                    <w:t xml:space="preserve"> </w:t>
                                  </w:r>
                                  <w:r>
                                    <w:rPr>
                                      <w:sz w:val="18"/>
                                    </w:rPr>
                                    <w:t>Lehrer</w:t>
                                  </w:r>
                                  <w:r>
                                    <w:rPr>
                                      <w:spacing w:val="-2"/>
                                      <w:sz w:val="18"/>
                                    </w:rPr>
                                    <w:t xml:space="preserve"> </w:t>
                                  </w:r>
                                  <w:r>
                                    <w:rPr>
                                      <w:sz w:val="18"/>
                                    </w:rPr>
                                    <w:t>and</w:t>
                                  </w:r>
                                </w:p>
                              </w:tc>
                              <w:tc>
                                <w:tcPr>
                                  <w:tcW w:w="2704" w:type="dxa"/>
                                </w:tcPr>
                                <w:p w14:paraId="6E36E1E6" w14:textId="77777777" w:rsidR="0048561C" w:rsidRDefault="0048561C">
                                  <w:pPr>
                                    <w:pStyle w:val="TableParagraph"/>
                                    <w:spacing w:before="9" w:line="191" w:lineRule="exact"/>
                                    <w:ind w:left="71"/>
                                    <w:rPr>
                                      <w:sz w:val="18"/>
                                    </w:rPr>
                                  </w:pPr>
                                  <w:r>
                                    <w:rPr>
                                      <w:sz w:val="18"/>
                                    </w:rPr>
                                    <w:t>entrepreneurship;</w:t>
                                  </w:r>
                                  <w:r>
                                    <w:rPr>
                                      <w:spacing w:val="-4"/>
                                      <w:sz w:val="18"/>
                                    </w:rPr>
                                    <w:t xml:space="preserve"> </w:t>
                                  </w:r>
                                  <w:r>
                                    <w:rPr>
                                      <w:sz w:val="18"/>
                                    </w:rPr>
                                    <w:t>ownership</w:t>
                                  </w:r>
                                </w:p>
                              </w:tc>
                            </w:tr>
                            <w:tr w:rsidR="0048561C" w14:paraId="7B79DF5E" w14:textId="77777777">
                              <w:trPr>
                                <w:trHeight w:val="517"/>
                              </w:trPr>
                              <w:tc>
                                <w:tcPr>
                                  <w:tcW w:w="946" w:type="dxa"/>
                                </w:tcPr>
                                <w:p w14:paraId="71B07A88" w14:textId="77777777" w:rsidR="0048561C" w:rsidRDefault="0048561C">
                                  <w:pPr>
                                    <w:pStyle w:val="TableParagraph"/>
                                    <w:rPr>
                                      <w:sz w:val="18"/>
                                    </w:rPr>
                                  </w:pPr>
                                </w:p>
                              </w:tc>
                              <w:tc>
                                <w:tcPr>
                                  <w:tcW w:w="1470" w:type="dxa"/>
                                </w:tcPr>
                                <w:p w14:paraId="1A59A05B" w14:textId="77777777" w:rsidR="0048561C" w:rsidRDefault="0048561C">
                                  <w:pPr>
                                    <w:pStyle w:val="TableParagraph"/>
                                    <w:rPr>
                                      <w:sz w:val="18"/>
                                    </w:rPr>
                                  </w:pPr>
                                </w:p>
                              </w:tc>
                              <w:tc>
                                <w:tcPr>
                                  <w:tcW w:w="797" w:type="dxa"/>
                                </w:tcPr>
                                <w:p w14:paraId="7B697ABA" w14:textId="77777777" w:rsidR="0048561C" w:rsidRDefault="0048561C">
                                  <w:pPr>
                                    <w:pStyle w:val="TableParagraph"/>
                                    <w:rPr>
                                      <w:sz w:val="18"/>
                                    </w:rPr>
                                  </w:pPr>
                                </w:p>
                              </w:tc>
                              <w:tc>
                                <w:tcPr>
                                  <w:tcW w:w="2918" w:type="dxa"/>
                                </w:tcPr>
                                <w:p w14:paraId="18963034" w14:textId="77777777" w:rsidR="0048561C" w:rsidRDefault="0048561C">
                                  <w:pPr>
                                    <w:pStyle w:val="TableParagraph"/>
                                    <w:spacing w:line="247" w:lineRule="auto"/>
                                    <w:ind w:left="164" w:right="260"/>
                                    <w:rPr>
                                      <w:sz w:val="18"/>
                                    </w:rPr>
                                  </w:pPr>
                                  <w:r>
                                    <w:rPr>
                                      <w:sz w:val="18"/>
                                    </w:rPr>
                                    <w:t>Asakawa</w:t>
                                  </w:r>
                                  <w:r>
                                    <w:rPr>
                                      <w:spacing w:val="-4"/>
                                      <w:sz w:val="18"/>
                                    </w:rPr>
                                    <w:t xml:space="preserve"> </w:t>
                                  </w:r>
                                  <w:r>
                                    <w:rPr>
                                      <w:sz w:val="18"/>
                                    </w:rPr>
                                    <w:t>(2004);</w:t>
                                  </w:r>
                                  <w:r>
                                    <w:rPr>
                                      <w:spacing w:val="-2"/>
                                      <w:sz w:val="18"/>
                                    </w:rPr>
                                    <w:t xml:space="preserve"> </w:t>
                                  </w:r>
                                  <w:r>
                                    <w:rPr>
                                      <w:sz w:val="18"/>
                                    </w:rPr>
                                    <w:t>Yoshikawa</w:t>
                                  </w:r>
                                  <w:r>
                                    <w:rPr>
                                      <w:spacing w:val="-3"/>
                                      <w:sz w:val="18"/>
                                    </w:rPr>
                                    <w:t xml:space="preserve"> </w:t>
                                  </w:r>
                                  <w:r>
                                    <w:rPr>
                                      <w:sz w:val="18"/>
                                    </w:rPr>
                                    <w:t>et</w:t>
                                  </w:r>
                                  <w:r>
                                    <w:rPr>
                                      <w:spacing w:val="-2"/>
                                      <w:sz w:val="18"/>
                                    </w:rPr>
                                    <w:t xml:space="preserve"> </w:t>
                                  </w:r>
                                  <w:r>
                                    <w:rPr>
                                      <w:sz w:val="18"/>
                                    </w:rPr>
                                    <w:t>al.</w:t>
                                  </w:r>
                                  <w:r>
                                    <w:rPr>
                                      <w:spacing w:val="-42"/>
                                      <w:sz w:val="18"/>
                                    </w:rPr>
                                    <w:t xml:space="preserve"> </w:t>
                                  </w:r>
                                  <w:r>
                                    <w:rPr>
                                      <w:sz w:val="18"/>
                                    </w:rPr>
                                    <w:t>(2004)</w:t>
                                  </w:r>
                                </w:p>
                              </w:tc>
                              <w:tc>
                                <w:tcPr>
                                  <w:tcW w:w="2704" w:type="dxa"/>
                                </w:tcPr>
                                <w:p w14:paraId="54C3ED77" w14:textId="77777777" w:rsidR="0048561C" w:rsidRDefault="0048561C">
                                  <w:pPr>
                                    <w:pStyle w:val="TableParagraph"/>
                                    <w:spacing w:before="12"/>
                                    <w:ind w:left="71"/>
                                    <w:rPr>
                                      <w:sz w:val="18"/>
                                    </w:rPr>
                                  </w:pPr>
                                  <w:r>
                                    <w:rPr>
                                      <w:sz w:val="18"/>
                                    </w:rPr>
                                    <w:t>structure</w:t>
                                  </w:r>
                                </w:p>
                              </w:tc>
                            </w:tr>
                            <w:tr w:rsidR="0048561C" w14:paraId="0376796A" w14:textId="77777777">
                              <w:trPr>
                                <w:trHeight w:val="307"/>
                              </w:trPr>
                              <w:tc>
                                <w:tcPr>
                                  <w:tcW w:w="946" w:type="dxa"/>
                                </w:tcPr>
                                <w:p w14:paraId="0D7B23FE" w14:textId="77777777" w:rsidR="0048561C" w:rsidRDefault="0048561C">
                                  <w:pPr>
                                    <w:pStyle w:val="TableParagraph"/>
                                    <w:spacing w:before="93" w:line="194" w:lineRule="exact"/>
                                    <w:ind w:left="103"/>
                                    <w:rPr>
                                      <w:sz w:val="18"/>
                                    </w:rPr>
                                  </w:pPr>
                                  <w:r>
                                    <w:rPr>
                                      <w:sz w:val="18"/>
                                    </w:rPr>
                                    <w:t>India</w:t>
                                  </w:r>
                                </w:p>
                              </w:tc>
                              <w:tc>
                                <w:tcPr>
                                  <w:tcW w:w="1470" w:type="dxa"/>
                                </w:tcPr>
                                <w:p w14:paraId="48209114" w14:textId="77777777" w:rsidR="0048561C" w:rsidRDefault="0048561C">
                                  <w:pPr>
                                    <w:pStyle w:val="TableParagraph"/>
                                    <w:spacing w:before="93" w:line="194" w:lineRule="exact"/>
                                    <w:ind w:left="306"/>
                                    <w:rPr>
                                      <w:sz w:val="18"/>
                                    </w:rPr>
                                  </w:pPr>
                                  <w:r>
                                    <w:rPr>
                                      <w:sz w:val="18"/>
                                    </w:rPr>
                                    <w:t>11</w:t>
                                  </w:r>
                                </w:p>
                              </w:tc>
                              <w:tc>
                                <w:tcPr>
                                  <w:tcW w:w="797" w:type="dxa"/>
                                </w:tcPr>
                                <w:p w14:paraId="246A82E2" w14:textId="77777777" w:rsidR="0048561C" w:rsidRDefault="0048561C">
                                  <w:pPr>
                                    <w:pStyle w:val="TableParagraph"/>
                                    <w:spacing w:before="93" w:line="194" w:lineRule="exact"/>
                                    <w:ind w:left="74" w:right="147"/>
                                    <w:jc w:val="center"/>
                                    <w:rPr>
                                      <w:sz w:val="18"/>
                                    </w:rPr>
                                  </w:pPr>
                                  <w:r>
                                    <w:rPr>
                                      <w:sz w:val="18"/>
                                    </w:rPr>
                                    <w:t>179</w:t>
                                  </w:r>
                                </w:p>
                              </w:tc>
                              <w:tc>
                                <w:tcPr>
                                  <w:tcW w:w="2918" w:type="dxa"/>
                                </w:tcPr>
                                <w:p w14:paraId="252BF10B" w14:textId="77777777" w:rsidR="0048561C" w:rsidRDefault="0048561C">
                                  <w:pPr>
                                    <w:pStyle w:val="TableParagraph"/>
                                    <w:spacing w:before="93" w:line="194" w:lineRule="exact"/>
                                    <w:ind w:left="164"/>
                                    <w:rPr>
                                      <w:sz w:val="18"/>
                                    </w:rPr>
                                  </w:pPr>
                                  <w:r>
                                    <w:rPr>
                                      <w:sz w:val="18"/>
                                    </w:rPr>
                                    <w:t>Dossani</w:t>
                                  </w:r>
                                  <w:r>
                                    <w:rPr>
                                      <w:spacing w:val="-1"/>
                                      <w:sz w:val="18"/>
                                    </w:rPr>
                                    <w:t xml:space="preserve"> </w:t>
                                  </w:r>
                                  <w:r>
                                    <w:rPr>
                                      <w:sz w:val="18"/>
                                    </w:rPr>
                                    <w:t>and</w:t>
                                  </w:r>
                                  <w:r>
                                    <w:rPr>
                                      <w:spacing w:val="-2"/>
                                      <w:sz w:val="18"/>
                                    </w:rPr>
                                    <w:t xml:space="preserve"> </w:t>
                                  </w:r>
                                  <w:r>
                                    <w:rPr>
                                      <w:sz w:val="18"/>
                                    </w:rPr>
                                    <w:t>Kenney</w:t>
                                  </w:r>
                                  <w:r>
                                    <w:rPr>
                                      <w:spacing w:val="-4"/>
                                      <w:sz w:val="18"/>
                                    </w:rPr>
                                    <w:t xml:space="preserve"> </w:t>
                                  </w:r>
                                  <w:r>
                                    <w:rPr>
                                      <w:sz w:val="18"/>
                                    </w:rPr>
                                    <w:t>(2002);</w:t>
                                  </w:r>
                                  <w:r>
                                    <w:rPr>
                                      <w:spacing w:val="-1"/>
                                      <w:sz w:val="18"/>
                                    </w:rPr>
                                    <w:t xml:space="preserve"> </w:t>
                                  </w:r>
                                  <w:r>
                                    <w:rPr>
                                      <w:sz w:val="18"/>
                                    </w:rPr>
                                    <w:t>Wright</w:t>
                                  </w:r>
                                </w:p>
                              </w:tc>
                              <w:tc>
                                <w:tcPr>
                                  <w:tcW w:w="2704" w:type="dxa"/>
                                </w:tcPr>
                                <w:p w14:paraId="21CAFDC7" w14:textId="77777777" w:rsidR="0048561C" w:rsidRDefault="0048561C">
                                  <w:pPr>
                                    <w:pStyle w:val="TableParagraph"/>
                                    <w:spacing w:before="93" w:line="194" w:lineRule="exact"/>
                                    <w:ind w:left="71"/>
                                    <w:rPr>
                                      <w:sz w:val="18"/>
                                    </w:rPr>
                                  </w:pPr>
                                  <w:r>
                                    <w:rPr>
                                      <w:sz w:val="18"/>
                                    </w:rPr>
                                    <w:t>Entrepreneurship;</w:t>
                                  </w:r>
                                  <w:r>
                                    <w:rPr>
                                      <w:spacing w:val="-3"/>
                                      <w:sz w:val="18"/>
                                    </w:rPr>
                                    <w:t xml:space="preserve"> </w:t>
                                  </w:r>
                                  <w:r>
                                    <w:rPr>
                                      <w:sz w:val="18"/>
                                    </w:rPr>
                                    <w:t>inclusive</w:t>
                                  </w:r>
                                  <w:r>
                                    <w:rPr>
                                      <w:spacing w:val="-4"/>
                                      <w:sz w:val="18"/>
                                    </w:rPr>
                                    <w:t xml:space="preserve"> </w:t>
                                  </w:r>
                                  <w:r>
                                    <w:rPr>
                                      <w:sz w:val="18"/>
                                    </w:rPr>
                                    <w:t>finance</w:t>
                                  </w:r>
                                </w:p>
                              </w:tc>
                            </w:tr>
                            <w:tr w:rsidR="0048561C" w14:paraId="0D8BCFB3" w14:textId="77777777">
                              <w:trPr>
                                <w:trHeight w:val="213"/>
                              </w:trPr>
                              <w:tc>
                                <w:tcPr>
                                  <w:tcW w:w="946" w:type="dxa"/>
                                </w:tcPr>
                                <w:p w14:paraId="731C7ADF" w14:textId="77777777" w:rsidR="0048561C" w:rsidRDefault="0048561C">
                                  <w:pPr>
                                    <w:pStyle w:val="TableParagraph"/>
                                    <w:rPr>
                                      <w:sz w:val="14"/>
                                    </w:rPr>
                                  </w:pPr>
                                </w:p>
                              </w:tc>
                              <w:tc>
                                <w:tcPr>
                                  <w:tcW w:w="1470" w:type="dxa"/>
                                </w:tcPr>
                                <w:p w14:paraId="26A2B307" w14:textId="77777777" w:rsidR="0048561C" w:rsidRDefault="0048561C">
                                  <w:pPr>
                                    <w:pStyle w:val="TableParagraph"/>
                                    <w:rPr>
                                      <w:sz w:val="14"/>
                                    </w:rPr>
                                  </w:pPr>
                                </w:p>
                              </w:tc>
                              <w:tc>
                                <w:tcPr>
                                  <w:tcW w:w="797" w:type="dxa"/>
                                </w:tcPr>
                                <w:p w14:paraId="4ABACA51" w14:textId="77777777" w:rsidR="0048561C" w:rsidRDefault="0048561C">
                                  <w:pPr>
                                    <w:pStyle w:val="TableParagraph"/>
                                    <w:rPr>
                                      <w:sz w:val="14"/>
                                    </w:rPr>
                                  </w:pPr>
                                </w:p>
                              </w:tc>
                              <w:tc>
                                <w:tcPr>
                                  <w:tcW w:w="2918" w:type="dxa"/>
                                </w:tcPr>
                                <w:p w14:paraId="7AF056CB" w14:textId="77777777" w:rsidR="0048561C" w:rsidRDefault="0048561C">
                                  <w:pPr>
                                    <w:pStyle w:val="TableParagraph"/>
                                    <w:spacing w:line="194" w:lineRule="exact"/>
                                    <w:ind w:left="164"/>
                                    <w:rPr>
                                      <w:sz w:val="18"/>
                                    </w:rPr>
                                  </w:pPr>
                                  <w:r>
                                    <w:rPr>
                                      <w:sz w:val="18"/>
                                    </w:rPr>
                                    <w:t>et</w:t>
                                  </w:r>
                                  <w:r>
                                    <w:rPr>
                                      <w:spacing w:val="-2"/>
                                      <w:sz w:val="18"/>
                                    </w:rPr>
                                    <w:t xml:space="preserve"> </w:t>
                                  </w:r>
                                  <w:r>
                                    <w:rPr>
                                      <w:sz w:val="18"/>
                                    </w:rPr>
                                    <w:t>al.</w:t>
                                  </w:r>
                                  <w:r>
                                    <w:rPr>
                                      <w:spacing w:val="-1"/>
                                      <w:sz w:val="18"/>
                                    </w:rPr>
                                    <w:t xml:space="preserve"> </w:t>
                                  </w:r>
                                  <w:r>
                                    <w:rPr>
                                      <w:sz w:val="18"/>
                                    </w:rPr>
                                    <w:t>(2002);</w:t>
                                  </w:r>
                                  <w:r>
                                    <w:rPr>
                                      <w:spacing w:val="-2"/>
                                      <w:sz w:val="18"/>
                                    </w:rPr>
                                    <w:t xml:space="preserve"> </w:t>
                                  </w:r>
                                  <w:r>
                                    <w:rPr>
                                      <w:sz w:val="18"/>
                                    </w:rPr>
                                    <w:t>Sonne</w:t>
                                  </w:r>
                                  <w:r>
                                    <w:rPr>
                                      <w:spacing w:val="-2"/>
                                      <w:sz w:val="18"/>
                                    </w:rPr>
                                    <w:t xml:space="preserve"> </w:t>
                                  </w:r>
                                  <w:r>
                                    <w:rPr>
                                      <w:sz w:val="18"/>
                                    </w:rPr>
                                    <w:t>(2012);</w:t>
                                  </w:r>
                                  <w:r>
                                    <w:rPr>
                                      <w:spacing w:val="-2"/>
                                      <w:sz w:val="18"/>
                                    </w:rPr>
                                    <w:t xml:space="preserve"> </w:t>
                                  </w:r>
                                  <w:r>
                                    <w:rPr>
                                      <w:sz w:val="18"/>
                                    </w:rPr>
                                    <w:t>Mani</w:t>
                                  </w:r>
                                </w:p>
                              </w:tc>
                              <w:tc>
                                <w:tcPr>
                                  <w:tcW w:w="2704" w:type="dxa"/>
                                </w:tcPr>
                                <w:p w14:paraId="713EB3FC" w14:textId="77777777" w:rsidR="0048561C" w:rsidRDefault="0048561C">
                                  <w:pPr>
                                    <w:pStyle w:val="TableParagraph"/>
                                    <w:spacing w:line="194" w:lineRule="exact"/>
                                    <w:ind w:left="71"/>
                                    <w:rPr>
                                      <w:sz w:val="18"/>
                                    </w:rPr>
                                  </w:pPr>
                                  <w:r>
                                    <w:rPr>
                                      <w:sz w:val="18"/>
                                    </w:rPr>
                                    <w:t>and</w:t>
                                  </w:r>
                                  <w:r>
                                    <w:rPr>
                                      <w:spacing w:val="-1"/>
                                      <w:sz w:val="18"/>
                                    </w:rPr>
                                    <w:t xml:space="preserve"> </w:t>
                                  </w:r>
                                  <w:r>
                                    <w:rPr>
                                      <w:sz w:val="18"/>
                                    </w:rPr>
                                    <w:t>innovation;</w:t>
                                  </w:r>
                                  <w:r>
                                    <w:rPr>
                                      <w:spacing w:val="-3"/>
                                      <w:sz w:val="18"/>
                                    </w:rPr>
                                    <w:t xml:space="preserve"> </w:t>
                                  </w:r>
                                  <w:r>
                                    <w:rPr>
                                      <w:sz w:val="18"/>
                                    </w:rPr>
                                    <w:t>social</w:t>
                                  </w:r>
                                </w:p>
                              </w:tc>
                            </w:tr>
                            <w:tr w:rsidR="0048561C" w14:paraId="6CB5A218" w14:textId="77777777">
                              <w:trPr>
                                <w:trHeight w:val="218"/>
                              </w:trPr>
                              <w:tc>
                                <w:tcPr>
                                  <w:tcW w:w="946" w:type="dxa"/>
                                </w:tcPr>
                                <w:p w14:paraId="47ABB0F6" w14:textId="77777777" w:rsidR="0048561C" w:rsidRDefault="0048561C">
                                  <w:pPr>
                                    <w:pStyle w:val="TableParagraph"/>
                                    <w:rPr>
                                      <w:sz w:val="14"/>
                                    </w:rPr>
                                  </w:pPr>
                                </w:p>
                              </w:tc>
                              <w:tc>
                                <w:tcPr>
                                  <w:tcW w:w="1470" w:type="dxa"/>
                                </w:tcPr>
                                <w:p w14:paraId="20B0AA48" w14:textId="77777777" w:rsidR="0048561C" w:rsidRDefault="0048561C">
                                  <w:pPr>
                                    <w:pStyle w:val="TableParagraph"/>
                                    <w:rPr>
                                      <w:sz w:val="14"/>
                                    </w:rPr>
                                  </w:pPr>
                                </w:p>
                              </w:tc>
                              <w:tc>
                                <w:tcPr>
                                  <w:tcW w:w="797" w:type="dxa"/>
                                </w:tcPr>
                                <w:p w14:paraId="348148A0" w14:textId="77777777" w:rsidR="0048561C" w:rsidRDefault="0048561C">
                                  <w:pPr>
                                    <w:pStyle w:val="TableParagraph"/>
                                    <w:rPr>
                                      <w:sz w:val="14"/>
                                    </w:rPr>
                                  </w:pPr>
                                </w:p>
                              </w:tc>
                              <w:tc>
                                <w:tcPr>
                                  <w:tcW w:w="2918" w:type="dxa"/>
                                </w:tcPr>
                                <w:p w14:paraId="5ECBEC01" w14:textId="77777777" w:rsidR="0048561C" w:rsidRDefault="0048561C">
                                  <w:pPr>
                                    <w:pStyle w:val="TableParagraph"/>
                                    <w:spacing w:line="198" w:lineRule="exact"/>
                                    <w:ind w:left="164"/>
                                    <w:rPr>
                                      <w:sz w:val="18"/>
                                    </w:rPr>
                                  </w:pPr>
                                  <w:r>
                                    <w:rPr>
                                      <w:sz w:val="18"/>
                                    </w:rPr>
                                    <w:t>(2004);</w:t>
                                  </w:r>
                                  <w:r>
                                    <w:rPr>
                                      <w:spacing w:val="-2"/>
                                      <w:sz w:val="18"/>
                                    </w:rPr>
                                    <w:t xml:space="preserve"> </w:t>
                                  </w:r>
                                  <w:r>
                                    <w:rPr>
                                      <w:sz w:val="18"/>
                                    </w:rPr>
                                    <w:t>Bhatt and</w:t>
                                  </w:r>
                                </w:p>
                              </w:tc>
                              <w:tc>
                                <w:tcPr>
                                  <w:tcW w:w="2704" w:type="dxa"/>
                                </w:tcPr>
                                <w:p w14:paraId="5029BFF3" w14:textId="77777777" w:rsidR="0048561C" w:rsidRDefault="0048561C">
                                  <w:pPr>
                                    <w:pStyle w:val="TableParagraph"/>
                                    <w:spacing w:line="198" w:lineRule="exact"/>
                                    <w:ind w:left="71"/>
                                    <w:rPr>
                                      <w:sz w:val="18"/>
                                    </w:rPr>
                                  </w:pPr>
                                  <w:r>
                                    <w:rPr>
                                      <w:sz w:val="18"/>
                                    </w:rPr>
                                    <w:t>impact</w:t>
                                  </w:r>
                                  <w:r>
                                    <w:rPr>
                                      <w:spacing w:val="-3"/>
                                      <w:sz w:val="18"/>
                                    </w:rPr>
                                    <w:t xml:space="preserve"> </w:t>
                                  </w:r>
                                  <w:r>
                                    <w:rPr>
                                      <w:sz w:val="18"/>
                                    </w:rPr>
                                    <w:t>investment;</w:t>
                                  </w:r>
                                </w:p>
                              </w:tc>
                            </w:tr>
                            <w:tr w:rsidR="0048561C" w14:paraId="6C214731" w14:textId="77777777">
                              <w:trPr>
                                <w:trHeight w:val="308"/>
                              </w:trPr>
                              <w:tc>
                                <w:tcPr>
                                  <w:tcW w:w="946" w:type="dxa"/>
                                </w:tcPr>
                                <w:p w14:paraId="0F18643D" w14:textId="77777777" w:rsidR="0048561C" w:rsidRDefault="0048561C">
                                  <w:pPr>
                                    <w:pStyle w:val="TableParagraph"/>
                                    <w:rPr>
                                      <w:sz w:val="18"/>
                                    </w:rPr>
                                  </w:pPr>
                                </w:p>
                              </w:tc>
                              <w:tc>
                                <w:tcPr>
                                  <w:tcW w:w="1470" w:type="dxa"/>
                                </w:tcPr>
                                <w:p w14:paraId="35CA32D4" w14:textId="77777777" w:rsidR="0048561C" w:rsidRDefault="0048561C">
                                  <w:pPr>
                                    <w:pStyle w:val="TableParagraph"/>
                                    <w:rPr>
                                      <w:sz w:val="18"/>
                                    </w:rPr>
                                  </w:pPr>
                                </w:p>
                              </w:tc>
                              <w:tc>
                                <w:tcPr>
                                  <w:tcW w:w="797" w:type="dxa"/>
                                </w:tcPr>
                                <w:p w14:paraId="290CD179" w14:textId="77777777" w:rsidR="0048561C" w:rsidRDefault="0048561C">
                                  <w:pPr>
                                    <w:pStyle w:val="TableParagraph"/>
                                    <w:rPr>
                                      <w:sz w:val="18"/>
                                    </w:rPr>
                                  </w:pPr>
                                </w:p>
                              </w:tc>
                              <w:tc>
                                <w:tcPr>
                                  <w:tcW w:w="2918" w:type="dxa"/>
                                </w:tcPr>
                                <w:p w14:paraId="6BCCDC5B" w14:textId="77777777" w:rsidR="0048561C" w:rsidRDefault="0048561C">
                                  <w:pPr>
                                    <w:pStyle w:val="TableParagraph"/>
                                    <w:spacing w:before="4"/>
                                    <w:ind w:left="164"/>
                                    <w:rPr>
                                      <w:sz w:val="18"/>
                                    </w:rPr>
                                  </w:pPr>
                                  <w:r>
                                    <w:rPr>
                                      <w:sz w:val="18"/>
                                    </w:rPr>
                                    <w:t>Ahmad (2017)</w:t>
                                  </w:r>
                                </w:p>
                              </w:tc>
                              <w:tc>
                                <w:tcPr>
                                  <w:tcW w:w="2704" w:type="dxa"/>
                                </w:tcPr>
                                <w:p w14:paraId="2D2E8140" w14:textId="77777777" w:rsidR="0048561C" w:rsidRDefault="0048561C">
                                  <w:pPr>
                                    <w:pStyle w:val="TableParagraph"/>
                                    <w:spacing w:before="4"/>
                                    <w:ind w:left="71"/>
                                    <w:rPr>
                                      <w:sz w:val="18"/>
                                    </w:rPr>
                                  </w:pPr>
                                  <w:r>
                                    <w:rPr>
                                      <w:sz w:val="18"/>
                                    </w:rPr>
                                    <w:t>internationalisation</w:t>
                                  </w:r>
                                </w:p>
                              </w:tc>
                            </w:tr>
                            <w:tr w:rsidR="0048561C" w14:paraId="0245F906" w14:textId="77777777">
                              <w:trPr>
                                <w:trHeight w:val="308"/>
                              </w:trPr>
                              <w:tc>
                                <w:tcPr>
                                  <w:tcW w:w="946" w:type="dxa"/>
                                </w:tcPr>
                                <w:p w14:paraId="53B525ED" w14:textId="77777777" w:rsidR="0048561C" w:rsidRDefault="0048561C">
                                  <w:pPr>
                                    <w:pStyle w:val="TableParagraph"/>
                                    <w:spacing w:before="89" w:line="199" w:lineRule="exact"/>
                                    <w:ind w:left="103"/>
                                    <w:rPr>
                                      <w:sz w:val="18"/>
                                    </w:rPr>
                                  </w:pPr>
                                  <w:r>
                                    <w:rPr>
                                      <w:sz w:val="18"/>
                                    </w:rPr>
                                    <w:t>South</w:t>
                                  </w:r>
                                </w:p>
                              </w:tc>
                              <w:tc>
                                <w:tcPr>
                                  <w:tcW w:w="1470" w:type="dxa"/>
                                </w:tcPr>
                                <w:p w14:paraId="677CCA24" w14:textId="77777777" w:rsidR="0048561C" w:rsidRDefault="0048561C">
                                  <w:pPr>
                                    <w:pStyle w:val="TableParagraph"/>
                                    <w:spacing w:before="89" w:line="199" w:lineRule="exact"/>
                                    <w:ind w:left="306"/>
                                    <w:rPr>
                                      <w:sz w:val="18"/>
                                    </w:rPr>
                                  </w:pPr>
                                  <w:r>
                                    <w:rPr>
                                      <w:sz w:val="18"/>
                                    </w:rPr>
                                    <w:t>10</w:t>
                                  </w:r>
                                </w:p>
                              </w:tc>
                              <w:tc>
                                <w:tcPr>
                                  <w:tcW w:w="797" w:type="dxa"/>
                                </w:tcPr>
                                <w:p w14:paraId="3963A723" w14:textId="77777777" w:rsidR="0048561C" w:rsidRDefault="0048561C">
                                  <w:pPr>
                                    <w:pStyle w:val="TableParagraph"/>
                                    <w:spacing w:before="89" w:line="199" w:lineRule="exact"/>
                                    <w:ind w:left="205" w:right="368"/>
                                    <w:jc w:val="center"/>
                                    <w:rPr>
                                      <w:sz w:val="18"/>
                                    </w:rPr>
                                  </w:pPr>
                                  <w:r>
                                    <w:rPr>
                                      <w:sz w:val="18"/>
                                    </w:rPr>
                                    <w:t>22</w:t>
                                  </w:r>
                                </w:p>
                              </w:tc>
                              <w:tc>
                                <w:tcPr>
                                  <w:tcW w:w="2918" w:type="dxa"/>
                                </w:tcPr>
                                <w:p w14:paraId="3F0FBE4F" w14:textId="77777777" w:rsidR="0048561C" w:rsidRDefault="0048561C">
                                  <w:pPr>
                                    <w:pStyle w:val="TableParagraph"/>
                                    <w:spacing w:before="89" w:line="199" w:lineRule="exact"/>
                                    <w:ind w:left="164"/>
                                    <w:rPr>
                                      <w:sz w:val="18"/>
                                    </w:rPr>
                                  </w:pPr>
                                  <w:r>
                                    <w:rPr>
                                      <w:sz w:val="18"/>
                                    </w:rPr>
                                    <w:t>Cho</w:t>
                                  </w:r>
                                  <w:r>
                                    <w:rPr>
                                      <w:spacing w:val="-1"/>
                                      <w:sz w:val="18"/>
                                    </w:rPr>
                                    <w:t xml:space="preserve"> </w:t>
                                  </w:r>
                                  <w:r>
                                    <w:rPr>
                                      <w:sz w:val="18"/>
                                    </w:rPr>
                                    <w:t>and Lee</w:t>
                                  </w:r>
                                  <w:r>
                                    <w:rPr>
                                      <w:spacing w:val="-3"/>
                                      <w:sz w:val="18"/>
                                    </w:rPr>
                                    <w:t xml:space="preserve"> </w:t>
                                  </w:r>
                                  <w:r>
                                    <w:rPr>
                                      <w:sz w:val="18"/>
                                    </w:rPr>
                                    <w:t>(2013);</w:t>
                                  </w:r>
                                  <w:r>
                                    <w:rPr>
                                      <w:spacing w:val="-1"/>
                                      <w:sz w:val="18"/>
                                    </w:rPr>
                                    <w:t xml:space="preserve"> </w:t>
                                  </w:r>
                                  <w:r>
                                    <w:rPr>
                                      <w:sz w:val="18"/>
                                    </w:rPr>
                                    <w:t>Lim</w:t>
                                  </w:r>
                                  <w:r>
                                    <w:rPr>
                                      <w:spacing w:val="-4"/>
                                      <w:sz w:val="18"/>
                                    </w:rPr>
                                    <w:t xml:space="preserve"> </w:t>
                                  </w:r>
                                  <w:r>
                                    <w:rPr>
                                      <w:sz w:val="18"/>
                                    </w:rPr>
                                    <w:t>and</w:t>
                                  </w:r>
                                  <w:r>
                                    <w:rPr>
                                      <w:spacing w:val="-1"/>
                                      <w:sz w:val="18"/>
                                    </w:rPr>
                                    <w:t xml:space="preserve"> </w:t>
                                  </w:r>
                                  <w:r>
                                    <w:rPr>
                                      <w:sz w:val="18"/>
                                    </w:rPr>
                                    <w:t>Kim</w:t>
                                  </w:r>
                                </w:p>
                              </w:tc>
                              <w:tc>
                                <w:tcPr>
                                  <w:tcW w:w="2704" w:type="dxa"/>
                                </w:tcPr>
                                <w:p w14:paraId="5A04B94F" w14:textId="77777777" w:rsidR="0048561C" w:rsidRDefault="0048561C">
                                  <w:pPr>
                                    <w:pStyle w:val="TableParagraph"/>
                                    <w:spacing w:before="89" w:line="199" w:lineRule="exact"/>
                                    <w:ind w:left="71"/>
                                    <w:rPr>
                                      <w:sz w:val="18"/>
                                    </w:rPr>
                                  </w:pPr>
                                  <w:r>
                                    <w:rPr>
                                      <w:sz w:val="18"/>
                                    </w:rPr>
                                    <w:t>IPO;</w:t>
                                  </w:r>
                                  <w:r>
                                    <w:rPr>
                                      <w:spacing w:val="-4"/>
                                      <w:sz w:val="18"/>
                                    </w:rPr>
                                    <w:t xml:space="preserve"> </w:t>
                                  </w:r>
                                  <w:r>
                                    <w:rPr>
                                      <w:sz w:val="18"/>
                                    </w:rPr>
                                    <w:t>technology;</w:t>
                                  </w:r>
                                </w:p>
                              </w:tc>
                            </w:tr>
                            <w:tr w:rsidR="0048561C" w14:paraId="5D75A8DF" w14:textId="77777777">
                              <w:trPr>
                                <w:trHeight w:val="223"/>
                              </w:trPr>
                              <w:tc>
                                <w:tcPr>
                                  <w:tcW w:w="946" w:type="dxa"/>
                                </w:tcPr>
                                <w:p w14:paraId="516F0F2E" w14:textId="77777777" w:rsidR="0048561C" w:rsidRDefault="0048561C">
                                  <w:pPr>
                                    <w:pStyle w:val="TableParagraph"/>
                                    <w:spacing w:before="4" w:line="199" w:lineRule="exact"/>
                                    <w:ind w:left="103"/>
                                    <w:rPr>
                                      <w:sz w:val="18"/>
                                    </w:rPr>
                                  </w:pPr>
                                  <w:r>
                                    <w:rPr>
                                      <w:sz w:val="18"/>
                                    </w:rPr>
                                    <w:t>Korea</w:t>
                                  </w:r>
                                </w:p>
                              </w:tc>
                              <w:tc>
                                <w:tcPr>
                                  <w:tcW w:w="1470" w:type="dxa"/>
                                </w:tcPr>
                                <w:p w14:paraId="2CA633CD" w14:textId="77777777" w:rsidR="0048561C" w:rsidRDefault="0048561C">
                                  <w:pPr>
                                    <w:pStyle w:val="TableParagraph"/>
                                    <w:rPr>
                                      <w:sz w:val="14"/>
                                    </w:rPr>
                                  </w:pPr>
                                </w:p>
                              </w:tc>
                              <w:tc>
                                <w:tcPr>
                                  <w:tcW w:w="797" w:type="dxa"/>
                                </w:tcPr>
                                <w:p w14:paraId="7F1E1304" w14:textId="77777777" w:rsidR="0048561C" w:rsidRDefault="0048561C">
                                  <w:pPr>
                                    <w:pStyle w:val="TableParagraph"/>
                                    <w:rPr>
                                      <w:sz w:val="14"/>
                                    </w:rPr>
                                  </w:pPr>
                                </w:p>
                              </w:tc>
                              <w:tc>
                                <w:tcPr>
                                  <w:tcW w:w="2918" w:type="dxa"/>
                                </w:tcPr>
                                <w:p w14:paraId="3FCC6E99" w14:textId="77777777" w:rsidR="0048561C" w:rsidRDefault="0048561C">
                                  <w:pPr>
                                    <w:pStyle w:val="TableParagraph"/>
                                    <w:spacing w:before="4" w:line="199" w:lineRule="exact"/>
                                    <w:ind w:left="164"/>
                                    <w:rPr>
                                      <w:sz w:val="18"/>
                                    </w:rPr>
                                  </w:pPr>
                                  <w:r>
                                    <w:rPr>
                                      <w:sz w:val="18"/>
                                    </w:rPr>
                                    <w:t>(2015);</w:t>
                                  </w:r>
                                  <w:r>
                                    <w:rPr>
                                      <w:spacing w:val="-2"/>
                                      <w:sz w:val="18"/>
                                    </w:rPr>
                                    <w:t xml:space="preserve"> </w:t>
                                  </w:r>
                                  <w:r>
                                    <w:rPr>
                                      <w:sz w:val="18"/>
                                    </w:rPr>
                                    <w:t>Kim</w:t>
                                  </w:r>
                                  <w:r>
                                    <w:rPr>
                                      <w:spacing w:val="-4"/>
                                      <w:sz w:val="18"/>
                                    </w:rPr>
                                    <w:t xml:space="preserve"> </w:t>
                                  </w:r>
                                  <w:r>
                                    <w:rPr>
                                      <w:sz w:val="18"/>
                                    </w:rPr>
                                    <w:t>and</w:t>
                                  </w:r>
                                  <w:r>
                                    <w:rPr>
                                      <w:spacing w:val="-1"/>
                                      <w:sz w:val="18"/>
                                    </w:rPr>
                                    <w:t xml:space="preserve"> </w:t>
                                  </w:r>
                                  <w:r>
                                    <w:rPr>
                                      <w:sz w:val="18"/>
                                    </w:rPr>
                                    <w:t>Heshmati</w:t>
                                  </w:r>
                                  <w:r>
                                    <w:rPr>
                                      <w:spacing w:val="-2"/>
                                      <w:sz w:val="18"/>
                                    </w:rPr>
                                    <w:t xml:space="preserve"> </w:t>
                                  </w:r>
                                  <w:r>
                                    <w:rPr>
                                      <w:sz w:val="18"/>
                                    </w:rPr>
                                    <w:t>(2010);</w:t>
                                  </w:r>
                                </w:p>
                              </w:tc>
                              <w:tc>
                                <w:tcPr>
                                  <w:tcW w:w="2704" w:type="dxa"/>
                                </w:tcPr>
                                <w:p w14:paraId="20BBBE06" w14:textId="77777777" w:rsidR="0048561C" w:rsidRDefault="0048561C">
                                  <w:pPr>
                                    <w:pStyle w:val="TableParagraph"/>
                                    <w:spacing w:before="4" w:line="199" w:lineRule="exact"/>
                                    <w:ind w:left="71"/>
                                    <w:rPr>
                                      <w:sz w:val="18"/>
                                    </w:rPr>
                                  </w:pPr>
                                  <w:r>
                                    <w:rPr>
                                      <w:sz w:val="18"/>
                                    </w:rPr>
                                    <w:t>entrepreneurial;</w:t>
                                  </w:r>
                                </w:p>
                              </w:tc>
                            </w:tr>
                            <w:tr w:rsidR="0048561C" w14:paraId="418EDCB1" w14:textId="77777777">
                              <w:trPr>
                                <w:trHeight w:val="223"/>
                              </w:trPr>
                              <w:tc>
                                <w:tcPr>
                                  <w:tcW w:w="946" w:type="dxa"/>
                                </w:tcPr>
                                <w:p w14:paraId="05DC51CD" w14:textId="77777777" w:rsidR="0048561C" w:rsidRDefault="0048561C">
                                  <w:pPr>
                                    <w:pStyle w:val="TableParagraph"/>
                                    <w:rPr>
                                      <w:sz w:val="14"/>
                                    </w:rPr>
                                  </w:pPr>
                                </w:p>
                              </w:tc>
                              <w:tc>
                                <w:tcPr>
                                  <w:tcW w:w="1470" w:type="dxa"/>
                                </w:tcPr>
                                <w:p w14:paraId="703AD054" w14:textId="77777777" w:rsidR="0048561C" w:rsidRDefault="0048561C">
                                  <w:pPr>
                                    <w:pStyle w:val="TableParagraph"/>
                                    <w:rPr>
                                      <w:sz w:val="14"/>
                                    </w:rPr>
                                  </w:pPr>
                                </w:p>
                              </w:tc>
                              <w:tc>
                                <w:tcPr>
                                  <w:tcW w:w="797" w:type="dxa"/>
                                </w:tcPr>
                                <w:p w14:paraId="1B5722D3" w14:textId="77777777" w:rsidR="0048561C" w:rsidRDefault="0048561C">
                                  <w:pPr>
                                    <w:pStyle w:val="TableParagraph"/>
                                    <w:rPr>
                                      <w:sz w:val="14"/>
                                    </w:rPr>
                                  </w:pPr>
                                </w:p>
                              </w:tc>
                              <w:tc>
                                <w:tcPr>
                                  <w:tcW w:w="2918" w:type="dxa"/>
                                </w:tcPr>
                                <w:p w14:paraId="78DFB950" w14:textId="77777777" w:rsidR="0048561C" w:rsidRDefault="0048561C">
                                  <w:pPr>
                                    <w:pStyle w:val="TableParagraph"/>
                                    <w:spacing w:before="4" w:line="199" w:lineRule="exact"/>
                                    <w:ind w:left="164"/>
                                    <w:rPr>
                                      <w:sz w:val="18"/>
                                    </w:rPr>
                                  </w:pPr>
                                  <w:r>
                                    <w:rPr>
                                      <w:sz w:val="18"/>
                                    </w:rPr>
                                    <w:t>Jung</w:t>
                                  </w:r>
                                  <w:r>
                                    <w:rPr>
                                      <w:spacing w:val="-2"/>
                                      <w:sz w:val="18"/>
                                    </w:rPr>
                                    <w:t xml:space="preserve"> </w:t>
                                  </w:r>
                                  <w:r>
                                    <w:rPr>
                                      <w:sz w:val="18"/>
                                    </w:rPr>
                                    <w:t>et</w:t>
                                  </w:r>
                                  <w:r>
                                    <w:rPr>
                                      <w:spacing w:val="-1"/>
                                      <w:sz w:val="18"/>
                                    </w:rPr>
                                    <w:t xml:space="preserve"> </w:t>
                                  </w:r>
                                  <w:r>
                                    <w:rPr>
                                      <w:sz w:val="18"/>
                                    </w:rPr>
                                    <w:t>al. (2017);</w:t>
                                  </w:r>
                                  <w:r>
                                    <w:rPr>
                                      <w:spacing w:val="-3"/>
                                      <w:sz w:val="18"/>
                                    </w:rPr>
                                    <w:t xml:space="preserve"> </w:t>
                                  </w:r>
                                  <w:r>
                                    <w:rPr>
                                      <w:sz w:val="18"/>
                                    </w:rPr>
                                    <w:t>Song</w:t>
                                  </w:r>
                                  <w:r>
                                    <w:rPr>
                                      <w:spacing w:val="-2"/>
                                      <w:sz w:val="18"/>
                                    </w:rPr>
                                    <w:t xml:space="preserve"> </w:t>
                                  </w:r>
                                  <w:r>
                                    <w:rPr>
                                      <w:sz w:val="18"/>
                                    </w:rPr>
                                    <w:t>et al.</w:t>
                                  </w:r>
                                </w:p>
                              </w:tc>
                              <w:tc>
                                <w:tcPr>
                                  <w:tcW w:w="2704" w:type="dxa"/>
                                </w:tcPr>
                                <w:p w14:paraId="39D528E6" w14:textId="77777777" w:rsidR="0048561C" w:rsidRDefault="0048561C">
                                  <w:pPr>
                                    <w:pStyle w:val="TableParagraph"/>
                                    <w:spacing w:before="4" w:line="199" w:lineRule="exact"/>
                                    <w:ind w:left="71"/>
                                    <w:rPr>
                                      <w:sz w:val="18"/>
                                    </w:rPr>
                                  </w:pPr>
                                  <w:r>
                                    <w:rPr>
                                      <w:sz w:val="18"/>
                                    </w:rPr>
                                    <w:t>developmental</w:t>
                                  </w:r>
                                  <w:r>
                                    <w:rPr>
                                      <w:spacing w:val="-3"/>
                                      <w:sz w:val="18"/>
                                    </w:rPr>
                                    <w:t xml:space="preserve"> </w:t>
                                  </w:r>
                                  <w:r>
                                    <w:rPr>
                                      <w:sz w:val="18"/>
                                    </w:rPr>
                                    <w:t>state</w:t>
                                  </w:r>
                                </w:p>
                              </w:tc>
                            </w:tr>
                            <w:tr w:rsidR="0048561C" w14:paraId="387259E8" w14:textId="77777777">
                              <w:trPr>
                                <w:trHeight w:val="300"/>
                              </w:trPr>
                              <w:tc>
                                <w:tcPr>
                                  <w:tcW w:w="946" w:type="dxa"/>
                                </w:tcPr>
                                <w:p w14:paraId="20B543AD" w14:textId="77777777" w:rsidR="0048561C" w:rsidRDefault="0048561C">
                                  <w:pPr>
                                    <w:pStyle w:val="TableParagraph"/>
                                    <w:rPr>
                                      <w:sz w:val="18"/>
                                    </w:rPr>
                                  </w:pPr>
                                </w:p>
                              </w:tc>
                              <w:tc>
                                <w:tcPr>
                                  <w:tcW w:w="1470" w:type="dxa"/>
                                </w:tcPr>
                                <w:p w14:paraId="64F2015D" w14:textId="77777777" w:rsidR="0048561C" w:rsidRDefault="0048561C">
                                  <w:pPr>
                                    <w:pStyle w:val="TableParagraph"/>
                                    <w:rPr>
                                      <w:sz w:val="18"/>
                                    </w:rPr>
                                  </w:pPr>
                                </w:p>
                              </w:tc>
                              <w:tc>
                                <w:tcPr>
                                  <w:tcW w:w="797" w:type="dxa"/>
                                </w:tcPr>
                                <w:p w14:paraId="332B2B7F" w14:textId="77777777" w:rsidR="0048561C" w:rsidRDefault="0048561C">
                                  <w:pPr>
                                    <w:pStyle w:val="TableParagraph"/>
                                    <w:rPr>
                                      <w:sz w:val="18"/>
                                    </w:rPr>
                                  </w:pPr>
                                </w:p>
                              </w:tc>
                              <w:tc>
                                <w:tcPr>
                                  <w:tcW w:w="2918" w:type="dxa"/>
                                </w:tcPr>
                                <w:p w14:paraId="1A307165" w14:textId="77777777" w:rsidR="0048561C" w:rsidRDefault="0048561C">
                                  <w:pPr>
                                    <w:pStyle w:val="TableParagraph"/>
                                    <w:spacing w:before="4"/>
                                    <w:ind w:left="164"/>
                                    <w:rPr>
                                      <w:sz w:val="18"/>
                                    </w:rPr>
                                  </w:pPr>
                                  <w:r>
                                    <w:rPr>
                                      <w:sz w:val="18"/>
                                    </w:rPr>
                                    <w:t>(2014)</w:t>
                                  </w:r>
                                </w:p>
                              </w:tc>
                              <w:tc>
                                <w:tcPr>
                                  <w:tcW w:w="2704" w:type="dxa"/>
                                </w:tcPr>
                                <w:p w14:paraId="4F7AE364" w14:textId="77777777" w:rsidR="0048561C" w:rsidRDefault="0048561C">
                                  <w:pPr>
                                    <w:pStyle w:val="TableParagraph"/>
                                    <w:rPr>
                                      <w:sz w:val="18"/>
                                    </w:rPr>
                                  </w:pPr>
                                </w:p>
                              </w:tc>
                            </w:tr>
                            <w:tr w:rsidR="0048561C" w14:paraId="24CE1BB4" w14:textId="77777777">
                              <w:trPr>
                                <w:trHeight w:val="300"/>
                              </w:trPr>
                              <w:tc>
                                <w:tcPr>
                                  <w:tcW w:w="946" w:type="dxa"/>
                                </w:tcPr>
                                <w:p w14:paraId="15EFE64F" w14:textId="77777777" w:rsidR="0048561C" w:rsidRDefault="0048561C">
                                  <w:pPr>
                                    <w:pStyle w:val="TableParagraph"/>
                                    <w:spacing w:before="81" w:line="199" w:lineRule="exact"/>
                                    <w:ind w:left="103"/>
                                    <w:rPr>
                                      <w:sz w:val="18"/>
                                    </w:rPr>
                                  </w:pPr>
                                  <w:r>
                                    <w:rPr>
                                      <w:sz w:val="18"/>
                                    </w:rPr>
                                    <w:t>Taiwan</w:t>
                                  </w:r>
                                </w:p>
                              </w:tc>
                              <w:tc>
                                <w:tcPr>
                                  <w:tcW w:w="1470" w:type="dxa"/>
                                </w:tcPr>
                                <w:p w14:paraId="2F63340D" w14:textId="77777777" w:rsidR="0048561C" w:rsidRDefault="0048561C">
                                  <w:pPr>
                                    <w:pStyle w:val="TableParagraph"/>
                                    <w:spacing w:before="81" w:line="199" w:lineRule="exact"/>
                                    <w:ind w:left="397"/>
                                    <w:rPr>
                                      <w:sz w:val="18"/>
                                    </w:rPr>
                                  </w:pPr>
                                  <w:r>
                                    <w:rPr>
                                      <w:sz w:val="18"/>
                                    </w:rPr>
                                    <w:t>4</w:t>
                                  </w:r>
                                </w:p>
                              </w:tc>
                              <w:tc>
                                <w:tcPr>
                                  <w:tcW w:w="797" w:type="dxa"/>
                                </w:tcPr>
                                <w:p w14:paraId="0BD097EA" w14:textId="77777777" w:rsidR="0048561C" w:rsidRDefault="0048561C">
                                  <w:pPr>
                                    <w:pStyle w:val="TableParagraph"/>
                                    <w:spacing w:before="81" w:line="199" w:lineRule="exact"/>
                                    <w:ind w:left="75" w:right="147"/>
                                    <w:jc w:val="center"/>
                                    <w:rPr>
                                      <w:sz w:val="18"/>
                                    </w:rPr>
                                  </w:pPr>
                                  <w:r>
                                    <w:rPr>
                                      <w:sz w:val="18"/>
                                    </w:rPr>
                                    <w:t>156</w:t>
                                  </w:r>
                                </w:p>
                              </w:tc>
                              <w:tc>
                                <w:tcPr>
                                  <w:tcW w:w="2918" w:type="dxa"/>
                                </w:tcPr>
                                <w:p w14:paraId="5C60A088" w14:textId="77777777" w:rsidR="0048561C" w:rsidRDefault="0048561C">
                                  <w:pPr>
                                    <w:pStyle w:val="TableParagraph"/>
                                    <w:spacing w:before="81" w:line="199" w:lineRule="exact"/>
                                    <w:ind w:left="164"/>
                                    <w:rPr>
                                      <w:sz w:val="18"/>
                                    </w:rPr>
                                  </w:pPr>
                                  <w:r>
                                    <w:rPr>
                                      <w:sz w:val="18"/>
                                    </w:rPr>
                                    <w:t>Kung</w:t>
                                  </w:r>
                                  <w:r>
                                    <w:rPr>
                                      <w:spacing w:val="-2"/>
                                      <w:sz w:val="18"/>
                                    </w:rPr>
                                    <w:t xml:space="preserve"> </w:t>
                                  </w:r>
                                  <w:r>
                                    <w:rPr>
                                      <w:sz w:val="18"/>
                                    </w:rPr>
                                    <w:t>and</w:t>
                                  </w:r>
                                  <w:r>
                                    <w:rPr>
                                      <w:spacing w:val="-2"/>
                                      <w:sz w:val="18"/>
                                    </w:rPr>
                                    <w:t xml:space="preserve"> </w:t>
                                  </w:r>
                                  <w:r>
                                    <w:rPr>
                                      <w:sz w:val="18"/>
                                    </w:rPr>
                                    <w:t>Wen (2007);</w:t>
                                  </w:r>
                                  <w:r>
                                    <w:rPr>
                                      <w:spacing w:val="-3"/>
                                      <w:sz w:val="18"/>
                                    </w:rPr>
                                    <w:t xml:space="preserve"> </w:t>
                                  </w:r>
                                  <w:r>
                                    <w:rPr>
                                      <w:sz w:val="18"/>
                                    </w:rPr>
                                    <w:t>Saxenian</w:t>
                                  </w:r>
                                </w:p>
                              </w:tc>
                              <w:tc>
                                <w:tcPr>
                                  <w:tcW w:w="2704" w:type="dxa"/>
                                </w:tcPr>
                                <w:p w14:paraId="01FB67EA" w14:textId="77777777" w:rsidR="0048561C" w:rsidRDefault="0048561C">
                                  <w:pPr>
                                    <w:pStyle w:val="TableParagraph"/>
                                    <w:tabs>
                                      <w:tab w:val="left" w:pos="717"/>
                                      <w:tab w:val="left" w:pos="1586"/>
                                    </w:tabs>
                                    <w:spacing w:before="81" w:line="199" w:lineRule="exact"/>
                                    <w:ind w:left="71"/>
                                    <w:rPr>
                                      <w:sz w:val="18"/>
                                    </w:rPr>
                                  </w:pPr>
                                  <w:r>
                                    <w:rPr>
                                      <w:sz w:val="18"/>
                                    </w:rPr>
                                    <w:t>Grey</w:t>
                                  </w:r>
                                  <w:r>
                                    <w:rPr>
                                      <w:sz w:val="18"/>
                                    </w:rPr>
                                    <w:tab/>
                                    <w:t>system;</w:t>
                                  </w:r>
                                  <w:r>
                                    <w:rPr>
                                      <w:sz w:val="18"/>
                                    </w:rPr>
                                    <w:tab/>
                                    <w:t>investment</w:t>
                                  </w:r>
                                </w:p>
                              </w:tc>
                            </w:tr>
                            <w:tr w:rsidR="0048561C" w14:paraId="4B7288DC" w14:textId="77777777">
                              <w:trPr>
                                <w:trHeight w:val="223"/>
                              </w:trPr>
                              <w:tc>
                                <w:tcPr>
                                  <w:tcW w:w="946" w:type="dxa"/>
                                </w:tcPr>
                                <w:p w14:paraId="12099BDE" w14:textId="77777777" w:rsidR="0048561C" w:rsidRDefault="0048561C">
                                  <w:pPr>
                                    <w:pStyle w:val="TableParagraph"/>
                                    <w:rPr>
                                      <w:sz w:val="14"/>
                                    </w:rPr>
                                  </w:pPr>
                                </w:p>
                              </w:tc>
                              <w:tc>
                                <w:tcPr>
                                  <w:tcW w:w="1470" w:type="dxa"/>
                                </w:tcPr>
                                <w:p w14:paraId="15AD451B" w14:textId="77777777" w:rsidR="0048561C" w:rsidRDefault="0048561C">
                                  <w:pPr>
                                    <w:pStyle w:val="TableParagraph"/>
                                    <w:rPr>
                                      <w:sz w:val="14"/>
                                    </w:rPr>
                                  </w:pPr>
                                </w:p>
                              </w:tc>
                              <w:tc>
                                <w:tcPr>
                                  <w:tcW w:w="797" w:type="dxa"/>
                                </w:tcPr>
                                <w:p w14:paraId="3340CBCA" w14:textId="77777777" w:rsidR="0048561C" w:rsidRDefault="0048561C">
                                  <w:pPr>
                                    <w:pStyle w:val="TableParagraph"/>
                                    <w:rPr>
                                      <w:sz w:val="14"/>
                                    </w:rPr>
                                  </w:pPr>
                                </w:p>
                              </w:tc>
                              <w:tc>
                                <w:tcPr>
                                  <w:tcW w:w="2918" w:type="dxa"/>
                                </w:tcPr>
                                <w:p w14:paraId="57D6D9F3" w14:textId="77777777" w:rsidR="0048561C" w:rsidRDefault="0048561C">
                                  <w:pPr>
                                    <w:pStyle w:val="TableParagraph"/>
                                    <w:spacing w:before="4" w:line="199" w:lineRule="exact"/>
                                    <w:ind w:left="164"/>
                                    <w:rPr>
                                      <w:sz w:val="18"/>
                                    </w:rPr>
                                  </w:pPr>
                                  <w:r>
                                    <w:rPr>
                                      <w:sz w:val="18"/>
                                    </w:rPr>
                                    <w:t>and</w:t>
                                  </w:r>
                                  <w:r>
                                    <w:rPr>
                                      <w:spacing w:val="-1"/>
                                      <w:sz w:val="18"/>
                                    </w:rPr>
                                    <w:t xml:space="preserve"> </w:t>
                                  </w:r>
                                  <w:r>
                                    <w:rPr>
                                      <w:sz w:val="18"/>
                                    </w:rPr>
                                    <w:t>Li</w:t>
                                  </w:r>
                                  <w:r>
                                    <w:rPr>
                                      <w:spacing w:val="-2"/>
                                      <w:sz w:val="18"/>
                                    </w:rPr>
                                    <w:t xml:space="preserve"> </w:t>
                                  </w:r>
                                  <w:r>
                                    <w:rPr>
                                      <w:sz w:val="18"/>
                                    </w:rPr>
                                    <w:t>(2003);</w:t>
                                  </w:r>
                                  <w:r>
                                    <w:rPr>
                                      <w:spacing w:val="-2"/>
                                      <w:sz w:val="18"/>
                                    </w:rPr>
                                    <w:t xml:space="preserve"> </w:t>
                                  </w:r>
                                  <w:r>
                                    <w:rPr>
                                      <w:sz w:val="18"/>
                                    </w:rPr>
                                    <w:t>Tang</w:t>
                                  </w:r>
                                  <w:r>
                                    <w:rPr>
                                      <w:spacing w:val="-3"/>
                                      <w:sz w:val="18"/>
                                    </w:rPr>
                                    <w:t xml:space="preserve"> </w:t>
                                  </w:r>
                                  <w:r>
                                    <w:rPr>
                                      <w:sz w:val="18"/>
                                    </w:rPr>
                                    <w:t>and</w:t>
                                  </w:r>
                                  <w:r>
                                    <w:rPr>
                                      <w:spacing w:val="-1"/>
                                      <w:sz w:val="18"/>
                                    </w:rPr>
                                    <w:t xml:space="preserve"> </w:t>
                                  </w:r>
                                  <w:r>
                                    <w:rPr>
                                      <w:sz w:val="18"/>
                                    </w:rPr>
                                    <w:t>Chyi</w:t>
                                  </w:r>
                                </w:p>
                              </w:tc>
                              <w:tc>
                                <w:tcPr>
                                  <w:tcW w:w="2704" w:type="dxa"/>
                                </w:tcPr>
                                <w:p w14:paraId="687429C0" w14:textId="77777777" w:rsidR="0048561C" w:rsidRDefault="0048561C">
                                  <w:pPr>
                                    <w:pStyle w:val="TableParagraph"/>
                                    <w:spacing w:before="4" w:line="199" w:lineRule="exact"/>
                                    <w:ind w:left="71"/>
                                    <w:rPr>
                                      <w:sz w:val="18"/>
                                    </w:rPr>
                                  </w:pPr>
                                  <w:r>
                                    <w:rPr>
                                      <w:sz w:val="18"/>
                                    </w:rPr>
                                    <w:t>network;</w:t>
                                  </w:r>
                                  <w:r>
                                    <w:rPr>
                                      <w:spacing w:val="-3"/>
                                      <w:sz w:val="18"/>
                                    </w:rPr>
                                    <w:t xml:space="preserve"> </w:t>
                                  </w:r>
                                  <w:r>
                                    <w:rPr>
                                      <w:sz w:val="18"/>
                                    </w:rPr>
                                    <w:t>R&amp;D;</w:t>
                                  </w:r>
                                  <w:r>
                                    <w:rPr>
                                      <w:spacing w:val="-2"/>
                                      <w:sz w:val="18"/>
                                    </w:rPr>
                                    <w:t xml:space="preserve"> </w:t>
                                  </w:r>
                                  <w:r>
                                    <w:rPr>
                                      <w:sz w:val="18"/>
                                    </w:rPr>
                                    <w:t>decision-</w:t>
                                  </w:r>
                                  <w:r>
                                    <w:rPr>
                                      <w:spacing w:val="-2"/>
                                      <w:sz w:val="18"/>
                                    </w:rPr>
                                    <w:t xml:space="preserve"> </w:t>
                                  </w:r>
                                  <w:r>
                                    <w:rPr>
                                      <w:sz w:val="18"/>
                                    </w:rPr>
                                    <w:t>making</w:t>
                                  </w:r>
                                </w:p>
                              </w:tc>
                            </w:tr>
                            <w:tr w:rsidR="0048561C" w14:paraId="33CE73CC" w14:textId="77777777">
                              <w:trPr>
                                <w:trHeight w:val="211"/>
                              </w:trPr>
                              <w:tc>
                                <w:tcPr>
                                  <w:tcW w:w="946" w:type="dxa"/>
                                </w:tcPr>
                                <w:p w14:paraId="03F93F29" w14:textId="77777777" w:rsidR="0048561C" w:rsidRDefault="0048561C">
                                  <w:pPr>
                                    <w:pStyle w:val="TableParagraph"/>
                                    <w:rPr>
                                      <w:sz w:val="14"/>
                                    </w:rPr>
                                  </w:pPr>
                                </w:p>
                              </w:tc>
                              <w:tc>
                                <w:tcPr>
                                  <w:tcW w:w="1470" w:type="dxa"/>
                                </w:tcPr>
                                <w:p w14:paraId="0BF8B634" w14:textId="77777777" w:rsidR="0048561C" w:rsidRDefault="0048561C">
                                  <w:pPr>
                                    <w:pStyle w:val="TableParagraph"/>
                                    <w:rPr>
                                      <w:sz w:val="14"/>
                                    </w:rPr>
                                  </w:pPr>
                                </w:p>
                              </w:tc>
                              <w:tc>
                                <w:tcPr>
                                  <w:tcW w:w="797" w:type="dxa"/>
                                </w:tcPr>
                                <w:p w14:paraId="5F72A61B" w14:textId="77777777" w:rsidR="0048561C" w:rsidRDefault="0048561C">
                                  <w:pPr>
                                    <w:pStyle w:val="TableParagraph"/>
                                    <w:rPr>
                                      <w:sz w:val="14"/>
                                    </w:rPr>
                                  </w:pPr>
                                </w:p>
                              </w:tc>
                              <w:tc>
                                <w:tcPr>
                                  <w:tcW w:w="2918" w:type="dxa"/>
                                </w:tcPr>
                                <w:p w14:paraId="4C5B4302" w14:textId="77777777" w:rsidR="0048561C" w:rsidRDefault="0048561C">
                                  <w:pPr>
                                    <w:pStyle w:val="TableParagraph"/>
                                    <w:spacing w:before="4" w:line="187" w:lineRule="exact"/>
                                    <w:ind w:left="164"/>
                                    <w:rPr>
                                      <w:sz w:val="18"/>
                                    </w:rPr>
                                  </w:pPr>
                                  <w:r>
                                    <w:rPr>
                                      <w:sz w:val="18"/>
                                    </w:rPr>
                                    <w:t>(2008);</w:t>
                                  </w:r>
                                  <w:r>
                                    <w:rPr>
                                      <w:spacing w:val="-1"/>
                                      <w:sz w:val="18"/>
                                    </w:rPr>
                                    <w:t xml:space="preserve"> </w:t>
                                  </w:r>
                                  <w:r>
                                    <w:rPr>
                                      <w:sz w:val="18"/>
                                    </w:rPr>
                                    <w:t>Wang</w:t>
                                  </w:r>
                                  <w:r>
                                    <w:rPr>
                                      <w:spacing w:val="-2"/>
                                      <w:sz w:val="18"/>
                                    </w:rPr>
                                    <w:t xml:space="preserve"> </w:t>
                                  </w:r>
                                  <w:r>
                                    <w:rPr>
                                      <w:sz w:val="18"/>
                                    </w:rPr>
                                    <w:t>and</w:t>
                                  </w:r>
                                  <w:r>
                                    <w:rPr>
                                      <w:spacing w:val="-2"/>
                                      <w:sz w:val="18"/>
                                    </w:rPr>
                                    <w:t xml:space="preserve"> </w:t>
                                  </w:r>
                                  <w:r>
                                    <w:rPr>
                                      <w:sz w:val="18"/>
                                    </w:rPr>
                                    <w:t>Tsai</w:t>
                                  </w:r>
                                  <w:r>
                                    <w:rPr>
                                      <w:spacing w:val="-1"/>
                                      <w:sz w:val="18"/>
                                    </w:rPr>
                                    <w:t xml:space="preserve"> </w:t>
                                  </w:r>
                                  <w:r>
                                    <w:rPr>
                                      <w:sz w:val="18"/>
                                    </w:rPr>
                                    <w:t>(2005)</w:t>
                                  </w:r>
                                </w:p>
                              </w:tc>
                              <w:tc>
                                <w:tcPr>
                                  <w:tcW w:w="2704" w:type="dxa"/>
                                </w:tcPr>
                                <w:p w14:paraId="64267E76" w14:textId="77777777" w:rsidR="0048561C" w:rsidRDefault="0048561C">
                                  <w:pPr>
                                    <w:pStyle w:val="TableParagraph"/>
                                    <w:rPr>
                                      <w:sz w:val="14"/>
                                    </w:rPr>
                                  </w:pPr>
                                </w:p>
                              </w:tc>
                            </w:tr>
                          </w:tbl>
                          <w:p w14:paraId="123D276A" w14:textId="77777777" w:rsidR="0048561C" w:rsidRDefault="004856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EDA7" id="Text Box 37" o:spid="_x0000_s1032" type="#_x0000_t202" style="position:absolute;left:0;text-align:left;margin-left:77.8pt;margin-top:21.95pt;width:441.7pt;height:323.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46"/>
                        <w:gridCol w:w="1470"/>
                        <w:gridCol w:w="797"/>
                        <w:gridCol w:w="2918"/>
                        <w:gridCol w:w="2704"/>
                      </w:tblGrid>
                      <w:tr w:rsidR="0048561C" w14:paraId="14D87030" w14:textId="77777777">
                        <w:trPr>
                          <w:trHeight w:val="301"/>
                        </w:trPr>
                        <w:tc>
                          <w:tcPr>
                            <w:tcW w:w="946" w:type="dxa"/>
                            <w:tcBorders>
                              <w:bottom w:val="single" w:sz="4" w:space="0" w:color="221F1F"/>
                            </w:tcBorders>
                          </w:tcPr>
                          <w:p w14:paraId="1EF07BD8" w14:textId="77777777" w:rsidR="0048561C" w:rsidRDefault="0048561C">
                            <w:pPr>
                              <w:pStyle w:val="TableParagraph"/>
                              <w:rPr>
                                <w:sz w:val="18"/>
                              </w:rPr>
                            </w:pPr>
                          </w:p>
                        </w:tc>
                        <w:tc>
                          <w:tcPr>
                            <w:tcW w:w="1470" w:type="dxa"/>
                            <w:tcBorders>
                              <w:bottom w:val="single" w:sz="4" w:space="0" w:color="221F1F"/>
                            </w:tcBorders>
                          </w:tcPr>
                          <w:p w14:paraId="0ACBCDC3" w14:textId="77777777" w:rsidR="0048561C" w:rsidRDefault="0048561C">
                            <w:pPr>
                              <w:pStyle w:val="TableParagraph"/>
                              <w:spacing w:line="199" w:lineRule="exact"/>
                              <w:ind w:left="306"/>
                              <w:rPr>
                                <w:b/>
                                <w:sz w:val="18"/>
                              </w:rPr>
                            </w:pPr>
                            <w:r>
                              <w:rPr>
                                <w:b/>
                                <w:sz w:val="18"/>
                              </w:rPr>
                              <w:t>publications</w:t>
                            </w:r>
                          </w:p>
                        </w:tc>
                        <w:tc>
                          <w:tcPr>
                            <w:tcW w:w="6419" w:type="dxa"/>
                            <w:gridSpan w:val="3"/>
                            <w:tcBorders>
                              <w:bottom w:val="single" w:sz="4" w:space="0" w:color="221F1F"/>
                            </w:tcBorders>
                          </w:tcPr>
                          <w:p w14:paraId="47A15F79" w14:textId="77777777" w:rsidR="0048561C" w:rsidRDefault="0048561C">
                            <w:pPr>
                              <w:pStyle w:val="TableParagraph"/>
                              <w:rPr>
                                <w:sz w:val="18"/>
                              </w:rPr>
                            </w:pPr>
                          </w:p>
                        </w:tc>
                      </w:tr>
                      <w:tr w:rsidR="0048561C" w14:paraId="4B2ACC0C" w14:textId="77777777">
                        <w:trPr>
                          <w:trHeight w:val="264"/>
                        </w:trPr>
                        <w:tc>
                          <w:tcPr>
                            <w:tcW w:w="946" w:type="dxa"/>
                            <w:tcBorders>
                              <w:top w:val="single" w:sz="4" w:space="0" w:color="221F1F"/>
                            </w:tcBorders>
                          </w:tcPr>
                          <w:p w14:paraId="4E54A300" w14:textId="77777777" w:rsidR="0048561C" w:rsidRDefault="0048561C">
                            <w:pPr>
                              <w:pStyle w:val="TableParagraph"/>
                              <w:spacing w:before="45" w:line="199" w:lineRule="exact"/>
                              <w:ind w:left="103"/>
                              <w:rPr>
                                <w:sz w:val="18"/>
                              </w:rPr>
                            </w:pPr>
                            <w:r>
                              <w:rPr>
                                <w:sz w:val="18"/>
                              </w:rPr>
                              <w:t>Asia</w:t>
                            </w:r>
                          </w:p>
                        </w:tc>
                        <w:tc>
                          <w:tcPr>
                            <w:tcW w:w="1470" w:type="dxa"/>
                            <w:tcBorders>
                              <w:top w:val="single" w:sz="4" w:space="0" w:color="221F1F"/>
                            </w:tcBorders>
                          </w:tcPr>
                          <w:p w14:paraId="1FFE0E5E" w14:textId="77777777" w:rsidR="0048561C" w:rsidRDefault="0048561C">
                            <w:pPr>
                              <w:pStyle w:val="TableParagraph"/>
                              <w:spacing w:before="45" w:line="199" w:lineRule="exact"/>
                              <w:ind w:left="306"/>
                              <w:rPr>
                                <w:sz w:val="18"/>
                              </w:rPr>
                            </w:pPr>
                            <w:r>
                              <w:rPr>
                                <w:sz w:val="18"/>
                              </w:rPr>
                              <w:t>10</w:t>
                            </w:r>
                          </w:p>
                        </w:tc>
                        <w:tc>
                          <w:tcPr>
                            <w:tcW w:w="797" w:type="dxa"/>
                            <w:tcBorders>
                              <w:top w:val="single" w:sz="4" w:space="0" w:color="221F1F"/>
                            </w:tcBorders>
                          </w:tcPr>
                          <w:p w14:paraId="7079FE0B" w14:textId="77777777" w:rsidR="0048561C" w:rsidRDefault="0048561C">
                            <w:pPr>
                              <w:pStyle w:val="TableParagraph"/>
                              <w:spacing w:before="45" w:line="199" w:lineRule="exact"/>
                              <w:ind w:left="74" w:right="147"/>
                              <w:jc w:val="center"/>
                              <w:rPr>
                                <w:sz w:val="18"/>
                              </w:rPr>
                            </w:pPr>
                            <w:r>
                              <w:rPr>
                                <w:sz w:val="18"/>
                              </w:rPr>
                              <w:t>199</w:t>
                            </w:r>
                          </w:p>
                        </w:tc>
                        <w:tc>
                          <w:tcPr>
                            <w:tcW w:w="2918" w:type="dxa"/>
                            <w:tcBorders>
                              <w:top w:val="single" w:sz="4" w:space="0" w:color="221F1F"/>
                            </w:tcBorders>
                          </w:tcPr>
                          <w:p w14:paraId="1313DA4B" w14:textId="77777777" w:rsidR="0048561C" w:rsidRDefault="0048561C">
                            <w:pPr>
                              <w:pStyle w:val="TableParagraph"/>
                              <w:spacing w:before="45" w:line="199" w:lineRule="exact"/>
                              <w:ind w:left="164"/>
                              <w:rPr>
                                <w:sz w:val="18"/>
                              </w:rPr>
                            </w:pPr>
                            <w:r>
                              <w:rPr>
                                <w:sz w:val="18"/>
                              </w:rPr>
                              <w:t>Bruton</w:t>
                            </w:r>
                            <w:r>
                              <w:rPr>
                                <w:spacing w:val="-1"/>
                                <w:sz w:val="18"/>
                              </w:rPr>
                              <w:t xml:space="preserve"> </w:t>
                            </w:r>
                            <w:r>
                              <w:rPr>
                                <w:sz w:val="18"/>
                              </w:rPr>
                              <w:t>et</w:t>
                            </w:r>
                            <w:r>
                              <w:rPr>
                                <w:spacing w:val="-2"/>
                                <w:sz w:val="18"/>
                              </w:rPr>
                              <w:t xml:space="preserve"> </w:t>
                            </w:r>
                            <w:r>
                              <w:rPr>
                                <w:sz w:val="18"/>
                              </w:rPr>
                              <w:t>al. (2009);</w:t>
                            </w:r>
                            <w:r>
                              <w:rPr>
                                <w:spacing w:val="-2"/>
                                <w:sz w:val="18"/>
                              </w:rPr>
                              <w:t xml:space="preserve"> </w:t>
                            </w:r>
                            <w:r>
                              <w:rPr>
                                <w:sz w:val="18"/>
                              </w:rPr>
                              <w:t>Dai</w:t>
                            </w:r>
                            <w:r>
                              <w:rPr>
                                <w:spacing w:val="-1"/>
                                <w:sz w:val="18"/>
                              </w:rPr>
                              <w:t xml:space="preserve"> </w:t>
                            </w:r>
                            <w:r>
                              <w:rPr>
                                <w:sz w:val="18"/>
                              </w:rPr>
                              <w:t>et</w:t>
                            </w:r>
                            <w:r>
                              <w:rPr>
                                <w:spacing w:val="-2"/>
                                <w:sz w:val="18"/>
                              </w:rPr>
                              <w:t xml:space="preserve"> </w:t>
                            </w:r>
                            <w:r>
                              <w:rPr>
                                <w:sz w:val="18"/>
                              </w:rPr>
                              <w:t>al.</w:t>
                            </w:r>
                          </w:p>
                        </w:tc>
                        <w:tc>
                          <w:tcPr>
                            <w:tcW w:w="2704" w:type="dxa"/>
                            <w:tcBorders>
                              <w:top w:val="single" w:sz="4" w:space="0" w:color="221F1F"/>
                            </w:tcBorders>
                          </w:tcPr>
                          <w:p w14:paraId="7BAA311B" w14:textId="77777777" w:rsidR="0048561C" w:rsidRDefault="0048561C">
                            <w:pPr>
                              <w:pStyle w:val="TableParagraph"/>
                              <w:spacing w:before="45" w:line="199" w:lineRule="exact"/>
                              <w:ind w:left="71"/>
                              <w:rPr>
                                <w:sz w:val="18"/>
                              </w:rPr>
                            </w:pPr>
                            <w:r>
                              <w:rPr>
                                <w:sz w:val="18"/>
                              </w:rPr>
                              <w:t>Institutional</w:t>
                            </w:r>
                            <w:r>
                              <w:rPr>
                                <w:spacing w:val="-3"/>
                                <w:sz w:val="18"/>
                              </w:rPr>
                              <w:t xml:space="preserve"> </w:t>
                            </w:r>
                            <w:r>
                              <w:rPr>
                                <w:sz w:val="18"/>
                              </w:rPr>
                              <w:t>theory;</w:t>
                            </w:r>
                            <w:r>
                              <w:rPr>
                                <w:spacing w:val="-2"/>
                                <w:sz w:val="18"/>
                              </w:rPr>
                              <w:t xml:space="preserve"> </w:t>
                            </w:r>
                            <w:r>
                              <w:rPr>
                                <w:sz w:val="18"/>
                              </w:rPr>
                              <w:t>syndication;</w:t>
                            </w:r>
                          </w:p>
                        </w:tc>
                      </w:tr>
                      <w:tr w:rsidR="0048561C" w14:paraId="47F39E64" w14:textId="77777777">
                        <w:trPr>
                          <w:trHeight w:val="223"/>
                        </w:trPr>
                        <w:tc>
                          <w:tcPr>
                            <w:tcW w:w="946" w:type="dxa"/>
                          </w:tcPr>
                          <w:p w14:paraId="43E2D049" w14:textId="77777777" w:rsidR="0048561C" w:rsidRDefault="0048561C">
                            <w:pPr>
                              <w:pStyle w:val="TableParagraph"/>
                              <w:rPr>
                                <w:sz w:val="14"/>
                              </w:rPr>
                            </w:pPr>
                          </w:p>
                        </w:tc>
                        <w:tc>
                          <w:tcPr>
                            <w:tcW w:w="1470" w:type="dxa"/>
                          </w:tcPr>
                          <w:p w14:paraId="6F5D57E2" w14:textId="77777777" w:rsidR="0048561C" w:rsidRDefault="0048561C">
                            <w:pPr>
                              <w:pStyle w:val="TableParagraph"/>
                              <w:rPr>
                                <w:sz w:val="14"/>
                              </w:rPr>
                            </w:pPr>
                          </w:p>
                        </w:tc>
                        <w:tc>
                          <w:tcPr>
                            <w:tcW w:w="797" w:type="dxa"/>
                          </w:tcPr>
                          <w:p w14:paraId="6B01715C" w14:textId="77777777" w:rsidR="0048561C" w:rsidRDefault="0048561C">
                            <w:pPr>
                              <w:pStyle w:val="TableParagraph"/>
                              <w:rPr>
                                <w:sz w:val="14"/>
                              </w:rPr>
                            </w:pPr>
                          </w:p>
                        </w:tc>
                        <w:tc>
                          <w:tcPr>
                            <w:tcW w:w="2918" w:type="dxa"/>
                          </w:tcPr>
                          <w:p w14:paraId="3166C4CB" w14:textId="77777777" w:rsidR="0048561C" w:rsidRDefault="0048561C">
                            <w:pPr>
                              <w:pStyle w:val="TableParagraph"/>
                              <w:spacing w:before="4" w:line="199" w:lineRule="exact"/>
                              <w:ind w:left="164"/>
                              <w:rPr>
                                <w:sz w:val="18"/>
                              </w:rPr>
                            </w:pPr>
                            <w:r>
                              <w:rPr>
                                <w:sz w:val="18"/>
                              </w:rPr>
                              <w:t>(2012);</w:t>
                            </w:r>
                            <w:r>
                              <w:rPr>
                                <w:spacing w:val="-2"/>
                                <w:sz w:val="18"/>
                              </w:rPr>
                              <w:t xml:space="preserve"> </w:t>
                            </w:r>
                            <w:r>
                              <w:rPr>
                                <w:sz w:val="18"/>
                              </w:rPr>
                              <w:t>Bruton et</w:t>
                            </w:r>
                            <w:r>
                              <w:rPr>
                                <w:spacing w:val="-2"/>
                                <w:sz w:val="18"/>
                              </w:rPr>
                              <w:t xml:space="preserve"> </w:t>
                            </w:r>
                            <w:r>
                              <w:rPr>
                                <w:sz w:val="18"/>
                              </w:rPr>
                              <w:t>al.</w:t>
                            </w:r>
                          </w:p>
                        </w:tc>
                        <w:tc>
                          <w:tcPr>
                            <w:tcW w:w="2704" w:type="dxa"/>
                          </w:tcPr>
                          <w:p w14:paraId="4E9868A7" w14:textId="77777777" w:rsidR="0048561C" w:rsidRDefault="0048561C">
                            <w:pPr>
                              <w:pStyle w:val="TableParagraph"/>
                              <w:spacing w:before="4" w:line="199" w:lineRule="exact"/>
                              <w:ind w:left="71"/>
                              <w:rPr>
                                <w:sz w:val="18"/>
                              </w:rPr>
                            </w:pPr>
                            <w:r>
                              <w:rPr>
                                <w:sz w:val="18"/>
                              </w:rPr>
                              <w:t>emerging</w:t>
                            </w:r>
                            <w:r>
                              <w:rPr>
                                <w:spacing w:val="-3"/>
                                <w:sz w:val="18"/>
                              </w:rPr>
                              <w:t xml:space="preserve"> </w:t>
                            </w:r>
                            <w:r>
                              <w:rPr>
                                <w:sz w:val="18"/>
                              </w:rPr>
                              <w:t>economies;</w:t>
                            </w:r>
                            <w:r>
                              <w:rPr>
                                <w:spacing w:val="-2"/>
                                <w:sz w:val="18"/>
                              </w:rPr>
                              <w:t xml:space="preserve"> </w:t>
                            </w:r>
                            <w:r>
                              <w:rPr>
                                <w:sz w:val="18"/>
                              </w:rPr>
                              <w:t>ethnic</w:t>
                            </w:r>
                          </w:p>
                        </w:tc>
                      </w:tr>
                      <w:tr w:rsidR="0048561C" w14:paraId="6720C816" w14:textId="77777777">
                        <w:trPr>
                          <w:trHeight w:val="223"/>
                        </w:trPr>
                        <w:tc>
                          <w:tcPr>
                            <w:tcW w:w="946" w:type="dxa"/>
                          </w:tcPr>
                          <w:p w14:paraId="6810465B" w14:textId="77777777" w:rsidR="0048561C" w:rsidRDefault="0048561C">
                            <w:pPr>
                              <w:pStyle w:val="TableParagraph"/>
                              <w:rPr>
                                <w:sz w:val="14"/>
                              </w:rPr>
                            </w:pPr>
                          </w:p>
                        </w:tc>
                        <w:tc>
                          <w:tcPr>
                            <w:tcW w:w="1470" w:type="dxa"/>
                          </w:tcPr>
                          <w:p w14:paraId="5367FDB4" w14:textId="77777777" w:rsidR="0048561C" w:rsidRDefault="0048561C">
                            <w:pPr>
                              <w:pStyle w:val="TableParagraph"/>
                              <w:rPr>
                                <w:sz w:val="14"/>
                              </w:rPr>
                            </w:pPr>
                          </w:p>
                        </w:tc>
                        <w:tc>
                          <w:tcPr>
                            <w:tcW w:w="797" w:type="dxa"/>
                          </w:tcPr>
                          <w:p w14:paraId="577CCAC4" w14:textId="77777777" w:rsidR="0048561C" w:rsidRDefault="0048561C">
                            <w:pPr>
                              <w:pStyle w:val="TableParagraph"/>
                              <w:rPr>
                                <w:sz w:val="14"/>
                              </w:rPr>
                            </w:pPr>
                          </w:p>
                        </w:tc>
                        <w:tc>
                          <w:tcPr>
                            <w:tcW w:w="2918" w:type="dxa"/>
                          </w:tcPr>
                          <w:p w14:paraId="697B9C04" w14:textId="77777777" w:rsidR="0048561C" w:rsidRDefault="0048561C">
                            <w:pPr>
                              <w:pStyle w:val="TableParagraph"/>
                              <w:spacing w:before="4" w:line="199" w:lineRule="exact"/>
                              <w:ind w:left="164"/>
                              <w:rPr>
                                <w:sz w:val="18"/>
                              </w:rPr>
                            </w:pPr>
                            <w:r>
                              <w:rPr>
                                <w:sz w:val="18"/>
                              </w:rPr>
                              <w:t>(2004);</w:t>
                            </w:r>
                            <w:r>
                              <w:rPr>
                                <w:spacing w:val="-3"/>
                                <w:sz w:val="18"/>
                              </w:rPr>
                              <w:t xml:space="preserve"> </w:t>
                            </w:r>
                            <w:r>
                              <w:rPr>
                                <w:sz w:val="18"/>
                              </w:rPr>
                              <w:t>Scheela</w:t>
                            </w:r>
                            <w:r>
                              <w:rPr>
                                <w:spacing w:val="-1"/>
                                <w:sz w:val="18"/>
                              </w:rPr>
                              <w:t xml:space="preserve"> </w:t>
                            </w:r>
                            <w:r>
                              <w:rPr>
                                <w:sz w:val="18"/>
                              </w:rPr>
                              <w:t>et</w:t>
                            </w:r>
                            <w:r>
                              <w:rPr>
                                <w:spacing w:val="-1"/>
                                <w:sz w:val="18"/>
                              </w:rPr>
                              <w:t xml:space="preserve"> </w:t>
                            </w:r>
                            <w:r>
                              <w:rPr>
                                <w:sz w:val="18"/>
                              </w:rPr>
                              <w:t>al.</w:t>
                            </w:r>
                            <w:r>
                              <w:rPr>
                                <w:spacing w:val="-1"/>
                                <w:sz w:val="18"/>
                              </w:rPr>
                              <w:t xml:space="preserve"> </w:t>
                            </w:r>
                            <w:r>
                              <w:rPr>
                                <w:sz w:val="18"/>
                              </w:rPr>
                              <w:t>(2015);</w:t>
                            </w:r>
                            <w:r>
                              <w:rPr>
                                <w:spacing w:val="-2"/>
                                <w:sz w:val="18"/>
                              </w:rPr>
                              <w:t xml:space="preserve"> </w:t>
                            </w:r>
                            <w:r>
                              <w:rPr>
                                <w:sz w:val="18"/>
                              </w:rPr>
                              <w:t>Zhang</w:t>
                            </w:r>
                          </w:p>
                        </w:tc>
                        <w:tc>
                          <w:tcPr>
                            <w:tcW w:w="2704" w:type="dxa"/>
                          </w:tcPr>
                          <w:p w14:paraId="461D24FD" w14:textId="77777777" w:rsidR="0048561C" w:rsidRDefault="0048561C">
                            <w:pPr>
                              <w:pStyle w:val="TableParagraph"/>
                              <w:spacing w:before="4" w:line="199" w:lineRule="exact"/>
                              <w:ind w:left="71"/>
                              <w:rPr>
                                <w:sz w:val="18"/>
                              </w:rPr>
                            </w:pPr>
                            <w:r>
                              <w:rPr>
                                <w:sz w:val="18"/>
                              </w:rPr>
                              <w:t>enclave;</w:t>
                            </w:r>
                            <w:r>
                              <w:rPr>
                                <w:spacing w:val="-2"/>
                                <w:sz w:val="18"/>
                              </w:rPr>
                              <w:t xml:space="preserve"> </w:t>
                            </w:r>
                            <w:r>
                              <w:rPr>
                                <w:sz w:val="18"/>
                              </w:rPr>
                              <w:t>entrepreneurship;</w:t>
                            </w:r>
                            <w:r>
                              <w:rPr>
                                <w:spacing w:val="-2"/>
                                <w:sz w:val="18"/>
                              </w:rPr>
                              <w:t xml:space="preserve"> </w:t>
                            </w:r>
                            <w:r>
                              <w:rPr>
                                <w:sz w:val="18"/>
                              </w:rPr>
                              <w:t>social</w:t>
                            </w:r>
                          </w:p>
                        </w:tc>
                      </w:tr>
                      <w:tr w:rsidR="0048561C" w14:paraId="082339CB" w14:textId="77777777">
                        <w:trPr>
                          <w:trHeight w:val="363"/>
                        </w:trPr>
                        <w:tc>
                          <w:tcPr>
                            <w:tcW w:w="946" w:type="dxa"/>
                          </w:tcPr>
                          <w:p w14:paraId="6FA8ED73" w14:textId="77777777" w:rsidR="0048561C" w:rsidRDefault="0048561C">
                            <w:pPr>
                              <w:pStyle w:val="TableParagraph"/>
                              <w:rPr>
                                <w:sz w:val="18"/>
                              </w:rPr>
                            </w:pPr>
                          </w:p>
                        </w:tc>
                        <w:tc>
                          <w:tcPr>
                            <w:tcW w:w="1470" w:type="dxa"/>
                          </w:tcPr>
                          <w:p w14:paraId="3EAA3F7A" w14:textId="77777777" w:rsidR="0048561C" w:rsidRDefault="0048561C">
                            <w:pPr>
                              <w:pStyle w:val="TableParagraph"/>
                              <w:rPr>
                                <w:sz w:val="18"/>
                              </w:rPr>
                            </w:pPr>
                          </w:p>
                        </w:tc>
                        <w:tc>
                          <w:tcPr>
                            <w:tcW w:w="797" w:type="dxa"/>
                          </w:tcPr>
                          <w:p w14:paraId="2451F7F9" w14:textId="77777777" w:rsidR="0048561C" w:rsidRDefault="0048561C">
                            <w:pPr>
                              <w:pStyle w:val="TableParagraph"/>
                              <w:rPr>
                                <w:sz w:val="18"/>
                              </w:rPr>
                            </w:pPr>
                          </w:p>
                        </w:tc>
                        <w:tc>
                          <w:tcPr>
                            <w:tcW w:w="2918" w:type="dxa"/>
                          </w:tcPr>
                          <w:p w14:paraId="77A2DE53" w14:textId="77777777" w:rsidR="0048561C" w:rsidRDefault="0048561C">
                            <w:pPr>
                              <w:pStyle w:val="TableParagraph"/>
                              <w:spacing w:before="4"/>
                              <w:ind w:left="164"/>
                              <w:rPr>
                                <w:sz w:val="18"/>
                              </w:rPr>
                            </w:pPr>
                            <w:r>
                              <w:rPr>
                                <w:sz w:val="18"/>
                              </w:rPr>
                              <w:t>et</w:t>
                            </w:r>
                            <w:r>
                              <w:rPr>
                                <w:spacing w:val="-2"/>
                                <w:sz w:val="18"/>
                              </w:rPr>
                              <w:t xml:space="preserve"> </w:t>
                            </w:r>
                            <w:r>
                              <w:rPr>
                                <w:sz w:val="18"/>
                              </w:rPr>
                              <w:t>al. (2016)</w:t>
                            </w:r>
                          </w:p>
                        </w:tc>
                        <w:tc>
                          <w:tcPr>
                            <w:tcW w:w="2704" w:type="dxa"/>
                          </w:tcPr>
                          <w:p w14:paraId="3E38124F" w14:textId="77777777" w:rsidR="0048561C" w:rsidRDefault="0048561C">
                            <w:pPr>
                              <w:pStyle w:val="TableParagraph"/>
                              <w:spacing w:before="4"/>
                              <w:ind w:left="71"/>
                              <w:rPr>
                                <w:sz w:val="18"/>
                              </w:rPr>
                            </w:pPr>
                            <w:r>
                              <w:rPr>
                                <w:sz w:val="18"/>
                              </w:rPr>
                              <w:t>network</w:t>
                            </w:r>
                          </w:p>
                        </w:tc>
                      </w:tr>
                      <w:tr w:rsidR="0048561C" w14:paraId="29B65E2E" w14:textId="77777777">
                        <w:trPr>
                          <w:trHeight w:val="363"/>
                        </w:trPr>
                        <w:tc>
                          <w:tcPr>
                            <w:tcW w:w="946" w:type="dxa"/>
                          </w:tcPr>
                          <w:p w14:paraId="4A6CD319" w14:textId="77777777" w:rsidR="0048561C" w:rsidRDefault="0048561C">
                            <w:pPr>
                              <w:pStyle w:val="TableParagraph"/>
                              <w:spacing w:before="144" w:line="199" w:lineRule="exact"/>
                              <w:ind w:left="103"/>
                              <w:rPr>
                                <w:sz w:val="18"/>
                              </w:rPr>
                            </w:pPr>
                            <w:r>
                              <w:rPr>
                                <w:sz w:val="18"/>
                              </w:rPr>
                              <w:t>China</w:t>
                            </w:r>
                          </w:p>
                        </w:tc>
                        <w:tc>
                          <w:tcPr>
                            <w:tcW w:w="1470" w:type="dxa"/>
                          </w:tcPr>
                          <w:p w14:paraId="4BEB4251" w14:textId="77777777" w:rsidR="0048561C" w:rsidRDefault="0048561C">
                            <w:pPr>
                              <w:pStyle w:val="TableParagraph"/>
                              <w:spacing w:before="144" w:line="199" w:lineRule="exact"/>
                              <w:ind w:left="306"/>
                              <w:rPr>
                                <w:sz w:val="18"/>
                              </w:rPr>
                            </w:pPr>
                            <w:r>
                              <w:rPr>
                                <w:sz w:val="18"/>
                              </w:rPr>
                              <w:t>65</w:t>
                            </w:r>
                          </w:p>
                        </w:tc>
                        <w:tc>
                          <w:tcPr>
                            <w:tcW w:w="797" w:type="dxa"/>
                          </w:tcPr>
                          <w:p w14:paraId="1B5C0E45" w14:textId="77777777" w:rsidR="0048561C" w:rsidRDefault="0048561C">
                            <w:pPr>
                              <w:pStyle w:val="TableParagraph"/>
                              <w:spacing w:before="144" w:line="199" w:lineRule="exact"/>
                              <w:ind w:left="205" w:right="147"/>
                              <w:jc w:val="center"/>
                              <w:rPr>
                                <w:sz w:val="18"/>
                              </w:rPr>
                            </w:pPr>
                            <w:r>
                              <w:rPr>
                                <w:sz w:val="18"/>
                              </w:rPr>
                              <w:t>1,074</w:t>
                            </w:r>
                          </w:p>
                        </w:tc>
                        <w:tc>
                          <w:tcPr>
                            <w:tcW w:w="2918" w:type="dxa"/>
                          </w:tcPr>
                          <w:p w14:paraId="359C35AC" w14:textId="77777777" w:rsidR="0048561C" w:rsidRDefault="0048561C">
                            <w:pPr>
                              <w:pStyle w:val="TableParagraph"/>
                              <w:spacing w:before="144" w:line="199" w:lineRule="exact"/>
                              <w:ind w:left="164"/>
                              <w:rPr>
                                <w:sz w:val="18"/>
                              </w:rPr>
                            </w:pPr>
                            <w:r>
                              <w:rPr>
                                <w:sz w:val="18"/>
                              </w:rPr>
                              <w:t>Bruton and Ahlstrom</w:t>
                            </w:r>
                            <w:r>
                              <w:rPr>
                                <w:spacing w:val="-4"/>
                                <w:sz w:val="18"/>
                              </w:rPr>
                              <w:t xml:space="preserve"> </w:t>
                            </w:r>
                            <w:r>
                              <w:rPr>
                                <w:sz w:val="18"/>
                              </w:rPr>
                              <w:t>(2003);</w:t>
                            </w:r>
                          </w:p>
                        </w:tc>
                        <w:tc>
                          <w:tcPr>
                            <w:tcW w:w="2704" w:type="dxa"/>
                          </w:tcPr>
                          <w:p w14:paraId="44C3E1B3" w14:textId="77777777" w:rsidR="0048561C" w:rsidRDefault="0048561C">
                            <w:pPr>
                              <w:pStyle w:val="TableParagraph"/>
                              <w:spacing w:before="144" w:line="199" w:lineRule="exact"/>
                              <w:ind w:left="71"/>
                              <w:rPr>
                                <w:sz w:val="18"/>
                              </w:rPr>
                            </w:pPr>
                            <w:r>
                              <w:rPr>
                                <w:sz w:val="18"/>
                              </w:rPr>
                              <w:t>Institutional</w:t>
                            </w:r>
                            <w:r>
                              <w:rPr>
                                <w:spacing w:val="-3"/>
                                <w:sz w:val="18"/>
                              </w:rPr>
                              <w:t xml:space="preserve"> </w:t>
                            </w:r>
                            <w:r>
                              <w:rPr>
                                <w:sz w:val="18"/>
                              </w:rPr>
                              <w:t>theory;</w:t>
                            </w:r>
                            <w:r>
                              <w:rPr>
                                <w:spacing w:val="-2"/>
                                <w:sz w:val="18"/>
                              </w:rPr>
                              <w:t xml:space="preserve"> </w:t>
                            </w:r>
                            <w:r>
                              <w:rPr>
                                <w:sz w:val="18"/>
                              </w:rPr>
                              <w:t>social</w:t>
                            </w:r>
                          </w:p>
                        </w:tc>
                      </w:tr>
                      <w:tr w:rsidR="0048561C" w14:paraId="5C58A6D4" w14:textId="77777777">
                        <w:trPr>
                          <w:trHeight w:val="223"/>
                        </w:trPr>
                        <w:tc>
                          <w:tcPr>
                            <w:tcW w:w="946" w:type="dxa"/>
                          </w:tcPr>
                          <w:p w14:paraId="5447CF7F" w14:textId="77777777" w:rsidR="0048561C" w:rsidRDefault="0048561C">
                            <w:pPr>
                              <w:pStyle w:val="TableParagraph"/>
                              <w:rPr>
                                <w:sz w:val="14"/>
                              </w:rPr>
                            </w:pPr>
                          </w:p>
                        </w:tc>
                        <w:tc>
                          <w:tcPr>
                            <w:tcW w:w="1470" w:type="dxa"/>
                          </w:tcPr>
                          <w:p w14:paraId="61F00B3C" w14:textId="77777777" w:rsidR="0048561C" w:rsidRDefault="0048561C">
                            <w:pPr>
                              <w:pStyle w:val="TableParagraph"/>
                              <w:rPr>
                                <w:sz w:val="14"/>
                              </w:rPr>
                            </w:pPr>
                          </w:p>
                        </w:tc>
                        <w:tc>
                          <w:tcPr>
                            <w:tcW w:w="797" w:type="dxa"/>
                          </w:tcPr>
                          <w:p w14:paraId="50EBDD4E" w14:textId="77777777" w:rsidR="0048561C" w:rsidRDefault="0048561C">
                            <w:pPr>
                              <w:pStyle w:val="TableParagraph"/>
                              <w:rPr>
                                <w:sz w:val="14"/>
                              </w:rPr>
                            </w:pPr>
                          </w:p>
                        </w:tc>
                        <w:tc>
                          <w:tcPr>
                            <w:tcW w:w="2918" w:type="dxa"/>
                          </w:tcPr>
                          <w:p w14:paraId="0395D161" w14:textId="77777777" w:rsidR="0048561C" w:rsidRDefault="0048561C">
                            <w:pPr>
                              <w:pStyle w:val="TableParagraph"/>
                              <w:spacing w:before="4" w:line="199" w:lineRule="exact"/>
                              <w:ind w:left="164"/>
                              <w:rPr>
                                <w:sz w:val="18"/>
                              </w:rPr>
                            </w:pPr>
                            <w:r>
                              <w:rPr>
                                <w:sz w:val="18"/>
                              </w:rPr>
                              <w:t>Batjargal</w:t>
                            </w:r>
                            <w:r>
                              <w:rPr>
                                <w:spacing w:val="-3"/>
                                <w:sz w:val="18"/>
                              </w:rPr>
                              <w:t xml:space="preserve"> </w:t>
                            </w:r>
                            <w:r>
                              <w:rPr>
                                <w:sz w:val="18"/>
                              </w:rPr>
                              <w:t>and</w:t>
                            </w:r>
                            <w:r>
                              <w:rPr>
                                <w:spacing w:val="-2"/>
                                <w:sz w:val="18"/>
                              </w:rPr>
                              <w:t xml:space="preserve"> </w:t>
                            </w:r>
                            <w:r>
                              <w:rPr>
                                <w:sz w:val="18"/>
                              </w:rPr>
                              <w:t>Liu</w:t>
                            </w:r>
                            <w:r>
                              <w:rPr>
                                <w:spacing w:val="-1"/>
                                <w:sz w:val="18"/>
                              </w:rPr>
                              <w:t xml:space="preserve"> </w:t>
                            </w:r>
                            <w:r>
                              <w:rPr>
                                <w:sz w:val="18"/>
                              </w:rPr>
                              <w:t>(2004);</w:t>
                            </w:r>
                            <w:r>
                              <w:rPr>
                                <w:spacing w:val="-3"/>
                                <w:sz w:val="18"/>
                              </w:rPr>
                              <w:t xml:space="preserve"> </w:t>
                            </w:r>
                            <w:r>
                              <w:rPr>
                                <w:sz w:val="18"/>
                              </w:rPr>
                              <w:t>Batjargal</w:t>
                            </w:r>
                          </w:p>
                        </w:tc>
                        <w:tc>
                          <w:tcPr>
                            <w:tcW w:w="2704" w:type="dxa"/>
                          </w:tcPr>
                          <w:p w14:paraId="258E3A20" w14:textId="77777777" w:rsidR="0048561C" w:rsidRDefault="0048561C">
                            <w:pPr>
                              <w:pStyle w:val="TableParagraph"/>
                              <w:spacing w:before="4" w:line="199" w:lineRule="exact"/>
                              <w:ind w:left="71"/>
                              <w:rPr>
                                <w:sz w:val="18"/>
                              </w:rPr>
                            </w:pPr>
                            <w:r>
                              <w:rPr>
                                <w:sz w:val="18"/>
                              </w:rPr>
                              <w:t>networks;</w:t>
                            </w:r>
                            <w:r>
                              <w:rPr>
                                <w:spacing w:val="-3"/>
                                <w:sz w:val="18"/>
                              </w:rPr>
                              <w:t xml:space="preserve"> </w:t>
                            </w:r>
                            <w:r>
                              <w:rPr>
                                <w:sz w:val="18"/>
                              </w:rPr>
                              <w:t>entrepreneurship;</w:t>
                            </w:r>
                          </w:p>
                        </w:tc>
                      </w:tr>
                      <w:tr w:rsidR="0048561C" w14:paraId="2E620094" w14:textId="77777777">
                        <w:trPr>
                          <w:trHeight w:val="223"/>
                        </w:trPr>
                        <w:tc>
                          <w:tcPr>
                            <w:tcW w:w="946" w:type="dxa"/>
                          </w:tcPr>
                          <w:p w14:paraId="5004FE9D" w14:textId="77777777" w:rsidR="0048561C" w:rsidRDefault="0048561C">
                            <w:pPr>
                              <w:pStyle w:val="TableParagraph"/>
                              <w:rPr>
                                <w:sz w:val="14"/>
                              </w:rPr>
                            </w:pPr>
                          </w:p>
                        </w:tc>
                        <w:tc>
                          <w:tcPr>
                            <w:tcW w:w="1470" w:type="dxa"/>
                          </w:tcPr>
                          <w:p w14:paraId="6AA8A094" w14:textId="77777777" w:rsidR="0048561C" w:rsidRDefault="0048561C">
                            <w:pPr>
                              <w:pStyle w:val="TableParagraph"/>
                              <w:rPr>
                                <w:sz w:val="14"/>
                              </w:rPr>
                            </w:pPr>
                          </w:p>
                        </w:tc>
                        <w:tc>
                          <w:tcPr>
                            <w:tcW w:w="797" w:type="dxa"/>
                          </w:tcPr>
                          <w:p w14:paraId="62253BE9" w14:textId="77777777" w:rsidR="0048561C" w:rsidRDefault="0048561C">
                            <w:pPr>
                              <w:pStyle w:val="TableParagraph"/>
                              <w:rPr>
                                <w:sz w:val="14"/>
                              </w:rPr>
                            </w:pPr>
                          </w:p>
                        </w:tc>
                        <w:tc>
                          <w:tcPr>
                            <w:tcW w:w="2918" w:type="dxa"/>
                          </w:tcPr>
                          <w:p w14:paraId="497833EF" w14:textId="77777777" w:rsidR="0048561C" w:rsidRDefault="0048561C">
                            <w:pPr>
                              <w:pStyle w:val="TableParagraph"/>
                              <w:spacing w:before="4" w:line="199" w:lineRule="exact"/>
                              <w:ind w:left="164"/>
                              <w:rPr>
                                <w:sz w:val="18"/>
                              </w:rPr>
                            </w:pPr>
                            <w:r>
                              <w:rPr>
                                <w:sz w:val="18"/>
                              </w:rPr>
                              <w:t>(2007);</w:t>
                            </w:r>
                            <w:r>
                              <w:rPr>
                                <w:spacing w:val="-2"/>
                                <w:sz w:val="18"/>
                              </w:rPr>
                              <w:t xml:space="preserve"> </w:t>
                            </w:r>
                            <w:r>
                              <w:rPr>
                                <w:sz w:val="18"/>
                              </w:rPr>
                              <w:t>White</w:t>
                            </w:r>
                            <w:r>
                              <w:rPr>
                                <w:spacing w:val="-2"/>
                                <w:sz w:val="18"/>
                              </w:rPr>
                              <w:t xml:space="preserve"> </w:t>
                            </w:r>
                            <w:r>
                              <w:rPr>
                                <w:sz w:val="18"/>
                              </w:rPr>
                              <w:t>et</w:t>
                            </w:r>
                            <w:r>
                              <w:rPr>
                                <w:spacing w:val="-4"/>
                                <w:sz w:val="18"/>
                              </w:rPr>
                              <w:t xml:space="preserve"> </w:t>
                            </w:r>
                            <w:r>
                              <w:rPr>
                                <w:sz w:val="18"/>
                              </w:rPr>
                              <w:t>al. (2005);</w:t>
                            </w:r>
                            <w:r>
                              <w:rPr>
                                <w:spacing w:val="-1"/>
                                <w:sz w:val="18"/>
                              </w:rPr>
                              <w:t xml:space="preserve"> </w:t>
                            </w:r>
                            <w:r>
                              <w:rPr>
                                <w:sz w:val="18"/>
                              </w:rPr>
                              <w:t>Wang</w:t>
                            </w:r>
                            <w:r>
                              <w:rPr>
                                <w:spacing w:val="-3"/>
                                <w:sz w:val="18"/>
                              </w:rPr>
                              <w:t xml:space="preserve"> </w:t>
                            </w:r>
                            <w:r>
                              <w:rPr>
                                <w:sz w:val="18"/>
                              </w:rPr>
                              <w:t>et</w:t>
                            </w:r>
                          </w:p>
                        </w:tc>
                        <w:tc>
                          <w:tcPr>
                            <w:tcW w:w="2704" w:type="dxa"/>
                          </w:tcPr>
                          <w:p w14:paraId="236D2CF2" w14:textId="77777777" w:rsidR="0048561C" w:rsidRDefault="0048561C">
                            <w:pPr>
                              <w:pStyle w:val="TableParagraph"/>
                              <w:spacing w:before="4" w:line="199" w:lineRule="exact"/>
                              <w:ind w:left="71"/>
                              <w:rPr>
                                <w:sz w:val="18"/>
                              </w:rPr>
                            </w:pPr>
                            <w:r>
                              <w:rPr>
                                <w:sz w:val="18"/>
                              </w:rPr>
                              <w:t>transition</w:t>
                            </w:r>
                            <w:r>
                              <w:rPr>
                                <w:spacing w:val="-3"/>
                                <w:sz w:val="18"/>
                              </w:rPr>
                              <w:t xml:space="preserve"> </w:t>
                            </w:r>
                            <w:r>
                              <w:rPr>
                                <w:sz w:val="18"/>
                              </w:rPr>
                              <w:t>economy;</w:t>
                            </w:r>
                            <w:r>
                              <w:rPr>
                                <w:spacing w:val="-3"/>
                                <w:sz w:val="18"/>
                              </w:rPr>
                              <w:t xml:space="preserve"> </w:t>
                            </w:r>
                            <w:r>
                              <w:rPr>
                                <w:sz w:val="18"/>
                              </w:rPr>
                              <w:t>R&amp;D</w:t>
                            </w:r>
                          </w:p>
                        </w:tc>
                      </w:tr>
                      <w:tr w:rsidR="0048561C" w14:paraId="60B8DB5B" w14:textId="77777777">
                        <w:trPr>
                          <w:trHeight w:val="348"/>
                        </w:trPr>
                        <w:tc>
                          <w:tcPr>
                            <w:tcW w:w="946" w:type="dxa"/>
                          </w:tcPr>
                          <w:p w14:paraId="00BCFE3E" w14:textId="77777777" w:rsidR="0048561C" w:rsidRDefault="0048561C">
                            <w:pPr>
                              <w:pStyle w:val="TableParagraph"/>
                              <w:rPr>
                                <w:sz w:val="18"/>
                              </w:rPr>
                            </w:pPr>
                          </w:p>
                        </w:tc>
                        <w:tc>
                          <w:tcPr>
                            <w:tcW w:w="1470" w:type="dxa"/>
                          </w:tcPr>
                          <w:p w14:paraId="6D724725" w14:textId="77777777" w:rsidR="0048561C" w:rsidRDefault="0048561C">
                            <w:pPr>
                              <w:pStyle w:val="TableParagraph"/>
                              <w:rPr>
                                <w:sz w:val="18"/>
                              </w:rPr>
                            </w:pPr>
                          </w:p>
                        </w:tc>
                        <w:tc>
                          <w:tcPr>
                            <w:tcW w:w="797" w:type="dxa"/>
                          </w:tcPr>
                          <w:p w14:paraId="5420403E" w14:textId="77777777" w:rsidR="0048561C" w:rsidRDefault="0048561C">
                            <w:pPr>
                              <w:pStyle w:val="TableParagraph"/>
                              <w:rPr>
                                <w:sz w:val="18"/>
                              </w:rPr>
                            </w:pPr>
                          </w:p>
                        </w:tc>
                        <w:tc>
                          <w:tcPr>
                            <w:tcW w:w="2918" w:type="dxa"/>
                          </w:tcPr>
                          <w:p w14:paraId="744D5BD1" w14:textId="77777777" w:rsidR="0048561C" w:rsidRDefault="0048561C">
                            <w:pPr>
                              <w:pStyle w:val="TableParagraph"/>
                              <w:spacing w:before="4"/>
                              <w:ind w:left="164"/>
                              <w:rPr>
                                <w:sz w:val="18"/>
                              </w:rPr>
                            </w:pPr>
                            <w:r>
                              <w:rPr>
                                <w:sz w:val="18"/>
                              </w:rPr>
                              <w:t>al.</w:t>
                            </w:r>
                            <w:r>
                              <w:rPr>
                                <w:spacing w:val="1"/>
                                <w:sz w:val="18"/>
                              </w:rPr>
                              <w:t xml:space="preserve"> </w:t>
                            </w:r>
                            <w:r>
                              <w:rPr>
                                <w:sz w:val="18"/>
                              </w:rPr>
                              <w:t>(2005)</w:t>
                            </w:r>
                          </w:p>
                        </w:tc>
                        <w:tc>
                          <w:tcPr>
                            <w:tcW w:w="2704" w:type="dxa"/>
                          </w:tcPr>
                          <w:p w14:paraId="56C86433" w14:textId="77777777" w:rsidR="0048561C" w:rsidRDefault="0048561C">
                            <w:pPr>
                              <w:pStyle w:val="TableParagraph"/>
                              <w:rPr>
                                <w:sz w:val="18"/>
                              </w:rPr>
                            </w:pPr>
                          </w:p>
                        </w:tc>
                      </w:tr>
                      <w:tr w:rsidR="0048561C" w14:paraId="2D5EE5D5" w14:textId="77777777">
                        <w:trPr>
                          <w:trHeight w:val="343"/>
                        </w:trPr>
                        <w:tc>
                          <w:tcPr>
                            <w:tcW w:w="946" w:type="dxa"/>
                          </w:tcPr>
                          <w:p w14:paraId="2EC4224D" w14:textId="77777777" w:rsidR="0048561C" w:rsidRDefault="0048561C">
                            <w:pPr>
                              <w:pStyle w:val="TableParagraph"/>
                              <w:spacing w:before="129" w:line="194" w:lineRule="exact"/>
                              <w:ind w:left="103"/>
                              <w:rPr>
                                <w:sz w:val="18"/>
                              </w:rPr>
                            </w:pPr>
                            <w:r>
                              <w:rPr>
                                <w:sz w:val="18"/>
                              </w:rPr>
                              <w:t>Japan</w:t>
                            </w:r>
                          </w:p>
                        </w:tc>
                        <w:tc>
                          <w:tcPr>
                            <w:tcW w:w="1470" w:type="dxa"/>
                          </w:tcPr>
                          <w:p w14:paraId="3564C18F" w14:textId="77777777" w:rsidR="0048561C" w:rsidRDefault="0048561C">
                            <w:pPr>
                              <w:pStyle w:val="TableParagraph"/>
                              <w:spacing w:before="129" w:line="194" w:lineRule="exact"/>
                              <w:ind w:left="306"/>
                              <w:rPr>
                                <w:sz w:val="18"/>
                              </w:rPr>
                            </w:pPr>
                            <w:r>
                              <w:rPr>
                                <w:sz w:val="18"/>
                              </w:rPr>
                              <w:t>16</w:t>
                            </w:r>
                          </w:p>
                        </w:tc>
                        <w:tc>
                          <w:tcPr>
                            <w:tcW w:w="797" w:type="dxa"/>
                          </w:tcPr>
                          <w:p w14:paraId="75625FC4" w14:textId="77777777" w:rsidR="0048561C" w:rsidRDefault="0048561C">
                            <w:pPr>
                              <w:pStyle w:val="TableParagraph"/>
                              <w:spacing w:before="129" w:line="194" w:lineRule="exact"/>
                              <w:ind w:left="74" w:right="147"/>
                              <w:jc w:val="center"/>
                              <w:rPr>
                                <w:sz w:val="18"/>
                              </w:rPr>
                            </w:pPr>
                            <w:r>
                              <w:rPr>
                                <w:sz w:val="18"/>
                              </w:rPr>
                              <w:t>260</w:t>
                            </w:r>
                          </w:p>
                        </w:tc>
                        <w:tc>
                          <w:tcPr>
                            <w:tcW w:w="2918" w:type="dxa"/>
                          </w:tcPr>
                          <w:p w14:paraId="5A00D3B8" w14:textId="77777777" w:rsidR="0048561C" w:rsidRDefault="0048561C">
                            <w:pPr>
                              <w:pStyle w:val="TableParagraph"/>
                              <w:spacing w:before="129" w:line="194" w:lineRule="exact"/>
                              <w:ind w:left="164"/>
                              <w:rPr>
                                <w:sz w:val="18"/>
                              </w:rPr>
                            </w:pPr>
                            <w:r>
                              <w:rPr>
                                <w:sz w:val="18"/>
                              </w:rPr>
                              <w:t>Mayer</w:t>
                            </w:r>
                            <w:r>
                              <w:rPr>
                                <w:spacing w:val="-2"/>
                                <w:sz w:val="18"/>
                              </w:rPr>
                              <w:t xml:space="preserve"> </w:t>
                            </w:r>
                            <w:r>
                              <w:rPr>
                                <w:sz w:val="18"/>
                              </w:rPr>
                              <w:t>et</w:t>
                            </w:r>
                            <w:r>
                              <w:rPr>
                                <w:spacing w:val="-1"/>
                                <w:sz w:val="18"/>
                              </w:rPr>
                              <w:t xml:space="preserve"> </w:t>
                            </w:r>
                            <w:r>
                              <w:rPr>
                                <w:sz w:val="18"/>
                              </w:rPr>
                              <w:t>al. (2005);</w:t>
                            </w:r>
                            <w:r>
                              <w:rPr>
                                <w:spacing w:val="-1"/>
                                <w:sz w:val="18"/>
                              </w:rPr>
                              <w:t xml:space="preserve"> </w:t>
                            </w:r>
                            <w:r>
                              <w:rPr>
                                <w:sz w:val="18"/>
                              </w:rPr>
                              <w:t>Lynskey</w:t>
                            </w:r>
                            <w:r>
                              <w:rPr>
                                <w:spacing w:val="-2"/>
                                <w:sz w:val="18"/>
                              </w:rPr>
                              <w:t xml:space="preserve"> </w:t>
                            </w:r>
                            <w:r>
                              <w:rPr>
                                <w:sz w:val="18"/>
                              </w:rPr>
                              <w:t>(2004);</w:t>
                            </w:r>
                          </w:p>
                        </w:tc>
                        <w:tc>
                          <w:tcPr>
                            <w:tcW w:w="2704" w:type="dxa"/>
                          </w:tcPr>
                          <w:p w14:paraId="6CC71AE0" w14:textId="77777777" w:rsidR="0048561C" w:rsidRDefault="0048561C">
                            <w:pPr>
                              <w:pStyle w:val="TableParagraph"/>
                              <w:spacing w:before="129" w:line="194" w:lineRule="exact"/>
                              <w:ind w:left="71"/>
                              <w:rPr>
                                <w:sz w:val="18"/>
                              </w:rPr>
                            </w:pPr>
                            <w:r>
                              <w:rPr>
                                <w:sz w:val="18"/>
                              </w:rPr>
                              <w:t>Contracts;</w:t>
                            </w:r>
                            <w:r>
                              <w:rPr>
                                <w:spacing w:val="-2"/>
                                <w:sz w:val="18"/>
                              </w:rPr>
                              <w:t xml:space="preserve"> </w:t>
                            </w:r>
                            <w:r>
                              <w:rPr>
                                <w:sz w:val="18"/>
                              </w:rPr>
                              <w:t>networks;</w:t>
                            </w:r>
                            <w:r>
                              <w:rPr>
                                <w:spacing w:val="-2"/>
                                <w:sz w:val="18"/>
                              </w:rPr>
                              <w:t xml:space="preserve"> </w:t>
                            </w:r>
                            <w:r>
                              <w:rPr>
                                <w:sz w:val="18"/>
                              </w:rPr>
                              <w:t>R&amp;D;</w:t>
                            </w:r>
                          </w:p>
                        </w:tc>
                      </w:tr>
                      <w:tr w:rsidR="0048561C" w14:paraId="4A852A31" w14:textId="77777777">
                        <w:trPr>
                          <w:trHeight w:val="219"/>
                        </w:trPr>
                        <w:tc>
                          <w:tcPr>
                            <w:tcW w:w="946" w:type="dxa"/>
                          </w:tcPr>
                          <w:p w14:paraId="2CA3E9EE" w14:textId="77777777" w:rsidR="0048561C" w:rsidRDefault="0048561C">
                            <w:pPr>
                              <w:pStyle w:val="TableParagraph"/>
                              <w:rPr>
                                <w:sz w:val="14"/>
                              </w:rPr>
                            </w:pPr>
                          </w:p>
                        </w:tc>
                        <w:tc>
                          <w:tcPr>
                            <w:tcW w:w="1470" w:type="dxa"/>
                          </w:tcPr>
                          <w:p w14:paraId="2752293A" w14:textId="77777777" w:rsidR="0048561C" w:rsidRDefault="0048561C">
                            <w:pPr>
                              <w:pStyle w:val="TableParagraph"/>
                              <w:rPr>
                                <w:sz w:val="14"/>
                              </w:rPr>
                            </w:pPr>
                          </w:p>
                        </w:tc>
                        <w:tc>
                          <w:tcPr>
                            <w:tcW w:w="797" w:type="dxa"/>
                          </w:tcPr>
                          <w:p w14:paraId="160460C7" w14:textId="77777777" w:rsidR="0048561C" w:rsidRDefault="0048561C">
                            <w:pPr>
                              <w:pStyle w:val="TableParagraph"/>
                              <w:rPr>
                                <w:sz w:val="14"/>
                              </w:rPr>
                            </w:pPr>
                          </w:p>
                        </w:tc>
                        <w:tc>
                          <w:tcPr>
                            <w:tcW w:w="2918" w:type="dxa"/>
                          </w:tcPr>
                          <w:p w14:paraId="41016971" w14:textId="77777777" w:rsidR="0048561C" w:rsidRDefault="0048561C">
                            <w:pPr>
                              <w:pStyle w:val="TableParagraph"/>
                              <w:spacing w:line="200" w:lineRule="exact"/>
                              <w:ind w:left="164"/>
                              <w:rPr>
                                <w:sz w:val="18"/>
                              </w:rPr>
                            </w:pPr>
                            <w:r>
                              <w:rPr>
                                <w:sz w:val="18"/>
                              </w:rPr>
                              <w:t>Suzuki</w:t>
                            </w:r>
                            <w:r>
                              <w:rPr>
                                <w:spacing w:val="-2"/>
                                <w:sz w:val="18"/>
                              </w:rPr>
                              <w:t xml:space="preserve"> </w:t>
                            </w:r>
                            <w:r>
                              <w:rPr>
                                <w:sz w:val="18"/>
                              </w:rPr>
                              <w:t>et</w:t>
                            </w:r>
                            <w:r>
                              <w:rPr>
                                <w:spacing w:val="-2"/>
                                <w:sz w:val="18"/>
                              </w:rPr>
                              <w:t xml:space="preserve"> </w:t>
                            </w:r>
                            <w:r>
                              <w:rPr>
                                <w:sz w:val="18"/>
                              </w:rPr>
                              <w:t>al.</w:t>
                            </w:r>
                            <w:r>
                              <w:rPr>
                                <w:spacing w:val="-1"/>
                                <w:sz w:val="18"/>
                              </w:rPr>
                              <w:t xml:space="preserve"> </w:t>
                            </w:r>
                            <w:r>
                              <w:rPr>
                                <w:sz w:val="18"/>
                              </w:rPr>
                              <w:t>(2002);</w:t>
                            </w:r>
                            <w:r>
                              <w:rPr>
                                <w:spacing w:val="-1"/>
                                <w:sz w:val="18"/>
                              </w:rPr>
                              <w:t xml:space="preserve"> </w:t>
                            </w:r>
                            <w:r>
                              <w:rPr>
                                <w:sz w:val="18"/>
                              </w:rPr>
                              <w:t>Lehrer</w:t>
                            </w:r>
                            <w:r>
                              <w:rPr>
                                <w:spacing w:val="-2"/>
                                <w:sz w:val="18"/>
                              </w:rPr>
                              <w:t xml:space="preserve"> </w:t>
                            </w:r>
                            <w:r>
                              <w:rPr>
                                <w:sz w:val="18"/>
                              </w:rPr>
                              <w:t>and</w:t>
                            </w:r>
                          </w:p>
                        </w:tc>
                        <w:tc>
                          <w:tcPr>
                            <w:tcW w:w="2704" w:type="dxa"/>
                          </w:tcPr>
                          <w:p w14:paraId="6E36E1E6" w14:textId="77777777" w:rsidR="0048561C" w:rsidRDefault="0048561C">
                            <w:pPr>
                              <w:pStyle w:val="TableParagraph"/>
                              <w:spacing w:before="9" w:line="191" w:lineRule="exact"/>
                              <w:ind w:left="71"/>
                              <w:rPr>
                                <w:sz w:val="18"/>
                              </w:rPr>
                            </w:pPr>
                            <w:r>
                              <w:rPr>
                                <w:sz w:val="18"/>
                              </w:rPr>
                              <w:t>entrepreneurship;</w:t>
                            </w:r>
                            <w:r>
                              <w:rPr>
                                <w:spacing w:val="-4"/>
                                <w:sz w:val="18"/>
                              </w:rPr>
                              <w:t xml:space="preserve"> </w:t>
                            </w:r>
                            <w:r>
                              <w:rPr>
                                <w:sz w:val="18"/>
                              </w:rPr>
                              <w:t>ownership</w:t>
                            </w:r>
                          </w:p>
                        </w:tc>
                      </w:tr>
                      <w:tr w:rsidR="0048561C" w14:paraId="7B79DF5E" w14:textId="77777777">
                        <w:trPr>
                          <w:trHeight w:val="517"/>
                        </w:trPr>
                        <w:tc>
                          <w:tcPr>
                            <w:tcW w:w="946" w:type="dxa"/>
                          </w:tcPr>
                          <w:p w14:paraId="71B07A88" w14:textId="77777777" w:rsidR="0048561C" w:rsidRDefault="0048561C">
                            <w:pPr>
                              <w:pStyle w:val="TableParagraph"/>
                              <w:rPr>
                                <w:sz w:val="18"/>
                              </w:rPr>
                            </w:pPr>
                          </w:p>
                        </w:tc>
                        <w:tc>
                          <w:tcPr>
                            <w:tcW w:w="1470" w:type="dxa"/>
                          </w:tcPr>
                          <w:p w14:paraId="1A59A05B" w14:textId="77777777" w:rsidR="0048561C" w:rsidRDefault="0048561C">
                            <w:pPr>
                              <w:pStyle w:val="TableParagraph"/>
                              <w:rPr>
                                <w:sz w:val="18"/>
                              </w:rPr>
                            </w:pPr>
                          </w:p>
                        </w:tc>
                        <w:tc>
                          <w:tcPr>
                            <w:tcW w:w="797" w:type="dxa"/>
                          </w:tcPr>
                          <w:p w14:paraId="7B697ABA" w14:textId="77777777" w:rsidR="0048561C" w:rsidRDefault="0048561C">
                            <w:pPr>
                              <w:pStyle w:val="TableParagraph"/>
                              <w:rPr>
                                <w:sz w:val="18"/>
                              </w:rPr>
                            </w:pPr>
                          </w:p>
                        </w:tc>
                        <w:tc>
                          <w:tcPr>
                            <w:tcW w:w="2918" w:type="dxa"/>
                          </w:tcPr>
                          <w:p w14:paraId="18963034" w14:textId="77777777" w:rsidR="0048561C" w:rsidRDefault="0048561C">
                            <w:pPr>
                              <w:pStyle w:val="TableParagraph"/>
                              <w:spacing w:line="247" w:lineRule="auto"/>
                              <w:ind w:left="164" w:right="260"/>
                              <w:rPr>
                                <w:sz w:val="18"/>
                              </w:rPr>
                            </w:pPr>
                            <w:r>
                              <w:rPr>
                                <w:sz w:val="18"/>
                              </w:rPr>
                              <w:t>Asakawa</w:t>
                            </w:r>
                            <w:r>
                              <w:rPr>
                                <w:spacing w:val="-4"/>
                                <w:sz w:val="18"/>
                              </w:rPr>
                              <w:t xml:space="preserve"> </w:t>
                            </w:r>
                            <w:r>
                              <w:rPr>
                                <w:sz w:val="18"/>
                              </w:rPr>
                              <w:t>(2004);</w:t>
                            </w:r>
                            <w:r>
                              <w:rPr>
                                <w:spacing w:val="-2"/>
                                <w:sz w:val="18"/>
                              </w:rPr>
                              <w:t xml:space="preserve"> </w:t>
                            </w:r>
                            <w:r>
                              <w:rPr>
                                <w:sz w:val="18"/>
                              </w:rPr>
                              <w:t>Yoshikawa</w:t>
                            </w:r>
                            <w:r>
                              <w:rPr>
                                <w:spacing w:val="-3"/>
                                <w:sz w:val="18"/>
                              </w:rPr>
                              <w:t xml:space="preserve"> </w:t>
                            </w:r>
                            <w:r>
                              <w:rPr>
                                <w:sz w:val="18"/>
                              </w:rPr>
                              <w:t>et</w:t>
                            </w:r>
                            <w:r>
                              <w:rPr>
                                <w:spacing w:val="-2"/>
                                <w:sz w:val="18"/>
                              </w:rPr>
                              <w:t xml:space="preserve"> </w:t>
                            </w:r>
                            <w:r>
                              <w:rPr>
                                <w:sz w:val="18"/>
                              </w:rPr>
                              <w:t>al.</w:t>
                            </w:r>
                            <w:r>
                              <w:rPr>
                                <w:spacing w:val="-42"/>
                                <w:sz w:val="18"/>
                              </w:rPr>
                              <w:t xml:space="preserve"> </w:t>
                            </w:r>
                            <w:r>
                              <w:rPr>
                                <w:sz w:val="18"/>
                              </w:rPr>
                              <w:t>(2004)</w:t>
                            </w:r>
                          </w:p>
                        </w:tc>
                        <w:tc>
                          <w:tcPr>
                            <w:tcW w:w="2704" w:type="dxa"/>
                          </w:tcPr>
                          <w:p w14:paraId="54C3ED77" w14:textId="77777777" w:rsidR="0048561C" w:rsidRDefault="0048561C">
                            <w:pPr>
                              <w:pStyle w:val="TableParagraph"/>
                              <w:spacing w:before="12"/>
                              <w:ind w:left="71"/>
                              <w:rPr>
                                <w:sz w:val="18"/>
                              </w:rPr>
                            </w:pPr>
                            <w:r>
                              <w:rPr>
                                <w:sz w:val="18"/>
                              </w:rPr>
                              <w:t>structure</w:t>
                            </w:r>
                          </w:p>
                        </w:tc>
                      </w:tr>
                      <w:tr w:rsidR="0048561C" w14:paraId="0376796A" w14:textId="77777777">
                        <w:trPr>
                          <w:trHeight w:val="307"/>
                        </w:trPr>
                        <w:tc>
                          <w:tcPr>
                            <w:tcW w:w="946" w:type="dxa"/>
                          </w:tcPr>
                          <w:p w14:paraId="0D7B23FE" w14:textId="77777777" w:rsidR="0048561C" w:rsidRDefault="0048561C">
                            <w:pPr>
                              <w:pStyle w:val="TableParagraph"/>
                              <w:spacing w:before="93" w:line="194" w:lineRule="exact"/>
                              <w:ind w:left="103"/>
                              <w:rPr>
                                <w:sz w:val="18"/>
                              </w:rPr>
                            </w:pPr>
                            <w:r>
                              <w:rPr>
                                <w:sz w:val="18"/>
                              </w:rPr>
                              <w:t>India</w:t>
                            </w:r>
                          </w:p>
                        </w:tc>
                        <w:tc>
                          <w:tcPr>
                            <w:tcW w:w="1470" w:type="dxa"/>
                          </w:tcPr>
                          <w:p w14:paraId="48209114" w14:textId="77777777" w:rsidR="0048561C" w:rsidRDefault="0048561C">
                            <w:pPr>
                              <w:pStyle w:val="TableParagraph"/>
                              <w:spacing w:before="93" w:line="194" w:lineRule="exact"/>
                              <w:ind w:left="306"/>
                              <w:rPr>
                                <w:sz w:val="18"/>
                              </w:rPr>
                            </w:pPr>
                            <w:r>
                              <w:rPr>
                                <w:sz w:val="18"/>
                              </w:rPr>
                              <w:t>11</w:t>
                            </w:r>
                          </w:p>
                        </w:tc>
                        <w:tc>
                          <w:tcPr>
                            <w:tcW w:w="797" w:type="dxa"/>
                          </w:tcPr>
                          <w:p w14:paraId="246A82E2" w14:textId="77777777" w:rsidR="0048561C" w:rsidRDefault="0048561C">
                            <w:pPr>
                              <w:pStyle w:val="TableParagraph"/>
                              <w:spacing w:before="93" w:line="194" w:lineRule="exact"/>
                              <w:ind w:left="74" w:right="147"/>
                              <w:jc w:val="center"/>
                              <w:rPr>
                                <w:sz w:val="18"/>
                              </w:rPr>
                            </w:pPr>
                            <w:r>
                              <w:rPr>
                                <w:sz w:val="18"/>
                              </w:rPr>
                              <w:t>179</w:t>
                            </w:r>
                          </w:p>
                        </w:tc>
                        <w:tc>
                          <w:tcPr>
                            <w:tcW w:w="2918" w:type="dxa"/>
                          </w:tcPr>
                          <w:p w14:paraId="252BF10B" w14:textId="77777777" w:rsidR="0048561C" w:rsidRDefault="0048561C">
                            <w:pPr>
                              <w:pStyle w:val="TableParagraph"/>
                              <w:spacing w:before="93" w:line="194" w:lineRule="exact"/>
                              <w:ind w:left="164"/>
                              <w:rPr>
                                <w:sz w:val="18"/>
                              </w:rPr>
                            </w:pPr>
                            <w:r>
                              <w:rPr>
                                <w:sz w:val="18"/>
                              </w:rPr>
                              <w:t>Dossani</w:t>
                            </w:r>
                            <w:r>
                              <w:rPr>
                                <w:spacing w:val="-1"/>
                                <w:sz w:val="18"/>
                              </w:rPr>
                              <w:t xml:space="preserve"> </w:t>
                            </w:r>
                            <w:r>
                              <w:rPr>
                                <w:sz w:val="18"/>
                              </w:rPr>
                              <w:t>and</w:t>
                            </w:r>
                            <w:r>
                              <w:rPr>
                                <w:spacing w:val="-2"/>
                                <w:sz w:val="18"/>
                              </w:rPr>
                              <w:t xml:space="preserve"> </w:t>
                            </w:r>
                            <w:r>
                              <w:rPr>
                                <w:sz w:val="18"/>
                              </w:rPr>
                              <w:t>Kenney</w:t>
                            </w:r>
                            <w:r>
                              <w:rPr>
                                <w:spacing w:val="-4"/>
                                <w:sz w:val="18"/>
                              </w:rPr>
                              <w:t xml:space="preserve"> </w:t>
                            </w:r>
                            <w:r>
                              <w:rPr>
                                <w:sz w:val="18"/>
                              </w:rPr>
                              <w:t>(2002);</w:t>
                            </w:r>
                            <w:r>
                              <w:rPr>
                                <w:spacing w:val="-1"/>
                                <w:sz w:val="18"/>
                              </w:rPr>
                              <w:t xml:space="preserve"> </w:t>
                            </w:r>
                            <w:r>
                              <w:rPr>
                                <w:sz w:val="18"/>
                              </w:rPr>
                              <w:t>Wright</w:t>
                            </w:r>
                          </w:p>
                        </w:tc>
                        <w:tc>
                          <w:tcPr>
                            <w:tcW w:w="2704" w:type="dxa"/>
                          </w:tcPr>
                          <w:p w14:paraId="21CAFDC7" w14:textId="77777777" w:rsidR="0048561C" w:rsidRDefault="0048561C">
                            <w:pPr>
                              <w:pStyle w:val="TableParagraph"/>
                              <w:spacing w:before="93" w:line="194" w:lineRule="exact"/>
                              <w:ind w:left="71"/>
                              <w:rPr>
                                <w:sz w:val="18"/>
                              </w:rPr>
                            </w:pPr>
                            <w:r>
                              <w:rPr>
                                <w:sz w:val="18"/>
                              </w:rPr>
                              <w:t>Entrepreneurship;</w:t>
                            </w:r>
                            <w:r>
                              <w:rPr>
                                <w:spacing w:val="-3"/>
                                <w:sz w:val="18"/>
                              </w:rPr>
                              <w:t xml:space="preserve"> </w:t>
                            </w:r>
                            <w:r>
                              <w:rPr>
                                <w:sz w:val="18"/>
                              </w:rPr>
                              <w:t>inclusive</w:t>
                            </w:r>
                            <w:r>
                              <w:rPr>
                                <w:spacing w:val="-4"/>
                                <w:sz w:val="18"/>
                              </w:rPr>
                              <w:t xml:space="preserve"> </w:t>
                            </w:r>
                            <w:r>
                              <w:rPr>
                                <w:sz w:val="18"/>
                              </w:rPr>
                              <w:t>finance</w:t>
                            </w:r>
                          </w:p>
                        </w:tc>
                      </w:tr>
                      <w:tr w:rsidR="0048561C" w14:paraId="0D8BCFB3" w14:textId="77777777">
                        <w:trPr>
                          <w:trHeight w:val="213"/>
                        </w:trPr>
                        <w:tc>
                          <w:tcPr>
                            <w:tcW w:w="946" w:type="dxa"/>
                          </w:tcPr>
                          <w:p w14:paraId="731C7ADF" w14:textId="77777777" w:rsidR="0048561C" w:rsidRDefault="0048561C">
                            <w:pPr>
                              <w:pStyle w:val="TableParagraph"/>
                              <w:rPr>
                                <w:sz w:val="14"/>
                              </w:rPr>
                            </w:pPr>
                          </w:p>
                        </w:tc>
                        <w:tc>
                          <w:tcPr>
                            <w:tcW w:w="1470" w:type="dxa"/>
                          </w:tcPr>
                          <w:p w14:paraId="26A2B307" w14:textId="77777777" w:rsidR="0048561C" w:rsidRDefault="0048561C">
                            <w:pPr>
                              <w:pStyle w:val="TableParagraph"/>
                              <w:rPr>
                                <w:sz w:val="14"/>
                              </w:rPr>
                            </w:pPr>
                          </w:p>
                        </w:tc>
                        <w:tc>
                          <w:tcPr>
                            <w:tcW w:w="797" w:type="dxa"/>
                          </w:tcPr>
                          <w:p w14:paraId="4ABACA51" w14:textId="77777777" w:rsidR="0048561C" w:rsidRDefault="0048561C">
                            <w:pPr>
                              <w:pStyle w:val="TableParagraph"/>
                              <w:rPr>
                                <w:sz w:val="14"/>
                              </w:rPr>
                            </w:pPr>
                          </w:p>
                        </w:tc>
                        <w:tc>
                          <w:tcPr>
                            <w:tcW w:w="2918" w:type="dxa"/>
                          </w:tcPr>
                          <w:p w14:paraId="7AF056CB" w14:textId="77777777" w:rsidR="0048561C" w:rsidRDefault="0048561C">
                            <w:pPr>
                              <w:pStyle w:val="TableParagraph"/>
                              <w:spacing w:line="194" w:lineRule="exact"/>
                              <w:ind w:left="164"/>
                              <w:rPr>
                                <w:sz w:val="18"/>
                              </w:rPr>
                            </w:pPr>
                            <w:r>
                              <w:rPr>
                                <w:sz w:val="18"/>
                              </w:rPr>
                              <w:t>et</w:t>
                            </w:r>
                            <w:r>
                              <w:rPr>
                                <w:spacing w:val="-2"/>
                                <w:sz w:val="18"/>
                              </w:rPr>
                              <w:t xml:space="preserve"> </w:t>
                            </w:r>
                            <w:r>
                              <w:rPr>
                                <w:sz w:val="18"/>
                              </w:rPr>
                              <w:t>al.</w:t>
                            </w:r>
                            <w:r>
                              <w:rPr>
                                <w:spacing w:val="-1"/>
                                <w:sz w:val="18"/>
                              </w:rPr>
                              <w:t xml:space="preserve"> </w:t>
                            </w:r>
                            <w:r>
                              <w:rPr>
                                <w:sz w:val="18"/>
                              </w:rPr>
                              <w:t>(2002);</w:t>
                            </w:r>
                            <w:r>
                              <w:rPr>
                                <w:spacing w:val="-2"/>
                                <w:sz w:val="18"/>
                              </w:rPr>
                              <w:t xml:space="preserve"> </w:t>
                            </w:r>
                            <w:r>
                              <w:rPr>
                                <w:sz w:val="18"/>
                              </w:rPr>
                              <w:t>Sonne</w:t>
                            </w:r>
                            <w:r>
                              <w:rPr>
                                <w:spacing w:val="-2"/>
                                <w:sz w:val="18"/>
                              </w:rPr>
                              <w:t xml:space="preserve"> </w:t>
                            </w:r>
                            <w:r>
                              <w:rPr>
                                <w:sz w:val="18"/>
                              </w:rPr>
                              <w:t>(2012);</w:t>
                            </w:r>
                            <w:r>
                              <w:rPr>
                                <w:spacing w:val="-2"/>
                                <w:sz w:val="18"/>
                              </w:rPr>
                              <w:t xml:space="preserve"> </w:t>
                            </w:r>
                            <w:r>
                              <w:rPr>
                                <w:sz w:val="18"/>
                              </w:rPr>
                              <w:t>Mani</w:t>
                            </w:r>
                          </w:p>
                        </w:tc>
                        <w:tc>
                          <w:tcPr>
                            <w:tcW w:w="2704" w:type="dxa"/>
                          </w:tcPr>
                          <w:p w14:paraId="713EB3FC" w14:textId="77777777" w:rsidR="0048561C" w:rsidRDefault="0048561C">
                            <w:pPr>
                              <w:pStyle w:val="TableParagraph"/>
                              <w:spacing w:line="194" w:lineRule="exact"/>
                              <w:ind w:left="71"/>
                              <w:rPr>
                                <w:sz w:val="18"/>
                              </w:rPr>
                            </w:pPr>
                            <w:r>
                              <w:rPr>
                                <w:sz w:val="18"/>
                              </w:rPr>
                              <w:t>and</w:t>
                            </w:r>
                            <w:r>
                              <w:rPr>
                                <w:spacing w:val="-1"/>
                                <w:sz w:val="18"/>
                              </w:rPr>
                              <w:t xml:space="preserve"> </w:t>
                            </w:r>
                            <w:r>
                              <w:rPr>
                                <w:sz w:val="18"/>
                              </w:rPr>
                              <w:t>innovation;</w:t>
                            </w:r>
                            <w:r>
                              <w:rPr>
                                <w:spacing w:val="-3"/>
                                <w:sz w:val="18"/>
                              </w:rPr>
                              <w:t xml:space="preserve"> </w:t>
                            </w:r>
                            <w:r>
                              <w:rPr>
                                <w:sz w:val="18"/>
                              </w:rPr>
                              <w:t>social</w:t>
                            </w:r>
                          </w:p>
                        </w:tc>
                      </w:tr>
                      <w:tr w:rsidR="0048561C" w14:paraId="6CB5A218" w14:textId="77777777">
                        <w:trPr>
                          <w:trHeight w:val="218"/>
                        </w:trPr>
                        <w:tc>
                          <w:tcPr>
                            <w:tcW w:w="946" w:type="dxa"/>
                          </w:tcPr>
                          <w:p w14:paraId="47ABB0F6" w14:textId="77777777" w:rsidR="0048561C" w:rsidRDefault="0048561C">
                            <w:pPr>
                              <w:pStyle w:val="TableParagraph"/>
                              <w:rPr>
                                <w:sz w:val="14"/>
                              </w:rPr>
                            </w:pPr>
                          </w:p>
                        </w:tc>
                        <w:tc>
                          <w:tcPr>
                            <w:tcW w:w="1470" w:type="dxa"/>
                          </w:tcPr>
                          <w:p w14:paraId="20B0AA48" w14:textId="77777777" w:rsidR="0048561C" w:rsidRDefault="0048561C">
                            <w:pPr>
                              <w:pStyle w:val="TableParagraph"/>
                              <w:rPr>
                                <w:sz w:val="14"/>
                              </w:rPr>
                            </w:pPr>
                          </w:p>
                        </w:tc>
                        <w:tc>
                          <w:tcPr>
                            <w:tcW w:w="797" w:type="dxa"/>
                          </w:tcPr>
                          <w:p w14:paraId="348148A0" w14:textId="77777777" w:rsidR="0048561C" w:rsidRDefault="0048561C">
                            <w:pPr>
                              <w:pStyle w:val="TableParagraph"/>
                              <w:rPr>
                                <w:sz w:val="14"/>
                              </w:rPr>
                            </w:pPr>
                          </w:p>
                        </w:tc>
                        <w:tc>
                          <w:tcPr>
                            <w:tcW w:w="2918" w:type="dxa"/>
                          </w:tcPr>
                          <w:p w14:paraId="5ECBEC01" w14:textId="77777777" w:rsidR="0048561C" w:rsidRDefault="0048561C">
                            <w:pPr>
                              <w:pStyle w:val="TableParagraph"/>
                              <w:spacing w:line="198" w:lineRule="exact"/>
                              <w:ind w:left="164"/>
                              <w:rPr>
                                <w:sz w:val="18"/>
                              </w:rPr>
                            </w:pPr>
                            <w:r>
                              <w:rPr>
                                <w:sz w:val="18"/>
                              </w:rPr>
                              <w:t>(2004);</w:t>
                            </w:r>
                            <w:r>
                              <w:rPr>
                                <w:spacing w:val="-2"/>
                                <w:sz w:val="18"/>
                              </w:rPr>
                              <w:t xml:space="preserve"> </w:t>
                            </w:r>
                            <w:r>
                              <w:rPr>
                                <w:sz w:val="18"/>
                              </w:rPr>
                              <w:t>Bhatt and</w:t>
                            </w:r>
                          </w:p>
                        </w:tc>
                        <w:tc>
                          <w:tcPr>
                            <w:tcW w:w="2704" w:type="dxa"/>
                          </w:tcPr>
                          <w:p w14:paraId="5029BFF3" w14:textId="77777777" w:rsidR="0048561C" w:rsidRDefault="0048561C">
                            <w:pPr>
                              <w:pStyle w:val="TableParagraph"/>
                              <w:spacing w:line="198" w:lineRule="exact"/>
                              <w:ind w:left="71"/>
                              <w:rPr>
                                <w:sz w:val="18"/>
                              </w:rPr>
                            </w:pPr>
                            <w:r>
                              <w:rPr>
                                <w:sz w:val="18"/>
                              </w:rPr>
                              <w:t>impact</w:t>
                            </w:r>
                            <w:r>
                              <w:rPr>
                                <w:spacing w:val="-3"/>
                                <w:sz w:val="18"/>
                              </w:rPr>
                              <w:t xml:space="preserve"> </w:t>
                            </w:r>
                            <w:r>
                              <w:rPr>
                                <w:sz w:val="18"/>
                              </w:rPr>
                              <w:t>investment;</w:t>
                            </w:r>
                          </w:p>
                        </w:tc>
                      </w:tr>
                      <w:tr w:rsidR="0048561C" w14:paraId="6C214731" w14:textId="77777777">
                        <w:trPr>
                          <w:trHeight w:val="308"/>
                        </w:trPr>
                        <w:tc>
                          <w:tcPr>
                            <w:tcW w:w="946" w:type="dxa"/>
                          </w:tcPr>
                          <w:p w14:paraId="0F18643D" w14:textId="77777777" w:rsidR="0048561C" w:rsidRDefault="0048561C">
                            <w:pPr>
                              <w:pStyle w:val="TableParagraph"/>
                              <w:rPr>
                                <w:sz w:val="18"/>
                              </w:rPr>
                            </w:pPr>
                          </w:p>
                        </w:tc>
                        <w:tc>
                          <w:tcPr>
                            <w:tcW w:w="1470" w:type="dxa"/>
                          </w:tcPr>
                          <w:p w14:paraId="35CA32D4" w14:textId="77777777" w:rsidR="0048561C" w:rsidRDefault="0048561C">
                            <w:pPr>
                              <w:pStyle w:val="TableParagraph"/>
                              <w:rPr>
                                <w:sz w:val="18"/>
                              </w:rPr>
                            </w:pPr>
                          </w:p>
                        </w:tc>
                        <w:tc>
                          <w:tcPr>
                            <w:tcW w:w="797" w:type="dxa"/>
                          </w:tcPr>
                          <w:p w14:paraId="290CD179" w14:textId="77777777" w:rsidR="0048561C" w:rsidRDefault="0048561C">
                            <w:pPr>
                              <w:pStyle w:val="TableParagraph"/>
                              <w:rPr>
                                <w:sz w:val="18"/>
                              </w:rPr>
                            </w:pPr>
                          </w:p>
                        </w:tc>
                        <w:tc>
                          <w:tcPr>
                            <w:tcW w:w="2918" w:type="dxa"/>
                          </w:tcPr>
                          <w:p w14:paraId="6BCCDC5B" w14:textId="77777777" w:rsidR="0048561C" w:rsidRDefault="0048561C">
                            <w:pPr>
                              <w:pStyle w:val="TableParagraph"/>
                              <w:spacing w:before="4"/>
                              <w:ind w:left="164"/>
                              <w:rPr>
                                <w:sz w:val="18"/>
                              </w:rPr>
                            </w:pPr>
                            <w:r>
                              <w:rPr>
                                <w:sz w:val="18"/>
                              </w:rPr>
                              <w:t>Ahmad (2017)</w:t>
                            </w:r>
                          </w:p>
                        </w:tc>
                        <w:tc>
                          <w:tcPr>
                            <w:tcW w:w="2704" w:type="dxa"/>
                          </w:tcPr>
                          <w:p w14:paraId="2D2E8140" w14:textId="77777777" w:rsidR="0048561C" w:rsidRDefault="0048561C">
                            <w:pPr>
                              <w:pStyle w:val="TableParagraph"/>
                              <w:spacing w:before="4"/>
                              <w:ind w:left="71"/>
                              <w:rPr>
                                <w:sz w:val="18"/>
                              </w:rPr>
                            </w:pPr>
                            <w:r>
                              <w:rPr>
                                <w:sz w:val="18"/>
                              </w:rPr>
                              <w:t>internationalisation</w:t>
                            </w:r>
                          </w:p>
                        </w:tc>
                      </w:tr>
                      <w:tr w:rsidR="0048561C" w14:paraId="0245F906" w14:textId="77777777">
                        <w:trPr>
                          <w:trHeight w:val="308"/>
                        </w:trPr>
                        <w:tc>
                          <w:tcPr>
                            <w:tcW w:w="946" w:type="dxa"/>
                          </w:tcPr>
                          <w:p w14:paraId="53B525ED" w14:textId="77777777" w:rsidR="0048561C" w:rsidRDefault="0048561C">
                            <w:pPr>
                              <w:pStyle w:val="TableParagraph"/>
                              <w:spacing w:before="89" w:line="199" w:lineRule="exact"/>
                              <w:ind w:left="103"/>
                              <w:rPr>
                                <w:sz w:val="18"/>
                              </w:rPr>
                            </w:pPr>
                            <w:r>
                              <w:rPr>
                                <w:sz w:val="18"/>
                              </w:rPr>
                              <w:t>South</w:t>
                            </w:r>
                          </w:p>
                        </w:tc>
                        <w:tc>
                          <w:tcPr>
                            <w:tcW w:w="1470" w:type="dxa"/>
                          </w:tcPr>
                          <w:p w14:paraId="677CCA24" w14:textId="77777777" w:rsidR="0048561C" w:rsidRDefault="0048561C">
                            <w:pPr>
                              <w:pStyle w:val="TableParagraph"/>
                              <w:spacing w:before="89" w:line="199" w:lineRule="exact"/>
                              <w:ind w:left="306"/>
                              <w:rPr>
                                <w:sz w:val="18"/>
                              </w:rPr>
                            </w:pPr>
                            <w:r>
                              <w:rPr>
                                <w:sz w:val="18"/>
                              </w:rPr>
                              <w:t>10</w:t>
                            </w:r>
                          </w:p>
                        </w:tc>
                        <w:tc>
                          <w:tcPr>
                            <w:tcW w:w="797" w:type="dxa"/>
                          </w:tcPr>
                          <w:p w14:paraId="3963A723" w14:textId="77777777" w:rsidR="0048561C" w:rsidRDefault="0048561C">
                            <w:pPr>
                              <w:pStyle w:val="TableParagraph"/>
                              <w:spacing w:before="89" w:line="199" w:lineRule="exact"/>
                              <w:ind w:left="205" w:right="368"/>
                              <w:jc w:val="center"/>
                              <w:rPr>
                                <w:sz w:val="18"/>
                              </w:rPr>
                            </w:pPr>
                            <w:r>
                              <w:rPr>
                                <w:sz w:val="18"/>
                              </w:rPr>
                              <w:t>22</w:t>
                            </w:r>
                          </w:p>
                        </w:tc>
                        <w:tc>
                          <w:tcPr>
                            <w:tcW w:w="2918" w:type="dxa"/>
                          </w:tcPr>
                          <w:p w14:paraId="3F0FBE4F" w14:textId="77777777" w:rsidR="0048561C" w:rsidRDefault="0048561C">
                            <w:pPr>
                              <w:pStyle w:val="TableParagraph"/>
                              <w:spacing w:before="89" w:line="199" w:lineRule="exact"/>
                              <w:ind w:left="164"/>
                              <w:rPr>
                                <w:sz w:val="18"/>
                              </w:rPr>
                            </w:pPr>
                            <w:r>
                              <w:rPr>
                                <w:sz w:val="18"/>
                              </w:rPr>
                              <w:t>Cho</w:t>
                            </w:r>
                            <w:r>
                              <w:rPr>
                                <w:spacing w:val="-1"/>
                                <w:sz w:val="18"/>
                              </w:rPr>
                              <w:t xml:space="preserve"> </w:t>
                            </w:r>
                            <w:r>
                              <w:rPr>
                                <w:sz w:val="18"/>
                              </w:rPr>
                              <w:t>and Lee</w:t>
                            </w:r>
                            <w:r>
                              <w:rPr>
                                <w:spacing w:val="-3"/>
                                <w:sz w:val="18"/>
                              </w:rPr>
                              <w:t xml:space="preserve"> </w:t>
                            </w:r>
                            <w:r>
                              <w:rPr>
                                <w:sz w:val="18"/>
                              </w:rPr>
                              <w:t>(2013);</w:t>
                            </w:r>
                            <w:r>
                              <w:rPr>
                                <w:spacing w:val="-1"/>
                                <w:sz w:val="18"/>
                              </w:rPr>
                              <w:t xml:space="preserve"> </w:t>
                            </w:r>
                            <w:r>
                              <w:rPr>
                                <w:sz w:val="18"/>
                              </w:rPr>
                              <w:t>Lim</w:t>
                            </w:r>
                            <w:r>
                              <w:rPr>
                                <w:spacing w:val="-4"/>
                                <w:sz w:val="18"/>
                              </w:rPr>
                              <w:t xml:space="preserve"> </w:t>
                            </w:r>
                            <w:r>
                              <w:rPr>
                                <w:sz w:val="18"/>
                              </w:rPr>
                              <w:t>and</w:t>
                            </w:r>
                            <w:r>
                              <w:rPr>
                                <w:spacing w:val="-1"/>
                                <w:sz w:val="18"/>
                              </w:rPr>
                              <w:t xml:space="preserve"> </w:t>
                            </w:r>
                            <w:r>
                              <w:rPr>
                                <w:sz w:val="18"/>
                              </w:rPr>
                              <w:t>Kim</w:t>
                            </w:r>
                          </w:p>
                        </w:tc>
                        <w:tc>
                          <w:tcPr>
                            <w:tcW w:w="2704" w:type="dxa"/>
                          </w:tcPr>
                          <w:p w14:paraId="5A04B94F" w14:textId="77777777" w:rsidR="0048561C" w:rsidRDefault="0048561C">
                            <w:pPr>
                              <w:pStyle w:val="TableParagraph"/>
                              <w:spacing w:before="89" w:line="199" w:lineRule="exact"/>
                              <w:ind w:left="71"/>
                              <w:rPr>
                                <w:sz w:val="18"/>
                              </w:rPr>
                            </w:pPr>
                            <w:r>
                              <w:rPr>
                                <w:sz w:val="18"/>
                              </w:rPr>
                              <w:t>IPO;</w:t>
                            </w:r>
                            <w:r>
                              <w:rPr>
                                <w:spacing w:val="-4"/>
                                <w:sz w:val="18"/>
                              </w:rPr>
                              <w:t xml:space="preserve"> </w:t>
                            </w:r>
                            <w:r>
                              <w:rPr>
                                <w:sz w:val="18"/>
                              </w:rPr>
                              <w:t>technology;</w:t>
                            </w:r>
                          </w:p>
                        </w:tc>
                      </w:tr>
                      <w:tr w:rsidR="0048561C" w14:paraId="5D75A8DF" w14:textId="77777777">
                        <w:trPr>
                          <w:trHeight w:val="223"/>
                        </w:trPr>
                        <w:tc>
                          <w:tcPr>
                            <w:tcW w:w="946" w:type="dxa"/>
                          </w:tcPr>
                          <w:p w14:paraId="516F0F2E" w14:textId="77777777" w:rsidR="0048561C" w:rsidRDefault="0048561C">
                            <w:pPr>
                              <w:pStyle w:val="TableParagraph"/>
                              <w:spacing w:before="4" w:line="199" w:lineRule="exact"/>
                              <w:ind w:left="103"/>
                              <w:rPr>
                                <w:sz w:val="18"/>
                              </w:rPr>
                            </w:pPr>
                            <w:r>
                              <w:rPr>
                                <w:sz w:val="18"/>
                              </w:rPr>
                              <w:t>Korea</w:t>
                            </w:r>
                          </w:p>
                        </w:tc>
                        <w:tc>
                          <w:tcPr>
                            <w:tcW w:w="1470" w:type="dxa"/>
                          </w:tcPr>
                          <w:p w14:paraId="2CA633CD" w14:textId="77777777" w:rsidR="0048561C" w:rsidRDefault="0048561C">
                            <w:pPr>
                              <w:pStyle w:val="TableParagraph"/>
                              <w:rPr>
                                <w:sz w:val="14"/>
                              </w:rPr>
                            </w:pPr>
                          </w:p>
                        </w:tc>
                        <w:tc>
                          <w:tcPr>
                            <w:tcW w:w="797" w:type="dxa"/>
                          </w:tcPr>
                          <w:p w14:paraId="7F1E1304" w14:textId="77777777" w:rsidR="0048561C" w:rsidRDefault="0048561C">
                            <w:pPr>
                              <w:pStyle w:val="TableParagraph"/>
                              <w:rPr>
                                <w:sz w:val="14"/>
                              </w:rPr>
                            </w:pPr>
                          </w:p>
                        </w:tc>
                        <w:tc>
                          <w:tcPr>
                            <w:tcW w:w="2918" w:type="dxa"/>
                          </w:tcPr>
                          <w:p w14:paraId="3FCC6E99" w14:textId="77777777" w:rsidR="0048561C" w:rsidRDefault="0048561C">
                            <w:pPr>
                              <w:pStyle w:val="TableParagraph"/>
                              <w:spacing w:before="4" w:line="199" w:lineRule="exact"/>
                              <w:ind w:left="164"/>
                              <w:rPr>
                                <w:sz w:val="18"/>
                              </w:rPr>
                            </w:pPr>
                            <w:r>
                              <w:rPr>
                                <w:sz w:val="18"/>
                              </w:rPr>
                              <w:t>(2015);</w:t>
                            </w:r>
                            <w:r>
                              <w:rPr>
                                <w:spacing w:val="-2"/>
                                <w:sz w:val="18"/>
                              </w:rPr>
                              <w:t xml:space="preserve"> </w:t>
                            </w:r>
                            <w:r>
                              <w:rPr>
                                <w:sz w:val="18"/>
                              </w:rPr>
                              <w:t>Kim</w:t>
                            </w:r>
                            <w:r>
                              <w:rPr>
                                <w:spacing w:val="-4"/>
                                <w:sz w:val="18"/>
                              </w:rPr>
                              <w:t xml:space="preserve"> </w:t>
                            </w:r>
                            <w:r>
                              <w:rPr>
                                <w:sz w:val="18"/>
                              </w:rPr>
                              <w:t>and</w:t>
                            </w:r>
                            <w:r>
                              <w:rPr>
                                <w:spacing w:val="-1"/>
                                <w:sz w:val="18"/>
                              </w:rPr>
                              <w:t xml:space="preserve"> </w:t>
                            </w:r>
                            <w:r>
                              <w:rPr>
                                <w:sz w:val="18"/>
                              </w:rPr>
                              <w:t>Heshmati</w:t>
                            </w:r>
                            <w:r>
                              <w:rPr>
                                <w:spacing w:val="-2"/>
                                <w:sz w:val="18"/>
                              </w:rPr>
                              <w:t xml:space="preserve"> </w:t>
                            </w:r>
                            <w:r>
                              <w:rPr>
                                <w:sz w:val="18"/>
                              </w:rPr>
                              <w:t>(2010);</w:t>
                            </w:r>
                          </w:p>
                        </w:tc>
                        <w:tc>
                          <w:tcPr>
                            <w:tcW w:w="2704" w:type="dxa"/>
                          </w:tcPr>
                          <w:p w14:paraId="20BBBE06" w14:textId="77777777" w:rsidR="0048561C" w:rsidRDefault="0048561C">
                            <w:pPr>
                              <w:pStyle w:val="TableParagraph"/>
                              <w:spacing w:before="4" w:line="199" w:lineRule="exact"/>
                              <w:ind w:left="71"/>
                              <w:rPr>
                                <w:sz w:val="18"/>
                              </w:rPr>
                            </w:pPr>
                            <w:r>
                              <w:rPr>
                                <w:sz w:val="18"/>
                              </w:rPr>
                              <w:t>entrepreneurial;</w:t>
                            </w:r>
                          </w:p>
                        </w:tc>
                      </w:tr>
                      <w:tr w:rsidR="0048561C" w14:paraId="418EDCB1" w14:textId="77777777">
                        <w:trPr>
                          <w:trHeight w:val="223"/>
                        </w:trPr>
                        <w:tc>
                          <w:tcPr>
                            <w:tcW w:w="946" w:type="dxa"/>
                          </w:tcPr>
                          <w:p w14:paraId="05DC51CD" w14:textId="77777777" w:rsidR="0048561C" w:rsidRDefault="0048561C">
                            <w:pPr>
                              <w:pStyle w:val="TableParagraph"/>
                              <w:rPr>
                                <w:sz w:val="14"/>
                              </w:rPr>
                            </w:pPr>
                          </w:p>
                        </w:tc>
                        <w:tc>
                          <w:tcPr>
                            <w:tcW w:w="1470" w:type="dxa"/>
                          </w:tcPr>
                          <w:p w14:paraId="703AD054" w14:textId="77777777" w:rsidR="0048561C" w:rsidRDefault="0048561C">
                            <w:pPr>
                              <w:pStyle w:val="TableParagraph"/>
                              <w:rPr>
                                <w:sz w:val="14"/>
                              </w:rPr>
                            </w:pPr>
                          </w:p>
                        </w:tc>
                        <w:tc>
                          <w:tcPr>
                            <w:tcW w:w="797" w:type="dxa"/>
                          </w:tcPr>
                          <w:p w14:paraId="1B5722D3" w14:textId="77777777" w:rsidR="0048561C" w:rsidRDefault="0048561C">
                            <w:pPr>
                              <w:pStyle w:val="TableParagraph"/>
                              <w:rPr>
                                <w:sz w:val="14"/>
                              </w:rPr>
                            </w:pPr>
                          </w:p>
                        </w:tc>
                        <w:tc>
                          <w:tcPr>
                            <w:tcW w:w="2918" w:type="dxa"/>
                          </w:tcPr>
                          <w:p w14:paraId="78DFB950" w14:textId="77777777" w:rsidR="0048561C" w:rsidRDefault="0048561C">
                            <w:pPr>
                              <w:pStyle w:val="TableParagraph"/>
                              <w:spacing w:before="4" w:line="199" w:lineRule="exact"/>
                              <w:ind w:left="164"/>
                              <w:rPr>
                                <w:sz w:val="18"/>
                              </w:rPr>
                            </w:pPr>
                            <w:r>
                              <w:rPr>
                                <w:sz w:val="18"/>
                              </w:rPr>
                              <w:t>Jung</w:t>
                            </w:r>
                            <w:r>
                              <w:rPr>
                                <w:spacing w:val="-2"/>
                                <w:sz w:val="18"/>
                              </w:rPr>
                              <w:t xml:space="preserve"> </w:t>
                            </w:r>
                            <w:r>
                              <w:rPr>
                                <w:sz w:val="18"/>
                              </w:rPr>
                              <w:t>et</w:t>
                            </w:r>
                            <w:r>
                              <w:rPr>
                                <w:spacing w:val="-1"/>
                                <w:sz w:val="18"/>
                              </w:rPr>
                              <w:t xml:space="preserve"> </w:t>
                            </w:r>
                            <w:r>
                              <w:rPr>
                                <w:sz w:val="18"/>
                              </w:rPr>
                              <w:t>al. (2017);</w:t>
                            </w:r>
                            <w:r>
                              <w:rPr>
                                <w:spacing w:val="-3"/>
                                <w:sz w:val="18"/>
                              </w:rPr>
                              <w:t xml:space="preserve"> </w:t>
                            </w:r>
                            <w:r>
                              <w:rPr>
                                <w:sz w:val="18"/>
                              </w:rPr>
                              <w:t>Song</w:t>
                            </w:r>
                            <w:r>
                              <w:rPr>
                                <w:spacing w:val="-2"/>
                                <w:sz w:val="18"/>
                              </w:rPr>
                              <w:t xml:space="preserve"> </w:t>
                            </w:r>
                            <w:r>
                              <w:rPr>
                                <w:sz w:val="18"/>
                              </w:rPr>
                              <w:t>et al.</w:t>
                            </w:r>
                          </w:p>
                        </w:tc>
                        <w:tc>
                          <w:tcPr>
                            <w:tcW w:w="2704" w:type="dxa"/>
                          </w:tcPr>
                          <w:p w14:paraId="39D528E6" w14:textId="77777777" w:rsidR="0048561C" w:rsidRDefault="0048561C">
                            <w:pPr>
                              <w:pStyle w:val="TableParagraph"/>
                              <w:spacing w:before="4" w:line="199" w:lineRule="exact"/>
                              <w:ind w:left="71"/>
                              <w:rPr>
                                <w:sz w:val="18"/>
                              </w:rPr>
                            </w:pPr>
                            <w:r>
                              <w:rPr>
                                <w:sz w:val="18"/>
                              </w:rPr>
                              <w:t>developmental</w:t>
                            </w:r>
                            <w:r>
                              <w:rPr>
                                <w:spacing w:val="-3"/>
                                <w:sz w:val="18"/>
                              </w:rPr>
                              <w:t xml:space="preserve"> </w:t>
                            </w:r>
                            <w:r>
                              <w:rPr>
                                <w:sz w:val="18"/>
                              </w:rPr>
                              <w:t>state</w:t>
                            </w:r>
                          </w:p>
                        </w:tc>
                      </w:tr>
                      <w:tr w:rsidR="0048561C" w14:paraId="387259E8" w14:textId="77777777">
                        <w:trPr>
                          <w:trHeight w:val="300"/>
                        </w:trPr>
                        <w:tc>
                          <w:tcPr>
                            <w:tcW w:w="946" w:type="dxa"/>
                          </w:tcPr>
                          <w:p w14:paraId="20B543AD" w14:textId="77777777" w:rsidR="0048561C" w:rsidRDefault="0048561C">
                            <w:pPr>
                              <w:pStyle w:val="TableParagraph"/>
                              <w:rPr>
                                <w:sz w:val="18"/>
                              </w:rPr>
                            </w:pPr>
                          </w:p>
                        </w:tc>
                        <w:tc>
                          <w:tcPr>
                            <w:tcW w:w="1470" w:type="dxa"/>
                          </w:tcPr>
                          <w:p w14:paraId="64F2015D" w14:textId="77777777" w:rsidR="0048561C" w:rsidRDefault="0048561C">
                            <w:pPr>
                              <w:pStyle w:val="TableParagraph"/>
                              <w:rPr>
                                <w:sz w:val="18"/>
                              </w:rPr>
                            </w:pPr>
                          </w:p>
                        </w:tc>
                        <w:tc>
                          <w:tcPr>
                            <w:tcW w:w="797" w:type="dxa"/>
                          </w:tcPr>
                          <w:p w14:paraId="332B2B7F" w14:textId="77777777" w:rsidR="0048561C" w:rsidRDefault="0048561C">
                            <w:pPr>
                              <w:pStyle w:val="TableParagraph"/>
                              <w:rPr>
                                <w:sz w:val="18"/>
                              </w:rPr>
                            </w:pPr>
                          </w:p>
                        </w:tc>
                        <w:tc>
                          <w:tcPr>
                            <w:tcW w:w="2918" w:type="dxa"/>
                          </w:tcPr>
                          <w:p w14:paraId="1A307165" w14:textId="77777777" w:rsidR="0048561C" w:rsidRDefault="0048561C">
                            <w:pPr>
                              <w:pStyle w:val="TableParagraph"/>
                              <w:spacing w:before="4"/>
                              <w:ind w:left="164"/>
                              <w:rPr>
                                <w:sz w:val="18"/>
                              </w:rPr>
                            </w:pPr>
                            <w:r>
                              <w:rPr>
                                <w:sz w:val="18"/>
                              </w:rPr>
                              <w:t>(2014)</w:t>
                            </w:r>
                          </w:p>
                        </w:tc>
                        <w:tc>
                          <w:tcPr>
                            <w:tcW w:w="2704" w:type="dxa"/>
                          </w:tcPr>
                          <w:p w14:paraId="4F7AE364" w14:textId="77777777" w:rsidR="0048561C" w:rsidRDefault="0048561C">
                            <w:pPr>
                              <w:pStyle w:val="TableParagraph"/>
                              <w:rPr>
                                <w:sz w:val="18"/>
                              </w:rPr>
                            </w:pPr>
                          </w:p>
                        </w:tc>
                      </w:tr>
                      <w:tr w:rsidR="0048561C" w14:paraId="24CE1BB4" w14:textId="77777777">
                        <w:trPr>
                          <w:trHeight w:val="300"/>
                        </w:trPr>
                        <w:tc>
                          <w:tcPr>
                            <w:tcW w:w="946" w:type="dxa"/>
                          </w:tcPr>
                          <w:p w14:paraId="15EFE64F" w14:textId="77777777" w:rsidR="0048561C" w:rsidRDefault="0048561C">
                            <w:pPr>
                              <w:pStyle w:val="TableParagraph"/>
                              <w:spacing w:before="81" w:line="199" w:lineRule="exact"/>
                              <w:ind w:left="103"/>
                              <w:rPr>
                                <w:sz w:val="18"/>
                              </w:rPr>
                            </w:pPr>
                            <w:r>
                              <w:rPr>
                                <w:sz w:val="18"/>
                              </w:rPr>
                              <w:t>Taiwan</w:t>
                            </w:r>
                          </w:p>
                        </w:tc>
                        <w:tc>
                          <w:tcPr>
                            <w:tcW w:w="1470" w:type="dxa"/>
                          </w:tcPr>
                          <w:p w14:paraId="2F63340D" w14:textId="77777777" w:rsidR="0048561C" w:rsidRDefault="0048561C">
                            <w:pPr>
                              <w:pStyle w:val="TableParagraph"/>
                              <w:spacing w:before="81" w:line="199" w:lineRule="exact"/>
                              <w:ind w:left="397"/>
                              <w:rPr>
                                <w:sz w:val="18"/>
                              </w:rPr>
                            </w:pPr>
                            <w:r>
                              <w:rPr>
                                <w:sz w:val="18"/>
                              </w:rPr>
                              <w:t>4</w:t>
                            </w:r>
                          </w:p>
                        </w:tc>
                        <w:tc>
                          <w:tcPr>
                            <w:tcW w:w="797" w:type="dxa"/>
                          </w:tcPr>
                          <w:p w14:paraId="0BD097EA" w14:textId="77777777" w:rsidR="0048561C" w:rsidRDefault="0048561C">
                            <w:pPr>
                              <w:pStyle w:val="TableParagraph"/>
                              <w:spacing w:before="81" w:line="199" w:lineRule="exact"/>
                              <w:ind w:left="75" w:right="147"/>
                              <w:jc w:val="center"/>
                              <w:rPr>
                                <w:sz w:val="18"/>
                              </w:rPr>
                            </w:pPr>
                            <w:r>
                              <w:rPr>
                                <w:sz w:val="18"/>
                              </w:rPr>
                              <w:t>156</w:t>
                            </w:r>
                          </w:p>
                        </w:tc>
                        <w:tc>
                          <w:tcPr>
                            <w:tcW w:w="2918" w:type="dxa"/>
                          </w:tcPr>
                          <w:p w14:paraId="5C60A088" w14:textId="77777777" w:rsidR="0048561C" w:rsidRDefault="0048561C">
                            <w:pPr>
                              <w:pStyle w:val="TableParagraph"/>
                              <w:spacing w:before="81" w:line="199" w:lineRule="exact"/>
                              <w:ind w:left="164"/>
                              <w:rPr>
                                <w:sz w:val="18"/>
                              </w:rPr>
                            </w:pPr>
                            <w:r>
                              <w:rPr>
                                <w:sz w:val="18"/>
                              </w:rPr>
                              <w:t>Kung</w:t>
                            </w:r>
                            <w:r>
                              <w:rPr>
                                <w:spacing w:val="-2"/>
                                <w:sz w:val="18"/>
                              </w:rPr>
                              <w:t xml:space="preserve"> </w:t>
                            </w:r>
                            <w:r>
                              <w:rPr>
                                <w:sz w:val="18"/>
                              </w:rPr>
                              <w:t>and</w:t>
                            </w:r>
                            <w:r>
                              <w:rPr>
                                <w:spacing w:val="-2"/>
                                <w:sz w:val="18"/>
                              </w:rPr>
                              <w:t xml:space="preserve"> </w:t>
                            </w:r>
                            <w:r>
                              <w:rPr>
                                <w:sz w:val="18"/>
                              </w:rPr>
                              <w:t>Wen (2007);</w:t>
                            </w:r>
                            <w:r>
                              <w:rPr>
                                <w:spacing w:val="-3"/>
                                <w:sz w:val="18"/>
                              </w:rPr>
                              <w:t xml:space="preserve"> </w:t>
                            </w:r>
                            <w:r>
                              <w:rPr>
                                <w:sz w:val="18"/>
                              </w:rPr>
                              <w:t>Saxenian</w:t>
                            </w:r>
                          </w:p>
                        </w:tc>
                        <w:tc>
                          <w:tcPr>
                            <w:tcW w:w="2704" w:type="dxa"/>
                          </w:tcPr>
                          <w:p w14:paraId="01FB67EA" w14:textId="77777777" w:rsidR="0048561C" w:rsidRDefault="0048561C">
                            <w:pPr>
                              <w:pStyle w:val="TableParagraph"/>
                              <w:tabs>
                                <w:tab w:val="left" w:pos="717"/>
                                <w:tab w:val="left" w:pos="1586"/>
                              </w:tabs>
                              <w:spacing w:before="81" w:line="199" w:lineRule="exact"/>
                              <w:ind w:left="71"/>
                              <w:rPr>
                                <w:sz w:val="18"/>
                              </w:rPr>
                            </w:pPr>
                            <w:r>
                              <w:rPr>
                                <w:sz w:val="18"/>
                              </w:rPr>
                              <w:t>Grey</w:t>
                            </w:r>
                            <w:r>
                              <w:rPr>
                                <w:sz w:val="18"/>
                              </w:rPr>
                              <w:tab/>
                              <w:t>system;</w:t>
                            </w:r>
                            <w:r>
                              <w:rPr>
                                <w:sz w:val="18"/>
                              </w:rPr>
                              <w:tab/>
                              <w:t>investment</w:t>
                            </w:r>
                          </w:p>
                        </w:tc>
                      </w:tr>
                      <w:tr w:rsidR="0048561C" w14:paraId="4B7288DC" w14:textId="77777777">
                        <w:trPr>
                          <w:trHeight w:val="223"/>
                        </w:trPr>
                        <w:tc>
                          <w:tcPr>
                            <w:tcW w:w="946" w:type="dxa"/>
                          </w:tcPr>
                          <w:p w14:paraId="12099BDE" w14:textId="77777777" w:rsidR="0048561C" w:rsidRDefault="0048561C">
                            <w:pPr>
                              <w:pStyle w:val="TableParagraph"/>
                              <w:rPr>
                                <w:sz w:val="14"/>
                              </w:rPr>
                            </w:pPr>
                          </w:p>
                        </w:tc>
                        <w:tc>
                          <w:tcPr>
                            <w:tcW w:w="1470" w:type="dxa"/>
                          </w:tcPr>
                          <w:p w14:paraId="15AD451B" w14:textId="77777777" w:rsidR="0048561C" w:rsidRDefault="0048561C">
                            <w:pPr>
                              <w:pStyle w:val="TableParagraph"/>
                              <w:rPr>
                                <w:sz w:val="14"/>
                              </w:rPr>
                            </w:pPr>
                          </w:p>
                        </w:tc>
                        <w:tc>
                          <w:tcPr>
                            <w:tcW w:w="797" w:type="dxa"/>
                          </w:tcPr>
                          <w:p w14:paraId="3340CBCA" w14:textId="77777777" w:rsidR="0048561C" w:rsidRDefault="0048561C">
                            <w:pPr>
                              <w:pStyle w:val="TableParagraph"/>
                              <w:rPr>
                                <w:sz w:val="14"/>
                              </w:rPr>
                            </w:pPr>
                          </w:p>
                        </w:tc>
                        <w:tc>
                          <w:tcPr>
                            <w:tcW w:w="2918" w:type="dxa"/>
                          </w:tcPr>
                          <w:p w14:paraId="57D6D9F3" w14:textId="77777777" w:rsidR="0048561C" w:rsidRDefault="0048561C">
                            <w:pPr>
                              <w:pStyle w:val="TableParagraph"/>
                              <w:spacing w:before="4" w:line="199" w:lineRule="exact"/>
                              <w:ind w:left="164"/>
                              <w:rPr>
                                <w:sz w:val="18"/>
                              </w:rPr>
                            </w:pPr>
                            <w:r>
                              <w:rPr>
                                <w:sz w:val="18"/>
                              </w:rPr>
                              <w:t>and</w:t>
                            </w:r>
                            <w:r>
                              <w:rPr>
                                <w:spacing w:val="-1"/>
                                <w:sz w:val="18"/>
                              </w:rPr>
                              <w:t xml:space="preserve"> </w:t>
                            </w:r>
                            <w:r>
                              <w:rPr>
                                <w:sz w:val="18"/>
                              </w:rPr>
                              <w:t>Li</w:t>
                            </w:r>
                            <w:r>
                              <w:rPr>
                                <w:spacing w:val="-2"/>
                                <w:sz w:val="18"/>
                              </w:rPr>
                              <w:t xml:space="preserve"> </w:t>
                            </w:r>
                            <w:r>
                              <w:rPr>
                                <w:sz w:val="18"/>
                              </w:rPr>
                              <w:t>(2003);</w:t>
                            </w:r>
                            <w:r>
                              <w:rPr>
                                <w:spacing w:val="-2"/>
                                <w:sz w:val="18"/>
                              </w:rPr>
                              <w:t xml:space="preserve"> </w:t>
                            </w:r>
                            <w:r>
                              <w:rPr>
                                <w:sz w:val="18"/>
                              </w:rPr>
                              <w:t>Tang</w:t>
                            </w:r>
                            <w:r>
                              <w:rPr>
                                <w:spacing w:val="-3"/>
                                <w:sz w:val="18"/>
                              </w:rPr>
                              <w:t xml:space="preserve"> </w:t>
                            </w:r>
                            <w:r>
                              <w:rPr>
                                <w:sz w:val="18"/>
                              </w:rPr>
                              <w:t>and</w:t>
                            </w:r>
                            <w:r>
                              <w:rPr>
                                <w:spacing w:val="-1"/>
                                <w:sz w:val="18"/>
                              </w:rPr>
                              <w:t xml:space="preserve"> </w:t>
                            </w:r>
                            <w:r>
                              <w:rPr>
                                <w:sz w:val="18"/>
                              </w:rPr>
                              <w:t>Chyi</w:t>
                            </w:r>
                          </w:p>
                        </w:tc>
                        <w:tc>
                          <w:tcPr>
                            <w:tcW w:w="2704" w:type="dxa"/>
                          </w:tcPr>
                          <w:p w14:paraId="687429C0" w14:textId="77777777" w:rsidR="0048561C" w:rsidRDefault="0048561C">
                            <w:pPr>
                              <w:pStyle w:val="TableParagraph"/>
                              <w:spacing w:before="4" w:line="199" w:lineRule="exact"/>
                              <w:ind w:left="71"/>
                              <w:rPr>
                                <w:sz w:val="18"/>
                              </w:rPr>
                            </w:pPr>
                            <w:r>
                              <w:rPr>
                                <w:sz w:val="18"/>
                              </w:rPr>
                              <w:t>network;</w:t>
                            </w:r>
                            <w:r>
                              <w:rPr>
                                <w:spacing w:val="-3"/>
                                <w:sz w:val="18"/>
                              </w:rPr>
                              <w:t xml:space="preserve"> </w:t>
                            </w:r>
                            <w:r>
                              <w:rPr>
                                <w:sz w:val="18"/>
                              </w:rPr>
                              <w:t>R&amp;D;</w:t>
                            </w:r>
                            <w:r>
                              <w:rPr>
                                <w:spacing w:val="-2"/>
                                <w:sz w:val="18"/>
                              </w:rPr>
                              <w:t xml:space="preserve"> </w:t>
                            </w:r>
                            <w:r>
                              <w:rPr>
                                <w:sz w:val="18"/>
                              </w:rPr>
                              <w:t>decision-</w:t>
                            </w:r>
                            <w:r>
                              <w:rPr>
                                <w:spacing w:val="-2"/>
                                <w:sz w:val="18"/>
                              </w:rPr>
                              <w:t xml:space="preserve"> </w:t>
                            </w:r>
                            <w:r>
                              <w:rPr>
                                <w:sz w:val="18"/>
                              </w:rPr>
                              <w:t>making</w:t>
                            </w:r>
                          </w:p>
                        </w:tc>
                      </w:tr>
                      <w:tr w:rsidR="0048561C" w14:paraId="33CE73CC" w14:textId="77777777">
                        <w:trPr>
                          <w:trHeight w:val="211"/>
                        </w:trPr>
                        <w:tc>
                          <w:tcPr>
                            <w:tcW w:w="946" w:type="dxa"/>
                          </w:tcPr>
                          <w:p w14:paraId="03F93F29" w14:textId="77777777" w:rsidR="0048561C" w:rsidRDefault="0048561C">
                            <w:pPr>
                              <w:pStyle w:val="TableParagraph"/>
                              <w:rPr>
                                <w:sz w:val="14"/>
                              </w:rPr>
                            </w:pPr>
                          </w:p>
                        </w:tc>
                        <w:tc>
                          <w:tcPr>
                            <w:tcW w:w="1470" w:type="dxa"/>
                          </w:tcPr>
                          <w:p w14:paraId="0BF8B634" w14:textId="77777777" w:rsidR="0048561C" w:rsidRDefault="0048561C">
                            <w:pPr>
                              <w:pStyle w:val="TableParagraph"/>
                              <w:rPr>
                                <w:sz w:val="14"/>
                              </w:rPr>
                            </w:pPr>
                          </w:p>
                        </w:tc>
                        <w:tc>
                          <w:tcPr>
                            <w:tcW w:w="797" w:type="dxa"/>
                          </w:tcPr>
                          <w:p w14:paraId="5F72A61B" w14:textId="77777777" w:rsidR="0048561C" w:rsidRDefault="0048561C">
                            <w:pPr>
                              <w:pStyle w:val="TableParagraph"/>
                              <w:rPr>
                                <w:sz w:val="14"/>
                              </w:rPr>
                            </w:pPr>
                          </w:p>
                        </w:tc>
                        <w:tc>
                          <w:tcPr>
                            <w:tcW w:w="2918" w:type="dxa"/>
                          </w:tcPr>
                          <w:p w14:paraId="4C5B4302" w14:textId="77777777" w:rsidR="0048561C" w:rsidRDefault="0048561C">
                            <w:pPr>
                              <w:pStyle w:val="TableParagraph"/>
                              <w:spacing w:before="4" w:line="187" w:lineRule="exact"/>
                              <w:ind w:left="164"/>
                              <w:rPr>
                                <w:sz w:val="18"/>
                              </w:rPr>
                            </w:pPr>
                            <w:r>
                              <w:rPr>
                                <w:sz w:val="18"/>
                              </w:rPr>
                              <w:t>(2008);</w:t>
                            </w:r>
                            <w:r>
                              <w:rPr>
                                <w:spacing w:val="-1"/>
                                <w:sz w:val="18"/>
                              </w:rPr>
                              <w:t xml:space="preserve"> </w:t>
                            </w:r>
                            <w:r>
                              <w:rPr>
                                <w:sz w:val="18"/>
                              </w:rPr>
                              <w:t>Wang</w:t>
                            </w:r>
                            <w:r>
                              <w:rPr>
                                <w:spacing w:val="-2"/>
                                <w:sz w:val="18"/>
                              </w:rPr>
                              <w:t xml:space="preserve"> </w:t>
                            </w:r>
                            <w:r>
                              <w:rPr>
                                <w:sz w:val="18"/>
                              </w:rPr>
                              <w:t>and</w:t>
                            </w:r>
                            <w:r>
                              <w:rPr>
                                <w:spacing w:val="-2"/>
                                <w:sz w:val="18"/>
                              </w:rPr>
                              <w:t xml:space="preserve"> </w:t>
                            </w:r>
                            <w:r>
                              <w:rPr>
                                <w:sz w:val="18"/>
                              </w:rPr>
                              <w:t>Tsai</w:t>
                            </w:r>
                            <w:r>
                              <w:rPr>
                                <w:spacing w:val="-1"/>
                                <w:sz w:val="18"/>
                              </w:rPr>
                              <w:t xml:space="preserve"> </w:t>
                            </w:r>
                            <w:r>
                              <w:rPr>
                                <w:sz w:val="18"/>
                              </w:rPr>
                              <w:t>(2005)</w:t>
                            </w:r>
                          </w:p>
                        </w:tc>
                        <w:tc>
                          <w:tcPr>
                            <w:tcW w:w="2704" w:type="dxa"/>
                          </w:tcPr>
                          <w:p w14:paraId="64267E76" w14:textId="77777777" w:rsidR="0048561C" w:rsidRDefault="0048561C">
                            <w:pPr>
                              <w:pStyle w:val="TableParagraph"/>
                              <w:rPr>
                                <w:sz w:val="14"/>
                              </w:rPr>
                            </w:pPr>
                          </w:p>
                        </w:tc>
                      </w:tr>
                    </w:tbl>
                    <w:p w14:paraId="123D276A" w14:textId="77777777" w:rsidR="0048561C" w:rsidRDefault="0048561C">
                      <w:pPr>
                        <w:pStyle w:val="BodyText"/>
                      </w:pPr>
                    </w:p>
                  </w:txbxContent>
                </v:textbox>
                <w10:wrap anchorx="page"/>
              </v:shape>
            </w:pict>
          </mc:Fallback>
        </mc:AlternateContent>
      </w:r>
      <w:r w:rsidR="005645ED">
        <w:rPr>
          <w:b/>
          <w:sz w:val="18"/>
        </w:rPr>
        <w:t>Asian</w:t>
      </w:r>
      <w:r w:rsidR="005645ED">
        <w:rPr>
          <w:b/>
          <w:spacing w:val="1"/>
          <w:sz w:val="18"/>
        </w:rPr>
        <w:t xml:space="preserve"> </w:t>
      </w:r>
      <w:r w:rsidR="005645ED">
        <w:rPr>
          <w:b/>
          <w:spacing w:val="-1"/>
          <w:sz w:val="18"/>
        </w:rPr>
        <w:t>territory</w:t>
      </w:r>
    </w:p>
    <w:p w14:paraId="704233FA" w14:textId="77777777" w:rsidR="00035343" w:rsidRDefault="005645ED">
      <w:pPr>
        <w:pStyle w:val="BodyText"/>
        <w:spacing w:before="1"/>
        <w:rPr>
          <w:b/>
          <w:sz w:val="18"/>
        </w:rPr>
      </w:pPr>
      <w:r>
        <w:br w:type="column"/>
      </w:r>
    </w:p>
    <w:p w14:paraId="36D0E0E0" w14:textId="77777777" w:rsidR="00035343" w:rsidRDefault="005645ED">
      <w:pPr>
        <w:ind w:left="341"/>
        <w:rPr>
          <w:b/>
          <w:sz w:val="18"/>
        </w:rPr>
      </w:pPr>
      <w:r>
        <w:rPr>
          <w:b/>
          <w:sz w:val="18"/>
        </w:rPr>
        <w:t>TN</w:t>
      </w:r>
      <w:r>
        <w:rPr>
          <w:b/>
          <w:spacing w:val="-2"/>
          <w:sz w:val="18"/>
        </w:rPr>
        <w:t xml:space="preserve"> </w:t>
      </w:r>
      <w:r>
        <w:rPr>
          <w:b/>
          <w:sz w:val="18"/>
        </w:rPr>
        <w:t>of</w:t>
      </w:r>
    </w:p>
    <w:p w14:paraId="064FD050" w14:textId="77777777" w:rsidR="00035343" w:rsidRDefault="005645ED">
      <w:pPr>
        <w:spacing w:before="93"/>
        <w:ind w:left="341"/>
        <w:rPr>
          <w:b/>
          <w:sz w:val="18"/>
        </w:rPr>
      </w:pPr>
      <w:r>
        <w:br w:type="column"/>
      </w:r>
      <w:r>
        <w:rPr>
          <w:b/>
          <w:spacing w:val="-1"/>
          <w:sz w:val="18"/>
        </w:rPr>
        <w:t>Total</w:t>
      </w:r>
    </w:p>
    <w:p w14:paraId="3EF745DC" w14:textId="77777777" w:rsidR="00035343" w:rsidRDefault="005645ED">
      <w:pPr>
        <w:pStyle w:val="BodyText"/>
        <w:spacing w:before="5"/>
        <w:rPr>
          <w:b/>
          <w:sz w:val="27"/>
        </w:rPr>
      </w:pPr>
      <w:r>
        <w:br w:type="column"/>
      </w:r>
    </w:p>
    <w:p w14:paraId="2F3FD6A0" w14:textId="77777777" w:rsidR="00035343" w:rsidRDefault="005645ED">
      <w:pPr>
        <w:spacing w:before="1"/>
        <w:ind w:left="169"/>
        <w:rPr>
          <w:b/>
          <w:sz w:val="18"/>
        </w:rPr>
      </w:pPr>
      <w:r>
        <w:rPr>
          <w:b/>
          <w:sz w:val="18"/>
        </w:rPr>
        <w:t>Publication(s)*</w:t>
      </w:r>
    </w:p>
    <w:p w14:paraId="3F197976" w14:textId="77777777" w:rsidR="00035343" w:rsidRDefault="005645ED">
      <w:pPr>
        <w:pStyle w:val="BodyText"/>
        <w:spacing w:before="10"/>
        <w:rPr>
          <w:b/>
          <w:sz w:val="17"/>
        </w:rPr>
      </w:pPr>
      <w:r>
        <w:br w:type="column"/>
      </w:r>
    </w:p>
    <w:p w14:paraId="4F558CB1" w14:textId="77777777" w:rsidR="00035343" w:rsidRDefault="005645ED">
      <w:pPr>
        <w:ind w:left="341"/>
        <w:rPr>
          <w:b/>
          <w:sz w:val="18"/>
        </w:rPr>
      </w:pPr>
      <w:r>
        <w:rPr>
          <w:b/>
          <w:sz w:val="18"/>
        </w:rPr>
        <w:t>Main</w:t>
      </w:r>
      <w:r>
        <w:rPr>
          <w:b/>
          <w:spacing w:val="-3"/>
          <w:sz w:val="18"/>
        </w:rPr>
        <w:t xml:space="preserve"> </w:t>
      </w:r>
      <w:r>
        <w:rPr>
          <w:b/>
          <w:sz w:val="18"/>
        </w:rPr>
        <w:t>topic</w:t>
      </w:r>
      <w:r>
        <w:rPr>
          <w:b/>
          <w:spacing w:val="-1"/>
          <w:sz w:val="18"/>
        </w:rPr>
        <w:t xml:space="preserve"> </w:t>
      </w:r>
      <w:r>
        <w:rPr>
          <w:b/>
          <w:sz w:val="18"/>
        </w:rPr>
        <w:t>related</w:t>
      </w:r>
      <w:r>
        <w:rPr>
          <w:b/>
          <w:spacing w:val="-3"/>
          <w:sz w:val="18"/>
        </w:rPr>
        <w:t xml:space="preserve"> </w:t>
      </w:r>
      <w:r>
        <w:rPr>
          <w:b/>
          <w:sz w:val="18"/>
        </w:rPr>
        <w:t>to VC</w:t>
      </w:r>
      <w:r>
        <w:rPr>
          <w:b/>
          <w:spacing w:val="-1"/>
          <w:sz w:val="18"/>
        </w:rPr>
        <w:t xml:space="preserve"> </w:t>
      </w:r>
      <w:r>
        <w:rPr>
          <w:b/>
          <w:sz w:val="18"/>
        </w:rPr>
        <w:t>C</w:t>
      </w:r>
    </w:p>
    <w:p w14:paraId="20034090" w14:textId="77777777" w:rsidR="00035343" w:rsidRDefault="00035343">
      <w:pPr>
        <w:rPr>
          <w:sz w:val="18"/>
        </w:rPr>
        <w:sectPr w:rsidR="00035343" w:rsidSect="0048561C">
          <w:type w:val="continuous"/>
          <w:pgSz w:w="11910" w:h="16840"/>
          <w:pgMar w:top="1580" w:right="320" w:bottom="400" w:left="1320" w:header="720" w:footer="720" w:gutter="0"/>
          <w:pgBorders w:offsetFrom="page">
            <w:top w:val="single" w:sz="4" w:space="24" w:color="auto"/>
            <w:left w:val="single" w:sz="4" w:space="24" w:color="auto"/>
            <w:bottom w:val="single" w:sz="4" w:space="24" w:color="auto"/>
            <w:right w:val="single" w:sz="4" w:space="24" w:color="auto"/>
          </w:pgBorders>
          <w:cols w:num="5" w:space="720" w:equalWidth="0">
            <w:col w:w="1048" w:space="99"/>
            <w:col w:w="826" w:space="562"/>
            <w:col w:w="749" w:space="39"/>
            <w:col w:w="1367" w:space="1469"/>
            <w:col w:w="4111"/>
          </w:cols>
        </w:sectPr>
      </w:pPr>
    </w:p>
    <w:p w14:paraId="37D09B1F" w14:textId="77777777" w:rsidR="00035343" w:rsidRDefault="00035343">
      <w:pPr>
        <w:pStyle w:val="BodyText"/>
        <w:rPr>
          <w:b/>
          <w:sz w:val="20"/>
        </w:rPr>
      </w:pPr>
    </w:p>
    <w:p w14:paraId="58DBC0B0" w14:textId="77777777" w:rsidR="00035343" w:rsidRDefault="00035343">
      <w:pPr>
        <w:pStyle w:val="BodyText"/>
        <w:rPr>
          <w:b/>
          <w:sz w:val="20"/>
        </w:rPr>
      </w:pPr>
    </w:p>
    <w:p w14:paraId="017C0445" w14:textId="77777777" w:rsidR="00035343" w:rsidRDefault="00035343">
      <w:pPr>
        <w:pStyle w:val="BodyText"/>
        <w:rPr>
          <w:b/>
          <w:sz w:val="20"/>
        </w:rPr>
      </w:pPr>
    </w:p>
    <w:p w14:paraId="0DBC86DD" w14:textId="77777777" w:rsidR="00035343" w:rsidRDefault="00035343">
      <w:pPr>
        <w:pStyle w:val="BodyText"/>
        <w:rPr>
          <w:b/>
          <w:sz w:val="20"/>
        </w:rPr>
      </w:pPr>
    </w:p>
    <w:p w14:paraId="148E7DD1" w14:textId="77777777" w:rsidR="00035343" w:rsidRDefault="00035343">
      <w:pPr>
        <w:pStyle w:val="BodyText"/>
        <w:rPr>
          <w:b/>
          <w:sz w:val="20"/>
        </w:rPr>
      </w:pPr>
    </w:p>
    <w:p w14:paraId="397D7C60" w14:textId="77777777" w:rsidR="00035343" w:rsidRDefault="00035343">
      <w:pPr>
        <w:pStyle w:val="BodyText"/>
        <w:rPr>
          <w:b/>
          <w:sz w:val="20"/>
        </w:rPr>
      </w:pPr>
    </w:p>
    <w:p w14:paraId="1E194EF9" w14:textId="77777777" w:rsidR="00035343" w:rsidRDefault="00035343">
      <w:pPr>
        <w:pStyle w:val="BodyText"/>
        <w:rPr>
          <w:b/>
          <w:sz w:val="20"/>
        </w:rPr>
      </w:pPr>
    </w:p>
    <w:p w14:paraId="4BF76B64" w14:textId="77777777" w:rsidR="00035343" w:rsidRDefault="00035343">
      <w:pPr>
        <w:pStyle w:val="BodyText"/>
        <w:rPr>
          <w:b/>
          <w:sz w:val="20"/>
        </w:rPr>
      </w:pPr>
    </w:p>
    <w:p w14:paraId="6DDFB95C" w14:textId="77777777" w:rsidR="00035343" w:rsidRDefault="00035343">
      <w:pPr>
        <w:pStyle w:val="BodyText"/>
        <w:rPr>
          <w:b/>
          <w:sz w:val="20"/>
        </w:rPr>
      </w:pPr>
    </w:p>
    <w:p w14:paraId="3AD6FD0D" w14:textId="77777777" w:rsidR="00035343" w:rsidRDefault="00035343">
      <w:pPr>
        <w:pStyle w:val="BodyText"/>
        <w:rPr>
          <w:b/>
          <w:sz w:val="20"/>
        </w:rPr>
      </w:pPr>
    </w:p>
    <w:p w14:paraId="64B6B4A9" w14:textId="77777777" w:rsidR="00035343" w:rsidRDefault="00035343">
      <w:pPr>
        <w:pStyle w:val="BodyText"/>
        <w:rPr>
          <w:b/>
          <w:sz w:val="20"/>
        </w:rPr>
      </w:pPr>
    </w:p>
    <w:p w14:paraId="503DA889" w14:textId="77777777" w:rsidR="00035343" w:rsidRDefault="00035343">
      <w:pPr>
        <w:pStyle w:val="BodyText"/>
        <w:rPr>
          <w:b/>
          <w:sz w:val="20"/>
        </w:rPr>
      </w:pPr>
    </w:p>
    <w:p w14:paraId="6877743F" w14:textId="77777777" w:rsidR="00035343" w:rsidRDefault="00035343">
      <w:pPr>
        <w:pStyle w:val="BodyText"/>
        <w:rPr>
          <w:b/>
          <w:sz w:val="20"/>
        </w:rPr>
      </w:pPr>
    </w:p>
    <w:p w14:paraId="49B384FB" w14:textId="77777777" w:rsidR="00035343" w:rsidRDefault="00035343">
      <w:pPr>
        <w:pStyle w:val="BodyText"/>
        <w:rPr>
          <w:b/>
          <w:sz w:val="20"/>
        </w:rPr>
      </w:pPr>
    </w:p>
    <w:p w14:paraId="070160D6" w14:textId="77777777" w:rsidR="00035343" w:rsidRDefault="00035343">
      <w:pPr>
        <w:pStyle w:val="BodyText"/>
        <w:rPr>
          <w:b/>
          <w:sz w:val="20"/>
        </w:rPr>
      </w:pPr>
    </w:p>
    <w:p w14:paraId="5AECA870" w14:textId="77777777" w:rsidR="00035343" w:rsidRDefault="00035343">
      <w:pPr>
        <w:pStyle w:val="BodyText"/>
        <w:rPr>
          <w:b/>
          <w:sz w:val="20"/>
        </w:rPr>
      </w:pPr>
    </w:p>
    <w:p w14:paraId="4406C174" w14:textId="77777777" w:rsidR="00035343" w:rsidRDefault="00035343">
      <w:pPr>
        <w:pStyle w:val="BodyText"/>
        <w:rPr>
          <w:b/>
          <w:sz w:val="20"/>
        </w:rPr>
      </w:pPr>
    </w:p>
    <w:p w14:paraId="52386724" w14:textId="77777777" w:rsidR="00035343" w:rsidRDefault="00035343">
      <w:pPr>
        <w:pStyle w:val="BodyText"/>
        <w:rPr>
          <w:b/>
          <w:sz w:val="20"/>
        </w:rPr>
      </w:pPr>
    </w:p>
    <w:p w14:paraId="58D9AE69" w14:textId="77777777" w:rsidR="00035343" w:rsidRDefault="00035343">
      <w:pPr>
        <w:pStyle w:val="BodyText"/>
        <w:rPr>
          <w:b/>
          <w:sz w:val="20"/>
        </w:rPr>
      </w:pPr>
    </w:p>
    <w:p w14:paraId="3204E649" w14:textId="77777777" w:rsidR="00035343" w:rsidRDefault="00035343">
      <w:pPr>
        <w:pStyle w:val="BodyText"/>
        <w:rPr>
          <w:b/>
          <w:sz w:val="20"/>
        </w:rPr>
      </w:pPr>
    </w:p>
    <w:p w14:paraId="010346D4" w14:textId="77777777" w:rsidR="00035343" w:rsidRDefault="00035343">
      <w:pPr>
        <w:pStyle w:val="BodyText"/>
        <w:rPr>
          <w:b/>
          <w:sz w:val="20"/>
        </w:rPr>
      </w:pPr>
    </w:p>
    <w:p w14:paraId="75C0F15A" w14:textId="77777777" w:rsidR="00035343" w:rsidRDefault="00035343">
      <w:pPr>
        <w:pStyle w:val="BodyText"/>
        <w:rPr>
          <w:b/>
          <w:sz w:val="20"/>
        </w:rPr>
      </w:pPr>
    </w:p>
    <w:p w14:paraId="05F80EB3" w14:textId="77777777" w:rsidR="00035343" w:rsidRDefault="00035343">
      <w:pPr>
        <w:pStyle w:val="BodyText"/>
        <w:rPr>
          <w:b/>
          <w:sz w:val="20"/>
        </w:rPr>
      </w:pPr>
    </w:p>
    <w:p w14:paraId="18589191" w14:textId="77777777" w:rsidR="00035343" w:rsidRDefault="00035343">
      <w:pPr>
        <w:pStyle w:val="BodyText"/>
        <w:rPr>
          <w:b/>
          <w:sz w:val="20"/>
        </w:rPr>
      </w:pPr>
    </w:p>
    <w:p w14:paraId="18D5256B" w14:textId="77777777" w:rsidR="00035343" w:rsidRDefault="00035343">
      <w:pPr>
        <w:pStyle w:val="BodyText"/>
        <w:rPr>
          <w:b/>
          <w:sz w:val="20"/>
        </w:rPr>
      </w:pPr>
    </w:p>
    <w:p w14:paraId="4409471F" w14:textId="77777777" w:rsidR="00035343" w:rsidRDefault="00035343">
      <w:pPr>
        <w:pStyle w:val="BodyText"/>
        <w:rPr>
          <w:b/>
          <w:sz w:val="20"/>
        </w:rPr>
      </w:pPr>
    </w:p>
    <w:p w14:paraId="32FA5484" w14:textId="77777777" w:rsidR="00035343" w:rsidRDefault="00035343">
      <w:pPr>
        <w:pStyle w:val="BodyText"/>
        <w:rPr>
          <w:b/>
          <w:sz w:val="20"/>
        </w:rPr>
      </w:pPr>
    </w:p>
    <w:p w14:paraId="48892724" w14:textId="77777777" w:rsidR="00035343" w:rsidRDefault="00035343">
      <w:pPr>
        <w:pStyle w:val="BodyText"/>
        <w:spacing w:before="3"/>
        <w:rPr>
          <w:b/>
          <w:sz w:val="28"/>
        </w:rPr>
      </w:pPr>
    </w:p>
    <w:p w14:paraId="50AF6C17" w14:textId="77777777" w:rsidR="00035343" w:rsidRDefault="00035343">
      <w:pPr>
        <w:rPr>
          <w:sz w:val="28"/>
        </w:rPr>
        <w:sectPr w:rsidR="00035343" w:rsidSect="0048561C">
          <w:type w:val="continuous"/>
          <w:pgSz w:w="11910" w:h="16840"/>
          <w:pgMar w:top="1580" w:right="320" w:bottom="400" w:left="13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4D28A4A" w14:textId="77777777" w:rsidR="00035343" w:rsidRDefault="005645ED">
      <w:pPr>
        <w:tabs>
          <w:tab w:val="left" w:pos="1579"/>
          <w:tab w:val="right" w:pos="3058"/>
        </w:tabs>
        <w:spacing w:before="92"/>
        <w:ind w:left="338"/>
        <w:rPr>
          <w:sz w:val="18"/>
        </w:rPr>
      </w:pPr>
      <w:r>
        <w:rPr>
          <w:sz w:val="18"/>
        </w:rPr>
        <w:t>Singapore</w:t>
      </w:r>
      <w:r>
        <w:rPr>
          <w:sz w:val="18"/>
        </w:rPr>
        <w:tab/>
        <w:t>3</w:t>
      </w:r>
      <w:r>
        <w:rPr>
          <w:sz w:val="18"/>
        </w:rPr>
        <w:tab/>
        <w:t>60</w:t>
      </w:r>
    </w:p>
    <w:p w14:paraId="4C103437" w14:textId="77777777" w:rsidR="00035343" w:rsidRDefault="005645ED">
      <w:pPr>
        <w:tabs>
          <w:tab w:val="left" w:pos="2026"/>
        </w:tabs>
        <w:spacing w:before="251" w:line="261" w:lineRule="auto"/>
        <w:ind w:left="338" w:right="38"/>
        <w:rPr>
          <w:sz w:val="18"/>
        </w:rPr>
      </w:pPr>
      <w:r>
        <w:br w:type="column"/>
      </w:r>
      <w:r>
        <w:rPr>
          <w:sz w:val="18"/>
        </w:rPr>
        <w:t>Wang and Ang (2004); Lu and</w:t>
      </w:r>
      <w:r>
        <w:rPr>
          <w:spacing w:val="-42"/>
          <w:sz w:val="18"/>
        </w:rPr>
        <w:t xml:space="preserve"> </w:t>
      </w:r>
      <w:r>
        <w:rPr>
          <w:sz w:val="18"/>
        </w:rPr>
        <w:t>Hwang</w:t>
      </w:r>
      <w:r>
        <w:rPr>
          <w:sz w:val="18"/>
        </w:rPr>
        <w:tab/>
      </w:r>
      <w:r>
        <w:rPr>
          <w:spacing w:val="-1"/>
          <w:sz w:val="18"/>
        </w:rPr>
        <w:t>(2010);</w:t>
      </w:r>
    </w:p>
    <w:p w14:paraId="24AFFB39" w14:textId="77777777" w:rsidR="00035343" w:rsidRDefault="005645ED">
      <w:pPr>
        <w:spacing w:before="92" w:line="259" w:lineRule="auto"/>
        <w:ind w:left="338" w:right="1608"/>
        <w:rPr>
          <w:sz w:val="18"/>
        </w:rPr>
      </w:pPr>
      <w:r>
        <w:br w:type="column"/>
      </w:r>
      <w:r>
        <w:rPr>
          <w:sz w:val="18"/>
        </w:rPr>
        <w:t>Liability of foreignness; deals;</w:t>
      </w:r>
      <w:r>
        <w:rPr>
          <w:spacing w:val="-42"/>
          <w:sz w:val="18"/>
        </w:rPr>
        <w:t xml:space="preserve"> </w:t>
      </w:r>
      <w:r>
        <w:rPr>
          <w:sz w:val="18"/>
        </w:rPr>
        <w:t>national</w:t>
      </w:r>
      <w:r>
        <w:rPr>
          <w:spacing w:val="-2"/>
          <w:sz w:val="18"/>
        </w:rPr>
        <w:t xml:space="preserve"> </w:t>
      </w:r>
      <w:r>
        <w:rPr>
          <w:sz w:val="18"/>
        </w:rPr>
        <w:t>innovation system</w:t>
      </w:r>
    </w:p>
    <w:p w14:paraId="0E457A00" w14:textId="77777777" w:rsidR="00035343" w:rsidRDefault="00035343">
      <w:pPr>
        <w:spacing w:line="259" w:lineRule="auto"/>
        <w:rPr>
          <w:sz w:val="18"/>
        </w:rPr>
        <w:sectPr w:rsidR="00035343" w:rsidSect="0048561C">
          <w:type w:val="continuous"/>
          <w:pgSz w:w="11910" w:h="16840"/>
          <w:pgMar w:top="1580" w:right="320" w:bottom="400" w:left="13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099" w:space="175"/>
            <w:col w:w="2599" w:space="226"/>
            <w:col w:w="4171"/>
          </w:cols>
        </w:sectPr>
      </w:pPr>
    </w:p>
    <w:tbl>
      <w:tblPr>
        <w:tblW w:w="0" w:type="auto"/>
        <w:tblInd w:w="296" w:type="dxa"/>
        <w:tblLayout w:type="fixed"/>
        <w:tblCellMar>
          <w:left w:w="0" w:type="dxa"/>
          <w:right w:w="0" w:type="dxa"/>
        </w:tblCellMar>
        <w:tblLook w:val="01E0" w:firstRow="1" w:lastRow="1" w:firstColumn="1" w:lastColumn="1" w:noHBand="0" w:noVBand="0"/>
      </w:tblPr>
      <w:tblGrid>
        <w:gridCol w:w="999"/>
        <w:gridCol w:w="984"/>
        <w:gridCol w:w="1062"/>
        <w:gridCol w:w="2792"/>
        <w:gridCol w:w="2548"/>
      </w:tblGrid>
      <w:tr w:rsidR="00035343" w14:paraId="48C0372B" w14:textId="77777777">
        <w:trPr>
          <w:trHeight w:val="255"/>
        </w:trPr>
        <w:tc>
          <w:tcPr>
            <w:tcW w:w="3045" w:type="dxa"/>
            <w:gridSpan w:val="3"/>
          </w:tcPr>
          <w:p w14:paraId="1A65FFA2" w14:textId="77777777" w:rsidR="00035343" w:rsidRDefault="00035343">
            <w:pPr>
              <w:pStyle w:val="TableParagraph"/>
              <w:rPr>
                <w:sz w:val="18"/>
              </w:rPr>
            </w:pPr>
          </w:p>
        </w:tc>
        <w:tc>
          <w:tcPr>
            <w:tcW w:w="2792" w:type="dxa"/>
          </w:tcPr>
          <w:p w14:paraId="560CB514" w14:textId="77777777" w:rsidR="00035343" w:rsidRDefault="005645ED">
            <w:pPr>
              <w:pStyle w:val="TableParagraph"/>
              <w:spacing w:line="199" w:lineRule="exact"/>
              <w:ind w:left="279"/>
              <w:rPr>
                <w:sz w:val="18"/>
              </w:rPr>
            </w:pPr>
            <w:proofErr w:type="spellStart"/>
            <w:r>
              <w:rPr>
                <w:sz w:val="18"/>
              </w:rPr>
              <w:t>Wonglimpiyarat</w:t>
            </w:r>
            <w:proofErr w:type="spellEnd"/>
            <w:r>
              <w:rPr>
                <w:spacing w:val="-3"/>
                <w:sz w:val="18"/>
              </w:rPr>
              <w:t xml:space="preserve"> </w:t>
            </w:r>
            <w:r>
              <w:rPr>
                <w:sz w:val="18"/>
              </w:rPr>
              <w:t>(2013)</w:t>
            </w:r>
          </w:p>
        </w:tc>
        <w:tc>
          <w:tcPr>
            <w:tcW w:w="2548" w:type="dxa"/>
          </w:tcPr>
          <w:p w14:paraId="408BA831" w14:textId="77777777" w:rsidR="00035343" w:rsidRDefault="00035343">
            <w:pPr>
              <w:pStyle w:val="TableParagraph"/>
              <w:rPr>
                <w:sz w:val="18"/>
              </w:rPr>
            </w:pPr>
          </w:p>
        </w:tc>
      </w:tr>
      <w:tr w:rsidR="00035343" w14:paraId="39F5242A" w14:textId="77777777">
        <w:trPr>
          <w:trHeight w:val="562"/>
        </w:trPr>
        <w:tc>
          <w:tcPr>
            <w:tcW w:w="999" w:type="dxa"/>
          </w:tcPr>
          <w:p w14:paraId="11113E85" w14:textId="77777777" w:rsidR="00035343" w:rsidRDefault="005645ED">
            <w:pPr>
              <w:pStyle w:val="TableParagraph"/>
              <w:spacing w:before="48"/>
              <w:ind w:left="50"/>
              <w:rPr>
                <w:sz w:val="18"/>
              </w:rPr>
            </w:pPr>
            <w:r>
              <w:rPr>
                <w:sz w:val="18"/>
              </w:rPr>
              <w:t>Malaysia</w:t>
            </w:r>
          </w:p>
        </w:tc>
        <w:tc>
          <w:tcPr>
            <w:tcW w:w="984" w:type="dxa"/>
          </w:tcPr>
          <w:p w14:paraId="5D983C3F" w14:textId="77777777" w:rsidR="00035343" w:rsidRDefault="005645ED">
            <w:pPr>
              <w:pStyle w:val="TableParagraph"/>
              <w:spacing w:before="48"/>
              <w:ind w:left="291"/>
              <w:rPr>
                <w:sz w:val="18"/>
              </w:rPr>
            </w:pPr>
            <w:r>
              <w:rPr>
                <w:sz w:val="18"/>
              </w:rPr>
              <w:t>2</w:t>
            </w:r>
          </w:p>
        </w:tc>
        <w:tc>
          <w:tcPr>
            <w:tcW w:w="1062" w:type="dxa"/>
          </w:tcPr>
          <w:p w14:paraId="344C251D" w14:textId="77777777" w:rsidR="00035343" w:rsidRDefault="005645ED">
            <w:pPr>
              <w:pStyle w:val="TableParagraph"/>
              <w:spacing w:before="48"/>
              <w:ind w:left="604"/>
              <w:rPr>
                <w:sz w:val="18"/>
              </w:rPr>
            </w:pPr>
            <w:r>
              <w:rPr>
                <w:sz w:val="18"/>
              </w:rPr>
              <w:t>23</w:t>
            </w:r>
          </w:p>
        </w:tc>
        <w:tc>
          <w:tcPr>
            <w:tcW w:w="2792" w:type="dxa"/>
          </w:tcPr>
          <w:p w14:paraId="68389669" w14:textId="77777777" w:rsidR="00035343" w:rsidRDefault="005645ED">
            <w:pPr>
              <w:pStyle w:val="TableParagraph"/>
              <w:spacing w:before="48" w:line="259" w:lineRule="auto"/>
              <w:ind w:left="279" w:right="288"/>
              <w:rPr>
                <w:sz w:val="18"/>
              </w:rPr>
            </w:pPr>
            <w:proofErr w:type="spellStart"/>
            <w:r>
              <w:rPr>
                <w:sz w:val="18"/>
              </w:rPr>
              <w:t>Indergaard</w:t>
            </w:r>
            <w:proofErr w:type="spellEnd"/>
            <w:r>
              <w:rPr>
                <w:sz w:val="18"/>
              </w:rPr>
              <w:t xml:space="preserve"> (2003); Harrison et</w:t>
            </w:r>
            <w:r>
              <w:rPr>
                <w:spacing w:val="-42"/>
                <w:sz w:val="18"/>
              </w:rPr>
              <w:t xml:space="preserve"> </w:t>
            </w:r>
            <w:r>
              <w:rPr>
                <w:sz w:val="18"/>
              </w:rPr>
              <w:t>al.</w:t>
            </w:r>
            <w:r>
              <w:rPr>
                <w:spacing w:val="1"/>
                <w:sz w:val="18"/>
              </w:rPr>
              <w:t xml:space="preserve"> </w:t>
            </w:r>
            <w:r>
              <w:rPr>
                <w:sz w:val="18"/>
              </w:rPr>
              <w:t>(2018)</w:t>
            </w:r>
          </w:p>
        </w:tc>
        <w:tc>
          <w:tcPr>
            <w:tcW w:w="2548" w:type="dxa"/>
          </w:tcPr>
          <w:p w14:paraId="5DEF21EB" w14:textId="77777777" w:rsidR="00035343" w:rsidRDefault="005645ED">
            <w:pPr>
              <w:pStyle w:val="TableParagraph"/>
              <w:spacing w:before="48"/>
              <w:ind w:left="312"/>
              <w:rPr>
                <w:sz w:val="18"/>
              </w:rPr>
            </w:pPr>
            <w:r>
              <w:rPr>
                <w:sz w:val="18"/>
              </w:rPr>
              <w:t>Institutional</w:t>
            </w:r>
            <w:r>
              <w:rPr>
                <w:spacing w:val="-2"/>
                <w:sz w:val="18"/>
              </w:rPr>
              <w:t xml:space="preserve"> </w:t>
            </w:r>
            <w:r>
              <w:rPr>
                <w:sz w:val="18"/>
              </w:rPr>
              <w:t>theory</w:t>
            </w:r>
          </w:p>
        </w:tc>
      </w:tr>
      <w:tr w:rsidR="00035343" w14:paraId="391B38C7" w14:textId="77777777">
        <w:trPr>
          <w:trHeight w:val="371"/>
        </w:trPr>
        <w:tc>
          <w:tcPr>
            <w:tcW w:w="999" w:type="dxa"/>
          </w:tcPr>
          <w:p w14:paraId="0C793966" w14:textId="77777777" w:rsidR="00035343" w:rsidRDefault="005645ED">
            <w:pPr>
              <w:pStyle w:val="TableParagraph"/>
              <w:spacing w:before="76"/>
              <w:ind w:left="50"/>
              <w:rPr>
                <w:sz w:val="18"/>
              </w:rPr>
            </w:pPr>
            <w:r>
              <w:rPr>
                <w:sz w:val="18"/>
              </w:rPr>
              <w:t>Thailand</w:t>
            </w:r>
          </w:p>
        </w:tc>
        <w:tc>
          <w:tcPr>
            <w:tcW w:w="984" w:type="dxa"/>
          </w:tcPr>
          <w:p w14:paraId="219BC53D" w14:textId="77777777" w:rsidR="00035343" w:rsidRDefault="005645ED">
            <w:pPr>
              <w:pStyle w:val="TableParagraph"/>
              <w:spacing w:before="76"/>
              <w:ind w:left="291"/>
              <w:rPr>
                <w:sz w:val="18"/>
              </w:rPr>
            </w:pPr>
            <w:r>
              <w:rPr>
                <w:sz w:val="18"/>
              </w:rPr>
              <w:t>1</w:t>
            </w:r>
          </w:p>
        </w:tc>
        <w:tc>
          <w:tcPr>
            <w:tcW w:w="1062" w:type="dxa"/>
          </w:tcPr>
          <w:p w14:paraId="6FEA7E10" w14:textId="77777777" w:rsidR="00035343" w:rsidRDefault="005645ED">
            <w:pPr>
              <w:pStyle w:val="TableParagraph"/>
              <w:spacing w:before="76"/>
              <w:ind w:left="604"/>
              <w:rPr>
                <w:sz w:val="18"/>
              </w:rPr>
            </w:pPr>
            <w:r>
              <w:rPr>
                <w:sz w:val="18"/>
              </w:rPr>
              <w:t>6</w:t>
            </w:r>
          </w:p>
        </w:tc>
        <w:tc>
          <w:tcPr>
            <w:tcW w:w="2792" w:type="dxa"/>
          </w:tcPr>
          <w:p w14:paraId="11F321E7" w14:textId="77777777" w:rsidR="00035343" w:rsidRDefault="005645ED">
            <w:pPr>
              <w:pStyle w:val="TableParagraph"/>
              <w:spacing w:before="76"/>
              <w:ind w:left="279"/>
              <w:rPr>
                <w:sz w:val="18"/>
              </w:rPr>
            </w:pPr>
            <w:proofErr w:type="spellStart"/>
            <w:r>
              <w:rPr>
                <w:sz w:val="18"/>
              </w:rPr>
              <w:t>Wonglimpiyarat</w:t>
            </w:r>
            <w:proofErr w:type="spellEnd"/>
            <w:r>
              <w:rPr>
                <w:spacing w:val="-3"/>
                <w:sz w:val="18"/>
              </w:rPr>
              <w:t xml:space="preserve"> </w:t>
            </w:r>
            <w:r>
              <w:rPr>
                <w:sz w:val="18"/>
              </w:rPr>
              <w:t>(2013)</w:t>
            </w:r>
          </w:p>
        </w:tc>
        <w:tc>
          <w:tcPr>
            <w:tcW w:w="2548" w:type="dxa"/>
          </w:tcPr>
          <w:p w14:paraId="37685896" w14:textId="77777777" w:rsidR="00035343" w:rsidRDefault="005645ED">
            <w:pPr>
              <w:pStyle w:val="TableParagraph"/>
              <w:spacing w:before="76"/>
              <w:ind w:left="312"/>
              <w:rPr>
                <w:sz w:val="18"/>
              </w:rPr>
            </w:pPr>
            <w:r>
              <w:rPr>
                <w:sz w:val="18"/>
              </w:rPr>
              <w:t>National</w:t>
            </w:r>
            <w:r>
              <w:rPr>
                <w:spacing w:val="-3"/>
                <w:sz w:val="18"/>
              </w:rPr>
              <w:t xml:space="preserve"> </w:t>
            </w:r>
            <w:r>
              <w:rPr>
                <w:sz w:val="18"/>
              </w:rPr>
              <w:t>innovation</w:t>
            </w:r>
            <w:r>
              <w:rPr>
                <w:spacing w:val="-1"/>
                <w:sz w:val="18"/>
              </w:rPr>
              <w:t xml:space="preserve"> </w:t>
            </w:r>
            <w:r>
              <w:rPr>
                <w:sz w:val="18"/>
              </w:rPr>
              <w:t>system</w:t>
            </w:r>
          </w:p>
        </w:tc>
      </w:tr>
      <w:tr w:rsidR="00035343" w14:paraId="58F61C87" w14:textId="77777777">
        <w:trPr>
          <w:trHeight w:val="602"/>
        </w:trPr>
        <w:tc>
          <w:tcPr>
            <w:tcW w:w="999" w:type="dxa"/>
          </w:tcPr>
          <w:p w14:paraId="645DEC4E" w14:textId="77777777" w:rsidR="00035343" w:rsidRDefault="005645ED">
            <w:pPr>
              <w:pStyle w:val="TableParagraph"/>
              <w:spacing w:before="81"/>
              <w:ind w:left="50"/>
              <w:rPr>
                <w:sz w:val="18"/>
              </w:rPr>
            </w:pPr>
            <w:r>
              <w:rPr>
                <w:sz w:val="18"/>
              </w:rPr>
              <w:t>Vietnam</w:t>
            </w:r>
          </w:p>
        </w:tc>
        <w:tc>
          <w:tcPr>
            <w:tcW w:w="984" w:type="dxa"/>
          </w:tcPr>
          <w:p w14:paraId="023F4727" w14:textId="77777777" w:rsidR="00035343" w:rsidRDefault="005645ED">
            <w:pPr>
              <w:pStyle w:val="TableParagraph"/>
              <w:spacing w:before="81"/>
              <w:ind w:left="291"/>
              <w:rPr>
                <w:sz w:val="18"/>
              </w:rPr>
            </w:pPr>
            <w:r>
              <w:rPr>
                <w:sz w:val="18"/>
              </w:rPr>
              <w:t>1</w:t>
            </w:r>
          </w:p>
        </w:tc>
        <w:tc>
          <w:tcPr>
            <w:tcW w:w="1062" w:type="dxa"/>
          </w:tcPr>
          <w:p w14:paraId="50995C56" w14:textId="77777777" w:rsidR="00035343" w:rsidRDefault="005645ED">
            <w:pPr>
              <w:pStyle w:val="TableParagraph"/>
              <w:spacing w:before="81"/>
              <w:ind w:left="604"/>
              <w:rPr>
                <w:sz w:val="18"/>
              </w:rPr>
            </w:pPr>
            <w:r>
              <w:rPr>
                <w:sz w:val="18"/>
              </w:rPr>
              <w:t>4</w:t>
            </w:r>
          </w:p>
        </w:tc>
        <w:tc>
          <w:tcPr>
            <w:tcW w:w="2792" w:type="dxa"/>
          </w:tcPr>
          <w:p w14:paraId="26783FCA" w14:textId="77777777" w:rsidR="00035343" w:rsidRDefault="005645ED">
            <w:pPr>
              <w:pStyle w:val="TableParagraph"/>
              <w:spacing w:before="81"/>
              <w:ind w:left="279"/>
              <w:rPr>
                <w:sz w:val="18"/>
              </w:rPr>
            </w:pPr>
            <w:r>
              <w:rPr>
                <w:sz w:val="18"/>
              </w:rPr>
              <w:t>Klingler-</w:t>
            </w:r>
            <w:proofErr w:type="spellStart"/>
            <w:r>
              <w:rPr>
                <w:sz w:val="18"/>
              </w:rPr>
              <w:t>Vidra</w:t>
            </w:r>
            <w:proofErr w:type="spellEnd"/>
            <w:r>
              <w:rPr>
                <w:spacing w:val="-3"/>
                <w:sz w:val="18"/>
              </w:rPr>
              <w:t xml:space="preserve"> </w:t>
            </w:r>
            <w:r>
              <w:rPr>
                <w:sz w:val="18"/>
              </w:rPr>
              <w:t>(2014)</w:t>
            </w:r>
          </w:p>
        </w:tc>
        <w:tc>
          <w:tcPr>
            <w:tcW w:w="2548" w:type="dxa"/>
          </w:tcPr>
          <w:p w14:paraId="6E33EC1E" w14:textId="77777777" w:rsidR="00035343" w:rsidRDefault="005645ED">
            <w:pPr>
              <w:pStyle w:val="TableParagraph"/>
              <w:spacing w:before="81" w:line="259" w:lineRule="auto"/>
              <w:ind w:left="312" w:right="26"/>
              <w:rPr>
                <w:sz w:val="18"/>
              </w:rPr>
            </w:pPr>
            <w:r>
              <w:rPr>
                <w:sz w:val="18"/>
              </w:rPr>
              <w:t>Industrial policy; international</w:t>
            </w:r>
            <w:r>
              <w:rPr>
                <w:spacing w:val="-43"/>
                <w:sz w:val="18"/>
              </w:rPr>
              <w:t xml:space="preserve"> </w:t>
            </w:r>
            <w:proofErr w:type="spellStart"/>
            <w:r>
              <w:rPr>
                <w:sz w:val="18"/>
              </w:rPr>
              <w:t>organisations</w:t>
            </w:r>
            <w:proofErr w:type="spellEnd"/>
          </w:p>
        </w:tc>
      </w:tr>
      <w:tr w:rsidR="00035343" w14:paraId="7E529213" w14:textId="77777777">
        <w:trPr>
          <w:trHeight w:val="290"/>
        </w:trPr>
        <w:tc>
          <w:tcPr>
            <w:tcW w:w="999" w:type="dxa"/>
          </w:tcPr>
          <w:p w14:paraId="74B15AF4" w14:textId="77777777" w:rsidR="00035343" w:rsidRDefault="005645ED">
            <w:pPr>
              <w:pStyle w:val="TableParagraph"/>
              <w:spacing w:before="83" w:line="187" w:lineRule="exact"/>
              <w:ind w:left="50"/>
              <w:rPr>
                <w:sz w:val="18"/>
              </w:rPr>
            </w:pPr>
            <w:r>
              <w:rPr>
                <w:sz w:val="18"/>
              </w:rPr>
              <w:t>Pakistan</w:t>
            </w:r>
          </w:p>
        </w:tc>
        <w:tc>
          <w:tcPr>
            <w:tcW w:w="984" w:type="dxa"/>
          </w:tcPr>
          <w:p w14:paraId="52FB42C4" w14:textId="77777777" w:rsidR="00035343" w:rsidRDefault="005645ED">
            <w:pPr>
              <w:pStyle w:val="TableParagraph"/>
              <w:spacing w:before="83" w:line="187" w:lineRule="exact"/>
              <w:ind w:left="291"/>
              <w:rPr>
                <w:sz w:val="18"/>
              </w:rPr>
            </w:pPr>
            <w:r>
              <w:rPr>
                <w:sz w:val="18"/>
              </w:rPr>
              <w:t>1</w:t>
            </w:r>
          </w:p>
        </w:tc>
        <w:tc>
          <w:tcPr>
            <w:tcW w:w="1062" w:type="dxa"/>
          </w:tcPr>
          <w:p w14:paraId="0C3D4A6C" w14:textId="77777777" w:rsidR="00035343" w:rsidRDefault="005645ED">
            <w:pPr>
              <w:pStyle w:val="TableParagraph"/>
              <w:spacing w:before="83" w:line="187" w:lineRule="exact"/>
              <w:ind w:left="604"/>
              <w:rPr>
                <w:sz w:val="18"/>
              </w:rPr>
            </w:pPr>
            <w:r>
              <w:rPr>
                <w:sz w:val="18"/>
              </w:rPr>
              <w:t>8</w:t>
            </w:r>
          </w:p>
        </w:tc>
        <w:tc>
          <w:tcPr>
            <w:tcW w:w="2792" w:type="dxa"/>
          </w:tcPr>
          <w:p w14:paraId="265CD652" w14:textId="77777777" w:rsidR="00035343" w:rsidRDefault="005645ED">
            <w:pPr>
              <w:pStyle w:val="TableParagraph"/>
              <w:spacing w:before="83" w:line="187" w:lineRule="exact"/>
              <w:ind w:left="279"/>
              <w:rPr>
                <w:sz w:val="18"/>
              </w:rPr>
            </w:pPr>
            <w:r>
              <w:rPr>
                <w:sz w:val="18"/>
              </w:rPr>
              <w:t>Arshad</w:t>
            </w:r>
            <w:r>
              <w:rPr>
                <w:spacing w:val="-1"/>
                <w:sz w:val="18"/>
              </w:rPr>
              <w:t xml:space="preserve"> </w:t>
            </w:r>
            <w:r>
              <w:rPr>
                <w:sz w:val="18"/>
              </w:rPr>
              <w:t>et</w:t>
            </w:r>
            <w:r>
              <w:rPr>
                <w:spacing w:val="-1"/>
                <w:sz w:val="18"/>
              </w:rPr>
              <w:t xml:space="preserve"> </w:t>
            </w:r>
            <w:r>
              <w:rPr>
                <w:sz w:val="18"/>
              </w:rPr>
              <w:t>al. (2018)</w:t>
            </w:r>
          </w:p>
        </w:tc>
        <w:tc>
          <w:tcPr>
            <w:tcW w:w="2548" w:type="dxa"/>
          </w:tcPr>
          <w:p w14:paraId="5296CD66" w14:textId="77777777" w:rsidR="00035343" w:rsidRDefault="005645ED">
            <w:pPr>
              <w:pStyle w:val="TableParagraph"/>
              <w:spacing w:before="83" w:line="187" w:lineRule="exact"/>
              <w:ind w:left="312"/>
              <w:rPr>
                <w:sz w:val="18"/>
              </w:rPr>
            </w:pPr>
            <w:r>
              <w:rPr>
                <w:sz w:val="18"/>
              </w:rPr>
              <w:t>Renewable</w:t>
            </w:r>
            <w:r>
              <w:rPr>
                <w:spacing w:val="-1"/>
                <w:sz w:val="18"/>
              </w:rPr>
              <w:t xml:space="preserve"> </w:t>
            </w:r>
            <w:r>
              <w:rPr>
                <w:sz w:val="18"/>
              </w:rPr>
              <w:t>energy</w:t>
            </w:r>
            <w:r>
              <w:rPr>
                <w:spacing w:val="-5"/>
                <w:sz w:val="18"/>
              </w:rPr>
              <w:t xml:space="preserve"> </w:t>
            </w:r>
            <w:r>
              <w:rPr>
                <w:sz w:val="18"/>
              </w:rPr>
              <w:t>investment</w:t>
            </w:r>
          </w:p>
        </w:tc>
      </w:tr>
    </w:tbl>
    <w:p w14:paraId="40BAE2CE" w14:textId="77777777" w:rsidR="00035343" w:rsidRDefault="00035343">
      <w:pPr>
        <w:pStyle w:val="BodyText"/>
        <w:rPr>
          <w:sz w:val="20"/>
        </w:rPr>
      </w:pPr>
    </w:p>
    <w:p w14:paraId="5C9BD512" w14:textId="77777777" w:rsidR="00035343" w:rsidRDefault="005645ED">
      <w:pPr>
        <w:tabs>
          <w:tab w:val="left" w:pos="1579"/>
          <w:tab w:val="left" w:pos="2876"/>
          <w:tab w:val="left" w:pos="3608"/>
          <w:tab w:val="left" w:pos="6426"/>
        </w:tabs>
        <w:spacing w:before="166"/>
        <w:ind w:left="235"/>
        <w:rPr>
          <w:sz w:val="18"/>
        </w:rPr>
      </w:pPr>
      <w:r>
        <w:rPr>
          <w:sz w:val="18"/>
        </w:rPr>
        <w:t>Iran</w:t>
      </w:r>
      <w:r>
        <w:rPr>
          <w:sz w:val="18"/>
        </w:rPr>
        <w:tab/>
        <w:t>1</w:t>
      </w:r>
      <w:r>
        <w:rPr>
          <w:sz w:val="18"/>
        </w:rPr>
        <w:tab/>
        <w:t>0</w:t>
      </w:r>
      <w:r>
        <w:rPr>
          <w:sz w:val="18"/>
        </w:rPr>
        <w:tab/>
      </w:r>
      <w:proofErr w:type="spellStart"/>
      <w:r>
        <w:rPr>
          <w:sz w:val="18"/>
        </w:rPr>
        <w:t>Malekdar</w:t>
      </w:r>
      <w:proofErr w:type="spellEnd"/>
      <w:r>
        <w:rPr>
          <w:spacing w:val="-1"/>
          <w:sz w:val="18"/>
        </w:rPr>
        <w:t xml:space="preserve"> </w:t>
      </w:r>
      <w:r>
        <w:rPr>
          <w:sz w:val="18"/>
        </w:rPr>
        <w:t>(2012)</w:t>
      </w:r>
      <w:r>
        <w:rPr>
          <w:sz w:val="18"/>
        </w:rPr>
        <w:tab/>
        <w:t>Science</w:t>
      </w:r>
      <w:r>
        <w:rPr>
          <w:spacing w:val="-2"/>
          <w:sz w:val="18"/>
        </w:rPr>
        <w:t xml:space="preserve"> </w:t>
      </w:r>
      <w:r>
        <w:rPr>
          <w:sz w:val="18"/>
        </w:rPr>
        <w:t>and</w:t>
      </w:r>
      <w:r>
        <w:rPr>
          <w:spacing w:val="-1"/>
          <w:sz w:val="18"/>
        </w:rPr>
        <w:t xml:space="preserve"> </w:t>
      </w:r>
      <w:r>
        <w:rPr>
          <w:sz w:val="18"/>
        </w:rPr>
        <w:t>technology</w:t>
      </w:r>
      <w:r>
        <w:rPr>
          <w:spacing w:val="-5"/>
          <w:sz w:val="18"/>
        </w:rPr>
        <w:t xml:space="preserve"> </w:t>
      </w:r>
      <w:r>
        <w:rPr>
          <w:sz w:val="18"/>
        </w:rPr>
        <w:t>parks</w:t>
      </w:r>
    </w:p>
    <w:p w14:paraId="614A0461" w14:textId="77777777" w:rsidR="00035343" w:rsidRDefault="000E525C">
      <w:pPr>
        <w:pStyle w:val="BodyText"/>
        <w:spacing w:before="8"/>
        <w:rPr>
          <w:sz w:val="23"/>
        </w:rPr>
      </w:pPr>
      <w:r>
        <w:rPr>
          <w:noProof/>
        </w:rPr>
        <mc:AlternateContent>
          <mc:Choice Requires="wps">
            <w:drawing>
              <wp:anchor distT="0" distB="0" distL="0" distR="0" simplePos="0" relativeHeight="487605248" behindDoc="1" locked="0" layoutInCell="1" allowOverlap="1" wp14:anchorId="3EE9A2B1" wp14:editId="241332BA">
                <wp:simplePos x="0" y="0"/>
                <wp:positionH relativeFrom="page">
                  <wp:posOffset>978535</wp:posOffset>
                </wp:positionH>
                <wp:positionV relativeFrom="paragraph">
                  <wp:posOffset>197485</wp:posOffset>
                </wp:positionV>
                <wp:extent cx="5618480" cy="6350"/>
                <wp:effectExtent l="0" t="0" r="0" b="0"/>
                <wp:wrapTopAndBottom/>
                <wp:docPr id="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635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41C9D" id="Rectangle 36" o:spid="_x0000_s1026" style="position:absolute;margin-left:77.05pt;margin-top:15.55pt;width:442.4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" fillcolor="#221f1f" stroked="f">
                <w10:wrap type="topAndBottom" anchorx="page"/>
              </v:rect>
            </w:pict>
          </mc:Fallback>
        </mc:AlternateContent>
      </w:r>
    </w:p>
    <w:p w14:paraId="6F96EC34" w14:textId="77777777" w:rsidR="00035343" w:rsidRDefault="005645ED">
      <w:pPr>
        <w:spacing w:line="157" w:lineRule="exact"/>
        <w:ind w:left="235"/>
        <w:jc w:val="both"/>
        <w:rPr>
          <w:sz w:val="16"/>
        </w:rPr>
      </w:pPr>
      <w:r>
        <w:rPr>
          <w:i/>
          <w:sz w:val="16"/>
        </w:rPr>
        <w:t>Note:</w:t>
      </w:r>
      <w:r>
        <w:rPr>
          <w:i/>
          <w:spacing w:val="-3"/>
          <w:sz w:val="16"/>
        </w:rPr>
        <w:t xml:space="preserve"> </w:t>
      </w:r>
      <w:r>
        <w:rPr>
          <w:sz w:val="16"/>
        </w:rPr>
        <w:t>*</w:t>
      </w:r>
      <w:r>
        <w:rPr>
          <w:spacing w:val="-4"/>
          <w:sz w:val="16"/>
        </w:rPr>
        <w:t xml:space="preserve"> </w:t>
      </w:r>
      <w:r>
        <w:rPr>
          <w:sz w:val="16"/>
        </w:rPr>
        <w:t>The</w:t>
      </w:r>
      <w:r>
        <w:rPr>
          <w:spacing w:val="-6"/>
          <w:sz w:val="16"/>
        </w:rPr>
        <w:t xml:space="preserve"> </w:t>
      </w:r>
      <w:r>
        <w:rPr>
          <w:sz w:val="16"/>
        </w:rPr>
        <w:t>publications</w:t>
      </w:r>
      <w:r>
        <w:rPr>
          <w:spacing w:val="-4"/>
          <w:sz w:val="16"/>
        </w:rPr>
        <w:t xml:space="preserve"> </w:t>
      </w:r>
      <w:r>
        <w:rPr>
          <w:sz w:val="16"/>
        </w:rPr>
        <w:t>arranged</w:t>
      </w:r>
      <w:r>
        <w:rPr>
          <w:spacing w:val="-1"/>
          <w:sz w:val="16"/>
        </w:rPr>
        <w:t xml:space="preserve"> </w:t>
      </w:r>
      <w:r>
        <w:rPr>
          <w:sz w:val="16"/>
        </w:rPr>
        <w:t>in</w:t>
      </w:r>
      <w:r>
        <w:rPr>
          <w:spacing w:val="-3"/>
          <w:sz w:val="16"/>
        </w:rPr>
        <w:t xml:space="preserve"> </w:t>
      </w:r>
      <w:r>
        <w:rPr>
          <w:sz w:val="16"/>
        </w:rPr>
        <w:t>citations</w:t>
      </w:r>
      <w:r>
        <w:rPr>
          <w:spacing w:val="-2"/>
          <w:sz w:val="16"/>
        </w:rPr>
        <w:t xml:space="preserve"> </w:t>
      </w:r>
      <w:r>
        <w:rPr>
          <w:sz w:val="16"/>
        </w:rPr>
        <w:t>order</w:t>
      </w:r>
      <w:r>
        <w:rPr>
          <w:spacing w:val="-3"/>
          <w:sz w:val="16"/>
        </w:rPr>
        <w:t xml:space="preserve"> </w:t>
      </w:r>
      <w:r>
        <w:rPr>
          <w:sz w:val="16"/>
        </w:rPr>
        <w:t>from</w:t>
      </w:r>
      <w:r>
        <w:rPr>
          <w:spacing w:val="-2"/>
          <w:sz w:val="16"/>
        </w:rPr>
        <w:t xml:space="preserve"> </w:t>
      </w:r>
      <w:r>
        <w:rPr>
          <w:sz w:val="16"/>
        </w:rPr>
        <w:t>the</w:t>
      </w:r>
      <w:r>
        <w:rPr>
          <w:spacing w:val="-4"/>
          <w:sz w:val="16"/>
        </w:rPr>
        <w:t xml:space="preserve"> </w:t>
      </w:r>
      <w:r>
        <w:rPr>
          <w:sz w:val="16"/>
        </w:rPr>
        <w:t>most</w:t>
      </w:r>
      <w:r>
        <w:rPr>
          <w:spacing w:val="-3"/>
          <w:sz w:val="16"/>
        </w:rPr>
        <w:t xml:space="preserve"> </w:t>
      </w:r>
      <w:r>
        <w:rPr>
          <w:sz w:val="16"/>
        </w:rPr>
        <w:t>to</w:t>
      </w:r>
      <w:r>
        <w:rPr>
          <w:spacing w:val="-3"/>
          <w:sz w:val="16"/>
        </w:rPr>
        <w:t xml:space="preserve"> </w:t>
      </w:r>
      <w:r>
        <w:rPr>
          <w:sz w:val="16"/>
        </w:rPr>
        <w:t>the</w:t>
      </w:r>
      <w:r>
        <w:rPr>
          <w:spacing w:val="-4"/>
          <w:sz w:val="16"/>
        </w:rPr>
        <w:t xml:space="preserve"> </w:t>
      </w:r>
      <w:r>
        <w:rPr>
          <w:sz w:val="16"/>
        </w:rPr>
        <w:t>less.</w:t>
      </w:r>
      <w:r>
        <w:rPr>
          <w:spacing w:val="-4"/>
          <w:sz w:val="16"/>
        </w:rPr>
        <w:t xml:space="preserve"> </w:t>
      </w:r>
      <w:r>
        <w:rPr>
          <w:sz w:val="16"/>
        </w:rPr>
        <w:t>We</w:t>
      </w:r>
      <w:r>
        <w:rPr>
          <w:spacing w:val="-4"/>
          <w:sz w:val="16"/>
        </w:rPr>
        <w:t xml:space="preserve"> </w:t>
      </w:r>
      <w:r>
        <w:rPr>
          <w:sz w:val="16"/>
        </w:rPr>
        <w:t>focused</w:t>
      </w:r>
      <w:r>
        <w:rPr>
          <w:spacing w:val="-1"/>
          <w:sz w:val="16"/>
        </w:rPr>
        <w:t xml:space="preserve"> </w:t>
      </w:r>
      <w:r>
        <w:rPr>
          <w:sz w:val="16"/>
        </w:rPr>
        <w:t>on</w:t>
      </w:r>
      <w:r>
        <w:rPr>
          <w:spacing w:val="-3"/>
          <w:sz w:val="16"/>
        </w:rPr>
        <w:t xml:space="preserve"> </w:t>
      </w:r>
      <w:r>
        <w:rPr>
          <w:sz w:val="16"/>
        </w:rPr>
        <w:t>the</w:t>
      </w:r>
      <w:r>
        <w:rPr>
          <w:spacing w:val="-4"/>
          <w:sz w:val="16"/>
        </w:rPr>
        <w:t xml:space="preserve"> </w:t>
      </w:r>
      <w:r>
        <w:rPr>
          <w:sz w:val="16"/>
        </w:rPr>
        <w:t>top</w:t>
      </w:r>
      <w:r>
        <w:rPr>
          <w:spacing w:val="-3"/>
          <w:sz w:val="16"/>
        </w:rPr>
        <w:t xml:space="preserve"> </w:t>
      </w:r>
      <w:r>
        <w:rPr>
          <w:sz w:val="16"/>
        </w:rPr>
        <w:t>5,</w:t>
      </w:r>
      <w:r>
        <w:rPr>
          <w:spacing w:val="-4"/>
          <w:sz w:val="16"/>
        </w:rPr>
        <w:t xml:space="preserve"> </w:t>
      </w:r>
      <w:r>
        <w:rPr>
          <w:sz w:val="16"/>
        </w:rPr>
        <w:t>if</w:t>
      </w:r>
      <w:r>
        <w:rPr>
          <w:spacing w:val="-3"/>
          <w:sz w:val="16"/>
        </w:rPr>
        <w:t xml:space="preserve"> </w:t>
      </w:r>
      <w:r>
        <w:rPr>
          <w:sz w:val="16"/>
        </w:rPr>
        <w:t>they’re</w:t>
      </w:r>
      <w:r>
        <w:rPr>
          <w:spacing w:val="-1"/>
          <w:sz w:val="16"/>
        </w:rPr>
        <w:t xml:space="preserve"> </w:t>
      </w:r>
      <w:r>
        <w:rPr>
          <w:sz w:val="16"/>
        </w:rPr>
        <w:t>more</w:t>
      </w:r>
      <w:r>
        <w:rPr>
          <w:spacing w:val="-4"/>
          <w:sz w:val="16"/>
        </w:rPr>
        <w:t xml:space="preserve"> </w:t>
      </w:r>
      <w:r>
        <w:rPr>
          <w:sz w:val="16"/>
        </w:rPr>
        <w:t>than</w:t>
      </w:r>
      <w:r>
        <w:rPr>
          <w:spacing w:val="-3"/>
          <w:sz w:val="16"/>
        </w:rPr>
        <w:t xml:space="preserve"> </w:t>
      </w:r>
      <w:r>
        <w:rPr>
          <w:sz w:val="16"/>
        </w:rPr>
        <w:t>5.</w:t>
      </w:r>
      <w:r>
        <w:rPr>
          <w:spacing w:val="-6"/>
          <w:sz w:val="16"/>
        </w:rPr>
        <w:t xml:space="preserve"> </w:t>
      </w:r>
      <w:r>
        <w:rPr>
          <w:sz w:val="16"/>
        </w:rPr>
        <w:t>TN</w:t>
      </w:r>
      <w:r>
        <w:rPr>
          <w:spacing w:val="-3"/>
          <w:sz w:val="16"/>
        </w:rPr>
        <w:t xml:space="preserve"> </w:t>
      </w:r>
      <w:r>
        <w:rPr>
          <w:sz w:val="16"/>
        </w:rPr>
        <w:t>=</w:t>
      </w:r>
      <w:r>
        <w:rPr>
          <w:spacing w:val="-1"/>
          <w:sz w:val="16"/>
        </w:rPr>
        <w:t xml:space="preserve"> </w:t>
      </w:r>
      <w:r>
        <w:rPr>
          <w:sz w:val="16"/>
        </w:rPr>
        <w:t>total</w:t>
      </w:r>
    </w:p>
    <w:p w14:paraId="0BF08779" w14:textId="77777777" w:rsidR="00035343" w:rsidRDefault="005645ED">
      <w:pPr>
        <w:spacing w:before="10"/>
        <w:ind w:left="235"/>
        <w:jc w:val="both"/>
        <w:rPr>
          <w:sz w:val="16"/>
        </w:rPr>
      </w:pPr>
      <w:r>
        <w:rPr>
          <w:sz w:val="16"/>
        </w:rPr>
        <w:t>number;</w:t>
      </w:r>
      <w:r>
        <w:rPr>
          <w:spacing w:val="-3"/>
          <w:sz w:val="16"/>
        </w:rPr>
        <w:t xml:space="preserve"> </w:t>
      </w:r>
      <w:r>
        <w:rPr>
          <w:sz w:val="16"/>
        </w:rPr>
        <w:t>C</w:t>
      </w:r>
      <w:r>
        <w:rPr>
          <w:spacing w:val="-1"/>
          <w:sz w:val="16"/>
        </w:rPr>
        <w:t xml:space="preserve"> </w:t>
      </w:r>
      <w:r>
        <w:rPr>
          <w:sz w:val="16"/>
        </w:rPr>
        <w:t>=</w:t>
      </w:r>
      <w:r>
        <w:rPr>
          <w:spacing w:val="-3"/>
          <w:sz w:val="16"/>
        </w:rPr>
        <w:t xml:space="preserve"> </w:t>
      </w:r>
      <w:r>
        <w:rPr>
          <w:sz w:val="16"/>
        </w:rPr>
        <w:t>citation;</w:t>
      </w:r>
      <w:r>
        <w:rPr>
          <w:spacing w:val="-5"/>
          <w:sz w:val="16"/>
        </w:rPr>
        <w:t xml:space="preserve"> </w:t>
      </w:r>
      <w:r>
        <w:rPr>
          <w:sz w:val="16"/>
        </w:rPr>
        <w:t>VC</w:t>
      </w:r>
      <w:r>
        <w:rPr>
          <w:spacing w:val="-3"/>
          <w:sz w:val="16"/>
        </w:rPr>
        <w:t xml:space="preserve"> </w:t>
      </w:r>
      <w:r>
        <w:rPr>
          <w:sz w:val="16"/>
        </w:rPr>
        <w:t>= venture</w:t>
      </w:r>
      <w:r>
        <w:rPr>
          <w:spacing w:val="-4"/>
          <w:sz w:val="16"/>
        </w:rPr>
        <w:t xml:space="preserve"> </w:t>
      </w:r>
      <w:r>
        <w:rPr>
          <w:sz w:val="16"/>
        </w:rPr>
        <w:t>capital</w:t>
      </w:r>
    </w:p>
    <w:p w14:paraId="2589D4BF" w14:textId="77777777" w:rsidR="00035343" w:rsidRDefault="00035343">
      <w:pPr>
        <w:pStyle w:val="BodyText"/>
        <w:rPr>
          <w:sz w:val="18"/>
        </w:rPr>
      </w:pPr>
    </w:p>
    <w:p w14:paraId="33B3682C" w14:textId="77777777" w:rsidR="00035343" w:rsidRDefault="00035343">
      <w:pPr>
        <w:pStyle w:val="BodyText"/>
        <w:rPr>
          <w:sz w:val="18"/>
        </w:rPr>
      </w:pPr>
    </w:p>
    <w:p w14:paraId="04B03016" w14:textId="77777777" w:rsidR="00035343" w:rsidRDefault="00035343">
      <w:pPr>
        <w:pStyle w:val="BodyText"/>
        <w:rPr>
          <w:sz w:val="18"/>
        </w:rPr>
      </w:pPr>
    </w:p>
    <w:p w14:paraId="76317622" w14:textId="77777777" w:rsidR="00035343" w:rsidRDefault="00035343">
      <w:pPr>
        <w:pStyle w:val="BodyText"/>
        <w:spacing w:before="7"/>
        <w:rPr>
          <w:sz w:val="16"/>
        </w:rPr>
      </w:pPr>
    </w:p>
    <w:p w14:paraId="628DF4C1" w14:textId="77777777" w:rsidR="00035343" w:rsidRDefault="005645ED">
      <w:pPr>
        <w:pStyle w:val="BodyText"/>
        <w:spacing w:line="360" w:lineRule="auto"/>
        <w:ind w:left="235" w:right="1217"/>
        <w:jc w:val="both"/>
      </w:pPr>
      <w:r>
        <w:t>Figure</w:t>
      </w:r>
      <w:r>
        <w:rPr>
          <w:spacing w:val="1"/>
        </w:rPr>
        <w:t xml:space="preserve"> </w:t>
      </w:r>
      <w:r>
        <w:t>5</w:t>
      </w:r>
      <w:r>
        <w:rPr>
          <w:spacing w:val="1"/>
        </w:rPr>
        <w:t xml:space="preserve"> </w:t>
      </w:r>
      <w:r>
        <w:t>shows</w:t>
      </w:r>
      <w:r>
        <w:rPr>
          <w:spacing w:val="1"/>
        </w:rPr>
        <w:t xml:space="preserve"> </w:t>
      </w:r>
      <w:r>
        <w:t>the</w:t>
      </w:r>
      <w:r>
        <w:rPr>
          <w:spacing w:val="1"/>
        </w:rPr>
        <w:t xml:space="preserve"> </w:t>
      </w:r>
      <w:r>
        <w:t>co-authorship</w:t>
      </w:r>
      <w:r>
        <w:rPr>
          <w:spacing w:val="1"/>
        </w:rPr>
        <w:t xml:space="preserve"> </w:t>
      </w:r>
      <w:r>
        <w:t>between</w:t>
      </w:r>
      <w:r>
        <w:rPr>
          <w:spacing w:val="1"/>
        </w:rPr>
        <w:t xml:space="preserve"> </w:t>
      </w:r>
      <w:r>
        <w:t>countries,</w:t>
      </w:r>
      <w:r>
        <w:rPr>
          <w:spacing w:val="1"/>
        </w:rPr>
        <w:t xml:space="preserve"> </w:t>
      </w:r>
      <w:r>
        <w:t>where</w:t>
      </w:r>
      <w:r>
        <w:rPr>
          <w:spacing w:val="1"/>
        </w:rPr>
        <w:t xml:space="preserve"> </w:t>
      </w:r>
      <w:r>
        <w:t>network</w:t>
      </w:r>
      <w:r>
        <w:rPr>
          <w:spacing w:val="1"/>
        </w:rPr>
        <w:t xml:space="preserve"> </w:t>
      </w:r>
      <w:r>
        <w:t>countries</w:t>
      </w:r>
      <w:r>
        <w:rPr>
          <w:spacing w:val="1"/>
        </w:rPr>
        <w:t xml:space="preserve"> </w:t>
      </w:r>
      <w:r>
        <w:t>have</w:t>
      </w:r>
      <w:r>
        <w:rPr>
          <w:spacing w:val="1"/>
        </w:rPr>
        <w:t xml:space="preserve"> </w:t>
      </w:r>
      <w:r>
        <w:t>published</w:t>
      </w:r>
      <w:r>
        <w:rPr>
          <w:spacing w:val="-6"/>
        </w:rPr>
        <w:t xml:space="preserve"> </w:t>
      </w:r>
      <w:r>
        <w:t>more</w:t>
      </w:r>
      <w:r>
        <w:rPr>
          <w:spacing w:val="-7"/>
        </w:rPr>
        <w:t xml:space="preserve"> </w:t>
      </w:r>
      <w:r>
        <w:t>than</w:t>
      </w:r>
      <w:r>
        <w:rPr>
          <w:spacing w:val="-5"/>
        </w:rPr>
        <w:t xml:space="preserve"> </w:t>
      </w:r>
      <w:r>
        <w:t>10</w:t>
      </w:r>
      <w:r>
        <w:rPr>
          <w:spacing w:val="-4"/>
        </w:rPr>
        <w:t xml:space="preserve"> </w:t>
      </w:r>
      <w:r>
        <w:t>publications</w:t>
      </w:r>
      <w:r>
        <w:rPr>
          <w:spacing w:val="-6"/>
        </w:rPr>
        <w:t xml:space="preserve"> </w:t>
      </w:r>
      <w:r>
        <w:t>on</w:t>
      </w:r>
      <w:r>
        <w:rPr>
          <w:spacing w:val="-5"/>
        </w:rPr>
        <w:t xml:space="preserve"> </w:t>
      </w:r>
      <w:r>
        <w:t>the</w:t>
      </w:r>
      <w:r>
        <w:rPr>
          <w:spacing w:val="-5"/>
        </w:rPr>
        <w:t xml:space="preserve"> </w:t>
      </w:r>
      <w:r>
        <w:t>topic.</w:t>
      </w:r>
      <w:r>
        <w:rPr>
          <w:spacing w:val="-8"/>
        </w:rPr>
        <w:t xml:space="preserve"> </w:t>
      </w:r>
      <w:r>
        <w:t>The</w:t>
      </w:r>
      <w:r>
        <w:rPr>
          <w:spacing w:val="-7"/>
        </w:rPr>
        <w:t xml:space="preserve"> </w:t>
      </w:r>
      <w:r>
        <w:t>network</w:t>
      </w:r>
      <w:r>
        <w:rPr>
          <w:spacing w:val="-5"/>
        </w:rPr>
        <w:t xml:space="preserve"> </w:t>
      </w:r>
      <w:r>
        <w:t>consists</w:t>
      </w:r>
      <w:r>
        <w:rPr>
          <w:spacing w:val="-5"/>
        </w:rPr>
        <w:t xml:space="preserve"> </w:t>
      </w:r>
      <w:r>
        <w:t>of</w:t>
      </w:r>
      <w:r>
        <w:rPr>
          <w:spacing w:val="-5"/>
        </w:rPr>
        <w:t xml:space="preserve"> </w:t>
      </w:r>
      <w:r>
        <w:t>circles</w:t>
      </w:r>
      <w:r>
        <w:rPr>
          <w:spacing w:val="-6"/>
        </w:rPr>
        <w:t xml:space="preserve"> </w:t>
      </w:r>
      <w:r>
        <w:t>and</w:t>
      </w:r>
      <w:r>
        <w:rPr>
          <w:spacing w:val="-3"/>
        </w:rPr>
        <w:t xml:space="preserve"> </w:t>
      </w:r>
      <w:r>
        <w:t>edges,</w:t>
      </w:r>
      <w:r>
        <w:rPr>
          <w:spacing w:val="-58"/>
        </w:rPr>
        <w:t xml:space="preserve"> </w:t>
      </w:r>
      <w:r>
        <w:t>while</w:t>
      </w:r>
      <w:r>
        <w:rPr>
          <w:spacing w:val="-11"/>
        </w:rPr>
        <w:t xml:space="preserve"> </w:t>
      </w:r>
      <w:r>
        <w:t>the</w:t>
      </w:r>
      <w:r>
        <w:rPr>
          <w:spacing w:val="-10"/>
        </w:rPr>
        <w:t xml:space="preserve"> </w:t>
      </w:r>
      <w:r>
        <w:t>circles</w:t>
      </w:r>
      <w:r>
        <w:rPr>
          <w:spacing w:val="-10"/>
        </w:rPr>
        <w:t xml:space="preserve"> </w:t>
      </w:r>
      <w:r>
        <w:t>represent</w:t>
      </w:r>
      <w:r>
        <w:rPr>
          <w:spacing w:val="-10"/>
        </w:rPr>
        <w:t xml:space="preserve"> </w:t>
      </w:r>
      <w:r>
        <w:t>the</w:t>
      </w:r>
      <w:r>
        <w:rPr>
          <w:spacing w:val="-10"/>
        </w:rPr>
        <w:t xml:space="preserve"> </w:t>
      </w:r>
      <w:r>
        <w:t>countries,</w:t>
      </w:r>
      <w:r>
        <w:rPr>
          <w:spacing w:val="-10"/>
        </w:rPr>
        <w:t xml:space="preserve"> </w:t>
      </w:r>
      <w:r>
        <w:t>and</w:t>
      </w:r>
      <w:r>
        <w:rPr>
          <w:spacing w:val="-11"/>
        </w:rPr>
        <w:t xml:space="preserve"> </w:t>
      </w:r>
      <w:r>
        <w:t>the</w:t>
      </w:r>
      <w:r>
        <w:rPr>
          <w:spacing w:val="-10"/>
        </w:rPr>
        <w:t xml:space="preserve"> </w:t>
      </w:r>
      <w:r>
        <w:t>distance</w:t>
      </w:r>
      <w:r>
        <w:rPr>
          <w:spacing w:val="-11"/>
        </w:rPr>
        <w:t xml:space="preserve"> </w:t>
      </w:r>
      <w:r>
        <w:t>between</w:t>
      </w:r>
      <w:r>
        <w:rPr>
          <w:spacing w:val="-10"/>
        </w:rPr>
        <w:t xml:space="preserve"> </w:t>
      </w:r>
      <w:r>
        <w:t>them</w:t>
      </w:r>
      <w:r>
        <w:rPr>
          <w:spacing w:val="-11"/>
        </w:rPr>
        <w:t xml:space="preserve"> </w:t>
      </w:r>
      <w:r>
        <w:t>indicates</w:t>
      </w:r>
      <w:r>
        <w:rPr>
          <w:spacing w:val="-8"/>
        </w:rPr>
        <w:t xml:space="preserve"> </w:t>
      </w:r>
      <w:r>
        <w:t>relatedness</w:t>
      </w:r>
    </w:p>
    <w:p w14:paraId="7AF37A6F" w14:textId="77777777" w:rsidR="00035343" w:rsidRDefault="00035343">
      <w:pPr>
        <w:spacing w:line="360" w:lineRule="auto"/>
        <w:jc w:val="both"/>
        <w:sectPr w:rsidR="00035343" w:rsidSect="0048561C">
          <w:type w:val="continuous"/>
          <w:pgSz w:w="11910" w:h="16840"/>
          <w:pgMar w:top="1580" w:right="320" w:bottom="400" w:left="13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9ACEADC" w14:textId="77777777" w:rsidR="00035343" w:rsidRDefault="005645ED">
      <w:pPr>
        <w:pStyle w:val="BodyText"/>
        <w:spacing w:before="80" w:line="360" w:lineRule="auto"/>
        <w:ind w:left="235" w:right="1205"/>
        <w:jc w:val="both"/>
      </w:pPr>
      <w:r>
        <w:lastRenderedPageBreak/>
        <w:t xml:space="preserve">or similarity; the edges represent the cooperation between these countries. The </w:t>
      </w:r>
      <w:proofErr w:type="spellStart"/>
      <w:r>
        <w:t>visualisation</w:t>
      </w:r>
      <w:proofErr w:type="spellEnd"/>
      <w:r>
        <w:rPr>
          <w:spacing w:val="-57"/>
        </w:rPr>
        <w:t xml:space="preserve"> </w:t>
      </w:r>
      <w:r>
        <w:t>of the network indicates three clusters, each cluster includes countries that have a relatively</w:t>
      </w:r>
      <w:r>
        <w:rPr>
          <w:spacing w:val="1"/>
        </w:rPr>
        <w:t xml:space="preserve"> </w:t>
      </w:r>
      <w:r>
        <w:t>strong</w:t>
      </w:r>
      <w:r>
        <w:rPr>
          <w:spacing w:val="-10"/>
        </w:rPr>
        <w:t xml:space="preserve"> </w:t>
      </w:r>
      <w:r>
        <w:t>relation.</w:t>
      </w:r>
      <w:r>
        <w:rPr>
          <w:spacing w:val="-7"/>
        </w:rPr>
        <w:t xml:space="preserve"> </w:t>
      </w:r>
      <w:r>
        <w:t>Only</w:t>
      </w:r>
      <w:r>
        <w:rPr>
          <w:spacing w:val="-11"/>
        </w:rPr>
        <w:t xml:space="preserve"> </w:t>
      </w:r>
      <w:r>
        <w:t>the</w:t>
      </w:r>
      <w:r>
        <w:rPr>
          <w:spacing w:val="-8"/>
        </w:rPr>
        <w:t xml:space="preserve"> </w:t>
      </w:r>
      <w:r>
        <w:t>countries</w:t>
      </w:r>
      <w:r>
        <w:rPr>
          <w:spacing w:val="-7"/>
        </w:rPr>
        <w:t xml:space="preserve"> </w:t>
      </w:r>
      <w:r>
        <w:t>with</w:t>
      </w:r>
      <w:r>
        <w:rPr>
          <w:spacing w:val="-6"/>
        </w:rPr>
        <w:t xml:space="preserve"> </w:t>
      </w:r>
      <w:r>
        <w:t>the</w:t>
      </w:r>
      <w:r>
        <w:rPr>
          <w:spacing w:val="-8"/>
        </w:rPr>
        <w:t xml:space="preserve"> </w:t>
      </w:r>
      <w:r>
        <w:t>greatest</w:t>
      </w:r>
      <w:r>
        <w:rPr>
          <w:spacing w:val="-4"/>
        </w:rPr>
        <w:t xml:space="preserve"> </w:t>
      </w:r>
      <w:r>
        <w:t>total</w:t>
      </w:r>
      <w:r>
        <w:rPr>
          <w:spacing w:val="-6"/>
        </w:rPr>
        <w:t xml:space="preserve"> </w:t>
      </w:r>
      <w:r>
        <w:t>link</w:t>
      </w:r>
      <w:r>
        <w:rPr>
          <w:spacing w:val="-10"/>
        </w:rPr>
        <w:t xml:space="preserve"> </w:t>
      </w:r>
      <w:r>
        <w:t>strength</w:t>
      </w:r>
      <w:r>
        <w:rPr>
          <w:spacing w:val="-7"/>
        </w:rPr>
        <w:t xml:space="preserve"> </w:t>
      </w:r>
      <w:r>
        <w:t>are</w:t>
      </w:r>
      <w:r>
        <w:rPr>
          <w:spacing w:val="-8"/>
        </w:rPr>
        <w:t xml:space="preserve"> </w:t>
      </w:r>
      <w:r>
        <w:t>selected.</w:t>
      </w:r>
      <w:r>
        <w:rPr>
          <w:spacing w:val="-12"/>
        </w:rPr>
        <w:t xml:space="preserve"> </w:t>
      </w:r>
      <w:r>
        <w:t>The</w:t>
      </w:r>
      <w:r>
        <w:rPr>
          <w:spacing w:val="-7"/>
        </w:rPr>
        <w:t xml:space="preserve"> </w:t>
      </w:r>
      <w:r>
        <w:t>USA</w:t>
      </w:r>
      <w:r>
        <w:rPr>
          <w:spacing w:val="-58"/>
        </w:rPr>
        <w:t xml:space="preserve"> </w:t>
      </w:r>
      <w:r>
        <w:t>is a pivotal country in the red cluster, and it has three other major contributors: Canada,</w:t>
      </w:r>
      <w:r>
        <w:rPr>
          <w:spacing w:val="1"/>
        </w:rPr>
        <w:t xml:space="preserve"> </w:t>
      </w:r>
      <w:r>
        <w:t>China, and Australia. The USA has cooperated frequently with Canada, the UK, China,</w:t>
      </w:r>
      <w:r>
        <w:rPr>
          <w:spacing w:val="1"/>
        </w:rPr>
        <w:t xml:space="preserve"> </w:t>
      </w:r>
      <w:r>
        <w:t>Switzerland, and Germany with 49, 46, 39, 15, and 12 cooperative publications (CPs),</w:t>
      </w:r>
      <w:r>
        <w:rPr>
          <w:spacing w:val="1"/>
        </w:rPr>
        <w:t xml:space="preserve"> </w:t>
      </w:r>
      <w:r>
        <w:rPr>
          <w:spacing w:val="-1"/>
        </w:rPr>
        <w:t>respectively.</w:t>
      </w:r>
      <w:r>
        <w:rPr>
          <w:spacing w:val="-20"/>
        </w:rPr>
        <w:t xml:space="preserve"> </w:t>
      </w:r>
      <w:r>
        <w:rPr>
          <w:spacing w:val="-1"/>
        </w:rPr>
        <w:t>The</w:t>
      </w:r>
      <w:r>
        <w:rPr>
          <w:spacing w:val="-16"/>
        </w:rPr>
        <w:t xml:space="preserve"> </w:t>
      </w:r>
      <w:r>
        <w:rPr>
          <w:spacing w:val="-1"/>
        </w:rPr>
        <w:t>UK</w:t>
      </w:r>
      <w:r>
        <w:rPr>
          <w:spacing w:val="-16"/>
        </w:rPr>
        <w:t xml:space="preserve"> </w:t>
      </w:r>
      <w:r>
        <w:rPr>
          <w:spacing w:val="-1"/>
        </w:rPr>
        <w:t>is</w:t>
      </w:r>
      <w:r>
        <w:rPr>
          <w:spacing w:val="-14"/>
        </w:rPr>
        <w:t xml:space="preserve"> </w:t>
      </w:r>
      <w:r>
        <w:rPr>
          <w:spacing w:val="-1"/>
        </w:rPr>
        <w:t>a</w:t>
      </w:r>
      <w:r>
        <w:rPr>
          <w:spacing w:val="-13"/>
        </w:rPr>
        <w:t xml:space="preserve"> </w:t>
      </w:r>
      <w:r>
        <w:rPr>
          <w:spacing w:val="-1"/>
        </w:rPr>
        <w:t>pivotal</w:t>
      </w:r>
      <w:r>
        <w:rPr>
          <w:spacing w:val="-14"/>
        </w:rPr>
        <w:t xml:space="preserve"> </w:t>
      </w:r>
      <w:r>
        <w:rPr>
          <w:spacing w:val="-1"/>
        </w:rPr>
        <w:t>country</w:t>
      </w:r>
      <w:r>
        <w:rPr>
          <w:spacing w:val="-20"/>
        </w:rPr>
        <w:t xml:space="preserve"> </w:t>
      </w:r>
      <w:r>
        <w:rPr>
          <w:spacing w:val="-1"/>
        </w:rPr>
        <w:t>in</w:t>
      </w:r>
      <w:r>
        <w:rPr>
          <w:spacing w:val="-13"/>
        </w:rPr>
        <w:t xml:space="preserve"> </w:t>
      </w:r>
      <w:r>
        <w:rPr>
          <w:spacing w:val="-1"/>
        </w:rPr>
        <w:t>the</w:t>
      </w:r>
      <w:r>
        <w:rPr>
          <w:spacing w:val="-13"/>
        </w:rPr>
        <w:t xml:space="preserve"> </w:t>
      </w:r>
      <w:r>
        <w:t>green</w:t>
      </w:r>
      <w:r>
        <w:rPr>
          <w:spacing w:val="-15"/>
        </w:rPr>
        <w:t xml:space="preserve"> </w:t>
      </w:r>
      <w:r>
        <w:t>cluster,</w:t>
      </w:r>
      <w:r>
        <w:rPr>
          <w:spacing w:val="-15"/>
        </w:rPr>
        <w:t xml:space="preserve"> </w:t>
      </w:r>
      <w:r>
        <w:t>and</w:t>
      </w:r>
      <w:r>
        <w:rPr>
          <w:spacing w:val="-15"/>
        </w:rPr>
        <w:t xml:space="preserve"> </w:t>
      </w:r>
      <w:r>
        <w:t>it</w:t>
      </w:r>
      <w:r>
        <w:rPr>
          <w:spacing w:val="-14"/>
        </w:rPr>
        <w:t xml:space="preserve"> </w:t>
      </w:r>
      <w:r>
        <w:t>has</w:t>
      </w:r>
      <w:r>
        <w:rPr>
          <w:spacing w:val="-15"/>
        </w:rPr>
        <w:t xml:space="preserve"> </w:t>
      </w:r>
      <w:r>
        <w:t>cooperated</w:t>
      </w:r>
      <w:r>
        <w:rPr>
          <w:spacing w:val="-15"/>
        </w:rPr>
        <w:t xml:space="preserve"> </w:t>
      </w:r>
      <w:r>
        <w:t>frequently</w:t>
      </w:r>
      <w:r>
        <w:rPr>
          <w:spacing w:val="-57"/>
        </w:rPr>
        <w:t xml:space="preserve"> </w:t>
      </w:r>
      <w:r>
        <w:rPr>
          <w:spacing w:val="-1"/>
        </w:rPr>
        <w:t>with</w:t>
      </w:r>
      <w:r>
        <w:rPr>
          <w:spacing w:val="-12"/>
        </w:rPr>
        <w:t xml:space="preserve"> </w:t>
      </w:r>
      <w:r>
        <w:rPr>
          <w:spacing w:val="-1"/>
        </w:rPr>
        <w:t>six</w:t>
      </w:r>
      <w:r>
        <w:rPr>
          <w:spacing w:val="-10"/>
        </w:rPr>
        <w:t xml:space="preserve"> </w:t>
      </w:r>
      <w:r>
        <w:rPr>
          <w:spacing w:val="-1"/>
        </w:rPr>
        <w:t>other</w:t>
      </w:r>
      <w:r>
        <w:rPr>
          <w:spacing w:val="-14"/>
        </w:rPr>
        <w:t xml:space="preserve"> </w:t>
      </w:r>
      <w:r>
        <w:t>major</w:t>
      </w:r>
      <w:r>
        <w:rPr>
          <w:spacing w:val="-13"/>
        </w:rPr>
        <w:t xml:space="preserve"> </w:t>
      </w:r>
      <w:r>
        <w:t>contributors:</w:t>
      </w:r>
      <w:r>
        <w:rPr>
          <w:spacing w:val="-12"/>
        </w:rPr>
        <w:t xml:space="preserve"> </w:t>
      </w:r>
      <w:r>
        <w:t>Germany</w:t>
      </w:r>
      <w:r>
        <w:rPr>
          <w:spacing w:val="-15"/>
        </w:rPr>
        <w:t xml:space="preserve"> </w:t>
      </w:r>
      <w:r>
        <w:t>(CPs</w:t>
      </w:r>
      <w:r>
        <w:rPr>
          <w:spacing w:val="-12"/>
        </w:rPr>
        <w:t xml:space="preserve"> </w:t>
      </w:r>
      <w:r>
        <w:t>=</w:t>
      </w:r>
      <w:r>
        <w:rPr>
          <w:spacing w:val="-10"/>
        </w:rPr>
        <w:t xml:space="preserve"> </w:t>
      </w:r>
      <w:r>
        <w:t>21),</w:t>
      </w:r>
      <w:r>
        <w:rPr>
          <w:spacing w:val="-13"/>
        </w:rPr>
        <w:t xml:space="preserve"> </w:t>
      </w:r>
      <w:r>
        <w:t>Belgium</w:t>
      </w:r>
      <w:r>
        <w:rPr>
          <w:spacing w:val="-12"/>
        </w:rPr>
        <w:t xml:space="preserve"> </w:t>
      </w:r>
      <w:r>
        <w:t>(CPs</w:t>
      </w:r>
      <w:r>
        <w:rPr>
          <w:spacing w:val="-12"/>
        </w:rPr>
        <w:t xml:space="preserve"> </w:t>
      </w:r>
      <w:r>
        <w:t>=</w:t>
      </w:r>
      <w:r>
        <w:rPr>
          <w:spacing w:val="-11"/>
        </w:rPr>
        <w:t xml:space="preserve"> </w:t>
      </w:r>
      <w:r>
        <w:t>21),</w:t>
      </w:r>
      <w:r>
        <w:rPr>
          <w:spacing w:val="-11"/>
        </w:rPr>
        <w:t xml:space="preserve"> </w:t>
      </w:r>
      <w:r>
        <w:t>the</w:t>
      </w:r>
      <w:r>
        <w:rPr>
          <w:spacing w:val="-13"/>
        </w:rPr>
        <w:t xml:space="preserve"> </w:t>
      </w:r>
      <w:r>
        <w:t>Netherlands</w:t>
      </w:r>
      <w:r>
        <w:rPr>
          <w:spacing w:val="-57"/>
        </w:rPr>
        <w:t xml:space="preserve"> </w:t>
      </w:r>
      <w:r>
        <w:t>(CPs</w:t>
      </w:r>
      <w:r>
        <w:rPr>
          <w:spacing w:val="-6"/>
        </w:rPr>
        <w:t xml:space="preserve"> </w:t>
      </w:r>
      <w:r>
        <w:t>=</w:t>
      </w:r>
      <w:r>
        <w:rPr>
          <w:spacing w:val="-6"/>
        </w:rPr>
        <w:t xml:space="preserve"> </w:t>
      </w:r>
      <w:r>
        <w:t>14),</w:t>
      </w:r>
      <w:r>
        <w:rPr>
          <w:spacing w:val="-7"/>
        </w:rPr>
        <w:t xml:space="preserve"> </w:t>
      </w:r>
      <w:r>
        <w:t>France</w:t>
      </w:r>
      <w:r>
        <w:rPr>
          <w:spacing w:val="-6"/>
        </w:rPr>
        <w:t xml:space="preserve"> </w:t>
      </w:r>
      <w:r>
        <w:t>(CPs</w:t>
      </w:r>
      <w:r>
        <w:rPr>
          <w:spacing w:val="-4"/>
        </w:rPr>
        <w:t xml:space="preserve"> </w:t>
      </w:r>
      <w:r>
        <w:t>=</w:t>
      </w:r>
      <w:r>
        <w:rPr>
          <w:spacing w:val="-6"/>
        </w:rPr>
        <w:t xml:space="preserve"> </w:t>
      </w:r>
      <w:r>
        <w:t>12),</w:t>
      </w:r>
      <w:r>
        <w:rPr>
          <w:spacing w:val="-4"/>
        </w:rPr>
        <w:t xml:space="preserve"> </w:t>
      </w:r>
      <w:r>
        <w:t>Italy</w:t>
      </w:r>
      <w:r>
        <w:rPr>
          <w:spacing w:val="-9"/>
        </w:rPr>
        <w:t xml:space="preserve"> </w:t>
      </w:r>
      <w:r>
        <w:t>(CPs</w:t>
      </w:r>
      <w:r>
        <w:rPr>
          <w:spacing w:val="-3"/>
        </w:rPr>
        <w:t xml:space="preserve"> </w:t>
      </w:r>
      <w:r>
        <w:t>=</w:t>
      </w:r>
      <w:r>
        <w:rPr>
          <w:spacing w:val="-7"/>
        </w:rPr>
        <w:t xml:space="preserve"> </w:t>
      </w:r>
      <w:r>
        <w:t>8),</w:t>
      </w:r>
      <w:r>
        <w:rPr>
          <w:spacing w:val="-4"/>
        </w:rPr>
        <w:t xml:space="preserve"> </w:t>
      </w:r>
      <w:r>
        <w:t>and</w:t>
      </w:r>
      <w:r>
        <w:rPr>
          <w:spacing w:val="-5"/>
        </w:rPr>
        <w:t xml:space="preserve"> </w:t>
      </w:r>
      <w:r>
        <w:t>Spain</w:t>
      </w:r>
      <w:r>
        <w:rPr>
          <w:spacing w:val="-6"/>
        </w:rPr>
        <w:t xml:space="preserve"> </w:t>
      </w:r>
      <w:r>
        <w:t>(CPs</w:t>
      </w:r>
      <w:r>
        <w:rPr>
          <w:spacing w:val="-5"/>
        </w:rPr>
        <w:t xml:space="preserve"> </w:t>
      </w:r>
      <w:r>
        <w:t>=</w:t>
      </w:r>
      <w:r>
        <w:rPr>
          <w:spacing w:val="-7"/>
        </w:rPr>
        <w:t xml:space="preserve"> </w:t>
      </w:r>
      <w:r>
        <w:t>5).</w:t>
      </w:r>
      <w:r>
        <w:rPr>
          <w:spacing w:val="-6"/>
        </w:rPr>
        <w:t xml:space="preserve"> </w:t>
      </w:r>
      <w:r>
        <w:t>Switzerland</w:t>
      </w:r>
      <w:r>
        <w:rPr>
          <w:spacing w:val="-5"/>
        </w:rPr>
        <w:t xml:space="preserve"> </w:t>
      </w:r>
      <w:r>
        <w:t>is</w:t>
      </w:r>
      <w:r>
        <w:rPr>
          <w:spacing w:val="-5"/>
        </w:rPr>
        <w:t xml:space="preserve"> </w:t>
      </w:r>
      <w:r>
        <w:t>a</w:t>
      </w:r>
      <w:r>
        <w:rPr>
          <w:spacing w:val="-6"/>
        </w:rPr>
        <w:t xml:space="preserve"> </w:t>
      </w:r>
      <w:r>
        <w:t>pivotal</w:t>
      </w:r>
      <w:r>
        <w:rPr>
          <w:spacing w:val="-58"/>
        </w:rPr>
        <w:t xml:space="preserve"> </w:t>
      </w:r>
      <w:r>
        <w:t>country in a small blue cluster with Finland (CPs = 5), Denmark (CPs = 4), Austria (CPs =</w:t>
      </w:r>
      <w:r>
        <w:rPr>
          <w:spacing w:val="1"/>
        </w:rPr>
        <w:t xml:space="preserve"> </w:t>
      </w:r>
      <w:r>
        <w:t>3),</w:t>
      </w:r>
      <w:r>
        <w:rPr>
          <w:spacing w:val="-1"/>
        </w:rPr>
        <w:t xml:space="preserve"> </w:t>
      </w:r>
      <w:r>
        <w:t>and Sweden</w:t>
      </w:r>
      <w:r>
        <w:rPr>
          <w:spacing w:val="2"/>
        </w:rPr>
        <w:t xml:space="preserve"> </w:t>
      </w:r>
      <w:r>
        <w:t>(CPs =</w:t>
      </w:r>
      <w:r>
        <w:rPr>
          <w:spacing w:val="-1"/>
        </w:rPr>
        <w:t xml:space="preserve"> </w:t>
      </w:r>
      <w:r>
        <w:t>1) as</w:t>
      </w:r>
      <w:r>
        <w:rPr>
          <w:spacing w:val="-1"/>
        </w:rPr>
        <w:t xml:space="preserve"> </w:t>
      </w:r>
      <w:r>
        <w:t>major</w:t>
      </w:r>
      <w:r>
        <w:rPr>
          <w:spacing w:val="-1"/>
        </w:rPr>
        <w:t xml:space="preserve"> </w:t>
      </w:r>
      <w:r>
        <w:t>contributors.</w:t>
      </w:r>
    </w:p>
    <w:p w14:paraId="29BAE18D" w14:textId="77777777" w:rsidR="00035343" w:rsidRDefault="005645ED">
      <w:pPr>
        <w:pStyle w:val="BodyText"/>
        <w:spacing w:before="6"/>
        <w:rPr>
          <w:sz w:val="10"/>
        </w:rPr>
      </w:pPr>
      <w:r>
        <w:rPr>
          <w:noProof/>
        </w:rPr>
        <w:drawing>
          <wp:anchor distT="0" distB="0" distL="0" distR="0" simplePos="0" relativeHeight="36" behindDoc="0" locked="0" layoutInCell="1" allowOverlap="1" wp14:anchorId="0F8DC105" wp14:editId="4C32A02D">
            <wp:simplePos x="0" y="0"/>
            <wp:positionH relativeFrom="page">
              <wp:posOffset>1710689</wp:posOffset>
            </wp:positionH>
            <wp:positionV relativeFrom="paragraph">
              <wp:posOffset>102015</wp:posOffset>
            </wp:positionV>
            <wp:extent cx="4507427" cy="2199131"/>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4507427" cy="2199131"/>
                    </a:xfrm>
                    <a:prstGeom prst="rect">
                      <a:avLst/>
                    </a:prstGeom>
                  </pic:spPr>
                </pic:pic>
              </a:graphicData>
            </a:graphic>
          </wp:anchor>
        </w:drawing>
      </w:r>
    </w:p>
    <w:p w14:paraId="016B99B8" w14:textId="77777777" w:rsidR="00035343" w:rsidRDefault="00035343">
      <w:pPr>
        <w:pStyle w:val="BodyText"/>
        <w:spacing w:before="6"/>
      </w:pPr>
    </w:p>
    <w:p w14:paraId="17F4E3DD" w14:textId="77777777" w:rsidR="00035343" w:rsidRDefault="005645ED">
      <w:pPr>
        <w:ind w:left="1375"/>
        <w:rPr>
          <w:sz w:val="20"/>
        </w:rPr>
      </w:pPr>
      <w:r>
        <w:rPr>
          <w:i/>
          <w:sz w:val="20"/>
        </w:rPr>
        <w:t>Figure</w:t>
      </w:r>
      <w:r>
        <w:rPr>
          <w:i/>
          <w:spacing w:val="-3"/>
          <w:sz w:val="20"/>
        </w:rPr>
        <w:t xml:space="preserve"> </w:t>
      </w:r>
      <w:r>
        <w:rPr>
          <w:i/>
          <w:sz w:val="20"/>
        </w:rPr>
        <w:t>5.</w:t>
      </w:r>
      <w:r>
        <w:rPr>
          <w:i/>
          <w:spacing w:val="-1"/>
          <w:sz w:val="20"/>
        </w:rPr>
        <w:t xml:space="preserve"> </w:t>
      </w:r>
      <w:r>
        <w:rPr>
          <w:sz w:val="20"/>
        </w:rPr>
        <w:t>Cooperation</w:t>
      </w:r>
      <w:r>
        <w:rPr>
          <w:spacing w:val="-3"/>
          <w:sz w:val="20"/>
        </w:rPr>
        <w:t xml:space="preserve"> </w:t>
      </w:r>
      <w:r>
        <w:rPr>
          <w:sz w:val="20"/>
        </w:rPr>
        <w:t>network</w:t>
      </w:r>
      <w:r>
        <w:rPr>
          <w:spacing w:val="-4"/>
          <w:sz w:val="20"/>
        </w:rPr>
        <w:t xml:space="preserve"> </w:t>
      </w:r>
      <w:r>
        <w:rPr>
          <w:sz w:val="20"/>
        </w:rPr>
        <w:t>between countries</w:t>
      </w:r>
      <w:r>
        <w:rPr>
          <w:spacing w:val="-4"/>
          <w:sz w:val="20"/>
        </w:rPr>
        <w:t xml:space="preserve"> </w:t>
      </w:r>
      <w:r>
        <w:rPr>
          <w:sz w:val="20"/>
        </w:rPr>
        <w:t>in</w:t>
      </w:r>
      <w:r>
        <w:rPr>
          <w:spacing w:val="-2"/>
          <w:sz w:val="20"/>
        </w:rPr>
        <w:t xml:space="preserve"> </w:t>
      </w:r>
      <w:r>
        <w:rPr>
          <w:sz w:val="20"/>
        </w:rPr>
        <w:t>venture capital</w:t>
      </w:r>
      <w:r>
        <w:rPr>
          <w:spacing w:val="-4"/>
          <w:sz w:val="20"/>
        </w:rPr>
        <w:t xml:space="preserve"> </w:t>
      </w:r>
      <w:r>
        <w:rPr>
          <w:sz w:val="20"/>
        </w:rPr>
        <w:t>research</w:t>
      </w:r>
    </w:p>
    <w:p w14:paraId="28D65BB8" w14:textId="77777777" w:rsidR="00035343" w:rsidRDefault="00035343">
      <w:pPr>
        <w:pStyle w:val="BodyText"/>
        <w:rPr>
          <w:sz w:val="22"/>
        </w:rPr>
      </w:pPr>
    </w:p>
    <w:p w14:paraId="42897D4B" w14:textId="77777777" w:rsidR="00035343" w:rsidRDefault="00035343">
      <w:pPr>
        <w:pStyle w:val="BodyText"/>
        <w:spacing w:before="3"/>
        <w:rPr>
          <w:sz w:val="19"/>
        </w:rPr>
      </w:pPr>
    </w:p>
    <w:p w14:paraId="2F988778" w14:textId="77777777" w:rsidR="00035343" w:rsidRDefault="005645ED">
      <w:pPr>
        <w:pStyle w:val="BodyText"/>
        <w:spacing w:line="360" w:lineRule="auto"/>
        <w:ind w:left="235" w:right="1218"/>
        <w:jc w:val="both"/>
      </w:pPr>
      <w:r>
        <w:t>In</w:t>
      </w:r>
      <w:r>
        <w:rPr>
          <w:spacing w:val="1"/>
        </w:rPr>
        <w:t xml:space="preserve"> </w:t>
      </w:r>
      <w:r>
        <w:t>addition to the previous analysis</w:t>
      </w:r>
      <w:r>
        <w:rPr>
          <w:spacing w:val="1"/>
        </w:rPr>
        <w:t xml:space="preserve"> </w:t>
      </w:r>
      <w:r>
        <w:t>on Asian territory/countries, China</w:t>
      </w:r>
      <w:r>
        <w:rPr>
          <w:spacing w:val="1"/>
        </w:rPr>
        <w:t xml:space="preserve"> </w:t>
      </w:r>
      <w:r>
        <w:t>has frequently</w:t>
      </w:r>
      <w:r>
        <w:rPr>
          <w:spacing w:val="1"/>
        </w:rPr>
        <w:t xml:space="preserve"> </w:t>
      </w:r>
      <w:r>
        <w:t>cooperated with Taiwan (CPs = 8), Singapore (CPs = 5), South Korea (CPs = 2), and Japan</w:t>
      </w:r>
      <w:r>
        <w:rPr>
          <w:spacing w:val="-57"/>
        </w:rPr>
        <w:t xml:space="preserve"> </w:t>
      </w:r>
      <w:r>
        <w:t>(CPs = 2). Moreover, with a total of 84 CPs, China has cooperated with Asian countries in</w:t>
      </w:r>
      <w:r>
        <w:rPr>
          <w:spacing w:val="1"/>
        </w:rPr>
        <w:t xml:space="preserve"> </w:t>
      </w:r>
      <w:r>
        <w:t>only 18 of them. As noted in other scientific research fields, the collaborative countries are,</w:t>
      </w:r>
      <w:r>
        <w:rPr>
          <w:spacing w:val="-57"/>
        </w:rPr>
        <w:t xml:space="preserve"> </w:t>
      </w:r>
      <w:r>
        <w:t>in general, geographically correlated and centered around the most productive countries</w:t>
      </w:r>
      <w:r>
        <w:rPr>
          <w:spacing w:val="1"/>
        </w:rPr>
        <w:t xml:space="preserve"> </w:t>
      </w:r>
      <w:r>
        <w:t xml:space="preserve">(Zheng et al., 2016; van </w:t>
      </w:r>
      <w:proofErr w:type="spellStart"/>
      <w:r>
        <w:t>Nunen</w:t>
      </w:r>
      <w:proofErr w:type="spellEnd"/>
      <w:r>
        <w:t xml:space="preserve"> et al., 2018). As a result, the increase in China’s venture</w:t>
      </w:r>
      <w:r>
        <w:rPr>
          <w:spacing w:val="1"/>
        </w:rPr>
        <w:t xml:space="preserve"> </w:t>
      </w:r>
      <w:r>
        <w:t>capital</w:t>
      </w:r>
      <w:r>
        <w:rPr>
          <w:spacing w:val="1"/>
        </w:rPr>
        <w:t xml:space="preserve"> </w:t>
      </w:r>
      <w:r>
        <w:t>publications</w:t>
      </w:r>
      <w:r>
        <w:rPr>
          <w:spacing w:val="1"/>
        </w:rPr>
        <w:t xml:space="preserve"> </w:t>
      </w:r>
      <w:r>
        <w:t>is</w:t>
      </w:r>
      <w:r>
        <w:rPr>
          <w:spacing w:val="1"/>
        </w:rPr>
        <w:t xml:space="preserve"> </w:t>
      </w:r>
      <w:r>
        <w:t>likely to</w:t>
      </w:r>
      <w:r>
        <w:rPr>
          <w:spacing w:val="1"/>
        </w:rPr>
        <w:t xml:space="preserve"> </w:t>
      </w:r>
      <w:r>
        <w:t>broaden</w:t>
      </w:r>
      <w:r>
        <w:rPr>
          <w:spacing w:val="1"/>
        </w:rPr>
        <w:t xml:space="preserve"> </w:t>
      </w:r>
      <w:r>
        <w:t>the Asian research</w:t>
      </w:r>
      <w:r>
        <w:rPr>
          <w:spacing w:val="1"/>
        </w:rPr>
        <w:t xml:space="preserve"> </w:t>
      </w:r>
      <w:r>
        <w:t>network connected to</w:t>
      </w:r>
      <w:r>
        <w:rPr>
          <w:spacing w:val="1"/>
        </w:rPr>
        <w:t xml:space="preserve"> </w:t>
      </w:r>
      <w:r>
        <w:t>and</w:t>
      </w:r>
      <w:r>
        <w:rPr>
          <w:spacing w:val="1"/>
        </w:rPr>
        <w:t xml:space="preserve"> </w:t>
      </w:r>
      <w:r>
        <w:t>centered</w:t>
      </w:r>
      <w:r>
        <w:rPr>
          <w:spacing w:val="-1"/>
        </w:rPr>
        <w:t xml:space="preserve"> </w:t>
      </w:r>
      <w:r>
        <w:t>on China.</w:t>
      </w:r>
    </w:p>
    <w:p w14:paraId="0991C0E4" w14:textId="77777777" w:rsidR="00035343" w:rsidRDefault="005645ED">
      <w:pPr>
        <w:pStyle w:val="BodyText"/>
        <w:spacing w:before="162" w:line="360" w:lineRule="auto"/>
        <w:ind w:left="180" w:right="1114"/>
        <w:jc w:val="both"/>
      </w:pPr>
      <w:r>
        <w:t>Talking</w:t>
      </w:r>
      <w:r>
        <w:rPr>
          <w:spacing w:val="-10"/>
        </w:rPr>
        <w:t xml:space="preserve"> </w:t>
      </w:r>
      <w:r>
        <w:t>into</w:t>
      </w:r>
      <w:r>
        <w:rPr>
          <w:spacing w:val="-5"/>
        </w:rPr>
        <w:t xml:space="preserve"> </w:t>
      </w:r>
      <w:r>
        <w:t>consideration</w:t>
      </w:r>
      <w:r>
        <w:rPr>
          <w:spacing w:val="-6"/>
        </w:rPr>
        <w:t xml:space="preserve"> </w:t>
      </w:r>
      <w:r>
        <w:t>the</w:t>
      </w:r>
      <w:r>
        <w:rPr>
          <w:spacing w:val="-8"/>
        </w:rPr>
        <w:t xml:space="preserve"> </w:t>
      </w:r>
      <w:r>
        <w:t>average</w:t>
      </w:r>
      <w:r>
        <w:rPr>
          <w:spacing w:val="-7"/>
        </w:rPr>
        <w:t xml:space="preserve"> </w:t>
      </w:r>
      <w:r>
        <w:t>publication</w:t>
      </w:r>
      <w:r>
        <w:rPr>
          <w:spacing w:val="-3"/>
        </w:rPr>
        <w:t xml:space="preserve"> </w:t>
      </w:r>
      <w:r>
        <w:t>years,</w:t>
      </w:r>
      <w:r>
        <w:rPr>
          <w:spacing w:val="-6"/>
        </w:rPr>
        <w:t xml:space="preserve"> </w:t>
      </w:r>
      <w:r>
        <w:t>it</w:t>
      </w:r>
      <w:r>
        <w:rPr>
          <w:spacing w:val="-6"/>
        </w:rPr>
        <w:t xml:space="preserve"> </w:t>
      </w:r>
      <w:r>
        <w:t>can</w:t>
      </w:r>
      <w:r>
        <w:rPr>
          <w:spacing w:val="-7"/>
        </w:rPr>
        <w:t xml:space="preserve"> </w:t>
      </w:r>
      <w:r>
        <w:t>be</w:t>
      </w:r>
      <w:r>
        <w:rPr>
          <w:spacing w:val="-7"/>
        </w:rPr>
        <w:t xml:space="preserve"> </w:t>
      </w:r>
      <w:r>
        <w:t>noticed</w:t>
      </w:r>
      <w:r>
        <w:rPr>
          <w:spacing w:val="-7"/>
        </w:rPr>
        <w:t xml:space="preserve"> </w:t>
      </w:r>
      <w:r>
        <w:t>that</w:t>
      </w:r>
      <w:r>
        <w:rPr>
          <w:spacing w:val="-7"/>
        </w:rPr>
        <w:t xml:space="preserve"> </w:t>
      </w:r>
      <w:r>
        <w:t>the</w:t>
      </w:r>
      <w:r>
        <w:rPr>
          <w:spacing w:val="-7"/>
        </w:rPr>
        <w:t xml:space="preserve"> </w:t>
      </w:r>
      <w:r>
        <w:t>most</w:t>
      </w:r>
      <w:r>
        <w:rPr>
          <w:spacing w:val="-6"/>
        </w:rPr>
        <w:t xml:space="preserve"> </w:t>
      </w:r>
      <w:r>
        <w:t>recent</w:t>
      </w:r>
      <w:r>
        <w:rPr>
          <w:spacing w:val="-57"/>
        </w:rPr>
        <w:t xml:space="preserve"> </w:t>
      </w:r>
      <w:r>
        <w:t>publications were by China (around 2014), compared to Canada (around 2011), the USA, the</w:t>
      </w:r>
      <w:r>
        <w:rPr>
          <w:spacing w:val="-57"/>
        </w:rPr>
        <w:t xml:space="preserve"> </w:t>
      </w:r>
      <w:r>
        <w:t>UK,</w:t>
      </w:r>
      <w:r>
        <w:rPr>
          <w:spacing w:val="-1"/>
        </w:rPr>
        <w:t xml:space="preserve"> </w:t>
      </w:r>
      <w:r>
        <w:t>and Germany</w:t>
      </w:r>
      <w:r>
        <w:rPr>
          <w:spacing w:val="-5"/>
        </w:rPr>
        <w:t xml:space="preserve"> </w:t>
      </w:r>
      <w:r>
        <w:t>(around 2010).</w:t>
      </w:r>
    </w:p>
    <w:p w14:paraId="37A1AA71"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5014930E" w14:textId="77777777" w:rsidR="00035343" w:rsidRDefault="000E525C">
      <w:pPr>
        <w:pStyle w:val="Heading5"/>
        <w:ind w:left="120"/>
      </w:pPr>
      <w:r>
        <w:rPr>
          <w:noProof/>
        </w:rPr>
        <w:lastRenderedPageBreak/>
        <mc:AlternateContent>
          <mc:Choice Requires="wps">
            <w:drawing>
              <wp:anchor distT="0" distB="0" distL="114300" distR="114300" simplePos="0" relativeHeight="486546944" behindDoc="1" locked="0" layoutInCell="1" allowOverlap="1" wp14:anchorId="4D37C380" wp14:editId="6F53E794">
                <wp:simplePos x="0" y="0"/>
                <wp:positionH relativeFrom="page">
                  <wp:posOffset>304800</wp:posOffset>
                </wp:positionH>
                <wp:positionV relativeFrom="page">
                  <wp:posOffset>304165</wp:posOffset>
                </wp:positionV>
                <wp:extent cx="6955155" cy="10085070"/>
                <wp:effectExtent l="0" t="0" r="0" b="0"/>
                <wp:wrapNone/>
                <wp:docPr id="3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7086" id="AutoShape 35" o:spid="_x0000_s1026" style="position:absolute;margin-left:24pt;margin-top:23.95pt;width:547.65pt;height:794.1pt;z-index:-167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proofErr w:type="spellStart"/>
      <w:r w:rsidR="005645ED">
        <w:rPr>
          <w:color w:val="221F1F"/>
        </w:rPr>
        <w:t>Organisations</w:t>
      </w:r>
      <w:proofErr w:type="spellEnd"/>
    </w:p>
    <w:p w14:paraId="405A7067" w14:textId="77777777" w:rsidR="00035343" w:rsidRDefault="00035343">
      <w:pPr>
        <w:pStyle w:val="BodyText"/>
        <w:rPr>
          <w:b/>
          <w:sz w:val="30"/>
        </w:rPr>
      </w:pPr>
    </w:p>
    <w:p w14:paraId="689703F8" w14:textId="77777777" w:rsidR="00035343" w:rsidRDefault="005645ED">
      <w:pPr>
        <w:pStyle w:val="BodyText"/>
        <w:spacing w:before="249" w:line="360" w:lineRule="auto"/>
        <w:ind w:left="120" w:right="1113"/>
        <w:jc w:val="both"/>
      </w:pPr>
      <w:r>
        <w:t>Considering the interest of associations, it come to a add up to of 1,280 different research</w:t>
      </w:r>
      <w:r>
        <w:rPr>
          <w:spacing w:val="1"/>
        </w:rPr>
        <w:t xml:space="preserve"> </w:t>
      </w:r>
      <w:r>
        <w:t>associations that taken an interest in 1,656 distributions. One ought to keep in intellect the</w:t>
      </w:r>
      <w:r>
        <w:rPr>
          <w:spacing w:val="1"/>
        </w:rPr>
        <w:t xml:space="preserve"> </w:t>
      </w:r>
      <w:r>
        <w:t xml:space="preserve">disregard of distributions that don't contain the </w:t>
      </w:r>
      <w:proofErr w:type="spellStart"/>
      <w:r>
        <w:t>organisations'</w:t>
      </w:r>
      <w:proofErr w:type="spellEnd"/>
      <w:r>
        <w:t xml:space="preserve"> information (Table 2). Most</w:t>
      </w:r>
      <w:r>
        <w:rPr>
          <w:spacing w:val="1"/>
        </w:rPr>
        <w:t xml:space="preserve"> </w:t>
      </w:r>
      <w:proofErr w:type="spellStart"/>
      <w:r>
        <w:rPr>
          <w:spacing w:val="-1"/>
        </w:rPr>
        <w:t>organisations</w:t>
      </w:r>
      <w:proofErr w:type="spellEnd"/>
      <w:r>
        <w:rPr>
          <w:spacing w:val="-12"/>
        </w:rPr>
        <w:t xml:space="preserve"> </w:t>
      </w:r>
      <w:r>
        <w:t>(65.39%)</w:t>
      </w:r>
      <w:r>
        <w:rPr>
          <w:spacing w:val="-12"/>
        </w:rPr>
        <w:t xml:space="preserve"> </w:t>
      </w:r>
      <w:r>
        <w:t>have</w:t>
      </w:r>
      <w:r>
        <w:rPr>
          <w:spacing w:val="-10"/>
        </w:rPr>
        <w:t xml:space="preserve"> </w:t>
      </w:r>
      <w:r>
        <w:t>a</w:t>
      </w:r>
      <w:r>
        <w:rPr>
          <w:spacing w:val="-13"/>
        </w:rPr>
        <w:t xml:space="preserve"> </w:t>
      </w:r>
      <w:r>
        <w:t>really</w:t>
      </w:r>
      <w:r>
        <w:rPr>
          <w:spacing w:val="-16"/>
        </w:rPr>
        <w:t xml:space="preserve"> </w:t>
      </w:r>
      <w:r>
        <w:t>moo</w:t>
      </w:r>
      <w:r>
        <w:rPr>
          <w:spacing w:val="-9"/>
        </w:rPr>
        <w:t xml:space="preserve"> </w:t>
      </w:r>
      <w:r>
        <w:t>cooperation</w:t>
      </w:r>
      <w:r>
        <w:rPr>
          <w:spacing w:val="-11"/>
        </w:rPr>
        <w:t xml:space="preserve"> </w:t>
      </w:r>
      <w:r>
        <w:t>in</w:t>
      </w:r>
      <w:r>
        <w:rPr>
          <w:spacing w:val="-12"/>
        </w:rPr>
        <w:t xml:space="preserve"> </w:t>
      </w:r>
      <w:r>
        <w:t>wander</w:t>
      </w:r>
      <w:r>
        <w:rPr>
          <w:spacing w:val="-12"/>
        </w:rPr>
        <w:t xml:space="preserve"> </w:t>
      </w:r>
      <w:r>
        <w:t>capital</w:t>
      </w:r>
      <w:r>
        <w:rPr>
          <w:spacing w:val="-11"/>
        </w:rPr>
        <w:t xml:space="preserve"> </w:t>
      </w:r>
      <w:r>
        <w:t>inquire</w:t>
      </w:r>
      <w:r>
        <w:rPr>
          <w:spacing w:val="-13"/>
        </w:rPr>
        <w:t xml:space="preserve"> </w:t>
      </w:r>
      <w:r>
        <w:t>about,</w:t>
      </w:r>
      <w:r>
        <w:rPr>
          <w:spacing w:val="-10"/>
        </w:rPr>
        <w:t xml:space="preserve"> </w:t>
      </w:r>
      <w:r>
        <w:t>as</w:t>
      </w:r>
      <w:r>
        <w:rPr>
          <w:spacing w:val="-11"/>
        </w:rPr>
        <w:t xml:space="preserve"> </w:t>
      </w:r>
      <w:r>
        <w:t>prove</w:t>
      </w:r>
      <w:r>
        <w:rPr>
          <w:spacing w:val="-57"/>
        </w:rPr>
        <w:t xml:space="preserve"> </w:t>
      </w:r>
      <w:r>
        <w:t>by taken an interest in one distribution as it were, whereas 14 associations (1%) delivered 20</w:t>
      </w:r>
      <w:r>
        <w:rPr>
          <w:spacing w:val="1"/>
        </w:rPr>
        <w:t xml:space="preserve"> </w:t>
      </w:r>
      <w:r>
        <w:t>or more distributions. Figure 6 appears the 10most beneficial associations, and as can be seen,</w:t>
      </w:r>
      <w:r>
        <w:rPr>
          <w:spacing w:val="-57"/>
        </w:rPr>
        <w:t xml:space="preserve"> </w:t>
      </w:r>
      <w:r>
        <w:rPr>
          <w:spacing w:val="-1"/>
        </w:rPr>
        <w:t>the</w:t>
      </w:r>
      <w:r>
        <w:rPr>
          <w:spacing w:val="-6"/>
        </w:rPr>
        <w:t xml:space="preserve"> </w:t>
      </w:r>
      <w:r>
        <w:rPr>
          <w:spacing w:val="-1"/>
        </w:rPr>
        <w:t>USA</w:t>
      </w:r>
      <w:r>
        <w:rPr>
          <w:spacing w:val="-20"/>
        </w:rPr>
        <w:t xml:space="preserve"> </w:t>
      </w:r>
      <w:r>
        <w:rPr>
          <w:spacing w:val="-1"/>
        </w:rPr>
        <w:t>is represented</w:t>
      </w:r>
      <w:r>
        <w:rPr>
          <w:spacing w:val="-3"/>
        </w:rPr>
        <w:t xml:space="preserve"> </w:t>
      </w:r>
      <w:r>
        <w:t>by</w:t>
      </w:r>
      <w:r>
        <w:rPr>
          <w:spacing w:val="-8"/>
        </w:rPr>
        <w:t xml:space="preserve"> </w:t>
      </w:r>
      <w:r>
        <w:t>five</w:t>
      </w:r>
      <w:r>
        <w:rPr>
          <w:spacing w:val="-3"/>
        </w:rPr>
        <w:t xml:space="preserve"> </w:t>
      </w:r>
      <w:proofErr w:type="spellStart"/>
      <w:r>
        <w:t>organisations</w:t>
      </w:r>
      <w:proofErr w:type="spellEnd"/>
      <w:r>
        <w:t>,</w:t>
      </w:r>
      <w:r>
        <w:rPr>
          <w:spacing w:val="-5"/>
        </w:rPr>
        <w:t xml:space="preserve"> </w:t>
      </w:r>
      <w:r>
        <w:t>counting</w:t>
      </w:r>
      <w:r>
        <w:rPr>
          <w:spacing w:val="-7"/>
        </w:rPr>
        <w:t xml:space="preserve"> </w:t>
      </w:r>
      <w:r>
        <w:t>Harvard</w:t>
      </w:r>
      <w:r>
        <w:rPr>
          <w:spacing w:val="-6"/>
        </w:rPr>
        <w:t xml:space="preserve"> </w:t>
      </w:r>
      <w:r>
        <w:t>College,</w:t>
      </w:r>
      <w:r>
        <w:rPr>
          <w:spacing w:val="-2"/>
        </w:rPr>
        <w:t xml:space="preserve"> </w:t>
      </w:r>
      <w:r>
        <w:t>which</w:t>
      </w:r>
      <w:r>
        <w:rPr>
          <w:spacing w:val="-6"/>
        </w:rPr>
        <w:t xml:space="preserve"> </w:t>
      </w:r>
      <w:r>
        <w:t>is</w:t>
      </w:r>
      <w:r>
        <w:rPr>
          <w:spacing w:val="-3"/>
        </w:rPr>
        <w:t xml:space="preserve"> </w:t>
      </w:r>
      <w:r>
        <w:t>the</w:t>
      </w:r>
      <w:r>
        <w:rPr>
          <w:spacing w:val="-6"/>
        </w:rPr>
        <w:t xml:space="preserve"> </w:t>
      </w:r>
      <w:r>
        <w:t>foremost</w:t>
      </w:r>
      <w:r>
        <w:rPr>
          <w:spacing w:val="-57"/>
        </w:rPr>
        <w:t xml:space="preserve"> </w:t>
      </w:r>
      <w:r>
        <w:t xml:space="preserve">beneficial (n = 59) </w:t>
      </w:r>
      <w:proofErr w:type="spellStart"/>
      <w:r>
        <w:t>organisation</w:t>
      </w:r>
      <w:proofErr w:type="spellEnd"/>
      <w:r>
        <w:t xml:space="preserve"> I n terms of wander capital. It is hence curiously to decide the</w:t>
      </w:r>
      <w:r>
        <w:rPr>
          <w:spacing w:val="-57"/>
        </w:rPr>
        <w:t xml:space="preserve"> </w:t>
      </w:r>
      <w:r>
        <w:t>reasons that will have driven associations to pay more consideration to wander capital inquire</w:t>
      </w:r>
      <w:r>
        <w:rPr>
          <w:spacing w:val="-57"/>
        </w:rPr>
        <w:t xml:space="preserve"> </w:t>
      </w:r>
      <w:r>
        <w:t>about. These reasons are of awesome significance, but their incorporation in this dialog must</w:t>
      </w:r>
      <w:r>
        <w:rPr>
          <w:spacing w:val="1"/>
        </w:rPr>
        <w:t xml:space="preserve"> </w:t>
      </w:r>
      <w:r>
        <w:rPr>
          <w:spacing w:val="-1"/>
        </w:rPr>
        <w:t>be</w:t>
      </w:r>
      <w:r>
        <w:rPr>
          <w:spacing w:val="-16"/>
        </w:rPr>
        <w:t xml:space="preserve"> </w:t>
      </w:r>
      <w:r>
        <w:rPr>
          <w:spacing w:val="-1"/>
        </w:rPr>
        <w:t>went</w:t>
      </w:r>
      <w:r>
        <w:rPr>
          <w:spacing w:val="-14"/>
        </w:rPr>
        <w:t xml:space="preserve"> </w:t>
      </w:r>
      <w:r>
        <w:t>with</w:t>
      </w:r>
      <w:r>
        <w:rPr>
          <w:spacing w:val="-14"/>
        </w:rPr>
        <w:t xml:space="preserve"> </w:t>
      </w:r>
      <w:r>
        <w:t>by</w:t>
      </w:r>
      <w:r>
        <w:rPr>
          <w:spacing w:val="-17"/>
        </w:rPr>
        <w:t xml:space="preserve"> </w:t>
      </w:r>
      <w:r>
        <w:t>extra</w:t>
      </w:r>
      <w:r>
        <w:rPr>
          <w:spacing w:val="-16"/>
        </w:rPr>
        <w:t xml:space="preserve"> </w:t>
      </w:r>
      <w:r>
        <w:t>data</w:t>
      </w:r>
      <w:r>
        <w:rPr>
          <w:spacing w:val="-15"/>
        </w:rPr>
        <w:t xml:space="preserve"> </w:t>
      </w:r>
      <w:r>
        <w:t>that</w:t>
      </w:r>
      <w:r>
        <w:rPr>
          <w:spacing w:val="-15"/>
        </w:rPr>
        <w:t xml:space="preserve"> </w:t>
      </w:r>
      <w:r>
        <w:t>the</w:t>
      </w:r>
      <w:r>
        <w:rPr>
          <w:spacing w:val="-18"/>
        </w:rPr>
        <w:t xml:space="preserve"> </w:t>
      </w:r>
      <w:r>
        <w:t>WOS</w:t>
      </w:r>
      <w:r>
        <w:rPr>
          <w:spacing w:val="-14"/>
        </w:rPr>
        <w:t xml:space="preserve"> </w:t>
      </w:r>
      <w:r>
        <w:t>database</w:t>
      </w:r>
      <w:r>
        <w:rPr>
          <w:spacing w:val="-13"/>
        </w:rPr>
        <w:t xml:space="preserve"> </w:t>
      </w:r>
      <w:r>
        <w:t>does</w:t>
      </w:r>
      <w:r>
        <w:rPr>
          <w:spacing w:val="-15"/>
        </w:rPr>
        <w:t xml:space="preserve"> </w:t>
      </w:r>
      <w:r>
        <w:t>not</w:t>
      </w:r>
      <w:r>
        <w:rPr>
          <w:spacing w:val="-13"/>
        </w:rPr>
        <w:t xml:space="preserve"> </w:t>
      </w:r>
      <w:r>
        <w:t>have,</w:t>
      </w:r>
      <w:r>
        <w:rPr>
          <w:spacing w:val="-15"/>
        </w:rPr>
        <w:t xml:space="preserve"> </w:t>
      </w:r>
      <w:r>
        <w:t>such</w:t>
      </w:r>
      <w:r>
        <w:rPr>
          <w:spacing w:val="-9"/>
        </w:rPr>
        <w:t xml:space="preserve"> </w:t>
      </w:r>
      <w:r>
        <w:t>as</w:t>
      </w:r>
      <w:r>
        <w:rPr>
          <w:spacing w:val="-15"/>
        </w:rPr>
        <w:t xml:space="preserve"> </w:t>
      </w:r>
      <w:r>
        <w:t>associations</w:t>
      </w:r>
      <w:r>
        <w:rPr>
          <w:spacing w:val="-14"/>
        </w:rPr>
        <w:t xml:space="preserve"> </w:t>
      </w:r>
      <w:r>
        <w:t>categories</w:t>
      </w:r>
      <w:r>
        <w:rPr>
          <w:spacing w:val="-57"/>
        </w:rPr>
        <w:t xml:space="preserve"> </w:t>
      </w:r>
      <w:r>
        <w:t>(i.e., scholastic, private, or administrative), major arrangement in investigate, venture and</w:t>
      </w:r>
      <w:r>
        <w:rPr>
          <w:spacing w:val="1"/>
        </w:rPr>
        <w:t xml:space="preserve"> </w:t>
      </w:r>
      <w:r>
        <w:t>financing,</w:t>
      </w:r>
      <w:r>
        <w:rPr>
          <w:spacing w:val="-1"/>
        </w:rPr>
        <w:t xml:space="preserve"> </w:t>
      </w:r>
      <w:r>
        <w:t>and</w:t>
      </w:r>
      <w:r>
        <w:rPr>
          <w:spacing w:val="-1"/>
        </w:rPr>
        <w:t xml:space="preserve"> </w:t>
      </w:r>
      <w:r>
        <w:t>the accessibility</w:t>
      </w:r>
      <w:r>
        <w:rPr>
          <w:spacing w:val="-8"/>
        </w:rPr>
        <w:t xml:space="preserve"> </w:t>
      </w:r>
      <w:r>
        <w:t>of</w:t>
      </w:r>
      <w:r>
        <w:rPr>
          <w:spacing w:val="-1"/>
        </w:rPr>
        <w:t xml:space="preserve"> </w:t>
      </w:r>
      <w:r>
        <w:t>wander capital</w:t>
      </w:r>
      <w:r>
        <w:rPr>
          <w:spacing w:val="1"/>
        </w:rPr>
        <w:t xml:space="preserve"> </w:t>
      </w:r>
      <w:r>
        <w:t>within</w:t>
      </w:r>
      <w:r>
        <w:rPr>
          <w:spacing w:val="-1"/>
        </w:rPr>
        <w:t xml:space="preserve"> </w:t>
      </w:r>
      <w:r>
        <w:t>the association</w:t>
      </w:r>
      <w:r>
        <w:rPr>
          <w:spacing w:val="3"/>
        </w:rPr>
        <w:t xml:space="preserve"> </w:t>
      </w:r>
      <w:r>
        <w:t>range.</w:t>
      </w:r>
    </w:p>
    <w:p w14:paraId="04803829" w14:textId="77777777" w:rsidR="00035343" w:rsidRDefault="00035343">
      <w:pPr>
        <w:pStyle w:val="BodyText"/>
        <w:rPr>
          <w:sz w:val="20"/>
        </w:rPr>
      </w:pPr>
    </w:p>
    <w:p w14:paraId="45F7220F" w14:textId="77777777" w:rsidR="00035343" w:rsidRDefault="005645ED">
      <w:pPr>
        <w:pStyle w:val="BodyText"/>
        <w:spacing w:before="2"/>
        <w:rPr>
          <w:sz w:val="14"/>
        </w:rPr>
      </w:pPr>
      <w:r>
        <w:rPr>
          <w:noProof/>
        </w:rPr>
        <w:drawing>
          <wp:anchor distT="0" distB="0" distL="0" distR="0" simplePos="0" relativeHeight="37" behindDoc="0" locked="0" layoutInCell="1" allowOverlap="1" wp14:anchorId="00E8100E" wp14:editId="61BCA327">
            <wp:simplePos x="0" y="0"/>
            <wp:positionH relativeFrom="page">
              <wp:posOffset>1757679</wp:posOffset>
            </wp:positionH>
            <wp:positionV relativeFrom="paragraph">
              <wp:posOffset>128778</wp:posOffset>
            </wp:positionV>
            <wp:extent cx="4448356" cy="220503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4448356" cy="2205037"/>
                    </a:xfrm>
                    <a:prstGeom prst="rect">
                      <a:avLst/>
                    </a:prstGeom>
                  </pic:spPr>
                </pic:pic>
              </a:graphicData>
            </a:graphic>
          </wp:anchor>
        </w:drawing>
      </w:r>
    </w:p>
    <w:p w14:paraId="34E276E3" w14:textId="77777777" w:rsidR="00035343" w:rsidRDefault="00035343">
      <w:pPr>
        <w:pStyle w:val="BodyText"/>
        <w:spacing w:before="5"/>
        <w:rPr>
          <w:sz w:val="32"/>
        </w:rPr>
      </w:pPr>
    </w:p>
    <w:p w14:paraId="6EF7A958" w14:textId="77777777" w:rsidR="00035343" w:rsidRDefault="005645ED">
      <w:pPr>
        <w:ind w:left="1495"/>
        <w:rPr>
          <w:sz w:val="20"/>
        </w:rPr>
      </w:pPr>
      <w:r>
        <w:rPr>
          <w:i/>
          <w:sz w:val="20"/>
        </w:rPr>
        <w:t>Figure</w:t>
      </w:r>
      <w:r>
        <w:rPr>
          <w:i/>
          <w:spacing w:val="-5"/>
          <w:sz w:val="20"/>
        </w:rPr>
        <w:t xml:space="preserve"> </w:t>
      </w:r>
      <w:r>
        <w:rPr>
          <w:i/>
          <w:sz w:val="20"/>
        </w:rPr>
        <w:t>6.</w:t>
      </w:r>
      <w:r>
        <w:rPr>
          <w:i/>
          <w:spacing w:val="-5"/>
          <w:sz w:val="20"/>
        </w:rPr>
        <w:t xml:space="preserve"> </w:t>
      </w:r>
      <w:r>
        <w:rPr>
          <w:sz w:val="20"/>
        </w:rPr>
        <w:t>Top</w:t>
      </w:r>
      <w:r>
        <w:rPr>
          <w:spacing w:val="-3"/>
          <w:sz w:val="20"/>
        </w:rPr>
        <w:t xml:space="preserve"> </w:t>
      </w:r>
      <w:r>
        <w:rPr>
          <w:sz w:val="20"/>
        </w:rPr>
        <w:t>10</w:t>
      </w:r>
      <w:r>
        <w:rPr>
          <w:spacing w:val="-5"/>
          <w:sz w:val="20"/>
        </w:rPr>
        <w:t xml:space="preserve"> </w:t>
      </w:r>
      <w:r>
        <w:rPr>
          <w:sz w:val="20"/>
        </w:rPr>
        <w:t>of</w:t>
      </w:r>
      <w:r>
        <w:rPr>
          <w:spacing w:val="-6"/>
          <w:sz w:val="20"/>
        </w:rPr>
        <w:t xml:space="preserve"> </w:t>
      </w:r>
      <w:r>
        <w:rPr>
          <w:sz w:val="20"/>
        </w:rPr>
        <w:t>most</w:t>
      </w:r>
      <w:r>
        <w:rPr>
          <w:spacing w:val="-5"/>
          <w:sz w:val="20"/>
        </w:rPr>
        <w:t xml:space="preserve"> </w:t>
      </w:r>
      <w:r>
        <w:rPr>
          <w:sz w:val="20"/>
        </w:rPr>
        <w:t>productive</w:t>
      </w:r>
      <w:r>
        <w:rPr>
          <w:spacing w:val="-4"/>
          <w:sz w:val="20"/>
        </w:rPr>
        <w:t xml:space="preserve"> </w:t>
      </w:r>
      <w:proofErr w:type="spellStart"/>
      <w:r>
        <w:rPr>
          <w:sz w:val="20"/>
        </w:rPr>
        <w:t>organisations</w:t>
      </w:r>
      <w:proofErr w:type="spellEnd"/>
      <w:r>
        <w:rPr>
          <w:spacing w:val="-5"/>
          <w:sz w:val="20"/>
        </w:rPr>
        <w:t xml:space="preserve"> </w:t>
      </w:r>
      <w:r>
        <w:rPr>
          <w:sz w:val="20"/>
        </w:rPr>
        <w:t>publishing</w:t>
      </w:r>
      <w:r>
        <w:rPr>
          <w:spacing w:val="-5"/>
          <w:sz w:val="20"/>
        </w:rPr>
        <w:t xml:space="preserve"> </w:t>
      </w:r>
      <w:r>
        <w:rPr>
          <w:sz w:val="20"/>
        </w:rPr>
        <w:t>on</w:t>
      </w:r>
      <w:r>
        <w:rPr>
          <w:spacing w:val="-5"/>
          <w:sz w:val="20"/>
        </w:rPr>
        <w:t xml:space="preserve"> </w:t>
      </w:r>
      <w:r>
        <w:rPr>
          <w:sz w:val="20"/>
        </w:rPr>
        <w:t>venture</w:t>
      </w:r>
      <w:r>
        <w:rPr>
          <w:spacing w:val="-4"/>
          <w:sz w:val="20"/>
        </w:rPr>
        <w:t xml:space="preserve"> </w:t>
      </w:r>
      <w:r>
        <w:rPr>
          <w:sz w:val="20"/>
        </w:rPr>
        <w:t>capital</w:t>
      </w:r>
    </w:p>
    <w:p w14:paraId="2E288EBB" w14:textId="77777777" w:rsidR="00035343" w:rsidRDefault="00035343">
      <w:pPr>
        <w:pStyle w:val="BodyText"/>
        <w:rPr>
          <w:sz w:val="22"/>
        </w:rPr>
      </w:pPr>
    </w:p>
    <w:p w14:paraId="64F855DA" w14:textId="77777777" w:rsidR="00035343" w:rsidRDefault="00035343">
      <w:pPr>
        <w:pStyle w:val="BodyText"/>
        <w:rPr>
          <w:sz w:val="22"/>
        </w:rPr>
      </w:pPr>
    </w:p>
    <w:p w14:paraId="260275B2" w14:textId="77777777" w:rsidR="00035343" w:rsidRDefault="00035343">
      <w:pPr>
        <w:pStyle w:val="BodyText"/>
        <w:rPr>
          <w:sz w:val="22"/>
        </w:rPr>
      </w:pPr>
    </w:p>
    <w:p w14:paraId="4769FDEA" w14:textId="77777777" w:rsidR="00035343" w:rsidRDefault="00035343">
      <w:pPr>
        <w:pStyle w:val="BodyText"/>
        <w:rPr>
          <w:sz w:val="22"/>
        </w:rPr>
      </w:pPr>
    </w:p>
    <w:p w14:paraId="483EC217" w14:textId="77777777" w:rsidR="00035343" w:rsidRDefault="00035343">
      <w:pPr>
        <w:pStyle w:val="BodyText"/>
        <w:rPr>
          <w:sz w:val="22"/>
        </w:rPr>
      </w:pPr>
    </w:p>
    <w:p w14:paraId="2AA8BC28" w14:textId="77777777" w:rsidR="00035343" w:rsidRDefault="00035343">
      <w:pPr>
        <w:pStyle w:val="BodyText"/>
        <w:spacing w:before="6"/>
        <w:rPr>
          <w:sz w:val="22"/>
        </w:rPr>
      </w:pPr>
    </w:p>
    <w:p w14:paraId="26470F2B" w14:textId="77777777" w:rsidR="00035343" w:rsidRDefault="005645ED">
      <w:pPr>
        <w:pStyle w:val="Heading5"/>
        <w:spacing w:before="1"/>
        <w:ind w:left="120"/>
        <w:jc w:val="both"/>
      </w:pPr>
      <w:r>
        <w:rPr>
          <w:color w:val="221F1F"/>
        </w:rPr>
        <w:t>Cited</w:t>
      </w:r>
      <w:r>
        <w:rPr>
          <w:color w:val="221F1F"/>
          <w:spacing w:val="-3"/>
        </w:rPr>
        <w:t xml:space="preserve"> </w:t>
      </w:r>
      <w:r>
        <w:rPr>
          <w:color w:val="221F1F"/>
        </w:rPr>
        <w:t>analysis</w:t>
      </w:r>
    </w:p>
    <w:p w14:paraId="0F1DA6C9" w14:textId="77777777" w:rsidR="00035343" w:rsidRDefault="005645ED">
      <w:pPr>
        <w:pStyle w:val="BodyText"/>
        <w:spacing w:before="159" w:line="360" w:lineRule="auto"/>
        <w:ind w:left="120" w:right="1115"/>
        <w:jc w:val="both"/>
      </w:pPr>
      <w:r>
        <w:t>This investigation demonstrates the quotation number of the distributions (each distribution)</w:t>
      </w:r>
      <w:r>
        <w:rPr>
          <w:spacing w:val="1"/>
        </w:rPr>
        <w:t xml:space="preserve"> </w:t>
      </w:r>
      <w:r>
        <w:t>as</w:t>
      </w:r>
      <w:r>
        <w:rPr>
          <w:spacing w:val="-6"/>
        </w:rPr>
        <w:t xml:space="preserve"> </w:t>
      </w:r>
      <w:r>
        <w:t>a</w:t>
      </w:r>
      <w:r>
        <w:rPr>
          <w:spacing w:val="-7"/>
        </w:rPr>
        <w:t xml:space="preserve"> </w:t>
      </w:r>
      <w:r>
        <w:t>reference</w:t>
      </w:r>
      <w:r>
        <w:rPr>
          <w:spacing w:val="-7"/>
        </w:rPr>
        <w:t xml:space="preserve"> </w:t>
      </w:r>
      <w:r>
        <w:t>(Li</w:t>
      </w:r>
      <w:r>
        <w:rPr>
          <w:spacing w:val="-3"/>
        </w:rPr>
        <w:t xml:space="preserve"> </w:t>
      </w:r>
      <w:r>
        <w:t>&amp;</w:t>
      </w:r>
      <w:r>
        <w:rPr>
          <w:spacing w:val="-8"/>
        </w:rPr>
        <w:t xml:space="preserve"> </w:t>
      </w:r>
      <w:r>
        <w:t>Sound,</w:t>
      </w:r>
      <w:r>
        <w:rPr>
          <w:spacing w:val="-6"/>
        </w:rPr>
        <w:t xml:space="preserve"> </w:t>
      </w:r>
      <w:r>
        <w:t>2015;</w:t>
      </w:r>
      <w:r>
        <w:rPr>
          <w:spacing w:val="-6"/>
        </w:rPr>
        <w:t xml:space="preserve"> </w:t>
      </w:r>
      <w:r>
        <w:t>van</w:t>
      </w:r>
      <w:r>
        <w:rPr>
          <w:spacing w:val="-6"/>
        </w:rPr>
        <w:t xml:space="preserve"> </w:t>
      </w:r>
      <w:proofErr w:type="spellStart"/>
      <w:r>
        <w:t>Nunen</w:t>
      </w:r>
      <w:proofErr w:type="spellEnd"/>
      <w:r>
        <w:rPr>
          <w:spacing w:val="-6"/>
        </w:rPr>
        <w:t xml:space="preserve"> </w:t>
      </w:r>
      <w:r>
        <w:t>et</w:t>
      </w:r>
      <w:r>
        <w:rPr>
          <w:spacing w:val="-6"/>
        </w:rPr>
        <w:t xml:space="preserve"> </w:t>
      </w:r>
      <w:r>
        <w:t>al.,</w:t>
      </w:r>
      <w:r>
        <w:rPr>
          <w:spacing w:val="-4"/>
        </w:rPr>
        <w:t xml:space="preserve"> </w:t>
      </w:r>
      <w:r>
        <w:t>2018).</w:t>
      </w:r>
      <w:r>
        <w:rPr>
          <w:spacing w:val="-11"/>
        </w:rPr>
        <w:t xml:space="preserve"> </w:t>
      </w:r>
      <w:r>
        <w:t>The</w:t>
      </w:r>
      <w:r>
        <w:rPr>
          <w:spacing w:val="-7"/>
        </w:rPr>
        <w:t xml:space="preserve"> </w:t>
      </w:r>
      <w:r>
        <w:t>results</w:t>
      </w:r>
      <w:r>
        <w:rPr>
          <w:spacing w:val="51"/>
        </w:rPr>
        <w:t xml:space="preserve"> </w:t>
      </w:r>
      <w:r>
        <w:t>indicate</w:t>
      </w:r>
      <w:r>
        <w:rPr>
          <w:spacing w:val="-7"/>
        </w:rPr>
        <w:t xml:space="preserve"> </w:t>
      </w:r>
      <w:r>
        <w:t>that</w:t>
      </w:r>
      <w:r>
        <w:rPr>
          <w:spacing w:val="-6"/>
        </w:rPr>
        <w:t xml:space="preserve"> </w:t>
      </w:r>
      <w:r>
        <w:t>at</w:t>
      </w:r>
      <w:r>
        <w:rPr>
          <w:spacing w:val="-6"/>
        </w:rPr>
        <w:t xml:space="preserve"> </w:t>
      </w:r>
      <w:r>
        <w:t>the</w:t>
      </w:r>
      <w:r>
        <w:rPr>
          <w:spacing w:val="-7"/>
        </w:rPr>
        <w:t xml:space="preserve"> </w:t>
      </w:r>
      <w:r>
        <w:t>time</w:t>
      </w:r>
      <w:r>
        <w:rPr>
          <w:spacing w:val="-58"/>
        </w:rPr>
        <w:t xml:space="preserve"> </w:t>
      </w:r>
      <w:r>
        <w:t>of</w:t>
      </w:r>
      <w:r>
        <w:rPr>
          <w:spacing w:val="5"/>
        </w:rPr>
        <w:t xml:space="preserve"> </w:t>
      </w:r>
      <w:r>
        <w:t>the</w:t>
      </w:r>
      <w:r>
        <w:rPr>
          <w:spacing w:val="7"/>
        </w:rPr>
        <w:t xml:space="preserve"> </w:t>
      </w:r>
      <w:r>
        <w:t>assessment</w:t>
      </w:r>
      <w:r>
        <w:rPr>
          <w:spacing w:val="7"/>
        </w:rPr>
        <w:t xml:space="preserve"> </w:t>
      </w:r>
      <w:r>
        <w:t>that</w:t>
      </w:r>
      <w:r>
        <w:rPr>
          <w:spacing w:val="6"/>
        </w:rPr>
        <w:t xml:space="preserve"> </w:t>
      </w:r>
      <w:r>
        <w:t>the</w:t>
      </w:r>
      <w:r>
        <w:rPr>
          <w:spacing w:val="6"/>
        </w:rPr>
        <w:t xml:space="preserve"> </w:t>
      </w:r>
      <w:r>
        <w:t>wander</w:t>
      </w:r>
      <w:r>
        <w:rPr>
          <w:spacing w:val="6"/>
        </w:rPr>
        <w:t xml:space="preserve"> </w:t>
      </w:r>
      <w:r>
        <w:t>capital</w:t>
      </w:r>
      <w:r>
        <w:rPr>
          <w:spacing w:val="7"/>
        </w:rPr>
        <w:t xml:space="preserve"> </w:t>
      </w:r>
      <w:r>
        <w:t>distributions</w:t>
      </w:r>
      <w:r>
        <w:rPr>
          <w:spacing w:val="6"/>
        </w:rPr>
        <w:t xml:space="preserve"> </w:t>
      </w:r>
      <w:r>
        <w:t>were</w:t>
      </w:r>
      <w:r>
        <w:rPr>
          <w:spacing w:val="5"/>
        </w:rPr>
        <w:t xml:space="preserve"> </w:t>
      </w:r>
      <w:r>
        <w:t>cited</w:t>
      </w:r>
      <w:r>
        <w:rPr>
          <w:spacing w:val="7"/>
        </w:rPr>
        <w:t xml:space="preserve"> </w:t>
      </w:r>
      <w:r>
        <w:t>48,063</w:t>
      </w:r>
      <w:r>
        <w:rPr>
          <w:spacing w:val="7"/>
        </w:rPr>
        <w:t xml:space="preserve"> </w:t>
      </w:r>
      <w:r>
        <w:t>times</w:t>
      </w:r>
      <w:r>
        <w:rPr>
          <w:spacing w:val="12"/>
        </w:rPr>
        <w:t xml:space="preserve"> </w:t>
      </w:r>
      <w:r>
        <w:t>as</w:t>
      </w:r>
      <w:r>
        <w:rPr>
          <w:spacing w:val="7"/>
        </w:rPr>
        <w:t xml:space="preserve"> </w:t>
      </w:r>
      <w:r>
        <w:t>a</w:t>
      </w:r>
      <w:r>
        <w:rPr>
          <w:spacing w:val="6"/>
        </w:rPr>
        <w:t xml:space="preserve"> </w:t>
      </w:r>
      <w:r>
        <w:t>reference</w:t>
      </w:r>
    </w:p>
    <w:p w14:paraId="7F942F67"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72EB8012" w14:textId="77777777" w:rsidR="00035343" w:rsidRDefault="000E525C">
      <w:pPr>
        <w:pStyle w:val="BodyText"/>
        <w:spacing w:before="80" w:line="360" w:lineRule="auto"/>
        <w:ind w:left="120" w:right="1113"/>
        <w:jc w:val="both"/>
      </w:pPr>
      <w:r>
        <w:rPr>
          <w:noProof/>
        </w:rPr>
        <w:lastRenderedPageBreak/>
        <mc:AlternateContent>
          <mc:Choice Requires="wps">
            <w:drawing>
              <wp:anchor distT="0" distB="0" distL="114300" distR="114300" simplePos="0" relativeHeight="486547968" behindDoc="1" locked="0" layoutInCell="1" allowOverlap="1" wp14:anchorId="1CCC069B" wp14:editId="5A263BC7">
                <wp:simplePos x="0" y="0"/>
                <wp:positionH relativeFrom="page">
                  <wp:posOffset>304800</wp:posOffset>
                </wp:positionH>
                <wp:positionV relativeFrom="page">
                  <wp:posOffset>304165</wp:posOffset>
                </wp:positionV>
                <wp:extent cx="6955155" cy="10085070"/>
                <wp:effectExtent l="0" t="0" r="0" b="0"/>
                <wp:wrapNone/>
                <wp:docPr id="3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84672" id="AutoShape 34" o:spid="_x0000_s1026" style="position:absolute;margin-left:24pt;margin-top:23.95pt;width:547.65pt;height:794.1pt;z-index:-167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in</w:t>
      </w:r>
      <w:r w:rsidR="005645ED">
        <w:rPr>
          <w:spacing w:val="1"/>
        </w:rPr>
        <w:t xml:space="preserve"> </w:t>
      </w:r>
      <w:r w:rsidR="005645ED">
        <w:t xml:space="preserve">WOS distributions, by </w:t>
      </w:r>
      <w:proofErr w:type="gramStart"/>
      <w:r w:rsidR="005645ED">
        <w:t>an</w:t>
      </w:r>
      <w:proofErr w:type="gramEnd"/>
      <w:r w:rsidR="005645ED">
        <w:t xml:space="preserve"> normal of 26.12 (n = 48,063/1,840), whereas one-fifth (n =</w:t>
      </w:r>
      <w:r w:rsidR="005645ED">
        <w:rPr>
          <w:spacing w:val="1"/>
        </w:rPr>
        <w:t xml:space="preserve"> </w:t>
      </w:r>
      <w:r w:rsidR="005645ED">
        <w:t>21.14%)</w:t>
      </w:r>
      <w:r w:rsidR="005645ED">
        <w:rPr>
          <w:spacing w:val="1"/>
        </w:rPr>
        <w:t xml:space="preserve"> </w:t>
      </w:r>
      <w:r w:rsidR="005645ED">
        <w:t>of</w:t>
      </w:r>
      <w:r w:rsidR="005645ED">
        <w:rPr>
          <w:spacing w:val="1"/>
        </w:rPr>
        <w:t xml:space="preserve"> </w:t>
      </w:r>
      <w:r w:rsidR="005645ED">
        <w:t>distributions</w:t>
      </w:r>
      <w:r w:rsidR="005645ED">
        <w:rPr>
          <w:spacing w:val="1"/>
        </w:rPr>
        <w:t xml:space="preserve"> </w:t>
      </w:r>
      <w:r w:rsidR="005645ED">
        <w:t>were</w:t>
      </w:r>
      <w:r w:rsidR="005645ED">
        <w:rPr>
          <w:spacing w:val="1"/>
        </w:rPr>
        <w:t xml:space="preserve"> </w:t>
      </w:r>
      <w:r w:rsidR="005645ED">
        <w:t>not</w:t>
      </w:r>
      <w:r w:rsidR="005645ED">
        <w:rPr>
          <w:spacing w:val="1"/>
        </w:rPr>
        <w:t xml:space="preserve"> </w:t>
      </w:r>
      <w:r w:rsidR="005645ED">
        <w:t>utilized</w:t>
      </w:r>
      <w:r w:rsidR="005645ED">
        <w:rPr>
          <w:spacing w:val="1"/>
        </w:rPr>
        <w:t xml:space="preserve"> </w:t>
      </w:r>
      <w:r w:rsidR="005645ED">
        <w:t>as</w:t>
      </w:r>
      <w:r w:rsidR="005645ED">
        <w:rPr>
          <w:spacing w:val="1"/>
        </w:rPr>
        <w:t xml:space="preserve"> </w:t>
      </w:r>
      <w:r w:rsidR="005645ED">
        <w:t>a</w:t>
      </w:r>
      <w:r w:rsidR="005645ED">
        <w:rPr>
          <w:spacing w:val="1"/>
        </w:rPr>
        <w:t xml:space="preserve"> </w:t>
      </w:r>
      <w:r w:rsidR="005645ED">
        <w:t>reference.</w:t>
      </w:r>
      <w:r w:rsidR="005645ED">
        <w:rPr>
          <w:spacing w:val="1"/>
        </w:rPr>
        <w:t xml:space="preserve"> </w:t>
      </w:r>
      <w:r w:rsidR="005645ED">
        <w:t>The</w:t>
      </w:r>
      <w:r w:rsidR="005645ED">
        <w:rPr>
          <w:spacing w:val="1"/>
        </w:rPr>
        <w:t xml:space="preserve"> </w:t>
      </w:r>
      <w:r w:rsidR="005645ED">
        <w:t>larger</w:t>
      </w:r>
      <w:r w:rsidR="005645ED">
        <w:rPr>
          <w:spacing w:val="1"/>
        </w:rPr>
        <w:t xml:space="preserve"> </w:t>
      </w:r>
      <w:r w:rsidR="005645ED">
        <w:t>part</w:t>
      </w:r>
      <w:r w:rsidR="005645ED">
        <w:rPr>
          <w:spacing w:val="1"/>
        </w:rPr>
        <w:t xml:space="preserve"> </w:t>
      </w:r>
      <w:r w:rsidR="005645ED">
        <w:t>(93.86%)</w:t>
      </w:r>
      <w:r w:rsidR="005645ED">
        <w:rPr>
          <w:spacing w:val="1"/>
        </w:rPr>
        <w:t xml:space="preserve"> </w:t>
      </w:r>
      <w:r w:rsidR="005645ED">
        <w:t>of</w:t>
      </w:r>
      <w:r w:rsidR="005645ED">
        <w:rPr>
          <w:spacing w:val="1"/>
        </w:rPr>
        <w:t xml:space="preserve"> </w:t>
      </w:r>
      <w:r w:rsidR="005645ED">
        <w:t xml:space="preserve">distributions were cited 100 times or less, and more than </w:t>
      </w:r>
      <w:proofErr w:type="gramStart"/>
      <w:r w:rsidR="005645ED">
        <w:t>half(</w:t>
      </w:r>
      <w:proofErr w:type="gramEnd"/>
      <w:r w:rsidR="005645ED">
        <w:t>59.35%) were cited 10 times or</w:t>
      </w:r>
      <w:r w:rsidR="005645ED">
        <w:rPr>
          <w:spacing w:val="1"/>
        </w:rPr>
        <w:t xml:space="preserve"> </w:t>
      </w:r>
      <w:r w:rsidR="005645ED">
        <w:t>less, whereas 38.20% of distributions were cited from one time to ten times. Figure 7 appears</w:t>
      </w:r>
      <w:r w:rsidR="005645ED">
        <w:rPr>
          <w:spacing w:val="1"/>
        </w:rPr>
        <w:t xml:space="preserve"> </w:t>
      </w:r>
      <w:r w:rsidR="005645ED">
        <w:t>that open get to distributions (OAPs) and non-open get to distributions (non-OAPs) both</w:t>
      </w:r>
      <w:r w:rsidR="005645ED">
        <w:rPr>
          <w:spacing w:val="1"/>
        </w:rPr>
        <w:t xml:space="preserve"> </w:t>
      </w:r>
      <w:r w:rsidR="005645ED">
        <w:t>contribute to the number of distributions and citations. OAPs account for almost one tenth</w:t>
      </w:r>
      <w:r w:rsidR="005645ED">
        <w:rPr>
          <w:spacing w:val="1"/>
        </w:rPr>
        <w:t xml:space="preserve"> </w:t>
      </w:r>
      <w:r w:rsidR="005645ED">
        <w:t>(9.51% =175/</w:t>
      </w:r>
      <w:proofErr w:type="gramStart"/>
      <w:r w:rsidR="005645ED">
        <w:t>1,840)of</w:t>
      </w:r>
      <w:proofErr w:type="gramEnd"/>
      <w:r w:rsidR="005645ED">
        <w:t xml:space="preserve"> all distributions and 14.09% (n = 6,772/48,063) of add up to citations,</w:t>
      </w:r>
      <w:r w:rsidR="005645ED">
        <w:rPr>
          <w:spacing w:val="1"/>
        </w:rPr>
        <w:t xml:space="preserve"> </w:t>
      </w:r>
      <w:r w:rsidR="005645ED">
        <w:t>whereas</w:t>
      </w:r>
      <w:r w:rsidR="005645ED">
        <w:rPr>
          <w:spacing w:val="-7"/>
        </w:rPr>
        <w:t xml:space="preserve"> </w:t>
      </w:r>
      <w:r w:rsidR="005645ED">
        <w:t>the</w:t>
      </w:r>
      <w:r w:rsidR="005645ED">
        <w:rPr>
          <w:spacing w:val="-7"/>
        </w:rPr>
        <w:t xml:space="preserve"> </w:t>
      </w:r>
      <w:r w:rsidR="005645ED">
        <w:t>normal</w:t>
      </w:r>
      <w:r w:rsidR="005645ED">
        <w:rPr>
          <w:spacing w:val="-6"/>
        </w:rPr>
        <w:t xml:space="preserve"> </w:t>
      </w:r>
      <w:r w:rsidR="005645ED">
        <w:t>of</w:t>
      </w:r>
      <w:r w:rsidR="005645ED">
        <w:rPr>
          <w:spacing w:val="-8"/>
        </w:rPr>
        <w:t xml:space="preserve"> </w:t>
      </w:r>
      <w:r w:rsidR="005645ED">
        <w:t>OAPs</w:t>
      </w:r>
      <w:r w:rsidR="005645ED">
        <w:rPr>
          <w:spacing w:val="-7"/>
        </w:rPr>
        <w:t xml:space="preserve"> </w:t>
      </w:r>
      <w:r w:rsidR="005645ED">
        <w:t>citations</w:t>
      </w:r>
      <w:r w:rsidR="005645ED">
        <w:rPr>
          <w:spacing w:val="-6"/>
        </w:rPr>
        <w:t xml:space="preserve"> </w:t>
      </w:r>
      <w:r w:rsidR="005645ED">
        <w:t>per</w:t>
      </w:r>
      <w:r w:rsidR="005645ED">
        <w:rPr>
          <w:spacing w:val="-8"/>
        </w:rPr>
        <w:t xml:space="preserve"> </w:t>
      </w:r>
      <w:r w:rsidR="005645ED">
        <w:t>distribution</w:t>
      </w:r>
      <w:r w:rsidR="005645ED">
        <w:rPr>
          <w:spacing w:val="-6"/>
        </w:rPr>
        <w:t xml:space="preserve"> </w:t>
      </w:r>
      <w:r w:rsidR="005645ED">
        <w:t>is</w:t>
      </w:r>
      <w:r w:rsidR="005645ED">
        <w:rPr>
          <w:spacing w:val="-6"/>
        </w:rPr>
        <w:t xml:space="preserve"> </w:t>
      </w:r>
      <w:r w:rsidR="005645ED">
        <w:t>38.7</w:t>
      </w:r>
      <w:r w:rsidR="005645ED">
        <w:rPr>
          <w:spacing w:val="-10"/>
        </w:rPr>
        <w:t xml:space="preserve"> </w:t>
      </w:r>
      <w:r w:rsidR="005645ED">
        <w:t>(n</w:t>
      </w:r>
      <w:r w:rsidR="005645ED">
        <w:rPr>
          <w:spacing w:val="-7"/>
        </w:rPr>
        <w:t xml:space="preserve"> </w:t>
      </w:r>
      <w:r w:rsidR="005645ED">
        <w:t>=</w:t>
      </w:r>
      <w:r w:rsidR="005645ED">
        <w:rPr>
          <w:spacing w:val="-8"/>
        </w:rPr>
        <w:t xml:space="preserve"> </w:t>
      </w:r>
      <w:r w:rsidR="005645ED">
        <w:t>6,772/175).</w:t>
      </w:r>
      <w:r w:rsidR="005645ED">
        <w:rPr>
          <w:spacing w:val="-7"/>
        </w:rPr>
        <w:t xml:space="preserve"> </w:t>
      </w:r>
      <w:r w:rsidR="005645ED">
        <w:t>Hence,</w:t>
      </w:r>
      <w:r w:rsidR="005645ED">
        <w:rPr>
          <w:spacing w:val="-7"/>
        </w:rPr>
        <w:t xml:space="preserve"> </w:t>
      </w:r>
      <w:r w:rsidR="005645ED">
        <w:t>itis</w:t>
      </w:r>
      <w:r w:rsidR="005645ED">
        <w:rPr>
          <w:spacing w:val="-6"/>
        </w:rPr>
        <w:t xml:space="preserve"> </w:t>
      </w:r>
      <w:r w:rsidR="005645ED">
        <w:t>clear</w:t>
      </w:r>
      <w:r w:rsidR="005645ED">
        <w:rPr>
          <w:spacing w:val="-57"/>
        </w:rPr>
        <w:t xml:space="preserve"> </w:t>
      </w:r>
      <w:r w:rsidR="005645ED">
        <w:t>that</w:t>
      </w:r>
      <w:r w:rsidR="005645ED">
        <w:rPr>
          <w:spacing w:val="1"/>
        </w:rPr>
        <w:t xml:space="preserve"> </w:t>
      </w:r>
      <w:r w:rsidR="005645ED">
        <w:t>the</w:t>
      </w:r>
      <w:r w:rsidR="005645ED">
        <w:rPr>
          <w:spacing w:val="1"/>
        </w:rPr>
        <w:t xml:space="preserve"> </w:t>
      </w:r>
      <w:r w:rsidR="005645ED">
        <w:t>OAPs</w:t>
      </w:r>
      <w:r w:rsidR="005645ED">
        <w:rPr>
          <w:spacing w:val="1"/>
        </w:rPr>
        <w:t xml:space="preserve"> </w:t>
      </w:r>
      <w:r w:rsidR="005645ED">
        <w:t>commitment</w:t>
      </w:r>
      <w:r w:rsidR="005645ED">
        <w:rPr>
          <w:spacing w:val="1"/>
        </w:rPr>
        <w:t xml:space="preserve"> </w:t>
      </w:r>
      <w:r w:rsidR="005645ED">
        <w:t>to</w:t>
      </w:r>
      <w:r w:rsidR="005645ED">
        <w:rPr>
          <w:spacing w:val="1"/>
        </w:rPr>
        <w:t xml:space="preserve"> </w:t>
      </w:r>
      <w:r w:rsidR="005645ED">
        <w:t>citations</w:t>
      </w:r>
      <w:r w:rsidR="005645ED">
        <w:rPr>
          <w:spacing w:val="1"/>
        </w:rPr>
        <w:t xml:space="preserve"> </w:t>
      </w:r>
      <w:r w:rsidR="005645ED">
        <w:t>surpasses</w:t>
      </w:r>
      <w:r w:rsidR="005645ED">
        <w:rPr>
          <w:spacing w:val="1"/>
        </w:rPr>
        <w:t xml:space="preserve"> </w:t>
      </w:r>
      <w:r w:rsidR="005645ED">
        <w:t>their</w:t>
      </w:r>
      <w:r w:rsidR="005645ED">
        <w:rPr>
          <w:spacing w:val="1"/>
        </w:rPr>
        <w:t xml:space="preserve"> </w:t>
      </w:r>
      <w:r w:rsidR="005645ED">
        <w:t>commitment</w:t>
      </w:r>
      <w:r w:rsidR="005645ED">
        <w:rPr>
          <w:spacing w:val="1"/>
        </w:rPr>
        <w:t xml:space="preserve"> </w:t>
      </w:r>
      <w:r w:rsidR="005645ED">
        <w:t>to</w:t>
      </w:r>
      <w:r w:rsidR="005645ED">
        <w:rPr>
          <w:spacing w:val="1"/>
        </w:rPr>
        <w:t xml:space="preserve"> </w:t>
      </w:r>
      <w:r w:rsidR="005645ED">
        <w:t>the</w:t>
      </w:r>
      <w:r w:rsidR="005645ED">
        <w:rPr>
          <w:spacing w:val="1"/>
        </w:rPr>
        <w:t xml:space="preserve"> </w:t>
      </w:r>
      <w:r w:rsidR="005645ED">
        <w:t>number</w:t>
      </w:r>
      <w:r w:rsidR="005645ED">
        <w:rPr>
          <w:spacing w:val="1"/>
        </w:rPr>
        <w:t xml:space="preserve"> </w:t>
      </w:r>
      <w:r w:rsidR="005645ED">
        <w:t>of</w:t>
      </w:r>
      <w:r w:rsidR="005645ED">
        <w:rPr>
          <w:spacing w:val="1"/>
        </w:rPr>
        <w:t xml:space="preserve"> </w:t>
      </w:r>
      <w:r w:rsidR="005645ED">
        <w:rPr>
          <w:spacing w:val="-1"/>
        </w:rPr>
        <w:t>distributions</w:t>
      </w:r>
      <w:r w:rsidR="005645ED">
        <w:rPr>
          <w:spacing w:val="-10"/>
        </w:rPr>
        <w:t xml:space="preserve"> </w:t>
      </w:r>
      <w:r w:rsidR="005645ED">
        <w:rPr>
          <w:spacing w:val="-1"/>
        </w:rPr>
        <w:t>in</w:t>
      </w:r>
      <w:r w:rsidR="005645ED">
        <w:rPr>
          <w:spacing w:val="-10"/>
        </w:rPr>
        <w:t xml:space="preserve"> </w:t>
      </w:r>
      <w:r w:rsidR="005645ED">
        <w:rPr>
          <w:spacing w:val="-1"/>
        </w:rPr>
        <w:t>most</w:t>
      </w:r>
      <w:r w:rsidR="005645ED">
        <w:rPr>
          <w:spacing w:val="-9"/>
        </w:rPr>
        <w:t xml:space="preserve"> </w:t>
      </w:r>
      <w:r w:rsidR="005645ED">
        <w:t>a</w:t>
      </w:r>
      <w:r w:rsidR="005645ED">
        <w:rPr>
          <w:spacing w:val="-11"/>
        </w:rPr>
        <w:t xml:space="preserve"> </w:t>
      </w:r>
      <w:r w:rsidR="005645ED">
        <w:t>long</w:t>
      </w:r>
      <w:r w:rsidR="005645ED">
        <w:rPr>
          <w:spacing w:val="-12"/>
        </w:rPr>
        <w:t xml:space="preserve"> </w:t>
      </w:r>
      <w:r w:rsidR="005645ED">
        <w:t>time,</w:t>
      </w:r>
      <w:r w:rsidR="005645ED">
        <w:rPr>
          <w:spacing w:val="-10"/>
        </w:rPr>
        <w:t xml:space="preserve"> </w:t>
      </w:r>
      <w:r w:rsidR="005645ED">
        <w:t>in</w:t>
      </w:r>
      <w:r w:rsidR="005645ED">
        <w:rPr>
          <w:spacing w:val="-10"/>
        </w:rPr>
        <w:t xml:space="preserve"> </w:t>
      </w:r>
      <w:r w:rsidR="005645ED">
        <w:t>differentiate</w:t>
      </w:r>
      <w:r w:rsidR="005645ED">
        <w:rPr>
          <w:spacing w:val="-10"/>
        </w:rPr>
        <w:t xml:space="preserve"> </w:t>
      </w:r>
      <w:r w:rsidR="005645ED">
        <w:t>to</w:t>
      </w:r>
      <w:r w:rsidR="005645ED">
        <w:rPr>
          <w:spacing w:val="-10"/>
        </w:rPr>
        <w:t xml:space="preserve"> </w:t>
      </w:r>
      <w:r w:rsidR="005645ED">
        <w:t>the</w:t>
      </w:r>
      <w:r w:rsidR="005645ED">
        <w:rPr>
          <w:spacing w:val="-10"/>
        </w:rPr>
        <w:t xml:space="preserve"> </w:t>
      </w:r>
      <w:r w:rsidR="005645ED">
        <w:t>non-OAPs.</w:t>
      </w:r>
      <w:r w:rsidR="005645ED">
        <w:rPr>
          <w:spacing w:val="-22"/>
        </w:rPr>
        <w:t xml:space="preserve"> </w:t>
      </w:r>
      <w:r w:rsidR="005645ED">
        <w:t>As</w:t>
      </w:r>
      <w:r w:rsidR="005645ED">
        <w:rPr>
          <w:spacing w:val="-8"/>
        </w:rPr>
        <w:t xml:space="preserve"> </w:t>
      </w:r>
      <w:r w:rsidR="005645ED">
        <w:t>a</w:t>
      </w:r>
      <w:r w:rsidR="005645ED">
        <w:rPr>
          <w:spacing w:val="-11"/>
        </w:rPr>
        <w:t xml:space="preserve"> </w:t>
      </w:r>
      <w:r w:rsidR="005645ED">
        <w:t>result,</w:t>
      </w:r>
      <w:r w:rsidR="005645ED">
        <w:rPr>
          <w:spacing w:val="-10"/>
        </w:rPr>
        <w:t xml:space="preserve"> </w:t>
      </w:r>
      <w:r w:rsidR="005645ED">
        <w:t>OAPs</w:t>
      </w:r>
      <w:r w:rsidR="005645ED">
        <w:rPr>
          <w:spacing w:val="-10"/>
        </w:rPr>
        <w:t xml:space="preserve"> </w:t>
      </w:r>
      <w:r w:rsidR="005645ED">
        <w:t>increment</w:t>
      </w:r>
      <w:r w:rsidR="005645ED">
        <w:rPr>
          <w:spacing w:val="-57"/>
        </w:rPr>
        <w:t xml:space="preserve"> </w:t>
      </w:r>
      <w:r w:rsidR="005645ED">
        <w:t>the quotation rate of wander capital publications.</w:t>
      </w:r>
      <w:r w:rsidR="005645ED">
        <w:rPr>
          <w:spacing w:val="1"/>
        </w:rPr>
        <w:t xml:space="preserve"> </w:t>
      </w:r>
      <w:r w:rsidR="005645ED">
        <w:t>Powell et al. (2005) and Lee et al. (2001)</w:t>
      </w:r>
      <w:r w:rsidR="005645ED">
        <w:rPr>
          <w:spacing w:val="1"/>
        </w:rPr>
        <w:t xml:space="preserve"> </w:t>
      </w:r>
      <w:r w:rsidR="005645ED">
        <w:t>have</w:t>
      </w:r>
      <w:r w:rsidR="005645ED">
        <w:rPr>
          <w:spacing w:val="1"/>
        </w:rPr>
        <w:t xml:space="preserve"> </w:t>
      </w:r>
      <w:r w:rsidR="005645ED">
        <w:t>the</w:t>
      </w:r>
      <w:r w:rsidR="005645ED">
        <w:rPr>
          <w:spacing w:val="1"/>
        </w:rPr>
        <w:t xml:space="preserve"> </w:t>
      </w:r>
      <w:r w:rsidR="005645ED">
        <w:t>foremost</w:t>
      </w:r>
      <w:r w:rsidR="005645ED">
        <w:rPr>
          <w:spacing w:val="1"/>
        </w:rPr>
        <w:t xml:space="preserve"> </w:t>
      </w:r>
      <w:r w:rsidR="005645ED">
        <w:t>cited</w:t>
      </w:r>
      <w:r w:rsidR="005645ED">
        <w:rPr>
          <w:spacing w:val="1"/>
        </w:rPr>
        <w:t xml:space="preserve"> </w:t>
      </w:r>
      <w:r w:rsidR="005645ED">
        <w:t>publications.</w:t>
      </w:r>
      <w:r w:rsidR="005645ED">
        <w:rPr>
          <w:spacing w:val="1"/>
        </w:rPr>
        <w:t xml:space="preserve"> </w:t>
      </w:r>
      <w:r w:rsidR="005645ED">
        <w:t>Table</w:t>
      </w:r>
      <w:r w:rsidR="005645ED">
        <w:rPr>
          <w:spacing w:val="1"/>
        </w:rPr>
        <w:t xml:space="preserve"> </w:t>
      </w:r>
      <w:r w:rsidR="005645ED">
        <w:t>6</w:t>
      </w:r>
      <w:r w:rsidR="005645ED">
        <w:rPr>
          <w:spacing w:val="1"/>
        </w:rPr>
        <w:t xml:space="preserve"> </w:t>
      </w:r>
      <w:r w:rsidR="005645ED">
        <w:t>shows</w:t>
      </w:r>
      <w:r w:rsidR="005645ED">
        <w:rPr>
          <w:spacing w:val="1"/>
        </w:rPr>
        <w:t xml:space="preserve"> </w:t>
      </w:r>
      <w:r w:rsidR="005645ED">
        <w:t>that</w:t>
      </w:r>
      <w:r w:rsidR="005645ED">
        <w:rPr>
          <w:spacing w:val="1"/>
        </w:rPr>
        <w:t xml:space="preserve"> </w:t>
      </w:r>
      <w:r w:rsidR="005645ED">
        <w:t>the</w:t>
      </w:r>
      <w:r w:rsidR="005645ED">
        <w:rPr>
          <w:spacing w:val="1"/>
        </w:rPr>
        <w:t xml:space="preserve"> </w:t>
      </w:r>
      <w:r w:rsidR="005645ED">
        <w:t>“Network</w:t>
      </w:r>
      <w:r w:rsidR="005645ED">
        <w:rPr>
          <w:spacing w:val="1"/>
        </w:rPr>
        <w:t xml:space="preserve"> </w:t>
      </w:r>
      <w:r w:rsidR="005645ED">
        <w:t>flow</w:t>
      </w:r>
      <w:r w:rsidR="005645ED">
        <w:rPr>
          <w:spacing w:val="1"/>
        </w:rPr>
        <w:t xml:space="preserve"> </w:t>
      </w:r>
      <w:r w:rsidR="005645ED">
        <w:t>and</w:t>
      </w:r>
      <w:r w:rsidR="005645ED">
        <w:rPr>
          <w:spacing w:val="1"/>
        </w:rPr>
        <w:t xml:space="preserve"> </w:t>
      </w:r>
      <w:r w:rsidR="005645ED">
        <w:t>field</w:t>
      </w:r>
      <w:r w:rsidR="005645ED">
        <w:rPr>
          <w:spacing w:val="1"/>
        </w:rPr>
        <w:t xml:space="preserve"> </w:t>
      </w:r>
      <w:r w:rsidR="005645ED">
        <w:t>advancement:</w:t>
      </w:r>
    </w:p>
    <w:p w14:paraId="4F9D23E8" w14:textId="77777777" w:rsidR="00035343" w:rsidRDefault="005645ED">
      <w:pPr>
        <w:pStyle w:val="BodyText"/>
        <w:spacing w:before="161" w:line="360" w:lineRule="auto"/>
        <w:ind w:left="120" w:right="1114"/>
        <w:jc w:val="both"/>
      </w:pPr>
      <w:r>
        <w:t>The development of interorganizational collaboration within the life sciences” and “Internal</w:t>
      </w:r>
      <w:r>
        <w:rPr>
          <w:spacing w:val="1"/>
        </w:rPr>
        <w:t xml:space="preserve"> </w:t>
      </w:r>
      <w:r>
        <w:t>capabilities,</w:t>
      </w:r>
      <w:r>
        <w:rPr>
          <w:spacing w:val="1"/>
        </w:rPr>
        <w:t xml:space="preserve"> </w:t>
      </w:r>
      <w:r>
        <w:t>outside</w:t>
      </w:r>
      <w:r>
        <w:rPr>
          <w:spacing w:val="1"/>
        </w:rPr>
        <w:t xml:space="preserve"> </w:t>
      </w:r>
      <w:r>
        <w:t>systems,</w:t>
      </w:r>
      <w:r>
        <w:rPr>
          <w:spacing w:val="1"/>
        </w:rPr>
        <w:t xml:space="preserve"> </w:t>
      </w:r>
      <w:r>
        <w:t>and</w:t>
      </w:r>
      <w:r>
        <w:rPr>
          <w:spacing w:val="1"/>
        </w:rPr>
        <w:t xml:space="preserve"> </w:t>
      </w:r>
      <w:r>
        <w:t>execution:</w:t>
      </w:r>
      <w:r>
        <w:rPr>
          <w:spacing w:val="1"/>
        </w:rPr>
        <w:t xml:space="preserve"> </w:t>
      </w:r>
      <w:r>
        <w:t>A</w:t>
      </w:r>
      <w:r>
        <w:rPr>
          <w:spacing w:val="1"/>
        </w:rPr>
        <w:t xml:space="preserve"> </w:t>
      </w:r>
      <w:r>
        <w:t>consider</w:t>
      </w:r>
      <w:r>
        <w:rPr>
          <w:spacing w:val="1"/>
        </w:rPr>
        <w:t xml:space="preserve"> </w:t>
      </w:r>
      <w:r>
        <w:t>on</w:t>
      </w:r>
      <w:r>
        <w:rPr>
          <w:spacing w:val="1"/>
        </w:rPr>
        <w:t xml:space="preserve"> </w:t>
      </w:r>
      <w:r>
        <w:t>technology-based</w:t>
      </w:r>
      <w:r>
        <w:rPr>
          <w:spacing w:val="1"/>
        </w:rPr>
        <w:t xml:space="preserve"> </w:t>
      </w:r>
      <w:r>
        <w:t>ventures</w:t>
      </w:r>
      <w:r>
        <w:rPr>
          <w:spacing w:val="1"/>
        </w:rPr>
        <w:t xml:space="preserve"> </w:t>
      </w:r>
      <w:r>
        <w:t>publications</w:t>
      </w:r>
      <w:r>
        <w:rPr>
          <w:spacing w:val="-1"/>
        </w:rPr>
        <w:t xml:space="preserve"> </w:t>
      </w:r>
      <w:r>
        <w:t>were cited 789 times.</w:t>
      </w:r>
    </w:p>
    <w:p w14:paraId="5A774E60" w14:textId="77777777" w:rsidR="00035343" w:rsidRDefault="005645ED">
      <w:pPr>
        <w:pStyle w:val="BodyText"/>
        <w:spacing w:before="159" w:line="360" w:lineRule="auto"/>
        <w:ind w:left="120" w:right="1111"/>
        <w:jc w:val="both"/>
      </w:pPr>
      <w:r>
        <w:rPr>
          <w:spacing w:val="-1"/>
        </w:rPr>
        <w:t>Considering</w:t>
      </w:r>
      <w:r>
        <w:rPr>
          <w:spacing w:val="-13"/>
        </w:rPr>
        <w:t xml:space="preserve"> </w:t>
      </w:r>
      <w:r>
        <w:rPr>
          <w:spacing w:val="-1"/>
        </w:rPr>
        <w:t>the</w:t>
      </w:r>
      <w:r>
        <w:rPr>
          <w:spacing w:val="-10"/>
        </w:rPr>
        <w:t xml:space="preserve"> </w:t>
      </w:r>
      <w:r>
        <w:rPr>
          <w:spacing w:val="-1"/>
        </w:rPr>
        <w:t>normal</w:t>
      </w:r>
      <w:r>
        <w:rPr>
          <w:spacing w:val="-10"/>
        </w:rPr>
        <w:t xml:space="preserve"> </w:t>
      </w:r>
      <w:r>
        <w:t>quotation,</w:t>
      </w:r>
      <w:r>
        <w:rPr>
          <w:spacing w:val="-9"/>
        </w:rPr>
        <w:t xml:space="preserve"> </w:t>
      </w:r>
      <w:r>
        <w:t>the</w:t>
      </w:r>
      <w:r>
        <w:rPr>
          <w:spacing w:val="-10"/>
        </w:rPr>
        <w:t xml:space="preserve"> </w:t>
      </w:r>
      <w:r>
        <w:t>publication</w:t>
      </w:r>
      <w:r>
        <w:rPr>
          <w:spacing w:val="-11"/>
        </w:rPr>
        <w:t xml:space="preserve"> </w:t>
      </w:r>
      <w:r>
        <w:t>by</w:t>
      </w:r>
      <w:r>
        <w:rPr>
          <w:spacing w:val="-15"/>
        </w:rPr>
        <w:t xml:space="preserve"> </w:t>
      </w:r>
      <w:r>
        <w:t>Powell</w:t>
      </w:r>
      <w:r>
        <w:rPr>
          <w:spacing w:val="-8"/>
        </w:rPr>
        <w:t xml:space="preserve"> </w:t>
      </w:r>
      <w:r>
        <w:t>et</w:t>
      </w:r>
      <w:r>
        <w:rPr>
          <w:spacing w:val="-10"/>
        </w:rPr>
        <w:t xml:space="preserve"> </w:t>
      </w:r>
      <w:r>
        <w:t>al.</w:t>
      </w:r>
      <w:r>
        <w:rPr>
          <w:spacing w:val="-10"/>
        </w:rPr>
        <w:t xml:space="preserve"> </w:t>
      </w:r>
      <w:r>
        <w:t>(2005)</w:t>
      </w:r>
      <w:r>
        <w:rPr>
          <w:spacing w:val="-10"/>
        </w:rPr>
        <w:t xml:space="preserve"> </w:t>
      </w:r>
      <w:r>
        <w:t>was</w:t>
      </w:r>
      <w:r>
        <w:rPr>
          <w:spacing w:val="-10"/>
        </w:rPr>
        <w:t xml:space="preserve"> </w:t>
      </w:r>
      <w:r>
        <w:t>cited</w:t>
      </w:r>
      <w:r>
        <w:rPr>
          <w:spacing w:val="-10"/>
        </w:rPr>
        <w:t xml:space="preserve"> </w:t>
      </w:r>
      <w:r>
        <w:t>56.36</w:t>
      </w:r>
      <w:r>
        <w:rPr>
          <w:spacing w:val="-9"/>
        </w:rPr>
        <w:t xml:space="preserve"> </w:t>
      </w:r>
      <w:r>
        <w:t>times</w:t>
      </w:r>
      <w:r>
        <w:rPr>
          <w:spacing w:val="-57"/>
        </w:rPr>
        <w:t xml:space="preserve"> </w:t>
      </w:r>
      <w:r>
        <w:t xml:space="preserve">per year. This can be the most noteworthy </w:t>
      </w:r>
      <w:proofErr w:type="spellStart"/>
      <w:r>
        <w:t>citatio</w:t>
      </w:r>
      <w:proofErr w:type="spellEnd"/>
      <w:r>
        <w:t xml:space="preserve"> average, compared to the foremost regularly</w:t>
      </w:r>
      <w:r>
        <w:rPr>
          <w:spacing w:val="-57"/>
        </w:rPr>
        <w:t xml:space="preserve"> </w:t>
      </w:r>
      <w:r>
        <w:t>cited</w:t>
      </w:r>
      <w:r>
        <w:rPr>
          <w:spacing w:val="1"/>
        </w:rPr>
        <w:t xml:space="preserve"> </w:t>
      </w:r>
      <w:r>
        <w:t>wander capital distributions, which represent 0.54% (n = 10/1,840) of the distributions</w:t>
      </w:r>
      <w:r>
        <w:rPr>
          <w:spacing w:val="1"/>
        </w:rPr>
        <w:t xml:space="preserve"> </w:t>
      </w:r>
      <w:r>
        <w:t>and</w:t>
      </w:r>
      <w:r>
        <w:rPr>
          <w:spacing w:val="-1"/>
        </w:rPr>
        <w:t xml:space="preserve"> </w:t>
      </w:r>
      <w:r>
        <w:t>12.77%</w:t>
      </w:r>
      <w:r>
        <w:rPr>
          <w:spacing w:val="-2"/>
        </w:rPr>
        <w:t xml:space="preserve"> </w:t>
      </w:r>
      <w:r>
        <w:t>(n</w:t>
      </w:r>
      <w:r>
        <w:rPr>
          <w:spacing w:val="-1"/>
        </w:rPr>
        <w:t xml:space="preserve"> </w:t>
      </w:r>
      <w:r>
        <w:t>=</w:t>
      </w:r>
      <w:r>
        <w:rPr>
          <w:spacing w:val="-3"/>
        </w:rPr>
        <w:t xml:space="preserve"> </w:t>
      </w:r>
      <w:r>
        <w:t>6,140/</w:t>
      </w:r>
      <w:proofErr w:type="gramStart"/>
      <w:r>
        <w:t>48,063)of</w:t>
      </w:r>
      <w:proofErr w:type="gramEnd"/>
      <w:r>
        <w:rPr>
          <w:spacing w:val="-2"/>
        </w:rPr>
        <w:t xml:space="preserve"> </w:t>
      </w:r>
      <w:r>
        <w:t>the</w:t>
      </w:r>
      <w:r>
        <w:rPr>
          <w:spacing w:val="-1"/>
        </w:rPr>
        <w:t xml:space="preserve"> </w:t>
      </w:r>
      <w:r>
        <w:t>citations.</w:t>
      </w:r>
      <w:r>
        <w:rPr>
          <w:spacing w:val="-6"/>
        </w:rPr>
        <w:t xml:space="preserve"> </w:t>
      </w:r>
      <w:r>
        <w:t>The</w:t>
      </w:r>
      <w:r>
        <w:rPr>
          <w:spacing w:val="-3"/>
        </w:rPr>
        <w:t xml:space="preserve"> </w:t>
      </w:r>
      <w:r>
        <w:t>time</w:t>
      </w:r>
      <w:r>
        <w:rPr>
          <w:spacing w:val="-1"/>
        </w:rPr>
        <w:t xml:space="preserve"> </w:t>
      </w:r>
      <w:r>
        <w:t>span of</w:t>
      </w:r>
      <w:r>
        <w:rPr>
          <w:spacing w:val="-1"/>
        </w:rPr>
        <w:t xml:space="preserve"> </w:t>
      </w:r>
      <w:r>
        <w:t>these</w:t>
      </w:r>
      <w:r>
        <w:rPr>
          <w:spacing w:val="-2"/>
        </w:rPr>
        <w:t xml:space="preserve"> </w:t>
      </w:r>
      <w:r>
        <w:t>most cited</w:t>
      </w:r>
      <w:r>
        <w:rPr>
          <w:spacing w:val="-1"/>
        </w:rPr>
        <w:t xml:space="preserve"> </w:t>
      </w:r>
      <w:r>
        <w:t>distributions</w:t>
      </w:r>
      <w:r>
        <w:rPr>
          <w:spacing w:val="-58"/>
        </w:rPr>
        <w:t xml:space="preserve"> </w:t>
      </w:r>
      <w:r>
        <w:t>was from 2000to 2005. Agreeing to quotation conduct considers, the likelihood of being cited</w:t>
      </w:r>
      <w:r>
        <w:rPr>
          <w:spacing w:val="-57"/>
        </w:rPr>
        <w:t xml:space="preserve"> </w:t>
      </w:r>
      <w:r>
        <w:t xml:space="preserve">depends on numerous variables such as time (Case &amp; Higgins, 2000; </w:t>
      </w:r>
      <w:proofErr w:type="spellStart"/>
      <w:r>
        <w:t>Bornmann</w:t>
      </w:r>
      <w:proofErr w:type="spellEnd"/>
      <w:r>
        <w:t xml:space="preserve"> &amp; Daniel,</w:t>
      </w:r>
      <w:r>
        <w:rPr>
          <w:spacing w:val="1"/>
        </w:rPr>
        <w:t xml:space="preserve"> </w:t>
      </w:r>
      <w:r>
        <w:t>2008), the distinction, dialect and accessibility of the distributing diary (van Leeuwen et al.,</w:t>
      </w:r>
      <w:r>
        <w:rPr>
          <w:spacing w:val="1"/>
        </w:rPr>
        <w:t xml:space="preserve"> </w:t>
      </w:r>
      <w:r>
        <w:t xml:space="preserve">2001; van </w:t>
      </w:r>
      <w:proofErr w:type="spellStart"/>
      <w:r>
        <w:t>Raan</w:t>
      </w:r>
      <w:proofErr w:type="spellEnd"/>
      <w:r>
        <w:t xml:space="preserve">, 2005; </w:t>
      </w:r>
      <w:proofErr w:type="spellStart"/>
      <w:r>
        <w:t>Bornmann</w:t>
      </w:r>
      <w:proofErr w:type="spellEnd"/>
      <w:r>
        <w:t xml:space="preserve"> et al., 2008; Zhu et al., 2015), and social systems that exist</w:t>
      </w:r>
      <w:r>
        <w:rPr>
          <w:spacing w:val="1"/>
        </w:rPr>
        <w:t xml:space="preserve"> </w:t>
      </w:r>
      <w:r>
        <w:t>among creators (White, 2001; Stokols et al., 2008). Subsequently, analysts ought to utilize</w:t>
      </w:r>
      <w:r>
        <w:rPr>
          <w:spacing w:val="1"/>
        </w:rPr>
        <w:t xml:space="preserve"> </w:t>
      </w:r>
      <w:r>
        <w:t>quotation</w:t>
      </w:r>
      <w:r>
        <w:rPr>
          <w:spacing w:val="-1"/>
        </w:rPr>
        <w:t xml:space="preserve"> </w:t>
      </w:r>
      <w:r>
        <w:t>investigation, taking</w:t>
      </w:r>
      <w:r>
        <w:rPr>
          <w:spacing w:val="-3"/>
        </w:rPr>
        <w:t xml:space="preserve"> </w:t>
      </w:r>
      <w:r>
        <w:t>these</w:t>
      </w:r>
      <w:r>
        <w:rPr>
          <w:spacing w:val="-1"/>
        </w:rPr>
        <w:t xml:space="preserve"> </w:t>
      </w:r>
      <w:r>
        <w:t>components into</w:t>
      </w:r>
      <w:r>
        <w:rPr>
          <w:spacing w:val="2"/>
        </w:rPr>
        <w:t xml:space="preserve"> </w:t>
      </w:r>
      <w:r>
        <w:t>account.</w:t>
      </w:r>
    </w:p>
    <w:p w14:paraId="2E06A393" w14:textId="77777777" w:rsidR="00035343" w:rsidRDefault="005645ED">
      <w:pPr>
        <w:pStyle w:val="BodyText"/>
        <w:spacing w:before="4"/>
        <w:rPr>
          <w:sz w:val="20"/>
        </w:rPr>
      </w:pPr>
      <w:r>
        <w:rPr>
          <w:noProof/>
        </w:rPr>
        <w:drawing>
          <wp:anchor distT="0" distB="0" distL="0" distR="0" simplePos="0" relativeHeight="39" behindDoc="0" locked="0" layoutInCell="1" allowOverlap="1" wp14:anchorId="07D02879" wp14:editId="57AD6201">
            <wp:simplePos x="0" y="0"/>
            <wp:positionH relativeFrom="page">
              <wp:posOffset>2078354</wp:posOffset>
            </wp:positionH>
            <wp:positionV relativeFrom="paragraph">
              <wp:posOffset>173342</wp:posOffset>
            </wp:positionV>
            <wp:extent cx="3526010" cy="147218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0" cstate="print"/>
                    <a:stretch>
                      <a:fillRect/>
                    </a:stretch>
                  </pic:blipFill>
                  <pic:spPr>
                    <a:xfrm>
                      <a:off x="0" y="0"/>
                      <a:ext cx="3526010" cy="1472184"/>
                    </a:xfrm>
                    <a:prstGeom prst="rect">
                      <a:avLst/>
                    </a:prstGeom>
                  </pic:spPr>
                </pic:pic>
              </a:graphicData>
            </a:graphic>
          </wp:anchor>
        </w:drawing>
      </w:r>
    </w:p>
    <w:p w14:paraId="4FBE0B0E" w14:textId="77777777" w:rsidR="00035343" w:rsidRDefault="00035343">
      <w:pPr>
        <w:rPr>
          <w:sz w:val="20"/>
        </w:r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48BAEAF5" w14:textId="77777777" w:rsidR="00035343" w:rsidRDefault="000E525C">
      <w:pPr>
        <w:pStyle w:val="BodyText"/>
        <w:spacing w:before="9"/>
        <w:rPr>
          <w:sz w:val="23"/>
        </w:rPr>
      </w:pPr>
      <w:r>
        <w:rPr>
          <w:noProof/>
        </w:rPr>
        <w:lastRenderedPageBreak/>
        <mc:AlternateContent>
          <mc:Choice Requires="wps">
            <w:drawing>
              <wp:anchor distT="0" distB="0" distL="114300" distR="114300" simplePos="0" relativeHeight="486548480" behindDoc="1" locked="0" layoutInCell="1" allowOverlap="1" wp14:anchorId="3195951C" wp14:editId="5286175B">
                <wp:simplePos x="0" y="0"/>
                <wp:positionH relativeFrom="page">
                  <wp:posOffset>304800</wp:posOffset>
                </wp:positionH>
                <wp:positionV relativeFrom="page">
                  <wp:posOffset>304165</wp:posOffset>
                </wp:positionV>
                <wp:extent cx="6955155" cy="10085070"/>
                <wp:effectExtent l="0" t="0" r="0" b="0"/>
                <wp:wrapNone/>
                <wp:docPr id="3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4A4D1" id="AutoShape 33" o:spid="_x0000_s1026" style="position:absolute;margin-left:24pt;margin-top:23.95pt;width:547.65pt;height:794.1pt;z-index:-1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otCg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p>
    <w:p w14:paraId="45D48ECC" w14:textId="77777777" w:rsidR="00035343" w:rsidRDefault="005645ED">
      <w:pPr>
        <w:spacing w:before="91"/>
        <w:ind w:left="890"/>
        <w:rPr>
          <w:sz w:val="20"/>
        </w:rPr>
      </w:pPr>
      <w:r>
        <w:rPr>
          <w:i/>
          <w:sz w:val="20"/>
        </w:rPr>
        <w:t>Figure</w:t>
      </w:r>
      <w:r>
        <w:rPr>
          <w:i/>
          <w:spacing w:val="-3"/>
          <w:sz w:val="20"/>
        </w:rPr>
        <w:t xml:space="preserve"> </w:t>
      </w:r>
      <w:r>
        <w:rPr>
          <w:i/>
          <w:sz w:val="20"/>
        </w:rPr>
        <w:t>7.</w:t>
      </w:r>
      <w:r>
        <w:rPr>
          <w:i/>
          <w:spacing w:val="-1"/>
          <w:sz w:val="20"/>
        </w:rPr>
        <w:t xml:space="preserve"> </w:t>
      </w:r>
      <w:r>
        <w:rPr>
          <w:sz w:val="20"/>
        </w:rPr>
        <w:t>OAPs</w:t>
      </w:r>
      <w:r>
        <w:rPr>
          <w:spacing w:val="-4"/>
          <w:sz w:val="20"/>
        </w:rPr>
        <w:t xml:space="preserve"> </w:t>
      </w:r>
      <w:r>
        <w:rPr>
          <w:sz w:val="20"/>
        </w:rPr>
        <w:t>and</w:t>
      </w:r>
      <w:r>
        <w:rPr>
          <w:spacing w:val="-2"/>
          <w:sz w:val="20"/>
        </w:rPr>
        <w:t xml:space="preserve"> </w:t>
      </w:r>
      <w:r>
        <w:rPr>
          <w:sz w:val="20"/>
        </w:rPr>
        <w:t>non-OAPs</w:t>
      </w:r>
      <w:r>
        <w:rPr>
          <w:spacing w:val="-3"/>
          <w:sz w:val="20"/>
        </w:rPr>
        <w:t xml:space="preserve"> </w:t>
      </w:r>
      <w:r>
        <w:rPr>
          <w:sz w:val="20"/>
        </w:rPr>
        <w:t>contribution</w:t>
      </w:r>
      <w:r>
        <w:rPr>
          <w:spacing w:val="-4"/>
          <w:sz w:val="20"/>
        </w:rPr>
        <w:t xml:space="preserve"> </w:t>
      </w:r>
      <w:r>
        <w:rPr>
          <w:sz w:val="20"/>
        </w:rPr>
        <w:t>in</w:t>
      </w:r>
      <w:r>
        <w:rPr>
          <w:spacing w:val="-4"/>
          <w:sz w:val="20"/>
        </w:rPr>
        <w:t xml:space="preserve"> </w:t>
      </w:r>
      <w:r>
        <w:rPr>
          <w:sz w:val="20"/>
        </w:rPr>
        <w:t>the</w:t>
      </w:r>
      <w:r>
        <w:rPr>
          <w:spacing w:val="1"/>
          <w:sz w:val="20"/>
        </w:rPr>
        <w:t xml:space="preserve"> </w:t>
      </w:r>
      <w:r>
        <w:rPr>
          <w:sz w:val="20"/>
        </w:rPr>
        <w:t>number of</w:t>
      </w:r>
      <w:r>
        <w:rPr>
          <w:spacing w:val="-5"/>
          <w:sz w:val="20"/>
        </w:rPr>
        <w:t xml:space="preserve"> </w:t>
      </w:r>
      <w:r>
        <w:rPr>
          <w:sz w:val="20"/>
        </w:rPr>
        <w:t>publications</w:t>
      </w:r>
      <w:r>
        <w:rPr>
          <w:spacing w:val="-4"/>
          <w:sz w:val="20"/>
        </w:rPr>
        <w:t xml:space="preserve"> </w:t>
      </w:r>
      <w:r>
        <w:rPr>
          <w:sz w:val="20"/>
        </w:rPr>
        <w:t>and</w:t>
      </w:r>
      <w:r>
        <w:rPr>
          <w:spacing w:val="-1"/>
          <w:sz w:val="20"/>
        </w:rPr>
        <w:t xml:space="preserve"> </w:t>
      </w:r>
      <w:r>
        <w:rPr>
          <w:sz w:val="20"/>
        </w:rPr>
        <w:t>citations</w:t>
      </w:r>
    </w:p>
    <w:p w14:paraId="06770121" w14:textId="77777777" w:rsidR="00035343" w:rsidRDefault="005645ED">
      <w:pPr>
        <w:pStyle w:val="Heading5"/>
        <w:spacing w:before="149"/>
        <w:ind w:left="120"/>
        <w:jc w:val="both"/>
      </w:pPr>
      <w:r>
        <w:rPr>
          <w:color w:val="221F1F"/>
        </w:rPr>
        <w:t>Co-citation</w:t>
      </w:r>
      <w:r>
        <w:rPr>
          <w:color w:val="221F1F"/>
          <w:spacing w:val="-5"/>
        </w:rPr>
        <w:t xml:space="preserve"> </w:t>
      </w:r>
      <w:r>
        <w:rPr>
          <w:color w:val="221F1F"/>
        </w:rPr>
        <w:t>analysis</w:t>
      </w:r>
    </w:p>
    <w:p w14:paraId="1E72FA60" w14:textId="77777777" w:rsidR="00035343" w:rsidRDefault="005645ED">
      <w:pPr>
        <w:pStyle w:val="BodyText"/>
        <w:spacing w:before="162" w:line="360" w:lineRule="auto"/>
        <w:ind w:left="120" w:right="1112"/>
        <w:jc w:val="both"/>
      </w:pPr>
      <w:r>
        <w:t>In the event that creators are included within the reference records or are co-cited, it implies</w:t>
      </w:r>
      <w:r>
        <w:rPr>
          <w:spacing w:val="1"/>
        </w:rPr>
        <w:t xml:space="preserve"> </w:t>
      </w:r>
      <w:r>
        <w:t>that there's a relationship or interaction between two distributions. The more two publications</w:t>
      </w:r>
      <w:r>
        <w:rPr>
          <w:spacing w:val="-57"/>
        </w:rPr>
        <w:t xml:space="preserve"> </w:t>
      </w:r>
      <w:r>
        <w:t>are</w:t>
      </w:r>
      <w:r>
        <w:rPr>
          <w:spacing w:val="-5"/>
        </w:rPr>
        <w:t xml:space="preserve"> </w:t>
      </w:r>
      <w:r>
        <w:t>cited</w:t>
      </w:r>
      <w:r>
        <w:rPr>
          <w:spacing w:val="-2"/>
        </w:rPr>
        <w:t xml:space="preserve"> </w:t>
      </w:r>
      <w:r>
        <w:t>together,</w:t>
      </w:r>
      <w:r>
        <w:rPr>
          <w:spacing w:val="-2"/>
        </w:rPr>
        <w:t xml:space="preserve"> </w:t>
      </w:r>
      <w:r>
        <w:t>the</w:t>
      </w:r>
      <w:r>
        <w:rPr>
          <w:spacing w:val="-3"/>
        </w:rPr>
        <w:t xml:space="preserve"> </w:t>
      </w:r>
      <w:r>
        <w:t>more</w:t>
      </w:r>
      <w:r>
        <w:rPr>
          <w:spacing w:val="-4"/>
        </w:rPr>
        <w:t xml:space="preserve"> </w:t>
      </w:r>
      <w:r>
        <w:t>likenesses</w:t>
      </w:r>
      <w:r>
        <w:rPr>
          <w:spacing w:val="-3"/>
        </w:rPr>
        <w:t xml:space="preserve"> </w:t>
      </w:r>
      <w:r>
        <w:t>between</w:t>
      </w:r>
      <w:r>
        <w:rPr>
          <w:spacing w:val="-2"/>
        </w:rPr>
        <w:t xml:space="preserve"> </w:t>
      </w:r>
      <w:r>
        <w:t>them</w:t>
      </w:r>
      <w:r>
        <w:rPr>
          <w:spacing w:val="-3"/>
        </w:rPr>
        <w:t xml:space="preserve"> </w:t>
      </w:r>
      <w:r>
        <w:t>can</w:t>
      </w:r>
      <w:r>
        <w:rPr>
          <w:spacing w:val="-2"/>
        </w:rPr>
        <w:t xml:space="preserve"> </w:t>
      </w:r>
      <w:r>
        <w:t>be</w:t>
      </w:r>
      <w:r>
        <w:rPr>
          <w:spacing w:val="-3"/>
        </w:rPr>
        <w:t xml:space="preserve"> </w:t>
      </w:r>
      <w:r>
        <w:t>expected</w:t>
      </w:r>
      <w:r>
        <w:rPr>
          <w:spacing w:val="-3"/>
        </w:rPr>
        <w:t xml:space="preserve"> </w:t>
      </w:r>
      <w:r>
        <w:t>(van</w:t>
      </w:r>
      <w:r>
        <w:rPr>
          <w:spacing w:val="-2"/>
        </w:rPr>
        <w:t xml:space="preserve"> </w:t>
      </w:r>
      <w:proofErr w:type="spellStart"/>
      <w:r>
        <w:t>Nunenet</w:t>
      </w:r>
      <w:proofErr w:type="spellEnd"/>
      <w:r>
        <w:rPr>
          <w:spacing w:val="-2"/>
        </w:rPr>
        <w:t xml:space="preserve"> </w:t>
      </w:r>
      <w:r>
        <w:t>al.,</w:t>
      </w:r>
      <w:r>
        <w:rPr>
          <w:spacing w:val="-2"/>
        </w:rPr>
        <w:t xml:space="preserve"> </w:t>
      </w:r>
      <w:r>
        <w:t>2018).</w:t>
      </w:r>
      <w:r>
        <w:rPr>
          <w:spacing w:val="-58"/>
        </w:rPr>
        <w:t xml:space="preserve"> </w:t>
      </w:r>
      <w:r>
        <w:rPr>
          <w:spacing w:val="-1"/>
        </w:rPr>
        <w:t>A</w:t>
      </w:r>
      <w:r>
        <w:rPr>
          <w:spacing w:val="-23"/>
        </w:rPr>
        <w:t xml:space="preserve"> </w:t>
      </w:r>
      <w:r>
        <w:rPr>
          <w:spacing w:val="-1"/>
        </w:rPr>
        <w:t>limit</w:t>
      </w:r>
      <w:r>
        <w:rPr>
          <w:spacing w:val="-7"/>
        </w:rPr>
        <w:t xml:space="preserve"> </w:t>
      </w:r>
      <w:r>
        <w:rPr>
          <w:spacing w:val="-1"/>
        </w:rPr>
        <w:t>of</w:t>
      </w:r>
      <w:r>
        <w:rPr>
          <w:spacing w:val="-8"/>
        </w:rPr>
        <w:t xml:space="preserve"> </w:t>
      </w:r>
      <w:r>
        <w:rPr>
          <w:spacing w:val="-1"/>
        </w:rPr>
        <w:t>20</w:t>
      </w:r>
      <w:r>
        <w:rPr>
          <w:spacing w:val="-8"/>
        </w:rPr>
        <w:t xml:space="preserve"> </w:t>
      </w:r>
      <w:r>
        <w:rPr>
          <w:spacing w:val="-1"/>
        </w:rPr>
        <w:t>citations</w:t>
      </w:r>
      <w:r>
        <w:rPr>
          <w:spacing w:val="-7"/>
        </w:rPr>
        <w:t xml:space="preserve"> </w:t>
      </w:r>
      <w:r>
        <w:t>was</w:t>
      </w:r>
      <w:r>
        <w:rPr>
          <w:spacing w:val="-8"/>
        </w:rPr>
        <w:t xml:space="preserve"> </w:t>
      </w:r>
      <w:r>
        <w:t>embraced</w:t>
      </w:r>
      <w:r>
        <w:rPr>
          <w:spacing w:val="-8"/>
        </w:rPr>
        <w:t xml:space="preserve"> </w:t>
      </w:r>
      <w:r>
        <w:t>out</w:t>
      </w:r>
      <w:r>
        <w:rPr>
          <w:spacing w:val="-7"/>
        </w:rPr>
        <w:t xml:space="preserve"> </w:t>
      </w:r>
      <w:r>
        <w:t>of</w:t>
      </w:r>
      <w:r>
        <w:rPr>
          <w:spacing w:val="-8"/>
        </w:rPr>
        <w:t xml:space="preserve"> </w:t>
      </w:r>
      <w:r>
        <w:t>a</w:t>
      </w:r>
      <w:r>
        <w:rPr>
          <w:spacing w:val="-5"/>
        </w:rPr>
        <w:t xml:space="preserve"> </w:t>
      </w:r>
      <w:r>
        <w:t>add</w:t>
      </w:r>
      <w:r>
        <w:rPr>
          <w:spacing w:val="-8"/>
        </w:rPr>
        <w:t xml:space="preserve"> </w:t>
      </w:r>
      <w:r>
        <w:t>up</w:t>
      </w:r>
      <w:r>
        <w:rPr>
          <w:spacing w:val="-8"/>
        </w:rPr>
        <w:t xml:space="preserve"> </w:t>
      </w:r>
      <w:r>
        <w:t>to</w:t>
      </w:r>
      <w:r>
        <w:rPr>
          <w:spacing w:val="-7"/>
        </w:rPr>
        <w:t xml:space="preserve"> </w:t>
      </w:r>
      <w:r>
        <w:t>of</w:t>
      </w:r>
      <w:r>
        <w:rPr>
          <w:spacing w:val="-8"/>
        </w:rPr>
        <w:t xml:space="preserve"> </w:t>
      </w:r>
      <w:r>
        <w:t>1,656</w:t>
      </w:r>
      <w:r>
        <w:rPr>
          <w:spacing w:val="-8"/>
        </w:rPr>
        <w:t xml:space="preserve"> </w:t>
      </w:r>
      <w:r>
        <w:t>distributions</w:t>
      </w:r>
      <w:r>
        <w:rPr>
          <w:spacing w:val="-8"/>
        </w:rPr>
        <w:t xml:space="preserve"> </w:t>
      </w:r>
      <w:r>
        <w:t>on</w:t>
      </w:r>
      <w:r>
        <w:rPr>
          <w:spacing w:val="-8"/>
        </w:rPr>
        <w:t xml:space="preserve"> </w:t>
      </w:r>
      <w:r>
        <w:t>wander</w:t>
      </w:r>
      <w:r>
        <w:rPr>
          <w:spacing w:val="-8"/>
        </w:rPr>
        <w:t xml:space="preserve"> </w:t>
      </w:r>
      <w:r>
        <w:t>capital</w:t>
      </w:r>
      <w:r>
        <w:rPr>
          <w:spacing w:val="-57"/>
        </w:rPr>
        <w:t xml:space="preserve"> </w:t>
      </w:r>
      <w:r>
        <w:t>to examine the co-citation perspective. It is important to note that the distributions that did not</w:t>
      </w:r>
      <w:r>
        <w:rPr>
          <w:spacing w:val="-58"/>
        </w:rPr>
        <w:t xml:space="preserve"> </w:t>
      </w:r>
      <w:r>
        <w:t>contain the references were neglected (Table 2). In these distributions, a add up to of 90,247</w:t>
      </w:r>
      <w:r>
        <w:rPr>
          <w:spacing w:val="1"/>
        </w:rPr>
        <w:t xml:space="preserve"> </w:t>
      </w:r>
      <w:r>
        <w:t xml:space="preserve">references were utilized, with </w:t>
      </w:r>
      <w:proofErr w:type="gramStart"/>
      <w:r>
        <w:t>an</w:t>
      </w:r>
      <w:proofErr w:type="gramEnd"/>
      <w:r>
        <w:t xml:space="preserve"> normal of 49 references per distribution, but the number of</w:t>
      </w:r>
      <w:r>
        <w:rPr>
          <w:spacing w:val="1"/>
        </w:rPr>
        <w:t xml:space="preserve"> </w:t>
      </w:r>
      <w:r>
        <w:t xml:space="preserve">one of a kind references </w:t>
      </w:r>
      <w:proofErr w:type="spellStart"/>
      <w:r>
        <w:t>usedwas</w:t>
      </w:r>
      <w:proofErr w:type="spellEnd"/>
      <w:r>
        <w:t xml:space="preserve"> 46,750 references. As a result, as it were 393 references met</w:t>
      </w:r>
      <w:r>
        <w:rPr>
          <w:spacing w:val="-57"/>
        </w:rPr>
        <w:t xml:space="preserve"> </w:t>
      </w:r>
      <w:r>
        <w:t>the</w:t>
      </w:r>
      <w:r>
        <w:rPr>
          <w:spacing w:val="-2"/>
        </w:rPr>
        <w:t xml:space="preserve"> </w:t>
      </w:r>
      <w:r>
        <w:t>received edge.</w:t>
      </w:r>
    </w:p>
    <w:p w14:paraId="3BFBEEDF" w14:textId="77777777" w:rsidR="00035343" w:rsidRDefault="005645ED">
      <w:pPr>
        <w:pStyle w:val="BodyText"/>
        <w:spacing w:before="160" w:line="360" w:lineRule="auto"/>
        <w:ind w:left="120" w:right="1109"/>
        <w:jc w:val="both"/>
      </w:pPr>
      <w:r>
        <w:t>Figure 8 appears the co-citation investigation comes about gotten by VOS viewer. The circle</w:t>
      </w:r>
      <w:r>
        <w:rPr>
          <w:spacing w:val="1"/>
        </w:rPr>
        <w:t xml:space="preserve"> </w:t>
      </w:r>
      <w:r>
        <w:t>measure</w:t>
      </w:r>
      <w:r>
        <w:rPr>
          <w:spacing w:val="-9"/>
        </w:rPr>
        <w:t xml:space="preserve"> </w:t>
      </w:r>
      <w:r>
        <w:t>speaks</w:t>
      </w:r>
      <w:r>
        <w:rPr>
          <w:spacing w:val="-7"/>
        </w:rPr>
        <w:t xml:space="preserve"> </w:t>
      </w:r>
      <w:r>
        <w:t>to</w:t>
      </w:r>
      <w:r>
        <w:rPr>
          <w:spacing w:val="-7"/>
        </w:rPr>
        <w:t xml:space="preserve"> </w:t>
      </w:r>
      <w:r>
        <w:t>the</w:t>
      </w:r>
      <w:r>
        <w:rPr>
          <w:spacing w:val="-8"/>
        </w:rPr>
        <w:t xml:space="preserve"> </w:t>
      </w:r>
      <w:r>
        <w:t>number</w:t>
      </w:r>
      <w:r>
        <w:rPr>
          <w:spacing w:val="-8"/>
        </w:rPr>
        <w:t xml:space="preserve"> </w:t>
      </w:r>
      <w:r>
        <w:t>of</w:t>
      </w:r>
      <w:r>
        <w:rPr>
          <w:spacing w:val="-8"/>
        </w:rPr>
        <w:t xml:space="preserve"> </w:t>
      </w:r>
      <w:r>
        <w:t>citations,</w:t>
      </w:r>
      <w:r>
        <w:rPr>
          <w:spacing w:val="-7"/>
        </w:rPr>
        <w:t xml:space="preserve"> </w:t>
      </w:r>
      <w:r>
        <w:t>whereas</w:t>
      </w:r>
      <w:r>
        <w:rPr>
          <w:spacing w:val="-7"/>
        </w:rPr>
        <w:t xml:space="preserve"> </w:t>
      </w:r>
      <w:r>
        <w:t>the</w:t>
      </w:r>
      <w:r>
        <w:rPr>
          <w:spacing w:val="-8"/>
        </w:rPr>
        <w:t xml:space="preserve"> </w:t>
      </w:r>
      <w:r>
        <w:t>separate</w:t>
      </w:r>
      <w:r>
        <w:rPr>
          <w:spacing w:val="-8"/>
        </w:rPr>
        <w:t xml:space="preserve"> </w:t>
      </w:r>
      <w:r>
        <w:t>between</w:t>
      </w:r>
      <w:r>
        <w:rPr>
          <w:spacing w:val="-6"/>
        </w:rPr>
        <w:t xml:space="preserve"> </w:t>
      </w:r>
      <w:r>
        <w:t>two</w:t>
      </w:r>
      <w:r>
        <w:rPr>
          <w:spacing w:val="-7"/>
        </w:rPr>
        <w:t xml:space="preserve"> </w:t>
      </w:r>
      <w:r>
        <w:t>circles</w:t>
      </w:r>
      <w:r>
        <w:rPr>
          <w:spacing w:val="-7"/>
        </w:rPr>
        <w:t xml:space="preserve"> </w:t>
      </w:r>
      <w:r>
        <w:t>shows</w:t>
      </w:r>
      <w:r>
        <w:rPr>
          <w:spacing w:val="-7"/>
        </w:rPr>
        <w:t xml:space="preserve"> </w:t>
      </w:r>
      <w:r>
        <w:t>the</w:t>
      </w:r>
      <w:r>
        <w:rPr>
          <w:spacing w:val="-58"/>
        </w:rPr>
        <w:t xml:space="preserve"> </w:t>
      </w:r>
      <w:r>
        <w:t>relationship quality between two distributions or the likenesses between them. Circles with\</w:t>
      </w:r>
      <w:r>
        <w:rPr>
          <w:spacing w:val="1"/>
        </w:rPr>
        <w:t xml:space="preserve"> </w:t>
      </w:r>
      <w:r>
        <w:t xml:space="preserve">same </w:t>
      </w:r>
      <w:proofErr w:type="spellStart"/>
      <w:r>
        <w:t>colour</w:t>
      </w:r>
      <w:proofErr w:type="spellEnd"/>
      <w:r>
        <w:t xml:space="preserve"> propose a comparative subject among them. The co-citation outline is partitioned</w:t>
      </w:r>
      <w:r>
        <w:rPr>
          <w:spacing w:val="-57"/>
        </w:rPr>
        <w:t xml:space="preserve"> </w:t>
      </w:r>
      <w:r>
        <w:t>into</w:t>
      </w:r>
      <w:r>
        <w:rPr>
          <w:spacing w:val="-12"/>
        </w:rPr>
        <w:t xml:space="preserve"> </w:t>
      </w:r>
      <w:r>
        <w:t>five</w:t>
      </w:r>
      <w:r>
        <w:rPr>
          <w:spacing w:val="-12"/>
        </w:rPr>
        <w:t xml:space="preserve"> </w:t>
      </w:r>
      <w:r>
        <w:t>clusters</w:t>
      </w:r>
      <w:r>
        <w:rPr>
          <w:spacing w:val="-11"/>
        </w:rPr>
        <w:t xml:space="preserve"> </w:t>
      </w:r>
      <w:r>
        <w:t>where</w:t>
      </w:r>
      <w:r>
        <w:rPr>
          <w:spacing w:val="-13"/>
        </w:rPr>
        <w:t xml:space="preserve"> </w:t>
      </w:r>
      <w:r>
        <w:t>each</w:t>
      </w:r>
      <w:r>
        <w:rPr>
          <w:spacing w:val="-11"/>
        </w:rPr>
        <w:t xml:space="preserve"> </w:t>
      </w:r>
      <w:r>
        <w:t>cluster</w:t>
      </w:r>
      <w:r>
        <w:rPr>
          <w:spacing w:val="-12"/>
        </w:rPr>
        <w:t xml:space="preserve"> </w:t>
      </w:r>
      <w:r>
        <w:t>speaks</w:t>
      </w:r>
      <w:r>
        <w:rPr>
          <w:spacing w:val="-12"/>
        </w:rPr>
        <w:t xml:space="preserve"> </w:t>
      </w:r>
      <w:r>
        <w:t>to</w:t>
      </w:r>
      <w:r>
        <w:rPr>
          <w:spacing w:val="-11"/>
        </w:rPr>
        <w:t xml:space="preserve"> </w:t>
      </w:r>
      <w:r>
        <w:t>a</w:t>
      </w:r>
      <w:r>
        <w:rPr>
          <w:spacing w:val="-12"/>
        </w:rPr>
        <w:t xml:space="preserve"> </w:t>
      </w:r>
      <w:r>
        <w:t>inquire</w:t>
      </w:r>
      <w:r>
        <w:rPr>
          <w:spacing w:val="-14"/>
        </w:rPr>
        <w:t xml:space="preserve"> </w:t>
      </w:r>
      <w:r>
        <w:t>about</w:t>
      </w:r>
      <w:r>
        <w:rPr>
          <w:spacing w:val="-11"/>
        </w:rPr>
        <w:t xml:space="preserve"> </w:t>
      </w:r>
      <w:r>
        <w:t>subfield</w:t>
      </w:r>
      <w:r>
        <w:rPr>
          <w:spacing w:val="-11"/>
        </w:rPr>
        <w:t xml:space="preserve"> </w:t>
      </w:r>
      <w:r>
        <w:t>in</w:t>
      </w:r>
      <w:r>
        <w:rPr>
          <w:spacing w:val="-12"/>
        </w:rPr>
        <w:t xml:space="preserve"> </w:t>
      </w:r>
      <w:r>
        <w:t>wander</w:t>
      </w:r>
      <w:r>
        <w:rPr>
          <w:spacing w:val="-12"/>
        </w:rPr>
        <w:t xml:space="preserve"> </w:t>
      </w:r>
      <w:r>
        <w:t>capital</w:t>
      </w:r>
      <w:r>
        <w:rPr>
          <w:spacing w:val="-11"/>
        </w:rPr>
        <w:t xml:space="preserve"> </w:t>
      </w:r>
      <w:r>
        <w:t>inquire</w:t>
      </w:r>
      <w:r>
        <w:rPr>
          <w:spacing w:val="-58"/>
        </w:rPr>
        <w:t xml:space="preserve"> </w:t>
      </w:r>
      <w:r>
        <w:t>about.</w:t>
      </w:r>
      <w:r>
        <w:rPr>
          <w:spacing w:val="-9"/>
        </w:rPr>
        <w:t xml:space="preserve"> </w:t>
      </w:r>
      <w:r>
        <w:t>The</w:t>
      </w:r>
      <w:r>
        <w:rPr>
          <w:spacing w:val="-5"/>
        </w:rPr>
        <w:t xml:space="preserve"> </w:t>
      </w:r>
      <w:r>
        <w:t>ruddy</w:t>
      </w:r>
      <w:r>
        <w:rPr>
          <w:spacing w:val="-9"/>
        </w:rPr>
        <w:t xml:space="preserve"> </w:t>
      </w:r>
      <w:r>
        <w:t>cluster</w:t>
      </w:r>
      <w:r>
        <w:rPr>
          <w:spacing w:val="-2"/>
        </w:rPr>
        <w:t xml:space="preserve"> </w:t>
      </w:r>
      <w:r>
        <w:t>has</w:t>
      </w:r>
      <w:r>
        <w:rPr>
          <w:spacing w:val="-4"/>
        </w:rPr>
        <w:t xml:space="preserve"> </w:t>
      </w:r>
      <w:r>
        <w:t>117</w:t>
      </w:r>
      <w:r>
        <w:rPr>
          <w:spacing w:val="-5"/>
        </w:rPr>
        <w:t xml:space="preserve"> </w:t>
      </w:r>
      <w:r>
        <w:t>things,</w:t>
      </w:r>
      <w:r>
        <w:rPr>
          <w:spacing w:val="-4"/>
        </w:rPr>
        <w:t xml:space="preserve"> </w:t>
      </w:r>
      <w:r>
        <w:t>the</w:t>
      </w:r>
      <w:r>
        <w:rPr>
          <w:spacing w:val="-4"/>
        </w:rPr>
        <w:t xml:space="preserve"> </w:t>
      </w:r>
      <w:r>
        <w:t>green</w:t>
      </w:r>
      <w:r>
        <w:rPr>
          <w:spacing w:val="-5"/>
        </w:rPr>
        <w:t xml:space="preserve"> </w:t>
      </w:r>
      <w:r>
        <w:t>cluster</w:t>
      </w:r>
      <w:r>
        <w:rPr>
          <w:spacing w:val="-5"/>
        </w:rPr>
        <w:t xml:space="preserve"> </w:t>
      </w:r>
      <w:r>
        <w:t>has</w:t>
      </w:r>
      <w:r>
        <w:rPr>
          <w:spacing w:val="-4"/>
        </w:rPr>
        <w:t xml:space="preserve"> </w:t>
      </w:r>
      <w:r>
        <w:t>95</w:t>
      </w:r>
      <w:r>
        <w:rPr>
          <w:spacing w:val="-5"/>
        </w:rPr>
        <w:t xml:space="preserve"> </w:t>
      </w:r>
      <w:r>
        <w:t>things,</w:t>
      </w:r>
      <w:r>
        <w:rPr>
          <w:spacing w:val="-4"/>
        </w:rPr>
        <w:t xml:space="preserve"> </w:t>
      </w:r>
      <w:r>
        <w:t>the</w:t>
      </w:r>
      <w:r>
        <w:rPr>
          <w:spacing w:val="-2"/>
        </w:rPr>
        <w:t xml:space="preserve"> </w:t>
      </w:r>
      <w:r>
        <w:t>blue</w:t>
      </w:r>
      <w:r>
        <w:rPr>
          <w:spacing w:val="-5"/>
        </w:rPr>
        <w:t xml:space="preserve"> </w:t>
      </w:r>
      <w:r>
        <w:t>cluster</w:t>
      </w:r>
      <w:r>
        <w:rPr>
          <w:spacing w:val="-5"/>
        </w:rPr>
        <w:t xml:space="preserve"> </w:t>
      </w:r>
      <w:r>
        <w:t>has</w:t>
      </w:r>
      <w:r>
        <w:rPr>
          <w:spacing w:val="-5"/>
        </w:rPr>
        <w:t xml:space="preserve"> </w:t>
      </w:r>
      <w:r>
        <w:t>75</w:t>
      </w:r>
      <w:r>
        <w:rPr>
          <w:spacing w:val="-57"/>
        </w:rPr>
        <w:t xml:space="preserve"> </w:t>
      </w:r>
      <w:r>
        <w:t>items, the yellow cluster has 68 items, and the purple cluster has 36 things. It is obvious that</w:t>
      </w:r>
      <w:r>
        <w:rPr>
          <w:spacing w:val="1"/>
        </w:rPr>
        <w:t xml:space="preserve"> </w:t>
      </w:r>
      <w:r>
        <w:t>the five bunches are</w:t>
      </w:r>
      <w:r>
        <w:rPr>
          <w:spacing w:val="1"/>
        </w:rPr>
        <w:t xml:space="preserve"> </w:t>
      </w:r>
      <w:r>
        <w:t>intertwined. Therefore, the more interlaced the clusters are, the more</w:t>
      </w:r>
      <w:r>
        <w:rPr>
          <w:spacing w:val="1"/>
        </w:rPr>
        <w:t xml:space="preserve"> </w:t>
      </w:r>
      <w:r>
        <w:rPr>
          <w:spacing w:val="-1"/>
        </w:rPr>
        <w:t>related</w:t>
      </w:r>
      <w:r>
        <w:rPr>
          <w:spacing w:val="-15"/>
        </w:rPr>
        <w:t xml:space="preserve"> </w:t>
      </w:r>
      <w:r>
        <w:rPr>
          <w:spacing w:val="-1"/>
        </w:rPr>
        <w:t>the</w:t>
      </w:r>
      <w:r>
        <w:rPr>
          <w:spacing w:val="-16"/>
        </w:rPr>
        <w:t xml:space="preserve"> </w:t>
      </w:r>
      <w:r>
        <w:rPr>
          <w:spacing w:val="-1"/>
        </w:rPr>
        <w:t>investigate</w:t>
      </w:r>
      <w:r>
        <w:rPr>
          <w:spacing w:val="-13"/>
        </w:rPr>
        <w:t xml:space="preserve"> </w:t>
      </w:r>
      <w:r>
        <w:t>areas</w:t>
      </w:r>
      <w:r>
        <w:rPr>
          <w:spacing w:val="-14"/>
        </w:rPr>
        <w:t xml:space="preserve"> </w:t>
      </w:r>
      <w:r>
        <w:t>are.</w:t>
      </w:r>
      <w:r>
        <w:rPr>
          <w:spacing w:val="-24"/>
        </w:rPr>
        <w:t xml:space="preserve"> </w:t>
      </w:r>
      <w:r>
        <w:t>After</w:t>
      </w:r>
      <w:r>
        <w:rPr>
          <w:spacing w:val="-13"/>
        </w:rPr>
        <w:t xml:space="preserve"> </w:t>
      </w:r>
      <w:r>
        <w:t>analyzing</w:t>
      </w:r>
      <w:r>
        <w:rPr>
          <w:spacing w:val="-17"/>
        </w:rPr>
        <w:t xml:space="preserve"> </w:t>
      </w:r>
      <w:r>
        <w:t>the</w:t>
      </w:r>
      <w:r>
        <w:rPr>
          <w:spacing w:val="-15"/>
        </w:rPr>
        <w:t xml:space="preserve"> </w:t>
      </w:r>
      <w:r>
        <w:t>title</w:t>
      </w:r>
      <w:r>
        <w:rPr>
          <w:spacing w:val="-16"/>
        </w:rPr>
        <w:t xml:space="preserve"> </w:t>
      </w:r>
      <w:r>
        <w:t>and</w:t>
      </w:r>
      <w:r>
        <w:rPr>
          <w:spacing w:val="-12"/>
        </w:rPr>
        <w:t xml:space="preserve"> </w:t>
      </w:r>
      <w:r>
        <w:t>abstract</w:t>
      </w:r>
      <w:r>
        <w:rPr>
          <w:spacing w:val="-12"/>
        </w:rPr>
        <w:t xml:space="preserve"> </w:t>
      </w:r>
      <w:r>
        <w:t>of</w:t>
      </w:r>
      <w:r>
        <w:rPr>
          <w:spacing w:val="-12"/>
        </w:rPr>
        <w:t xml:space="preserve"> </w:t>
      </w:r>
      <w:r>
        <w:t>each</w:t>
      </w:r>
      <w:r>
        <w:rPr>
          <w:spacing w:val="-13"/>
        </w:rPr>
        <w:t xml:space="preserve"> </w:t>
      </w:r>
      <w:r>
        <w:t>distribution</w:t>
      </w:r>
      <w:r>
        <w:rPr>
          <w:spacing w:val="-15"/>
        </w:rPr>
        <w:t xml:space="preserve"> </w:t>
      </w:r>
      <w:r>
        <w:t>within</w:t>
      </w:r>
      <w:r>
        <w:rPr>
          <w:spacing w:val="-57"/>
        </w:rPr>
        <w:t xml:space="preserve"> </w:t>
      </w:r>
      <w:r>
        <w:t xml:space="preserve">the five clusters, </w:t>
      </w:r>
      <w:proofErr w:type="gramStart"/>
      <w:r>
        <w:t>an</w:t>
      </w:r>
      <w:proofErr w:type="gramEnd"/>
      <w:r>
        <w:t xml:space="preserve"> fitting title can be relegated to each of them. In brief, these clusters (the</w:t>
      </w:r>
      <w:r>
        <w:rPr>
          <w:spacing w:val="1"/>
        </w:rPr>
        <w:t xml:space="preserve"> </w:t>
      </w:r>
      <w:r>
        <w:t>ruddy, green, blue, yellow, and purple) speak to the taking after subfields respectively wander</w:t>
      </w:r>
      <w:r>
        <w:rPr>
          <w:spacing w:val="-57"/>
        </w:rPr>
        <w:t xml:space="preserve"> </w:t>
      </w:r>
      <w:r>
        <w:t>capital</w:t>
      </w:r>
      <w:r>
        <w:rPr>
          <w:spacing w:val="1"/>
        </w:rPr>
        <w:t xml:space="preserve"> </w:t>
      </w:r>
      <w:r>
        <w:t>systems,</w:t>
      </w:r>
      <w:r>
        <w:rPr>
          <w:spacing w:val="1"/>
        </w:rPr>
        <w:t xml:space="preserve"> </w:t>
      </w:r>
      <w:r>
        <w:t>wander</w:t>
      </w:r>
      <w:r>
        <w:rPr>
          <w:spacing w:val="1"/>
        </w:rPr>
        <w:t xml:space="preserve"> </w:t>
      </w:r>
      <w:r>
        <w:t>capital</w:t>
      </w:r>
      <w:r>
        <w:rPr>
          <w:spacing w:val="1"/>
        </w:rPr>
        <w:t xml:space="preserve"> </w:t>
      </w:r>
      <w:r>
        <w:t>financing</w:t>
      </w:r>
      <w:r>
        <w:rPr>
          <w:spacing w:val="1"/>
        </w:rPr>
        <w:t xml:space="preserve"> </w:t>
      </w:r>
      <w:r>
        <w:t>determinants</w:t>
      </w:r>
      <w:r>
        <w:rPr>
          <w:spacing w:val="1"/>
        </w:rPr>
        <w:t xml:space="preserve"> </w:t>
      </w:r>
      <w:r>
        <w:t>and</w:t>
      </w:r>
      <w:r>
        <w:rPr>
          <w:spacing w:val="1"/>
        </w:rPr>
        <w:t xml:space="preserve"> </w:t>
      </w:r>
      <w:r>
        <w:t>contracting</w:t>
      </w:r>
      <w:r>
        <w:rPr>
          <w:spacing w:val="1"/>
        </w:rPr>
        <w:t xml:space="preserve"> </w:t>
      </w:r>
      <w:r>
        <w:t>system,</w:t>
      </w:r>
      <w:r>
        <w:rPr>
          <w:spacing w:val="1"/>
        </w:rPr>
        <w:t xml:space="preserve"> </w:t>
      </w:r>
      <w:r>
        <w:t>wander</w:t>
      </w:r>
      <w:r>
        <w:rPr>
          <w:spacing w:val="1"/>
        </w:rPr>
        <w:t xml:space="preserve"> </w:t>
      </w:r>
      <w:r>
        <w:t>capitalists'</w:t>
      </w:r>
      <w:r>
        <w:rPr>
          <w:spacing w:val="1"/>
        </w:rPr>
        <w:t xml:space="preserve"> </w:t>
      </w:r>
      <w:r>
        <w:t>ventures</w:t>
      </w:r>
      <w:r>
        <w:rPr>
          <w:spacing w:val="1"/>
        </w:rPr>
        <w:t xml:space="preserve"> </w:t>
      </w:r>
      <w:r>
        <w:t>exercises,</w:t>
      </w:r>
      <w:r>
        <w:rPr>
          <w:spacing w:val="1"/>
        </w:rPr>
        <w:t xml:space="preserve"> </w:t>
      </w:r>
      <w:r>
        <w:t>wander</w:t>
      </w:r>
      <w:r>
        <w:rPr>
          <w:spacing w:val="1"/>
        </w:rPr>
        <w:t xml:space="preserve"> </w:t>
      </w:r>
      <w:proofErr w:type="spellStart"/>
      <w:r>
        <w:t>capitalselection</w:t>
      </w:r>
      <w:proofErr w:type="spellEnd"/>
      <w:r>
        <w:rPr>
          <w:spacing w:val="1"/>
        </w:rPr>
        <w:t xml:space="preserve"> </w:t>
      </w:r>
      <w:r>
        <w:t>work,</w:t>
      </w:r>
      <w:r>
        <w:rPr>
          <w:spacing w:val="1"/>
        </w:rPr>
        <w:t xml:space="preserve"> </w:t>
      </w:r>
      <w:r>
        <w:t>and</w:t>
      </w:r>
      <w:r>
        <w:rPr>
          <w:spacing w:val="1"/>
        </w:rPr>
        <w:t xml:space="preserve"> </w:t>
      </w:r>
      <w:r>
        <w:t>IPO</w:t>
      </w:r>
      <w:r>
        <w:rPr>
          <w:spacing w:val="1"/>
        </w:rPr>
        <w:t xml:space="preserve"> </w:t>
      </w:r>
      <w:r>
        <w:t>of</w:t>
      </w:r>
      <w:r>
        <w:rPr>
          <w:spacing w:val="1"/>
        </w:rPr>
        <w:t xml:space="preserve"> </w:t>
      </w:r>
      <w:r>
        <w:t>wander</w:t>
      </w:r>
      <w:r>
        <w:rPr>
          <w:spacing w:val="1"/>
        </w:rPr>
        <w:t xml:space="preserve"> </w:t>
      </w:r>
      <w:r>
        <w:t>capital</w:t>
      </w:r>
      <w:r>
        <w:rPr>
          <w:spacing w:val="-57"/>
        </w:rPr>
        <w:t xml:space="preserve"> </w:t>
      </w:r>
      <w:r>
        <w:t>supported</w:t>
      </w:r>
      <w:r>
        <w:rPr>
          <w:spacing w:val="-1"/>
        </w:rPr>
        <w:t xml:space="preserve"> </w:t>
      </w:r>
      <w:r>
        <w:t>companies.</w:t>
      </w:r>
    </w:p>
    <w:p w14:paraId="4B07AB1E" w14:textId="77777777" w:rsidR="00035343" w:rsidRDefault="005645ED">
      <w:pPr>
        <w:pStyle w:val="BodyText"/>
        <w:spacing w:before="160" w:line="360" w:lineRule="auto"/>
        <w:ind w:left="120" w:right="1115"/>
        <w:jc w:val="both"/>
      </w:pPr>
      <w:r>
        <w:t xml:space="preserve">Agreeing to the comes about, the ruddy cluster references have </w:t>
      </w:r>
      <w:proofErr w:type="gramStart"/>
      <w:r>
        <w:t>an</w:t>
      </w:r>
      <w:proofErr w:type="gramEnd"/>
      <w:r>
        <w:t xml:space="preserve"> critical </w:t>
      </w:r>
      <w:proofErr w:type="spellStart"/>
      <w:r>
        <w:t>influencein</w:t>
      </w:r>
      <w:proofErr w:type="spellEnd"/>
      <w:r>
        <w:t xml:space="preserve"> wander</w:t>
      </w:r>
      <w:r>
        <w:rPr>
          <w:spacing w:val="1"/>
        </w:rPr>
        <w:t xml:space="preserve"> </w:t>
      </w:r>
      <w:r>
        <w:t>capital inquire about. In any case, “Syndication systems and the spatial dispersion of wander</w:t>
      </w:r>
      <w:r>
        <w:rPr>
          <w:spacing w:val="1"/>
        </w:rPr>
        <w:t xml:space="preserve"> </w:t>
      </w:r>
      <w:r>
        <w:t>capital</w:t>
      </w:r>
      <w:r>
        <w:rPr>
          <w:spacing w:val="-5"/>
        </w:rPr>
        <w:t xml:space="preserve"> </w:t>
      </w:r>
      <w:r>
        <w:t>investments”</w:t>
      </w:r>
      <w:r>
        <w:rPr>
          <w:spacing w:val="-6"/>
        </w:rPr>
        <w:t xml:space="preserve"> </w:t>
      </w:r>
      <w:r>
        <w:t>by</w:t>
      </w:r>
      <w:r>
        <w:rPr>
          <w:spacing w:val="-10"/>
        </w:rPr>
        <w:t xml:space="preserve"> </w:t>
      </w:r>
      <w:r>
        <w:t>Sorenson</w:t>
      </w:r>
      <w:r>
        <w:rPr>
          <w:spacing w:val="-6"/>
        </w:rPr>
        <w:t xml:space="preserve"> </w:t>
      </w:r>
      <w:r>
        <w:t>and</w:t>
      </w:r>
      <w:r>
        <w:rPr>
          <w:spacing w:val="-3"/>
        </w:rPr>
        <w:t xml:space="preserve"> </w:t>
      </w:r>
      <w:r>
        <w:t>Stuart</w:t>
      </w:r>
      <w:r>
        <w:rPr>
          <w:spacing w:val="-5"/>
        </w:rPr>
        <w:t xml:space="preserve"> </w:t>
      </w:r>
      <w:r>
        <w:t>(2001),</w:t>
      </w:r>
      <w:r>
        <w:rPr>
          <w:spacing w:val="-4"/>
        </w:rPr>
        <w:t xml:space="preserve"> </w:t>
      </w:r>
      <w:r>
        <w:t>“Whom you</w:t>
      </w:r>
      <w:r>
        <w:rPr>
          <w:spacing w:val="-5"/>
        </w:rPr>
        <w:t xml:space="preserve"> </w:t>
      </w:r>
      <w:r>
        <w:t>know</w:t>
      </w:r>
      <w:r>
        <w:rPr>
          <w:spacing w:val="-4"/>
        </w:rPr>
        <w:t xml:space="preserve"> </w:t>
      </w:r>
      <w:r>
        <w:t>things:</w:t>
      </w:r>
      <w:r>
        <w:rPr>
          <w:spacing w:val="-8"/>
        </w:rPr>
        <w:t xml:space="preserve"> </w:t>
      </w:r>
      <w:r>
        <w:t>Wander</w:t>
      </w:r>
      <w:r>
        <w:rPr>
          <w:spacing w:val="-3"/>
        </w:rPr>
        <w:t xml:space="preserve"> </w:t>
      </w:r>
      <w:r>
        <w:t>capital</w:t>
      </w:r>
      <w:r>
        <w:rPr>
          <w:spacing w:val="-58"/>
        </w:rPr>
        <w:t xml:space="preserve"> </w:t>
      </w:r>
      <w:r>
        <w:t>systems</w:t>
      </w:r>
      <w:r>
        <w:rPr>
          <w:spacing w:val="1"/>
        </w:rPr>
        <w:t xml:space="preserve"> </w:t>
      </w:r>
      <w:r>
        <w:t>and</w:t>
      </w:r>
      <w:r>
        <w:rPr>
          <w:spacing w:val="1"/>
        </w:rPr>
        <w:t xml:space="preserve"> </w:t>
      </w:r>
      <w:r>
        <w:t>venture</w:t>
      </w:r>
      <w:r>
        <w:rPr>
          <w:spacing w:val="1"/>
        </w:rPr>
        <w:t xml:space="preserve"> </w:t>
      </w:r>
      <w:r>
        <w:t>performance”</w:t>
      </w:r>
      <w:r>
        <w:rPr>
          <w:spacing w:val="1"/>
        </w:rPr>
        <w:t xml:space="preserve"> </w:t>
      </w:r>
      <w:r>
        <w:t>by</w:t>
      </w:r>
      <w:r>
        <w:rPr>
          <w:spacing w:val="1"/>
        </w:rPr>
        <w:t xml:space="preserve"> </w:t>
      </w:r>
      <w:r>
        <w:t>Hochberg</w:t>
      </w:r>
      <w:r>
        <w:rPr>
          <w:spacing w:val="1"/>
        </w:rPr>
        <w:t xml:space="preserve"> </w:t>
      </w:r>
      <w:r>
        <w:t>et</w:t>
      </w:r>
      <w:r>
        <w:rPr>
          <w:spacing w:val="1"/>
        </w:rPr>
        <w:t xml:space="preserve"> </w:t>
      </w:r>
      <w:r>
        <w:t>al.</w:t>
      </w:r>
      <w:r>
        <w:rPr>
          <w:spacing w:val="1"/>
        </w:rPr>
        <w:t xml:space="preserve"> </w:t>
      </w:r>
      <w:r>
        <w:t>(2007),</w:t>
      </w:r>
      <w:r>
        <w:rPr>
          <w:spacing w:val="1"/>
        </w:rPr>
        <w:t xml:space="preserve"> </w:t>
      </w:r>
      <w:r>
        <w:t>and</w:t>
      </w:r>
      <w:r>
        <w:rPr>
          <w:spacing w:val="1"/>
        </w:rPr>
        <w:t xml:space="preserve"> </w:t>
      </w:r>
      <w:r>
        <w:t>“Interorganizational</w:t>
      </w:r>
      <w:r>
        <w:rPr>
          <w:spacing w:val="1"/>
        </w:rPr>
        <w:t xml:space="preserve"> </w:t>
      </w:r>
      <w:r>
        <w:t>endorsements and the execution of entrepreneurial ventures” by Stuart et al. (1999) can be</w:t>
      </w:r>
      <w:r>
        <w:rPr>
          <w:spacing w:val="1"/>
        </w:rPr>
        <w:t xml:space="preserve"> </w:t>
      </w:r>
      <w:r>
        <w:t>considered</w:t>
      </w:r>
      <w:r>
        <w:rPr>
          <w:spacing w:val="-8"/>
        </w:rPr>
        <w:t xml:space="preserve"> </w:t>
      </w:r>
      <w:r>
        <w:t>as</w:t>
      </w:r>
      <w:r>
        <w:rPr>
          <w:spacing w:val="-9"/>
        </w:rPr>
        <w:t xml:space="preserve"> </w:t>
      </w:r>
      <w:r>
        <w:t>the</w:t>
      </w:r>
      <w:r>
        <w:rPr>
          <w:spacing w:val="-11"/>
        </w:rPr>
        <w:t xml:space="preserve"> </w:t>
      </w:r>
      <w:r>
        <w:t>foremost</w:t>
      </w:r>
      <w:r>
        <w:rPr>
          <w:spacing w:val="-9"/>
        </w:rPr>
        <w:t xml:space="preserve"> </w:t>
      </w:r>
      <w:r>
        <w:t>compelling</w:t>
      </w:r>
      <w:r>
        <w:rPr>
          <w:spacing w:val="-9"/>
        </w:rPr>
        <w:t xml:space="preserve"> </w:t>
      </w:r>
      <w:r>
        <w:t>references</w:t>
      </w:r>
      <w:r>
        <w:rPr>
          <w:spacing w:val="-6"/>
        </w:rPr>
        <w:t xml:space="preserve"> </w:t>
      </w:r>
      <w:r>
        <w:t>in</w:t>
      </w:r>
      <w:r>
        <w:rPr>
          <w:spacing w:val="-9"/>
        </w:rPr>
        <w:t xml:space="preserve"> </w:t>
      </w:r>
      <w:r>
        <w:t>this</w:t>
      </w:r>
      <w:r>
        <w:rPr>
          <w:spacing w:val="-10"/>
        </w:rPr>
        <w:t xml:space="preserve"> </w:t>
      </w:r>
      <w:r>
        <w:t>cluster.</w:t>
      </w:r>
      <w:r>
        <w:rPr>
          <w:spacing w:val="-14"/>
        </w:rPr>
        <w:t xml:space="preserve"> </w:t>
      </w:r>
      <w:r>
        <w:t>Additionally,</w:t>
      </w:r>
      <w:r>
        <w:rPr>
          <w:spacing w:val="-8"/>
        </w:rPr>
        <w:t xml:space="preserve"> </w:t>
      </w:r>
      <w:r>
        <w:t>the</w:t>
      </w:r>
      <w:r>
        <w:rPr>
          <w:spacing w:val="-10"/>
        </w:rPr>
        <w:t xml:space="preserve"> </w:t>
      </w:r>
      <w:r>
        <w:t>distributions</w:t>
      </w:r>
      <w:r>
        <w:rPr>
          <w:spacing w:val="-58"/>
        </w:rPr>
        <w:t xml:space="preserve"> </w:t>
      </w:r>
      <w:r>
        <w:t>from</w:t>
      </w:r>
      <w:r>
        <w:rPr>
          <w:spacing w:val="4"/>
        </w:rPr>
        <w:t xml:space="preserve"> </w:t>
      </w:r>
      <w:r>
        <w:t>the</w:t>
      </w:r>
      <w:r>
        <w:rPr>
          <w:spacing w:val="5"/>
        </w:rPr>
        <w:t xml:space="preserve"> </w:t>
      </w:r>
      <w:r>
        <w:t>green</w:t>
      </w:r>
      <w:r>
        <w:rPr>
          <w:spacing w:val="5"/>
        </w:rPr>
        <w:t xml:space="preserve"> </w:t>
      </w:r>
      <w:r>
        <w:t>cluster</w:t>
      </w:r>
      <w:r>
        <w:rPr>
          <w:spacing w:val="2"/>
        </w:rPr>
        <w:t xml:space="preserve"> </w:t>
      </w:r>
      <w:r>
        <w:t>have</w:t>
      </w:r>
      <w:r>
        <w:rPr>
          <w:spacing w:val="2"/>
        </w:rPr>
        <w:t xml:space="preserve"> </w:t>
      </w:r>
      <w:proofErr w:type="gramStart"/>
      <w:r>
        <w:t>an</w:t>
      </w:r>
      <w:proofErr w:type="gramEnd"/>
      <w:r>
        <w:rPr>
          <w:spacing w:val="5"/>
        </w:rPr>
        <w:t xml:space="preserve"> </w:t>
      </w:r>
      <w:r>
        <w:t>critical</w:t>
      </w:r>
      <w:r>
        <w:rPr>
          <w:spacing w:val="4"/>
        </w:rPr>
        <w:t xml:space="preserve"> </w:t>
      </w:r>
      <w:r>
        <w:t>impact</w:t>
      </w:r>
      <w:r>
        <w:rPr>
          <w:spacing w:val="4"/>
        </w:rPr>
        <w:t xml:space="preserve"> </w:t>
      </w:r>
      <w:r>
        <w:t>as</w:t>
      </w:r>
      <w:r>
        <w:rPr>
          <w:spacing w:val="6"/>
        </w:rPr>
        <w:t xml:space="preserve"> </w:t>
      </w:r>
      <w:r>
        <w:t>well;</w:t>
      </w:r>
      <w:r>
        <w:rPr>
          <w:spacing w:val="4"/>
        </w:rPr>
        <w:t xml:space="preserve"> </w:t>
      </w:r>
      <w:r>
        <w:t>five</w:t>
      </w:r>
      <w:r>
        <w:rPr>
          <w:spacing w:val="7"/>
        </w:rPr>
        <w:t xml:space="preserve"> </w:t>
      </w:r>
      <w:r>
        <w:t>references</w:t>
      </w:r>
      <w:r>
        <w:rPr>
          <w:spacing w:val="4"/>
        </w:rPr>
        <w:t xml:space="preserve"> </w:t>
      </w:r>
      <w:r>
        <w:t>from</w:t>
      </w:r>
      <w:r>
        <w:rPr>
          <w:spacing w:val="4"/>
        </w:rPr>
        <w:t xml:space="preserve"> </w:t>
      </w:r>
      <w:r>
        <w:t>this</w:t>
      </w:r>
      <w:r>
        <w:rPr>
          <w:spacing w:val="3"/>
        </w:rPr>
        <w:t xml:space="preserve"> </w:t>
      </w:r>
      <w:r>
        <w:t>cluster</w:t>
      </w:r>
      <w:r>
        <w:rPr>
          <w:spacing w:val="2"/>
        </w:rPr>
        <w:t xml:space="preserve"> </w:t>
      </w:r>
      <w:r>
        <w:t>can</w:t>
      </w:r>
      <w:r>
        <w:rPr>
          <w:spacing w:val="5"/>
        </w:rPr>
        <w:t xml:space="preserve"> </w:t>
      </w:r>
      <w:r>
        <w:t>be</w:t>
      </w:r>
    </w:p>
    <w:p w14:paraId="003C6A08"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8BC5700" w14:textId="77777777" w:rsidR="00035343" w:rsidRDefault="000E525C">
      <w:pPr>
        <w:pStyle w:val="BodyText"/>
        <w:spacing w:before="80" w:line="360" w:lineRule="auto"/>
        <w:ind w:left="120" w:right="1111"/>
        <w:jc w:val="both"/>
      </w:pPr>
      <w:r>
        <w:rPr>
          <w:noProof/>
        </w:rPr>
        <w:lastRenderedPageBreak/>
        <mc:AlternateContent>
          <mc:Choice Requires="wps">
            <w:drawing>
              <wp:anchor distT="0" distB="0" distL="114300" distR="114300" simplePos="0" relativeHeight="486549504" behindDoc="1" locked="0" layoutInCell="1" allowOverlap="1" wp14:anchorId="7D3AE322" wp14:editId="572890D4">
                <wp:simplePos x="0" y="0"/>
                <wp:positionH relativeFrom="page">
                  <wp:posOffset>304800</wp:posOffset>
                </wp:positionH>
                <wp:positionV relativeFrom="page">
                  <wp:posOffset>304165</wp:posOffset>
                </wp:positionV>
                <wp:extent cx="6955155" cy="10085070"/>
                <wp:effectExtent l="0" t="0" r="0" b="0"/>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C1F17" id="AutoShape 32" o:spid="_x0000_s1026" style="position:absolute;margin-left:24pt;margin-top:23.95pt;width:547.65pt;height:794.1pt;z-index:-167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counseled among the 10 most cited distributions in the field of wander capital inquire about.</w:t>
      </w:r>
      <w:r w:rsidR="005645ED">
        <w:rPr>
          <w:spacing w:val="1"/>
        </w:rPr>
        <w:t xml:space="preserve"> </w:t>
      </w:r>
      <w:r w:rsidR="005645ED">
        <w:t>These distributions are “The structure and administration of venture-capital organizations” by</w:t>
      </w:r>
      <w:r w:rsidR="005645ED">
        <w:rPr>
          <w:spacing w:val="-57"/>
        </w:rPr>
        <w:t xml:space="preserve"> </w:t>
      </w:r>
      <w:proofErr w:type="spellStart"/>
      <w:r w:rsidR="005645ED">
        <w:t>Sahlman</w:t>
      </w:r>
      <w:proofErr w:type="spellEnd"/>
      <w:r w:rsidR="005645ED">
        <w:t xml:space="preserve"> (1990), “Venture capital and the professionalization </w:t>
      </w:r>
      <w:proofErr w:type="spellStart"/>
      <w:r w:rsidR="005645ED">
        <w:t>ofstart</w:t>
      </w:r>
      <w:proofErr w:type="spellEnd"/>
      <w:r w:rsidR="005645ED">
        <w:t>‐up firms: Experimental</w:t>
      </w:r>
      <w:r w:rsidR="005645ED">
        <w:rPr>
          <w:spacing w:val="1"/>
        </w:rPr>
        <w:t xml:space="preserve"> </w:t>
      </w:r>
      <w:r w:rsidR="005645ED">
        <w:t xml:space="preserve">evidence” by Hellmann and </w:t>
      </w:r>
      <w:proofErr w:type="spellStart"/>
      <w:r w:rsidR="005645ED">
        <w:t>Puri</w:t>
      </w:r>
      <w:proofErr w:type="spellEnd"/>
      <w:r w:rsidR="005645ED">
        <w:t xml:space="preserve"> (2002), and “Financial contracting theory meets the genuine</w:t>
      </w:r>
      <w:r w:rsidR="005645ED">
        <w:rPr>
          <w:spacing w:val="1"/>
        </w:rPr>
        <w:t xml:space="preserve"> </w:t>
      </w:r>
      <w:r w:rsidR="005645ED">
        <w:t xml:space="preserve">world: An experimental examination of wander </w:t>
      </w:r>
      <w:proofErr w:type="spellStart"/>
      <w:r w:rsidR="005645ED">
        <w:t>capitalcontracts</w:t>
      </w:r>
      <w:proofErr w:type="spellEnd"/>
      <w:r w:rsidR="005645ED">
        <w:t xml:space="preserve">” by Kaplan and </w:t>
      </w:r>
      <w:proofErr w:type="spellStart"/>
      <w:r w:rsidR="005645ED">
        <w:t>Strömberg</w:t>
      </w:r>
      <w:proofErr w:type="spellEnd"/>
      <w:r w:rsidR="005645ED">
        <w:rPr>
          <w:spacing w:val="1"/>
        </w:rPr>
        <w:t xml:space="preserve"> </w:t>
      </w:r>
      <w:r w:rsidR="005645ED">
        <w:t>(2003);</w:t>
      </w:r>
      <w:r w:rsidR="005645ED">
        <w:rPr>
          <w:spacing w:val="-7"/>
        </w:rPr>
        <w:t xml:space="preserve"> </w:t>
      </w:r>
      <w:r w:rsidR="005645ED">
        <w:t>in</w:t>
      </w:r>
      <w:r w:rsidR="005645ED">
        <w:rPr>
          <w:spacing w:val="-5"/>
        </w:rPr>
        <w:t xml:space="preserve"> </w:t>
      </w:r>
      <w:r w:rsidR="005645ED">
        <w:t>expansion</w:t>
      </w:r>
      <w:r w:rsidR="005645ED">
        <w:rPr>
          <w:spacing w:val="-6"/>
        </w:rPr>
        <w:t xml:space="preserve"> </w:t>
      </w:r>
      <w:r w:rsidR="005645ED">
        <w:t>to</w:t>
      </w:r>
      <w:r w:rsidR="005645ED">
        <w:rPr>
          <w:spacing w:val="-4"/>
        </w:rPr>
        <w:t xml:space="preserve"> </w:t>
      </w:r>
      <w:r w:rsidR="005645ED">
        <w:t>“The</w:t>
      </w:r>
      <w:r w:rsidR="005645ED">
        <w:rPr>
          <w:spacing w:val="-7"/>
        </w:rPr>
        <w:t xml:space="preserve"> </w:t>
      </w:r>
      <w:r w:rsidR="005645ED">
        <w:t>syndication</w:t>
      </w:r>
      <w:r w:rsidR="005645ED">
        <w:rPr>
          <w:spacing w:val="-5"/>
        </w:rPr>
        <w:t xml:space="preserve"> </w:t>
      </w:r>
      <w:r w:rsidR="005645ED">
        <w:t>of</w:t>
      </w:r>
      <w:r w:rsidR="005645ED">
        <w:rPr>
          <w:spacing w:val="-5"/>
        </w:rPr>
        <w:t xml:space="preserve"> </w:t>
      </w:r>
      <w:r w:rsidR="005645ED">
        <w:t>wander</w:t>
      </w:r>
      <w:r w:rsidR="005645ED">
        <w:rPr>
          <w:spacing w:val="-5"/>
        </w:rPr>
        <w:t xml:space="preserve"> </w:t>
      </w:r>
      <w:r w:rsidR="005645ED">
        <w:t>capital</w:t>
      </w:r>
      <w:r w:rsidR="005645ED">
        <w:rPr>
          <w:spacing w:val="-5"/>
        </w:rPr>
        <w:t xml:space="preserve"> </w:t>
      </w:r>
      <w:r w:rsidR="005645ED">
        <w:t>investments”</w:t>
      </w:r>
      <w:r w:rsidR="005645ED">
        <w:rPr>
          <w:spacing w:val="-7"/>
        </w:rPr>
        <w:t xml:space="preserve"> </w:t>
      </w:r>
      <w:r w:rsidR="005645ED">
        <w:t>by</w:t>
      </w:r>
      <w:r w:rsidR="005645ED">
        <w:rPr>
          <w:spacing w:val="-5"/>
        </w:rPr>
        <w:t xml:space="preserve"> </w:t>
      </w:r>
      <w:r w:rsidR="005645ED">
        <w:t>Lerner</w:t>
      </w:r>
      <w:r w:rsidR="005645ED">
        <w:rPr>
          <w:spacing w:val="-7"/>
        </w:rPr>
        <w:t xml:space="preserve"> </w:t>
      </w:r>
      <w:r w:rsidR="005645ED">
        <w:t>(1994)</w:t>
      </w:r>
      <w:r w:rsidR="005645ED">
        <w:rPr>
          <w:spacing w:val="-6"/>
        </w:rPr>
        <w:t xml:space="preserve"> </w:t>
      </w:r>
      <w:r w:rsidR="005645ED">
        <w:t>and</w:t>
      </w:r>
      <w:r w:rsidR="005645ED">
        <w:rPr>
          <w:spacing w:val="-58"/>
        </w:rPr>
        <w:t xml:space="preserve"> </w:t>
      </w:r>
      <w:r w:rsidR="005645ED">
        <w:t>“What drives wander capital fundraising?” by Gompers and Lerner (1998). Within the other</w:t>
      </w:r>
      <w:r w:rsidR="005645ED">
        <w:rPr>
          <w:spacing w:val="1"/>
        </w:rPr>
        <w:t xml:space="preserve"> </w:t>
      </w:r>
      <w:r w:rsidR="005645ED">
        <w:t>two clusters (blue and yellow), there's as it were one reference in each cluster that can be</w:t>
      </w:r>
      <w:r w:rsidR="005645ED">
        <w:rPr>
          <w:spacing w:val="1"/>
        </w:rPr>
        <w:t xml:space="preserve"> </w:t>
      </w:r>
      <w:r w:rsidR="005645ED">
        <w:t>considered</w:t>
      </w:r>
      <w:r w:rsidR="005645ED">
        <w:rPr>
          <w:spacing w:val="-6"/>
        </w:rPr>
        <w:t xml:space="preserve"> </w:t>
      </w:r>
      <w:r w:rsidR="005645ED">
        <w:t>as</w:t>
      </w:r>
      <w:r w:rsidR="005645ED">
        <w:rPr>
          <w:spacing w:val="-9"/>
        </w:rPr>
        <w:t xml:space="preserve"> </w:t>
      </w:r>
      <w:r w:rsidR="005645ED">
        <w:t>the</w:t>
      </w:r>
      <w:r w:rsidR="005645ED">
        <w:rPr>
          <w:spacing w:val="-9"/>
        </w:rPr>
        <w:t xml:space="preserve"> </w:t>
      </w:r>
      <w:r w:rsidR="005645ED">
        <w:t>foremost</w:t>
      </w:r>
      <w:r w:rsidR="005645ED">
        <w:rPr>
          <w:spacing w:val="-7"/>
        </w:rPr>
        <w:t xml:space="preserve"> </w:t>
      </w:r>
      <w:r w:rsidR="005645ED">
        <w:t>compelling</w:t>
      </w:r>
      <w:r w:rsidR="005645ED">
        <w:rPr>
          <w:spacing w:val="-11"/>
        </w:rPr>
        <w:t xml:space="preserve"> </w:t>
      </w:r>
      <w:proofErr w:type="spellStart"/>
      <w:proofErr w:type="gramStart"/>
      <w:r w:rsidR="005645ED">
        <w:t>reference:“</w:t>
      </w:r>
      <w:proofErr w:type="gramEnd"/>
      <w:r w:rsidR="005645ED">
        <w:t>What</w:t>
      </w:r>
      <w:proofErr w:type="spellEnd"/>
      <w:r w:rsidR="005645ED">
        <w:rPr>
          <w:spacing w:val="-8"/>
        </w:rPr>
        <w:t xml:space="preserve"> </w:t>
      </w:r>
      <w:r w:rsidR="005645ED">
        <w:t>do</w:t>
      </w:r>
      <w:r w:rsidR="005645ED">
        <w:rPr>
          <w:spacing w:val="-7"/>
        </w:rPr>
        <w:t xml:space="preserve"> </w:t>
      </w:r>
      <w:r w:rsidR="005645ED">
        <w:t>venture</w:t>
      </w:r>
      <w:r w:rsidR="005645ED">
        <w:rPr>
          <w:spacing w:val="-10"/>
        </w:rPr>
        <w:t xml:space="preserve"> </w:t>
      </w:r>
      <w:r w:rsidR="005645ED">
        <w:t>capitalists</w:t>
      </w:r>
      <w:r w:rsidR="005645ED">
        <w:rPr>
          <w:spacing w:val="-8"/>
        </w:rPr>
        <w:t xml:space="preserve"> </w:t>
      </w:r>
      <w:r w:rsidR="005645ED">
        <w:t>do?”</w:t>
      </w:r>
      <w:r w:rsidR="005645ED">
        <w:rPr>
          <w:spacing w:val="-9"/>
        </w:rPr>
        <w:t xml:space="preserve"> </w:t>
      </w:r>
      <w:r w:rsidR="005645ED">
        <w:t>by</w:t>
      </w:r>
      <w:r w:rsidR="005645ED">
        <w:rPr>
          <w:spacing w:val="-13"/>
        </w:rPr>
        <w:t xml:space="preserve"> </w:t>
      </w:r>
      <w:r w:rsidR="005645ED">
        <w:t>Gorman</w:t>
      </w:r>
      <w:r w:rsidR="005645ED">
        <w:rPr>
          <w:spacing w:val="-58"/>
        </w:rPr>
        <w:t xml:space="preserve"> </w:t>
      </w:r>
      <w:r w:rsidR="005645ED">
        <w:t xml:space="preserve">and </w:t>
      </w:r>
      <w:proofErr w:type="spellStart"/>
      <w:r w:rsidR="005645ED">
        <w:t>Sahlman</w:t>
      </w:r>
      <w:proofErr w:type="spellEnd"/>
      <w:r w:rsidR="005645ED">
        <w:t xml:space="preserve"> (1989) within the blue cluster and “</w:t>
      </w:r>
      <w:proofErr w:type="spellStart"/>
      <w:r w:rsidR="005645ED">
        <w:t>Assessingthe</w:t>
      </w:r>
      <w:proofErr w:type="spellEnd"/>
      <w:r w:rsidR="005645ED">
        <w:t xml:space="preserve"> commitment of wander capital</w:t>
      </w:r>
      <w:r w:rsidR="005645ED">
        <w:rPr>
          <w:spacing w:val="1"/>
        </w:rPr>
        <w:t xml:space="preserve"> </w:t>
      </w:r>
      <w:r w:rsidR="005645ED">
        <w:t xml:space="preserve">to innovation” by </w:t>
      </w:r>
      <w:proofErr w:type="spellStart"/>
      <w:r w:rsidR="005645ED">
        <w:t>Kortum</w:t>
      </w:r>
      <w:proofErr w:type="spellEnd"/>
      <w:r w:rsidR="005645ED">
        <w:t xml:space="preserve"> and Lerner (2000)in the yellow cluster. At long last and in spite of</w:t>
      </w:r>
      <w:r w:rsidR="005645ED">
        <w:rPr>
          <w:spacing w:val="1"/>
        </w:rPr>
        <w:t xml:space="preserve"> </w:t>
      </w:r>
      <w:r w:rsidR="005645ED">
        <w:t>its smaller measure, the purple cluster contains two compelling references: “Venture capitalist</w:t>
      </w:r>
      <w:r w:rsidR="005645ED">
        <w:rPr>
          <w:spacing w:val="-58"/>
        </w:rPr>
        <w:t xml:space="preserve"> </w:t>
      </w:r>
      <w:r w:rsidR="005645ED">
        <w:t>certification in introductory open offerings” by Megginson and Weiss (1991) and “Venture</w:t>
      </w:r>
      <w:r w:rsidR="005645ED">
        <w:rPr>
          <w:spacing w:val="1"/>
        </w:rPr>
        <w:t xml:space="preserve"> </w:t>
      </w:r>
      <w:r w:rsidR="005645ED">
        <w:t>capitalists and the oversight of private firms” by Lerner (1995). As a result, these clusters are</w:t>
      </w:r>
      <w:r w:rsidR="005645ED">
        <w:rPr>
          <w:spacing w:val="1"/>
        </w:rPr>
        <w:t xml:space="preserve"> </w:t>
      </w:r>
      <w:r w:rsidR="005645ED">
        <w:t xml:space="preserve">interwoven due to the authors' impact that appears in more than a cluster. For case, </w:t>
      </w:r>
      <w:proofErr w:type="spellStart"/>
      <w:r w:rsidR="005645ED">
        <w:t>Sahlman</w:t>
      </w:r>
      <w:proofErr w:type="spellEnd"/>
      <w:r w:rsidR="005645ED">
        <w:rPr>
          <w:spacing w:val="1"/>
        </w:rPr>
        <w:t xml:space="preserve"> </w:t>
      </w:r>
      <w:r w:rsidR="005645ED">
        <w:t xml:space="preserve">has </w:t>
      </w:r>
      <w:proofErr w:type="gramStart"/>
      <w:r w:rsidR="005645ED">
        <w:t>an</w:t>
      </w:r>
      <w:proofErr w:type="gramEnd"/>
      <w:r w:rsidR="005645ED">
        <w:t xml:space="preserve"> powerful distribution within the green and blue clusters, as well as Lerner where he</w:t>
      </w:r>
      <w:r w:rsidR="005645ED">
        <w:rPr>
          <w:spacing w:val="1"/>
        </w:rPr>
        <w:t xml:space="preserve"> </w:t>
      </w:r>
      <w:r w:rsidR="005645ED">
        <w:rPr>
          <w:spacing w:val="-1"/>
        </w:rPr>
        <w:t>shows</w:t>
      </w:r>
      <w:r w:rsidR="005645ED">
        <w:rPr>
          <w:spacing w:val="-10"/>
        </w:rPr>
        <w:t xml:space="preserve"> </w:t>
      </w:r>
      <w:r w:rsidR="005645ED">
        <w:rPr>
          <w:spacing w:val="-1"/>
        </w:rPr>
        <w:t>up</w:t>
      </w:r>
      <w:r w:rsidR="005645ED">
        <w:rPr>
          <w:spacing w:val="-10"/>
        </w:rPr>
        <w:t xml:space="preserve"> </w:t>
      </w:r>
      <w:r w:rsidR="005645ED">
        <w:rPr>
          <w:spacing w:val="-1"/>
        </w:rPr>
        <w:t>within</w:t>
      </w:r>
      <w:r w:rsidR="005645ED">
        <w:rPr>
          <w:spacing w:val="-9"/>
        </w:rPr>
        <w:t xml:space="preserve"> </w:t>
      </w:r>
      <w:r w:rsidR="005645ED">
        <w:rPr>
          <w:spacing w:val="-1"/>
        </w:rPr>
        <w:t>the</w:t>
      </w:r>
      <w:r w:rsidR="005645ED">
        <w:rPr>
          <w:spacing w:val="-10"/>
        </w:rPr>
        <w:t xml:space="preserve"> </w:t>
      </w:r>
      <w:r w:rsidR="005645ED">
        <w:rPr>
          <w:spacing w:val="-1"/>
        </w:rPr>
        <w:t>green,</w:t>
      </w:r>
      <w:r w:rsidR="005645ED">
        <w:rPr>
          <w:spacing w:val="-7"/>
        </w:rPr>
        <w:t xml:space="preserve"> </w:t>
      </w:r>
      <w:r w:rsidR="005645ED">
        <w:rPr>
          <w:spacing w:val="-1"/>
        </w:rPr>
        <w:t>yellow,</w:t>
      </w:r>
      <w:r w:rsidR="005645ED">
        <w:rPr>
          <w:spacing w:val="-10"/>
        </w:rPr>
        <w:t xml:space="preserve"> </w:t>
      </w:r>
      <w:r w:rsidR="005645ED">
        <w:rPr>
          <w:spacing w:val="-1"/>
        </w:rPr>
        <w:t>and</w:t>
      </w:r>
      <w:r w:rsidR="005645ED">
        <w:rPr>
          <w:spacing w:val="-10"/>
        </w:rPr>
        <w:t xml:space="preserve"> </w:t>
      </w:r>
      <w:r w:rsidR="005645ED">
        <w:rPr>
          <w:spacing w:val="-1"/>
        </w:rPr>
        <w:t>purple</w:t>
      </w:r>
      <w:r w:rsidR="005645ED">
        <w:rPr>
          <w:spacing w:val="-10"/>
        </w:rPr>
        <w:t xml:space="preserve"> </w:t>
      </w:r>
      <w:r w:rsidR="005645ED">
        <w:rPr>
          <w:spacing w:val="-1"/>
        </w:rPr>
        <w:t>clusters.</w:t>
      </w:r>
      <w:r w:rsidR="005645ED">
        <w:rPr>
          <w:spacing w:val="-15"/>
        </w:rPr>
        <w:t xml:space="preserve"> </w:t>
      </w:r>
      <w:r w:rsidR="005645ED">
        <w:t>Those</w:t>
      </w:r>
      <w:r w:rsidR="005645ED">
        <w:rPr>
          <w:spacing w:val="-10"/>
        </w:rPr>
        <w:t xml:space="preserve"> </w:t>
      </w:r>
      <w:r w:rsidR="005645ED">
        <w:t>creators</w:t>
      </w:r>
      <w:r w:rsidR="005645ED">
        <w:rPr>
          <w:spacing w:val="-8"/>
        </w:rPr>
        <w:t xml:space="preserve"> </w:t>
      </w:r>
      <w:r w:rsidR="005645ED">
        <w:t>are</w:t>
      </w:r>
      <w:r w:rsidR="005645ED">
        <w:rPr>
          <w:spacing w:val="-12"/>
        </w:rPr>
        <w:t xml:space="preserve"> </w:t>
      </w:r>
      <w:r w:rsidR="005645ED">
        <w:t>utilized</w:t>
      </w:r>
      <w:r w:rsidR="005645ED">
        <w:rPr>
          <w:spacing w:val="-9"/>
        </w:rPr>
        <w:t xml:space="preserve"> </w:t>
      </w:r>
      <w:r w:rsidR="005645ED">
        <w:t>as</w:t>
      </w:r>
      <w:r w:rsidR="005645ED">
        <w:rPr>
          <w:spacing w:val="-10"/>
        </w:rPr>
        <w:t xml:space="preserve"> </w:t>
      </w:r>
      <w:r w:rsidR="005645ED">
        <w:t>references</w:t>
      </w:r>
      <w:r w:rsidR="005645ED">
        <w:rPr>
          <w:spacing w:val="-57"/>
        </w:rPr>
        <w:t xml:space="preserve"> </w:t>
      </w:r>
      <w:r w:rsidR="005645ED">
        <w:rPr>
          <w:spacing w:val="-1"/>
        </w:rPr>
        <w:t>in</w:t>
      </w:r>
      <w:r w:rsidR="005645ED">
        <w:rPr>
          <w:spacing w:val="-14"/>
        </w:rPr>
        <w:t xml:space="preserve"> </w:t>
      </w:r>
      <w:r w:rsidR="005645ED">
        <w:rPr>
          <w:spacing w:val="-1"/>
        </w:rPr>
        <w:t>numerous</w:t>
      </w:r>
      <w:r w:rsidR="005645ED">
        <w:rPr>
          <w:spacing w:val="-15"/>
        </w:rPr>
        <w:t xml:space="preserve"> </w:t>
      </w:r>
      <w:r w:rsidR="005645ED">
        <w:rPr>
          <w:spacing w:val="-1"/>
        </w:rPr>
        <w:t>clusters,</w:t>
      </w:r>
      <w:r w:rsidR="005645ED">
        <w:rPr>
          <w:spacing w:val="-15"/>
        </w:rPr>
        <w:t xml:space="preserve"> </w:t>
      </w:r>
      <w:r w:rsidR="005645ED">
        <w:t>and</w:t>
      </w:r>
      <w:r w:rsidR="005645ED">
        <w:rPr>
          <w:spacing w:val="-12"/>
        </w:rPr>
        <w:t xml:space="preserve"> </w:t>
      </w:r>
      <w:r w:rsidR="005645ED">
        <w:t>their</w:t>
      </w:r>
      <w:r w:rsidR="005645ED">
        <w:rPr>
          <w:spacing w:val="-15"/>
        </w:rPr>
        <w:t xml:space="preserve"> </w:t>
      </w:r>
      <w:r w:rsidR="005645ED">
        <w:t>papers</w:t>
      </w:r>
      <w:r w:rsidR="005645ED">
        <w:rPr>
          <w:spacing w:val="-13"/>
        </w:rPr>
        <w:t xml:space="preserve"> </w:t>
      </w:r>
      <w:r w:rsidR="005645ED">
        <w:t>are</w:t>
      </w:r>
      <w:r w:rsidR="005645ED">
        <w:rPr>
          <w:spacing w:val="-16"/>
        </w:rPr>
        <w:t xml:space="preserve"> </w:t>
      </w:r>
      <w:r w:rsidR="005645ED">
        <w:t>distributed</w:t>
      </w:r>
      <w:r w:rsidR="005645ED">
        <w:rPr>
          <w:spacing w:val="-15"/>
        </w:rPr>
        <w:t xml:space="preserve"> </w:t>
      </w:r>
      <w:r w:rsidR="005645ED">
        <w:t>totally</w:t>
      </w:r>
      <w:r w:rsidR="005645ED">
        <w:rPr>
          <w:spacing w:val="-19"/>
        </w:rPr>
        <w:t xml:space="preserve"> </w:t>
      </w:r>
      <w:r w:rsidR="005645ED">
        <w:t>different</w:t>
      </w:r>
      <w:r w:rsidR="005645ED">
        <w:rPr>
          <w:spacing w:val="-14"/>
        </w:rPr>
        <w:t xml:space="preserve"> </w:t>
      </w:r>
      <w:r w:rsidR="005645ED">
        <w:t>wander</w:t>
      </w:r>
      <w:r w:rsidR="005645ED">
        <w:rPr>
          <w:spacing w:val="-13"/>
        </w:rPr>
        <w:t xml:space="preserve"> </w:t>
      </w:r>
      <w:r w:rsidR="005645ED">
        <w:t>capital</w:t>
      </w:r>
      <w:r w:rsidR="005645ED">
        <w:rPr>
          <w:spacing w:val="-11"/>
        </w:rPr>
        <w:t xml:space="preserve"> </w:t>
      </w:r>
      <w:r w:rsidR="005645ED">
        <w:t>investigate</w:t>
      </w:r>
      <w:r w:rsidR="005645ED">
        <w:rPr>
          <w:spacing w:val="-57"/>
        </w:rPr>
        <w:t xml:space="preserve"> </w:t>
      </w:r>
      <w:r w:rsidR="005645ED">
        <w:t>subfields.</w:t>
      </w:r>
    </w:p>
    <w:p w14:paraId="5C626747" w14:textId="77777777" w:rsidR="00035343" w:rsidRDefault="005645ED">
      <w:pPr>
        <w:pStyle w:val="BodyText"/>
        <w:spacing w:before="6"/>
        <w:rPr>
          <w:sz w:val="10"/>
        </w:rPr>
      </w:pPr>
      <w:r>
        <w:rPr>
          <w:noProof/>
        </w:rPr>
        <w:drawing>
          <wp:anchor distT="0" distB="0" distL="0" distR="0" simplePos="0" relativeHeight="42" behindDoc="0" locked="0" layoutInCell="1" allowOverlap="1" wp14:anchorId="4A48EA0F" wp14:editId="6A482181">
            <wp:simplePos x="0" y="0"/>
            <wp:positionH relativeFrom="page">
              <wp:posOffset>1129347</wp:posOffset>
            </wp:positionH>
            <wp:positionV relativeFrom="paragraph">
              <wp:posOffset>102193</wp:posOffset>
            </wp:positionV>
            <wp:extent cx="5246636" cy="3249168"/>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1" cstate="print"/>
                    <a:stretch>
                      <a:fillRect/>
                    </a:stretch>
                  </pic:blipFill>
                  <pic:spPr>
                    <a:xfrm>
                      <a:off x="0" y="0"/>
                      <a:ext cx="5246636" cy="3249168"/>
                    </a:xfrm>
                    <a:prstGeom prst="rect">
                      <a:avLst/>
                    </a:prstGeom>
                  </pic:spPr>
                </pic:pic>
              </a:graphicData>
            </a:graphic>
          </wp:anchor>
        </w:drawing>
      </w:r>
    </w:p>
    <w:p w14:paraId="4620F392" w14:textId="77777777" w:rsidR="00035343" w:rsidRDefault="00035343">
      <w:pPr>
        <w:pStyle w:val="BodyText"/>
        <w:spacing w:before="2"/>
      </w:pPr>
    </w:p>
    <w:p w14:paraId="792D0DA3" w14:textId="77777777" w:rsidR="00035343" w:rsidRDefault="005645ED">
      <w:pPr>
        <w:ind w:left="840"/>
        <w:rPr>
          <w:sz w:val="20"/>
        </w:rPr>
      </w:pPr>
      <w:r>
        <w:rPr>
          <w:sz w:val="20"/>
        </w:rPr>
        <w:t>Figure</w:t>
      </w:r>
      <w:r>
        <w:rPr>
          <w:spacing w:val="-3"/>
          <w:sz w:val="20"/>
        </w:rPr>
        <w:t xml:space="preserve"> </w:t>
      </w:r>
      <w:r>
        <w:rPr>
          <w:sz w:val="20"/>
        </w:rPr>
        <w:t>8.</w:t>
      </w:r>
      <w:r>
        <w:rPr>
          <w:spacing w:val="-2"/>
          <w:sz w:val="20"/>
        </w:rPr>
        <w:t xml:space="preserve"> </w:t>
      </w:r>
      <w:r>
        <w:rPr>
          <w:sz w:val="20"/>
        </w:rPr>
        <w:t>Co-citation</w:t>
      </w:r>
      <w:r>
        <w:rPr>
          <w:spacing w:val="-4"/>
          <w:sz w:val="20"/>
        </w:rPr>
        <w:t xml:space="preserve"> </w:t>
      </w:r>
      <w:r>
        <w:rPr>
          <w:sz w:val="20"/>
        </w:rPr>
        <w:t>analysis</w:t>
      </w:r>
      <w:r>
        <w:rPr>
          <w:spacing w:val="-1"/>
          <w:sz w:val="20"/>
        </w:rPr>
        <w:t xml:space="preserve"> </w:t>
      </w:r>
      <w:r>
        <w:rPr>
          <w:sz w:val="20"/>
        </w:rPr>
        <w:t>of</w:t>
      </w:r>
      <w:r>
        <w:rPr>
          <w:spacing w:val="-5"/>
          <w:sz w:val="20"/>
        </w:rPr>
        <w:t xml:space="preserve"> </w:t>
      </w:r>
      <w:r>
        <w:rPr>
          <w:sz w:val="20"/>
        </w:rPr>
        <w:t>highly-cited</w:t>
      </w:r>
      <w:r>
        <w:rPr>
          <w:spacing w:val="-1"/>
          <w:sz w:val="20"/>
        </w:rPr>
        <w:t xml:space="preserve"> </w:t>
      </w:r>
      <w:r>
        <w:rPr>
          <w:sz w:val="20"/>
        </w:rPr>
        <w:t>references</w:t>
      </w:r>
      <w:r>
        <w:rPr>
          <w:spacing w:val="-2"/>
          <w:sz w:val="20"/>
        </w:rPr>
        <w:t xml:space="preserve"> </w:t>
      </w:r>
      <w:r>
        <w:rPr>
          <w:sz w:val="20"/>
        </w:rPr>
        <w:t>used</w:t>
      </w:r>
      <w:r>
        <w:rPr>
          <w:spacing w:val="-1"/>
          <w:sz w:val="20"/>
        </w:rPr>
        <w:t xml:space="preserve"> </w:t>
      </w:r>
      <w:r>
        <w:rPr>
          <w:sz w:val="20"/>
        </w:rPr>
        <w:t>in</w:t>
      </w:r>
      <w:r>
        <w:rPr>
          <w:spacing w:val="-5"/>
          <w:sz w:val="20"/>
        </w:rPr>
        <w:t xml:space="preserve"> </w:t>
      </w:r>
      <w:r>
        <w:rPr>
          <w:sz w:val="20"/>
        </w:rPr>
        <w:t>venture</w:t>
      </w:r>
      <w:r>
        <w:rPr>
          <w:spacing w:val="-2"/>
          <w:sz w:val="20"/>
        </w:rPr>
        <w:t xml:space="preserve"> </w:t>
      </w:r>
      <w:r>
        <w:rPr>
          <w:sz w:val="20"/>
        </w:rPr>
        <w:t>capital</w:t>
      </w:r>
      <w:r>
        <w:rPr>
          <w:spacing w:val="-3"/>
          <w:sz w:val="20"/>
        </w:rPr>
        <w:t xml:space="preserve"> </w:t>
      </w:r>
      <w:r>
        <w:rPr>
          <w:sz w:val="20"/>
        </w:rPr>
        <w:t>publications</w:t>
      </w:r>
    </w:p>
    <w:p w14:paraId="5071321B" w14:textId="77777777" w:rsidR="00035343" w:rsidRDefault="00035343">
      <w:pPr>
        <w:rPr>
          <w:sz w:val="20"/>
        </w:r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19C1472" w14:textId="77777777" w:rsidR="00035343" w:rsidRDefault="000E525C">
      <w:pPr>
        <w:pStyle w:val="Heading5"/>
        <w:ind w:left="106"/>
        <w:jc w:val="both"/>
      </w:pPr>
      <w:r>
        <w:rPr>
          <w:noProof/>
        </w:rPr>
        <w:lastRenderedPageBreak/>
        <mc:AlternateContent>
          <mc:Choice Requires="wps">
            <w:drawing>
              <wp:anchor distT="0" distB="0" distL="114300" distR="114300" simplePos="0" relativeHeight="486550016" behindDoc="1" locked="0" layoutInCell="1" allowOverlap="1" wp14:anchorId="6C3A4CD1" wp14:editId="13A1F0E7">
                <wp:simplePos x="0" y="0"/>
                <wp:positionH relativeFrom="page">
                  <wp:posOffset>304800</wp:posOffset>
                </wp:positionH>
                <wp:positionV relativeFrom="page">
                  <wp:posOffset>304165</wp:posOffset>
                </wp:positionV>
                <wp:extent cx="6955155" cy="10085070"/>
                <wp:effectExtent l="0" t="0" r="0" b="0"/>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0EB2" id="AutoShape 31" o:spid="_x0000_s1026" style="position:absolute;margin-left:24pt;margin-top:23.95pt;width:547.65pt;height:794.1pt;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rPr>
          <w:color w:val="221F1F"/>
        </w:rPr>
        <w:t>Term</w:t>
      </w:r>
      <w:r w:rsidR="005645ED">
        <w:rPr>
          <w:color w:val="221F1F"/>
          <w:spacing w:val="-5"/>
        </w:rPr>
        <w:t xml:space="preserve"> </w:t>
      </w:r>
      <w:r w:rsidR="005645ED">
        <w:rPr>
          <w:color w:val="221F1F"/>
        </w:rPr>
        <w:t>Analysis</w:t>
      </w:r>
    </w:p>
    <w:p w14:paraId="7BC91CB2" w14:textId="77777777" w:rsidR="00035343" w:rsidRDefault="005645ED">
      <w:pPr>
        <w:pStyle w:val="BodyText"/>
        <w:spacing w:before="251" w:line="360" w:lineRule="auto"/>
        <w:ind w:left="120" w:right="1112"/>
        <w:jc w:val="both"/>
      </w:pPr>
      <w:r>
        <w:t>The representation and examination of terms utilized within the wander capital space provide</w:t>
      </w:r>
      <w:r>
        <w:rPr>
          <w:spacing w:val="1"/>
        </w:rPr>
        <w:t xml:space="preserve"> </w:t>
      </w:r>
      <w:r>
        <w:t>insight into fundamental themes and patterns in wander capital investigate. VOS viewer was</w:t>
      </w:r>
      <w:r>
        <w:rPr>
          <w:spacing w:val="1"/>
        </w:rPr>
        <w:t xml:space="preserve"> </w:t>
      </w:r>
      <w:r>
        <w:t>utilized to construct the term arrange, where 25,036 terms were extricated from the titles and</w:t>
      </w:r>
      <w:r>
        <w:rPr>
          <w:spacing w:val="1"/>
        </w:rPr>
        <w:t xml:space="preserve"> </w:t>
      </w:r>
      <w:r>
        <w:t>abstracts of the think about test. After confirming the terms, terms with a common meaning,</w:t>
      </w:r>
      <w:r>
        <w:rPr>
          <w:spacing w:val="1"/>
        </w:rPr>
        <w:t xml:space="preserve"> </w:t>
      </w:r>
      <w:r>
        <w:t>such as “vol”, “author”, “hypothesis”, and “iii”, were prohibited, and terms with comparable</w:t>
      </w:r>
      <w:r>
        <w:rPr>
          <w:spacing w:val="1"/>
        </w:rPr>
        <w:t xml:space="preserve"> </w:t>
      </w:r>
      <w:r>
        <w:t>implications</w:t>
      </w:r>
      <w:r>
        <w:rPr>
          <w:spacing w:val="1"/>
        </w:rPr>
        <w:t xml:space="preserve"> </w:t>
      </w:r>
      <w:r>
        <w:t>were</w:t>
      </w:r>
      <w:r>
        <w:rPr>
          <w:spacing w:val="1"/>
        </w:rPr>
        <w:t xml:space="preserve"> </w:t>
      </w:r>
      <w:r>
        <w:t>combined,</w:t>
      </w:r>
      <w:r>
        <w:rPr>
          <w:spacing w:val="1"/>
        </w:rPr>
        <w:t xml:space="preserve"> </w:t>
      </w:r>
      <w:r>
        <w:t>such</w:t>
      </w:r>
      <w:r>
        <w:rPr>
          <w:spacing w:val="1"/>
        </w:rPr>
        <w:t xml:space="preserve"> </w:t>
      </w:r>
      <w:r>
        <w:t>as</w:t>
      </w:r>
      <w:r>
        <w:rPr>
          <w:spacing w:val="1"/>
        </w:rPr>
        <w:t xml:space="preserve"> </w:t>
      </w:r>
      <w:r>
        <w:t>“venture</w:t>
      </w:r>
      <w:r>
        <w:rPr>
          <w:spacing w:val="1"/>
        </w:rPr>
        <w:t xml:space="preserve"> </w:t>
      </w:r>
      <w:r>
        <w:t>capital</w:t>
      </w:r>
      <w:r>
        <w:rPr>
          <w:spacing w:val="1"/>
        </w:rPr>
        <w:t xml:space="preserve"> </w:t>
      </w:r>
      <w:r>
        <w:t>funding”</w:t>
      </w:r>
      <w:r>
        <w:rPr>
          <w:spacing w:val="1"/>
        </w:rPr>
        <w:t xml:space="preserve"> </w:t>
      </w:r>
      <w:r>
        <w:t>and</w:t>
      </w:r>
      <w:r>
        <w:rPr>
          <w:spacing w:val="1"/>
        </w:rPr>
        <w:t xml:space="preserve"> </w:t>
      </w:r>
      <w:r>
        <w:t>“VC</w:t>
      </w:r>
      <w:r>
        <w:rPr>
          <w:spacing w:val="1"/>
        </w:rPr>
        <w:t xml:space="preserve"> </w:t>
      </w:r>
      <w:r>
        <w:t>funding”.</w:t>
      </w:r>
      <w:r>
        <w:rPr>
          <w:spacing w:val="1"/>
        </w:rPr>
        <w:t xml:space="preserve"> </w:t>
      </w:r>
      <w:r>
        <w:t>The</w:t>
      </w:r>
      <w:r>
        <w:rPr>
          <w:spacing w:val="-57"/>
        </w:rPr>
        <w:t xml:space="preserve"> </w:t>
      </w:r>
      <w:r>
        <w:t>pertinence</w:t>
      </w:r>
      <w:r>
        <w:rPr>
          <w:spacing w:val="-11"/>
        </w:rPr>
        <w:t xml:space="preserve"> </w:t>
      </w:r>
      <w:r>
        <w:t>score</w:t>
      </w:r>
      <w:r>
        <w:rPr>
          <w:spacing w:val="-8"/>
        </w:rPr>
        <w:t xml:space="preserve"> </w:t>
      </w:r>
      <w:r>
        <w:t>was</w:t>
      </w:r>
      <w:r>
        <w:rPr>
          <w:spacing w:val="-9"/>
        </w:rPr>
        <w:t xml:space="preserve"> </w:t>
      </w:r>
      <w:r>
        <w:t>calculated,</w:t>
      </w:r>
      <w:r>
        <w:rPr>
          <w:spacing w:val="-10"/>
        </w:rPr>
        <w:t xml:space="preserve"> </w:t>
      </w:r>
      <w:r>
        <w:t>and</w:t>
      </w:r>
      <w:r>
        <w:rPr>
          <w:spacing w:val="-7"/>
        </w:rPr>
        <w:t xml:space="preserve"> </w:t>
      </w:r>
      <w:r>
        <w:t>based</w:t>
      </w:r>
      <w:r>
        <w:rPr>
          <w:spacing w:val="-9"/>
        </w:rPr>
        <w:t xml:space="preserve"> </w:t>
      </w:r>
      <w:r>
        <w:t>on</w:t>
      </w:r>
      <w:r>
        <w:rPr>
          <w:spacing w:val="-10"/>
        </w:rPr>
        <w:t xml:space="preserve"> </w:t>
      </w:r>
      <w:r>
        <w:t>this</w:t>
      </w:r>
      <w:r>
        <w:rPr>
          <w:spacing w:val="-6"/>
        </w:rPr>
        <w:t xml:space="preserve"> </w:t>
      </w:r>
      <w:r>
        <w:t>score,</w:t>
      </w:r>
      <w:r>
        <w:rPr>
          <w:spacing w:val="-9"/>
        </w:rPr>
        <w:t xml:space="preserve"> </w:t>
      </w:r>
      <w:r>
        <w:t>60%</w:t>
      </w:r>
      <w:r>
        <w:rPr>
          <w:spacing w:val="-9"/>
        </w:rPr>
        <w:t xml:space="preserve"> </w:t>
      </w:r>
      <w:r>
        <w:t>of</w:t>
      </w:r>
      <w:r>
        <w:rPr>
          <w:spacing w:val="-10"/>
        </w:rPr>
        <w:t xml:space="preserve"> </w:t>
      </w:r>
      <w:r>
        <w:t>the</w:t>
      </w:r>
      <w:r>
        <w:rPr>
          <w:spacing w:val="-9"/>
        </w:rPr>
        <w:t xml:space="preserve"> </w:t>
      </w:r>
      <w:r>
        <w:t>foremost</w:t>
      </w:r>
      <w:r>
        <w:rPr>
          <w:spacing w:val="-8"/>
        </w:rPr>
        <w:t xml:space="preserve"> </w:t>
      </w:r>
      <w:r>
        <w:t>significant</w:t>
      </w:r>
      <w:r>
        <w:rPr>
          <w:spacing w:val="-9"/>
        </w:rPr>
        <w:t xml:space="preserve"> </w:t>
      </w:r>
      <w:r>
        <w:t>terms</w:t>
      </w:r>
      <w:r>
        <w:rPr>
          <w:spacing w:val="-57"/>
        </w:rPr>
        <w:t xml:space="preserve"> </w:t>
      </w:r>
      <w:r>
        <w:t>were</w:t>
      </w:r>
      <w:r>
        <w:rPr>
          <w:spacing w:val="-8"/>
        </w:rPr>
        <w:t xml:space="preserve"> </w:t>
      </w:r>
      <w:r>
        <w:t>considered.</w:t>
      </w:r>
      <w:r>
        <w:rPr>
          <w:spacing w:val="-10"/>
        </w:rPr>
        <w:t xml:space="preserve"> </w:t>
      </w:r>
      <w:r>
        <w:t>Terms</w:t>
      </w:r>
      <w:r>
        <w:rPr>
          <w:spacing w:val="-6"/>
        </w:rPr>
        <w:t xml:space="preserve"> </w:t>
      </w:r>
      <w:r>
        <w:t>that</w:t>
      </w:r>
      <w:r>
        <w:rPr>
          <w:spacing w:val="-6"/>
        </w:rPr>
        <w:t xml:space="preserve"> </w:t>
      </w:r>
      <w:r>
        <w:t>occurred</w:t>
      </w:r>
      <w:r>
        <w:rPr>
          <w:spacing w:val="-4"/>
        </w:rPr>
        <w:t xml:space="preserve"> </w:t>
      </w:r>
      <w:r>
        <w:t>only</w:t>
      </w:r>
      <w:r>
        <w:rPr>
          <w:spacing w:val="-11"/>
        </w:rPr>
        <w:t xml:space="preserve"> </w:t>
      </w:r>
      <w:r>
        <w:t>in</w:t>
      </w:r>
      <w:r>
        <w:rPr>
          <w:spacing w:val="-4"/>
        </w:rPr>
        <w:t xml:space="preserve"> </w:t>
      </w:r>
      <w:r>
        <w:t>at</w:t>
      </w:r>
      <w:r>
        <w:rPr>
          <w:spacing w:val="-5"/>
        </w:rPr>
        <w:t xml:space="preserve"> </w:t>
      </w:r>
      <w:r>
        <w:t>slightest</w:t>
      </w:r>
      <w:r>
        <w:rPr>
          <w:spacing w:val="-6"/>
        </w:rPr>
        <w:t xml:space="preserve"> </w:t>
      </w:r>
      <w:r>
        <w:t>10</w:t>
      </w:r>
      <w:r>
        <w:rPr>
          <w:spacing w:val="-4"/>
        </w:rPr>
        <w:t xml:space="preserve"> </w:t>
      </w:r>
      <w:r>
        <w:t>publications</w:t>
      </w:r>
      <w:r>
        <w:rPr>
          <w:spacing w:val="-6"/>
        </w:rPr>
        <w:t xml:space="preserve"> </w:t>
      </w:r>
      <w:r>
        <w:t>were</w:t>
      </w:r>
      <w:r>
        <w:rPr>
          <w:spacing w:val="-7"/>
        </w:rPr>
        <w:t xml:space="preserve"> </w:t>
      </w:r>
      <w:r>
        <w:t>considered;</w:t>
      </w:r>
      <w:r>
        <w:rPr>
          <w:spacing w:val="-5"/>
        </w:rPr>
        <w:t xml:space="preserve"> </w:t>
      </w:r>
      <w:r>
        <w:t>377</w:t>
      </w:r>
      <w:r>
        <w:rPr>
          <w:spacing w:val="-58"/>
        </w:rPr>
        <w:t xml:space="preserve"> </w:t>
      </w:r>
      <w:r>
        <w:t>terms</w:t>
      </w:r>
      <w:r>
        <w:rPr>
          <w:spacing w:val="-1"/>
        </w:rPr>
        <w:t xml:space="preserve"> </w:t>
      </w:r>
      <w:r>
        <w:t>met this restriction.</w:t>
      </w:r>
    </w:p>
    <w:p w14:paraId="6D5EDD36" w14:textId="77777777" w:rsidR="00035343" w:rsidRDefault="005645ED">
      <w:pPr>
        <w:pStyle w:val="BodyText"/>
        <w:spacing w:before="160" w:line="360" w:lineRule="auto"/>
        <w:ind w:left="120" w:right="1109"/>
        <w:jc w:val="both"/>
      </w:pPr>
      <w:r>
        <w:t>Figure 9 speaks to the wander capital terms investigation arrange, where the circle measure</w:t>
      </w:r>
      <w:r>
        <w:rPr>
          <w:spacing w:val="1"/>
        </w:rPr>
        <w:t xml:space="preserve"> </w:t>
      </w:r>
      <w:r>
        <w:t>shows</w:t>
      </w:r>
      <w:r>
        <w:rPr>
          <w:spacing w:val="-5"/>
        </w:rPr>
        <w:t xml:space="preserve"> </w:t>
      </w:r>
      <w:r>
        <w:t>the</w:t>
      </w:r>
      <w:r>
        <w:rPr>
          <w:spacing w:val="-4"/>
        </w:rPr>
        <w:t xml:space="preserve"> </w:t>
      </w:r>
      <w:r>
        <w:t>events</w:t>
      </w:r>
      <w:r>
        <w:rPr>
          <w:spacing w:val="-3"/>
        </w:rPr>
        <w:t xml:space="preserve"> </w:t>
      </w:r>
      <w:r>
        <w:t>of</w:t>
      </w:r>
      <w:r>
        <w:rPr>
          <w:spacing w:val="-5"/>
        </w:rPr>
        <w:t xml:space="preserve"> </w:t>
      </w:r>
      <w:r>
        <w:t>the</w:t>
      </w:r>
      <w:r>
        <w:rPr>
          <w:spacing w:val="-5"/>
        </w:rPr>
        <w:t xml:space="preserve"> </w:t>
      </w:r>
      <w:r>
        <w:t>terms,</w:t>
      </w:r>
      <w:r>
        <w:rPr>
          <w:spacing w:val="-4"/>
        </w:rPr>
        <w:t xml:space="preserve"> </w:t>
      </w:r>
      <w:r>
        <w:t>and</w:t>
      </w:r>
      <w:r>
        <w:rPr>
          <w:spacing w:val="-4"/>
        </w:rPr>
        <w:t xml:space="preserve"> </w:t>
      </w:r>
      <w:r>
        <w:t>the</w:t>
      </w:r>
      <w:r>
        <w:rPr>
          <w:spacing w:val="-1"/>
        </w:rPr>
        <w:t xml:space="preserve"> </w:t>
      </w:r>
      <w:r>
        <w:t>remove</w:t>
      </w:r>
      <w:r>
        <w:rPr>
          <w:spacing w:val="-3"/>
        </w:rPr>
        <w:t xml:space="preserve"> </w:t>
      </w:r>
      <w:r>
        <w:t>between</w:t>
      </w:r>
      <w:r>
        <w:rPr>
          <w:spacing w:val="-4"/>
        </w:rPr>
        <w:t xml:space="preserve"> </w:t>
      </w:r>
      <w:r>
        <w:t>them</w:t>
      </w:r>
      <w:r>
        <w:rPr>
          <w:spacing w:val="-1"/>
        </w:rPr>
        <w:t xml:space="preserve"> </w:t>
      </w:r>
      <w:r>
        <w:t>within</w:t>
      </w:r>
      <w:r>
        <w:rPr>
          <w:spacing w:val="-4"/>
        </w:rPr>
        <w:t xml:space="preserve"> </w:t>
      </w:r>
      <w:r>
        <w:t>the</w:t>
      </w:r>
      <w:r>
        <w:rPr>
          <w:spacing w:val="-5"/>
        </w:rPr>
        <w:t xml:space="preserve"> </w:t>
      </w:r>
      <w:r>
        <w:t>representation</w:t>
      </w:r>
      <w:r>
        <w:rPr>
          <w:spacing w:val="-3"/>
        </w:rPr>
        <w:t xml:space="preserve"> </w:t>
      </w:r>
      <w:r>
        <w:t>arrange</w:t>
      </w:r>
      <w:r>
        <w:rPr>
          <w:spacing w:val="-57"/>
        </w:rPr>
        <w:t xml:space="preserve"> </w:t>
      </w:r>
      <w:r>
        <w:t>indicates the relatedness or the likeness. It can be said that any diminish within the remove</w:t>
      </w:r>
      <w:r>
        <w:rPr>
          <w:spacing w:val="1"/>
        </w:rPr>
        <w:t xml:space="preserve"> </w:t>
      </w:r>
      <w:r>
        <w:t xml:space="preserve">between the terms can result into a solid relatedness between them (van </w:t>
      </w:r>
      <w:proofErr w:type="spellStart"/>
      <w:r>
        <w:t>Nunen</w:t>
      </w:r>
      <w:proofErr w:type="spellEnd"/>
      <w:r>
        <w:t xml:space="preserve"> et al., 2018),</w:t>
      </w:r>
      <w:r>
        <w:rPr>
          <w:spacing w:val="1"/>
        </w:rPr>
        <w:t xml:space="preserve"> </w:t>
      </w:r>
      <w:r>
        <w:rPr>
          <w:spacing w:val="-1"/>
        </w:rPr>
        <w:t>i.e.,</w:t>
      </w:r>
      <w:r>
        <w:rPr>
          <w:spacing w:val="-13"/>
        </w:rPr>
        <w:t xml:space="preserve"> </w:t>
      </w:r>
      <w:r>
        <w:rPr>
          <w:spacing w:val="-1"/>
        </w:rPr>
        <w:t>more</w:t>
      </w:r>
      <w:r>
        <w:rPr>
          <w:spacing w:val="-11"/>
        </w:rPr>
        <w:t xml:space="preserve"> </w:t>
      </w:r>
      <w:r>
        <w:t>noteworthy</w:t>
      </w:r>
      <w:r>
        <w:rPr>
          <w:spacing w:val="-15"/>
        </w:rPr>
        <w:t xml:space="preserve"> </w:t>
      </w:r>
      <w:r>
        <w:t>relatedness</w:t>
      </w:r>
      <w:r>
        <w:rPr>
          <w:spacing w:val="-12"/>
        </w:rPr>
        <w:t xml:space="preserve"> </w:t>
      </w:r>
      <w:r>
        <w:t>implies</w:t>
      </w:r>
      <w:r>
        <w:rPr>
          <w:spacing w:val="-12"/>
        </w:rPr>
        <w:t xml:space="preserve"> </w:t>
      </w:r>
      <w:r>
        <w:t>that</w:t>
      </w:r>
      <w:r>
        <w:rPr>
          <w:spacing w:val="-12"/>
        </w:rPr>
        <w:t xml:space="preserve"> </w:t>
      </w:r>
      <w:r>
        <w:t>terms</w:t>
      </w:r>
      <w:r>
        <w:rPr>
          <w:spacing w:val="-11"/>
        </w:rPr>
        <w:t xml:space="preserve"> </w:t>
      </w:r>
      <w:r>
        <w:t>happen</w:t>
      </w:r>
      <w:r>
        <w:rPr>
          <w:spacing w:val="-10"/>
        </w:rPr>
        <w:t xml:space="preserve"> </w:t>
      </w:r>
      <w:r>
        <w:t>much</w:t>
      </w:r>
      <w:r>
        <w:rPr>
          <w:spacing w:val="-13"/>
        </w:rPr>
        <w:t xml:space="preserve"> </w:t>
      </w:r>
      <w:r>
        <w:t>more</w:t>
      </w:r>
      <w:r>
        <w:rPr>
          <w:spacing w:val="-13"/>
        </w:rPr>
        <w:t xml:space="preserve"> </w:t>
      </w:r>
      <w:r>
        <w:t>together</w:t>
      </w:r>
      <w:r>
        <w:rPr>
          <w:spacing w:val="-13"/>
        </w:rPr>
        <w:t xml:space="preserve"> </w:t>
      </w:r>
      <w:r>
        <w:t>within</w:t>
      </w:r>
      <w:r>
        <w:rPr>
          <w:spacing w:val="-12"/>
        </w:rPr>
        <w:t xml:space="preserve"> </w:t>
      </w:r>
      <w:r>
        <w:t>the</w:t>
      </w:r>
      <w:r>
        <w:rPr>
          <w:spacing w:val="-11"/>
        </w:rPr>
        <w:t xml:space="preserve"> </w:t>
      </w:r>
      <w:r>
        <w:t>title</w:t>
      </w:r>
      <w:r>
        <w:rPr>
          <w:spacing w:val="-57"/>
        </w:rPr>
        <w:t xml:space="preserve"> </w:t>
      </w:r>
      <w:r>
        <w:rPr>
          <w:spacing w:val="-1"/>
        </w:rPr>
        <w:t>and</w:t>
      </w:r>
      <w:r>
        <w:rPr>
          <w:spacing w:val="-15"/>
        </w:rPr>
        <w:t xml:space="preserve"> </w:t>
      </w:r>
      <w:r>
        <w:rPr>
          <w:spacing w:val="-1"/>
        </w:rPr>
        <w:t>theoretical</w:t>
      </w:r>
      <w:r>
        <w:rPr>
          <w:spacing w:val="-14"/>
        </w:rPr>
        <w:t xml:space="preserve"> </w:t>
      </w:r>
      <w:r>
        <w:t>than</w:t>
      </w:r>
      <w:r>
        <w:rPr>
          <w:spacing w:val="-15"/>
        </w:rPr>
        <w:t xml:space="preserve"> </w:t>
      </w:r>
      <w:r>
        <w:t>other</w:t>
      </w:r>
      <w:r>
        <w:rPr>
          <w:spacing w:val="-13"/>
        </w:rPr>
        <w:t xml:space="preserve"> </w:t>
      </w:r>
      <w:r>
        <w:t>terms.</w:t>
      </w:r>
      <w:r>
        <w:rPr>
          <w:spacing w:val="-16"/>
        </w:rPr>
        <w:t xml:space="preserve"> </w:t>
      </w:r>
      <w:r>
        <w:t>The</w:t>
      </w:r>
      <w:r>
        <w:rPr>
          <w:spacing w:val="-16"/>
        </w:rPr>
        <w:t xml:space="preserve"> </w:t>
      </w:r>
      <w:r>
        <w:t>terms</w:t>
      </w:r>
      <w:r>
        <w:rPr>
          <w:spacing w:val="-11"/>
        </w:rPr>
        <w:t xml:space="preserve"> </w:t>
      </w:r>
      <w:r>
        <w:t>within</w:t>
      </w:r>
      <w:r>
        <w:rPr>
          <w:spacing w:val="-14"/>
        </w:rPr>
        <w:t xml:space="preserve"> </w:t>
      </w:r>
      <w:r>
        <w:t>the</w:t>
      </w:r>
      <w:r>
        <w:rPr>
          <w:spacing w:val="-15"/>
        </w:rPr>
        <w:t xml:space="preserve"> </w:t>
      </w:r>
      <w:r>
        <w:t>outline</w:t>
      </w:r>
      <w:r>
        <w:rPr>
          <w:spacing w:val="-15"/>
        </w:rPr>
        <w:t xml:space="preserve"> </w:t>
      </w:r>
      <w:r>
        <w:t>appears</w:t>
      </w:r>
      <w:r>
        <w:rPr>
          <w:spacing w:val="-15"/>
        </w:rPr>
        <w:t xml:space="preserve"> </w:t>
      </w:r>
      <w:r>
        <w:t>two</w:t>
      </w:r>
      <w:r>
        <w:rPr>
          <w:spacing w:val="-13"/>
        </w:rPr>
        <w:t xml:space="preserve"> </w:t>
      </w:r>
      <w:r>
        <w:t>fundamental</w:t>
      </w:r>
      <w:r>
        <w:rPr>
          <w:spacing w:val="-14"/>
        </w:rPr>
        <w:t xml:space="preserve"> </w:t>
      </w:r>
      <w:r>
        <w:t>clusters;</w:t>
      </w:r>
      <w:r>
        <w:rPr>
          <w:spacing w:val="-57"/>
        </w:rPr>
        <w:t xml:space="preserve"> </w:t>
      </w:r>
      <w:r>
        <w:t>each cluster represents a level of wander capital investigation. The primary cluster (ruddy)</w:t>
      </w:r>
      <w:r>
        <w:rPr>
          <w:spacing w:val="1"/>
        </w:rPr>
        <w:t xml:space="preserve"> </w:t>
      </w:r>
      <w:r>
        <w:t>incorporates</w:t>
      </w:r>
      <w:r>
        <w:rPr>
          <w:spacing w:val="-2"/>
        </w:rPr>
        <w:t xml:space="preserve"> </w:t>
      </w:r>
      <w:r>
        <w:t>wander</w:t>
      </w:r>
      <w:r>
        <w:rPr>
          <w:spacing w:val="-1"/>
        </w:rPr>
        <w:t xml:space="preserve"> </w:t>
      </w:r>
      <w:r>
        <w:t>capital</w:t>
      </w:r>
      <w:r>
        <w:rPr>
          <w:spacing w:val="-4"/>
        </w:rPr>
        <w:t xml:space="preserve"> </w:t>
      </w:r>
      <w:r>
        <w:t>themes</w:t>
      </w:r>
      <w:r>
        <w:rPr>
          <w:spacing w:val="-2"/>
        </w:rPr>
        <w:t xml:space="preserve"> </w:t>
      </w:r>
      <w:r>
        <w:t>at</w:t>
      </w:r>
      <w:r>
        <w:rPr>
          <w:spacing w:val="-3"/>
        </w:rPr>
        <w:t xml:space="preserve"> </w:t>
      </w:r>
      <w:r>
        <w:t>the</w:t>
      </w:r>
      <w:r>
        <w:rPr>
          <w:spacing w:val="-3"/>
        </w:rPr>
        <w:t xml:space="preserve"> </w:t>
      </w:r>
      <w:r>
        <w:t>macro-level.</w:t>
      </w:r>
      <w:r>
        <w:rPr>
          <w:spacing w:val="-8"/>
        </w:rPr>
        <w:t xml:space="preserve"> </w:t>
      </w:r>
      <w:r>
        <w:t>The</w:t>
      </w:r>
      <w:r>
        <w:rPr>
          <w:spacing w:val="-4"/>
        </w:rPr>
        <w:t xml:space="preserve"> </w:t>
      </w:r>
      <w:r>
        <w:t>most</w:t>
      </w:r>
      <w:r>
        <w:rPr>
          <w:spacing w:val="1"/>
        </w:rPr>
        <w:t xml:space="preserve"> </w:t>
      </w:r>
      <w:r>
        <w:t>common</w:t>
      </w:r>
      <w:r>
        <w:rPr>
          <w:spacing w:val="-4"/>
        </w:rPr>
        <w:t xml:space="preserve"> </w:t>
      </w:r>
      <w:r>
        <w:t>terms</w:t>
      </w:r>
      <w:r>
        <w:rPr>
          <w:spacing w:val="-3"/>
        </w:rPr>
        <w:t xml:space="preserve"> </w:t>
      </w:r>
      <w:r>
        <w:t>in</w:t>
      </w:r>
      <w:r>
        <w:rPr>
          <w:spacing w:val="-3"/>
        </w:rPr>
        <w:t xml:space="preserve"> </w:t>
      </w:r>
      <w:r>
        <w:t>this</w:t>
      </w:r>
      <w:r>
        <w:rPr>
          <w:spacing w:val="-4"/>
        </w:rPr>
        <w:t xml:space="preserve"> </w:t>
      </w:r>
      <w:r>
        <w:t>cluster</w:t>
      </w:r>
      <w:r>
        <w:rPr>
          <w:spacing w:val="-58"/>
        </w:rPr>
        <w:t xml:space="preserve"> </w:t>
      </w:r>
      <w:r>
        <w:t>are:</w:t>
      </w:r>
      <w:r>
        <w:rPr>
          <w:spacing w:val="-6"/>
        </w:rPr>
        <w:t xml:space="preserve"> </w:t>
      </w:r>
      <w:r>
        <w:t>innovation,</w:t>
      </w:r>
      <w:r>
        <w:rPr>
          <w:spacing w:val="-4"/>
        </w:rPr>
        <w:t xml:space="preserve"> </w:t>
      </w:r>
      <w:r>
        <w:t>economy,</w:t>
      </w:r>
      <w:r>
        <w:rPr>
          <w:spacing w:val="-7"/>
        </w:rPr>
        <w:t xml:space="preserve"> </w:t>
      </w:r>
      <w:r>
        <w:t>framework,</w:t>
      </w:r>
      <w:r>
        <w:rPr>
          <w:spacing w:val="-5"/>
        </w:rPr>
        <w:t xml:space="preserve"> </w:t>
      </w:r>
      <w:r>
        <w:t>region,</w:t>
      </w:r>
      <w:r>
        <w:rPr>
          <w:spacing w:val="-4"/>
        </w:rPr>
        <w:t xml:space="preserve"> </w:t>
      </w:r>
      <w:r>
        <w:t>government,</w:t>
      </w:r>
      <w:r>
        <w:rPr>
          <w:spacing w:val="-4"/>
        </w:rPr>
        <w:t xml:space="preserve"> </w:t>
      </w:r>
      <w:r>
        <w:t>institution,</w:t>
      </w:r>
      <w:r>
        <w:rPr>
          <w:spacing w:val="-7"/>
        </w:rPr>
        <w:t xml:space="preserve"> </w:t>
      </w:r>
      <w:r>
        <w:t>arrangement,</w:t>
      </w:r>
      <w:r>
        <w:rPr>
          <w:spacing w:val="-6"/>
        </w:rPr>
        <w:t xml:space="preserve"> </w:t>
      </w:r>
      <w:r>
        <w:t>and</w:t>
      </w:r>
      <w:r>
        <w:rPr>
          <w:spacing w:val="-5"/>
        </w:rPr>
        <w:t xml:space="preserve"> </w:t>
      </w:r>
      <w:r>
        <w:t>state.</w:t>
      </w:r>
      <w:r>
        <w:rPr>
          <w:spacing w:val="-58"/>
        </w:rPr>
        <w:t xml:space="preserve"> </w:t>
      </w:r>
      <w:r>
        <w:t>In expansion, the analysis of the ruddy cluster terms shows that the inquire about at this level</w:t>
      </w:r>
      <w:r>
        <w:rPr>
          <w:spacing w:val="1"/>
        </w:rPr>
        <w:t xml:space="preserve"> </w:t>
      </w:r>
      <w:r>
        <w:t xml:space="preserve">focuses on how to set up a wander capital showcase, the </w:t>
      </w:r>
      <w:proofErr w:type="spellStart"/>
      <w:r>
        <w:t>affect</w:t>
      </w:r>
      <w:proofErr w:type="spellEnd"/>
      <w:r>
        <w:t xml:space="preserve"> of wander capital on the</w:t>
      </w:r>
      <w:r>
        <w:rPr>
          <w:spacing w:val="1"/>
        </w:rPr>
        <w:t xml:space="preserve"> </w:t>
      </w:r>
      <w:r>
        <w:t>economy,</w:t>
      </w:r>
      <w:r>
        <w:rPr>
          <w:spacing w:val="1"/>
        </w:rPr>
        <w:t xml:space="preserve"> </w:t>
      </w:r>
      <w:r>
        <w:t>and</w:t>
      </w:r>
      <w:r>
        <w:rPr>
          <w:spacing w:val="1"/>
        </w:rPr>
        <w:t xml:space="preserve"> </w:t>
      </w:r>
      <w:r>
        <w:t>the</w:t>
      </w:r>
      <w:r>
        <w:rPr>
          <w:spacing w:val="1"/>
        </w:rPr>
        <w:t xml:space="preserve"> </w:t>
      </w:r>
      <w:r>
        <w:t>part</w:t>
      </w:r>
      <w:r>
        <w:rPr>
          <w:spacing w:val="1"/>
        </w:rPr>
        <w:t xml:space="preserve"> </w:t>
      </w:r>
      <w:r>
        <w:t>of</w:t>
      </w:r>
      <w:r>
        <w:rPr>
          <w:spacing w:val="1"/>
        </w:rPr>
        <w:t xml:space="preserve"> </w:t>
      </w:r>
      <w:r>
        <w:t>government,</w:t>
      </w:r>
      <w:r>
        <w:rPr>
          <w:spacing w:val="1"/>
        </w:rPr>
        <w:t xml:space="preserve"> </w:t>
      </w:r>
      <w:r>
        <w:t>colleges,</w:t>
      </w:r>
      <w:r>
        <w:rPr>
          <w:spacing w:val="1"/>
        </w:rPr>
        <w:t xml:space="preserve"> </w:t>
      </w:r>
      <w:r>
        <w:t>private</w:t>
      </w:r>
      <w:r>
        <w:rPr>
          <w:spacing w:val="1"/>
        </w:rPr>
        <w:t xml:space="preserve"> </w:t>
      </w:r>
      <w:r>
        <w:t>sector,</w:t>
      </w:r>
      <w:r>
        <w:rPr>
          <w:spacing w:val="1"/>
        </w:rPr>
        <w:t xml:space="preserve"> </w:t>
      </w:r>
      <w:r>
        <w:t>and</w:t>
      </w:r>
      <w:r>
        <w:rPr>
          <w:spacing w:val="1"/>
        </w:rPr>
        <w:t xml:space="preserve"> </w:t>
      </w:r>
      <w:r>
        <w:t>inquire</w:t>
      </w:r>
      <w:r>
        <w:rPr>
          <w:spacing w:val="1"/>
        </w:rPr>
        <w:t xml:space="preserve"> </w:t>
      </w:r>
      <w:r>
        <w:t>about</w:t>
      </w:r>
      <w:r>
        <w:rPr>
          <w:spacing w:val="1"/>
        </w:rPr>
        <w:t xml:space="preserve"> </w:t>
      </w:r>
      <w:r>
        <w:t>and</w:t>
      </w:r>
      <w:r>
        <w:rPr>
          <w:spacing w:val="1"/>
        </w:rPr>
        <w:t xml:space="preserve"> </w:t>
      </w:r>
      <w:r>
        <w:t xml:space="preserve">development on this showcase. Additionally, the most cited distributions at </w:t>
      </w:r>
      <w:proofErr w:type="spellStart"/>
      <w:r>
        <w:t>thislevel</w:t>
      </w:r>
      <w:proofErr w:type="spellEnd"/>
      <w:r>
        <w:t xml:space="preserve"> are those</w:t>
      </w:r>
      <w:r>
        <w:rPr>
          <w:spacing w:val="-57"/>
        </w:rPr>
        <w:t xml:space="preserve"> </w:t>
      </w:r>
      <w:r>
        <w:rPr>
          <w:spacing w:val="-1"/>
        </w:rPr>
        <w:t>by</w:t>
      </w:r>
      <w:r>
        <w:rPr>
          <w:spacing w:val="-8"/>
        </w:rPr>
        <w:t xml:space="preserve"> </w:t>
      </w:r>
      <w:r>
        <w:rPr>
          <w:spacing w:val="-1"/>
        </w:rPr>
        <w:t>Bruton</w:t>
      </w:r>
      <w:r>
        <w:rPr>
          <w:spacing w:val="-3"/>
        </w:rPr>
        <w:t xml:space="preserve"> </w:t>
      </w:r>
      <w:r>
        <w:t>and</w:t>
      </w:r>
      <w:r>
        <w:rPr>
          <w:spacing w:val="-17"/>
        </w:rPr>
        <w:t xml:space="preserve"> </w:t>
      </w:r>
      <w:r>
        <w:t>Ahlstrom</w:t>
      </w:r>
      <w:r>
        <w:rPr>
          <w:spacing w:val="-3"/>
        </w:rPr>
        <w:t xml:space="preserve"> </w:t>
      </w:r>
      <w:r>
        <w:t>(2003),</w:t>
      </w:r>
      <w:r>
        <w:rPr>
          <w:spacing w:val="-3"/>
        </w:rPr>
        <w:t xml:space="preserve"> </w:t>
      </w:r>
      <w:r>
        <w:t>Lobby</w:t>
      </w:r>
      <w:r>
        <w:rPr>
          <w:spacing w:val="-8"/>
        </w:rPr>
        <w:t xml:space="preserve"> </w:t>
      </w:r>
      <w:r>
        <w:t>(2002),</w:t>
      </w:r>
      <w:r>
        <w:rPr>
          <w:spacing w:val="-6"/>
        </w:rPr>
        <w:t xml:space="preserve"> </w:t>
      </w:r>
      <w:r>
        <w:t>Hellmann</w:t>
      </w:r>
      <w:r>
        <w:rPr>
          <w:spacing w:val="-6"/>
        </w:rPr>
        <w:t xml:space="preserve"> </w:t>
      </w:r>
      <w:r>
        <w:t>and</w:t>
      </w:r>
      <w:r>
        <w:rPr>
          <w:spacing w:val="-5"/>
        </w:rPr>
        <w:t xml:space="preserve"> </w:t>
      </w:r>
      <w:proofErr w:type="spellStart"/>
      <w:r>
        <w:t>Puri</w:t>
      </w:r>
      <w:proofErr w:type="spellEnd"/>
      <w:r>
        <w:rPr>
          <w:spacing w:val="-6"/>
        </w:rPr>
        <w:t xml:space="preserve"> </w:t>
      </w:r>
      <w:r>
        <w:t xml:space="preserve">(2000), </w:t>
      </w:r>
      <w:proofErr w:type="spellStart"/>
      <w:r>
        <w:t>Kortum</w:t>
      </w:r>
      <w:proofErr w:type="spellEnd"/>
      <w:r>
        <w:rPr>
          <w:spacing w:val="-5"/>
        </w:rPr>
        <w:t xml:space="preserve"> </w:t>
      </w:r>
      <w:r>
        <w:t>and</w:t>
      </w:r>
      <w:r>
        <w:rPr>
          <w:spacing w:val="-3"/>
        </w:rPr>
        <w:t xml:space="preserve"> </w:t>
      </w:r>
      <w:r>
        <w:t>Lerner</w:t>
      </w:r>
      <w:r>
        <w:rPr>
          <w:spacing w:val="-57"/>
        </w:rPr>
        <w:t xml:space="preserve"> </w:t>
      </w:r>
      <w:r>
        <w:t>(2000), Wright et al. (2002), Wright et al. (2005), and Cumming (2007). The moment cluster</w:t>
      </w:r>
      <w:r>
        <w:rPr>
          <w:spacing w:val="1"/>
        </w:rPr>
        <w:t xml:space="preserve"> </w:t>
      </w:r>
      <w:r>
        <w:t>(green) incorporates terms such as execution, test, IPO, period, private value, value, exit,</w:t>
      </w:r>
      <w:r>
        <w:rPr>
          <w:spacing w:val="1"/>
        </w:rPr>
        <w:t xml:space="preserve"> </w:t>
      </w:r>
      <w:r>
        <w:t>contract,</w:t>
      </w:r>
      <w:r>
        <w:rPr>
          <w:spacing w:val="1"/>
        </w:rPr>
        <w:t xml:space="preserve"> </w:t>
      </w:r>
      <w:r>
        <w:t>vulnerability,</w:t>
      </w:r>
      <w:r>
        <w:rPr>
          <w:spacing w:val="1"/>
        </w:rPr>
        <w:t xml:space="preserve"> </w:t>
      </w:r>
      <w:r>
        <w:t>and</w:t>
      </w:r>
      <w:r>
        <w:rPr>
          <w:spacing w:val="1"/>
        </w:rPr>
        <w:t xml:space="preserve"> </w:t>
      </w:r>
      <w:r>
        <w:t>valuation.</w:t>
      </w:r>
      <w:r>
        <w:rPr>
          <w:spacing w:val="1"/>
        </w:rPr>
        <w:t xml:space="preserve"> </w:t>
      </w:r>
      <w:r>
        <w:t>This</w:t>
      </w:r>
      <w:r>
        <w:rPr>
          <w:spacing w:val="1"/>
        </w:rPr>
        <w:t xml:space="preserve"> </w:t>
      </w:r>
      <w:r>
        <w:t>analysis</w:t>
      </w:r>
      <w:r>
        <w:rPr>
          <w:spacing w:val="1"/>
        </w:rPr>
        <w:t xml:space="preserve"> </w:t>
      </w:r>
      <w:r>
        <w:t>level</w:t>
      </w:r>
      <w:r>
        <w:rPr>
          <w:spacing w:val="1"/>
        </w:rPr>
        <w:t xml:space="preserve"> </w:t>
      </w:r>
      <w:r>
        <w:t>contains</w:t>
      </w:r>
      <w:r>
        <w:rPr>
          <w:spacing w:val="1"/>
        </w:rPr>
        <w:t xml:space="preserve"> </w:t>
      </w:r>
      <w:r>
        <w:t>several</w:t>
      </w:r>
      <w:r>
        <w:rPr>
          <w:spacing w:val="1"/>
        </w:rPr>
        <w:t xml:space="preserve"> </w:t>
      </w:r>
      <w:r>
        <w:t>points.</w:t>
      </w:r>
      <w:r>
        <w:rPr>
          <w:spacing w:val="1"/>
        </w:rPr>
        <w:t xml:space="preserve"> </w:t>
      </w:r>
      <w:r>
        <w:t>Firm</w:t>
      </w:r>
      <w:r>
        <w:rPr>
          <w:spacing w:val="1"/>
        </w:rPr>
        <w:t xml:space="preserve"> </w:t>
      </w:r>
      <w:r>
        <w:rPr>
          <w:spacing w:val="-1"/>
        </w:rPr>
        <w:t>execution</w:t>
      </w:r>
      <w:r>
        <w:rPr>
          <w:spacing w:val="-10"/>
        </w:rPr>
        <w:t xml:space="preserve"> </w:t>
      </w:r>
      <w:r>
        <w:rPr>
          <w:spacing w:val="-1"/>
        </w:rPr>
        <w:t>appears</w:t>
      </w:r>
      <w:r>
        <w:rPr>
          <w:spacing w:val="-11"/>
        </w:rPr>
        <w:t xml:space="preserve"> </w:t>
      </w:r>
      <w:r>
        <w:rPr>
          <w:spacing w:val="-1"/>
        </w:rPr>
        <w:t>to</w:t>
      </w:r>
      <w:r>
        <w:rPr>
          <w:spacing w:val="-10"/>
        </w:rPr>
        <w:t xml:space="preserve"> </w:t>
      </w:r>
      <w:r>
        <w:rPr>
          <w:spacing w:val="-1"/>
        </w:rPr>
        <w:t>be</w:t>
      </w:r>
      <w:r>
        <w:rPr>
          <w:spacing w:val="-11"/>
        </w:rPr>
        <w:t xml:space="preserve"> </w:t>
      </w:r>
      <w:r>
        <w:rPr>
          <w:spacing w:val="-1"/>
        </w:rPr>
        <w:t>the</w:t>
      </w:r>
      <w:r>
        <w:rPr>
          <w:spacing w:val="-10"/>
        </w:rPr>
        <w:t xml:space="preserve"> </w:t>
      </w:r>
      <w:r>
        <w:t>foremost</w:t>
      </w:r>
      <w:r>
        <w:rPr>
          <w:spacing w:val="-9"/>
        </w:rPr>
        <w:t xml:space="preserve"> </w:t>
      </w:r>
      <w:r>
        <w:t>common</w:t>
      </w:r>
      <w:r>
        <w:rPr>
          <w:spacing w:val="-10"/>
        </w:rPr>
        <w:t xml:space="preserve"> </w:t>
      </w:r>
      <w:r>
        <w:t>theme</w:t>
      </w:r>
      <w:r>
        <w:rPr>
          <w:spacing w:val="-11"/>
        </w:rPr>
        <w:t xml:space="preserve"> </w:t>
      </w:r>
      <w:r>
        <w:t>among</w:t>
      </w:r>
      <w:r>
        <w:rPr>
          <w:spacing w:val="-11"/>
        </w:rPr>
        <w:t xml:space="preserve"> </w:t>
      </w:r>
      <w:r>
        <w:t>analysts.</w:t>
      </w:r>
      <w:r>
        <w:rPr>
          <w:spacing w:val="-15"/>
        </w:rPr>
        <w:t xml:space="preserve"> </w:t>
      </w:r>
      <w:r>
        <w:t>The</w:t>
      </w:r>
      <w:r>
        <w:rPr>
          <w:spacing w:val="-7"/>
        </w:rPr>
        <w:t xml:space="preserve"> </w:t>
      </w:r>
      <w:r>
        <w:t>wander</w:t>
      </w:r>
      <w:r>
        <w:rPr>
          <w:spacing w:val="-11"/>
        </w:rPr>
        <w:t xml:space="preserve"> </w:t>
      </w:r>
      <w:r>
        <w:t>capital</w:t>
      </w:r>
      <w:r>
        <w:rPr>
          <w:spacing w:val="-10"/>
        </w:rPr>
        <w:t xml:space="preserve"> </w:t>
      </w:r>
      <w:r>
        <w:t>funds</w:t>
      </w:r>
      <w:r>
        <w:rPr>
          <w:spacing w:val="-57"/>
        </w:rPr>
        <w:t xml:space="preserve"> </w:t>
      </w:r>
      <w:r>
        <w:t>performance can be measured by effective exits through an IPO (Hochberg et al., 2007). The</w:t>
      </w:r>
      <w:r>
        <w:rPr>
          <w:spacing w:val="1"/>
        </w:rPr>
        <w:t xml:space="preserve"> </w:t>
      </w:r>
      <w:r>
        <w:t>green</w:t>
      </w:r>
      <w:r>
        <w:rPr>
          <w:spacing w:val="1"/>
        </w:rPr>
        <w:t xml:space="preserve"> </w:t>
      </w:r>
      <w:r>
        <w:t>cluster</w:t>
      </w:r>
      <w:r>
        <w:rPr>
          <w:spacing w:val="1"/>
        </w:rPr>
        <w:t xml:space="preserve"> </w:t>
      </w:r>
      <w:r>
        <w:t>moreover</w:t>
      </w:r>
      <w:r>
        <w:rPr>
          <w:spacing w:val="1"/>
        </w:rPr>
        <w:t xml:space="preserve"> </w:t>
      </w:r>
      <w:r>
        <w:t>contains</w:t>
      </w:r>
      <w:r>
        <w:rPr>
          <w:spacing w:val="1"/>
        </w:rPr>
        <w:t xml:space="preserve"> </w:t>
      </w:r>
      <w:r>
        <w:t>terms</w:t>
      </w:r>
      <w:r>
        <w:rPr>
          <w:spacing w:val="1"/>
        </w:rPr>
        <w:t xml:space="preserve"> </w:t>
      </w:r>
      <w:r>
        <w:t>that</w:t>
      </w:r>
      <w:r>
        <w:rPr>
          <w:spacing w:val="1"/>
        </w:rPr>
        <w:t xml:space="preserve"> </w:t>
      </w:r>
      <w:r>
        <w:t>are</w:t>
      </w:r>
      <w:r>
        <w:rPr>
          <w:spacing w:val="1"/>
        </w:rPr>
        <w:t xml:space="preserve"> </w:t>
      </w:r>
      <w:r>
        <w:t>related</w:t>
      </w:r>
      <w:r>
        <w:rPr>
          <w:spacing w:val="1"/>
        </w:rPr>
        <w:t xml:space="preserve"> </w:t>
      </w:r>
      <w:r>
        <w:t>to</w:t>
      </w:r>
      <w:r>
        <w:rPr>
          <w:spacing w:val="1"/>
        </w:rPr>
        <w:t xml:space="preserve"> </w:t>
      </w:r>
      <w:r>
        <w:t>perspectives</w:t>
      </w:r>
      <w:r>
        <w:rPr>
          <w:spacing w:val="1"/>
        </w:rPr>
        <w:t xml:space="preserve"> </w:t>
      </w:r>
      <w:r>
        <w:t>of</w:t>
      </w:r>
      <w:r>
        <w:rPr>
          <w:spacing w:val="1"/>
        </w:rPr>
        <w:t xml:space="preserve"> </w:t>
      </w:r>
      <w:r>
        <w:t>the</w:t>
      </w:r>
      <w:r>
        <w:rPr>
          <w:spacing w:val="1"/>
        </w:rPr>
        <w:t xml:space="preserve"> </w:t>
      </w:r>
      <w:r>
        <w:t>budgetary</w:t>
      </w:r>
      <w:r>
        <w:rPr>
          <w:spacing w:val="-57"/>
        </w:rPr>
        <w:t xml:space="preserve"> </w:t>
      </w:r>
      <w:r>
        <w:t xml:space="preserve">contracting theory (Kaplan &amp; </w:t>
      </w:r>
      <w:proofErr w:type="spellStart"/>
      <w:r>
        <w:t>Strömberg</w:t>
      </w:r>
      <w:proofErr w:type="spellEnd"/>
      <w:r>
        <w:t>, 2003), such as “uncertainty”, “contract”, “control</w:t>
      </w:r>
      <w:r>
        <w:rPr>
          <w:spacing w:val="1"/>
        </w:rPr>
        <w:t xml:space="preserve"> </w:t>
      </w:r>
      <w:r>
        <w:t>rights”, and “agency problem”. Points from the green cluster appear to be more practical-</w:t>
      </w:r>
      <w:r>
        <w:rPr>
          <w:spacing w:val="1"/>
        </w:rPr>
        <w:t xml:space="preserve"> </w:t>
      </w:r>
      <w:r>
        <w:t>oriented</w:t>
      </w:r>
      <w:r>
        <w:rPr>
          <w:spacing w:val="-2"/>
        </w:rPr>
        <w:t xml:space="preserve"> </w:t>
      </w:r>
      <w:r>
        <w:t>accentuations.</w:t>
      </w:r>
      <w:r>
        <w:rPr>
          <w:spacing w:val="1"/>
        </w:rPr>
        <w:t xml:space="preserve"> </w:t>
      </w:r>
      <w:r>
        <w:t>In this</w:t>
      </w:r>
      <w:r>
        <w:rPr>
          <w:spacing w:val="-2"/>
        </w:rPr>
        <w:t xml:space="preserve"> </w:t>
      </w:r>
      <w:r>
        <w:t>manner,</w:t>
      </w:r>
      <w:r>
        <w:rPr>
          <w:spacing w:val="-1"/>
        </w:rPr>
        <w:t xml:space="preserve"> </w:t>
      </w:r>
      <w:r>
        <w:t>terms such</w:t>
      </w:r>
      <w:r>
        <w:rPr>
          <w:spacing w:val="-1"/>
        </w:rPr>
        <w:t xml:space="preserve"> </w:t>
      </w:r>
      <w:r>
        <w:t>as</w:t>
      </w:r>
      <w:r>
        <w:rPr>
          <w:spacing w:val="1"/>
        </w:rPr>
        <w:t xml:space="preserve"> </w:t>
      </w:r>
      <w:r>
        <w:t>“period”</w:t>
      </w:r>
      <w:r>
        <w:rPr>
          <w:spacing w:val="-2"/>
        </w:rPr>
        <w:t xml:space="preserve"> </w:t>
      </w:r>
      <w:r>
        <w:t>and “sample”</w:t>
      </w:r>
      <w:r>
        <w:rPr>
          <w:spacing w:val="-1"/>
        </w:rPr>
        <w:t xml:space="preserve"> </w:t>
      </w:r>
      <w:r>
        <w:t>happen generally</w:t>
      </w:r>
    </w:p>
    <w:p w14:paraId="6B5946E4"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5B0196C8" w14:textId="77777777" w:rsidR="00035343" w:rsidRDefault="005645ED">
      <w:pPr>
        <w:pStyle w:val="BodyText"/>
        <w:spacing w:before="80" w:line="360" w:lineRule="auto"/>
        <w:ind w:left="120" w:right="1116"/>
        <w:jc w:val="both"/>
      </w:pPr>
      <w:r>
        <w:lastRenderedPageBreak/>
        <w:t>and have a solid relatedness with the foremost significant terms in this cluster. The foremost</w:t>
      </w:r>
      <w:r>
        <w:rPr>
          <w:spacing w:val="1"/>
        </w:rPr>
        <w:t xml:space="preserve"> </w:t>
      </w:r>
      <w:r>
        <w:t>cited distributions inside the green cluster are those by Cumming (2007, 2008), Lee et al.</w:t>
      </w:r>
      <w:r>
        <w:rPr>
          <w:spacing w:val="1"/>
        </w:rPr>
        <w:t xml:space="preserve"> </w:t>
      </w:r>
      <w:r>
        <w:t>(2001),</w:t>
      </w:r>
      <w:r>
        <w:rPr>
          <w:spacing w:val="-1"/>
        </w:rPr>
        <w:t xml:space="preserve"> </w:t>
      </w:r>
      <w:proofErr w:type="spellStart"/>
      <w:r>
        <w:t>Podolny</w:t>
      </w:r>
      <w:proofErr w:type="spellEnd"/>
      <w:r>
        <w:rPr>
          <w:spacing w:val="-5"/>
        </w:rPr>
        <w:t xml:space="preserve"> </w:t>
      </w:r>
      <w:r>
        <w:t>(2001), Shane</w:t>
      </w:r>
      <w:r>
        <w:rPr>
          <w:spacing w:val="-1"/>
        </w:rPr>
        <w:t xml:space="preserve"> </w:t>
      </w:r>
      <w:r>
        <w:t>and</w:t>
      </w:r>
      <w:r>
        <w:rPr>
          <w:spacing w:val="-1"/>
        </w:rPr>
        <w:t xml:space="preserve"> </w:t>
      </w:r>
      <w:r>
        <w:t>Stuart (2002),</w:t>
      </w:r>
      <w:r>
        <w:rPr>
          <w:spacing w:val="1"/>
        </w:rPr>
        <w:t xml:space="preserve"> </w:t>
      </w:r>
      <w:r>
        <w:t>and Sorenson</w:t>
      </w:r>
      <w:r>
        <w:rPr>
          <w:spacing w:val="-1"/>
        </w:rPr>
        <w:t xml:space="preserve"> </w:t>
      </w:r>
      <w:r>
        <w:t>and Stuart</w:t>
      </w:r>
      <w:r>
        <w:rPr>
          <w:spacing w:val="1"/>
        </w:rPr>
        <w:t xml:space="preserve"> </w:t>
      </w:r>
      <w:r>
        <w:t>(2001).</w:t>
      </w:r>
    </w:p>
    <w:p w14:paraId="67025D88" w14:textId="77777777" w:rsidR="00035343" w:rsidRDefault="005645ED">
      <w:pPr>
        <w:pStyle w:val="BodyText"/>
        <w:spacing w:before="6"/>
        <w:rPr>
          <w:sz w:val="10"/>
        </w:rPr>
      </w:pPr>
      <w:r>
        <w:rPr>
          <w:noProof/>
        </w:rPr>
        <w:drawing>
          <wp:anchor distT="0" distB="0" distL="0" distR="0" simplePos="0" relativeHeight="45" behindDoc="0" locked="0" layoutInCell="1" allowOverlap="1" wp14:anchorId="46A394E0" wp14:editId="0C932FBE">
            <wp:simplePos x="0" y="0"/>
            <wp:positionH relativeFrom="page">
              <wp:posOffset>1514094</wp:posOffset>
            </wp:positionH>
            <wp:positionV relativeFrom="paragraph">
              <wp:posOffset>101963</wp:posOffset>
            </wp:positionV>
            <wp:extent cx="4554418" cy="2882931"/>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2" cstate="print"/>
                    <a:stretch>
                      <a:fillRect/>
                    </a:stretch>
                  </pic:blipFill>
                  <pic:spPr>
                    <a:xfrm>
                      <a:off x="0" y="0"/>
                      <a:ext cx="4554418" cy="2882931"/>
                    </a:xfrm>
                    <a:prstGeom prst="rect">
                      <a:avLst/>
                    </a:prstGeom>
                  </pic:spPr>
                </pic:pic>
              </a:graphicData>
            </a:graphic>
          </wp:anchor>
        </w:drawing>
      </w:r>
    </w:p>
    <w:p w14:paraId="60CB134E" w14:textId="77777777" w:rsidR="00035343" w:rsidRDefault="00035343">
      <w:pPr>
        <w:pStyle w:val="BodyText"/>
        <w:rPr>
          <w:sz w:val="26"/>
        </w:rPr>
      </w:pPr>
    </w:p>
    <w:p w14:paraId="69B07C90" w14:textId="77777777" w:rsidR="00035343" w:rsidRDefault="00035343">
      <w:pPr>
        <w:pStyle w:val="BodyText"/>
        <w:spacing w:before="5"/>
        <w:rPr>
          <w:sz w:val="29"/>
        </w:rPr>
      </w:pPr>
    </w:p>
    <w:p w14:paraId="32A7895D" w14:textId="77777777" w:rsidR="00035343" w:rsidRDefault="005645ED">
      <w:pPr>
        <w:ind w:left="1937" w:right="2314"/>
        <w:jc w:val="center"/>
        <w:rPr>
          <w:sz w:val="20"/>
        </w:rPr>
      </w:pPr>
      <w:r>
        <w:rPr>
          <w:i/>
          <w:sz w:val="20"/>
        </w:rPr>
        <w:t>Figure</w:t>
      </w:r>
      <w:r>
        <w:rPr>
          <w:i/>
          <w:spacing w:val="-7"/>
          <w:sz w:val="20"/>
        </w:rPr>
        <w:t xml:space="preserve"> </w:t>
      </w:r>
      <w:r>
        <w:rPr>
          <w:i/>
          <w:sz w:val="20"/>
        </w:rPr>
        <w:t>9.</w:t>
      </w:r>
      <w:r>
        <w:rPr>
          <w:i/>
          <w:spacing w:val="-4"/>
          <w:sz w:val="20"/>
        </w:rPr>
        <w:t xml:space="preserve"> </w:t>
      </w:r>
      <w:r>
        <w:rPr>
          <w:sz w:val="20"/>
        </w:rPr>
        <w:t>Venture</w:t>
      </w:r>
      <w:r>
        <w:rPr>
          <w:spacing w:val="-6"/>
          <w:sz w:val="20"/>
        </w:rPr>
        <w:t xml:space="preserve"> </w:t>
      </w:r>
      <w:r>
        <w:rPr>
          <w:sz w:val="20"/>
        </w:rPr>
        <w:t>capital</w:t>
      </w:r>
      <w:r>
        <w:rPr>
          <w:spacing w:val="-7"/>
          <w:sz w:val="20"/>
        </w:rPr>
        <w:t xml:space="preserve"> </w:t>
      </w:r>
      <w:r>
        <w:rPr>
          <w:sz w:val="20"/>
        </w:rPr>
        <w:t>terms</w:t>
      </w:r>
      <w:r>
        <w:rPr>
          <w:spacing w:val="-7"/>
          <w:sz w:val="20"/>
        </w:rPr>
        <w:t xml:space="preserve"> </w:t>
      </w:r>
      <w:r>
        <w:rPr>
          <w:sz w:val="20"/>
        </w:rPr>
        <w:t>analysis</w:t>
      </w:r>
      <w:r>
        <w:rPr>
          <w:spacing w:val="-7"/>
          <w:sz w:val="20"/>
        </w:rPr>
        <w:t xml:space="preserve"> </w:t>
      </w:r>
      <w:r>
        <w:rPr>
          <w:sz w:val="20"/>
        </w:rPr>
        <w:t>network</w:t>
      </w:r>
    </w:p>
    <w:p w14:paraId="604D8196" w14:textId="77777777" w:rsidR="00035343" w:rsidRDefault="00035343">
      <w:pPr>
        <w:pStyle w:val="BodyText"/>
        <w:rPr>
          <w:sz w:val="20"/>
        </w:rPr>
      </w:pPr>
    </w:p>
    <w:p w14:paraId="1871384D" w14:textId="77777777" w:rsidR="00035343" w:rsidRDefault="00035343">
      <w:pPr>
        <w:pStyle w:val="BodyText"/>
        <w:rPr>
          <w:sz w:val="20"/>
        </w:rPr>
      </w:pPr>
    </w:p>
    <w:p w14:paraId="4A89AF86" w14:textId="77777777" w:rsidR="00035343" w:rsidRDefault="00035343">
      <w:pPr>
        <w:pStyle w:val="BodyText"/>
        <w:rPr>
          <w:sz w:val="20"/>
        </w:rPr>
      </w:pPr>
    </w:p>
    <w:p w14:paraId="1F1F8172" w14:textId="77777777" w:rsidR="00035343" w:rsidRDefault="00035343">
      <w:pPr>
        <w:pStyle w:val="BodyText"/>
        <w:rPr>
          <w:sz w:val="20"/>
        </w:rPr>
      </w:pPr>
    </w:p>
    <w:p w14:paraId="16B5BD1F" w14:textId="77777777" w:rsidR="00035343" w:rsidRDefault="005645ED">
      <w:pPr>
        <w:pStyle w:val="BodyText"/>
        <w:spacing w:before="1"/>
        <w:rPr>
          <w:sz w:val="15"/>
        </w:rPr>
      </w:pPr>
      <w:r>
        <w:rPr>
          <w:noProof/>
        </w:rPr>
        <w:drawing>
          <wp:anchor distT="0" distB="0" distL="0" distR="0" simplePos="0" relativeHeight="46" behindDoc="0" locked="0" layoutInCell="1" allowOverlap="1" wp14:anchorId="059B41C0" wp14:editId="30361F4B">
            <wp:simplePos x="0" y="0"/>
            <wp:positionH relativeFrom="page">
              <wp:posOffset>1593850</wp:posOffset>
            </wp:positionH>
            <wp:positionV relativeFrom="paragraph">
              <wp:posOffset>135128</wp:posOffset>
            </wp:positionV>
            <wp:extent cx="4446947" cy="2688336"/>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3" cstate="print"/>
                    <a:stretch>
                      <a:fillRect/>
                    </a:stretch>
                  </pic:blipFill>
                  <pic:spPr>
                    <a:xfrm>
                      <a:off x="0" y="0"/>
                      <a:ext cx="4446947" cy="2688336"/>
                    </a:xfrm>
                    <a:prstGeom prst="rect">
                      <a:avLst/>
                    </a:prstGeom>
                  </pic:spPr>
                </pic:pic>
              </a:graphicData>
            </a:graphic>
          </wp:anchor>
        </w:drawing>
      </w:r>
    </w:p>
    <w:p w14:paraId="55250568" w14:textId="77777777" w:rsidR="00035343" w:rsidRDefault="005645ED">
      <w:pPr>
        <w:spacing w:before="42"/>
        <w:ind w:left="1560"/>
        <w:rPr>
          <w:i/>
          <w:sz w:val="20"/>
        </w:rPr>
      </w:pPr>
      <w:r>
        <w:rPr>
          <w:i/>
          <w:sz w:val="20"/>
        </w:rPr>
        <w:t>Figure</w:t>
      </w:r>
      <w:r>
        <w:rPr>
          <w:i/>
          <w:spacing w:val="-6"/>
          <w:sz w:val="20"/>
        </w:rPr>
        <w:t xml:space="preserve"> </w:t>
      </w:r>
      <w:r>
        <w:rPr>
          <w:i/>
          <w:sz w:val="20"/>
        </w:rPr>
        <w:t>10.</w:t>
      </w:r>
      <w:r>
        <w:rPr>
          <w:i/>
          <w:spacing w:val="-7"/>
          <w:sz w:val="20"/>
        </w:rPr>
        <w:t xml:space="preserve"> </w:t>
      </w:r>
      <w:r>
        <w:rPr>
          <w:i/>
          <w:sz w:val="20"/>
        </w:rPr>
        <w:t>Venture</w:t>
      </w:r>
      <w:r>
        <w:rPr>
          <w:i/>
          <w:spacing w:val="-5"/>
          <w:sz w:val="20"/>
        </w:rPr>
        <w:t xml:space="preserve"> </w:t>
      </w:r>
      <w:r>
        <w:rPr>
          <w:i/>
          <w:sz w:val="20"/>
        </w:rPr>
        <w:t>capital</w:t>
      </w:r>
      <w:r>
        <w:rPr>
          <w:i/>
          <w:spacing w:val="-7"/>
          <w:sz w:val="20"/>
        </w:rPr>
        <w:t xml:space="preserve"> </w:t>
      </w:r>
      <w:r>
        <w:rPr>
          <w:i/>
          <w:sz w:val="20"/>
        </w:rPr>
        <w:t>publication</w:t>
      </w:r>
      <w:r>
        <w:rPr>
          <w:i/>
          <w:spacing w:val="-4"/>
          <w:sz w:val="20"/>
        </w:rPr>
        <w:t xml:space="preserve"> </w:t>
      </w:r>
      <w:r>
        <w:rPr>
          <w:i/>
          <w:sz w:val="20"/>
        </w:rPr>
        <w:t>terms</w:t>
      </w:r>
      <w:r>
        <w:rPr>
          <w:i/>
          <w:spacing w:val="-6"/>
          <w:sz w:val="20"/>
        </w:rPr>
        <w:t xml:space="preserve"> </w:t>
      </w:r>
      <w:r>
        <w:rPr>
          <w:i/>
          <w:sz w:val="20"/>
        </w:rPr>
        <w:t>analysis</w:t>
      </w:r>
      <w:r>
        <w:rPr>
          <w:i/>
          <w:spacing w:val="-7"/>
          <w:sz w:val="20"/>
        </w:rPr>
        <w:t xml:space="preserve"> </w:t>
      </w:r>
      <w:r>
        <w:rPr>
          <w:i/>
          <w:sz w:val="20"/>
        </w:rPr>
        <w:t>by</w:t>
      </w:r>
      <w:r>
        <w:rPr>
          <w:i/>
          <w:spacing w:val="-5"/>
          <w:sz w:val="20"/>
        </w:rPr>
        <w:t xml:space="preserve"> </w:t>
      </w:r>
      <w:r>
        <w:rPr>
          <w:i/>
          <w:sz w:val="20"/>
        </w:rPr>
        <w:t>time</w:t>
      </w:r>
      <w:r>
        <w:rPr>
          <w:i/>
          <w:spacing w:val="-5"/>
          <w:sz w:val="20"/>
        </w:rPr>
        <w:t xml:space="preserve"> </w:t>
      </w:r>
      <w:r>
        <w:rPr>
          <w:i/>
          <w:sz w:val="20"/>
        </w:rPr>
        <w:t>information</w:t>
      </w:r>
    </w:p>
    <w:p w14:paraId="084D5B00" w14:textId="77777777" w:rsidR="00035343" w:rsidRDefault="00035343">
      <w:pPr>
        <w:pStyle w:val="BodyText"/>
        <w:rPr>
          <w:i/>
          <w:sz w:val="22"/>
        </w:rPr>
      </w:pPr>
    </w:p>
    <w:p w14:paraId="1AA8B7EA" w14:textId="77777777" w:rsidR="00035343" w:rsidRDefault="00035343">
      <w:pPr>
        <w:pStyle w:val="BodyText"/>
        <w:rPr>
          <w:i/>
          <w:sz w:val="22"/>
        </w:rPr>
      </w:pPr>
    </w:p>
    <w:p w14:paraId="55A4463A" w14:textId="77777777" w:rsidR="00035343" w:rsidRDefault="005645ED">
      <w:pPr>
        <w:pStyle w:val="BodyText"/>
        <w:spacing w:before="136" w:line="360" w:lineRule="auto"/>
        <w:ind w:left="120" w:right="1115"/>
        <w:jc w:val="both"/>
      </w:pPr>
      <w:r>
        <w:t xml:space="preserve">Figure 10 appears the outline of the term examination based on time data. The </w:t>
      </w:r>
      <w:proofErr w:type="spellStart"/>
      <w:r>
        <w:t>colour</w:t>
      </w:r>
      <w:proofErr w:type="spellEnd"/>
      <w:r>
        <w:t xml:space="preserve"> shows</w:t>
      </w:r>
      <w:r>
        <w:rPr>
          <w:spacing w:val="1"/>
        </w:rPr>
        <w:t xml:space="preserve"> </w:t>
      </w:r>
      <w:r>
        <w:t>the</w:t>
      </w:r>
      <w:r>
        <w:rPr>
          <w:spacing w:val="19"/>
        </w:rPr>
        <w:t xml:space="preserve"> </w:t>
      </w:r>
      <w:r>
        <w:t>normal</w:t>
      </w:r>
      <w:r>
        <w:rPr>
          <w:spacing w:val="26"/>
        </w:rPr>
        <w:t xml:space="preserve"> </w:t>
      </w:r>
      <w:r>
        <w:t>year</w:t>
      </w:r>
      <w:r>
        <w:rPr>
          <w:spacing w:val="22"/>
        </w:rPr>
        <w:t xml:space="preserve"> </w:t>
      </w:r>
      <w:r>
        <w:t>of</w:t>
      </w:r>
      <w:r>
        <w:rPr>
          <w:spacing w:val="22"/>
        </w:rPr>
        <w:t xml:space="preserve"> </w:t>
      </w:r>
      <w:r>
        <w:t>distribution</w:t>
      </w:r>
      <w:r>
        <w:rPr>
          <w:spacing w:val="21"/>
        </w:rPr>
        <w:t xml:space="preserve"> </w:t>
      </w:r>
      <w:r>
        <w:t>of</w:t>
      </w:r>
      <w:r>
        <w:rPr>
          <w:spacing w:val="19"/>
        </w:rPr>
        <w:t xml:space="preserve"> </w:t>
      </w:r>
      <w:r>
        <w:t>the</w:t>
      </w:r>
      <w:r>
        <w:rPr>
          <w:spacing w:val="20"/>
        </w:rPr>
        <w:t xml:space="preserve"> </w:t>
      </w:r>
      <w:r>
        <w:t>term.</w:t>
      </w:r>
      <w:r>
        <w:rPr>
          <w:spacing w:val="23"/>
        </w:rPr>
        <w:t xml:space="preserve"> </w:t>
      </w:r>
      <w:r>
        <w:t>By</w:t>
      </w:r>
      <w:r>
        <w:rPr>
          <w:spacing w:val="18"/>
        </w:rPr>
        <w:t xml:space="preserve"> </w:t>
      </w:r>
      <w:r>
        <w:t>examining</w:t>
      </w:r>
      <w:r>
        <w:rPr>
          <w:spacing w:val="19"/>
        </w:rPr>
        <w:t xml:space="preserve"> </w:t>
      </w:r>
      <w:r>
        <w:t>the</w:t>
      </w:r>
      <w:r>
        <w:rPr>
          <w:spacing w:val="20"/>
        </w:rPr>
        <w:t xml:space="preserve"> </w:t>
      </w:r>
      <w:r>
        <w:t>terms</w:t>
      </w:r>
      <w:r>
        <w:rPr>
          <w:spacing w:val="21"/>
        </w:rPr>
        <w:t xml:space="preserve"> </w:t>
      </w:r>
      <w:r>
        <w:t>by</w:t>
      </w:r>
      <w:r>
        <w:rPr>
          <w:spacing w:val="18"/>
        </w:rPr>
        <w:t xml:space="preserve"> </w:t>
      </w:r>
      <w:r>
        <w:t>time</w:t>
      </w:r>
      <w:r>
        <w:rPr>
          <w:spacing w:val="20"/>
        </w:rPr>
        <w:t xml:space="preserve"> </w:t>
      </w:r>
      <w:r>
        <w:t>data,</w:t>
      </w:r>
      <w:r>
        <w:rPr>
          <w:spacing w:val="23"/>
        </w:rPr>
        <w:t xml:space="preserve"> </w:t>
      </w:r>
      <w:r>
        <w:t>it</w:t>
      </w:r>
      <w:r>
        <w:rPr>
          <w:spacing w:val="22"/>
        </w:rPr>
        <w:t xml:space="preserve"> </w:t>
      </w:r>
      <w:r>
        <w:t>can</w:t>
      </w:r>
      <w:r>
        <w:rPr>
          <w:spacing w:val="32"/>
        </w:rPr>
        <w:t xml:space="preserve"> </w:t>
      </w:r>
      <w:r>
        <w:t>be</w:t>
      </w:r>
    </w:p>
    <w:p w14:paraId="1A26FE15"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64EE2B64" w14:textId="77777777" w:rsidR="00035343" w:rsidRDefault="000E525C">
      <w:pPr>
        <w:pStyle w:val="BodyText"/>
        <w:spacing w:before="80" w:line="360" w:lineRule="auto"/>
        <w:ind w:left="120" w:right="1113"/>
        <w:jc w:val="both"/>
      </w:pPr>
      <w:r>
        <w:rPr>
          <w:noProof/>
        </w:rPr>
        <w:lastRenderedPageBreak/>
        <mc:AlternateContent>
          <mc:Choice Requires="wps">
            <w:drawing>
              <wp:anchor distT="0" distB="0" distL="114300" distR="114300" simplePos="0" relativeHeight="486551552" behindDoc="1" locked="0" layoutInCell="1" allowOverlap="1" wp14:anchorId="275B5118" wp14:editId="7542DF2E">
                <wp:simplePos x="0" y="0"/>
                <wp:positionH relativeFrom="page">
                  <wp:posOffset>304800</wp:posOffset>
                </wp:positionH>
                <wp:positionV relativeFrom="page">
                  <wp:posOffset>304165</wp:posOffset>
                </wp:positionV>
                <wp:extent cx="6955155" cy="10085070"/>
                <wp:effectExtent l="0" t="0" r="0" b="0"/>
                <wp:wrapNone/>
                <wp:docPr id="2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83966" id="AutoShape 30" o:spid="_x0000_s1026" style="position:absolute;margin-left:24pt;margin-top:23.95pt;width:547.65pt;height:794.1pt;z-index:-1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YYCA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 xml:space="preserve">famous that the </w:t>
      </w:r>
      <w:proofErr w:type="gramStart"/>
      <w:r w:rsidR="005645ED">
        <w:t>large scale</w:t>
      </w:r>
      <w:proofErr w:type="gramEnd"/>
      <w:r w:rsidR="005645ED">
        <w:t xml:space="preserve"> level of wander capital gotten a parcel of consideration some time</w:t>
      </w:r>
      <w:r w:rsidR="005645ED">
        <w:rPr>
          <w:spacing w:val="1"/>
        </w:rPr>
        <w:t xml:space="preserve"> </w:t>
      </w:r>
      <w:r w:rsidR="005645ED">
        <w:rPr>
          <w:spacing w:val="-1"/>
        </w:rPr>
        <w:t>recently</w:t>
      </w:r>
      <w:r w:rsidR="005645ED">
        <w:rPr>
          <w:spacing w:val="-15"/>
        </w:rPr>
        <w:t xml:space="preserve"> </w:t>
      </w:r>
      <w:r w:rsidR="005645ED">
        <w:rPr>
          <w:spacing w:val="-1"/>
        </w:rPr>
        <w:t>2011,</w:t>
      </w:r>
      <w:r w:rsidR="005645ED">
        <w:rPr>
          <w:spacing w:val="-7"/>
        </w:rPr>
        <w:t xml:space="preserve"> </w:t>
      </w:r>
      <w:r w:rsidR="005645ED">
        <w:rPr>
          <w:spacing w:val="-1"/>
        </w:rPr>
        <w:t>whereas,</w:t>
      </w:r>
      <w:r w:rsidR="005645ED">
        <w:rPr>
          <w:spacing w:val="-6"/>
        </w:rPr>
        <w:t xml:space="preserve"> </w:t>
      </w:r>
      <w:r w:rsidR="005645ED">
        <w:rPr>
          <w:spacing w:val="-1"/>
        </w:rPr>
        <w:t>after</w:t>
      </w:r>
      <w:r w:rsidR="005645ED">
        <w:rPr>
          <w:spacing w:val="-11"/>
        </w:rPr>
        <w:t xml:space="preserve"> </w:t>
      </w:r>
      <w:r w:rsidR="005645ED">
        <w:rPr>
          <w:spacing w:val="-1"/>
        </w:rPr>
        <w:t>the</w:t>
      </w:r>
      <w:r w:rsidR="005645ED">
        <w:rPr>
          <w:spacing w:val="-10"/>
        </w:rPr>
        <w:t xml:space="preserve"> </w:t>
      </w:r>
      <w:r w:rsidR="005645ED">
        <w:rPr>
          <w:spacing w:val="-1"/>
        </w:rPr>
        <w:t>same</w:t>
      </w:r>
      <w:r w:rsidR="005645ED">
        <w:rPr>
          <w:spacing w:val="-11"/>
        </w:rPr>
        <w:t xml:space="preserve"> </w:t>
      </w:r>
      <w:r w:rsidR="005645ED">
        <w:t>period</w:t>
      </w:r>
      <w:r w:rsidR="005645ED">
        <w:rPr>
          <w:spacing w:val="-10"/>
        </w:rPr>
        <w:t xml:space="preserve"> </w:t>
      </w:r>
      <w:r w:rsidR="005645ED">
        <w:t>most</w:t>
      </w:r>
      <w:r w:rsidR="005645ED">
        <w:rPr>
          <w:spacing w:val="-6"/>
        </w:rPr>
        <w:t xml:space="preserve"> </w:t>
      </w:r>
      <w:r w:rsidR="005645ED">
        <w:t>investigate</w:t>
      </w:r>
      <w:r w:rsidR="005645ED">
        <w:rPr>
          <w:spacing w:val="-8"/>
        </w:rPr>
        <w:t xml:space="preserve"> </w:t>
      </w:r>
      <w:r w:rsidR="005645ED">
        <w:t>was</w:t>
      </w:r>
      <w:r w:rsidR="005645ED">
        <w:rPr>
          <w:spacing w:val="-10"/>
        </w:rPr>
        <w:t xml:space="preserve"> </w:t>
      </w:r>
      <w:r w:rsidR="005645ED">
        <w:t>conducted</w:t>
      </w:r>
      <w:r w:rsidR="005645ED">
        <w:rPr>
          <w:spacing w:val="-10"/>
        </w:rPr>
        <w:t xml:space="preserve"> </w:t>
      </w:r>
      <w:r w:rsidR="005645ED">
        <w:t>at</w:t>
      </w:r>
      <w:r w:rsidR="005645ED">
        <w:rPr>
          <w:spacing w:val="-10"/>
        </w:rPr>
        <w:t xml:space="preserve"> </w:t>
      </w:r>
      <w:r w:rsidR="005645ED">
        <w:t>the</w:t>
      </w:r>
      <w:r w:rsidR="005645ED">
        <w:rPr>
          <w:spacing w:val="-10"/>
        </w:rPr>
        <w:t xml:space="preserve"> </w:t>
      </w:r>
      <w:r w:rsidR="005645ED">
        <w:t>small</w:t>
      </w:r>
      <w:r w:rsidR="005645ED">
        <w:rPr>
          <w:spacing w:val="-9"/>
        </w:rPr>
        <w:t xml:space="preserve"> </w:t>
      </w:r>
      <w:r w:rsidR="005645ED">
        <w:t>scale</w:t>
      </w:r>
      <w:r w:rsidR="005645ED">
        <w:rPr>
          <w:spacing w:val="-57"/>
        </w:rPr>
        <w:t xml:space="preserve"> </w:t>
      </w:r>
      <w:r w:rsidR="005645ED">
        <w:t>level. This switch from large scale to micro-level issues can be credited to the governments'</w:t>
      </w:r>
      <w:r w:rsidR="005645ED">
        <w:rPr>
          <w:spacing w:val="1"/>
        </w:rPr>
        <w:t xml:space="preserve"> </w:t>
      </w:r>
      <w:r w:rsidR="005645ED">
        <w:t xml:space="preserve">understanding of the significance of the wander capital advertise, and the rise of </w:t>
      </w:r>
      <w:proofErr w:type="gramStart"/>
      <w:r w:rsidR="005645ED">
        <w:t>a</w:t>
      </w:r>
      <w:proofErr w:type="gramEnd"/>
      <w:r w:rsidR="005645ED">
        <w:t xml:space="preserve"> unused</w:t>
      </w:r>
      <w:r w:rsidR="005645ED">
        <w:rPr>
          <w:spacing w:val="1"/>
        </w:rPr>
        <w:t xml:space="preserve"> </w:t>
      </w:r>
      <w:r w:rsidR="005645ED">
        <w:t>wander</w:t>
      </w:r>
      <w:r w:rsidR="005645ED">
        <w:rPr>
          <w:spacing w:val="-2"/>
        </w:rPr>
        <w:t xml:space="preserve"> </w:t>
      </w:r>
      <w:r w:rsidR="005645ED">
        <w:t>capital</w:t>
      </w:r>
      <w:r w:rsidR="005645ED">
        <w:rPr>
          <w:spacing w:val="-3"/>
        </w:rPr>
        <w:t xml:space="preserve"> </w:t>
      </w:r>
      <w:r w:rsidR="005645ED">
        <w:t>advertise</w:t>
      </w:r>
      <w:r w:rsidR="005645ED">
        <w:rPr>
          <w:spacing w:val="-2"/>
        </w:rPr>
        <w:t xml:space="preserve"> </w:t>
      </w:r>
      <w:r w:rsidR="005645ED">
        <w:t>with</w:t>
      </w:r>
      <w:r w:rsidR="005645ED">
        <w:rPr>
          <w:spacing w:val="-4"/>
        </w:rPr>
        <w:t xml:space="preserve"> </w:t>
      </w:r>
      <w:r w:rsidR="005645ED">
        <w:t>unused</w:t>
      </w:r>
      <w:r w:rsidR="005645ED">
        <w:rPr>
          <w:spacing w:val="-1"/>
        </w:rPr>
        <w:t xml:space="preserve"> </w:t>
      </w:r>
      <w:r w:rsidR="005645ED">
        <w:t>tricky</w:t>
      </w:r>
      <w:r w:rsidR="005645ED">
        <w:rPr>
          <w:spacing w:val="-6"/>
        </w:rPr>
        <w:t xml:space="preserve"> </w:t>
      </w:r>
      <w:r w:rsidR="005645ED">
        <w:t>at</w:t>
      </w:r>
      <w:r w:rsidR="005645ED">
        <w:rPr>
          <w:spacing w:val="-3"/>
        </w:rPr>
        <w:t xml:space="preserve"> </w:t>
      </w:r>
      <w:r w:rsidR="005645ED">
        <w:t>the</w:t>
      </w:r>
      <w:r w:rsidR="005645ED">
        <w:rPr>
          <w:spacing w:val="-2"/>
        </w:rPr>
        <w:t xml:space="preserve"> </w:t>
      </w:r>
      <w:r w:rsidR="005645ED">
        <w:t>small</w:t>
      </w:r>
      <w:r w:rsidR="005645ED">
        <w:rPr>
          <w:spacing w:val="-3"/>
        </w:rPr>
        <w:t xml:space="preserve"> </w:t>
      </w:r>
      <w:r w:rsidR="005645ED">
        <w:t>scale</w:t>
      </w:r>
      <w:r w:rsidR="005645ED">
        <w:rPr>
          <w:spacing w:val="-3"/>
        </w:rPr>
        <w:t xml:space="preserve"> </w:t>
      </w:r>
      <w:r w:rsidR="005645ED">
        <w:t>level</w:t>
      </w:r>
      <w:r w:rsidR="005645ED">
        <w:rPr>
          <w:spacing w:val="-3"/>
        </w:rPr>
        <w:t xml:space="preserve"> </w:t>
      </w:r>
      <w:r w:rsidR="005645ED">
        <w:t>of</w:t>
      </w:r>
      <w:r w:rsidR="005645ED">
        <w:rPr>
          <w:spacing w:val="-2"/>
        </w:rPr>
        <w:t xml:space="preserve"> </w:t>
      </w:r>
      <w:r w:rsidR="005645ED">
        <w:t>wander</w:t>
      </w:r>
      <w:r w:rsidR="005645ED">
        <w:rPr>
          <w:spacing w:val="-3"/>
        </w:rPr>
        <w:t xml:space="preserve"> </w:t>
      </w:r>
      <w:r w:rsidR="005645ED">
        <w:t>capital</w:t>
      </w:r>
      <w:r w:rsidR="005645ED">
        <w:rPr>
          <w:spacing w:val="-3"/>
        </w:rPr>
        <w:t xml:space="preserve"> </w:t>
      </w:r>
      <w:r w:rsidR="005645ED">
        <w:t>industry.</w:t>
      </w:r>
      <w:r w:rsidR="005645ED">
        <w:rPr>
          <w:spacing w:val="-57"/>
        </w:rPr>
        <w:t xml:space="preserve"> </w:t>
      </w:r>
      <w:r w:rsidR="005645ED">
        <w:t xml:space="preserve">Be that as it may, this does not cruel that less consideration is paid to investigate at the </w:t>
      </w:r>
      <w:proofErr w:type="gramStart"/>
      <w:r w:rsidR="005645ED">
        <w:t>large</w:t>
      </w:r>
      <w:r w:rsidR="005645ED">
        <w:rPr>
          <w:spacing w:val="1"/>
        </w:rPr>
        <w:t xml:space="preserve"> </w:t>
      </w:r>
      <w:r w:rsidR="005645ED">
        <w:rPr>
          <w:spacing w:val="-1"/>
        </w:rPr>
        <w:t>scale</w:t>
      </w:r>
      <w:proofErr w:type="gramEnd"/>
      <w:r w:rsidR="005645ED">
        <w:rPr>
          <w:spacing w:val="-13"/>
        </w:rPr>
        <w:t xml:space="preserve"> </w:t>
      </w:r>
      <w:r w:rsidR="005645ED">
        <w:rPr>
          <w:spacing w:val="-1"/>
        </w:rPr>
        <w:t>level</w:t>
      </w:r>
      <w:r w:rsidR="005645ED">
        <w:rPr>
          <w:spacing w:val="-10"/>
        </w:rPr>
        <w:t xml:space="preserve"> </w:t>
      </w:r>
      <w:r w:rsidR="005645ED">
        <w:rPr>
          <w:spacing w:val="-1"/>
        </w:rPr>
        <w:t>after</w:t>
      </w:r>
      <w:r w:rsidR="005645ED">
        <w:rPr>
          <w:spacing w:val="-13"/>
        </w:rPr>
        <w:t xml:space="preserve"> </w:t>
      </w:r>
      <w:r w:rsidR="005645ED">
        <w:rPr>
          <w:spacing w:val="-1"/>
        </w:rPr>
        <w:t>2011.</w:t>
      </w:r>
      <w:r w:rsidR="005645ED">
        <w:rPr>
          <w:spacing w:val="-12"/>
        </w:rPr>
        <w:t xml:space="preserve"> </w:t>
      </w:r>
      <w:r w:rsidR="005645ED">
        <w:t>Usually</w:t>
      </w:r>
      <w:r w:rsidR="005645ED">
        <w:rPr>
          <w:spacing w:val="-17"/>
        </w:rPr>
        <w:t xml:space="preserve"> </w:t>
      </w:r>
      <w:r w:rsidR="005645ED">
        <w:t>demonstrated</w:t>
      </w:r>
      <w:r w:rsidR="005645ED">
        <w:rPr>
          <w:spacing w:val="-12"/>
        </w:rPr>
        <w:t xml:space="preserve"> </w:t>
      </w:r>
      <w:r w:rsidR="005645ED">
        <w:t>by</w:t>
      </w:r>
      <w:r w:rsidR="005645ED">
        <w:rPr>
          <w:spacing w:val="-17"/>
        </w:rPr>
        <w:t xml:space="preserve"> </w:t>
      </w:r>
      <w:r w:rsidR="005645ED">
        <w:t>the</w:t>
      </w:r>
      <w:r w:rsidR="005645ED">
        <w:rPr>
          <w:spacing w:val="-11"/>
        </w:rPr>
        <w:t xml:space="preserve"> </w:t>
      </w:r>
      <w:r w:rsidR="005645ED">
        <w:t>truth</w:t>
      </w:r>
      <w:r w:rsidR="005645ED">
        <w:rPr>
          <w:spacing w:val="-12"/>
        </w:rPr>
        <w:t xml:space="preserve"> </w:t>
      </w:r>
      <w:r w:rsidR="005645ED">
        <w:t>that</w:t>
      </w:r>
      <w:r w:rsidR="005645ED">
        <w:rPr>
          <w:spacing w:val="-12"/>
        </w:rPr>
        <w:t xml:space="preserve"> </w:t>
      </w:r>
      <w:r w:rsidR="005645ED">
        <w:t>there</w:t>
      </w:r>
      <w:r w:rsidR="005645ED">
        <w:rPr>
          <w:spacing w:val="-13"/>
        </w:rPr>
        <w:t xml:space="preserve"> </w:t>
      </w:r>
      <w:r w:rsidR="005645ED">
        <w:t>are</w:t>
      </w:r>
      <w:r w:rsidR="005645ED">
        <w:rPr>
          <w:spacing w:val="-12"/>
        </w:rPr>
        <w:t xml:space="preserve"> </w:t>
      </w:r>
      <w:r w:rsidR="005645ED">
        <w:t>terms</w:t>
      </w:r>
      <w:r w:rsidR="005645ED">
        <w:rPr>
          <w:spacing w:val="-9"/>
        </w:rPr>
        <w:t xml:space="preserve"> </w:t>
      </w:r>
      <w:r w:rsidR="005645ED">
        <w:t>at</w:t>
      </w:r>
      <w:r w:rsidR="005645ED">
        <w:rPr>
          <w:spacing w:val="-12"/>
        </w:rPr>
        <w:t xml:space="preserve"> </w:t>
      </w:r>
      <w:r w:rsidR="005645ED">
        <w:t>this</w:t>
      </w:r>
      <w:r w:rsidR="005645ED">
        <w:rPr>
          <w:spacing w:val="-12"/>
        </w:rPr>
        <w:t xml:space="preserve"> </w:t>
      </w:r>
      <w:r w:rsidR="005645ED">
        <w:t>level</w:t>
      </w:r>
      <w:r w:rsidR="005645ED">
        <w:rPr>
          <w:spacing w:val="-12"/>
        </w:rPr>
        <w:t xml:space="preserve"> </w:t>
      </w:r>
      <w:r w:rsidR="005645ED">
        <w:t>around</w:t>
      </w:r>
      <w:r w:rsidR="005645ED">
        <w:rPr>
          <w:spacing w:val="-57"/>
        </w:rPr>
        <w:t xml:space="preserve"> </w:t>
      </w:r>
      <w:r w:rsidR="005645ED">
        <w:t xml:space="preserve">2013, but the </w:t>
      </w:r>
      <w:proofErr w:type="gramStart"/>
      <w:r w:rsidR="005645ED">
        <w:t>small scale</w:t>
      </w:r>
      <w:proofErr w:type="gramEnd"/>
      <w:r w:rsidR="005645ED">
        <w:t xml:space="preserve"> level rules. Given the modern terms in yellow circles, whose names</w:t>
      </w:r>
      <w:r w:rsidR="005645ED">
        <w:rPr>
          <w:spacing w:val="1"/>
        </w:rPr>
        <w:t xml:space="preserve"> </w:t>
      </w:r>
      <w:r w:rsidR="005645ED">
        <w:rPr>
          <w:spacing w:val="-1"/>
        </w:rPr>
        <w:t>frequently</w:t>
      </w:r>
      <w:r w:rsidR="005645ED">
        <w:rPr>
          <w:spacing w:val="-15"/>
        </w:rPr>
        <w:t xml:space="preserve"> </w:t>
      </w:r>
      <w:r w:rsidR="005645ED">
        <w:t>don't</w:t>
      </w:r>
      <w:r w:rsidR="005645ED">
        <w:rPr>
          <w:spacing w:val="-10"/>
        </w:rPr>
        <w:t xml:space="preserve"> </w:t>
      </w:r>
      <w:r w:rsidR="005645ED">
        <w:t>show</w:t>
      </w:r>
      <w:r w:rsidR="005645ED">
        <w:rPr>
          <w:spacing w:val="-10"/>
        </w:rPr>
        <w:t xml:space="preserve"> </w:t>
      </w:r>
      <w:r w:rsidR="005645ED">
        <w:t>up</w:t>
      </w:r>
      <w:r w:rsidR="005645ED">
        <w:rPr>
          <w:spacing w:val="-8"/>
        </w:rPr>
        <w:t xml:space="preserve"> </w:t>
      </w:r>
      <w:r w:rsidR="005645ED">
        <w:t>from</w:t>
      </w:r>
      <w:r w:rsidR="005645ED">
        <w:rPr>
          <w:spacing w:val="-14"/>
        </w:rPr>
        <w:t xml:space="preserve"> </w:t>
      </w:r>
      <w:r w:rsidR="005645ED">
        <w:t>VOS</w:t>
      </w:r>
      <w:r w:rsidR="005645ED">
        <w:rPr>
          <w:spacing w:val="-8"/>
        </w:rPr>
        <w:t xml:space="preserve"> </w:t>
      </w:r>
      <w:r w:rsidR="005645ED">
        <w:t>viewer</w:t>
      </w:r>
      <w:r w:rsidR="005645ED">
        <w:rPr>
          <w:spacing w:val="-11"/>
        </w:rPr>
        <w:t xml:space="preserve"> </w:t>
      </w:r>
      <w:r w:rsidR="005645ED">
        <w:t>only</w:t>
      </w:r>
      <w:r w:rsidR="005645ED">
        <w:rPr>
          <w:spacing w:val="-14"/>
        </w:rPr>
        <w:t xml:space="preserve"> </w:t>
      </w:r>
      <w:r w:rsidR="005645ED">
        <w:t>after</w:t>
      </w:r>
      <w:r w:rsidR="005645ED">
        <w:rPr>
          <w:spacing w:val="-10"/>
        </w:rPr>
        <w:t xml:space="preserve"> </w:t>
      </w:r>
      <w:r w:rsidR="005645ED">
        <w:t>zooming</w:t>
      </w:r>
      <w:r w:rsidR="005645ED">
        <w:rPr>
          <w:spacing w:val="-12"/>
        </w:rPr>
        <w:t xml:space="preserve"> </w:t>
      </w:r>
      <w:r w:rsidR="005645ED">
        <w:t>in,</w:t>
      </w:r>
      <w:r w:rsidR="005645ED">
        <w:rPr>
          <w:spacing w:val="-10"/>
        </w:rPr>
        <w:t xml:space="preserve"> </w:t>
      </w:r>
      <w:r w:rsidR="005645ED">
        <w:t>it</w:t>
      </w:r>
      <w:r w:rsidR="005645ED">
        <w:rPr>
          <w:spacing w:val="-9"/>
        </w:rPr>
        <w:t xml:space="preserve"> </w:t>
      </w:r>
      <w:r w:rsidR="005645ED">
        <w:t>can</w:t>
      </w:r>
      <w:r w:rsidR="005645ED">
        <w:rPr>
          <w:spacing w:val="-10"/>
        </w:rPr>
        <w:t xml:space="preserve"> </w:t>
      </w:r>
      <w:r w:rsidR="005645ED">
        <w:t>be</w:t>
      </w:r>
      <w:r w:rsidR="005645ED">
        <w:rPr>
          <w:spacing w:val="-9"/>
        </w:rPr>
        <w:t xml:space="preserve"> </w:t>
      </w:r>
      <w:r w:rsidR="005645ED">
        <w:t>watched</w:t>
      </w:r>
      <w:r w:rsidR="005645ED">
        <w:rPr>
          <w:spacing w:val="-10"/>
        </w:rPr>
        <w:t xml:space="preserve"> </w:t>
      </w:r>
      <w:r w:rsidR="005645ED">
        <w:t>that</w:t>
      </w:r>
      <w:r w:rsidR="005645ED">
        <w:rPr>
          <w:spacing w:val="-10"/>
        </w:rPr>
        <w:t xml:space="preserve"> </w:t>
      </w:r>
      <w:r w:rsidR="005645ED">
        <w:t>there's</w:t>
      </w:r>
      <w:r w:rsidR="005645ED">
        <w:rPr>
          <w:spacing w:val="-57"/>
        </w:rPr>
        <w:t xml:space="preserve"> </w:t>
      </w:r>
      <w:r w:rsidR="005645ED">
        <w:t>a blend between the two levels of investigate. Most of the inquire about around 2013 was</w:t>
      </w:r>
      <w:r w:rsidR="005645ED">
        <w:rPr>
          <w:spacing w:val="1"/>
        </w:rPr>
        <w:t xml:space="preserve"> </w:t>
      </w:r>
      <w:r w:rsidR="005645ED">
        <w:t>centered</w:t>
      </w:r>
      <w:r w:rsidR="005645ED">
        <w:rPr>
          <w:spacing w:val="1"/>
        </w:rPr>
        <w:t xml:space="preserve"> </w:t>
      </w:r>
      <w:r w:rsidR="005645ED">
        <w:t>on</w:t>
      </w:r>
      <w:r w:rsidR="005645ED">
        <w:rPr>
          <w:spacing w:val="1"/>
        </w:rPr>
        <w:t xml:space="preserve"> </w:t>
      </w:r>
      <w:r w:rsidR="005645ED">
        <w:t>observational</w:t>
      </w:r>
      <w:r w:rsidR="005645ED">
        <w:rPr>
          <w:spacing w:val="1"/>
        </w:rPr>
        <w:t xml:space="preserve"> </w:t>
      </w:r>
      <w:r w:rsidR="005645ED">
        <w:t>strategies</w:t>
      </w:r>
      <w:r w:rsidR="005645ED">
        <w:rPr>
          <w:spacing w:val="1"/>
        </w:rPr>
        <w:t xml:space="preserve"> </w:t>
      </w:r>
      <w:r w:rsidR="005645ED">
        <w:t>(comparing</w:t>
      </w:r>
      <w:r w:rsidR="005645ED">
        <w:rPr>
          <w:spacing w:val="1"/>
        </w:rPr>
        <w:t xml:space="preserve"> </w:t>
      </w:r>
      <w:r w:rsidR="005645ED">
        <w:t>terms</w:t>
      </w:r>
      <w:r w:rsidR="005645ED">
        <w:rPr>
          <w:spacing w:val="1"/>
        </w:rPr>
        <w:t xml:space="preserve"> </w:t>
      </w:r>
      <w:r w:rsidR="005645ED">
        <w:t>such</w:t>
      </w:r>
      <w:r w:rsidR="005645ED">
        <w:rPr>
          <w:spacing w:val="1"/>
        </w:rPr>
        <w:t xml:space="preserve"> </w:t>
      </w:r>
      <w:r w:rsidR="005645ED">
        <w:t>as</w:t>
      </w:r>
      <w:r w:rsidR="005645ED">
        <w:rPr>
          <w:spacing w:val="1"/>
        </w:rPr>
        <w:t xml:space="preserve"> </w:t>
      </w:r>
      <w:r w:rsidR="005645ED">
        <w:t>probability,</w:t>
      </w:r>
      <w:r w:rsidR="005645ED">
        <w:rPr>
          <w:spacing w:val="1"/>
        </w:rPr>
        <w:t xml:space="preserve"> </w:t>
      </w:r>
      <w:r w:rsidR="005645ED">
        <w:t>datasets,</w:t>
      </w:r>
      <w:r w:rsidR="005645ED">
        <w:rPr>
          <w:spacing w:val="1"/>
        </w:rPr>
        <w:t xml:space="preserve"> </w:t>
      </w:r>
      <w:r w:rsidR="005645ED">
        <w:t>heterogeneity,</w:t>
      </w:r>
      <w:r w:rsidR="005645ED">
        <w:rPr>
          <w:spacing w:val="1"/>
        </w:rPr>
        <w:t xml:space="preserve"> </w:t>
      </w:r>
      <w:r w:rsidR="005645ED">
        <w:t>positive</w:t>
      </w:r>
      <w:r w:rsidR="005645ED">
        <w:rPr>
          <w:spacing w:val="1"/>
        </w:rPr>
        <w:t xml:space="preserve"> </w:t>
      </w:r>
      <w:r w:rsidR="005645ED">
        <w:t>affect),</w:t>
      </w:r>
      <w:r w:rsidR="005645ED">
        <w:rPr>
          <w:spacing w:val="1"/>
        </w:rPr>
        <w:t xml:space="preserve"> </w:t>
      </w:r>
      <w:r w:rsidR="005645ED">
        <w:t>development</w:t>
      </w:r>
      <w:r w:rsidR="005645ED">
        <w:rPr>
          <w:spacing w:val="1"/>
        </w:rPr>
        <w:t xml:space="preserve"> </w:t>
      </w:r>
      <w:r w:rsidR="005645ED">
        <w:t>(comparing</w:t>
      </w:r>
      <w:r w:rsidR="005645ED">
        <w:rPr>
          <w:spacing w:val="1"/>
        </w:rPr>
        <w:t xml:space="preserve"> </w:t>
      </w:r>
      <w:r w:rsidR="005645ED">
        <w:t>terms</w:t>
      </w:r>
      <w:r w:rsidR="005645ED">
        <w:rPr>
          <w:spacing w:val="1"/>
        </w:rPr>
        <w:t xml:space="preserve"> </w:t>
      </w:r>
      <w:r w:rsidR="005645ED">
        <w:t>such</w:t>
      </w:r>
      <w:r w:rsidR="005645ED">
        <w:rPr>
          <w:spacing w:val="1"/>
        </w:rPr>
        <w:t xml:space="preserve"> </w:t>
      </w:r>
      <w:r w:rsidR="005645ED">
        <w:t>as</w:t>
      </w:r>
      <w:r w:rsidR="005645ED">
        <w:rPr>
          <w:spacing w:val="1"/>
        </w:rPr>
        <w:t xml:space="preserve"> </w:t>
      </w:r>
      <w:r w:rsidR="005645ED">
        <w:t>mechanical</w:t>
      </w:r>
      <w:r w:rsidR="005645ED">
        <w:rPr>
          <w:spacing w:val="1"/>
        </w:rPr>
        <w:t xml:space="preserve"> </w:t>
      </w:r>
      <w:r w:rsidR="005645ED">
        <w:t>advancement,</w:t>
      </w:r>
      <w:r w:rsidR="005645ED">
        <w:rPr>
          <w:spacing w:val="1"/>
        </w:rPr>
        <w:t xml:space="preserve"> </w:t>
      </w:r>
      <w:r w:rsidR="005645ED">
        <w:t>imaginative</w:t>
      </w:r>
      <w:r w:rsidR="005645ED">
        <w:rPr>
          <w:spacing w:val="1"/>
        </w:rPr>
        <w:t xml:space="preserve"> </w:t>
      </w:r>
      <w:r w:rsidR="005645ED">
        <w:t>action),</w:t>
      </w:r>
      <w:r w:rsidR="005645ED">
        <w:rPr>
          <w:spacing w:val="1"/>
        </w:rPr>
        <w:t xml:space="preserve"> </w:t>
      </w:r>
      <w:r w:rsidR="005645ED">
        <w:t>the</w:t>
      </w:r>
      <w:r w:rsidR="005645ED">
        <w:rPr>
          <w:spacing w:val="1"/>
        </w:rPr>
        <w:t xml:space="preserve"> </w:t>
      </w:r>
      <w:r w:rsidR="005645ED">
        <w:t>bolster</w:t>
      </w:r>
      <w:r w:rsidR="005645ED">
        <w:rPr>
          <w:spacing w:val="1"/>
        </w:rPr>
        <w:t xml:space="preserve"> </w:t>
      </w:r>
      <w:r w:rsidR="005645ED">
        <w:t>decision-makers</w:t>
      </w:r>
      <w:r w:rsidR="005645ED">
        <w:rPr>
          <w:spacing w:val="1"/>
        </w:rPr>
        <w:t xml:space="preserve"> </w:t>
      </w:r>
      <w:r w:rsidR="005645ED">
        <w:t>where</w:t>
      </w:r>
      <w:r w:rsidR="005645ED">
        <w:rPr>
          <w:spacing w:val="1"/>
        </w:rPr>
        <w:t xml:space="preserve"> </w:t>
      </w:r>
      <w:r w:rsidR="005645ED">
        <w:t>final</w:t>
      </w:r>
      <w:r w:rsidR="005645ED">
        <w:rPr>
          <w:spacing w:val="1"/>
        </w:rPr>
        <w:t xml:space="preserve"> </w:t>
      </w:r>
      <w:r w:rsidR="005645ED">
        <w:t>distributions</w:t>
      </w:r>
      <w:r w:rsidR="005645ED">
        <w:rPr>
          <w:spacing w:val="1"/>
        </w:rPr>
        <w:t xml:space="preserve"> </w:t>
      </w:r>
      <w:r w:rsidR="005645ED">
        <w:t>centered on bunch choice making, multi-attribute choice making, and multicriteria choice</w:t>
      </w:r>
      <w:r w:rsidR="005645ED">
        <w:rPr>
          <w:spacing w:val="1"/>
        </w:rPr>
        <w:t xml:space="preserve"> </w:t>
      </w:r>
      <w:r w:rsidR="005645ED">
        <w:t>making</w:t>
      </w:r>
      <w:r w:rsidR="005645ED">
        <w:rPr>
          <w:spacing w:val="-4"/>
        </w:rPr>
        <w:t xml:space="preserve"> </w:t>
      </w:r>
      <w:r w:rsidR="005645ED">
        <w:t>(comparing</w:t>
      </w:r>
      <w:r w:rsidR="005645ED">
        <w:rPr>
          <w:spacing w:val="-3"/>
        </w:rPr>
        <w:t xml:space="preserve"> </w:t>
      </w:r>
      <w:r w:rsidR="005645ED">
        <w:t>terms</w:t>
      </w:r>
      <w:r w:rsidR="005645ED">
        <w:rPr>
          <w:spacing w:val="-1"/>
        </w:rPr>
        <w:t xml:space="preserve"> </w:t>
      </w:r>
      <w:r w:rsidR="005645ED">
        <w:t>such</w:t>
      </w:r>
      <w:r w:rsidR="005645ED">
        <w:rPr>
          <w:spacing w:val="-1"/>
        </w:rPr>
        <w:t xml:space="preserve"> </w:t>
      </w:r>
      <w:r w:rsidR="005645ED">
        <w:t>as</w:t>
      </w:r>
      <w:r w:rsidR="005645ED">
        <w:rPr>
          <w:spacing w:val="-2"/>
        </w:rPr>
        <w:t xml:space="preserve"> </w:t>
      </w:r>
      <w:r w:rsidR="005645ED">
        <w:t>choice</w:t>
      </w:r>
      <w:r w:rsidR="005645ED">
        <w:rPr>
          <w:spacing w:val="-1"/>
        </w:rPr>
        <w:t xml:space="preserve"> </w:t>
      </w:r>
      <w:r w:rsidR="005645ED">
        <w:t>making,</w:t>
      </w:r>
      <w:r w:rsidR="005645ED">
        <w:rPr>
          <w:spacing w:val="2"/>
        </w:rPr>
        <w:t xml:space="preserve"> </w:t>
      </w:r>
      <w:r w:rsidR="005645ED">
        <w:t>vulnerability).</w:t>
      </w:r>
    </w:p>
    <w:p w14:paraId="20038B46" w14:textId="77777777" w:rsidR="00035343" w:rsidRDefault="005645ED">
      <w:pPr>
        <w:pStyle w:val="BodyText"/>
        <w:spacing w:before="161" w:line="360" w:lineRule="auto"/>
        <w:ind w:left="120" w:right="1112"/>
        <w:jc w:val="both"/>
      </w:pPr>
      <w:r>
        <w:t>Additionally,</w:t>
      </w:r>
      <w:r>
        <w:rPr>
          <w:spacing w:val="1"/>
        </w:rPr>
        <w:t xml:space="preserve"> </w:t>
      </w:r>
      <w:r>
        <w:t>later</w:t>
      </w:r>
      <w:r>
        <w:rPr>
          <w:spacing w:val="1"/>
        </w:rPr>
        <w:t xml:space="preserve"> </w:t>
      </w:r>
      <w:r>
        <w:t>inquire about</w:t>
      </w:r>
      <w:r>
        <w:rPr>
          <w:spacing w:val="1"/>
        </w:rPr>
        <w:t xml:space="preserve"> </w:t>
      </w:r>
      <w:r>
        <w:t>tends</w:t>
      </w:r>
      <w:r>
        <w:rPr>
          <w:spacing w:val="1"/>
        </w:rPr>
        <w:t xml:space="preserve"> </w:t>
      </w:r>
      <w:r>
        <w:t>to</w:t>
      </w:r>
      <w:r>
        <w:rPr>
          <w:spacing w:val="1"/>
        </w:rPr>
        <w:t xml:space="preserve"> </w:t>
      </w:r>
      <w:r>
        <w:t>combine</w:t>
      </w:r>
      <w:r>
        <w:rPr>
          <w:spacing w:val="1"/>
        </w:rPr>
        <w:t xml:space="preserve"> </w:t>
      </w:r>
      <w:r>
        <w:t>communication</w:t>
      </w:r>
      <w:r>
        <w:rPr>
          <w:spacing w:val="1"/>
        </w:rPr>
        <w:t xml:space="preserve"> </w:t>
      </w:r>
      <w:r>
        <w:t>inside wander</w:t>
      </w:r>
      <w:r>
        <w:rPr>
          <w:spacing w:val="1"/>
        </w:rPr>
        <w:t xml:space="preserve"> </w:t>
      </w:r>
      <w:r>
        <w:t>capital</w:t>
      </w:r>
      <w:r>
        <w:rPr>
          <w:spacing w:val="1"/>
        </w:rPr>
        <w:t xml:space="preserve"> </w:t>
      </w:r>
      <w:r>
        <w:t xml:space="preserve">arrange, spoken to by flag hypothesis (comparing terms such as flag, </w:t>
      </w:r>
      <w:proofErr w:type="spellStart"/>
      <w:r>
        <w:t>hilter</w:t>
      </w:r>
      <w:proofErr w:type="spellEnd"/>
      <w:r>
        <w:t xml:space="preserve"> kilter data), with</w:t>
      </w:r>
      <w:r>
        <w:rPr>
          <w:spacing w:val="1"/>
        </w:rPr>
        <w:t xml:space="preserve"> </w:t>
      </w:r>
      <w:r>
        <w:t>wander capital factors, such as “performance”, “innovation”, “quality”, “social network”,</w:t>
      </w:r>
      <w:r>
        <w:rPr>
          <w:spacing w:val="1"/>
        </w:rPr>
        <w:t xml:space="preserve"> </w:t>
      </w:r>
      <w:r>
        <w:t>“syndication”,</w:t>
      </w:r>
      <w:r>
        <w:rPr>
          <w:spacing w:val="1"/>
        </w:rPr>
        <w:t xml:space="preserve"> </w:t>
      </w:r>
      <w:r>
        <w:t>“alliances”,</w:t>
      </w:r>
      <w:r>
        <w:rPr>
          <w:spacing w:val="1"/>
        </w:rPr>
        <w:t xml:space="preserve"> </w:t>
      </w:r>
      <w:r>
        <w:t>“early-stage</w:t>
      </w:r>
      <w:r>
        <w:rPr>
          <w:spacing w:val="1"/>
        </w:rPr>
        <w:t xml:space="preserve"> </w:t>
      </w:r>
      <w:r>
        <w:t>entrepreneurial”,</w:t>
      </w:r>
      <w:r>
        <w:rPr>
          <w:spacing w:val="1"/>
        </w:rPr>
        <w:t xml:space="preserve"> </w:t>
      </w:r>
      <w:r>
        <w:t>“patents”,</w:t>
      </w:r>
      <w:r>
        <w:rPr>
          <w:spacing w:val="1"/>
        </w:rPr>
        <w:t xml:space="preserve"> </w:t>
      </w:r>
      <w:r>
        <w:t>“IPO”,</w:t>
      </w:r>
      <w:r>
        <w:rPr>
          <w:spacing w:val="1"/>
        </w:rPr>
        <w:t xml:space="preserve"> </w:t>
      </w:r>
      <w:r>
        <w:t>and</w:t>
      </w:r>
      <w:r>
        <w:rPr>
          <w:spacing w:val="1"/>
        </w:rPr>
        <w:t xml:space="preserve"> </w:t>
      </w:r>
      <w:r>
        <w:t>“spin-out</w:t>
      </w:r>
      <w:r>
        <w:rPr>
          <w:spacing w:val="1"/>
        </w:rPr>
        <w:t xml:space="preserve"> </w:t>
      </w:r>
      <w:r>
        <w:t>companies”. In expansion, the most recent inquire about thinks about were on crowdfunding</w:t>
      </w:r>
      <w:r>
        <w:rPr>
          <w:spacing w:val="1"/>
        </w:rPr>
        <w:t xml:space="preserve"> </w:t>
      </w:r>
      <w:r>
        <w:t xml:space="preserve">(around 2017); it speaks to </w:t>
      </w:r>
      <w:proofErr w:type="gramStart"/>
      <w:r>
        <w:t>a</w:t>
      </w:r>
      <w:proofErr w:type="gramEnd"/>
      <w:r>
        <w:t xml:space="preserve"> unused venture procedure where the foremost related terms are</w:t>
      </w:r>
      <w:r>
        <w:rPr>
          <w:spacing w:val="1"/>
        </w:rPr>
        <w:t xml:space="preserve"> </w:t>
      </w:r>
      <w:r>
        <w:t>“policy</w:t>
      </w:r>
      <w:r>
        <w:rPr>
          <w:spacing w:val="1"/>
        </w:rPr>
        <w:t xml:space="preserve"> </w:t>
      </w:r>
      <w:r>
        <w:t>maker”,</w:t>
      </w:r>
      <w:r>
        <w:rPr>
          <w:spacing w:val="1"/>
        </w:rPr>
        <w:t xml:space="preserve"> </w:t>
      </w:r>
      <w:r>
        <w:t>“platforms”,</w:t>
      </w:r>
      <w:r>
        <w:rPr>
          <w:spacing w:val="1"/>
        </w:rPr>
        <w:t xml:space="preserve"> </w:t>
      </w:r>
      <w:r>
        <w:t>and</w:t>
      </w:r>
      <w:r>
        <w:rPr>
          <w:spacing w:val="1"/>
        </w:rPr>
        <w:t xml:space="preserve"> </w:t>
      </w:r>
      <w:r>
        <w:t>“regulation”.</w:t>
      </w:r>
      <w:r>
        <w:rPr>
          <w:spacing w:val="1"/>
        </w:rPr>
        <w:t xml:space="preserve"> </w:t>
      </w:r>
      <w:r>
        <w:t>It</w:t>
      </w:r>
      <w:r>
        <w:rPr>
          <w:spacing w:val="1"/>
        </w:rPr>
        <w:t xml:space="preserve"> </w:t>
      </w:r>
      <w:r>
        <w:t>should</w:t>
      </w:r>
      <w:r>
        <w:rPr>
          <w:spacing w:val="1"/>
        </w:rPr>
        <w:t xml:space="preserve"> </w:t>
      </w:r>
      <w:r>
        <w:t>be</w:t>
      </w:r>
      <w:r>
        <w:rPr>
          <w:spacing w:val="1"/>
        </w:rPr>
        <w:t xml:space="preserve"> </w:t>
      </w:r>
      <w:r>
        <w:t>famous</w:t>
      </w:r>
      <w:r>
        <w:rPr>
          <w:spacing w:val="1"/>
        </w:rPr>
        <w:t xml:space="preserve"> </w:t>
      </w:r>
      <w:r>
        <w:t>that</w:t>
      </w:r>
      <w:r>
        <w:rPr>
          <w:spacing w:val="1"/>
        </w:rPr>
        <w:t xml:space="preserve"> </w:t>
      </w:r>
      <w:r>
        <w:t>there's</w:t>
      </w:r>
      <w:r>
        <w:rPr>
          <w:spacing w:val="1"/>
        </w:rPr>
        <w:t xml:space="preserve"> </w:t>
      </w:r>
      <w:r>
        <w:t>a</w:t>
      </w:r>
      <w:r>
        <w:rPr>
          <w:spacing w:val="1"/>
        </w:rPr>
        <w:t xml:space="preserve"> </w:t>
      </w:r>
      <w:r>
        <w:t>total</w:t>
      </w:r>
      <w:r>
        <w:rPr>
          <w:spacing w:val="1"/>
        </w:rPr>
        <w:t xml:space="preserve"> </w:t>
      </w:r>
      <w:r>
        <w:t>nonattendance of terms related to blockchain innovation, which has as of late been perceived</w:t>
      </w:r>
      <w:r>
        <w:rPr>
          <w:spacing w:val="1"/>
        </w:rPr>
        <w:t xml:space="preserve"> </w:t>
      </w:r>
      <w:r>
        <w:t>as</w:t>
      </w:r>
      <w:r>
        <w:rPr>
          <w:spacing w:val="-7"/>
        </w:rPr>
        <w:t xml:space="preserve"> </w:t>
      </w:r>
      <w:r>
        <w:t>one</w:t>
      </w:r>
      <w:r>
        <w:rPr>
          <w:spacing w:val="-7"/>
        </w:rPr>
        <w:t xml:space="preserve"> </w:t>
      </w:r>
      <w:r>
        <w:t>of</w:t>
      </w:r>
      <w:r>
        <w:rPr>
          <w:spacing w:val="-7"/>
        </w:rPr>
        <w:t xml:space="preserve"> </w:t>
      </w:r>
      <w:r>
        <w:t>the</w:t>
      </w:r>
      <w:r>
        <w:rPr>
          <w:spacing w:val="-7"/>
        </w:rPr>
        <w:t xml:space="preserve"> </w:t>
      </w:r>
      <w:r>
        <w:t>major</w:t>
      </w:r>
      <w:r>
        <w:rPr>
          <w:spacing w:val="-7"/>
        </w:rPr>
        <w:t xml:space="preserve"> </w:t>
      </w:r>
      <w:r>
        <w:t>rising</w:t>
      </w:r>
      <w:r>
        <w:rPr>
          <w:spacing w:val="-7"/>
        </w:rPr>
        <w:t xml:space="preserve"> </w:t>
      </w:r>
      <w:r>
        <w:t>innovations</w:t>
      </w:r>
      <w:r>
        <w:rPr>
          <w:spacing w:val="-5"/>
        </w:rPr>
        <w:t xml:space="preserve"> </w:t>
      </w:r>
      <w:r>
        <w:t>(</w:t>
      </w:r>
      <w:proofErr w:type="spellStart"/>
      <w:r>
        <w:t>Friedlmaier</w:t>
      </w:r>
      <w:proofErr w:type="spellEnd"/>
      <w:r>
        <w:rPr>
          <w:spacing w:val="-5"/>
        </w:rPr>
        <w:t xml:space="preserve"> </w:t>
      </w:r>
      <w:r>
        <w:t>et</w:t>
      </w:r>
      <w:r>
        <w:rPr>
          <w:spacing w:val="-6"/>
        </w:rPr>
        <w:t xml:space="preserve"> </w:t>
      </w:r>
      <w:r>
        <w:t>al.,</w:t>
      </w:r>
      <w:r>
        <w:rPr>
          <w:spacing w:val="-7"/>
        </w:rPr>
        <w:t xml:space="preserve"> </w:t>
      </w:r>
      <w:r>
        <w:t>2018),</w:t>
      </w:r>
      <w:r>
        <w:rPr>
          <w:spacing w:val="-6"/>
        </w:rPr>
        <w:t xml:space="preserve"> </w:t>
      </w:r>
      <w:r>
        <w:t>and</w:t>
      </w:r>
      <w:r>
        <w:rPr>
          <w:spacing w:val="-6"/>
        </w:rPr>
        <w:t xml:space="preserve"> </w:t>
      </w:r>
      <w:r>
        <w:t>which</w:t>
      </w:r>
      <w:r>
        <w:rPr>
          <w:spacing w:val="-4"/>
        </w:rPr>
        <w:t xml:space="preserve"> </w:t>
      </w:r>
      <w:r>
        <w:t>might</w:t>
      </w:r>
      <w:r>
        <w:rPr>
          <w:spacing w:val="-6"/>
        </w:rPr>
        <w:t xml:space="preserve"> </w:t>
      </w:r>
      <w:r>
        <w:t>start</w:t>
      </w:r>
      <w:r>
        <w:rPr>
          <w:spacing w:val="-7"/>
        </w:rPr>
        <w:t xml:space="preserve"> </w:t>
      </w:r>
      <w:r>
        <w:t>to</w:t>
      </w:r>
      <w:r>
        <w:rPr>
          <w:spacing w:val="-6"/>
        </w:rPr>
        <w:t xml:space="preserve"> </w:t>
      </w:r>
      <w:r>
        <w:t>upset</w:t>
      </w:r>
      <w:r>
        <w:rPr>
          <w:spacing w:val="-58"/>
        </w:rPr>
        <w:t xml:space="preserve"> </w:t>
      </w:r>
      <w:r>
        <w:t>business</w:t>
      </w:r>
      <w:r>
        <w:rPr>
          <w:spacing w:val="-2"/>
        </w:rPr>
        <w:t xml:space="preserve"> </w:t>
      </w:r>
      <w:r>
        <w:t>and</w:t>
      </w:r>
      <w:r>
        <w:rPr>
          <w:spacing w:val="-1"/>
        </w:rPr>
        <w:t xml:space="preserve"> </w:t>
      </w:r>
      <w:r>
        <w:t>advancement</w:t>
      </w:r>
      <w:r>
        <w:rPr>
          <w:spacing w:val="-1"/>
        </w:rPr>
        <w:t xml:space="preserve"> </w:t>
      </w:r>
      <w:r>
        <w:t>(Chen,</w:t>
      </w:r>
      <w:r>
        <w:rPr>
          <w:spacing w:val="-1"/>
        </w:rPr>
        <w:t xml:space="preserve"> </w:t>
      </w:r>
      <w:r>
        <w:t>2018).</w:t>
      </w:r>
      <w:r>
        <w:rPr>
          <w:spacing w:val="-12"/>
        </w:rPr>
        <w:t xml:space="preserve"> </w:t>
      </w:r>
      <w:r>
        <w:t>A</w:t>
      </w:r>
      <w:r>
        <w:rPr>
          <w:spacing w:val="-14"/>
        </w:rPr>
        <w:t xml:space="preserve"> </w:t>
      </w:r>
      <w:r>
        <w:t>future survey</w:t>
      </w:r>
      <w:r>
        <w:rPr>
          <w:spacing w:val="-5"/>
        </w:rPr>
        <w:t xml:space="preserve"> </w:t>
      </w:r>
      <w:r>
        <w:t>on</w:t>
      </w:r>
      <w:r>
        <w:rPr>
          <w:spacing w:val="-1"/>
        </w:rPr>
        <w:t xml:space="preserve"> </w:t>
      </w:r>
      <w:r>
        <w:t>the</w:t>
      </w:r>
      <w:r>
        <w:rPr>
          <w:spacing w:val="-1"/>
        </w:rPr>
        <w:t xml:space="preserve"> </w:t>
      </w:r>
      <w:r>
        <w:t>impacts</w:t>
      </w:r>
      <w:r>
        <w:rPr>
          <w:spacing w:val="-1"/>
        </w:rPr>
        <w:t xml:space="preserve"> </w:t>
      </w:r>
      <w:r>
        <w:t>of</w:t>
      </w:r>
      <w:r>
        <w:rPr>
          <w:spacing w:val="1"/>
        </w:rPr>
        <w:t xml:space="preserve"> </w:t>
      </w:r>
      <w:r>
        <w:t>the blocking</w:t>
      </w:r>
      <w:r>
        <w:rPr>
          <w:spacing w:val="2"/>
        </w:rPr>
        <w:t xml:space="preserve"> </w:t>
      </w:r>
      <w:r>
        <w:t>chain</w:t>
      </w:r>
      <w:r>
        <w:rPr>
          <w:spacing w:val="-58"/>
        </w:rPr>
        <w:t xml:space="preserve"> </w:t>
      </w:r>
      <w:r>
        <w:t>on</w:t>
      </w:r>
      <w:r>
        <w:rPr>
          <w:spacing w:val="-1"/>
        </w:rPr>
        <w:t xml:space="preserve"> </w:t>
      </w:r>
      <w:r>
        <w:t>the advancement prospects</w:t>
      </w:r>
      <w:r>
        <w:rPr>
          <w:spacing w:val="-1"/>
        </w:rPr>
        <w:t xml:space="preserve"> </w:t>
      </w:r>
      <w:r>
        <w:t>of wander capital</w:t>
      </w:r>
      <w:r>
        <w:rPr>
          <w:spacing w:val="-1"/>
        </w:rPr>
        <w:t xml:space="preserve"> </w:t>
      </w:r>
      <w:r>
        <w:t>is</w:t>
      </w:r>
      <w:r>
        <w:rPr>
          <w:spacing w:val="-1"/>
        </w:rPr>
        <w:t xml:space="preserve"> </w:t>
      </w:r>
      <w:r>
        <w:t>subsequently</w:t>
      </w:r>
      <w:r>
        <w:rPr>
          <w:spacing w:val="-3"/>
        </w:rPr>
        <w:t xml:space="preserve"> </w:t>
      </w:r>
      <w:r>
        <w:t>fundamental.</w:t>
      </w:r>
    </w:p>
    <w:p w14:paraId="4302BE24"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5B455061" w14:textId="77777777" w:rsidR="00035343" w:rsidRDefault="000E525C">
      <w:pPr>
        <w:spacing w:before="81"/>
        <w:ind w:left="1937" w:right="2931"/>
        <w:jc w:val="center"/>
        <w:rPr>
          <w:sz w:val="56"/>
        </w:rPr>
      </w:pPr>
      <w:r>
        <w:rPr>
          <w:noProof/>
        </w:rPr>
        <w:lastRenderedPageBreak/>
        <mc:AlternateContent>
          <mc:Choice Requires="wps">
            <w:drawing>
              <wp:anchor distT="0" distB="0" distL="114300" distR="114300" simplePos="0" relativeHeight="486552064" behindDoc="1" locked="0" layoutInCell="1" allowOverlap="1" wp14:anchorId="2178E345" wp14:editId="35B395C6">
                <wp:simplePos x="0" y="0"/>
                <wp:positionH relativeFrom="page">
                  <wp:posOffset>304800</wp:posOffset>
                </wp:positionH>
                <wp:positionV relativeFrom="page">
                  <wp:posOffset>304165</wp:posOffset>
                </wp:positionV>
                <wp:extent cx="6955155" cy="10085070"/>
                <wp:effectExtent l="0" t="0" r="0" b="0"/>
                <wp:wrapNone/>
                <wp:docPr id="2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D6983" id="AutoShape 29" o:spid="_x0000_s1026" style="position:absolute;margin-left:24pt;margin-top:23.95pt;width:547.65pt;height:794.1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UWCw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rPr>
          <w:sz w:val="56"/>
        </w:rPr>
        <w:t>CHAPTER</w:t>
      </w:r>
      <w:r w:rsidR="005645ED">
        <w:rPr>
          <w:spacing w:val="-11"/>
          <w:sz w:val="56"/>
        </w:rPr>
        <w:t xml:space="preserve"> </w:t>
      </w:r>
      <w:r w:rsidR="005645ED">
        <w:rPr>
          <w:sz w:val="56"/>
        </w:rPr>
        <w:t>V</w:t>
      </w:r>
    </w:p>
    <w:p w14:paraId="0D298942" w14:textId="77777777" w:rsidR="00035343" w:rsidRDefault="00035343">
      <w:pPr>
        <w:pStyle w:val="BodyText"/>
        <w:rPr>
          <w:sz w:val="62"/>
        </w:rPr>
      </w:pPr>
    </w:p>
    <w:p w14:paraId="0D8371A9" w14:textId="77777777" w:rsidR="00035343" w:rsidRDefault="00035343">
      <w:pPr>
        <w:pStyle w:val="BodyText"/>
        <w:rPr>
          <w:sz w:val="62"/>
        </w:rPr>
      </w:pPr>
    </w:p>
    <w:p w14:paraId="06AC1B38" w14:textId="77777777" w:rsidR="00035343" w:rsidRDefault="00035343">
      <w:pPr>
        <w:pStyle w:val="BodyText"/>
        <w:rPr>
          <w:sz w:val="62"/>
        </w:rPr>
      </w:pPr>
    </w:p>
    <w:p w14:paraId="139CD703" w14:textId="77777777" w:rsidR="00035343" w:rsidRDefault="00035343">
      <w:pPr>
        <w:pStyle w:val="BodyText"/>
        <w:rPr>
          <w:sz w:val="62"/>
        </w:rPr>
      </w:pPr>
    </w:p>
    <w:p w14:paraId="02F15341" w14:textId="77777777" w:rsidR="00035343" w:rsidRDefault="00035343">
      <w:pPr>
        <w:pStyle w:val="BodyText"/>
        <w:rPr>
          <w:sz w:val="62"/>
        </w:rPr>
      </w:pPr>
    </w:p>
    <w:p w14:paraId="7F138AD3" w14:textId="77777777" w:rsidR="00035343" w:rsidRDefault="00035343">
      <w:pPr>
        <w:pStyle w:val="BodyText"/>
        <w:rPr>
          <w:sz w:val="62"/>
        </w:rPr>
      </w:pPr>
    </w:p>
    <w:p w14:paraId="2BC1B2EC" w14:textId="77777777" w:rsidR="00035343" w:rsidRDefault="00035343">
      <w:pPr>
        <w:pStyle w:val="BodyText"/>
        <w:rPr>
          <w:sz w:val="62"/>
        </w:rPr>
      </w:pPr>
    </w:p>
    <w:p w14:paraId="40F9D24A" w14:textId="77777777" w:rsidR="00035343" w:rsidRDefault="00035343">
      <w:pPr>
        <w:pStyle w:val="BodyText"/>
        <w:rPr>
          <w:sz w:val="62"/>
        </w:rPr>
      </w:pPr>
    </w:p>
    <w:p w14:paraId="4B053075" w14:textId="77777777" w:rsidR="00035343" w:rsidRDefault="00035343">
      <w:pPr>
        <w:pStyle w:val="BodyText"/>
        <w:spacing w:before="1"/>
        <w:rPr>
          <w:sz w:val="72"/>
        </w:rPr>
      </w:pPr>
    </w:p>
    <w:p w14:paraId="2120CE99" w14:textId="77777777" w:rsidR="00035343" w:rsidRDefault="005645ED">
      <w:pPr>
        <w:pStyle w:val="Heading1"/>
        <w:ind w:left="1937" w:right="2931"/>
      </w:pPr>
      <w:r>
        <w:t>CONCLUSION</w:t>
      </w:r>
    </w:p>
    <w:p w14:paraId="02A2921C" w14:textId="77777777" w:rsidR="00035343" w:rsidRDefault="00035343">
      <w:p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31CBFD70" w14:textId="77777777" w:rsidR="00035343" w:rsidRDefault="000E525C">
      <w:pPr>
        <w:pStyle w:val="Heading5"/>
        <w:ind w:left="106"/>
      </w:pPr>
      <w:r>
        <w:rPr>
          <w:noProof/>
        </w:rPr>
        <w:lastRenderedPageBreak/>
        <mc:AlternateContent>
          <mc:Choice Requires="wps">
            <w:drawing>
              <wp:anchor distT="0" distB="0" distL="114300" distR="114300" simplePos="0" relativeHeight="486552576" behindDoc="1" locked="0" layoutInCell="1" allowOverlap="1" wp14:anchorId="4585A040" wp14:editId="3261907E">
                <wp:simplePos x="0" y="0"/>
                <wp:positionH relativeFrom="page">
                  <wp:posOffset>304800</wp:posOffset>
                </wp:positionH>
                <wp:positionV relativeFrom="page">
                  <wp:posOffset>304165</wp:posOffset>
                </wp:positionV>
                <wp:extent cx="6955155" cy="10085070"/>
                <wp:effectExtent l="0" t="0" r="0" b="0"/>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5558" id="AutoShape 28" o:spid="_x0000_s1026" style="position:absolute;margin-left:24pt;margin-top:23.95pt;width:547.65pt;height:794.1pt;z-index:-167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vMCA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Conclusion</w:t>
      </w:r>
    </w:p>
    <w:p w14:paraId="79C66D2E" w14:textId="77777777" w:rsidR="00035343" w:rsidRDefault="005645ED">
      <w:pPr>
        <w:pStyle w:val="BodyText"/>
        <w:spacing w:before="159" w:line="360" w:lineRule="auto"/>
        <w:ind w:left="120" w:right="1109"/>
        <w:jc w:val="both"/>
      </w:pPr>
      <w:r>
        <w:rPr>
          <w:spacing w:val="-1"/>
        </w:rPr>
        <w:t>This</w:t>
      </w:r>
      <w:r>
        <w:rPr>
          <w:spacing w:val="-10"/>
        </w:rPr>
        <w:t xml:space="preserve"> </w:t>
      </w:r>
      <w:r>
        <w:rPr>
          <w:spacing w:val="-1"/>
        </w:rPr>
        <w:t>paper</w:t>
      </w:r>
      <w:r>
        <w:rPr>
          <w:spacing w:val="-11"/>
        </w:rPr>
        <w:t xml:space="preserve"> </w:t>
      </w:r>
      <w:r>
        <w:rPr>
          <w:spacing w:val="-1"/>
        </w:rPr>
        <w:t>pointed</w:t>
      </w:r>
      <w:r>
        <w:rPr>
          <w:spacing w:val="-8"/>
        </w:rPr>
        <w:t xml:space="preserve"> </w:t>
      </w:r>
      <w:r>
        <w:t>to</w:t>
      </w:r>
      <w:r>
        <w:rPr>
          <w:spacing w:val="-8"/>
        </w:rPr>
        <w:t xml:space="preserve"> </w:t>
      </w:r>
      <w:r>
        <w:t>supply</w:t>
      </w:r>
      <w:r>
        <w:rPr>
          <w:spacing w:val="-15"/>
        </w:rPr>
        <w:t xml:space="preserve"> </w:t>
      </w:r>
      <w:r>
        <w:t>an</w:t>
      </w:r>
      <w:r>
        <w:rPr>
          <w:spacing w:val="-8"/>
        </w:rPr>
        <w:t xml:space="preserve"> </w:t>
      </w:r>
      <w:r>
        <w:t>outline</w:t>
      </w:r>
      <w:r>
        <w:rPr>
          <w:spacing w:val="-10"/>
        </w:rPr>
        <w:t xml:space="preserve"> </w:t>
      </w:r>
      <w:r>
        <w:t>picture</w:t>
      </w:r>
      <w:r>
        <w:rPr>
          <w:spacing w:val="-8"/>
        </w:rPr>
        <w:t xml:space="preserve"> </w:t>
      </w:r>
      <w:r>
        <w:t>of</w:t>
      </w:r>
      <w:r>
        <w:rPr>
          <w:spacing w:val="-8"/>
        </w:rPr>
        <w:t xml:space="preserve"> </w:t>
      </w:r>
      <w:r>
        <w:t>wander</w:t>
      </w:r>
      <w:r>
        <w:rPr>
          <w:spacing w:val="-9"/>
        </w:rPr>
        <w:t xml:space="preserve"> </w:t>
      </w:r>
      <w:r>
        <w:t>capital</w:t>
      </w:r>
      <w:r>
        <w:rPr>
          <w:spacing w:val="-10"/>
        </w:rPr>
        <w:t xml:space="preserve"> </w:t>
      </w:r>
      <w:r>
        <w:t>investigate</w:t>
      </w:r>
      <w:r>
        <w:rPr>
          <w:spacing w:val="-10"/>
        </w:rPr>
        <w:t xml:space="preserve"> </w:t>
      </w:r>
      <w:r>
        <w:t>from</w:t>
      </w:r>
      <w:r>
        <w:rPr>
          <w:spacing w:val="-10"/>
        </w:rPr>
        <w:t xml:space="preserve"> </w:t>
      </w:r>
      <w:r>
        <w:t>2000</w:t>
      </w:r>
      <w:r>
        <w:rPr>
          <w:spacing w:val="-8"/>
        </w:rPr>
        <w:t xml:space="preserve"> </w:t>
      </w:r>
      <w:r>
        <w:t>to</w:t>
      </w:r>
      <w:r>
        <w:rPr>
          <w:spacing w:val="-5"/>
        </w:rPr>
        <w:t xml:space="preserve"> </w:t>
      </w:r>
      <w:r>
        <w:t>2018</w:t>
      </w:r>
      <w:r>
        <w:rPr>
          <w:spacing w:val="-57"/>
        </w:rPr>
        <w:t xml:space="preserve"> </w:t>
      </w:r>
      <w:r>
        <w:t>utilizing</w:t>
      </w:r>
      <w:r>
        <w:rPr>
          <w:spacing w:val="-5"/>
        </w:rPr>
        <w:t xml:space="preserve"> </w:t>
      </w:r>
      <w:r>
        <w:t>the</w:t>
      </w:r>
      <w:r>
        <w:rPr>
          <w:spacing w:val="-8"/>
        </w:rPr>
        <w:t xml:space="preserve"> </w:t>
      </w:r>
      <w:r>
        <w:t>WOS</w:t>
      </w:r>
      <w:r>
        <w:rPr>
          <w:spacing w:val="-3"/>
        </w:rPr>
        <w:t xml:space="preserve"> </w:t>
      </w:r>
      <w:r>
        <w:t>database.</w:t>
      </w:r>
      <w:r>
        <w:rPr>
          <w:spacing w:val="-8"/>
        </w:rPr>
        <w:t xml:space="preserve"> </w:t>
      </w:r>
      <w:r>
        <w:t>Wander</w:t>
      </w:r>
      <w:r>
        <w:rPr>
          <w:spacing w:val="-2"/>
        </w:rPr>
        <w:t xml:space="preserve"> </w:t>
      </w:r>
      <w:r>
        <w:t>capital</w:t>
      </w:r>
      <w:r>
        <w:rPr>
          <w:spacing w:val="-2"/>
        </w:rPr>
        <w:t xml:space="preserve"> </w:t>
      </w:r>
      <w:r>
        <w:t>has</w:t>
      </w:r>
      <w:r>
        <w:rPr>
          <w:spacing w:val="-2"/>
        </w:rPr>
        <w:t xml:space="preserve"> </w:t>
      </w:r>
      <w:r>
        <w:t>gotten</w:t>
      </w:r>
      <w:r>
        <w:rPr>
          <w:spacing w:val="-2"/>
        </w:rPr>
        <w:t xml:space="preserve"> </w:t>
      </w:r>
      <w:r>
        <w:t>to</w:t>
      </w:r>
      <w:r>
        <w:rPr>
          <w:spacing w:val="-3"/>
        </w:rPr>
        <w:t xml:space="preserve"> </w:t>
      </w:r>
      <w:r>
        <w:t>be</w:t>
      </w:r>
      <w:r>
        <w:rPr>
          <w:spacing w:val="-2"/>
        </w:rPr>
        <w:t xml:space="preserve"> </w:t>
      </w:r>
      <w:proofErr w:type="spellStart"/>
      <w:proofErr w:type="gramStart"/>
      <w:r>
        <w:t>a</w:t>
      </w:r>
      <w:proofErr w:type="spellEnd"/>
      <w:proofErr w:type="gramEnd"/>
      <w:r>
        <w:rPr>
          <w:spacing w:val="-4"/>
        </w:rPr>
        <w:t xml:space="preserve"> </w:t>
      </w:r>
      <w:r>
        <w:t>important</w:t>
      </w:r>
      <w:r>
        <w:rPr>
          <w:spacing w:val="-3"/>
        </w:rPr>
        <w:t xml:space="preserve"> </w:t>
      </w:r>
      <w:r>
        <w:t>theme,</w:t>
      </w:r>
      <w:r>
        <w:rPr>
          <w:spacing w:val="-2"/>
        </w:rPr>
        <w:t xml:space="preserve"> </w:t>
      </w:r>
      <w:r>
        <w:t>particularly</w:t>
      </w:r>
      <w:r>
        <w:rPr>
          <w:spacing w:val="-7"/>
        </w:rPr>
        <w:t xml:space="preserve"> </w:t>
      </w:r>
      <w:r>
        <w:t>in</w:t>
      </w:r>
      <w:r>
        <w:rPr>
          <w:spacing w:val="-58"/>
        </w:rPr>
        <w:t xml:space="preserve"> </w:t>
      </w:r>
      <w:r>
        <w:t>later</w:t>
      </w:r>
      <w:r>
        <w:rPr>
          <w:spacing w:val="-7"/>
        </w:rPr>
        <w:t xml:space="preserve"> </w:t>
      </w:r>
      <w:r>
        <w:t>a</w:t>
      </w:r>
      <w:r>
        <w:rPr>
          <w:spacing w:val="-6"/>
        </w:rPr>
        <w:t xml:space="preserve"> </w:t>
      </w:r>
      <w:r>
        <w:t>long</w:t>
      </w:r>
      <w:r>
        <w:rPr>
          <w:spacing w:val="-8"/>
        </w:rPr>
        <w:t xml:space="preserve"> </w:t>
      </w:r>
      <w:r>
        <w:t>time,</w:t>
      </w:r>
      <w:r>
        <w:rPr>
          <w:spacing w:val="-6"/>
        </w:rPr>
        <w:t xml:space="preserve"> </w:t>
      </w:r>
      <w:r>
        <w:t>due</w:t>
      </w:r>
      <w:r>
        <w:rPr>
          <w:spacing w:val="-6"/>
        </w:rPr>
        <w:t xml:space="preserve"> </w:t>
      </w:r>
      <w:r>
        <w:t>to</w:t>
      </w:r>
      <w:r>
        <w:rPr>
          <w:spacing w:val="-5"/>
        </w:rPr>
        <w:t xml:space="preserve"> </w:t>
      </w:r>
      <w:r>
        <w:t>its</w:t>
      </w:r>
      <w:r>
        <w:rPr>
          <w:spacing w:val="-5"/>
        </w:rPr>
        <w:t xml:space="preserve"> </w:t>
      </w:r>
      <w:r>
        <w:t>commitment</w:t>
      </w:r>
      <w:r>
        <w:rPr>
          <w:spacing w:val="-5"/>
        </w:rPr>
        <w:t xml:space="preserve"> </w:t>
      </w:r>
      <w:r>
        <w:t>to</w:t>
      </w:r>
      <w:r>
        <w:rPr>
          <w:spacing w:val="-6"/>
        </w:rPr>
        <w:t xml:space="preserve"> </w:t>
      </w:r>
      <w:r>
        <w:t>the</w:t>
      </w:r>
      <w:r>
        <w:rPr>
          <w:spacing w:val="-6"/>
        </w:rPr>
        <w:t xml:space="preserve"> </w:t>
      </w:r>
      <w:r>
        <w:t>victory</w:t>
      </w:r>
      <w:r>
        <w:rPr>
          <w:spacing w:val="-10"/>
        </w:rPr>
        <w:t xml:space="preserve"> </w:t>
      </w:r>
      <w:r>
        <w:t>of</w:t>
      </w:r>
      <w:r>
        <w:rPr>
          <w:spacing w:val="-6"/>
        </w:rPr>
        <w:t xml:space="preserve"> </w:t>
      </w:r>
      <w:r>
        <w:t>start-ups</w:t>
      </w:r>
      <w:r>
        <w:rPr>
          <w:spacing w:val="-3"/>
        </w:rPr>
        <w:t xml:space="preserve"> </w:t>
      </w:r>
      <w:r>
        <w:t>and</w:t>
      </w:r>
      <w:r>
        <w:rPr>
          <w:spacing w:val="-5"/>
        </w:rPr>
        <w:t xml:space="preserve"> </w:t>
      </w:r>
      <w:r>
        <w:t>inventive</w:t>
      </w:r>
      <w:r>
        <w:rPr>
          <w:spacing w:val="-6"/>
        </w:rPr>
        <w:t xml:space="preserve"> </w:t>
      </w:r>
      <w:r>
        <w:t>ventures.</w:t>
      </w:r>
      <w:r>
        <w:rPr>
          <w:spacing w:val="-10"/>
        </w:rPr>
        <w:t xml:space="preserve"> </w:t>
      </w:r>
      <w:r>
        <w:t>This</w:t>
      </w:r>
      <w:r>
        <w:rPr>
          <w:spacing w:val="-58"/>
        </w:rPr>
        <w:t xml:space="preserve"> </w:t>
      </w:r>
      <w:r>
        <w:t>consider</w:t>
      </w:r>
      <w:r>
        <w:rPr>
          <w:spacing w:val="-6"/>
        </w:rPr>
        <w:t xml:space="preserve"> </w:t>
      </w:r>
      <w:r>
        <w:t>was</w:t>
      </w:r>
      <w:r>
        <w:rPr>
          <w:spacing w:val="-4"/>
        </w:rPr>
        <w:t xml:space="preserve"> </w:t>
      </w:r>
      <w:r>
        <w:t>carried</w:t>
      </w:r>
      <w:r>
        <w:rPr>
          <w:spacing w:val="-4"/>
        </w:rPr>
        <w:t xml:space="preserve"> </w:t>
      </w:r>
      <w:r>
        <w:t>out</w:t>
      </w:r>
      <w:r>
        <w:rPr>
          <w:spacing w:val="-4"/>
        </w:rPr>
        <w:t xml:space="preserve"> </w:t>
      </w:r>
      <w:r>
        <w:t>on</w:t>
      </w:r>
      <w:r>
        <w:rPr>
          <w:spacing w:val="-4"/>
        </w:rPr>
        <w:t xml:space="preserve"> </w:t>
      </w:r>
      <w:r>
        <w:t>1,840</w:t>
      </w:r>
      <w:r>
        <w:rPr>
          <w:spacing w:val="-4"/>
        </w:rPr>
        <w:t xml:space="preserve"> </w:t>
      </w:r>
      <w:r>
        <w:t>distributions</w:t>
      </w:r>
      <w:r>
        <w:rPr>
          <w:spacing w:val="-5"/>
        </w:rPr>
        <w:t xml:space="preserve"> </w:t>
      </w:r>
      <w:r>
        <w:t>on</w:t>
      </w:r>
      <w:r>
        <w:rPr>
          <w:spacing w:val="-6"/>
        </w:rPr>
        <w:t xml:space="preserve"> </w:t>
      </w:r>
      <w:r>
        <w:t>wander</w:t>
      </w:r>
      <w:r>
        <w:rPr>
          <w:spacing w:val="-1"/>
        </w:rPr>
        <w:t xml:space="preserve"> </w:t>
      </w:r>
      <w:r>
        <w:t>capital</w:t>
      </w:r>
      <w:r>
        <w:rPr>
          <w:spacing w:val="-4"/>
        </w:rPr>
        <w:t xml:space="preserve"> </w:t>
      </w:r>
      <w:r>
        <w:t>covering</w:t>
      </w:r>
      <w:r>
        <w:rPr>
          <w:spacing w:val="-4"/>
        </w:rPr>
        <w:t xml:space="preserve"> </w:t>
      </w:r>
      <w:r>
        <w:t>2,607</w:t>
      </w:r>
      <w:r>
        <w:rPr>
          <w:spacing w:val="-4"/>
        </w:rPr>
        <w:t xml:space="preserve"> </w:t>
      </w:r>
      <w:r>
        <w:t>creators,</w:t>
      </w:r>
      <w:r>
        <w:rPr>
          <w:spacing w:val="-1"/>
        </w:rPr>
        <w:t xml:space="preserve"> </w:t>
      </w:r>
      <w:r>
        <w:t>518</w:t>
      </w:r>
      <w:r>
        <w:rPr>
          <w:spacing w:val="-57"/>
        </w:rPr>
        <w:t xml:space="preserve"> </w:t>
      </w:r>
      <w:r>
        <w:t>diaries, 66 nations or regions, and 1,280 institutions. An outline of the most characteristics of</w:t>
      </w:r>
      <w:r>
        <w:rPr>
          <w:spacing w:val="1"/>
        </w:rPr>
        <w:t xml:space="preserve"> </w:t>
      </w:r>
      <w:r>
        <w:t>the wander capital writing based on a bibliometric investigation was carried out to supply</w:t>
      </w:r>
      <w:r>
        <w:rPr>
          <w:spacing w:val="1"/>
        </w:rPr>
        <w:t xml:space="preserve"> </w:t>
      </w:r>
      <w:r>
        <w:t>choice- making back within the setting of wander capital inquire about administration. The</w:t>
      </w:r>
      <w:r>
        <w:rPr>
          <w:spacing w:val="1"/>
        </w:rPr>
        <w:t xml:space="preserve"> </w:t>
      </w:r>
      <w:r>
        <w:t>results show that over the final decade, the number of wander capital distributions has been</w:t>
      </w:r>
      <w:r>
        <w:rPr>
          <w:spacing w:val="1"/>
        </w:rPr>
        <w:t xml:space="preserve"> </w:t>
      </w:r>
      <w:r>
        <w:t>consistently</w:t>
      </w:r>
      <w:r>
        <w:rPr>
          <w:spacing w:val="1"/>
        </w:rPr>
        <w:t xml:space="preserve"> </w:t>
      </w:r>
      <w:r>
        <w:t>expanding.</w:t>
      </w:r>
      <w:r>
        <w:rPr>
          <w:spacing w:val="1"/>
        </w:rPr>
        <w:t xml:space="preserve"> </w:t>
      </w:r>
      <w:r>
        <w:t>In</w:t>
      </w:r>
      <w:r>
        <w:rPr>
          <w:spacing w:val="1"/>
        </w:rPr>
        <w:t xml:space="preserve"> </w:t>
      </w:r>
      <w:r>
        <w:t>expansion,</w:t>
      </w:r>
      <w:r>
        <w:rPr>
          <w:spacing w:val="1"/>
        </w:rPr>
        <w:t xml:space="preserve"> </w:t>
      </w:r>
      <w:r>
        <w:t>the</w:t>
      </w:r>
      <w:r>
        <w:rPr>
          <w:spacing w:val="1"/>
        </w:rPr>
        <w:t xml:space="preserve"> </w:t>
      </w:r>
      <w:r>
        <w:t>exceptionally</w:t>
      </w:r>
      <w:r>
        <w:rPr>
          <w:spacing w:val="1"/>
        </w:rPr>
        <w:t xml:space="preserve"> </w:t>
      </w:r>
      <w:r>
        <w:t>huge</w:t>
      </w:r>
      <w:r>
        <w:rPr>
          <w:spacing w:val="1"/>
        </w:rPr>
        <w:t xml:space="preserve"> </w:t>
      </w:r>
      <w:r>
        <w:t>number</w:t>
      </w:r>
      <w:r>
        <w:rPr>
          <w:spacing w:val="1"/>
        </w:rPr>
        <w:t xml:space="preserve"> </w:t>
      </w:r>
      <w:r>
        <w:t>of</w:t>
      </w:r>
      <w:r>
        <w:rPr>
          <w:spacing w:val="1"/>
        </w:rPr>
        <w:t xml:space="preserve"> </w:t>
      </w:r>
      <w:r>
        <w:t>coauthored</w:t>
      </w:r>
      <w:r>
        <w:rPr>
          <w:spacing w:val="1"/>
        </w:rPr>
        <w:t xml:space="preserve"> </w:t>
      </w:r>
      <w:r>
        <w:rPr>
          <w:spacing w:val="-1"/>
        </w:rPr>
        <w:t>distributions</w:t>
      </w:r>
      <w:r>
        <w:rPr>
          <w:spacing w:val="-13"/>
        </w:rPr>
        <w:t xml:space="preserve"> </w:t>
      </w:r>
      <w:r>
        <w:t>is</w:t>
      </w:r>
      <w:r>
        <w:rPr>
          <w:spacing w:val="-14"/>
        </w:rPr>
        <w:t xml:space="preserve"> </w:t>
      </w:r>
      <w:r>
        <w:t>demonstrative</w:t>
      </w:r>
      <w:r>
        <w:rPr>
          <w:spacing w:val="-14"/>
        </w:rPr>
        <w:t xml:space="preserve"> </w:t>
      </w:r>
      <w:r>
        <w:t>of</w:t>
      </w:r>
      <w:r>
        <w:rPr>
          <w:spacing w:val="-13"/>
        </w:rPr>
        <w:t xml:space="preserve"> </w:t>
      </w:r>
      <w:r>
        <w:t>a</w:t>
      </w:r>
      <w:r>
        <w:rPr>
          <w:spacing w:val="-13"/>
        </w:rPr>
        <w:t xml:space="preserve"> </w:t>
      </w:r>
      <w:r>
        <w:t>high</w:t>
      </w:r>
      <w:r>
        <w:rPr>
          <w:spacing w:val="-13"/>
        </w:rPr>
        <w:t xml:space="preserve"> </w:t>
      </w:r>
      <w:r>
        <w:t>degree</w:t>
      </w:r>
      <w:r>
        <w:rPr>
          <w:spacing w:val="-13"/>
        </w:rPr>
        <w:t xml:space="preserve"> </w:t>
      </w:r>
      <w:r>
        <w:t>of</w:t>
      </w:r>
      <w:r>
        <w:rPr>
          <w:spacing w:val="-11"/>
        </w:rPr>
        <w:t xml:space="preserve"> </w:t>
      </w:r>
      <w:r>
        <w:t>collaboration</w:t>
      </w:r>
      <w:r>
        <w:rPr>
          <w:spacing w:val="-13"/>
        </w:rPr>
        <w:t xml:space="preserve"> </w:t>
      </w:r>
      <w:r>
        <w:t>between</w:t>
      </w:r>
      <w:r>
        <w:rPr>
          <w:spacing w:val="-12"/>
        </w:rPr>
        <w:t xml:space="preserve"> </w:t>
      </w:r>
      <w:r>
        <w:t>researchers</w:t>
      </w:r>
      <w:r>
        <w:rPr>
          <w:spacing w:val="-10"/>
        </w:rPr>
        <w:t xml:space="preserve"> </w:t>
      </w:r>
      <w:r>
        <w:t>in</w:t>
      </w:r>
      <w:r>
        <w:rPr>
          <w:spacing w:val="-12"/>
        </w:rPr>
        <w:t xml:space="preserve"> </w:t>
      </w:r>
      <w:r>
        <w:t>this</w:t>
      </w:r>
      <w:r>
        <w:rPr>
          <w:spacing w:val="-12"/>
        </w:rPr>
        <w:t xml:space="preserve"> </w:t>
      </w:r>
      <w:r>
        <w:t>field</w:t>
      </w:r>
      <w:r>
        <w:rPr>
          <w:spacing w:val="-58"/>
        </w:rPr>
        <w:t xml:space="preserve"> </w:t>
      </w:r>
      <w:r>
        <w:t>of inquire about. Cumming and Wright are the foremost beneficial creators on the subject of</w:t>
      </w:r>
      <w:r>
        <w:rPr>
          <w:spacing w:val="1"/>
        </w:rPr>
        <w:t xml:space="preserve"> </w:t>
      </w:r>
      <w:r>
        <w:t>wander capital. Both creators are from the two primary clusters of the authors' participation</w:t>
      </w:r>
      <w:r>
        <w:rPr>
          <w:spacing w:val="1"/>
        </w:rPr>
        <w:t xml:space="preserve"> </w:t>
      </w:r>
      <w:r>
        <w:t>arrange, which implies the other creators within the same field are straightforwardly or by</w:t>
      </w:r>
      <w:r>
        <w:rPr>
          <w:spacing w:val="1"/>
        </w:rPr>
        <w:t xml:space="preserve"> </w:t>
      </w:r>
      <w:r>
        <w:t>implication connected to one of them. Two levels of examination can be distinguished within</w:t>
      </w:r>
      <w:r>
        <w:rPr>
          <w:spacing w:val="1"/>
        </w:rPr>
        <w:t xml:space="preserve"> </w:t>
      </w:r>
      <w:r>
        <w:t>the wander capital investigate field: large scale and miniaturized scale. At first, inquire about</w:t>
      </w:r>
      <w:r>
        <w:rPr>
          <w:spacing w:val="1"/>
        </w:rPr>
        <w:t xml:space="preserve"> </w:t>
      </w:r>
      <w:r>
        <w:t xml:space="preserve">at the </w:t>
      </w:r>
      <w:proofErr w:type="gramStart"/>
      <w:r>
        <w:t>large scale</w:t>
      </w:r>
      <w:proofErr w:type="gramEnd"/>
      <w:r>
        <w:t xml:space="preserve"> level centered on how to established wander capital advertise, the </w:t>
      </w:r>
      <w:proofErr w:type="spellStart"/>
      <w:r>
        <w:t>affect</w:t>
      </w:r>
      <w:proofErr w:type="spellEnd"/>
      <w:r>
        <w:t xml:space="preserve"> of</w:t>
      </w:r>
      <w:r>
        <w:rPr>
          <w:spacing w:val="1"/>
        </w:rPr>
        <w:t xml:space="preserve"> </w:t>
      </w:r>
      <w:r>
        <w:t>wander capital on the economy and the part of government, colleges, private division, and</w:t>
      </w:r>
      <w:r>
        <w:rPr>
          <w:spacing w:val="1"/>
        </w:rPr>
        <w:t xml:space="preserve"> </w:t>
      </w:r>
      <w:r>
        <w:t>inquire about and development on this showcase. On the other hand, investigate at the smaller</w:t>
      </w:r>
      <w:r>
        <w:rPr>
          <w:spacing w:val="-57"/>
        </w:rPr>
        <w:t xml:space="preserve"> </w:t>
      </w:r>
      <w:r>
        <w:t>scale level centered on points related to the operational exercises of wander capital advertise</w:t>
      </w:r>
      <w:r>
        <w:rPr>
          <w:spacing w:val="1"/>
        </w:rPr>
        <w:t xml:space="preserve"> </w:t>
      </w:r>
      <w:r>
        <w:rPr>
          <w:spacing w:val="-1"/>
        </w:rPr>
        <w:t>variables.</w:t>
      </w:r>
      <w:r>
        <w:rPr>
          <w:spacing w:val="-15"/>
        </w:rPr>
        <w:t xml:space="preserve"> </w:t>
      </w:r>
      <w:r>
        <w:rPr>
          <w:spacing w:val="-1"/>
        </w:rPr>
        <w:t>The</w:t>
      </w:r>
      <w:r>
        <w:rPr>
          <w:spacing w:val="-14"/>
        </w:rPr>
        <w:t xml:space="preserve"> </w:t>
      </w:r>
      <w:r>
        <w:t>smaller</w:t>
      </w:r>
      <w:r>
        <w:rPr>
          <w:spacing w:val="-13"/>
        </w:rPr>
        <w:t xml:space="preserve"> </w:t>
      </w:r>
      <w:r>
        <w:t>scale</w:t>
      </w:r>
      <w:r>
        <w:rPr>
          <w:spacing w:val="-13"/>
        </w:rPr>
        <w:t xml:space="preserve"> </w:t>
      </w:r>
      <w:r>
        <w:t>level</w:t>
      </w:r>
      <w:r>
        <w:rPr>
          <w:spacing w:val="-12"/>
        </w:rPr>
        <w:t xml:space="preserve"> </w:t>
      </w:r>
      <w:r>
        <w:t>presently</w:t>
      </w:r>
      <w:r>
        <w:rPr>
          <w:spacing w:val="-17"/>
        </w:rPr>
        <w:t xml:space="preserve"> </w:t>
      </w:r>
      <w:r>
        <w:t>involves</w:t>
      </w:r>
      <w:r>
        <w:rPr>
          <w:spacing w:val="-12"/>
        </w:rPr>
        <w:t xml:space="preserve"> </w:t>
      </w:r>
      <w:proofErr w:type="spellStart"/>
      <w:proofErr w:type="gramStart"/>
      <w:r>
        <w:t>a</w:t>
      </w:r>
      <w:proofErr w:type="spellEnd"/>
      <w:proofErr w:type="gramEnd"/>
      <w:r>
        <w:rPr>
          <w:spacing w:val="-13"/>
        </w:rPr>
        <w:t xml:space="preserve"> </w:t>
      </w:r>
      <w:r>
        <w:t>overwhelming</w:t>
      </w:r>
      <w:r>
        <w:rPr>
          <w:spacing w:val="-14"/>
        </w:rPr>
        <w:t xml:space="preserve"> </w:t>
      </w:r>
      <w:r>
        <w:t>position</w:t>
      </w:r>
      <w:r>
        <w:rPr>
          <w:spacing w:val="-12"/>
        </w:rPr>
        <w:t xml:space="preserve"> </w:t>
      </w:r>
      <w:r>
        <w:t>in</w:t>
      </w:r>
      <w:r>
        <w:rPr>
          <w:spacing w:val="-12"/>
        </w:rPr>
        <w:t xml:space="preserve"> </w:t>
      </w:r>
      <w:r>
        <w:t>venture</w:t>
      </w:r>
      <w:r>
        <w:rPr>
          <w:spacing w:val="-10"/>
        </w:rPr>
        <w:t xml:space="preserve"> </w:t>
      </w:r>
      <w:r>
        <w:t>capital</w:t>
      </w:r>
      <w:r>
        <w:rPr>
          <w:spacing w:val="-58"/>
        </w:rPr>
        <w:t xml:space="preserve"> </w:t>
      </w:r>
      <w:r>
        <w:t>inquire about. In addition, new research areas have centered particularly on the suggestion of</w:t>
      </w:r>
      <w:r>
        <w:rPr>
          <w:spacing w:val="1"/>
        </w:rPr>
        <w:t xml:space="preserve"> </w:t>
      </w:r>
      <w:r>
        <w:t>the flag hypothesis in wander capital systems, back for decision-makers and crowdfunding as</w:t>
      </w:r>
      <w:r>
        <w:rPr>
          <w:spacing w:val="1"/>
        </w:rPr>
        <w:t xml:space="preserve"> </w:t>
      </w:r>
      <w:r>
        <w:t>a</w:t>
      </w:r>
      <w:r>
        <w:rPr>
          <w:spacing w:val="-2"/>
        </w:rPr>
        <w:t xml:space="preserve"> </w:t>
      </w:r>
      <w:r>
        <w:t>new</w:t>
      </w:r>
      <w:r>
        <w:rPr>
          <w:spacing w:val="-1"/>
        </w:rPr>
        <w:t xml:space="preserve"> </w:t>
      </w:r>
      <w:r>
        <w:t>investment procedure.</w:t>
      </w:r>
    </w:p>
    <w:p w14:paraId="4C577718" w14:textId="77777777" w:rsidR="00035343" w:rsidRDefault="005645ED">
      <w:pPr>
        <w:pStyle w:val="BodyText"/>
        <w:spacing w:before="162" w:line="360" w:lineRule="auto"/>
        <w:ind w:left="120" w:right="1112"/>
        <w:jc w:val="both"/>
      </w:pPr>
      <w:r>
        <w:t>In terms of nations and dialects, most of the wander capital publications are distributed within</w:t>
      </w:r>
      <w:r>
        <w:rPr>
          <w:spacing w:val="-57"/>
        </w:rPr>
        <w:t xml:space="preserve"> </w:t>
      </w:r>
      <w:r>
        <w:t>the English dialect, because it is the universal dialect and allows authors to proffer their</w:t>
      </w:r>
      <w:r>
        <w:rPr>
          <w:spacing w:val="1"/>
        </w:rPr>
        <w:t xml:space="preserve"> </w:t>
      </w:r>
      <w:r>
        <w:t>distributions.</w:t>
      </w:r>
      <w:r>
        <w:rPr>
          <w:spacing w:val="1"/>
        </w:rPr>
        <w:t xml:space="preserve"> </w:t>
      </w:r>
      <w:r>
        <w:t>As</w:t>
      </w:r>
      <w:r>
        <w:rPr>
          <w:spacing w:val="1"/>
        </w:rPr>
        <w:t xml:space="preserve"> </w:t>
      </w:r>
      <w:r>
        <w:t>anticipated,</w:t>
      </w:r>
      <w:r>
        <w:rPr>
          <w:spacing w:val="1"/>
        </w:rPr>
        <w:t xml:space="preserve"> </w:t>
      </w:r>
      <w:r>
        <w:t>the</w:t>
      </w:r>
      <w:r>
        <w:rPr>
          <w:spacing w:val="1"/>
        </w:rPr>
        <w:t xml:space="preserve"> </w:t>
      </w:r>
      <w:r>
        <w:t>USA</w:t>
      </w:r>
      <w:r>
        <w:rPr>
          <w:spacing w:val="1"/>
        </w:rPr>
        <w:t xml:space="preserve"> </w:t>
      </w:r>
      <w:r>
        <w:t>is</w:t>
      </w:r>
      <w:r>
        <w:rPr>
          <w:spacing w:val="1"/>
        </w:rPr>
        <w:t xml:space="preserve"> </w:t>
      </w:r>
      <w:r>
        <w:t>the</w:t>
      </w:r>
      <w:r>
        <w:rPr>
          <w:spacing w:val="1"/>
        </w:rPr>
        <w:t xml:space="preserve"> </w:t>
      </w:r>
      <w:r>
        <w:t>nation</w:t>
      </w:r>
      <w:r>
        <w:rPr>
          <w:spacing w:val="1"/>
        </w:rPr>
        <w:t xml:space="preserve"> </w:t>
      </w:r>
      <w:proofErr w:type="spellStart"/>
      <w:r>
        <w:t>withthe</w:t>
      </w:r>
      <w:proofErr w:type="spellEnd"/>
      <w:r>
        <w:rPr>
          <w:spacing w:val="1"/>
        </w:rPr>
        <w:t xml:space="preserve"> </w:t>
      </w:r>
      <w:r>
        <w:t>most</w:t>
      </w:r>
      <w:r>
        <w:rPr>
          <w:spacing w:val="1"/>
        </w:rPr>
        <w:t xml:space="preserve"> </w:t>
      </w:r>
      <w:r>
        <w:t>elevated</w:t>
      </w:r>
      <w:r>
        <w:rPr>
          <w:spacing w:val="1"/>
        </w:rPr>
        <w:t xml:space="preserve"> </w:t>
      </w:r>
      <w:r>
        <w:t>number</w:t>
      </w:r>
      <w:r>
        <w:rPr>
          <w:spacing w:val="1"/>
        </w:rPr>
        <w:t xml:space="preserve"> </w:t>
      </w:r>
      <w:r>
        <w:t>of</w:t>
      </w:r>
      <w:r>
        <w:rPr>
          <w:spacing w:val="1"/>
        </w:rPr>
        <w:t xml:space="preserve"> </w:t>
      </w:r>
      <w:r>
        <w:t>distributions, followed by the UK and Canada. As a result, Harvard College is the most</w:t>
      </w:r>
      <w:r>
        <w:rPr>
          <w:spacing w:val="1"/>
        </w:rPr>
        <w:t xml:space="preserve"> </w:t>
      </w:r>
      <w:r>
        <w:t>productive institution with 59 distributions. The Asian domain is pulling in increasingly</w:t>
      </w:r>
      <w:r>
        <w:rPr>
          <w:spacing w:val="1"/>
        </w:rPr>
        <w:t xml:space="preserve"> </w:t>
      </w:r>
      <w:r>
        <w:t>consideration, particularly, in China that the oddity of its publications and its motivation to do</w:t>
      </w:r>
      <w:r>
        <w:rPr>
          <w:spacing w:val="-57"/>
        </w:rPr>
        <w:t xml:space="preserve"> </w:t>
      </w:r>
      <w:r>
        <w:t>wander</w:t>
      </w:r>
      <w:r>
        <w:rPr>
          <w:spacing w:val="1"/>
        </w:rPr>
        <w:t xml:space="preserve"> </w:t>
      </w:r>
      <w:r>
        <w:t>capital investigate will make it a major player within the wander capital field. The</w:t>
      </w:r>
      <w:r>
        <w:rPr>
          <w:spacing w:val="1"/>
        </w:rPr>
        <w:t xml:space="preserve"> </w:t>
      </w:r>
      <w:r>
        <w:t>most dynamic diary is the Diary of Commerce Wandering with 92 publications Small Trade</w:t>
      </w:r>
      <w:r>
        <w:rPr>
          <w:spacing w:val="1"/>
        </w:rPr>
        <w:t xml:space="preserve"> </w:t>
      </w:r>
      <w:r>
        <w:t>Financial</w:t>
      </w:r>
      <w:r>
        <w:rPr>
          <w:spacing w:val="26"/>
        </w:rPr>
        <w:t xml:space="preserve"> </w:t>
      </w:r>
      <w:r>
        <w:t>with</w:t>
      </w:r>
      <w:r>
        <w:rPr>
          <w:spacing w:val="25"/>
        </w:rPr>
        <w:t xml:space="preserve"> </w:t>
      </w:r>
      <w:r>
        <w:t>65</w:t>
      </w:r>
      <w:r>
        <w:rPr>
          <w:spacing w:val="25"/>
        </w:rPr>
        <w:t xml:space="preserve"> </w:t>
      </w:r>
      <w:r>
        <w:t>distributions</w:t>
      </w:r>
      <w:r>
        <w:rPr>
          <w:spacing w:val="25"/>
        </w:rPr>
        <w:t xml:space="preserve"> </w:t>
      </w:r>
      <w:r>
        <w:t>and</w:t>
      </w:r>
      <w:r>
        <w:rPr>
          <w:spacing w:val="25"/>
        </w:rPr>
        <w:t xml:space="preserve"> </w:t>
      </w:r>
      <w:r>
        <w:t>the</w:t>
      </w:r>
      <w:r>
        <w:rPr>
          <w:spacing w:val="27"/>
        </w:rPr>
        <w:t xml:space="preserve"> </w:t>
      </w:r>
      <w:r>
        <w:t>Diary</w:t>
      </w:r>
      <w:r>
        <w:rPr>
          <w:spacing w:val="22"/>
        </w:rPr>
        <w:t xml:space="preserve"> </w:t>
      </w:r>
      <w:r>
        <w:t>of</w:t>
      </w:r>
      <w:r>
        <w:rPr>
          <w:spacing w:val="26"/>
        </w:rPr>
        <w:t xml:space="preserve"> </w:t>
      </w:r>
      <w:r>
        <w:t>Corporate</w:t>
      </w:r>
      <w:r>
        <w:rPr>
          <w:spacing w:val="26"/>
        </w:rPr>
        <w:t xml:space="preserve"> </w:t>
      </w:r>
      <w:r>
        <w:t>Back</w:t>
      </w:r>
      <w:r>
        <w:rPr>
          <w:spacing w:val="25"/>
        </w:rPr>
        <w:t xml:space="preserve"> </w:t>
      </w:r>
      <w:r>
        <w:t>with</w:t>
      </w:r>
      <w:r>
        <w:rPr>
          <w:spacing w:val="25"/>
        </w:rPr>
        <w:t xml:space="preserve"> </w:t>
      </w:r>
      <w:r>
        <w:t>47</w:t>
      </w:r>
      <w:r>
        <w:rPr>
          <w:spacing w:val="34"/>
        </w:rPr>
        <w:t xml:space="preserve"> </w:t>
      </w:r>
      <w:r>
        <w:t>distributions.</w:t>
      </w:r>
      <w:r>
        <w:rPr>
          <w:spacing w:val="20"/>
        </w:rPr>
        <w:t xml:space="preserve"> </w:t>
      </w:r>
      <w:r>
        <w:t>The</w:t>
      </w:r>
    </w:p>
    <w:p w14:paraId="5280B773"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F0A878D" w14:textId="77777777" w:rsidR="00035343" w:rsidRDefault="000E525C">
      <w:pPr>
        <w:pStyle w:val="BodyText"/>
        <w:spacing w:before="80" w:line="360" w:lineRule="auto"/>
        <w:ind w:left="120" w:right="1111"/>
        <w:jc w:val="both"/>
      </w:pPr>
      <w:r>
        <w:rPr>
          <w:noProof/>
        </w:rPr>
        <w:lastRenderedPageBreak/>
        <mc:AlternateContent>
          <mc:Choice Requires="wps">
            <w:drawing>
              <wp:anchor distT="0" distB="0" distL="114300" distR="114300" simplePos="0" relativeHeight="486553088" behindDoc="1" locked="0" layoutInCell="1" allowOverlap="1" wp14:anchorId="63F0F20F" wp14:editId="2D8323CF">
                <wp:simplePos x="0" y="0"/>
                <wp:positionH relativeFrom="page">
                  <wp:posOffset>304800</wp:posOffset>
                </wp:positionH>
                <wp:positionV relativeFrom="page">
                  <wp:posOffset>304165</wp:posOffset>
                </wp:positionV>
                <wp:extent cx="6955155" cy="10085070"/>
                <wp:effectExtent l="0" t="0" r="0" b="0"/>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53627" id="AutoShape 27" o:spid="_x0000_s1026" style="position:absolute;margin-left:24pt;margin-top:23.95pt;width:547.65pt;height:794.1pt;z-index:-167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0sBw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 xml:space="preserve">larger part of the commitments </w:t>
      </w:r>
      <w:proofErr w:type="gramStart"/>
      <w:r w:rsidR="005645ED">
        <w:t>show</w:t>
      </w:r>
      <w:proofErr w:type="gramEnd"/>
      <w:r w:rsidR="005645ED">
        <w:t xml:space="preserve"> up beneath “business” and “management” as a subject</w:t>
      </w:r>
      <w:r w:rsidR="005645ED">
        <w:rPr>
          <w:spacing w:val="1"/>
        </w:rPr>
        <w:t xml:space="preserve"> </w:t>
      </w:r>
      <w:r w:rsidR="005645ED">
        <w:t>category. The analysis demonstrated that the main point related to wander capital is business.</w:t>
      </w:r>
      <w:r w:rsidR="005645ED">
        <w:rPr>
          <w:spacing w:val="1"/>
        </w:rPr>
        <w:t xml:space="preserve"> </w:t>
      </w:r>
      <w:r w:rsidR="005645ED">
        <w:rPr>
          <w:spacing w:val="-1"/>
        </w:rPr>
        <w:t>The</w:t>
      </w:r>
      <w:r w:rsidR="005645ED">
        <w:rPr>
          <w:spacing w:val="-18"/>
        </w:rPr>
        <w:t xml:space="preserve"> </w:t>
      </w:r>
      <w:r w:rsidR="005645ED">
        <w:rPr>
          <w:spacing w:val="-1"/>
        </w:rPr>
        <w:t>American</w:t>
      </w:r>
      <w:r w:rsidR="005645ED">
        <w:rPr>
          <w:spacing w:val="-5"/>
        </w:rPr>
        <w:t xml:space="preserve"> </w:t>
      </w:r>
      <w:r w:rsidR="005645ED">
        <w:t>Diary</w:t>
      </w:r>
      <w:r w:rsidR="005645ED">
        <w:rPr>
          <w:spacing w:val="-10"/>
        </w:rPr>
        <w:t xml:space="preserve"> </w:t>
      </w:r>
      <w:r w:rsidR="005645ED">
        <w:t>of</w:t>
      </w:r>
      <w:r w:rsidR="005645ED">
        <w:rPr>
          <w:spacing w:val="-4"/>
        </w:rPr>
        <w:t xml:space="preserve"> </w:t>
      </w:r>
      <w:r w:rsidR="005645ED">
        <w:t>Sociology</w:t>
      </w:r>
      <w:r w:rsidR="005645ED">
        <w:rPr>
          <w:spacing w:val="-10"/>
        </w:rPr>
        <w:t xml:space="preserve"> </w:t>
      </w:r>
      <w:r w:rsidR="005645ED">
        <w:t>is</w:t>
      </w:r>
      <w:r w:rsidR="005645ED">
        <w:rPr>
          <w:spacing w:val="-4"/>
        </w:rPr>
        <w:t xml:space="preserve"> </w:t>
      </w:r>
      <w:r w:rsidR="005645ED">
        <w:t>the</w:t>
      </w:r>
      <w:r w:rsidR="005645ED">
        <w:rPr>
          <w:spacing w:val="-6"/>
        </w:rPr>
        <w:t xml:space="preserve"> </w:t>
      </w:r>
      <w:r w:rsidR="005645ED">
        <w:t>journal</w:t>
      </w:r>
      <w:r w:rsidR="005645ED">
        <w:rPr>
          <w:spacing w:val="-4"/>
        </w:rPr>
        <w:t xml:space="preserve"> </w:t>
      </w:r>
      <w:r w:rsidR="005645ED">
        <w:t>that</w:t>
      </w:r>
      <w:r w:rsidR="005645ED">
        <w:rPr>
          <w:spacing w:val="-5"/>
        </w:rPr>
        <w:t xml:space="preserve"> </w:t>
      </w:r>
      <w:r w:rsidR="005645ED">
        <w:t>distributes</w:t>
      </w:r>
      <w:r w:rsidR="005645ED">
        <w:rPr>
          <w:spacing w:val="-5"/>
        </w:rPr>
        <w:t xml:space="preserve"> </w:t>
      </w:r>
      <w:r w:rsidR="005645ED">
        <w:t>the</w:t>
      </w:r>
      <w:r w:rsidR="005645ED">
        <w:rPr>
          <w:spacing w:val="-5"/>
        </w:rPr>
        <w:t xml:space="preserve"> </w:t>
      </w:r>
      <w:r w:rsidR="005645ED">
        <w:t>most</w:t>
      </w:r>
      <w:r w:rsidR="005645ED">
        <w:rPr>
          <w:spacing w:val="-3"/>
        </w:rPr>
        <w:t xml:space="preserve"> </w:t>
      </w:r>
      <w:r w:rsidR="005645ED">
        <w:t>cited</w:t>
      </w:r>
      <w:r w:rsidR="005645ED">
        <w:rPr>
          <w:spacing w:val="-5"/>
        </w:rPr>
        <w:t xml:space="preserve"> </w:t>
      </w:r>
      <w:r w:rsidR="005645ED">
        <w:t>distribution,</w:t>
      </w:r>
      <w:r w:rsidR="005645ED">
        <w:rPr>
          <w:spacing w:val="-5"/>
        </w:rPr>
        <w:t xml:space="preserve"> </w:t>
      </w:r>
      <w:r w:rsidR="005645ED">
        <w:t>and</w:t>
      </w:r>
      <w:r w:rsidR="005645ED">
        <w:rPr>
          <w:spacing w:val="-57"/>
        </w:rPr>
        <w:t xml:space="preserve"> </w:t>
      </w:r>
      <w:r w:rsidR="005645ED">
        <w:t>non-OAP</w:t>
      </w:r>
      <w:r w:rsidR="005645ED">
        <w:rPr>
          <w:spacing w:val="1"/>
        </w:rPr>
        <w:t xml:space="preserve"> </w:t>
      </w:r>
      <w:r w:rsidR="005645ED">
        <w:t>speak</w:t>
      </w:r>
      <w:r w:rsidR="005645ED">
        <w:rPr>
          <w:spacing w:val="1"/>
        </w:rPr>
        <w:t xml:space="preserve"> </w:t>
      </w:r>
      <w:r w:rsidR="005645ED">
        <w:t>to</w:t>
      </w:r>
      <w:r w:rsidR="005645ED">
        <w:rPr>
          <w:spacing w:val="1"/>
        </w:rPr>
        <w:t xml:space="preserve"> </w:t>
      </w:r>
      <w:r w:rsidR="005645ED">
        <w:t>90%</w:t>
      </w:r>
      <w:r w:rsidR="005645ED">
        <w:rPr>
          <w:spacing w:val="1"/>
        </w:rPr>
        <w:t xml:space="preserve"> </w:t>
      </w:r>
      <w:r w:rsidR="005645ED">
        <w:t>of</w:t>
      </w:r>
      <w:r w:rsidR="005645ED">
        <w:rPr>
          <w:spacing w:val="1"/>
        </w:rPr>
        <w:t xml:space="preserve"> </w:t>
      </w:r>
      <w:r w:rsidR="005645ED">
        <w:t>all</w:t>
      </w:r>
      <w:r w:rsidR="005645ED">
        <w:rPr>
          <w:spacing w:val="1"/>
        </w:rPr>
        <w:t xml:space="preserve"> </w:t>
      </w:r>
      <w:r w:rsidR="005645ED">
        <w:t>distributions,</w:t>
      </w:r>
      <w:r w:rsidR="005645ED">
        <w:rPr>
          <w:spacing w:val="1"/>
        </w:rPr>
        <w:t xml:space="preserve"> </w:t>
      </w:r>
      <w:r w:rsidR="005645ED">
        <w:t>and</w:t>
      </w:r>
      <w:r w:rsidR="005645ED">
        <w:rPr>
          <w:spacing w:val="1"/>
        </w:rPr>
        <w:t xml:space="preserve"> </w:t>
      </w:r>
      <w:r w:rsidR="005645ED">
        <w:t>85%</w:t>
      </w:r>
      <w:r w:rsidR="005645ED">
        <w:rPr>
          <w:spacing w:val="1"/>
        </w:rPr>
        <w:t xml:space="preserve"> </w:t>
      </w:r>
      <w:r w:rsidR="005645ED">
        <w:t>of</w:t>
      </w:r>
      <w:r w:rsidR="005645ED">
        <w:rPr>
          <w:spacing w:val="1"/>
        </w:rPr>
        <w:t xml:space="preserve"> </w:t>
      </w:r>
      <w:r w:rsidR="005645ED">
        <w:t>add</w:t>
      </w:r>
      <w:r w:rsidR="005645ED">
        <w:rPr>
          <w:spacing w:val="1"/>
        </w:rPr>
        <w:t xml:space="preserve"> </w:t>
      </w:r>
      <w:r w:rsidR="005645ED">
        <w:t>up</w:t>
      </w:r>
      <w:r w:rsidR="005645ED">
        <w:rPr>
          <w:spacing w:val="1"/>
        </w:rPr>
        <w:t xml:space="preserve"> </w:t>
      </w:r>
      <w:r w:rsidR="005645ED">
        <w:t>to</w:t>
      </w:r>
      <w:r w:rsidR="005645ED">
        <w:rPr>
          <w:spacing w:val="1"/>
        </w:rPr>
        <w:t xml:space="preserve"> </w:t>
      </w:r>
      <w:r w:rsidR="005645ED">
        <w:t>citations</w:t>
      </w:r>
      <w:r w:rsidR="005645ED">
        <w:rPr>
          <w:spacing w:val="1"/>
        </w:rPr>
        <w:t xml:space="preserve"> </w:t>
      </w:r>
      <w:r w:rsidR="005645ED">
        <w:t>of</w:t>
      </w:r>
      <w:r w:rsidR="005645ED">
        <w:rPr>
          <w:spacing w:val="1"/>
        </w:rPr>
        <w:t xml:space="preserve"> </w:t>
      </w:r>
      <w:r w:rsidR="005645ED">
        <w:t>these</w:t>
      </w:r>
      <w:r w:rsidR="005645ED">
        <w:rPr>
          <w:spacing w:val="1"/>
        </w:rPr>
        <w:t xml:space="preserve"> </w:t>
      </w:r>
      <w:r w:rsidR="005645ED">
        <w:t>distributions. Be that as it may, OAPs' commitment to citations is more prominent than their</w:t>
      </w:r>
      <w:r w:rsidR="005645ED">
        <w:rPr>
          <w:spacing w:val="1"/>
        </w:rPr>
        <w:t xml:space="preserve"> </w:t>
      </w:r>
      <w:r w:rsidR="005645ED">
        <w:t>commitment to the number of distributions. In spite of the good results gotten, this study has</w:t>
      </w:r>
      <w:r w:rsidR="005645ED">
        <w:rPr>
          <w:spacing w:val="1"/>
        </w:rPr>
        <w:t xml:space="preserve"> </w:t>
      </w:r>
      <w:r w:rsidR="005645ED">
        <w:t>two</w:t>
      </w:r>
      <w:r w:rsidR="005645ED">
        <w:rPr>
          <w:spacing w:val="-6"/>
        </w:rPr>
        <w:t xml:space="preserve"> </w:t>
      </w:r>
      <w:r w:rsidR="005645ED">
        <w:t>primary</w:t>
      </w:r>
      <w:r w:rsidR="005645ED">
        <w:rPr>
          <w:spacing w:val="-9"/>
        </w:rPr>
        <w:t xml:space="preserve"> </w:t>
      </w:r>
      <w:r w:rsidR="005645ED">
        <w:t>confinements.</w:t>
      </w:r>
      <w:r w:rsidR="005645ED">
        <w:rPr>
          <w:spacing w:val="-7"/>
        </w:rPr>
        <w:t xml:space="preserve"> </w:t>
      </w:r>
      <w:r w:rsidR="005645ED">
        <w:t>The</w:t>
      </w:r>
      <w:r w:rsidR="005645ED">
        <w:rPr>
          <w:spacing w:val="-7"/>
        </w:rPr>
        <w:t xml:space="preserve"> </w:t>
      </w:r>
      <w:r w:rsidR="005645ED">
        <w:t>to</w:t>
      </w:r>
      <w:r w:rsidR="005645ED">
        <w:rPr>
          <w:spacing w:val="-6"/>
        </w:rPr>
        <w:t xml:space="preserve"> </w:t>
      </w:r>
      <w:r w:rsidR="005645ED">
        <w:t>begin</w:t>
      </w:r>
      <w:r w:rsidR="005645ED">
        <w:rPr>
          <w:spacing w:val="-4"/>
        </w:rPr>
        <w:t xml:space="preserve"> </w:t>
      </w:r>
      <w:r w:rsidR="005645ED">
        <w:t>with,</w:t>
      </w:r>
      <w:r w:rsidR="005645ED">
        <w:rPr>
          <w:spacing w:val="-5"/>
        </w:rPr>
        <w:t xml:space="preserve"> </w:t>
      </w:r>
      <w:r w:rsidR="005645ED">
        <w:t>which</w:t>
      </w:r>
      <w:r w:rsidR="005645ED">
        <w:rPr>
          <w:spacing w:val="-6"/>
        </w:rPr>
        <w:t xml:space="preserve"> </w:t>
      </w:r>
      <w:r w:rsidR="005645ED">
        <w:t>is</w:t>
      </w:r>
      <w:r w:rsidR="005645ED">
        <w:rPr>
          <w:spacing w:val="-3"/>
        </w:rPr>
        <w:t xml:space="preserve"> </w:t>
      </w:r>
      <w:r w:rsidR="005645ED">
        <w:t>considered</w:t>
      </w:r>
      <w:r w:rsidR="005645ED">
        <w:rPr>
          <w:spacing w:val="-3"/>
        </w:rPr>
        <w:t xml:space="preserve"> </w:t>
      </w:r>
      <w:r w:rsidR="005645ED">
        <w:t>inalienable,</w:t>
      </w:r>
      <w:r w:rsidR="005645ED">
        <w:rPr>
          <w:spacing w:val="-7"/>
        </w:rPr>
        <w:t xml:space="preserve"> </w:t>
      </w:r>
      <w:r w:rsidR="005645ED">
        <w:t>is</w:t>
      </w:r>
      <w:r w:rsidR="005645ED">
        <w:rPr>
          <w:spacing w:val="-5"/>
        </w:rPr>
        <w:t xml:space="preserve"> </w:t>
      </w:r>
      <w:r w:rsidR="005645ED">
        <w:t>related</w:t>
      </w:r>
      <w:r w:rsidR="005645ED">
        <w:rPr>
          <w:spacing w:val="-5"/>
        </w:rPr>
        <w:t xml:space="preserve"> </w:t>
      </w:r>
      <w:r w:rsidR="005645ED">
        <w:t>to</w:t>
      </w:r>
      <w:r w:rsidR="005645ED">
        <w:rPr>
          <w:spacing w:val="-4"/>
        </w:rPr>
        <w:t xml:space="preserve"> </w:t>
      </w:r>
      <w:r w:rsidR="005645ED">
        <w:t>the</w:t>
      </w:r>
      <w:r w:rsidR="005645ED">
        <w:rPr>
          <w:spacing w:val="-58"/>
        </w:rPr>
        <w:t xml:space="preserve"> </w:t>
      </w:r>
      <w:r w:rsidR="005645ED">
        <w:t>WOS</w:t>
      </w:r>
      <w:r w:rsidR="005645ED">
        <w:rPr>
          <w:spacing w:val="1"/>
        </w:rPr>
        <w:t xml:space="preserve"> </w:t>
      </w:r>
      <w:r w:rsidR="005645ED">
        <w:t>database</w:t>
      </w:r>
      <w:r w:rsidR="005645ED">
        <w:rPr>
          <w:spacing w:val="1"/>
        </w:rPr>
        <w:t xml:space="preserve"> </w:t>
      </w:r>
      <w:r w:rsidR="005645ED">
        <w:t>and</w:t>
      </w:r>
      <w:r w:rsidR="005645ED">
        <w:rPr>
          <w:spacing w:val="1"/>
        </w:rPr>
        <w:t xml:space="preserve"> </w:t>
      </w:r>
      <w:r w:rsidR="005645ED">
        <w:t>bibliometric</w:t>
      </w:r>
      <w:r w:rsidR="005645ED">
        <w:rPr>
          <w:spacing w:val="1"/>
        </w:rPr>
        <w:t xml:space="preserve"> </w:t>
      </w:r>
      <w:r w:rsidR="005645ED">
        <w:t>method.</w:t>
      </w:r>
      <w:r w:rsidR="005645ED">
        <w:rPr>
          <w:spacing w:val="1"/>
        </w:rPr>
        <w:t xml:space="preserve"> </w:t>
      </w:r>
      <w:r w:rsidR="005645ED">
        <w:t>The</w:t>
      </w:r>
      <w:r w:rsidR="005645ED">
        <w:rPr>
          <w:spacing w:val="1"/>
        </w:rPr>
        <w:t xml:space="preserve"> </w:t>
      </w:r>
      <w:r w:rsidR="005645ED">
        <w:t>issue</w:t>
      </w:r>
      <w:r w:rsidR="005645ED">
        <w:rPr>
          <w:spacing w:val="1"/>
        </w:rPr>
        <w:t xml:space="preserve"> </w:t>
      </w:r>
      <w:r w:rsidR="005645ED">
        <w:t>of</w:t>
      </w:r>
      <w:r w:rsidR="005645ED">
        <w:rPr>
          <w:spacing w:val="1"/>
        </w:rPr>
        <w:t xml:space="preserve"> </w:t>
      </w:r>
      <w:r w:rsidR="005645ED">
        <w:t>lost</w:t>
      </w:r>
      <w:r w:rsidR="005645ED">
        <w:rPr>
          <w:spacing w:val="1"/>
        </w:rPr>
        <w:t xml:space="preserve"> </w:t>
      </w:r>
      <w:r w:rsidR="005645ED">
        <w:t>information</w:t>
      </w:r>
      <w:r w:rsidR="005645ED">
        <w:rPr>
          <w:spacing w:val="1"/>
        </w:rPr>
        <w:t xml:space="preserve"> </w:t>
      </w:r>
      <w:r w:rsidR="005645ED">
        <w:t>is</w:t>
      </w:r>
      <w:r w:rsidR="005645ED">
        <w:rPr>
          <w:spacing w:val="1"/>
        </w:rPr>
        <w:t xml:space="preserve"> </w:t>
      </w:r>
      <w:r w:rsidR="005645ED">
        <w:t>the</w:t>
      </w:r>
      <w:r w:rsidR="005645ED">
        <w:rPr>
          <w:spacing w:val="1"/>
        </w:rPr>
        <w:t xml:space="preserve"> </w:t>
      </w:r>
      <w:r w:rsidR="005645ED">
        <w:t>pivotal</w:t>
      </w:r>
      <w:r w:rsidR="005645ED">
        <w:rPr>
          <w:spacing w:val="1"/>
        </w:rPr>
        <w:t xml:space="preserve"> </w:t>
      </w:r>
      <w:r w:rsidR="005645ED">
        <w:t>impediment, and disregarding it can confound analysts when using bibliometric results to</w:t>
      </w:r>
      <w:r w:rsidR="005645ED">
        <w:rPr>
          <w:spacing w:val="1"/>
        </w:rPr>
        <w:t xml:space="preserve"> </w:t>
      </w:r>
      <w:r w:rsidR="005645ED">
        <w:t>assess</w:t>
      </w:r>
      <w:r w:rsidR="005645ED">
        <w:rPr>
          <w:spacing w:val="-10"/>
        </w:rPr>
        <w:t xml:space="preserve"> </w:t>
      </w:r>
      <w:r w:rsidR="005645ED">
        <w:t>investigate.</w:t>
      </w:r>
      <w:r w:rsidR="005645ED">
        <w:rPr>
          <w:spacing w:val="-8"/>
        </w:rPr>
        <w:t xml:space="preserve"> </w:t>
      </w:r>
      <w:r w:rsidR="005645ED">
        <w:t>Be</w:t>
      </w:r>
      <w:r w:rsidR="005645ED">
        <w:rPr>
          <w:spacing w:val="-11"/>
        </w:rPr>
        <w:t xml:space="preserve"> </w:t>
      </w:r>
      <w:r w:rsidR="005645ED">
        <w:t>that</w:t>
      </w:r>
      <w:r w:rsidR="005645ED">
        <w:rPr>
          <w:spacing w:val="-9"/>
        </w:rPr>
        <w:t xml:space="preserve"> </w:t>
      </w:r>
      <w:r w:rsidR="005645ED">
        <w:t>as</w:t>
      </w:r>
      <w:r w:rsidR="005645ED">
        <w:rPr>
          <w:spacing w:val="-10"/>
        </w:rPr>
        <w:t xml:space="preserve"> </w:t>
      </w:r>
      <w:r w:rsidR="005645ED">
        <w:t>it</w:t>
      </w:r>
      <w:r w:rsidR="005645ED">
        <w:rPr>
          <w:spacing w:val="-9"/>
        </w:rPr>
        <w:t xml:space="preserve"> </w:t>
      </w:r>
      <w:r w:rsidR="005645ED">
        <w:t>may,</w:t>
      </w:r>
      <w:r w:rsidR="005645ED">
        <w:rPr>
          <w:spacing w:val="-9"/>
        </w:rPr>
        <w:t xml:space="preserve"> </w:t>
      </w:r>
      <w:r w:rsidR="005645ED">
        <w:t>to</w:t>
      </w:r>
      <w:r w:rsidR="005645ED">
        <w:rPr>
          <w:spacing w:val="-9"/>
        </w:rPr>
        <w:t xml:space="preserve"> </w:t>
      </w:r>
      <w:r w:rsidR="005645ED">
        <w:t>limit</w:t>
      </w:r>
      <w:r w:rsidR="005645ED">
        <w:rPr>
          <w:spacing w:val="-9"/>
        </w:rPr>
        <w:t xml:space="preserve"> </w:t>
      </w:r>
      <w:r w:rsidR="005645ED">
        <w:t>this</w:t>
      </w:r>
      <w:r w:rsidR="005645ED">
        <w:rPr>
          <w:spacing w:val="-10"/>
        </w:rPr>
        <w:t xml:space="preserve"> </w:t>
      </w:r>
      <w:r w:rsidR="005645ED">
        <w:t>hazard,</w:t>
      </w:r>
      <w:r w:rsidR="005645ED">
        <w:rPr>
          <w:spacing w:val="-10"/>
        </w:rPr>
        <w:t xml:space="preserve"> </w:t>
      </w:r>
      <w:r w:rsidR="005645ED">
        <w:t>we</w:t>
      </w:r>
      <w:r w:rsidR="005645ED">
        <w:rPr>
          <w:spacing w:val="-11"/>
        </w:rPr>
        <w:t xml:space="preserve"> </w:t>
      </w:r>
      <w:r w:rsidR="005645ED">
        <w:t>listed</w:t>
      </w:r>
      <w:r w:rsidR="005645ED">
        <w:rPr>
          <w:spacing w:val="-10"/>
        </w:rPr>
        <w:t xml:space="preserve"> </w:t>
      </w:r>
      <w:r w:rsidR="005645ED">
        <w:t>the</w:t>
      </w:r>
      <w:r w:rsidR="005645ED">
        <w:rPr>
          <w:spacing w:val="-6"/>
        </w:rPr>
        <w:t xml:space="preserve"> </w:t>
      </w:r>
      <w:r w:rsidR="005645ED">
        <w:t>lost</w:t>
      </w:r>
      <w:r w:rsidR="005645ED">
        <w:rPr>
          <w:spacing w:val="-9"/>
        </w:rPr>
        <w:t xml:space="preserve"> </w:t>
      </w:r>
      <w:r w:rsidR="005645ED">
        <w:t>information</w:t>
      </w:r>
      <w:r w:rsidR="005645ED">
        <w:rPr>
          <w:spacing w:val="-10"/>
        </w:rPr>
        <w:t xml:space="preserve"> </w:t>
      </w:r>
      <w:r w:rsidR="005645ED">
        <w:t>from</w:t>
      </w:r>
      <w:r w:rsidR="005645ED">
        <w:rPr>
          <w:spacing w:val="-9"/>
        </w:rPr>
        <w:t xml:space="preserve"> </w:t>
      </w:r>
      <w:r w:rsidR="005645ED">
        <w:t>the</w:t>
      </w:r>
      <w:r w:rsidR="005645ED">
        <w:rPr>
          <w:spacing w:val="-58"/>
        </w:rPr>
        <w:t xml:space="preserve"> </w:t>
      </w:r>
      <w:r w:rsidR="005645ED">
        <w:t>WOS</w:t>
      </w:r>
      <w:r w:rsidR="005645ED">
        <w:rPr>
          <w:spacing w:val="-12"/>
        </w:rPr>
        <w:t xml:space="preserve"> </w:t>
      </w:r>
      <w:proofErr w:type="spellStart"/>
      <w:r w:rsidR="005645ED">
        <w:t>databasein</w:t>
      </w:r>
      <w:proofErr w:type="spellEnd"/>
      <w:r w:rsidR="005645ED">
        <w:rPr>
          <w:spacing w:val="-14"/>
        </w:rPr>
        <w:t xml:space="preserve"> </w:t>
      </w:r>
      <w:r w:rsidR="005645ED">
        <w:t>Table</w:t>
      </w:r>
      <w:r w:rsidR="005645ED">
        <w:rPr>
          <w:spacing w:val="-9"/>
        </w:rPr>
        <w:t xml:space="preserve"> </w:t>
      </w:r>
      <w:r w:rsidR="005645ED">
        <w:t>2</w:t>
      </w:r>
      <w:r w:rsidR="005645ED">
        <w:rPr>
          <w:spacing w:val="-10"/>
        </w:rPr>
        <w:t xml:space="preserve"> </w:t>
      </w:r>
      <w:r w:rsidR="005645ED">
        <w:t>and</w:t>
      </w:r>
      <w:r w:rsidR="005645ED">
        <w:rPr>
          <w:spacing w:val="-12"/>
        </w:rPr>
        <w:t xml:space="preserve"> </w:t>
      </w:r>
      <w:r w:rsidR="005645ED">
        <w:t>said</w:t>
      </w:r>
      <w:r w:rsidR="005645ED">
        <w:rPr>
          <w:spacing w:val="-11"/>
        </w:rPr>
        <w:t xml:space="preserve"> </w:t>
      </w:r>
      <w:r w:rsidR="005645ED">
        <w:t>it</w:t>
      </w:r>
      <w:r w:rsidR="005645ED">
        <w:rPr>
          <w:spacing w:val="-9"/>
        </w:rPr>
        <w:t xml:space="preserve"> </w:t>
      </w:r>
      <w:r w:rsidR="005645ED">
        <w:t>at</w:t>
      </w:r>
      <w:r w:rsidR="005645ED">
        <w:rPr>
          <w:spacing w:val="-12"/>
        </w:rPr>
        <w:t xml:space="preserve"> </w:t>
      </w:r>
      <w:r w:rsidR="005645ED">
        <w:t>whatever</w:t>
      </w:r>
      <w:r w:rsidR="005645ED">
        <w:rPr>
          <w:spacing w:val="-12"/>
        </w:rPr>
        <w:t xml:space="preserve"> </w:t>
      </w:r>
      <w:r w:rsidR="005645ED">
        <w:t>point</w:t>
      </w:r>
      <w:r w:rsidR="005645ED">
        <w:rPr>
          <w:spacing w:val="-11"/>
        </w:rPr>
        <w:t xml:space="preserve"> </w:t>
      </w:r>
      <w:r w:rsidR="005645ED">
        <w:t>it</w:t>
      </w:r>
      <w:r w:rsidR="005645ED">
        <w:rPr>
          <w:spacing w:val="-11"/>
        </w:rPr>
        <w:t xml:space="preserve"> </w:t>
      </w:r>
      <w:r w:rsidR="005645ED">
        <w:t>had</w:t>
      </w:r>
      <w:r w:rsidR="005645ED">
        <w:rPr>
          <w:spacing w:val="-11"/>
        </w:rPr>
        <w:t xml:space="preserve"> </w:t>
      </w:r>
      <w:r w:rsidR="005645ED">
        <w:t>to</w:t>
      </w:r>
      <w:r w:rsidR="005645ED">
        <w:rPr>
          <w:spacing w:val="-12"/>
        </w:rPr>
        <w:t xml:space="preserve"> </w:t>
      </w:r>
      <w:r w:rsidR="005645ED">
        <w:t>be</w:t>
      </w:r>
      <w:r w:rsidR="005645ED">
        <w:rPr>
          <w:spacing w:val="-12"/>
        </w:rPr>
        <w:t xml:space="preserve"> </w:t>
      </w:r>
      <w:r w:rsidR="005645ED">
        <w:t>done</w:t>
      </w:r>
      <w:r w:rsidR="005645ED">
        <w:rPr>
          <w:spacing w:val="-8"/>
        </w:rPr>
        <w:t xml:space="preserve"> </w:t>
      </w:r>
      <w:r w:rsidR="005645ED">
        <w:t>in</w:t>
      </w:r>
      <w:r w:rsidR="005645ED">
        <w:rPr>
          <w:spacing w:val="-12"/>
        </w:rPr>
        <w:t xml:space="preserve"> </w:t>
      </w:r>
      <w:r w:rsidR="005645ED">
        <w:t>this</w:t>
      </w:r>
      <w:r w:rsidR="005645ED">
        <w:rPr>
          <w:spacing w:val="-11"/>
        </w:rPr>
        <w:t xml:space="preserve"> </w:t>
      </w:r>
      <w:r w:rsidR="005645ED">
        <w:t>think</w:t>
      </w:r>
      <w:r w:rsidR="005645ED">
        <w:rPr>
          <w:spacing w:val="-12"/>
        </w:rPr>
        <w:t xml:space="preserve"> </w:t>
      </w:r>
      <w:r w:rsidR="005645ED">
        <w:t>about.</w:t>
      </w:r>
      <w:r w:rsidR="005645ED">
        <w:rPr>
          <w:spacing w:val="-14"/>
        </w:rPr>
        <w:t xml:space="preserve"> </w:t>
      </w:r>
      <w:r w:rsidR="005645ED">
        <w:t>With</w:t>
      </w:r>
      <w:r w:rsidR="005645ED">
        <w:rPr>
          <w:spacing w:val="-57"/>
        </w:rPr>
        <w:t xml:space="preserve"> </w:t>
      </w:r>
      <w:r w:rsidR="005645ED">
        <w:t>respect</w:t>
      </w:r>
      <w:r w:rsidR="005645ED">
        <w:rPr>
          <w:spacing w:val="1"/>
        </w:rPr>
        <w:t xml:space="preserve"> </w:t>
      </w:r>
      <w:r w:rsidR="005645ED">
        <w:t>to</w:t>
      </w:r>
      <w:r w:rsidR="005645ED">
        <w:rPr>
          <w:spacing w:val="1"/>
        </w:rPr>
        <w:t xml:space="preserve"> </w:t>
      </w:r>
      <w:r w:rsidR="005645ED">
        <w:t>the</w:t>
      </w:r>
      <w:r w:rsidR="005645ED">
        <w:rPr>
          <w:spacing w:val="1"/>
        </w:rPr>
        <w:t xml:space="preserve"> </w:t>
      </w:r>
      <w:r w:rsidR="005645ED">
        <w:t>characteristic</w:t>
      </w:r>
      <w:r w:rsidR="005645ED">
        <w:rPr>
          <w:spacing w:val="1"/>
        </w:rPr>
        <w:t xml:space="preserve"> </w:t>
      </w:r>
      <w:r w:rsidR="005645ED">
        <w:t>confinements</w:t>
      </w:r>
      <w:r w:rsidR="005645ED">
        <w:rPr>
          <w:spacing w:val="1"/>
        </w:rPr>
        <w:t xml:space="preserve"> </w:t>
      </w:r>
      <w:r w:rsidR="005645ED">
        <w:t>of</w:t>
      </w:r>
      <w:r w:rsidR="005645ED">
        <w:rPr>
          <w:spacing w:val="1"/>
        </w:rPr>
        <w:t xml:space="preserve"> </w:t>
      </w:r>
      <w:r w:rsidR="005645ED">
        <w:t>the</w:t>
      </w:r>
      <w:r w:rsidR="005645ED">
        <w:rPr>
          <w:spacing w:val="1"/>
        </w:rPr>
        <w:t xml:space="preserve"> </w:t>
      </w:r>
      <w:r w:rsidR="005645ED">
        <w:t>bibliometric</w:t>
      </w:r>
      <w:r w:rsidR="005645ED">
        <w:rPr>
          <w:spacing w:val="1"/>
        </w:rPr>
        <w:t xml:space="preserve"> </w:t>
      </w:r>
      <w:r w:rsidR="005645ED">
        <w:t>strategy,</w:t>
      </w:r>
      <w:r w:rsidR="005645ED">
        <w:rPr>
          <w:spacing w:val="1"/>
        </w:rPr>
        <w:t xml:space="preserve"> </w:t>
      </w:r>
      <w:r w:rsidR="005645ED">
        <w:t>the</w:t>
      </w:r>
      <w:r w:rsidR="005645ED">
        <w:rPr>
          <w:spacing w:val="1"/>
        </w:rPr>
        <w:t xml:space="preserve"> </w:t>
      </w:r>
      <w:r w:rsidR="005645ED">
        <w:t>propensity to</w:t>
      </w:r>
      <w:r w:rsidR="005645ED">
        <w:rPr>
          <w:spacing w:val="1"/>
        </w:rPr>
        <w:t xml:space="preserve"> </w:t>
      </w:r>
      <w:r w:rsidR="005645ED">
        <w:t>evaluate research by information instead of by judgment speaks to the foremost pertinent</w:t>
      </w:r>
      <w:r w:rsidR="005645ED">
        <w:rPr>
          <w:spacing w:val="1"/>
        </w:rPr>
        <w:t xml:space="preserve"> </w:t>
      </w:r>
      <w:r w:rsidR="005645ED">
        <w:t>sources of predisposition in bibliometric investigation. Hence, commentators ought to be</w:t>
      </w:r>
      <w:r w:rsidR="005645ED">
        <w:rPr>
          <w:spacing w:val="1"/>
        </w:rPr>
        <w:t xml:space="preserve"> </w:t>
      </w:r>
      <w:r w:rsidR="005645ED">
        <w:t>utilized with caution as bibliometric examination may support more seasoned analysts and</w:t>
      </w:r>
      <w:r w:rsidR="005645ED">
        <w:rPr>
          <w:spacing w:val="1"/>
        </w:rPr>
        <w:t xml:space="preserve"> </w:t>
      </w:r>
      <w:r w:rsidR="005645ED">
        <w:t xml:space="preserve">more seasoned investigate (Path, </w:t>
      </w:r>
      <w:proofErr w:type="gramStart"/>
      <w:r w:rsidR="005645ED">
        <w:t>2010;Wang</w:t>
      </w:r>
      <w:proofErr w:type="gramEnd"/>
      <w:r w:rsidR="005645ED">
        <w:t xml:space="preserve"> et al., 2017), and the high number of citations</w:t>
      </w:r>
      <w:r w:rsidR="005645ED">
        <w:rPr>
          <w:spacing w:val="1"/>
        </w:rPr>
        <w:t xml:space="preserve"> </w:t>
      </w:r>
      <w:r w:rsidR="005645ED">
        <w:rPr>
          <w:spacing w:val="-1"/>
        </w:rPr>
        <w:t>does</w:t>
      </w:r>
      <w:r w:rsidR="005645ED">
        <w:rPr>
          <w:spacing w:val="-10"/>
        </w:rPr>
        <w:t xml:space="preserve"> </w:t>
      </w:r>
      <w:r w:rsidR="005645ED">
        <w:rPr>
          <w:spacing w:val="-1"/>
        </w:rPr>
        <w:t>not</w:t>
      </w:r>
      <w:r w:rsidR="005645ED">
        <w:rPr>
          <w:spacing w:val="-10"/>
        </w:rPr>
        <w:t xml:space="preserve"> </w:t>
      </w:r>
      <w:r w:rsidR="005645ED">
        <w:rPr>
          <w:spacing w:val="-1"/>
        </w:rPr>
        <w:t>fundamentally</w:t>
      </w:r>
      <w:r w:rsidR="005645ED">
        <w:rPr>
          <w:spacing w:val="-15"/>
        </w:rPr>
        <w:t xml:space="preserve"> </w:t>
      </w:r>
      <w:r w:rsidR="005645ED">
        <w:rPr>
          <w:spacing w:val="-1"/>
        </w:rPr>
        <w:t>reflect</w:t>
      </w:r>
      <w:r w:rsidR="005645ED">
        <w:rPr>
          <w:spacing w:val="-5"/>
        </w:rPr>
        <w:t xml:space="preserve"> </w:t>
      </w:r>
      <w:r w:rsidR="005645ED">
        <w:rPr>
          <w:spacing w:val="-1"/>
        </w:rPr>
        <w:t>all</w:t>
      </w:r>
      <w:r w:rsidR="005645ED">
        <w:rPr>
          <w:spacing w:val="-9"/>
        </w:rPr>
        <w:t xml:space="preserve"> </w:t>
      </w:r>
      <w:proofErr w:type="spellStart"/>
      <w:r w:rsidR="005645ED">
        <w:rPr>
          <w:spacing w:val="-1"/>
        </w:rPr>
        <w:t>affect</w:t>
      </w:r>
      <w:proofErr w:type="spellEnd"/>
      <w:r w:rsidR="005645ED">
        <w:rPr>
          <w:spacing w:val="-10"/>
        </w:rPr>
        <w:t xml:space="preserve"> </w:t>
      </w:r>
      <w:r w:rsidR="005645ED">
        <w:rPr>
          <w:spacing w:val="-1"/>
        </w:rPr>
        <w:t>on</w:t>
      </w:r>
      <w:r w:rsidR="005645ED">
        <w:rPr>
          <w:spacing w:val="-9"/>
        </w:rPr>
        <w:t xml:space="preserve"> </w:t>
      </w:r>
      <w:r w:rsidR="005645ED">
        <w:rPr>
          <w:spacing w:val="-1"/>
        </w:rPr>
        <w:t>logical</w:t>
      </w:r>
      <w:r w:rsidR="005645ED">
        <w:rPr>
          <w:spacing w:val="-10"/>
        </w:rPr>
        <w:t xml:space="preserve"> </w:t>
      </w:r>
      <w:r w:rsidR="005645ED">
        <w:t>comes</w:t>
      </w:r>
      <w:r w:rsidR="005645ED">
        <w:rPr>
          <w:spacing w:val="-10"/>
        </w:rPr>
        <w:t xml:space="preserve"> </w:t>
      </w:r>
      <w:r w:rsidR="005645ED">
        <w:t>about</w:t>
      </w:r>
      <w:r w:rsidR="005645ED">
        <w:rPr>
          <w:spacing w:val="-10"/>
        </w:rPr>
        <w:t xml:space="preserve"> </w:t>
      </w:r>
      <w:r w:rsidR="005645ED">
        <w:t>(</w:t>
      </w:r>
      <w:proofErr w:type="spellStart"/>
      <w:r w:rsidR="005645ED">
        <w:t>Criscuolo</w:t>
      </w:r>
      <w:proofErr w:type="spellEnd"/>
      <w:r w:rsidR="005645ED">
        <w:rPr>
          <w:spacing w:val="-9"/>
        </w:rPr>
        <w:t xml:space="preserve"> </w:t>
      </w:r>
      <w:r w:rsidR="005645ED">
        <w:t>&amp;</w:t>
      </w:r>
      <w:r w:rsidR="005645ED">
        <w:rPr>
          <w:spacing w:val="-14"/>
        </w:rPr>
        <w:t xml:space="preserve"> </w:t>
      </w:r>
      <w:proofErr w:type="spellStart"/>
      <w:r w:rsidR="005645ED">
        <w:t>Verspagen</w:t>
      </w:r>
      <w:proofErr w:type="spellEnd"/>
      <w:r w:rsidR="005645ED">
        <w:t>,</w:t>
      </w:r>
      <w:r w:rsidR="005645ED">
        <w:rPr>
          <w:spacing w:val="-10"/>
        </w:rPr>
        <w:t xml:space="preserve"> </w:t>
      </w:r>
      <w:r w:rsidR="005645ED">
        <w:t>2008;</w:t>
      </w:r>
      <w:r w:rsidR="005645ED">
        <w:rPr>
          <w:spacing w:val="-57"/>
        </w:rPr>
        <w:t xml:space="preserve"> </w:t>
      </w:r>
      <w:r w:rsidR="005645ED">
        <w:t>Drew et al., 2016). To this conclusion, we examined quantitative measures beneath diverse</w:t>
      </w:r>
      <w:r w:rsidR="005645ED">
        <w:rPr>
          <w:spacing w:val="1"/>
        </w:rPr>
        <w:t xml:space="preserve"> </w:t>
      </w:r>
      <w:r w:rsidR="005645ED">
        <w:t>markers encompassing wander capital distributions. For case, we examined countries in terms</w:t>
      </w:r>
      <w:r w:rsidR="005645ED">
        <w:rPr>
          <w:spacing w:val="-57"/>
        </w:rPr>
        <w:t xml:space="preserve"> </w:t>
      </w:r>
      <w:r w:rsidR="005645ED">
        <w:t xml:space="preserve">of authors' association and country-related inquire about. In expansion, we adopted </w:t>
      </w:r>
      <w:proofErr w:type="gramStart"/>
      <w:r w:rsidR="005645ED">
        <w:t>an</w:t>
      </w:r>
      <w:proofErr w:type="gramEnd"/>
      <w:r w:rsidR="005645ED">
        <w:t xml:space="preserve"> normal</w:t>
      </w:r>
      <w:r w:rsidR="005645ED">
        <w:rPr>
          <w:spacing w:val="-57"/>
        </w:rPr>
        <w:t xml:space="preserve"> </w:t>
      </w:r>
      <w:r w:rsidR="005645ED">
        <w:t>of citations per year to allow us to include recent high-impact publications. Moment, with</w:t>
      </w:r>
      <w:r w:rsidR="005645ED">
        <w:rPr>
          <w:spacing w:val="1"/>
        </w:rPr>
        <w:t xml:space="preserve"> </w:t>
      </w:r>
      <w:r w:rsidR="005645ED">
        <w:t>regard</w:t>
      </w:r>
      <w:r w:rsidR="005645ED">
        <w:rPr>
          <w:spacing w:val="-6"/>
        </w:rPr>
        <w:t xml:space="preserve"> </w:t>
      </w:r>
      <w:r w:rsidR="005645ED">
        <w:t>to</w:t>
      </w:r>
      <w:r w:rsidR="005645ED">
        <w:rPr>
          <w:spacing w:val="-3"/>
        </w:rPr>
        <w:t xml:space="preserve"> </w:t>
      </w:r>
      <w:r w:rsidR="005645ED">
        <w:t>the</w:t>
      </w:r>
      <w:r w:rsidR="005645ED">
        <w:rPr>
          <w:spacing w:val="-4"/>
        </w:rPr>
        <w:t xml:space="preserve"> </w:t>
      </w:r>
      <w:r w:rsidR="005645ED">
        <w:t>confinements</w:t>
      </w:r>
      <w:r w:rsidR="005645ED">
        <w:rPr>
          <w:spacing w:val="-2"/>
        </w:rPr>
        <w:t xml:space="preserve"> </w:t>
      </w:r>
      <w:r w:rsidR="005645ED">
        <w:t>related</w:t>
      </w:r>
      <w:r w:rsidR="005645ED">
        <w:rPr>
          <w:spacing w:val="-4"/>
        </w:rPr>
        <w:t xml:space="preserve"> </w:t>
      </w:r>
      <w:r w:rsidR="005645ED">
        <w:t>to</w:t>
      </w:r>
      <w:r w:rsidR="005645ED">
        <w:rPr>
          <w:spacing w:val="-3"/>
        </w:rPr>
        <w:t xml:space="preserve"> </w:t>
      </w:r>
      <w:r w:rsidR="005645ED">
        <w:t>the</w:t>
      </w:r>
      <w:r w:rsidR="005645ED">
        <w:rPr>
          <w:spacing w:val="-4"/>
        </w:rPr>
        <w:t xml:space="preserve"> </w:t>
      </w:r>
      <w:r w:rsidR="005645ED">
        <w:t>sort</w:t>
      </w:r>
      <w:r w:rsidR="005645ED">
        <w:rPr>
          <w:spacing w:val="-4"/>
        </w:rPr>
        <w:t xml:space="preserve"> </w:t>
      </w:r>
      <w:r w:rsidR="005645ED">
        <w:t>of</w:t>
      </w:r>
      <w:r w:rsidR="005645ED">
        <w:rPr>
          <w:spacing w:val="-7"/>
        </w:rPr>
        <w:t xml:space="preserve"> </w:t>
      </w:r>
      <w:r w:rsidR="005645ED">
        <w:t>study</w:t>
      </w:r>
      <w:r w:rsidR="005645ED">
        <w:rPr>
          <w:spacing w:val="-9"/>
        </w:rPr>
        <w:t xml:space="preserve"> </w:t>
      </w:r>
      <w:r w:rsidR="005645ED">
        <w:t>and</w:t>
      </w:r>
      <w:r w:rsidR="005645ED">
        <w:rPr>
          <w:spacing w:val="-4"/>
        </w:rPr>
        <w:t xml:space="preserve"> </w:t>
      </w:r>
      <w:r w:rsidR="005645ED">
        <w:t>its</w:t>
      </w:r>
      <w:r w:rsidR="005645ED">
        <w:rPr>
          <w:spacing w:val="-4"/>
        </w:rPr>
        <w:t xml:space="preserve"> </w:t>
      </w:r>
      <w:r w:rsidR="005645ED">
        <w:t>objectives,</w:t>
      </w:r>
      <w:r w:rsidR="005645ED">
        <w:rPr>
          <w:spacing w:val="-4"/>
        </w:rPr>
        <w:t xml:space="preserve"> </w:t>
      </w:r>
      <w:r w:rsidR="005645ED">
        <w:t>we</w:t>
      </w:r>
      <w:r w:rsidR="005645ED">
        <w:rPr>
          <w:spacing w:val="-5"/>
        </w:rPr>
        <w:t xml:space="preserve"> </w:t>
      </w:r>
      <w:r w:rsidR="005645ED">
        <w:t>presented</w:t>
      </w:r>
      <w:r w:rsidR="005645ED">
        <w:rPr>
          <w:spacing w:val="-4"/>
        </w:rPr>
        <w:t xml:space="preserve"> </w:t>
      </w:r>
      <w:r w:rsidR="005645ED">
        <w:t>only</w:t>
      </w:r>
      <w:r w:rsidR="005645ED">
        <w:rPr>
          <w:spacing w:val="-11"/>
        </w:rPr>
        <w:t xml:space="preserve"> </w:t>
      </w:r>
      <w:r w:rsidR="005645ED">
        <w:t>the</w:t>
      </w:r>
      <w:r w:rsidR="005645ED">
        <w:rPr>
          <w:spacing w:val="-57"/>
        </w:rPr>
        <w:t xml:space="preserve"> </w:t>
      </w:r>
      <w:r w:rsidR="005645ED">
        <w:t>to begin with ten of the foremost persuasive things. Too, we chose the minimum threshold</w:t>
      </w:r>
      <w:r w:rsidR="005645ED">
        <w:rPr>
          <w:spacing w:val="1"/>
        </w:rPr>
        <w:t xml:space="preserve"> </w:t>
      </w:r>
      <w:r w:rsidR="005645ED">
        <w:t>within the creation of arrange perception of co authorship, co-citation, and co-occurrence.</w:t>
      </w:r>
      <w:r w:rsidR="005645ED">
        <w:rPr>
          <w:spacing w:val="1"/>
        </w:rPr>
        <w:t xml:space="preserve"> </w:t>
      </w:r>
      <w:r w:rsidR="005645ED">
        <w:t>Moreover, our comes about are limited to the as it were commitments recorded within the</w:t>
      </w:r>
      <w:r w:rsidR="005645ED">
        <w:rPr>
          <w:spacing w:val="1"/>
        </w:rPr>
        <w:t xml:space="preserve"> </w:t>
      </w:r>
      <w:r w:rsidR="005645ED">
        <w:t>WOS.</w:t>
      </w:r>
    </w:p>
    <w:p w14:paraId="41FEFEB8" w14:textId="77777777" w:rsidR="00035343" w:rsidRDefault="005645ED">
      <w:pPr>
        <w:pStyle w:val="BodyText"/>
        <w:spacing w:before="161" w:line="360" w:lineRule="auto"/>
        <w:ind w:left="120" w:right="1112"/>
        <w:jc w:val="both"/>
      </w:pPr>
      <w:r>
        <w:t>Given</w:t>
      </w:r>
      <w:r>
        <w:rPr>
          <w:spacing w:val="-5"/>
        </w:rPr>
        <w:t xml:space="preserve"> </w:t>
      </w:r>
      <w:r>
        <w:t>these</w:t>
      </w:r>
      <w:r>
        <w:rPr>
          <w:spacing w:val="-6"/>
        </w:rPr>
        <w:t xml:space="preserve"> </w:t>
      </w:r>
      <w:r>
        <w:t>impediments,</w:t>
      </w:r>
      <w:r>
        <w:rPr>
          <w:spacing w:val="-3"/>
        </w:rPr>
        <w:t xml:space="preserve"> </w:t>
      </w:r>
      <w:r>
        <w:t>the</w:t>
      </w:r>
      <w:r>
        <w:rPr>
          <w:spacing w:val="-5"/>
        </w:rPr>
        <w:t xml:space="preserve"> </w:t>
      </w:r>
      <w:r>
        <w:t>comes</w:t>
      </w:r>
      <w:r>
        <w:rPr>
          <w:spacing w:val="-4"/>
        </w:rPr>
        <w:t xml:space="preserve"> </w:t>
      </w:r>
      <w:r>
        <w:t>about</w:t>
      </w:r>
      <w:r>
        <w:rPr>
          <w:spacing w:val="-4"/>
        </w:rPr>
        <w:t xml:space="preserve"> </w:t>
      </w:r>
      <w:r>
        <w:t>of</w:t>
      </w:r>
      <w:r>
        <w:rPr>
          <w:spacing w:val="-5"/>
        </w:rPr>
        <w:t xml:space="preserve"> </w:t>
      </w:r>
      <w:r>
        <w:t>the</w:t>
      </w:r>
      <w:r>
        <w:rPr>
          <w:spacing w:val="-5"/>
        </w:rPr>
        <w:t xml:space="preserve"> </w:t>
      </w:r>
      <w:r>
        <w:t>bibliometric</w:t>
      </w:r>
      <w:r>
        <w:rPr>
          <w:spacing w:val="-5"/>
        </w:rPr>
        <w:t xml:space="preserve"> </w:t>
      </w:r>
      <w:r>
        <w:t>examination</w:t>
      </w:r>
      <w:r>
        <w:rPr>
          <w:spacing w:val="-7"/>
        </w:rPr>
        <w:t xml:space="preserve"> </w:t>
      </w:r>
      <w:r>
        <w:t>affirm</w:t>
      </w:r>
      <w:r>
        <w:rPr>
          <w:spacing w:val="-3"/>
        </w:rPr>
        <w:t xml:space="preserve"> </w:t>
      </w:r>
      <w:r>
        <w:t>that</w:t>
      </w:r>
      <w:r>
        <w:rPr>
          <w:spacing w:val="-2"/>
        </w:rPr>
        <w:t xml:space="preserve"> </w:t>
      </w:r>
      <w:r>
        <w:t>venture</w:t>
      </w:r>
      <w:r>
        <w:rPr>
          <w:spacing w:val="-58"/>
        </w:rPr>
        <w:t xml:space="preserve"> </w:t>
      </w:r>
      <w:r>
        <w:t>capital will proceed to pull in the intrigued of a wide extend of analysts and professionals.</w:t>
      </w:r>
      <w:r>
        <w:rPr>
          <w:spacing w:val="1"/>
        </w:rPr>
        <w:t xml:space="preserve"> </w:t>
      </w:r>
      <w:r>
        <w:t>Therefore, this paper gives both theoretical suggestions for analysts and practical suggestions</w:t>
      </w:r>
      <w:r>
        <w:rPr>
          <w:spacing w:val="1"/>
        </w:rPr>
        <w:t xml:space="preserve"> </w:t>
      </w:r>
      <w:r>
        <w:t>for policymakers and the common open. In terms of hypothetical suggestions, the discoveries</w:t>
      </w:r>
      <w:r>
        <w:rPr>
          <w:spacing w:val="1"/>
        </w:rPr>
        <w:t xml:space="preserve"> </w:t>
      </w:r>
      <w:r>
        <w:t xml:space="preserve">of this bibliometric examination </w:t>
      </w:r>
      <w:proofErr w:type="spellStart"/>
      <w:r>
        <w:t>providerelevant</w:t>
      </w:r>
      <w:proofErr w:type="spellEnd"/>
      <w:r>
        <w:t xml:space="preserve"> and valuable bits of knowledge that permit</w:t>
      </w:r>
      <w:r>
        <w:rPr>
          <w:spacing w:val="1"/>
        </w:rPr>
        <w:t xml:space="preserve"> </w:t>
      </w:r>
      <w:r>
        <w:t>researchers</w:t>
      </w:r>
      <w:r>
        <w:rPr>
          <w:spacing w:val="1"/>
        </w:rPr>
        <w:t xml:space="preserve"> </w:t>
      </w:r>
      <w:r>
        <w:t>to characterize are as for the longer term. Since the distribution of the primary</w:t>
      </w:r>
      <w:r>
        <w:rPr>
          <w:spacing w:val="1"/>
        </w:rPr>
        <w:t xml:space="preserve"> </w:t>
      </w:r>
      <w:r>
        <w:t>ponders,</w:t>
      </w:r>
      <w:r>
        <w:rPr>
          <w:spacing w:val="-2"/>
        </w:rPr>
        <w:t xml:space="preserve"> </w:t>
      </w:r>
      <w:r>
        <w:t>a</w:t>
      </w:r>
      <w:r>
        <w:rPr>
          <w:spacing w:val="-3"/>
        </w:rPr>
        <w:t xml:space="preserve"> </w:t>
      </w:r>
      <w:r>
        <w:t>drift</w:t>
      </w:r>
      <w:r>
        <w:rPr>
          <w:spacing w:val="-1"/>
        </w:rPr>
        <w:t xml:space="preserve"> </w:t>
      </w:r>
      <w:r>
        <w:t>can</w:t>
      </w:r>
      <w:r>
        <w:rPr>
          <w:spacing w:val="-1"/>
        </w:rPr>
        <w:t xml:space="preserve"> </w:t>
      </w:r>
      <w:r>
        <w:t>be</w:t>
      </w:r>
      <w:r>
        <w:rPr>
          <w:spacing w:val="-2"/>
        </w:rPr>
        <w:t xml:space="preserve"> </w:t>
      </w:r>
      <w:proofErr w:type="gramStart"/>
      <w:r>
        <w:t>observe</w:t>
      </w:r>
      <w:proofErr w:type="gramEnd"/>
      <w:r>
        <w:rPr>
          <w:spacing w:val="-3"/>
        </w:rPr>
        <w:t xml:space="preserve"> </w:t>
      </w:r>
      <w:r>
        <w:t>and</w:t>
      </w:r>
      <w:r>
        <w:rPr>
          <w:spacing w:val="-1"/>
        </w:rPr>
        <w:t xml:space="preserve"> </w:t>
      </w:r>
      <w:proofErr w:type="spellStart"/>
      <w:r>
        <w:t>characterised</w:t>
      </w:r>
      <w:proofErr w:type="spellEnd"/>
      <w:r>
        <w:rPr>
          <w:spacing w:val="-1"/>
        </w:rPr>
        <w:t xml:space="preserve"> </w:t>
      </w:r>
      <w:r>
        <w:t>by</w:t>
      </w:r>
      <w:r>
        <w:rPr>
          <w:spacing w:val="-4"/>
        </w:rPr>
        <w:t xml:space="preserve"> </w:t>
      </w:r>
      <w:r>
        <w:t>exploring</w:t>
      </w:r>
      <w:r>
        <w:rPr>
          <w:spacing w:val="-4"/>
        </w:rPr>
        <w:t xml:space="preserve"> </w:t>
      </w:r>
      <w:r>
        <w:t>the</w:t>
      </w:r>
      <w:r>
        <w:rPr>
          <w:spacing w:val="-1"/>
        </w:rPr>
        <w:t xml:space="preserve"> </w:t>
      </w:r>
      <w:r>
        <w:t>part</w:t>
      </w:r>
      <w:r>
        <w:rPr>
          <w:spacing w:val="-1"/>
        </w:rPr>
        <w:t xml:space="preserve"> </w:t>
      </w:r>
      <w:r>
        <w:t>played</w:t>
      </w:r>
      <w:r>
        <w:rPr>
          <w:spacing w:val="-1"/>
        </w:rPr>
        <w:t xml:space="preserve"> </w:t>
      </w:r>
      <w:r>
        <w:t>by</w:t>
      </w:r>
      <w:r>
        <w:rPr>
          <w:spacing w:val="-4"/>
        </w:rPr>
        <w:t xml:space="preserve"> </w:t>
      </w:r>
      <w:r>
        <w:t>governments</w:t>
      </w:r>
    </w:p>
    <w:p w14:paraId="6E7EB228" w14:textId="77777777" w:rsidR="00035343" w:rsidRDefault="00035343">
      <w:pPr>
        <w:spacing w:line="360"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0D859628" w14:textId="77777777" w:rsidR="00035343" w:rsidRDefault="000E525C">
      <w:pPr>
        <w:pStyle w:val="BodyText"/>
        <w:spacing w:before="80" w:line="360" w:lineRule="auto"/>
        <w:ind w:left="120" w:right="1114"/>
        <w:jc w:val="both"/>
      </w:pPr>
      <w:r>
        <w:rPr>
          <w:noProof/>
        </w:rPr>
        <w:lastRenderedPageBreak/>
        <mc:AlternateContent>
          <mc:Choice Requires="wps">
            <w:drawing>
              <wp:anchor distT="0" distB="0" distL="114300" distR="114300" simplePos="0" relativeHeight="486553600" behindDoc="1" locked="0" layoutInCell="1" allowOverlap="1" wp14:anchorId="1B01876E" wp14:editId="24B54886">
                <wp:simplePos x="0" y="0"/>
                <wp:positionH relativeFrom="page">
                  <wp:posOffset>304800</wp:posOffset>
                </wp:positionH>
                <wp:positionV relativeFrom="page">
                  <wp:posOffset>304165</wp:posOffset>
                </wp:positionV>
                <wp:extent cx="6955155" cy="10085070"/>
                <wp:effectExtent l="0" t="0" r="0" b="0"/>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47BE7" id="AutoShape 26" o:spid="_x0000_s1026" style="position:absolute;margin-left:24pt;margin-top:23.95pt;width:547.65pt;height:794.1pt;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P2Bw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in cultivating wander capital markets. Amid this period, investigate has centered more on the</w:t>
      </w:r>
      <w:r w:rsidR="005645ED">
        <w:rPr>
          <w:spacing w:val="1"/>
        </w:rPr>
        <w:t xml:space="preserve"> </w:t>
      </w:r>
      <w:r w:rsidR="005645ED">
        <w:t xml:space="preserve">significance of wander capital and its </w:t>
      </w:r>
      <w:proofErr w:type="spellStart"/>
      <w:r w:rsidR="005645ED">
        <w:t>affect</w:t>
      </w:r>
      <w:proofErr w:type="spellEnd"/>
      <w:r w:rsidR="005645ED">
        <w:t xml:space="preserve"> on the economy. Be that as it may, later works</w:t>
      </w:r>
      <w:r w:rsidR="005645ED">
        <w:rPr>
          <w:spacing w:val="1"/>
        </w:rPr>
        <w:t xml:space="preserve"> </w:t>
      </w:r>
      <w:r w:rsidR="005645ED">
        <w:t>center</w:t>
      </w:r>
      <w:r w:rsidR="005645ED">
        <w:rPr>
          <w:spacing w:val="-8"/>
        </w:rPr>
        <w:t xml:space="preserve"> </w:t>
      </w:r>
      <w:r w:rsidR="005645ED">
        <w:t>more</w:t>
      </w:r>
      <w:r w:rsidR="005645ED">
        <w:rPr>
          <w:spacing w:val="-7"/>
        </w:rPr>
        <w:t xml:space="preserve"> </w:t>
      </w:r>
      <w:r w:rsidR="005645ED">
        <w:t>on</w:t>
      </w:r>
      <w:r w:rsidR="005645ED">
        <w:rPr>
          <w:spacing w:val="-6"/>
        </w:rPr>
        <w:t xml:space="preserve"> </w:t>
      </w:r>
      <w:r w:rsidR="005645ED">
        <w:t>the</w:t>
      </w:r>
      <w:r w:rsidR="005645ED">
        <w:rPr>
          <w:spacing w:val="-8"/>
        </w:rPr>
        <w:t xml:space="preserve"> </w:t>
      </w:r>
      <w:r w:rsidR="005645ED">
        <w:t>operational</w:t>
      </w:r>
      <w:r w:rsidR="005645ED">
        <w:rPr>
          <w:spacing w:val="-5"/>
        </w:rPr>
        <w:t xml:space="preserve"> </w:t>
      </w:r>
      <w:r w:rsidR="005645ED">
        <w:t>activities</w:t>
      </w:r>
      <w:r w:rsidR="005645ED">
        <w:rPr>
          <w:spacing w:val="-6"/>
        </w:rPr>
        <w:t xml:space="preserve"> </w:t>
      </w:r>
      <w:r w:rsidR="005645ED">
        <w:t>of</w:t>
      </w:r>
      <w:r w:rsidR="005645ED">
        <w:rPr>
          <w:spacing w:val="-8"/>
        </w:rPr>
        <w:t xml:space="preserve"> </w:t>
      </w:r>
      <w:r w:rsidR="005645ED">
        <w:t>wander</w:t>
      </w:r>
      <w:r w:rsidR="005645ED">
        <w:rPr>
          <w:spacing w:val="-5"/>
        </w:rPr>
        <w:t xml:space="preserve"> </w:t>
      </w:r>
      <w:r w:rsidR="005645ED">
        <w:t>capital</w:t>
      </w:r>
      <w:r w:rsidR="005645ED">
        <w:rPr>
          <w:spacing w:val="-6"/>
        </w:rPr>
        <w:t xml:space="preserve"> </w:t>
      </w:r>
      <w:r w:rsidR="005645ED">
        <w:t>firms</w:t>
      </w:r>
      <w:r w:rsidR="005645ED">
        <w:rPr>
          <w:spacing w:val="-6"/>
        </w:rPr>
        <w:t xml:space="preserve"> </w:t>
      </w:r>
      <w:r w:rsidR="005645ED">
        <w:t>and</w:t>
      </w:r>
      <w:r w:rsidR="005645ED">
        <w:rPr>
          <w:spacing w:val="-6"/>
        </w:rPr>
        <w:t xml:space="preserve"> </w:t>
      </w:r>
      <w:r w:rsidR="005645ED">
        <w:t>how</w:t>
      </w:r>
      <w:r w:rsidR="005645ED">
        <w:rPr>
          <w:spacing w:val="-7"/>
        </w:rPr>
        <w:t xml:space="preserve"> </w:t>
      </w:r>
      <w:r w:rsidR="005645ED">
        <w:t>effective</w:t>
      </w:r>
      <w:r w:rsidR="005645ED">
        <w:rPr>
          <w:spacing w:val="-8"/>
        </w:rPr>
        <w:t xml:space="preserve"> </w:t>
      </w:r>
      <w:r w:rsidR="005645ED">
        <w:t>projects</w:t>
      </w:r>
      <w:r w:rsidR="005645ED">
        <w:rPr>
          <w:spacing w:val="-3"/>
        </w:rPr>
        <w:t xml:space="preserve"> </w:t>
      </w:r>
      <w:r w:rsidR="005645ED">
        <w:t>are</w:t>
      </w:r>
      <w:r w:rsidR="005645ED">
        <w:rPr>
          <w:spacing w:val="-58"/>
        </w:rPr>
        <w:t xml:space="preserve"> </w:t>
      </w:r>
      <w:r w:rsidR="005645ED">
        <w:t>chosen and supported. This consider illuminates the researcher on the methodological choices</w:t>
      </w:r>
      <w:r w:rsidR="005645ED">
        <w:rPr>
          <w:spacing w:val="-57"/>
        </w:rPr>
        <w:t xml:space="preserve"> </w:t>
      </w:r>
      <w:r w:rsidR="005645ED">
        <w:t>and bibliography that ought to be utilized in connection to the zones that seem be further</w:t>
      </w:r>
      <w:r w:rsidR="005645ED">
        <w:rPr>
          <w:spacing w:val="1"/>
        </w:rPr>
        <w:t xml:space="preserve"> </w:t>
      </w:r>
      <w:r w:rsidR="005645ED">
        <w:t>created. In terms of practical implications, the comes about of this study can be utilized</w:t>
      </w:r>
      <w:r w:rsidR="005645ED">
        <w:rPr>
          <w:spacing w:val="1"/>
        </w:rPr>
        <w:t xml:space="preserve"> </w:t>
      </w:r>
      <w:r w:rsidR="005645ED">
        <w:t>successfully to evaluate and manage research. The bibliometric technique connected in this</w:t>
      </w:r>
      <w:r w:rsidR="005645ED">
        <w:rPr>
          <w:spacing w:val="1"/>
        </w:rPr>
        <w:t xml:space="preserve"> </w:t>
      </w:r>
      <w:r w:rsidR="005645ED">
        <w:t>study makes it conceivable to assess expansive number of distributions from distinctive teach</w:t>
      </w:r>
      <w:r w:rsidR="005645ED">
        <w:rPr>
          <w:spacing w:val="1"/>
        </w:rPr>
        <w:t xml:space="preserve"> </w:t>
      </w:r>
      <w:r w:rsidR="005645ED">
        <w:t>and</w:t>
      </w:r>
      <w:r w:rsidR="005645ED">
        <w:rPr>
          <w:spacing w:val="-6"/>
        </w:rPr>
        <w:t xml:space="preserve"> </w:t>
      </w:r>
      <w:r w:rsidR="005645ED">
        <w:t>nations.</w:t>
      </w:r>
      <w:r w:rsidR="005645ED">
        <w:rPr>
          <w:spacing w:val="-6"/>
        </w:rPr>
        <w:t xml:space="preserve"> </w:t>
      </w:r>
      <w:r w:rsidR="005645ED">
        <w:t>Our</w:t>
      </w:r>
      <w:r w:rsidR="005645ED">
        <w:rPr>
          <w:spacing w:val="-8"/>
        </w:rPr>
        <w:t xml:space="preserve"> </w:t>
      </w:r>
      <w:r w:rsidR="005645ED">
        <w:t>discoveries</w:t>
      </w:r>
      <w:r w:rsidR="005645ED">
        <w:rPr>
          <w:spacing w:val="-6"/>
        </w:rPr>
        <w:t xml:space="preserve"> </w:t>
      </w:r>
      <w:r w:rsidR="005645ED">
        <w:t>can</w:t>
      </w:r>
      <w:r w:rsidR="005645ED">
        <w:rPr>
          <w:spacing w:val="-5"/>
        </w:rPr>
        <w:t xml:space="preserve"> </w:t>
      </w:r>
      <w:r w:rsidR="005645ED">
        <w:t>at</w:t>
      </w:r>
      <w:r w:rsidR="005645ED">
        <w:rPr>
          <w:spacing w:val="-6"/>
        </w:rPr>
        <w:t xml:space="preserve"> </w:t>
      </w:r>
      <w:r w:rsidR="005645ED">
        <w:t>that</w:t>
      </w:r>
      <w:r w:rsidR="005645ED">
        <w:rPr>
          <w:spacing w:val="-5"/>
        </w:rPr>
        <w:t xml:space="preserve"> </w:t>
      </w:r>
      <w:r w:rsidR="005645ED">
        <w:t>point</w:t>
      </w:r>
      <w:r w:rsidR="005645ED">
        <w:rPr>
          <w:spacing w:val="-6"/>
        </w:rPr>
        <w:t xml:space="preserve"> </w:t>
      </w:r>
      <w:r w:rsidR="005645ED">
        <w:t>be</w:t>
      </w:r>
      <w:r w:rsidR="005645ED">
        <w:rPr>
          <w:spacing w:val="-7"/>
        </w:rPr>
        <w:t xml:space="preserve"> </w:t>
      </w:r>
      <w:r w:rsidR="005645ED">
        <w:t>utilized</w:t>
      </w:r>
      <w:r w:rsidR="005645ED">
        <w:rPr>
          <w:spacing w:val="-6"/>
        </w:rPr>
        <w:t xml:space="preserve"> </w:t>
      </w:r>
      <w:r w:rsidR="005645ED">
        <w:t>as</w:t>
      </w:r>
      <w:r w:rsidR="005645ED">
        <w:rPr>
          <w:spacing w:val="-6"/>
        </w:rPr>
        <w:t xml:space="preserve"> </w:t>
      </w:r>
      <w:r w:rsidR="005645ED">
        <w:t>a</w:t>
      </w:r>
      <w:r w:rsidR="005645ED">
        <w:rPr>
          <w:spacing w:val="-7"/>
        </w:rPr>
        <w:t xml:space="preserve"> </w:t>
      </w:r>
      <w:r w:rsidR="005645ED">
        <w:t>basis</w:t>
      </w:r>
      <w:r w:rsidR="005645ED">
        <w:rPr>
          <w:spacing w:val="-6"/>
        </w:rPr>
        <w:t xml:space="preserve"> </w:t>
      </w:r>
      <w:r w:rsidR="005645ED">
        <w:t>for</w:t>
      </w:r>
      <w:r w:rsidR="005645ED">
        <w:rPr>
          <w:spacing w:val="-7"/>
        </w:rPr>
        <w:t xml:space="preserve"> </w:t>
      </w:r>
      <w:r w:rsidR="005645ED">
        <w:t>decision-making</w:t>
      </w:r>
      <w:r w:rsidR="005645ED">
        <w:rPr>
          <w:spacing w:val="-6"/>
        </w:rPr>
        <w:t xml:space="preserve"> </w:t>
      </w:r>
      <w:r w:rsidR="005645ED">
        <w:t>and</w:t>
      </w:r>
      <w:r w:rsidR="005645ED">
        <w:rPr>
          <w:spacing w:val="-6"/>
        </w:rPr>
        <w:t xml:space="preserve"> </w:t>
      </w:r>
      <w:r w:rsidR="005645ED">
        <w:t>for</w:t>
      </w:r>
      <w:r w:rsidR="005645ED">
        <w:rPr>
          <w:spacing w:val="-58"/>
        </w:rPr>
        <w:t xml:space="preserve"> </w:t>
      </w:r>
      <w:r w:rsidR="005645ED">
        <w:t>surveying</w:t>
      </w:r>
      <w:r w:rsidR="005645ED">
        <w:rPr>
          <w:spacing w:val="1"/>
        </w:rPr>
        <w:t xml:space="preserve"> </w:t>
      </w:r>
      <w:r w:rsidR="005645ED">
        <w:t>the</w:t>
      </w:r>
      <w:r w:rsidR="005645ED">
        <w:rPr>
          <w:spacing w:val="1"/>
        </w:rPr>
        <w:t xml:space="preserve"> </w:t>
      </w:r>
      <w:r w:rsidR="005645ED">
        <w:t>execution</w:t>
      </w:r>
      <w:r w:rsidR="005645ED">
        <w:rPr>
          <w:spacing w:val="1"/>
        </w:rPr>
        <w:t xml:space="preserve"> </w:t>
      </w:r>
      <w:r w:rsidR="005645ED">
        <w:t>of</w:t>
      </w:r>
      <w:r w:rsidR="005645ED">
        <w:rPr>
          <w:spacing w:val="1"/>
        </w:rPr>
        <w:t xml:space="preserve"> </w:t>
      </w:r>
      <w:r w:rsidR="005645ED">
        <w:t>financing</w:t>
      </w:r>
      <w:r w:rsidR="005645ED">
        <w:rPr>
          <w:spacing w:val="1"/>
        </w:rPr>
        <w:t xml:space="preserve"> </w:t>
      </w:r>
      <w:r w:rsidR="005645ED">
        <w:t>organizations</w:t>
      </w:r>
      <w:r w:rsidR="005645ED">
        <w:rPr>
          <w:spacing w:val="1"/>
        </w:rPr>
        <w:t xml:space="preserve"> </w:t>
      </w:r>
      <w:r w:rsidR="005645ED">
        <w:t>and</w:t>
      </w:r>
      <w:r w:rsidR="005645ED">
        <w:rPr>
          <w:spacing w:val="1"/>
        </w:rPr>
        <w:t xml:space="preserve"> </w:t>
      </w:r>
      <w:r w:rsidR="005645ED">
        <w:t>inquire</w:t>
      </w:r>
      <w:r w:rsidR="005645ED">
        <w:rPr>
          <w:spacing w:val="1"/>
        </w:rPr>
        <w:t xml:space="preserve"> </w:t>
      </w:r>
      <w:r w:rsidR="005645ED">
        <w:t>about</w:t>
      </w:r>
      <w:r w:rsidR="005645ED">
        <w:rPr>
          <w:spacing w:val="1"/>
        </w:rPr>
        <w:t xml:space="preserve"> </w:t>
      </w:r>
      <w:r w:rsidR="005645ED">
        <w:t>educate.</w:t>
      </w:r>
      <w:r w:rsidR="005645ED">
        <w:rPr>
          <w:spacing w:val="1"/>
        </w:rPr>
        <w:t xml:space="preserve"> </w:t>
      </w:r>
      <w:r w:rsidR="005645ED">
        <w:t>The</w:t>
      </w:r>
      <w:r w:rsidR="005645ED">
        <w:rPr>
          <w:spacing w:val="1"/>
        </w:rPr>
        <w:t xml:space="preserve"> </w:t>
      </w:r>
      <w:proofErr w:type="spellStart"/>
      <w:r w:rsidR="005645ED">
        <w:t>visualisations</w:t>
      </w:r>
      <w:proofErr w:type="spellEnd"/>
      <w:r w:rsidR="005645ED">
        <w:rPr>
          <w:spacing w:val="-4"/>
        </w:rPr>
        <w:t xml:space="preserve"> </w:t>
      </w:r>
      <w:r w:rsidR="005645ED">
        <w:t>of</w:t>
      </w:r>
      <w:r w:rsidR="005645ED">
        <w:rPr>
          <w:spacing w:val="-4"/>
        </w:rPr>
        <w:t xml:space="preserve"> </w:t>
      </w:r>
      <w:proofErr w:type="gramStart"/>
      <w:r w:rsidR="005645ED">
        <w:t>our</w:t>
      </w:r>
      <w:proofErr w:type="gramEnd"/>
      <w:r w:rsidR="005645ED">
        <w:rPr>
          <w:spacing w:val="-1"/>
        </w:rPr>
        <w:t xml:space="preserve"> </w:t>
      </w:r>
      <w:r w:rsidR="005645ED">
        <w:t>consider</w:t>
      </w:r>
      <w:r w:rsidR="005645ED">
        <w:rPr>
          <w:spacing w:val="-4"/>
        </w:rPr>
        <w:t xml:space="preserve"> </w:t>
      </w:r>
      <w:r w:rsidR="005645ED">
        <w:t>could</w:t>
      </w:r>
      <w:r w:rsidR="005645ED">
        <w:rPr>
          <w:spacing w:val="-3"/>
        </w:rPr>
        <w:t xml:space="preserve"> </w:t>
      </w:r>
      <w:r w:rsidR="005645ED">
        <w:t>serve</w:t>
      </w:r>
      <w:r w:rsidR="005645ED">
        <w:rPr>
          <w:spacing w:val="-2"/>
        </w:rPr>
        <w:t xml:space="preserve"> </w:t>
      </w:r>
      <w:r w:rsidR="005645ED">
        <w:t>as</w:t>
      </w:r>
      <w:r w:rsidR="005645ED">
        <w:rPr>
          <w:spacing w:val="-2"/>
        </w:rPr>
        <w:t xml:space="preserve"> </w:t>
      </w:r>
      <w:proofErr w:type="spellStart"/>
      <w:r w:rsidR="005645ED">
        <w:t>a</w:t>
      </w:r>
      <w:proofErr w:type="spellEnd"/>
      <w:r w:rsidR="005645ED">
        <w:rPr>
          <w:spacing w:val="-4"/>
        </w:rPr>
        <w:t xml:space="preserve"> </w:t>
      </w:r>
      <w:r w:rsidR="005645ED">
        <w:t>arrangement tool</w:t>
      </w:r>
      <w:r w:rsidR="005645ED">
        <w:rPr>
          <w:spacing w:val="-2"/>
        </w:rPr>
        <w:t xml:space="preserve"> </w:t>
      </w:r>
      <w:r w:rsidR="005645ED">
        <w:t>for</w:t>
      </w:r>
      <w:r w:rsidR="005645ED">
        <w:rPr>
          <w:spacing w:val="-3"/>
        </w:rPr>
        <w:t xml:space="preserve"> </w:t>
      </w:r>
      <w:r w:rsidR="005645ED">
        <w:t>the</w:t>
      </w:r>
      <w:r w:rsidR="005645ED">
        <w:rPr>
          <w:spacing w:val="-3"/>
        </w:rPr>
        <w:t xml:space="preserve"> </w:t>
      </w:r>
      <w:r w:rsidR="005645ED">
        <w:t>distinguishing</w:t>
      </w:r>
      <w:r w:rsidR="005645ED">
        <w:rPr>
          <w:spacing w:val="-6"/>
        </w:rPr>
        <w:t xml:space="preserve"> </w:t>
      </w:r>
      <w:r w:rsidR="005645ED">
        <w:t>proof</w:t>
      </w:r>
      <w:r w:rsidR="005645ED">
        <w:rPr>
          <w:spacing w:val="-2"/>
        </w:rPr>
        <w:t xml:space="preserve"> </w:t>
      </w:r>
      <w:r w:rsidR="005645ED">
        <w:t>of</w:t>
      </w:r>
      <w:r w:rsidR="005645ED">
        <w:rPr>
          <w:spacing w:val="-58"/>
        </w:rPr>
        <w:t xml:space="preserve"> </w:t>
      </w:r>
      <w:r w:rsidR="005645ED">
        <w:t>worldwide encounters, moreover, it may be a direct for policymakers in developing wander</w:t>
      </w:r>
      <w:r w:rsidR="005645ED">
        <w:rPr>
          <w:spacing w:val="1"/>
        </w:rPr>
        <w:t xml:space="preserve"> </w:t>
      </w:r>
      <w:r w:rsidR="005645ED">
        <w:t>capital</w:t>
      </w:r>
      <w:r w:rsidR="005645ED">
        <w:rPr>
          <w:spacing w:val="-2"/>
        </w:rPr>
        <w:t xml:space="preserve"> </w:t>
      </w:r>
      <w:r w:rsidR="005645ED">
        <w:t>markets</w:t>
      </w:r>
      <w:r w:rsidR="005645ED">
        <w:rPr>
          <w:spacing w:val="-1"/>
        </w:rPr>
        <w:t xml:space="preserve"> </w:t>
      </w:r>
      <w:r w:rsidR="005645ED">
        <w:t>by</w:t>
      </w:r>
      <w:r w:rsidR="005645ED">
        <w:rPr>
          <w:spacing w:val="-9"/>
        </w:rPr>
        <w:t xml:space="preserve"> </w:t>
      </w:r>
      <w:r w:rsidR="005645ED">
        <w:t>highlighting</w:t>
      </w:r>
      <w:r w:rsidR="005645ED">
        <w:rPr>
          <w:spacing w:val="-4"/>
        </w:rPr>
        <w:t xml:space="preserve"> </w:t>
      </w:r>
      <w:r w:rsidR="005645ED">
        <w:t>the</w:t>
      </w:r>
      <w:r w:rsidR="005645ED">
        <w:rPr>
          <w:spacing w:val="-1"/>
        </w:rPr>
        <w:t xml:space="preserve"> </w:t>
      </w:r>
      <w:r w:rsidR="005645ED">
        <w:t>area</w:t>
      </w:r>
      <w:r w:rsidR="005645ED">
        <w:rPr>
          <w:spacing w:val="-2"/>
        </w:rPr>
        <w:t xml:space="preserve"> </w:t>
      </w:r>
      <w:r w:rsidR="005645ED">
        <w:t>of</w:t>
      </w:r>
      <w:r w:rsidR="005645ED">
        <w:rPr>
          <w:spacing w:val="-1"/>
        </w:rPr>
        <w:t xml:space="preserve"> </w:t>
      </w:r>
      <w:r w:rsidR="005645ED">
        <w:t>interest</w:t>
      </w:r>
      <w:r w:rsidR="005645ED">
        <w:rPr>
          <w:spacing w:val="1"/>
        </w:rPr>
        <w:t xml:space="preserve"> </w:t>
      </w:r>
      <w:r w:rsidR="005645ED">
        <w:t>of</w:t>
      </w:r>
      <w:r w:rsidR="005645ED">
        <w:rPr>
          <w:spacing w:val="1"/>
        </w:rPr>
        <w:t xml:space="preserve"> </w:t>
      </w:r>
      <w:r w:rsidR="005645ED">
        <w:t>more</w:t>
      </w:r>
      <w:r w:rsidR="005645ED">
        <w:rPr>
          <w:spacing w:val="-3"/>
        </w:rPr>
        <w:t xml:space="preserve"> </w:t>
      </w:r>
      <w:r w:rsidR="005645ED">
        <w:t>developed</w:t>
      </w:r>
      <w:r w:rsidR="005645ED">
        <w:rPr>
          <w:spacing w:val="-1"/>
        </w:rPr>
        <w:t xml:space="preserve"> </w:t>
      </w:r>
      <w:r w:rsidR="005645ED">
        <w:t>wander</w:t>
      </w:r>
      <w:r w:rsidR="005645ED">
        <w:rPr>
          <w:spacing w:val="-1"/>
        </w:rPr>
        <w:t xml:space="preserve"> </w:t>
      </w:r>
      <w:r w:rsidR="005645ED">
        <w:t>capital</w:t>
      </w:r>
      <w:r w:rsidR="005645ED">
        <w:rPr>
          <w:spacing w:val="-1"/>
        </w:rPr>
        <w:t xml:space="preserve"> </w:t>
      </w:r>
      <w:r w:rsidR="005645ED">
        <w:t>markets,</w:t>
      </w:r>
      <w:r w:rsidR="005645ED">
        <w:rPr>
          <w:spacing w:val="-58"/>
        </w:rPr>
        <w:t xml:space="preserve"> </w:t>
      </w:r>
      <w:r w:rsidR="005645ED">
        <w:t>and</w:t>
      </w:r>
      <w:r w:rsidR="005645ED">
        <w:rPr>
          <w:spacing w:val="25"/>
        </w:rPr>
        <w:t xml:space="preserve"> </w:t>
      </w:r>
      <w:r w:rsidR="005645ED">
        <w:t>after</w:t>
      </w:r>
      <w:r w:rsidR="005645ED">
        <w:rPr>
          <w:spacing w:val="24"/>
        </w:rPr>
        <w:t xml:space="preserve"> </w:t>
      </w:r>
      <w:r w:rsidR="005645ED">
        <w:t>that</w:t>
      </w:r>
      <w:r w:rsidR="005645ED">
        <w:rPr>
          <w:spacing w:val="26"/>
        </w:rPr>
        <w:t xml:space="preserve"> </w:t>
      </w:r>
      <w:r w:rsidR="005645ED">
        <w:t>anticipate</w:t>
      </w:r>
      <w:r w:rsidR="005645ED">
        <w:rPr>
          <w:spacing w:val="26"/>
        </w:rPr>
        <w:t xml:space="preserve"> </w:t>
      </w:r>
      <w:r w:rsidR="005645ED">
        <w:t>the</w:t>
      </w:r>
      <w:r w:rsidR="005645ED">
        <w:rPr>
          <w:spacing w:val="24"/>
        </w:rPr>
        <w:t xml:space="preserve"> </w:t>
      </w:r>
      <w:r w:rsidR="005645ED">
        <w:t>sort</w:t>
      </w:r>
      <w:r w:rsidR="005645ED">
        <w:rPr>
          <w:spacing w:val="26"/>
        </w:rPr>
        <w:t xml:space="preserve"> </w:t>
      </w:r>
      <w:r w:rsidR="005645ED">
        <w:t>of</w:t>
      </w:r>
      <w:r w:rsidR="005645ED">
        <w:rPr>
          <w:spacing w:val="26"/>
        </w:rPr>
        <w:t xml:space="preserve"> </w:t>
      </w:r>
      <w:r w:rsidR="005645ED">
        <w:t>issues</w:t>
      </w:r>
      <w:r w:rsidR="005645ED">
        <w:rPr>
          <w:spacing w:val="25"/>
        </w:rPr>
        <w:t xml:space="preserve"> </w:t>
      </w:r>
      <w:r w:rsidR="005645ED">
        <w:t>their</w:t>
      </w:r>
      <w:r w:rsidR="005645ED">
        <w:rPr>
          <w:spacing w:val="30"/>
        </w:rPr>
        <w:t xml:space="preserve"> </w:t>
      </w:r>
      <w:r w:rsidR="005645ED">
        <w:t>markets</w:t>
      </w:r>
      <w:r w:rsidR="005645ED">
        <w:rPr>
          <w:spacing w:val="30"/>
        </w:rPr>
        <w:t xml:space="preserve"> </w:t>
      </w:r>
      <w:r w:rsidR="005645ED">
        <w:t>will</w:t>
      </w:r>
      <w:r w:rsidR="005645ED">
        <w:rPr>
          <w:spacing w:val="25"/>
        </w:rPr>
        <w:t xml:space="preserve"> </w:t>
      </w:r>
      <w:r w:rsidR="005645ED">
        <w:t>confront</w:t>
      </w:r>
      <w:r w:rsidR="005645ED">
        <w:rPr>
          <w:spacing w:val="26"/>
        </w:rPr>
        <w:t xml:space="preserve"> </w:t>
      </w:r>
      <w:r w:rsidR="005645ED">
        <w:t>within</w:t>
      </w:r>
      <w:r w:rsidR="005645ED">
        <w:rPr>
          <w:spacing w:val="25"/>
        </w:rPr>
        <w:t xml:space="preserve"> </w:t>
      </w:r>
      <w:r w:rsidR="005645ED">
        <w:t>the</w:t>
      </w:r>
      <w:r w:rsidR="005645ED">
        <w:rPr>
          <w:spacing w:val="24"/>
        </w:rPr>
        <w:t xml:space="preserve"> </w:t>
      </w:r>
      <w:r w:rsidR="005645ED">
        <w:t>very</w:t>
      </w:r>
      <w:r w:rsidR="005645ED">
        <w:rPr>
          <w:spacing w:val="23"/>
        </w:rPr>
        <w:t xml:space="preserve"> </w:t>
      </w:r>
      <w:r w:rsidR="005645ED">
        <w:t>close</w:t>
      </w:r>
    </w:p>
    <w:p w14:paraId="58DE261E" w14:textId="77777777" w:rsidR="00035343" w:rsidRDefault="005645ED">
      <w:pPr>
        <w:pStyle w:val="BodyText"/>
        <w:spacing w:before="152"/>
        <w:ind w:left="120"/>
      </w:pPr>
      <w:r>
        <w:t>future.</w:t>
      </w:r>
    </w:p>
    <w:p w14:paraId="5D691F78" w14:textId="77777777" w:rsidR="00035343" w:rsidRDefault="00035343">
      <w:p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24E91EE1" w14:textId="77777777" w:rsidR="00035343" w:rsidRDefault="000E525C">
      <w:pPr>
        <w:spacing w:before="81"/>
        <w:ind w:left="1934" w:right="2931"/>
        <w:jc w:val="center"/>
        <w:rPr>
          <w:sz w:val="56"/>
        </w:rPr>
      </w:pPr>
      <w:r>
        <w:rPr>
          <w:noProof/>
        </w:rPr>
        <w:lastRenderedPageBreak/>
        <mc:AlternateContent>
          <mc:Choice Requires="wps">
            <w:drawing>
              <wp:anchor distT="0" distB="0" distL="114300" distR="114300" simplePos="0" relativeHeight="486554112" behindDoc="1" locked="0" layoutInCell="1" allowOverlap="1" wp14:anchorId="59AC140B" wp14:editId="3989E242">
                <wp:simplePos x="0" y="0"/>
                <wp:positionH relativeFrom="page">
                  <wp:posOffset>304800</wp:posOffset>
                </wp:positionH>
                <wp:positionV relativeFrom="page">
                  <wp:posOffset>304165</wp:posOffset>
                </wp:positionV>
                <wp:extent cx="6955155" cy="10085070"/>
                <wp:effectExtent l="0" t="0" r="0" b="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CD52" id="AutoShape 25" o:spid="_x0000_s1026" style="position:absolute;margin-left:24pt;margin-top:23.95pt;width:547.65pt;height:794.1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rPr>
          <w:sz w:val="56"/>
        </w:rPr>
        <w:t>CHAPTER</w:t>
      </w:r>
      <w:r w:rsidR="005645ED">
        <w:rPr>
          <w:spacing w:val="-12"/>
          <w:sz w:val="56"/>
        </w:rPr>
        <w:t xml:space="preserve"> </w:t>
      </w:r>
      <w:r w:rsidR="005645ED">
        <w:rPr>
          <w:sz w:val="56"/>
        </w:rPr>
        <w:t>VI</w:t>
      </w:r>
    </w:p>
    <w:p w14:paraId="1E5260E0" w14:textId="77777777" w:rsidR="00035343" w:rsidRDefault="00035343">
      <w:pPr>
        <w:pStyle w:val="BodyText"/>
        <w:rPr>
          <w:sz w:val="62"/>
        </w:rPr>
      </w:pPr>
    </w:p>
    <w:p w14:paraId="595B419F" w14:textId="77777777" w:rsidR="00035343" w:rsidRDefault="00035343">
      <w:pPr>
        <w:pStyle w:val="BodyText"/>
        <w:rPr>
          <w:sz w:val="62"/>
        </w:rPr>
      </w:pPr>
    </w:p>
    <w:p w14:paraId="1CF15F35" w14:textId="77777777" w:rsidR="00035343" w:rsidRDefault="00035343">
      <w:pPr>
        <w:pStyle w:val="BodyText"/>
        <w:rPr>
          <w:sz w:val="62"/>
        </w:rPr>
      </w:pPr>
    </w:p>
    <w:p w14:paraId="72DE440D" w14:textId="77777777" w:rsidR="00035343" w:rsidRDefault="00035343">
      <w:pPr>
        <w:pStyle w:val="BodyText"/>
        <w:rPr>
          <w:sz w:val="62"/>
        </w:rPr>
      </w:pPr>
    </w:p>
    <w:p w14:paraId="53E591B8" w14:textId="77777777" w:rsidR="00035343" w:rsidRDefault="00035343">
      <w:pPr>
        <w:pStyle w:val="BodyText"/>
        <w:rPr>
          <w:sz w:val="62"/>
        </w:rPr>
      </w:pPr>
    </w:p>
    <w:p w14:paraId="2914285F" w14:textId="77777777" w:rsidR="00035343" w:rsidRDefault="00035343">
      <w:pPr>
        <w:pStyle w:val="BodyText"/>
        <w:rPr>
          <w:sz w:val="62"/>
        </w:rPr>
      </w:pPr>
    </w:p>
    <w:p w14:paraId="055D86E7" w14:textId="77777777" w:rsidR="00035343" w:rsidRDefault="00035343">
      <w:pPr>
        <w:pStyle w:val="BodyText"/>
        <w:rPr>
          <w:sz w:val="62"/>
        </w:rPr>
      </w:pPr>
    </w:p>
    <w:p w14:paraId="700CFCD8" w14:textId="77777777" w:rsidR="00035343" w:rsidRDefault="00035343">
      <w:pPr>
        <w:pStyle w:val="BodyText"/>
        <w:rPr>
          <w:sz w:val="62"/>
        </w:rPr>
      </w:pPr>
    </w:p>
    <w:p w14:paraId="3D4CDBC3" w14:textId="77777777" w:rsidR="00035343" w:rsidRDefault="005645ED">
      <w:pPr>
        <w:pStyle w:val="Heading1"/>
        <w:spacing w:before="493"/>
        <w:ind w:left="1937" w:right="2931"/>
      </w:pPr>
      <w:r>
        <w:t>BIBLIOGRAPHY</w:t>
      </w:r>
    </w:p>
    <w:p w14:paraId="489793E4" w14:textId="77777777" w:rsidR="00035343" w:rsidRDefault="00035343">
      <w:p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7A1179AD" w14:textId="77777777" w:rsidR="00035343" w:rsidRDefault="000E525C">
      <w:pPr>
        <w:pStyle w:val="Heading6"/>
        <w:spacing w:before="81"/>
        <w:ind w:left="106"/>
      </w:pPr>
      <w:r>
        <w:rPr>
          <w:noProof/>
        </w:rPr>
        <w:lastRenderedPageBreak/>
        <mc:AlternateContent>
          <mc:Choice Requires="wps">
            <w:drawing>
              <wp:anchor distT="0" distB="0" distL="114300" distR="114300" simplePos="0" relativeHeight="486554624" behindDoc="1" locked="0" layoutInCell="1" allowOverlap="1" wp14:anchorId="79B9C5E8" wp14:editId="66EA3D81">
                <wp:simplePos x="0" y="0"/>
                <wp:positionH relativeFrom="page">
                  <wp:posOffset>304800</wp:posOffset>
                </wp:positionH>
                <wp:positionV relativeFrom="page">
                  <wp:posOffset>304165</wp:posOffset>
                </wp:positionV>
                <wp:extent cx="6955155" cy="10085070"/>
                <wp:effectExtent l="0" t="0" r="0" b="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0138" id="AutoShape 24" o:spid="_x0000_s1026" style="position:absolute;margin-left:24pt;margin-top:23.95pt;width:547.65pt;height:794.1pt;z-index:-1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bABg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t>Bibliography/</w:t>
      </w:r>
      <w:r w:rsidR="005645ED">
        <w:rPr>
          <w:spacing w:val="-4"/>
        </w:rPr>
        <w:t xml:space="preserve"> </w:t>
      </w:r>
      <w:r w:rsidR="005645ED">
        <w:t>References:</w:t>
      </w:r>
    </w:p>
    <w:p w14:paraId="0B75D89D" w14:textId="77777777" w:rsidR="00035343" w:rsidRDefault="005645ED">
      <w:pPr>
        <w:tabs>
          <w:tab w:val="left" w:pos="2823"/>
          <w:tab w:val="left" w:pos="4071"/>
          <w:tab w:val="left" w:pos="5618"/>
          <w:tab w:val="left" w:pos="6992"/>
          <w:tab w:val="left" w:pos="8286"/>
        </w:tabs>
        <w:spacing w:before="146" w:line="249" w:lineRule="auto"/>
        <w:ind w:left="960" w:right="1229" w:hanging="720"/>
        <w:jc w:val="both"/>
      </w:pPr>
      <w:proofErr w:type="spellStart"/>
      <w:r>
        <w:rPr>
          <w:color w:val="221F1F"/>
          <w:spacing w:val="-1"/>
          <w:sz w:val="20"/>
        </w:rPr>
        <w:t>Abramo</w:t>
      </w:r>
      <w:proofErr w:type="spellEnd"/>
      <w:r>
        <w:rPr>
          <w:color w:val="221F1F"/>
          <w:spacing w:val="-1"/>
          <w:sz w:val="20"/>
        </w:rPr>
        <w:t xml:space="preserve">, G., D’Angelo, C. A., &amp; </w:t>
      </w:r>
      <w:proofErr w:type="spellStart"/>
      <w:r>
        <w:rPr>
          <w:color w:val="221F1F"/>
          <w:spacing w:val="-1"/>
          <w:sz w:val="20"/>
        </w:rPr>
        <w:t>Caprasecca</w:t>
      </w:r>
      <w:proofErr w:type="spellEnd"/>
      <w:r>
        <w:rPr>
          <w:color w:val="221F1F"/>
          <w:spacing w:val="-1"/>
          <w:sz w:val="20"/>
        </w:rPr>
        <w:t xml:space="preserve">, </w:t>
      </w:r>
      <w:r>
        <w:rPr>
          <w:color w:val="221F1F"/>
          <w:sz w:val="20"/>
        </w:rPr>
        <w:t>A. (2009). Allocative efficiency in public research funding: Can</w:t>
      </w:r>
      <w:r>
        <w:rPr>
          <w:color w:val="221F1F"/>
          <w:spacing w:val="-47"/>
          <w:sz w:val="20"/>
        </w:rPr>
        <w:t xml:space="preserve"> </w:t>
      </w:r>
      <w:r>
        <w:rPr>
          <w:color w:val="221F1F"/>
          <w:sz w:val="20"/>
        </w:rPr>
        <w:t>bibliometrics</w:t>
      </w:r>
      <w:r>
        <w:rPr>
          <w:color w:val="221F1F"/>
          <w:sz w:val="20"/>
        </w:rPr>
        <w:tab/>
        <w:t>help?</w:t>
      </w:r>
      <w:r>
        <w:rPr>
          <w:color w:val="221F1F"/>
          <w:sz w:val="20"/>
        </w:rPr>
        <w:tab/>
      </w:r>
      <w:r>
        <w:rPr>
          <w:i/>
          <w:color w:val="221F1F"/>
          <w:sz w:val="20"/>
        </w:rPr>
        <w:t>Research</w:t>
      </w:r>
      <w:r>
        <w:rPr>
          <w:i/>
          <w:color w:val="221F1F"/>
          <w:sz w:val="20"/>
        </w:rPr>
        <w:tab/>
        <w:t>Policy</w:t>
      </w:r>
      <w:r>
        <w:rPr>
          <w:color w:val="221F1F"/>
          <w:sz w:val="20"/>
        </w:rPr>
        <w:t>,</w:t>
      </w:r>
      <w:r>
        <w:rPr>
          <w:color w:val="221F1F"/>
          <w:sz w:val="20"/>
        </w:rPr>
        <w:tab/>
      </w:r>
      <w:r>
        <w:rPr>
          <w:i/>
          <w:color w:val="221F1F"/>
          <w:sz w:val="20"/>
        </w:rPr>
        <w:t>38</w:t>
      </w:r>
      <w:r>
        <w:rPr>
          <w:color w:val="221F1F"/>
          <w:sz w:val="20"/>
        </w:rPr>
        <w:t>(1),</w:t>
      </w:r>
      <w:r>
        <w:rPr>
          <w:color w:val="221F1F"/>
          <w:sz w:val="20"/>
        </w:rPr>
        <w:tab/>
      </w:r>
      <w:r>
        <w:rPr>
          <w:color w:val="221F1F"/>
          <w:spacing w:val="-1"/>
          <w:sz w:val="20"/>
        </w:rPr>
        <w:t>206–215.</w:t>
      </w:r>
      <w:r>
        <w:rPr>
          <w:color w:val="221F1F"/>
          <w:spacing w:val="-48"/>
          <w:sz w:val="20"/>
        </w:rPr>
        <w:t xml:space="preserve"> </w:t>
      </w:r>
      <w:r>
        <w:rPr>
          <w:color w:val="0462C1"/>
          <w:u w:val="single" w:color="0462C1"/>
        </w:rPr>
        <w:t>https://doi.org/10.1016/j.respol.2008.11.001</w:t>
      </w:r>
    </w:p>
    <w:p w14:paraId="4303AEC4" w14:textId="77777777" w:rsidR="00035343" w:rsidRDefault="005645ED">
      <w:pPr>
        <w:spacing w:before="159" w:line="247" w:lineRule="auto"/>
        <w:ind w:left="960" w:right="1232" w:hanging="720"/>
        <w:jc w:val="both"/>
        <w:rPr>
          <w:sz w:val="20"/>
        </w:rPr>
      </w:pPr>
      <w:r>
        <w:rPr>
          <w:color w:val="221F1F"/>
          <w:sz w:val="20"/>
        </w:rPr>
        <w:t xml:space="preserve">Anderson, H. D., Chi, J., &amp; Wang, Q. S. (2017). Political ties and VC exits: Evidence from China. </w:t>
      </w:r>
      <w:r>
        <w:rPr>
          <w:i/>
          <w:color w:val="221F1F"/>
          <w:sz w:val="20"/>
        </w:rPr>
        <w:t>China</w:t>
      </w:r>
      <w:r>
        <w:rPr>
          <w:i/>
          <w:color w:val="221F1F"/>
          <w:spacing w:val="1"/>
          <w:sz w:val="20"/>
        </w:rPr>
        <w:t xml:space="preserve"> </w:t>
      </w:r>
      <w:r>
        <w:rPr>
          <w:i/>
          <w:color w:val="221F1F"/>
          <w:sz w:val="20"/>
        </w:rPr>
        <w:t>Economic Review</w:t>
      </w:r>
      <w:r>
        <w:rPr>
          <w:color w:val="221F1F"/>
          <w:sz w:val="20"/>
        </w:rPr>
        <w:t>,</w:t>
      </w:r>
      <w:r>
        <w:rPr>
          <w:color w:val="221F1F"/>
          <w:spacing w:val="1"/>
          <w:sz w:val="20"/>
        </w:rPr>
        <w:t xml:space="preserve"> </w:t>
      </w:r>
      <w:r>
        <w:rPr>
          <w:i/>
          <w:color w:val="221F1F"/>
          <w:sz w:val="20"/>
        </w:rPr>
        <w:t>44</w:t>
      </w:r>
      <w:r>
        <w:rPr>
          <w:color w:val="221F1F"/>
          <w:sz w:val="20"/>
        </w:rPr>
        <w:t>, 48–66.</w:t>
      </w:r>
      <w:r>
        <w:rPr>
          <w:color w:val="221F1F"/>
          <w:spacing w:val="-2"/>
          <w:sz w:val="20"/>
        </w:rPr>
        <w:t xml:space="preserve"> </w:t>
      </w:r>
      <w:r>
        <w:rPr>
          <w:color w:val="0462C1"/>
          <w:sz w:val="20"/>
          <w:u w:val="single" w:color="0462C1"/>
        </w:rPr>
        <w:t>https://doi.org/10.1016/j.</w:t>
      </w:r>
      <w:r>
        <w:rPr>
          <w:color w:val="0462C1"/>
          <w:spacing w:val="-3"/>
          <w:sz w:val="20"/>
          <w:u w:val="single" w:color="0462C1"/>
        </w:rPr>
        <w:t xml:space="preserve"> </w:t>
      </w:r>
      <w:r>
        <w:rPr>
          <w:color w:val="0462C1"/>
          <w:sz w:val="20"/>
          <w:u w:val="single" w:color="0462C1"/>
        </w:rPr>
        <w:t>chieco.2017.03.007</w:t>
      </w:r>
    </w:p>
    <w:p w14:paraId="7F5463B9" w14:textId="77777777" w:rsidR="00035343" w:rsidRDefault="005645ED">
      <w:pPr>
        <w:spacing w:before="162" w:line="249" w:lineRule="auto"/>
        <w:ind w:left="960" w:right="1229" w:hanging="720"/>
        <w:jc w:val="both"/>
      </w:pPr>
      <w:r>
        <w:rPr>
          <w:color w:val="221F1F"/>
          <w:sz w:val="20"/>
        </w:rPr>
        <w:t xml:space="preserve">Anwar, S., Abdullah, F. M., </w:t>
      </w:r>
      <w:proofErr w:type="spellStart"/>
      <w:r>
        <w:rPr>
          <w:color w:val="221F1F"/>
          <w:sz w:val="20"/>
        </w:rPr>
        <w:t>Alkahtani</w:t>
      </w:r>
      <w:proofErr w:type="spellEnd"/>
      <w:r>
        <w:rPr>
          <w:color w:val="221F1F"/>
          <w:sz w:val="20"/>
        </w:rPr>
        <w:t xml:space="preserve">, M. S., Ahmad, S., &amp; </w:t>
      </w:r>
      <w:proofErr w:type="spellStart"/>
      <w:r>
        <w:rPr>
          <w:color w:val="221F1F"/>
          <w:sz w:val="20"/>
        </w:rPr>
        <w:t>Alatefi</w:t>
      </w:r>
      <w:proofErr w:type="spellEnd"/>
      <w:r>
        <w:rPr>
          <w:color w:val="221F1F"/>
          <w:sz w:val="20"/>
        </w:rPr>
        <w:t>, M. (2019). Bibliometric analysis of</w:t>
      </w:r>
      <w:r>
        <w:rPr>
          <w:color w:val="221F1F"/>
          <w:spacing w:val="1"/>
          <w:sz w:val="20"/>
        </w:rPr>
        <w:t xml:space="preserve"> </w:t>
      </w:r>
      <w:r>
        <w:rPr>
          <w:color w:val="221F1F"/>
          <w:sz w:val="20"/>
        </w:rPr>
        <w:t>abrasive</w:t>
      </w:r>
      <w:r>
        <w:rPr>
          <w:color w:val="221F1F"/>
          <w:spacing w:val="-1"/>
          <w:sz w:val="20"/>
        </w:rPr>
        <w:t xml:space="preserve"> </w:t>
      </w:r>
      <w:r>
        <w:rPr>
          <w:color w:val="221F1F"/>
          <w:sz w:val="20"/>
        </w:rPr>
        <w:t>water</w:t>
      </w:r>
      <w:r>
        <w:rPr>
          <w:color w:val="221F1F"/>
          <w:spacing w:val="-2"/>
          <w:sz w:val="20"/>
        </w:rPr>
        <w:t xml:space="preserve"> </w:t>
      </w:r>
      <w:r>
        <w:rPr>
          <w:color w:val="221F1F"/>
          <w:sz w:val="20"/>
        </w:rPr>
        <w:t>jet</w:t>
      </w:r>
      <w:r>
        <w:rPr>
          <w:color w:val="221F1F"/>
          <w:spacing w:val="-3"/>
          <w:sz w:val="20"/>
        </w:rPr>
        <w:t xml:space="preserve"> </w:t>
      </w:r>
      <w:r>
        <w:rPr>
          <w:color w:val="221F1F"/>
          <w:sz w:val="20"/>
        </w:rPr>
        <w:t>machining</w:t>
      </w:r>
      <w:r>
        <w:rPr>
          <w:color w:val="221F1F"/>
          <w:spacing w:val="-3"/>
          <w:sz w:val="20"/>
        </w:rPr>
        <w:t xml:space="preserve"> </w:t>
      </w:r>
      <w:r>
        <w:rPr>
          <w:color w:val="221F1F"/>
          <w:sz w:val="20"/>
        </w:rPr>
        <w:t xml:space="preserve">research. </w:t>
      </w:r>
      <w:r>
        <w:rPr>
          <w:i/>
          <w:color w:val="221F1F"/>
          <w:sz w:val="20"/>
        </w:rPr>
        <w:t>Journal</w:t>
      </w:r>
      <w:r>
        <w:rPr>
          <w:i/>
          <w:color w:val="221F1F"/>
          <w:spacing w:val="-3"/>
          <w:sz w:val="20"/>
        </w:rPr>
        <w:t xml:space="preserve"> </w:t>
      </w:r>
      <w:r>
        <w:rPr>
          <w:i/>
          <w:color w:val="221F1F"/>
          <w:sz w:val="20"/>
        </w:rPr>
        <w:t>of</w:t>
      </w:r>
      <w:r>
        <w:rPr>
          <w:i/>
          <w:color w:val="221F1F"/>
          <w:spacing w:val="-4"/>
          <w:sz w:val="20"/>
        </w:rPr>
        <w:t xml:space="preserve"> </w:t>
      </w:r>
      <w:r>
        <w:rPr>
          <w:i/>
          <w:color w:val="221F1F"/>
          <w:sz w:val="20"/>
        </w:rPr>
        <w:t>King Saud</w:t>
      </w:r>
      <w:r>
        <w:rPr>
          <w:i/>
          <w:color w:val="221F1F"/>
          <w:spacing w:val="-11"/>
          <w:sz w:val="20"/>
        </w:rPr>
        <w:t xml:space="preserve"> </w:t>
      </w:r>
      <w:r>
        <w:rPr>
          <w:i/>
          <w:color w:val="221F1F"/>
          <w:sz w:val="20"/>
        </w:rPr>
        <w:t>University-Engineering</w:t>
      </w:r>
      <w:r>
        <w:rPr>
          <w:i/>
          <w:color w:val="221F1F"/>
          <w:spacing w:val="-7"/>
          <w:sz w:val="20"/>
        </w:rPr>
        <w:t xml:space="preserve"> </w:t>
      </w:r>
      <w:r>
        <w:rPr>
          <w:i/>
          <w:color w:val="221F1F"/>
          <w:sz w:val="20"/>
        </w:rPr>
        <w:t>Sciences</w:t>
      </w:r>
      <w:r>
        <w:rPr>
          <w:color w:val="221F1F"/>
          <w:sz w:val="20"/>
        </w:rPr>
        <w:t>,</w:t>
      </w:r>
      <w:r>
        <w:rPr>
          <w:color w:val="221F1F"/>
          <w:spacing w:val="-9"/>
          <w:sz w:val="20"/>
        </w:rPr>
        <w:t xml:space="preserve"> </w:t>
      </w:r>
      <w:r>
        <w:rPr>
          <w:i/>
          <w:color w:val="221F1F"/>
          <w:sz w:val="20"/>
        </w:rPr>
        <w:t>31</w:t>
      </w:r>
      <w:r>
        <w:rPr>
          <w:color w:val="221F1F"/>
          <w:sz w:val="20"/>
        </w:rPr>
        <w:t>(3),</w:t>
      </w:r>
      <w:r>
        <w:rPr>
          <w:color w:val="221F1F"/>
          <w:spacing w:val="-48"/>
          <w:sz w:val="20"/>
        </w:rPr>
        <w:t xml:space="preserve"> </w:t>
      </w:r>
      <w:r>
        <w:rPr>
          <w:color w:val="221F1F"/>
          <w:sz w:val="20"/>
        </w:rPr>
        <w:t>262–270.</w:t>
      </w:r>
      <w:r>
        <w:rPr>
          <w:color w:val="221F1F"/>
          <w:spacing w:val="-10"/>
          <w:sz w:val="20"/>
        </w:rPr>
        <w:t xml:space="preserve"> </w:t>
      </w:r>
      <w:r>
        <w:rPr>
          <w:color w:val="0462C1"/>
          <w:u w:val="single" w:color="0462C1"/>
        </w:rPr>
        <w:t>https://doi.org/10.1016/j.</w:t>
      </w:r>
      <w:r>
        <w:rPr>
          <w:color w:val="0462C1"/>
          <w:spacing w:val="-3"/>
          <w:u w:val="single" w:color="0462C1"/>
        </w:rPr>
        <w:t xml:space="preserve"> </w:t>
      </w:r>
      <w:r>
        <w:rPr>
          <w:color w:val="0462C1"/>
          <w:u w:val="single" w:color="0462C1"/>
        </w:rPr>
        <w:t>jksues.2018.02.002</w:t>
      </w:r>
    </w:p>
    <w:p w14:paraId="6382BE32" w14:textId="77777777" w:rsidR="00035343" w:rsidRDefault="005645ED">
      <w:pPr>
        <w:tabs>
          <w:tab w:val="left" w:pos="2429"/>
          <w:tab w:val="left" w:pos="3320"/>
          <w:tab w:val="left" w:pos="4846"/>
          <w:tab w:val="left" w:pos="6006"/>
          <w:tab w:val="left" w:pos="7234"/>
          <w:tab w:val="left" w:pos="8085"/>
        </w:tabs>
        <w:spacing w:before="159" w:line="249" w:lineRule="auto"/>
        <w:ind w:left="960" w:right="1229" w:hanging="720"/>
        <w:jc w:val="both"/>
      </w:pPr>
      <w:r>
        <w:rPr>
          <w:color w:val="221F1F"/>
          <w:sz w:val="20"/>
        </w:rPr>
        <w:t xml:space="preserve">Arshad, M., </w:t>
      </w:r>
      <w:proofErr w:type="spellStart"/>
      <w:r>
        <w:rPr>
          <w:color w:val="221F1F"/>
          <w:sz w:val="20"/>
        </w:rPr>
        <w:t>Bano</w:t>
      </w:r>
      <w:proofErr w:type="spellEnd"/>
      <w:r>
        <w:rPr>
          <w:color w:val="221F1F"/>
          <w:sz w:val="20"/>
        </w:rPr>
        <w:t>, I., Khan, N., Shahzad, M. I., Younus, M., Abbas, M., &amp; Iqbal, M. (2018). Electricity</w:t>
      </w:r>
      <w:r>
        <w:rPr>
          <w:color w:val="221F1F"/>
          <w:spacing w:val="1"/>
          <w:sz w:val="20"/>
        </w:rPr>
        <w:t xml:space="preserve"> </w:t>
      </w:r>
      <w:r>
        <w:rPr>
          <w:color w:val="221F1F"/>
          <w:sz w:val="20"/>
        </w:rPr>
        <w:t>generation from biogas of poultry waste: An assessment of potential and feasibility in Pakistan.</w:t>
      </w:r>
      <w:r>
        <w:rPr>
          <w:color w:val="221F1F"/>
          <w:spacing w:val="1"/>
          <w:sz w:val="20"/>
        </w:rPr>
        <w:t xml:space="preserve"> </w:t>
      </w:r>
      <w:r>
        <w:rPr>
          <w:i/>
          <w:color w:val="221F1F"/>
          <w:sz w:val="20"/>
        </w:rPr>
        <w:t>Renewable</w:t>
      </w:r>
      <w:r>
        <w:rPr>
          <w:i/>
          <w:color w:val="221F1F"/>
          <w:sz w:val="20"/>
        </w:rPr>
        <w:tab/>
        <w:t>and</w:t>
      </w:r>
      <w:r>
        <w:rPr>
          <w:i/>
          <w:color w:val="221F1F"/>
          <w:sz w:val="20"/>
        </w:rPr>
        <w:tab/>
        <w:t>Sustainable</w:t>
      </w:r>
      <w:r>
        <w:rPr>
          <w:i/>
          <w:color w:val="221F1F"/>
          <w:sz w:val="20"/>
        </w:rPr>
        <w:tab/>
        <w:t>Energy</w:t>
      </w:r>
      <w:r>
        <w:rPr>
          <w:i/>
          <w:color w:val="221F1F"/>
          <w:sz w:val="20"/>
        </w:rPr>
        <w:tab/>
        <w:t>Reviews</w:t>
      </w:r>
      <w:r>
        <w:rPr>
          <w:color w:val="221F1F"/>
          <w:sz w:val="20"/>
        </w:rPr>
        <w:t>,</w:t>
      </w:r>
      <w:r>
        <w:rPr>
          <w:color w:val="221F1F"/>
          <w:sz w:val="20"/>
        </w:rPr>
        <w:tab/>
      </w:r>
      <w:r>
        <w:rPr>
          <w:i/>
          <w:color w:val="221F1F"/>
          <w:sz w:val="20"/>
        </w:rPr>
        <w:t>81</w:t>
      </w:r>
      <w:r>
        <w:rPr>
          <w:color w:val="221F1F"/>
          <w:sz w:val="20"/>
        </w:rPr>
        <w:t>,</w:t>
      </w:r>
      <w:r>
        <w:rPr>
          <w:color w:val="221F1F"/>
          <w:sz w:val="20"/>
        </w:rPr>
        <w:tab/>
      </w:r>
      <w:r>
        <w:rPr>
          <w:color w:val="221F1F"/>
          <w:spacing w:val="-1"/>
          <w:sz w:val="20"/>
        </w:rPr>
        <w:t>1241–1246.</w:t>
      </w:r>
      <w:r>
        <w:rPr>
          <w:color w:val="221F1F"/>
          <w:spacing w:val="-48"/>
          <w:sz w:val="20"/>
        </w:rPr>
        <w:t xml:space="preserve"> </w:t>
      </w:r>
      <w:r>
        <w:rPr>
          <w:color w:val="0462C1"/>
          <w:u w:val="single" w:color="0462C1"/>
        </w:rPr>
        <w:t>https://doi.org/10.1016/j.rser.2017.09.007</w:t>
      </w:r>
    </w:p>
    <w:p w14:paraId="29C76619" w14:textId="77777777" w:rsidR="00035343" w:rsidRDefault="005645ED">
      <w:pPr>
        <w:spacing w:before="157" w:line="249" w:lineRule="auto"/>
        <w:ind w:left="960" w:right="1227" w:hanging="720"/>
        <w:jc w:val="both"/>
      </w:pPr>
      <w:proofErr w:type="spellStart"/>
      <w:r>
        <w:rPr>
          <w:color w:val="221F1F"/>
          <w:w w:val="95"/>
          <w:sz w:val="20"/>
        </w:rPr>
        <w:t>Baldi</w:t>
      </w:r>
      <w:proofErr w:type="spellEnd"/>
      <w:r>
        <w:rPr>
          <w:color w:val="221F1F"/>
          <w:w w:val="95"/>
          <w:sz w:val="20"/>
        </w:rPr>
        <w:t xml:space="preserve">, F., </w:t>
      </w:r>
      <w:proofErr w:type="spellStart"/>
      <w:r>
        <w:rPr>
          <w:color w:val="221F1F"/>
          <w:w w:val="95"/>
          <w:sz w:val="20"/>
        </w:rPr>
        <w:t>Baglieri</w:t>
      </w:r>
      <w:proofErr w:type="spellEnd"/>
      <w:r>
        <w:rPr>
          <w:color w:val="221F1F"/>
          <w:w w:val="95"/>
          <w:sz w:val="20"/>
        </w:rPr>
        <w:t xml:space="preserve">, D., &amp; </w:t>
      </w:r>
      <w:proofErr w:type="spellStart"/>
      <w:r>
        <w:rPr>
          <w:color w:val="221F1F"/>
          <w:w w:val="95"/>
          <w:sz w:val="20"/>
        </w:rPr>
        <w:t>Corea</w:t>
      </w:r>
      <w:proofErr w:type="spellEnd"/>
      <w:r>
        <w:rPr>
          <w:color w:val="221F1F"/>
          <w:w w:val="95"/>
          <w:sz w:val="20"/>
        </w:rPr>
        <w:t>, F. (2015). Balancing risk and learning opportunities in corporate venture capital</w:t>
      </w:r>
      <w:r>
        <w:rPr>
          <w:color w:val="221F1F"/>
          <w:spacing w:val="1"/>
          <w:w w:val="95"/>
          <w:sz w:val="20"/>
        </w:rPr>
        <w:t xml:space="preserve"> </w:t>
      </w:r>
      <w:r>
        <w:rPr>
          <w:color w:val="221F1F"/>
          <w:w w:val="95"/>
          <w:sz w:val="20"/>
        </w:rPr>
        <w:t xml:space="preserve">investments: Evidence from the </w:t>
      </w:r>
      <w:proofErr w:type="spellStart"/>
      <w:r>
        <w:rPr>
          <w:color w:val="221F1F"/>
          <w:w w:val="95"/>
          <w:sz w:val="20"/>
        </w:rPr>
        <w:t>biopharmaceuticalindustry</w:t>
      </w:r>
      <w:proofErr w:type="spellEnd"/>
      <w:r>
        <w:rPr>
          <w:color w:val="221F1F"/>
          <w:w w:val="95"/>
          <w:sz w:val="20"/>
        </w:rPr>
        <w:t xml:space="preserve">. </w:t>
      </w:r>
      <w:r>
        <w:rPr>
          <w:i/>
          <w:color w:val="221F1F"/>
          <w:w w:val="95"/>
          <w:sz w:val="20"/>
        </w:rPr>
        <w:t>Entrepreneurship Research Journal</w:t>
      </w:r>
      <w:r>
        <w:rPr>
          <w:color w:val="221F1F"/>
          <w:w w:val="95"/>
          <w:sz w:val="20"/>
        </w:rPr>
        <w:t xml:space="preserve">, </w:t>
      </w:r>
      <w:r>
        <w:rPr>
          <w:i/>
          <w:color w:val="221F1F"/>
          <w:w w:val="95"/>
          <w:sz w:val="20"/>
        </w:rPr>
        <w:t>5</w:t>
      </w:r>
      <w:r>
        <w:rPr>
          <w:color w:val="221F1F"/>
          <w:w w:val="95"/>
          <w:sz w:val="20"/>
        </w:rPr>
        <w:t>(3),</w:t>
      </w:r>
      <w:r>
        <w:rPr>
          <w:color w:val="221F1F"/>
          <w:spacing w:val="1"/>
          <w:w w:val="95"/>
          <w:sz w:val="20"/>
        </w:rPr>
        <w:t xml:space="preserve"> </w:t>
      </w:r>
      <w:r>
        <w:rPr>
          <w:color w:val="221F1F"/>
          <w:sz w:val="20"/>
        </w:rPr>
        <w:t xml:space="preserve">221–250. </w:t>
      </w:r>
      <w:r>
        <w:rPr>
          <w:color w:val="0462C1"/>
          <w:u w:val="single" w:color="0462C1"/>
        </w:rPr>
        <w:t>https://doi.</w:t>
      </w:r>
      <w:r>
        <w:rPr>
          <w:color w:val="0462C1"/>
          <w:spacing w:val="-3"/>
          <w:u w:val="single" w:color="0462C1"/>
        </w:rPr>
        <w:t xml:space="preserve"> </w:t>
      </w:r>
      <w:r>
        <w:rPr>
          <w:color w:val="0462C1"/>
          <w:u w:val="single" w:color="0462C1"/>
        </w:rPr>
        <w:t>org/10.1515/erj-2014-0036</w:t>
      </w:r>
    </w:p>
    <w:p w14:paraId="61A49011" w14:textId="77777777" w:rsidR="00035343" w:rsidRDefault="005645ED">
      <w:pPr>
        <w:spacing w:before="159" w:line="249" w:lineRule="auto"/>
        <w:ind w:left="960" w:right="1227" w:hanging="720"/>
        <w:jc w:val="both"/>
      </w:pPr>
      <w:r>
        <w:rPr>
          <w:color w:val="221F1F"/>
          <w:sz w:val="20"/>
        </w:rPr>
        <w:t>Barry,</w:t>
      </w:r>
      <w:r>
        <w:rPr>
          <w:color w:val="221F1F"/>
          <w:spacing w:val="15"/>
          <w:sz w:val="20"/>
        </w:rPr>
        <w:t xml:space="preserve"> </w:t>
      </w:r>
      <w:r>
        <w:rPr>
          <w:color w:val="221F1F"/>
          <w:sz w:val="20"/>
        </w:rPr>
        <w:t>C.</w:t>
      </w:r>
      <w:r>
        <w:rPr>
          <w:color w:val="221F1F"/>
          <w:spacing w:val="15"/>
          <w:sz w:val="20"/>
        </w:rPr>
        <w:t xml:space="preserve"> </w:t>
      </w:r>
      <w:r>
        <w:rPr>
          <w:color w:val="221F1F"/>
          <w:sz w:val="20"/>
        </w:rPr>
        <w:t>B.,</w:t>
      </w:r>
      <w:r>
        <w:rPr>
          <w:color w:val="221F1F"/>
          <w:spacing w:val="14"/>
          <w:sz w:val="20"/>
        </w:rPr>
        <w:t xml:space="preserve"> </w:t>
      </w:r>
      <w:proofErr w:type="spellStart"/>
      <w:r>
        <w:rPr>
          <w:color w:val="221F1F"/>
          <w:sz w:val="20"/>
        </w:rPr>
        <w:t>Muscarella</w:t>
      </w:r>
      <w:proofErr w:type="spellEnd"/>
      <w:r>
        <w:rPr>
          <w:color w:val="221F1F"/>
          <w:sz w:val="20"/>
        </w:rPr>
        <w:t>,</w:t>
      </w:r>
      <w:r>
        <w:rPr>
          <w:color w:val="221F1F"/>
          <w:spacing w:val="15"/>
          <w:sz w:val="20"/>
        </w:rPr>
        <w:t xml:space="preserve"> </w:t>
      </w:r>
      <w:r>
        <w:rPr>
          <w:color w:val="221F1F"/>
          <w:sz w:val="20"/>
        </w:rPr>
        <w:t>C.</w:t>
      </w:r>
      <w:r>
        <w:rPr>
          <w:color w:val="221F1F"/>
          <w:spacing w:val="15"/>
          <w:sz w:val="20"/>
        </w:rPr>
        <w:t xml:space="preserve"> </w:t>
      </w:r>
      <w:r>
        <w:rPr>
          <w:color w:val="221F1F"/>
          <w:sz w:val="20"/>
        </w:rPr>
        <w:t>J.,</w:t>
      </w:r>
      <w:r>
        <w:rPr>
          <w:color w:val="221F1F"/>
          <w:spacing w:val="14"/>
          <w:sz w:val="20"/>
        </w:rPr>
        <w:t xml:space="preserve"> </w:t>
      </w:r>
      <w:r>
        <w:rPr>
          <w:color w:val="221F1F"/>
          <w:sz w:val="20"/>
        </w:rPr>
        <w:t>Peavy</w:t>
      </w:r>
      <w:r>
        <w:rPr>
          <w:color w:val="221F1F"/>
          <w:spacing w:val="12"/>
          <w:sz w:val="20"/>
        </w:rPr>
        <w:t xml:space="preserve"> </w:t>
      </w:r>
      <w:r>
        <w:rPr>
          <w:color w:val="221F1F"/>
          <w:sz w:val="20"/>
        </w:rPr>
        <w:t>III,</w:t>
      </w:r>
      <w:r>
        <w:rPr>
          <w:color w:val="221F1F"/>
          <w:spacing w:val="15"/>
          <w:sz w:val="20"/>
        </w:rPr>
        <w:t xml:space="preserve"> </w:t>
      </w:r>
      <w:r>
        <w:rPr>
          <w:color w:val="221F1F"/>
          <w:sz w:val="20"/>
        </w:rPr>
        <w:t>J.</w:t>
      </w:r>
      <w:r>
        <w:rPr>
          <w:color w:val="221F1F"/>
          <w:spacing w:val="12"/>
          <w:sz w:val="20"/>
        </w:rPr>
        <w:t xml:space="preserve"> </w:t>
      </w:r>
      <w:r>
        <w:rPr>
          <w:color w:val="221F1F"/>
          <w:sz w:val="20"/>
        </w:rPr>
        <w:t>W.,</w:t>
      </w:r>
      <w:r>
        <w:rPr>
          <w:color w:val="221F1F"/>
          <w:spacing w:val="16"/>
          <w:sz w:val="20"/>
        </w:rPr>
        <w:t xml:space="preserve"> </w:t>
      </w:r>
      <w:r>
        <w:rPr>
          <w:color w:val="221F1F"/>
          <w:sz w:val="20"/>
        </w:rPr>
        <w:t>&amp;</w:t>
      </w:r>
      <w:r>
        <w:rPr>
          <w:color w:val="221F1F"/>
          <w:spacing w:val="13"/>
          <w:sz w:val="20"/>
        </w:rPr>
        <w:t xml:space="preserve"> </w:t>
      </w:r>
      <w:proofErr w:type="spellStart"/>
      <w:r>
        <w:rPr>
          <w:color w:val="221F1F"/>
          <w:sz w:val="20"/>
        </w:rPr>
        <w:t>Vetsuypens</w:t>
      </w:r>
      <w:proofErr w:type="spellEnd"/>
      <w:r>
        <w:rPr>
          <w:color w:val="221F1F"/>
          <w:sz w:val="20"/>
        </w:rPr>
        <w:t>,</w:t>
      </w:r>
      <w:r>
        <w:rPr>
          <w:color w:val="221F1F"/>
          <w:spacing w:val="16"/>
          <w:sz w:val="20"/>
        </w:rPr>
        <w:t xml:space="preserve"> </w:t>
      </w:r>
      <w:r>
        <w:rPr>
          <w:color w:val="221F1F"/>
          <w:sz w:val="20"/>
        </w:rPr>
        <w:t>M.</w:t>
      </w:r>
      <w:r>
        <w:rPr>
          <w:color w:val="221F1F"/>
          <w:spacing w:val="15"/>
          <w:sz w:val="20"/>
        </w:rPr>
        <w:t xml:space="preserve"> </w:t>
      </w:r>
      <w:r>
        <w:rPr>
          <w:color w:val="221F1F"/>
          <w:sz w:val="20"/>
        </w:rPr>
        <w:t>R.</w:t>
      </w:r>
      <w:r>
        <w:rPr>
          <w:color w:val="221F1F"/>
          <w:spacing w:val="15"/>
          <w:sz w:val="20"/>
        </w:rPr>
        <w:t xml:space="preserve"> </w:t>
      </w:r>
      <w:r>
        <w:rPr>
          <w:color w:val="221F1F"/>
          <w:sz w:val="20"/>
        </w:rPr>
        <w:t>(1990).</w:t>
      </w:r>
      <w:r>
        <w:rPr>
          <w:color w:val="221F1F"/>
          <w:spacing w:val="14"/>
          <w:sz w:val="20"/>
        </w:rPr>
        <w:t xml:space="preserve"> </w:t>
      </w:r>
      <w:r>
        <w:rPr>
          <w:color w:val="221F1F"/>
          <w:sz w:val="20"/>
        </w:rPr>
        <w:t>The</w:t>
      </w:r>
      <w:r>
        <w:rPr>
          <w:color w:val="221F1F"/>
          <w:spacing w:val="15"/>
          <w:sz w:val="20"/>
        </w:rPr>
        <w:t xml:space="preserve"> </w:t>
      </w:r>
      <w:proofErr w:type="spellStart"/>
      <w:r>
        <w:rPr>
          <w:color w:val="221F1F"/>
          <w:sz w:val="20"/>
        </w:rPr>
        <w:t>roleof</w:t>
      </w:r>
      <w:proofErr w:type="spellEnd"/>
      <w:r>
        <w:rPr>
          <w:color w:val="221F1F"/>
          <w:spacing w:val="-2"/>
          <w:sz w:val="20"/>
        </w:rPr>
        <w:t xml:space="preserve"> </w:t>
      </w:r>
      <w:r>
        <w:rPr>
          <w:color w:val="221F1F"/>
          <w:sz w:val="20"/>
        </w:rPr>
        <w:t>venture</w:t>
      </w:r>
      <w:r>
        <w:rPr>
          <w:color w:val="221F1F"/>
          <w:spacing w:val="-1"/>
          <w:sz w:val="20"/>
        </w:rPr>
        <w:t xml:space="preserve"> </w:t>
      </w:r>
      <w:r>
        <w:rPr>
          <w:color w:val="221F1F"/>
          <w:sz w:val="20"/>
        </w:rPr>
        <w:t>capital</w:t>
      </w:r>
      <w:r>
        <w:rPr>
          <w:color w:val="221F1F"/>
          <w:spacing w:val="1"/>
          <w:sz w:val="20"/>
        </w:rPr>
        <w:t xml:space="preserve"> </w:t>
      </w:r>
      <w:r>
        <w:rPr>
          <w:color w:val="221F1F"/>
          <w:sz w:val="20"/>
        </w:rPr>
        <w:t>in</w:t>
      </w:r>
      <w:r>
        <w:rPr>
          <w:color w:val="221F1F"/>
          <w:spacing w:val="-48"/>
          <w:sz w:val="20"/>
        </w:rPr>
        <w:t xml:space="preserve"> </w:t>
      </w:r>
      <w:r>
        <w:rPr>
          <w:color w:val="221F1F"/>
          <w:sz w:val="20"/>
        </w:rPr>
        <w:t xml:space="preserve">the creation of public companies: Evidence from the going- public process. </w:t>
      </w:r>
      <w:r>
        <w:rPr>
          <w:i/>
          <w:color w:val="221F1F"/>
          <w:sz w:val="20"/>
        </w:rPr>
        <w:t>Journal of Financial</w:t>
      </w:r>
      <w:r>
        <w:rPr>
          <w:i/>
          <w:color w:val="221F1F"/>
          <w:spacing w:val="1"/>
          <w:sz w:val="20"/>
        </w:rPr>
        <w:t xml:space="preserve"> </w:t>
      </w:r>
      <w:r>
        <w:rPr>
          <w:i/>
          <w:color w:val="221F1F"/>
          <w:sz w:val="20"/>
        </w:rPr>
        <w:t>Economics</w:t>
      </w:r>
      <w:r>
        <w:rPr>
          <w:color w:val="221F1F"/>
          <w:sz w:val="20"/>
        </w:rPr>
        <w:t xml:space="preserve">, </w:t>
      </w:r>
      <w:r>
        <w:rPr>
          <w:i/>
          <w:color w:val="221F1F"/>
          <w:sz w:val="20"/>
        </w:rPr>
        <w:t>27</w:t>
      </w:r>
      <w:r>
        <w:rPr>
          <w:color w:val="221F1F"/>
          <w:sz w:val="20"/>
        </w:rPr>
        <w:t>(2),</w:t>
      </w:r>
      <w:r>
        <w:rPr>
          <w:color w:val="221F1F"/>
          <w:spacing w:val="-2"/>
          <w:sz w:val="20"/>
        </w:rPr>
        <w:t xml:space="preserve"> </w:t>
      </w:r>
      <w:r>
        <w:rPr>
          <w:color w:val="221F1F"/>
          <w:sz w:val="20"/>
        </w:rPr>
        <w:t xml:space="preserve">447–471. </w:t>
      </w:r>
      <w:r>
        <w:rPr>
          <w:color w:val="0462C1"/>
          <w:u w:val="single" w:color="0462C1"/>
        </w:rPr>
        <w:t>https://doi.</w:t>
      </w:r>
      <w:r>
        <w:rPr>
          <w:color w:val="0462C1"/>
          <w:spacing w:val="-1"/>
          <w:u w:val="single" w:color="0462C1"/>
        </w:rPr>
        <w:t xml:space="preserve"> </w:t>
      </w:r>
      <w:r>
        <w:rPr>
          <w:color w:val="0462C1"/>
          <w:u w:val="single" w:color="0462C1"/>
        </w:rPr>
        <w:t>org/10.1016/0304-405</w:t>
      </w:r>
      <w:proofErr w:type="gramStart"/>
      <w:r>
        <w:rPr>
          <w:color w:val="0462C1"/>
          <w:u w:val="single" w:color="0462C1"/>
        </w:rPr>
        <w:t>X(</w:t>
      </w:r>
      <w:proofErr w:type="gramEnd"/>
      <w:r>
        <w:rPr>
          <w:color w:val="0462C1"/>
          <w:u w:val="single" w:color="0462C1"/>
        </w:rPr>
        <w:t>90)90064-7</w:t>
      </w:r>
    </w:p>
    <w:p w14:paraId="0137C4DB" w14:textId="77777777" w:rsidR="00035343" w:rsidRDefault="005645ED">
      <w:pPr>
        <w:tabs>
          <w:tab w:val="left" w:pos="2178"/>
          <w:tab w:val="left" w:pos="2931"/>
          <w:tab w:val="left" w:pos="4581"/>
          <w:tab w:val="left" w:pos="5876"/>
          <w:tab w:val="left" w:pos="7105"/>
          <w:tab w:val="left" w:pos="8185"/>
        </w:tabs>
        <w:spacing w:before="158" w:line="249" w:lineRule="auto"/>
        <w:ind w:left="960" w:right="1229" w:hanging="720"/>
        <w:jc w:val="both"/>
      </w:pPr>
      <w:proofErr w:type="spellStart"/>
      <w:r>
        <w:rPr>
          <w:color w:val="221F1F"/>
          <w:sz w:val="20"/>
        </w:rPr>
        <w:t>Batjargal</w:t>
      </w:r>
      <w:proofErr w:type="spellEnd"/>
      <w:r>
        <w:rPr>
          <w:color w:val="221F1F"/>
          <w:sz w:val="20"/>
        </w:rPr>
        <w:t xml:space="preserve">, B. (2007). Network triads: Transitivity, referral and venture capital decisions </w:t>
      </w:r>
      <w:proofErr w:type="spellStart"/>
      <w:r>
        <w:rPr>
          <w:color w:val="221F1F"/>
          <w:sz w:val="20"/>
        </w:rPr>
        <w:t>inChina</w:t>
      </w:r>
      <w:proofErr w:type="spellEnd"/>
      <w:r>
        <w:rPr>
          <w:color w:val="221F1F"/>
          <w:sz w:val="20"/>
        </w:rPr>
        <w:t xml:space="preserve"> and Russia.</w:t>
      </w:r>
      <w:r>
        <w:rPr>
          <w:color w:val="221F1F"/>
          <w:spacing w:val="1"/>
          <w:sz w:val="20"/>
        </w:rPr>
        <w:t xml:space="preserve"> </w:t>
      </w:r>
      <w:r>
        <w:rPr>
          <w:i/>
          <w:color w:val="221F1F"/>
          <w:sz w:val="20"/>
        </w:rPr>
        <w:t>Journal</w:t>
      </w:r>
      <w:r>
        <w:rPr>
          <w:i/>
          <w:color w:val="221F1F"/>
          <w:sz w:val="20"/>
        </w:rPr>
        <w:tab/>
        <w:t>of</w:t>
      </w:r>
      <w:r>
        <w:rPr>
          <w:i/>
          <w:color w:val="221F1F"/>
          <w:sz w:val="20"/>
        </w:rPr>
        <w:tab/>
        <w:t>International</w:t>
      </w:r>
      <w:r>
        <w:rPr>
          <w:i/>
          <w:color w:val="221F1F"/>
          <w:sz w:val="20"/>
        </w:rPr>
        <w:tab/>
        <w:t>Business</w:t>
      </w:r>
      <w:r>
        <w:rPr>
          <w:i/>
          <w:color w:val="221F1F"/>
          <w:sz w:val="20"/>
        </w:rPr>
        <w:tab/>
        <w:t>Studies</w:t>
      </w:r>
      <w:r>
        <w:rPr>
          <w:color w:val="221F1F"/>
          <w:sz w:val="20"/>
        </w:rPr>
        <w:t>,</w:t>
      </w:r>
      <w:r>
        <w:rPr>
          <w:color w:val="221F1F"/>
          <w:sz w:val="20"/>
        </w:rPr>
        <w:tab/>
      </w:r>
      <w:r>
        <w:rPr>
          <w:i/>
          <w:color w:val="221F1F"/>
          <w:sz w:val="20"/>
        </w:rPr>
        <w:t>38</w:t>
      </w:r>
      <w:r>
        <w:rPr>
          <w:color w:val="221F1F"/>
          <w:sz w:val="20"/>
        </w:rPr>
        <w:t>(6),</w:t>
      </w:r>
      <w:r>
        <w:rPr>
          <w:color w:val="221F1F"/>
          <w:sz w:val="20"/>
        </w:rPr>
        <w:tab/>
      </w:r>
      <w:r>
        <w:rPr>
          <w:color w:val="221F1F"/>
          <w:spacing w:val="-1"/>
          <w:sz w:val="20"/>
        </w:rPr>
        <w:t>998–1012.</w:t>
      </w:r>
      <w:r>
        <w:rPr>
          <w:color w:val="221F1F"/>
          <w:spacing w:val="-48"/>
          <w:sz w:val="20"/>
        </w:rPr>
        <w:t xml:space="preserve"> </w:t>
      </w:r>
      <w:r>
        <w:rPr>
          <w:color w:val="0462C1"/>
          <w:u w:val="single" w:color="0462C1"/>
        </w:rPr>
        <w:t>https://doi.org/10.1057/palgrave.jibs.8400302</w:t>
      </w:r>
    </w:p>
    <w:p w14:paraId="5387AF84" w14:textId="77777777" w:rsidR="00035343" w:rsidRDefault="005645ED">
      <w:pPr>
        <w:spacing w:before="159"/>
        <w:ind w:left="240"/>
        <w:rPr>
          <w:sz w:val="20"/>
        </w:rPr>
      </w:pPr>
      <w:proofErr w:type="spellStart"/>
      <w:r>
        <w:rPr>
          <w:color w:val="221F1F"/>
          <w:sz w:val="20"/>
        </w:rPr>
        <w:t>Batjargal</w:t>
      </w:r>
      <w:proofErr w:type="spellEnd"/>
      <w:r>
        <w:rPr>
          <w:color w:val="221F1F"/>
          <w:sz w:val="20"/>
        </w:rPr>
        <w:t>,</w:t>
      </w:r>
      <w:r>
        <w:rPr>
          <w:color w:val="221F1F"/>
          <w:spacing w:val="10"/>
          <w:sz w:val="20"/>
        </w:rPr>
        <w:t xml:space="preserve"> </w:t>
      </w:r>
      <w:r>
        <w:rPr>
          <w:color w:val="221F1F"/>
          <w:sz w:val="20"/>
        </w:rPr>
        <w:t>B.,</w:t>
      </w:r>
      <w:r>
        <w:rPr>
          <w:color w:val="221F1F"/>
          <w:spacing w:val="15"/>
          <w:sz w:val="20"/>
        </w:rPr>
        <w:t xml:space="preserve"> </w:t>
      </w:r>
      <w:r>
        <w:rPr>
          <w:color w:val="221F1F"/>
          <w:sz w:val="20"/>
        </w:rPr>
        <w:t>&amp;</w:t>
      </w:r>
      <w:r>
        <w:rPr>
          <w:color w:val="221F1F"/>
          <w:spacing w:val="13"/>
          <w:sz w:val="20"/>
        </w:rPr>
        <w:t xml:space="preserve"> </w:t>
      </w:r>
      <w:r>
        <w:rPr>
          <w:color w:val="221F1F"/>
          <w:sz w:val="20"/>
        </w:rPr>
        <w:t>Liu,</w:t>
      </w:r>
      <w:r>
        <w:rPr>
          <w:color w:val="221F1F"/>
          <w:spacing w:val="14"/>
          <w:sz w:val="20"/>
        </w:rPr>
        <w:t xml:space="preserve"> </w:t>
      </w:r>
      <w:r>
        <w:rPr>
          <w:color w:val="221F1F"/>
          <w:sz w:val="20"/>
        </w:rPr>
        <w:t>M.</w:t>
      </w:r>
      <w:r>
        <w:rPr>
          <w:color w:val="221F1F"/>
          <w:spacing w:val="12"/>
          <w:sz w:val="20"/>
        </w:rPr>
        <w:t xml:space="preserve"> </w:t>
      </w:r>
      <w:r>
        <w:rPr>
          <w:color w:val="221F1F"/>
          <w:sz w:val="20"/>
        </w:rPr>
        <w:t>(2004).</w:t>
      </w:r>
      <w:r>
        <w:rPr>
          <w:color w:val="221F1F"/>
          <w:spacing w:val="14"/>
          <w:sz w:val="20"/>
        </w:rPr>
        <w:t xml:space="preserve"> </w:t>
      </w:r>
      <w:r>
        <w:rPr>
          <w:color w:val="221F1F"/>
          <w:sz w:val="20"/>
        </w:rPr>
        <w:t>Entrepreneurs’</w:t>
      </w:r>
      <w:r>
        <w:rPr>
          <w:color w:val="221F1F"/>
          <w:spacing w:val="12"/>
          <w:sz w:val="20"/>
        </w:rPr>
        <w:t xml:space="preserve"> </w:t>
      </w:r>
      <w:r>
        <w:rPr>
          <w:color w:val="221F1F"/>
          <w:sz w:val="20"/>
        </w:rPr>
        <w:t>access</w:t>
      </w:r>
      <w:r>
        <w:rPr>
          <w:color w:val="221F1F"/>
          <w:spacing w:val="14"/>
          <w:sz w:val="20"/>
        </w:rPr>
        <w:t xml:space="preserve"> </w:t>
      </w:r>
      <w:r>
        <w:rPr>
          <w:color w:val="221F1F"/>
          <w:sz w:val="20"/>
        </w:rPr>
        <w:t>to</w:t>
      </w:r>
      <w:r>
        <w:rPr>
          <w:color w:val="221F1F"/>
          <w:spacing w:val="13"/>
          <w:sz w:val="20"/>
        </w:rPr>
        <w:t xml:space="preserve"> </w:t>
      </w:r>
      <w:r>
        <w:rPr>
          <w:color w:val="221F1F"/>
          <w:sz w:val="20"/>
        </w:rPr>
        <w:t>private</w:t>
      </w:r>
      <w:r>
        <w:rPr>
          <w:color w:val="221F1F"/>
          <w:spacing w:val="15"/>
          <w:sz w:val="20"/>
        </w:rPr>
        <w:t xml:space="preserve"> </w:t>
      </w:r>
      <w:r>
        <w:rPr>
          <w:color w:val="221F1F"/>
          <w:sz w:val="20"/>
        </w:rPr>
        <w:t>equity</w:t>
      </w:r>
      <w:r>
        <w:rPr>
          <w:color w:val="221F1F"/>
          <w:spacing w:val="11"/>
          <w:sz w:val="20"/>
        </w:rPr>
        <w:t xml:space="preserve"> </w:t>
      </w:r>
      <w:r>
        <w:rPr>
          <w:color w:val="221F1F"/>
          <w:sz w:val="20"/>
        </w:rPr>
        <w:t>in</w:t>
      </w:r>
      <w:r>
        <w:rPr>
          <w:color w:val="221F1F"/>
          <w:spacing w:val="13"/>
          <w:sz w:val="20"/>
        </w:rPr>
        <w:t xml:space="preserve"> </w:t>
      </w:r>
      <w:r>
        <w:rPr>
          <w:color w:val="221F1F"/>
          <w:sz w:val="20"/>
        </w:rPr>
        <w:t>China:</w:t>
      </w:r>
      <w:r>
        <w:rPr>
          <w:color w:val="221F1F"/>
          <w:spacing w:val="14"/>
          <w:sz w:val="20"/>
        </w:rPr>
        <w:t xml:space="preserve"> </w:t>
      </w:r>
      <w:r>
        <w:rPr>
          <w:color w:val="221F1F"/>
          <w:sz w:val="20"/>
        </w:rPr>
        <w:t>The</w:t>
      </w:r>
      <w:r>
        <w:rPr>
          <w:color w:val="221F1F"/>
          <w:spacing w:val="15"/>
          <w:sz w:val="20"/>
        </w:rPr>
        <w:t xml:space="preserve"> </w:t>
      </w:r>
      <w:proofErr w:type="spellStart"/>
      <w:r>
        <w:rPr>
          <w:color w:val="221F1F"/>
          <w:sz w:val="20"/>
        </w:rPr>
        <w:t>roleof</w:t>
      </w:r>
      <w:proofErr w:type="spellEnd"/>
      <w:r>
        <w:rPr>
          <w:color w:val="221F1F"/>
          <w:spacing w:val="14"/>
          <w:sz w:val="20"/>
        </w:rPr>
        <w:t xml:space="preserve"> </w:t>
      </w:r>
      <w:r>
        <w:rPr>
          <w:color w:val="221F1F"/>
          <w:sz w:val="20"/>
        </w:rPr>
        <w:t>social</w:t>
      </w:r>
      <w:r>
        <w:rPr>
          <w:color w:val="221F1F"/>
          <w:spacing w:val="16"/>
          <w:sz w:val="20"/>
        </w:rPr>
        <w:t xml:space="preserve"> </w:t>
      </w:r>
      <w:r>
        <w:rPr>
          <w:color w:val="221F1F"/>
          <w:sz w:val="20"/>
        </w:rPr>
        <w:t>capital.</w:t>
      </w:r>
    </w:p>
    <w:p w14:paraId="1765505F" w14:textId="77777777" w:rsidR="00035343" w:rsidRDefault="005645ED">
      <w:pPr>
        <w:spacing w:before="8"/>
        <w:ind w:left="960"/>
      </w:pPr>
      <w:r>
        <w:rPr>
          <w:i/>
          <w:color w:val="221F1F"/>
          <w:sz w:val="20"/>
        </w:rPr>
        <w:t>Organization</w:t>
      </w:r>
      <w:r>
        <w:rPr>
          <w:i/>
          <w:color w:val="221F1F"/>
          <w:spacing w:val="-4"/>
          <w:sz w:val="20"/>
        </w:rPr>
        <w:t xml:space="preserve"> </w:t>
      </w:r>
      <w:r>
        <w:rPr>
          <w:i/>
          <w:color w:val="221F1F"/>
          <w:sz w:val="20"/>
        </w:rPr>
        <w:t>Science</w:t>
      </w:r>
      <w:r>
        <w:rPr>
          <w:color w:val="221F1F"/>
          <w:sz w:val="20"/>
        </w:rPr>
        <w:t>,</w:t>
      </w:r>
      <w:r>
        <w:rPr>
          <w:color w:val="221F1F"/>
          <w:spacing w:val="-7"/>
          <w:sz w:val="20"/>
        </w:rPr>
        <w:t xml:space="preserve"> </w:t>
      </w:r>
      <w:r>
        <w:rPr>
          <w:i/>
          <w:color w:val="221F1F"/>
          <w:sz w:val="20"/>
        </w:rPr>
        <w:t>15</w:t>
      </w:r>
      <w:r>
        <w:rPr>
          <w:color w:val="221F1F"/>
          <w:sz w:val="20"/>
        </w:rPr>
        <w:t>(2),</w:t>
      </w:r>
      <w:r>
        <w:rPr>
          <w:color w:val="221F1F"/>
          <w:spacing w:val="-5"/>
          <w:sz w:val="20"/>
        </w:rPr>
        <w:t xml:space="preserve"> </w:t>
      </w:r>
      <w:r>
        <w:rPr>
          <w:color w:val="221F1F"/>
          <w:sz w:val="20"/>
        </w:rPr>
        <w:t>159–172.</w:t>
      </w:r>
      <w:r>
        <w:rPr>
          <w:color w:val="221F1F"/>
          <w:spacing w:val="-4"/>
          <w:sz w:val="20"/>
        </w:rPr>
        <w:t xml:space="preserve"> </w:t>
      </w:r>
      <w:r>
        <w:rPr>
          <w:color w:val="0462C1"/>
          <w:u w:val="single" w:color="0462C1"/>
        </w:rPr>
        <w:t>https://doi.org/10.1287/</w:t>
      </w:r>
      <w:r>
        <w:rPr>
          <w:color w:val="0462C1"/>
          <w:spacing w:val="-5"/>
          <w:u w:val="single" w:color="0462C1"/>
        </w:rPr>
        <w:t xml:space="preserve"> </w:t>
      </w:r>
      <w:r>
        <w:rPr>
          <w:color w:val="0462C1"/>
          <w:u w:val="single" w:color="0462C1"/>
        </w:rPr>
        <w:t>orsc.1030.0044</w:t>
      </w:r>
    </w:p>
    <w:p w14:paraId="24C8FD4B" w14:textId="77777777" w:rsidR="00035343" w:rsidRDefault="005645ED">
      <w:pPr>
        <w:spacing w:before="169"/>
        <w:ind w:left="240"/>
        <w:rPr>
          <w:sz w:val="20"/>
        </w:rPr>
      </w:pPr>
      <w:r>
        <w:rPr>
          <w:color w:val="221F1F"/>
          <w:sz w:val="20"/>
        </w:rPr>
        <w:t>Bhargava,</w:t>
      </w:r>
      <w:r>
        <w:rPr>
          <w:color w:val="221F1F"/>
          <w:spacing w:val="32"/>
          <w:sz w:val="20"/>
        </w:rPr>
        <w:t xml:space="preserve"> </w:t>
      </w:r>
      <w:r>
        <w:rPr>
          <w:color w:val="221F1F"/>
          <w:sz w:val="20"/>
        </w:rPr>
        <w:t>P.</w:t>
      </w:r>
      <w:r>
        <w:rPr>
          <w:color w:val="221F1F"/>
          <w:spacing w:val="32"/>
          <w:sz w:val="20"/>
        </w:rPr>
        <w:t xml:space="preserve"> </w:t>
      </w:r>
      <w:r>
        <w:rPr>
          <w:color w:val="221F1F"/>
          <w:sz w:val="20"/>
        </w:rPr>
        <w:t>M.</w:t>
      </w:r>
      <w:r>
        <w:rPr>
          <w:color w:val="221F1F"/>
          <w:spacing w:val="33"/>
          <w:sz w:val="20"/>
        </w:rPr>
        <w:t xml:space="preserve"> </w:t>
      </w:r>
      <w:r>
        <w:rPr>
          <w:color w:val="221F1F"/>
          <w:sz w:val="20"/>
        </w:rPr>
        <w:t>(2016).</w:t>
      </w:r>
      <w:r>
        <w:rPr>
          <w:color w:val="221F1F"/>
          <w:spacing w:val="32"/>
          <w:sz w:val="20"/>
        </w:rPr>
        <w:t xml:space="preserve"> </w:t>
      </w:r>
      <w:r>
        <w:rPr>
          <w:color w:val="221F1F"/>
          <w:sz w:val="20"/>
        </w:rPr>
        <w:t>Scientific</w:t>
      </w:r>
      <w:r>
        <w:rPr>
          <w:color w:val="221F1F"/>
          <w:spacing w:val="31"/>
          <w:sz w:val="20"/>
        </w:rPr>
        <w:t xml:space="preserve"> </w:t>
      </w:r>
      <w:r>
        <w:rPr>
          <w:color w:val="221F1F"/>
          <w:sz w:val="20"/>
        </w:rPr>
        <w:t>research</w:t>
      </w:r>
      <w:r>
        <w:rPr>
          <w:color w:val="221F1F"/>
          <w:spacing w:val="31"/>
          <w:sz w:val="20"/>
        </w:rPr>
        <w:t xml:space="preserve"> </w:t>
      </w:r>
      <w:r>
        <w:rPr>
          <w:color w:val="221F1F"/>
          <w:sz w:val="20"/>
        </w:rPr>
        <w:t>and</w:t>
      </w:r>
      <w:r>
        <w:rPr>
          <w:color w:val="221F1F"/>
          <w:spacing w:val="33"/>
          <w:sz w:val="20"/>
        </w:rPr>
        <w:t xml:space="preserve"> </w:t>
      </w:r>
      <w:r>
        <w:rPr>
          <w:color w:val="221F1F"/>
          <w:sz w:val="20"/>
        </w:rPr>
        <w:t>economic</w:t>
      </w:r>
      <w:r>
        <w:rPr>
          <w:color w:val="221F1F"/>
          <w:spacing w:val="34"/>
          <w:sz w:val="20"/>
        </w:rPr>
        <w:t xml:space="preserve"> </w:t>
      </w:r>
      <w:r>
        <w:rPr>
          <w:color w:val="221F1F"/>
          <w:sz w:val="20"/>
        </w:rPr>
        <w:t>development.</w:t>
      </w:r>
      <w:r>
        <w:rPr>
          <w:color w:val="221F1F"/>
          <w:spacing w:val="38"/>
          <w:sz w:val="20"/>
        </w:rPr>
        <w:t xml:space="preserve"> </w:t>
      </w:r>
      <w:r>
        <w:rPr>
          <w:i/>
          <w:color w:val="221F1F"/>
          <w:sz w:val="20"/>
        </w:rPr>
        <w:t>Social</w:t>
      </w:r>
      <w:r>
        <w:rPr>
          <w:i/>
          <w:color w:val="221F1F"/>
          <w:spacing w:val="32"/>
          <w:sz w:val="20"/>
        </w:rPr>
        <w:t xml:space="preserve"> </w:t>
      </w:r>
      <w:r>
        <w:rPr>
          <w:i/>
          <w:color w:val="221F1F"/>
          <w:sz w:val="20"/>
        </w:rPr>
        <w:t>Change</w:t>
      </w:r>
      <w:r>
        <w:rPr>
          <w:color w:val="221F1F"/>
          <w:sz w:val="20"/>
        </w:rPr>
        <w:t>,</w:t>
      </w:r>
      <w:r>
        <w:rPr>
          <w:color w:val="221F1F"/>
          <w:spacing w:val="33"/>
          <w:sz w:val="20"/>
        </w:rPr>
        <w:t xml:space="preserve"> </w:t>
      </w:r>
      <w:r>
        <w:rPr>
          <w:i/>
          <w:color w:val="221F1F"/>
          <w:sz w:val="20"/>
        </w:rPr>
        <w:t>46</w:t>
      </w:r>
      <w:r>
        <w:rPr>
          <w:color w:val="221F1F"/>
          <w:sz w:val="20"/>
        </w:rPr>
        <w:t>(2),</w:t>
      </w:r>
      <w:r>
        <w:rPr>
          <w:color w:val="221F1F"/>
          <w:spacing w:val="33"/>
          <w:sz w:val="20"/>
        </w:rPr>
        <w:t xml:space="preserve"> </w:t>
      </w:r>
      <w:r>
        <w:rPr>
          <w:color w:val="221F1F"/>
          <w:sz w:val="20"/>
        </w:rPr>
        <w:t>260–266.</w:t>
      </w:r>
    </w:p>
    <w:p w14:paraId="4DA9E33D" w14:textId="77777777" w:rsidR="00035343" w:rsidRDefault="005645ED">
      <w:pPr>
        <w:spacing w:before="11"/>
        <w:ind w:left="960"/>
      </w:pPr>
      <w:r>
        <w:rPr>
          <w:color w:val="0462C1"/>
          <w:u w:val="single" w:color="0462C1"/>
        </w:rPr>
        <w:t>https://doi.org/10.1177/0049085716635403</w:t>
      </w:r>
    </w:p>
    <w:p w14:paraId="097F6F75" w14:textId="77777777" w:rsidR="00035343" w:rsidRDefault="005645ED">
      <w:pPr>
        <w:spacing w:before="169" w:line="249" w:lineRule="auto"/>
        <w:ind w:left="960" w:right="1227" w:hanging="720"/>
        <w:jc w:val="both"/>
      </w:pPr>
      <w:r>
        <w:rPr>
          <w:color w:val="221F1F"/>
          <w:spacing w:val="-1"/>
          <w:sz w:val="20"/>
        </w:rPr>
        <w:t>Bhatt,</w:t>
      </w:r>
      <w:r>
        <w:rPr>
          <w:color w:val="221F1F"/>
          <w:spacing w:val="-6"/>
          <w:sz w:val="20"/>
        </w:rPr>
        <w:t xml:space="preserve"> </w:t>
      </w:r>
      <w:r>
        <w:rPr>
          <w:color w:val="221F1F"/>
          <w:spacing w:val="-1"/>
          <w:sz w:val="20"/>
        </w:rPr>
        <w:t>P.,</w:t>
      </w:r>
      <w:r>
        <w:rPr>
          <w:color w:val="221F1F"/>
          <w:spacing w:val="-5"/>
          <w:sz w:val="20"/>
        </w:rPr>
        <w:t xml:space="preserve"> </w:t>
      </w:r>
      <w:r>
        <w:rPr>
          <w:color w:val="221F1F"/>
          <w:spacing w:val="-1"/>
          <w:sz w:val="20"/>
        </w:rPr>
        <w:t>&amp;</w:t>
      </w:r>
      <w:r>
        <w:rPr>
          <w:color w:val="221F1F"/>
          <w:spacing w:val="-17"/>
          <w:sz w:val="20"/>
        </w:rPr>
        <w:t xml:space="preserve"> </w:t>
      </w:r>
      <w:r>
        <w:rPr>
          <w:color w:val="221F1F"/>
          <w:spacing w:val="-1"/>
          <w:sz w:val="20"/>
        </w:rPr>
        <w:t>Ahmad,</w:t>
      </w:r>
      <w:r>
        <w:rPr>
          <w:color w:val="221F1F"/>
          <w:spacing w:val="-13"/>
          <w:sz w:val="20"/>
        </w:rPr>
        <w:t xml:space="preserve"> </w:t>
      </w:r>
      <w:r>
        <w:rPr>
          <w:color w:val="221F1F"/>
          <w:spacing w:val="-1"/>
          <w:sz w:val="20"/>
        </w:rPr>
        <w:t>A.</w:t>
      </w:r>
      <w:r>
        <w:rPr>
          <w:color w:val="221F1F"/>
          <w:spacing w:val="-5"/>
          <w:sz w:val="20"/>
        </w:rPr>
        <w:t xml:space="preserve"> </w:t>
      </w:r>
      <w:r>
        <w:rPr>
          <w:color w:val="221F1F"/>
          <w:spacing w:val="-1"/>
          <w:sz w:val="20"/>
        </w:rPr>
        <w:t>J.</w:t>
      </w:r>
      <w:r>
        <w:rPr>
          <w:color w:val="221F1F"/>
          <w:spacing w:val="-5"/>
          <w:sz w:val="20"/>
        </w:rPr>
        <w:t xml:space="preserve"> </w:t>
      </w:r>
      <w:r>
        <w:rPr>
          <w:color w:val="221F1F"/>
          <w:spacing w:val="-1"/>
          <w:sz w:val="20"/>
        </w:rPr>
        <w:t>(2017).</w:t>
      </w:r>
      <w:r>
        <w:rPr>
          <w:color w:val="221F1F"/>
          <w:spacing w:val="-6"/>
          <w:sz w:val="20"/>
        </w:rPr>
        <w:t xml:space="preserve"> </w:t>
      </w:r>
      <w:r>
        <w:rPr>
          <w:color w:val="221F1F"/>
          <w:spacing w:val="-1"/>
          <w:sz w:val="20"/>
        </w:rPr>
        <w:t>Financial</w:t>
      </w:r>
      <w:r>
        <w:rPr>
          <w:color w:val="221F1F"/>
          <w:spacing w:val="-5"/>
          <w:sz w:val="20"/>
        </w:rPr>
        <w:t xml:space="preserve"> </w:t>
      </w:r>
      <w:r>
        <w:rPr>
          <w:color w:val="221F1F"/>
          <w:spacing w:val="-1"/>
          <w:sz w:val="20"/>
        </w:rPr>
        <w:t>social</w:t>
      </w:r>
      <w:r>
        <w:rPr>
          <w:color w:val="221F1F"/>
          <w:spacing w:val="-5"/>
          <w:sz w:val="20"/>
        </w:rPr>
        <w:t xml:space="preserve"> </w:t>
      </w:r>
      <w:r>
        <w:rPr>
          <w:color w:val="221F1F"/>
          <w:spacing w:val="-1"/>
          <w:sz w:val="20"/>
        </w:rPr>
        <w:t>innovation</w:t>
      </w:r>
      <w:r>
        <w:rPr>
          <w:color w:val="221F1F"/>
          <w:spacing w:val="-7"/>
          <w:sz w:val="20"/>
        </w:rPr>
        <w:t xml:space="preserve"> </w:t>
      </w:r>
      <w:r>
        <w:rPr>
          <w:color w:val="221F1F"/>
          <w:spacing w:val="-1"/>
          <w:sz w:val="20"/>
        </w:rPr>
        <w:t>to</w:t>
      </w:r>
      <w:r>
        <w:rPr>
          <w:color w:val="221F1F"/>
          <w:spacing w:val="-4"/>
          <w:sz w:val="20"/>
        </w:rPr>
        <w:t xml:space="preserve"> </w:t>
      </w:r>
      <w:r>
        <w:rPr>
          <w:color w:val="221F1F"/>
          <w:spacing w:val="-1"/>
          <w:sz w:val="20"/>
        </w:rPr>
        <w:t>engage</w:t>
      </w:r>
      <w:r>
        <w:rPr>
          <w:color w:val="221F1F"/>
          <w:spacing w:val="-5"/>
          <w:sz w:val="20"/>
        </w:rPr>
        <w:t xml:space="preserve"> </w:t>
      </w:r>
      <w:r>
        <w:rPr>
          <w:color w:val="221F1F"/>
          <w:spacing w:val="-1"/>
          <w:sz w:val="20"/>
        </w:rPr>
        <w:t>the</w:t>
      </w:r>
      <w:r>
        <w:rPr>
          <w:color w:val="221F1F"/>
          <w:spacing w:val="-6"/>
          <w:sz w:val="20"/>
        </w:rPr>
        <w:t xml:space="preserve"> </w:t>
      </w:r>
      <w:proofErr w:type="spellStart"/>
      <w:r>
        <w:rPr>
          <w:color w:val="221F1F"/>
          <w:spacing w:val="-1"/>
          <w:sz w:val="20"/>
        </w:rPr>
        <w:t>economicallymarginalized</w:t>
      </w:r>
      <w:proofErr w:type="spellEnd"/>
      <w:r>
        <w:rPr>
          <w:color w:val="221F1F"/>
          <w:spacing w:val="-1"/>
          <w:sz w:val="20"/>
        </w:rPr>
        <w:t>:</w:t>
      </w:r>
      <w:r>
        <w:rPr>
          <w:color w:val="221F1F"/>
          <w:spacing w:val="-5"/>
          <w:sz w:val="20"/>
        </w:rPr>
        <w:t xml:space="preserve"> </w:t>
      </w:r>
      <w:r>
        <w:rPr>
          <w:color w:val="221F1F"/>
          <w:sz w:val="20"/>
        </w:rPr>
        <w:t>Insights</w:t>
      </w:r>
      <w:r>
        <w:rPr>
          <w:color w:val="221F1F"/>
          <w:spacing w:val="-48"/>
          <w:sz w:val="20"/>
        </w:rPr>
        <w:t xml:space="preserve"> </w:t>
      </w:r>
      <w:r>
        <w:rPr>
          <w:color w:val="221F1F"/>
          <w:sz w:val="20"/>
        </w:rPr>
        <w:t>from</w:t>
      </w:r>
      <w:r>
        <w:rPr>
          <w:color w:val="221F1F"/>
          <w:spacing w:val="1"/>
          <w:sz w:val="20"/>
        </w:rPr>
        <w:t xml:space="preserve"> </w:t>
      </w:r>
      <w:r>
        <w:rPr>
          <w:color w:val="221F1F"/>
          <w:sz w:val="20"/>
        </w:rPr>
        <w:t>an</w:t>
      </w:r>
      <w:r>
        <w:rPr>
          <w:color w:val="221F1F"/>
          <w:spacing w:val="1"/>
          <w:sz w:val="20"/>
        </w:rPr>
        <w:t xml:space="preserve"> </w:t>
      </w:r>
      <w:r>
        <w:rPr>
          <w:color w:val="221F1F"/>
          <w:sz w:val="20"/>
        </w:rPr>
        <w:t>Indian</w:t>
      </w:r>
      <w:r>
        <w:rPr>
          <w:color w:val="221F1F"/>
          <w:spacing w:val="1"/>
          <w:sz w:val="20"/>
        </w:rPr>
        <w:t xml:space="preserve"> </w:t>
      </w:r>
      <w:r>
        <w:rPr>
          <w:color w:val="221F1F"/>
          <w:sz w:val="20"/>
        </w:rPr>
        <w:t>case</w:t>
      </w:r>
      <w:r>
        <w:rPr>
          <w:color w:val="221F1F"/>
          <w:spacing w:val="1"/>
          <w:sz w:val="20"/>
        </w:rPr>
        <w:t xml:space="preserve"> </w:t>
      </w:r>
      <w:r>
        <w:rPr>
          <w:color w:val="221F1F"/>
          <w:sz w:val="20"/>
        </w:rPr>
        <w:t>study.</w:t>
      </w:r>
      <w:r>
        <w:rPr>
          <w:color w:val="221F1F"/>
          <w:spacing w:val="1"/>
          <w:sz w:val="20"/>
        </w:rPr>
        <w:t xml:space="preserve"> </w:t>
      </w:r>
      <w:r>
        <w:rPr>
          <w:i/>
          <w:color w:val="221F1F"/>
          <w:sz w:val="20"/>
        </w:rPr>
        <w:t>Entrepreneurship</w:t>
      </w:r>
      <w:r>
        <w:rPr>
          <w:i/>
          <w:color w:val="221F1F"/>
          <w:spacing w:val="1"/>
          <w:sz w:val="20"/>
        </w:rPr>
        <w:t xml:space="preserve"> </w:t>
      </w:r>
      <w:r>
        <w:rPr>
          <w:i/>
          <w:color w:val="221F1F"/>
          <w:sz w:val="20"/>
        </w:rPr>
        <w:t>&amp;</w:t>
      </w:r>
      <w:r>
        <w:rPr>
          <w:i/>
          <w:color w:val="221F1F"/>
          <w:spacing w:val="1"/>
          <w:sz w:val="20"/>
        </w:rPr>
        <w:t xml:space="preserve"> </w:t>
      </w:r>
      <w:r>
        <w:rPr>
          <w:i/>
          <w:color w:val="221F1F"/>
          <w:sz w:val="20"/>
        </w:rPr>
        <w:t>Regional</w:t>
      </w:r>
      <w:r>
        <w:rPr>
          <w:i/>
          <w:color w:val="221F1F"/>
          <w:spacing w:val="1"/>
          <w:sz w:val="20"/>
        </w:rPr>
        <w:t xml:space="preserve"> </w:t>
      </w:r>
      <w:r>
        <w:rPr>
          <w:i/>
          <w:color w:val="221F1F"/>
          <w:sz w:val="20"/>
        </w:rPr>
        <w:t>Development</w:t>
      </w:r>
      <w:r>
        <w:rPr>
          <w:color w:val="221F1F"/>
          <w:sz w:val="20"/>
        </w:rPr>
        <w:t>,</w:t>
      </w:r>
      <w:r>
        <w:rPr>
          <w:color w:val="221F1F"/>
          <w:spacing w:val="1"/>
          <w:sz w:val="20"/>
        </w:rPr>
        <w:t xml:space="preserve"> </w:t>
      </w:r>
      <w:r>
        <w:rPr>
          <w:i/>
          <w:color w:val="221F1F"/>
          <w:sz w:val="20"/>
        </w:rPr>
        <w:t>29</w:t>
      </w:r>
      <w:r>
        <w:rPr>
          <w:color w:val="221F1F"/>
          <w:sz w:val="20"/>
        </w:rPr>
        <w:t>(5–6),</w:t>
      </w:r>
      <w:r>
        <w:rPr>
          <w:color w:val="221F1F"/>
          <w:spacing w:val="1"/>
          <w:sz w:val="20"/>
        </w:rPr>
        <w:t xml:space="preserve"> </w:t>
      </w:r>
      <w:r>
        <w:rPr>
          <w:color w:val="221F1F"/>
          <w:sz w:val="20"/>
        </w:rPr>
        <w:t>391–413.</w:t>
      </w:r>
      <w:r>
        <w:rPr>
          <w:color w:val="221F1F"/>
          <w:spacing w:val="1"/>
          <w:sz w:val="20"/>
        </w:rPr>
        <w:t xml:space="preserve"> </w:t>
      </w:r>
      <w:hyperlink r:id="rId34">
        <w:r>
          <w:rPr>
            <w:color w:val="0462C1"/>
            <w:u w:val="single" w:color="0462C1"/>
          </w:rPr>
          <w:t>https://doi.org/10.1080/08985626.2017.1287961</w:t>
        </w:r>
      </w:hyperlink>
    </w:p>
    <w:p w14:paraId="78E39C3D" w14:textId="77777777" w:rsidR="00035343" w:rsidRDefault="005645ED">
      <w:pPr>
        <w:spacing w:before="158" w:line="424" w:lineRule="auto"/>
        <w:ind w:left="120" w:right="2874" w:firstLine="120"/>
        <w:jc w:val="both"/>
        <w:rPr>
          <w:sz w:val="20"/>
        </w:rPr>
      </w:pPr>
      <w:r>
        <w:rPr>
          <w:color w:val="221F1F"/>
          <w:spacing w:val="-1"/>
          <w:sz w:val="20"/>
        </w:rPr>
        <w:t>Bjerke,</w:t>
      </w:r>
      <w:r>
        <w:rPr>
          <w:color w:val="221F1F"/>
          <w:spacing w:val="-11"/>
          <w:sz w:val="20"/>
        </w:rPr>
        <w:t xml:space="preserve"> </w:t>
      </w:r>
      <w:r>
        <w:rPr>
          <w:color w:val="221F1F"/>
          <w:spacing w:val="-1"/>
          <w:sz w:val="20"/>
        </w:rPr>
        <w:t>B.,</w:t>
      </w:r>
      <w:r>
        <w:rPr>
          <w:color w:val="221F1F"/>
          <w:spacing w:val="-14"/>
          <w:sz w:val="20"/>
        </w:rPr>
        <w:t xml:space="preserve"> </w:t>
      </w:r>
      <w:r>
        <w:rPr>
          <w:color w:val="221F1F"/>
          <w:spacing w:val="-1"/>
          <w:sz w:val="20"/>
        </w:rPr>
        <w:t>&amp;</w:t>
      </w:r>
      <w:r>
        <w:rPr>
          <w:color w:val="221F1F"/>
          <w:spacing w:val="-13"/>
          <w:sz w:val="20"/>
        </w:rPr>
        <w:t xml:space="preserve"> </w:t>
      </w:r>
      <w:proofErr w:type="spellStart"/>
      <w:r>
        <w:rPr>
          <w:color w:val="221F1F"/>
          <w:spacing w:val="-1"/>
          <w:sz w:val="20"/>
        </w:rPr>
        <w:t>Hultman</w:t>
      </w:r>
      <w:proofErr w:type="spellEnd"/>
      <w:r>
        <w:rPr>
          <w:color w:val="221F1F"/>
          <w:spacing w:val="-1"/>
          <w:sz w:val="20"/>
        </w:rPr>
        <w:t>,</w:t>
      </w:r>
      <w:r>
        <w:rPr>
          <w:color w:val="221F1F"/>
          <w:spacing w:val="-11"/>
          <w:sz w:val="20"/>
        </w:rPr>
        <w:t xml:space="preserve"> </w:t>
      </w:r>
      <w:r>
        <w:rPr>
          <w:color w:val="221F1F"/>
          <w:spacing w:val="-1"/>
          <w:sz w:val="20"/>
        </w:rPr>
        <w:t>C.</w:t>
      </w:r>
      <w:r>
        <w:rPr>
          <w:color w:val="221F1F"/>
          <w:spacing w:val="-11"/>
          <w:sz w:val="20"/>
        </w:rPr>
        <w:t xml:space="preserve"> </w:t>
      </w:r>
      <w:r>
        <w:rPr>
          <w:color w:val="221F1F"/>
          <w:spacing w:val="-1"/>
          <w:sz w:val="20"/>
        </w:rPr>
        <w:t>(2004).</w:t>
      </w:r>
      <w:r>
        <w:rPr>
          <w:color w:val="221F1F"/>
          <w:spacing w:val="-10"/>
          <w:sz w:val="20"/>
        </w:rPr>
        <w:t xml:space="preserve"> </w:t>
      </w:r>
      <w:r>
        <w:rPr>
          <w:i/>
          <w:color w:val="221F1F"/>
          <w:spacing w:val="-1"/>
          <w:sz w:val="20"/>
        </w:rPr>
        <w:t>Entrepreneurial</w:t>
      </w:r>
      <w:r>
        <w:rPr>
          <w:i/>
          <w:color w:val="221F1F"/>
          <w:spacing w:val="-12"/>
          <w:sz w:val="20"/>
        </w:rPr>
        <w:t xml:space="preserve"> </w:t>
      </w:r>
      <w:r>
        <w:rPr>
          <w:i/>
          <w:color w:val="221F1F"/>
          <w:spacing w:val="-1"/>
          <w:sz w:val="20"/>
        </w:rPr>
        <w:t>marketing:</w:t>
      </w:r>
      <w:r>
        <w:rPr>
          <w:i/>
          <w:color w:val="221F1F"/>
          <w:spacing w:val="-10"/>
          <w:sz w:val="20"/>
        </w:rPr>
        <w:t xml:space="preserve"> </w:t>
      </w:r>
      <w:r>
        <w:rPr>
          <w:i/>
          <w:color w:val="221F1F"/>
          <w:sz w:val="20"/>
        </w:rPr>
        <w:t>The</w:t>
      </w:r>
      <w:r>
        <w:rPr>
          <w:i/>
          <w:color w:val="221F1F"/>
          <w:spacing w:val="-11"/>
          <w:sz w:val="20"/>
        </w:rPr>
        <w:t xml:space="preserve"> </w:t>
      </w:r>
      <w:r>
        <w:rPr>
          <w:i/>
          <w:color w:val="221F1F"/>
          <w:sz w:val="20"/>
        </w:rPr>
        <w:t>growth</w:t>
      </w:r>
      <w:r>
        <w:rPr>
          <w:i/>
          <w:color w:val="221F1F"/>
          <w:spacing w:val="-11"/>
          <w:sz w:val="20"/>
        </w:rPr>
        <w:t xml:space="preserve"> </w:t>
      </w:r>
      <w:r>
        <w:rPr>
          <w:i/>
          <w:color w:val="221F1F"/>
          <w:sz w:val="20"/>
        </w:rPr>
        <w:t>of</w:t>
      </w:r>
      <w:r>
        <w:rPr>
          <w:i/>
          <w:color w:val="221F1F"/>
          <w:spacing w:val="-12"/>
          <w:sz w:val="20"/>
        </w:rPr>
        <w:t xml:space="preserve"> </w:t>
      </w:r>
      <w:r>
        <w:rPr>
          <w:i/>
          <w:color w:val="221F1F"/>
          <w:sz w:val="20"/>
        </w:rPr>
        <w:t>small</w:t>
      </w:r>
      <w:r>
        <w:rPr>
          <w:i/>
          <w:color w:val="221F1F"/>
          <w:spacing w:val="-12"/>
          <w:sz w:val="20"/>
        </w:rPr>
        <w:t xml:space="preserve"> </w:t>
      </w:r>
      <w:r>
        <w:rPr>
          <w:i/>
          <w:color w:val="221F1F"/>
          <w:sz w:val="20"/>
        </w:rPr>
        <w:t>firms</w:t>
      </w:r>
      <w:r>
        <w:rPr>
          <w:i/>
          <w:color w:val="221F1F"/>
          <w:spacing w:val="-13"/>
          <w:sz w:val="20"/>
        </w:rPr>
        <w:t xml:space="preserve"> </w:t>
      </w:r>
      <w:r>
        <w:rPr>
          <w:i/>
          <w:color w:val="221F1F"/>
          <w:sz w:val="20"/>
        </w:rPr>
        <w:t>in</w:t>
      </w:r>
      <w:r>
        <w:rPr>
          <w:i/>
          <w:color w:val="221F1F"/>
          <w:spacing w:val="-48"/>
          <w:sz w:val="20"/>
        </w:rPr>
        <w:t xml:space="preserve"> </w:t>
      </w:r>
      <w:r>
        <w:rPr>
          <w:i/>
          <w:color w:val="221F1F"/>
          <w:sz w:val="20"/>
        </w:rPr>
        <w:t>the</w:t>
      </w:r>
      <w:r>
        <w:rPr>
          <w:i/>
          <w:color w:val="221F1F"/>
          <w:spacing w:val="-3"/>
          <w:sz w:val="20"/>
        </w:rPr>
        <w:t xml:space="preserve"> </w:t>
      </w:r>
      <w:r>
        <w:rPr>
          <w:i/>
          <w:color w:val="221F1F"/>
          <w:sz w:val="20"/>
        </w:rPr>
        <w:t>new</w:t>
      </w:r>
      <w:r>
        <w:rPr>
          <w:i/>
          <w:color w:val="221F1F"/>
          <w:spacing w:val="-1"/>
          <w:sz w:val="20"/>
        </w:rPr>
        <w:t xml:space="preserve"> </w:t>
      </w:r>
      <w:r>
        <w:rPr>
          <w:i/>
          <w:color w:val="221F1F"/>
          <w:sz w:val="20"/>
        </w:rPr>
        <w:t>economic</w:t>
      </w:r>
      <w:r>
        <w:rPr>
          <w:i/>
          <w:color w:val="221F1F"/>
          <w:spacing w:val="-2"/>
          <w:sz w:val="20"/>
        </w:rPr>
        <w:t xml:space="preserve"> </w:t>
      </w:r>
      <w:r>
        <w:rPr>
          <w:i/>
          <w:color w:val="221F1F"/>
          <w:sz w:val="20"/>
        </w:rPr>
        <w:t>era</w:t>
      </w:r>
      <w:r>
        <w:rPr>
          <w:color w:val="221F1F"/>
          <w:sz w:val="20"/>
        </w:rPr>
        <w:t>.</w:t>
      </w:r>
      <w:r>
        <w:rPr>
          <w:color w:val="221F1F"/>
          <w:spacing w:val="-3"/>
          <w:sz w:val="20"/>
        </w:rPr>
        <w:t xml:space="preserve"> </w:t>
      </w:r>
      <w:r>
        <w:rPr>
          <w:color w:val="221F1F"/>
          <w:sz w:val="20"/>
        </w:rPr>
        <w:t>Cheltenham, UK:</w:t>
      </w:r>
      <w:r>
        <w:rPr>
          <w:color w:val="221F1F"/>
          <w:spacing w:val="-3"/>
          <w:sz w:val="20"/>
        </w:rPr>
        <w:t xml:space="preserve"> </w:t>
      </w:r>
      <w:r>
        <w:rPr>
          <w:color w:val="221F1F"/>
          <w:sz w:val="20"/>
        </w:rPr>
        <w:t>Edward</w:t>
      </w:r>
      <w:r>
        <w:rPr>
          <w:color w:val="221F1F"/>
          <w:spacing w:val="-2"/>
          <w:sz w:val="20"/>
        </w:rPr>
        <w:t xml:space="preserve"> </w:t>
      </w:r>
      <w:r>
        <w:rPr>
          <w:color w:val="221F1F"/>
          <w:sz w:val="20"/>
        </w:rPr>
        <w:t>Elgar</w:t>
      </w:r>
      <w:r>
        <w:rPr>
          <w:color w:val="221F1F"/>
          <w:spacing w:val="1"/>
          <w:sz w:val="20"/>
        </w:rPr>
        <w:t xml:space="preserve"> </w:t>
      </w:r>
      <w:r>
        <w:rPr>
          <w:color w:val="221F1F"/>
          <w:sz w:val="20"/>
        </w:rPr>
        <w:t>Publishing.</w:t>
      </w:r>
    </w:p>
    <w:p w14:paraId="4EEDCDF7" w14:textId="77777777" w:rsidR="00035343" w:rsidRDefault="005645ED">
      <w:pPr>
        <w:spacing w:before="2" w:line="249" w:lineRule="auto"/>
        <w:ind w:left="960" w:right="1228" w:hanging="720"/>
        <w:jc w:val="both"/>
      </w:pPr>
      <w:proofErr w:type="spellStart"/>
      <w:r>
        <w:rPr>
          <w:color w:val="221F1F"/>
          <w:sz w:val="20"/>
        </w:rPr>
        <w:t>Bornmann</w:t>
      </w:r>
      <w:proofErr w:type="spellEnd"/>
      <w:r>
        <w:rPr>
          <w:color w:val="221F1F"/>
          <w:sz w:val="20"/>
        </w:rPr>
        <w:t xml:space="preserve">, L., &amp; Daniel, H. D. (2008). What do citation </w:t>
      </w:r>
      <w:proofErr w:type="gramStart"/>
      <w:r>
        <w:rPr>
          <w:color w:val="221F1F"/>
          <w:sz w:val="20"/>
        </w:rPr>
        <w:t>counts</w:t>
      </w:r>
      <w:proofErr w:type="gramEnd"/>
      <w:r>
        <w:rPr>
          <w:color w:val="221F1F"/>
          <w:sz w:val="20"/>
        </w:rPr>
        <w:t xml:space="preserve"> measure? A review of studies on citing</w:t>
      </w:r>
      <w:r>
        <w:rPr>
          <w:color w:val="221F1F"/>
          <w:spacing w:val="1"/>
          <w:sz w:val="20"/>
        </w:rPr>
        <w:t xml:space="preserve"> </w:t>
      </w:r>
      <w:r>
        <w:rPr>
          <w:color w:val="221F1F"/>
          <w:spacing w:val="-1"/>
          <w:sz w:val="20"/>
        </w:rPr>
        <w:t>behavior.</w:t>
      </w:r>
      <w:r>
        <w:rPr>
          <w:color w:val="221F1F"/>
          <w:spacing w:val="-11"/>
          <w:sz w:val="20"/>
        </w:rPr>
        <w:t xml:space="preserve"> </w:t>
      </w:r>
      <w:r>
        <w:rPr>
          <w:i/>
          <w:color w:val="221F1F"/>
          <w:spacing w:val="-1"/>
          <w:sz w:val="20"/>
        </w:rPr>
        <w:t>Journal</w:t>
      </w:r>
      <w:r>
        <w:rPr>
          <w:i/>
          <w:color w:val="221F1F"/>
          <w:spacing w:val="-11"/>
          <w:sz w:val="20"/>
        </w:rPr>
        <w:t xml:space="preserve"> </w:t>
      </w:r>
      <w:r>
        <w:rPr>
          <w:i/>
          <w:color w:val="221F1F"/>
          <w:sz w:val="20"/>
        </w:rPr>
        <w:t>of</w:t>
      </w:r>
      <w:r>
        <w:rPr>
          <w:i/>
          <w:color w:val="221F1F"/>
          <w:spacing w:val="-12"/>
          <w:sz w:val="20"/>
        </w:rPr>
        <w:t xml:space="preserve"> </w:t>
      </w:r>
      <w:r>
        <w:rPr>
          <w:i/>
          <w:color w:val="221F1F"/>
          <w:sz w:val="20"/>
        </w:rPr>
        <w:t>Documentation</w:t>
      </w:r>
      <w:r>
        <w:rPr>
          <w:color w:val="221F1F"/>
          <w:sz w:val="20"/>
        </w:rPr>
        <w:t>,</w:t>
      </w:r>
      <w:r>
        <w:rPr>
          <w:color w:val="221F1F"/>
          <w:spacing w:val="-11"/>
          <w:sz w:val="20"/>
        </w:rPr>
        <w:t xml:space="preserve"> </w:t>
      </w:r>
      <w:r>
        <w:rPr>
          <w:i/>
          <w:color w:val="221F1F"/>
          <w:sz w:val="20"/>
        </w:rPr>
        <w:t>64</w:t>
      </w:r>
      <w:r>
        <w:rPr>
          <w:color w:val="221F1F"/>
          <w:sz w:val="20"/>
        </w:rPr>
        <w:t>(1),</w:t>
      </w:r>
      <w:r>
        <w:rPr>
          <w:color w:val="221F1F"/>
          <w:spacing w:val="-11"/>
          <w:sz w:val="20"/>
        </w:rPr>
        <w:t xml:space="preserve"> </w:t>
      </w:r>
      <w:r>
        <w:rPr>
          <w:color w:val="221F1F"/>
          <w:sz w:val="20"/>
        </w:rPr>
        <w:t>45–80.</w:t>
      </w:r>
      <w:r>
        <w:rPr>
          <w:color w:val="221F1F"/>
          <w:spacing w:val="-10"/>
          <w:sz w:val="20"/>
        </w:rPr>
        <w:t xml:space="preserve"> </w:t>
      </w:r>
      <w:r>
        <w:rPr>
          <w:color w:val="0462C1"/>
          <w:u w:val="single" w:color="0462C1"/>
        </w:rPr>
        <w:t>https://doi.</w:t>
      </w:r>
      <w:r>
        <w:rPr>
          <w:color w:val="0462C1"/>
          <w:spacing w:val="-13"/>
          <w:u w:val="single" w:color="0462C1"/>
        </w:rPr>
        <w:t xml:space="preserve"> </w:t>
      </w:r>
      <w:r>
        <w:rPr>
          <w:color w:val="0462C1"/>
          <w:u w:val="single" w:color="0462C1"/>
        </w:rPr>
        <w:t>org/10.1108/00220410810844150</w:t>
      </w:r>
    </w:p>
    <w:p w14:paraId="140355AC" w14:textId="77777777" w:rsidR="00035343" w:rsidRDefault="005645ED">
      <w:pPr>
        <w:spacing w:before="158" w:line="249" w:lineRule="auto"/>
        <w:ind w:left="960" w:right="1233" w:hanging="720"/>
        <w:jc w:val="both"/>
      </w:pPr>
      <w:proofErr w:type="spellStart"/>
      <w:r>
        <w:rPr>
          <w:color w:val="221F1F"/>
          <w:spacing w:val="-1"/>
          <w:sz w:val="20"/>
        </w:rPr>
        <w:t>Bornmann</w:t>
      </w:r>
      <w:proofErr w:type="spellEnd"/>
      <w:r>
        <w:rPr>
          <w:color w:val="221F1F"/>
          <w:spacing w:val="-1"/>
          <w:sz w:val="20"/>
        </w:rPr>
        <w:t>,</w:t>
      </w:r>
      <w:r>
        <w:rPr>
          <w:color w:val="221F1F"/>
          <w:spacing w:val="-13"/>
          <w:sz w:val="20"/>
        </w:rPr>
        <w:t xml:space="preserve"> </w:t>
      </w:r>
      <w:r>
        <w:rPr>
          <w:color w:val="221F1F"/>
          <w:spacing w:val="-1"/>
          <w:sz w:val="20"/>
        </w:rPr>
        <w:t>L.,</w:t>
      </w:r>
      <w:r>
        <w:rPr>
          <w:color w:val="221F1F"/>
          <w:spacing w:val="-14"/>
          <w:sz w:val="20"/>
        </w:rPr>
        <w:t xml:space="preserve"> </w:t>
      </w:r>
      <w:r>
        <w:rPr>
          <w:color w:val="221F1F"/>
          <w:spacing w:val="-1"/>
          <w:sz w:val="20"/>
        </w:rPr>
        <w:t>Mutz,</w:t>
      </w:r>
      <w:r>
        <w:rPr>
          <w:color w:val="221F1F"/>
          <w:spacing w:val="-14"/>
          <w:sz w:val="20"/>
        </w:rPr>
        <w:t xml:space="preserve"> </w:t>
      </w:r>
      <w:r>
        <w:rPr>
          <w:color w:val="221F1F"/>
          <w:spacing w:val="-1"/>
          <w:sz w:val="20"/>
        </w:rPr>
        <w:t>R.,</w:t>
      </w:r>
      <w:r>
        <w:rPr>
          <w:color w:val="221F1F"/>
          <w:spacing w:val="-14"/>
          <w:sz w:val="20"/>
        </w:rPr>
        <w:t xml:space="preserve"> </w:t>
      </w:r>
      <w:r>
        <w:rPr>
          <w:color w:val="221F1F"/>
          <w:spacing w:val="-1"/>
          <w:sz w:val="20"/>
        </w:rPr>
        <w:t>Neuhaus,</w:t>
      </w:r>
      <w:r>
        <w:rPr>
          <w:color w:val="221F1F"/>
          <w:spacing w:val="-13"/>
          <w:sz w:val="20"/>
        </w:rPr>
        <w:t xml:space="preserve"> </w:t>
      </w:r>
      <w:r>
        <w:rPr>
          <w:color w:val="221F1F"/>
          <w:spacing w:val="-1"/>
          <w:sz w:val="20"/>
        </w:rPr>
        <w:t>C.,</w:t>
      </w:r>
      <w:r>
        <w:rPr>
          <w:color w:val="221F1F"/>
          <w:spacing w:val="-14"/>
          <w:sz w:val="20"/>
        </w:rPr>
        <w:t xml:space="preserve"> </w:t>
      </w:r>
      <w:r>
        <w:rPr>
          <w:color w:val="221F1F"/>
          <w:spacing w:val="-1"/>
          <w:sz w:val="20"/>
        </w:rPr>
        <w:t>&amp;</w:t>
      </w:r>
      <w:r>
        <w:rPr>
          <w:color w:val="221F1F"/>
          <w:spacing w:val="-16"/>
          <w:sz w:val="20"/>
        </w:rPr>
        <w:t xml:space="preserve"> </w:t>
      </w:r>
      <w:r>
        <w:rPr>
          <w:color w:val="221F1F"/>
          <w:spacing w:val="-1"/>
          <w:sz w:val="20"/>
        </w:rPr>
        <w:t>Daniel,</w:t>
      </w:r>
      <w:r>
        <w:rPr>
          <w:color w:val="221F1F"/>
          <w:spacing w:val="-14"/>
          <w:sz w:val="20"/>
        </w:rPr>
        <w:t xml:space="preserve"> </w:t>
      </w:r>
      <w:r>
        <w:rPr>
          <w:color w:val="221F1F"/>
          <w:spacing w:val="-1"/>
          <w:sz w:val="20"/>
        </w:rPr>
        <w:t>H.-D.</w:t>
      </w:r>
      <w:r>
        <w:rPr>
          <w:color w:val="221F1F"/>
          <w:spacing w:val="-13"/>
          <w:sz w:val="20"/>
        </w:rPr>
        <w:t xml:space="preserve"> </w:t>
      </w:r>
      <w:r>
        <w:rPr>
          <w:color w:val="221F1F"/>
          <w:sz w:val="20"/>
        </w:rPr>
        <w:t>(2008).</w:t>
      </w:r>
      <w:r>
        <w:rPr>
          <w:color w:val="221F1F"/>
          <w:spacing w:val="-12"/>
          <w:sz w:val="20"/>
        </w:rPr>
        <w:t xml:space="preserve"> </w:t>
      </w:r>
      <w:r>
        <w:rPr>
          <w:color w:val="221F1F"/>
          <w:sz w:val="20"/>
        </w:rPr>
        <w:t>Citation</w:t>
      </w:r>
      <w:r>
        <w:rPr>
          <w:color w:val="221F1F"/>
          <w:spacing w:val="-16"/>
          <w:sz w:val="20"/>
        </w:rPr>
        <w:t xml:space="preserve"> </w:t>
      </w:r>
      <w:r>
        <w:rPr>
          <w:color w:val="221F1F"/>
          <w:sz w:val="20"/>
        </w:rPr>
        <w:t>counts</w:t>
      </w:r>
      <w:r>
        <w:rPr>
          <w:color w:val="221F1F"/>
          <w:spacing w:val="-15"/>
          <w:sz w:val="20"/>
        </w:rPr>
        <w:t xml:space="preserve"> </w:t>
      </w:r>
      <w:r>
        <w:rPr>
          <w:color w:val="221F1F"/>
          <w:sz w:val="20"/>
        </w:rPr>
        <w:t>for</w:t>
      </w:r>
      <w:r>
        <w:rPr>
          <w:color w:val="221F1F"/>
          <w:spacing w:val="-13"/>
          <w:sz w:val="20"/>
        </w:rPr>
        <w:t xml:space="preserve"> </w:t>
      </w:r>
      <w:proofErr w:type="spellStart"/>
      <w:r>
        <w:rPr>
          <w:color w:val="221F1F"/>
          <w:sz w:val="20"/>
        </w:rPr>
        <w:t>researchevaluation</w:t>
      </w:r>
      <w:proofErr w:type="spellEnd"/>
      <w:r>
        <w:rPr>
          <w:color w:val="221F1F"/>
          <w:sz w:val="20"/>
        </w:rPr>
        <w:t>:</w:t>
      </w:r>
      <w:r>
        <w:rPr>
          <w:color w:val="221F1F"/>
          <w:spacing w:val="-6"/>
          <w:sz w:val="20"/>
        </w:rPr>
        <w:t xml:space="preserve"> </w:t>
      </w:r>
      <w:r>
        <w:rPr>
          <w:color w:val="221F1F"/>
          <w:sz w:val="20"/>
        </w:rPr>
        <w:t>standards</w:t>
      </w:r>
      <w:r>
        <w:rPr>
          <w:color w:val="221F1F"/>
          <w:spacing w:val="-47"/>
          <w:sz w:val="20"/>
        </w:rPr>
        <w:t xml:space="preserve"> </w:t>
      </w:r>
      <w:r>
        <w:rPr>
          <w:color w:val="221F1F"/>
          <w:sz w:val="20"/>
        </w:rPr>
        <w:t xml:space="preserve">of good practice for analyzing bibliometric data and presenting and interpreting results. </w:t>
      </w:r>
      <w:r>
        <w:rPr>
          <w:i/>
          <w:color w:val="221F1F"/>
          <w:sz w:val="20"/>
        </w:rPr>
        <w:t>Ethics in</w:t>
      </w:r>
      <w:r>
        <w:rPr>
          <w:i/>
          <w:color w:val="221F1F"/>
          <w:spacing w:val="1"/>
          <w:sz w:val="20"/>
        </w:rPr>
        <w:t xml:space="preserve"> </w:t>
      </w:r>
      <w:r>
        <w:rPr>
          <w:i/>
          <w:color w:val="221F1F"/>
          <w:sz w:val="20"/>
        </w:rPr>
        <w:t>Science</w:t>
      </w:r>
      <w:r>
        <w:rPr>
          <w:i/>
          <w:color w:val="221F1F"/>
          <w:spacing w:val="-3"/>
          <w:sz w:val="20"/>
        </w:rPr>
        <w:t xml:space="preserve"> </w:t>
      </w:r>
      <w:r>
        <w:rPr>
          <w:i/>
          <w:color w:val="221F1F"/>
          <w:sz w:val="20"/>
        </w:rPr>
        <w:t>and</w:t>
      </w:r>
      <w:r>
        <w:rPr>
          <w:i/>
          <w:color w:val="221F1F"/>
          <w:spacing w:val="-2"/>
          <w:sz w:val="20"/>
        </w:rPr>
        <w:t xml:space="preserve"> </w:t>
      </w:r>
      <w:r>
        <w:rPr>
          <w:i/>
          <w:color w:val="221F1F"/>
          <w:sz w:val="20"/>
        </w:rPr>
        <w:t>Environmental</w:t>
      </w:r>
      <w:r>
        <w:rPr>
          <w:i/>
          <w:color w:val="221F1F"/>
          <w:spacing w:val="-4"/>
          <w:sz w:val="20"/>
        </w:rPr>
        <w:t xml:space="preserve"> </w:t>
      </w:r>
      <w:r>
        <w:rPr>
          <w:i/>
          <w:color w:val="221F1F"/>
          <w:sz w:val="20"/>
        </w:rPr>
        <w:t>Politics</w:t>
      </w:r>
      <w:r>
        <w:rPr>
          <w:color w:val="221F1F"/>
          <w:sz w:val="20"/>
        </w:rPr>
        <w:t>,</w:t>
      </w:r>
      <w:r>
        <w:rPr>
          <w:i/>
          <w:color w:val="221F1F"/>
          <w:sz w:val="20"/>
        </w:rPr>
        <w:t>8</w:t>
      </w:r>
      <w:r>
        <w:rPr>
          <w:color w:val="221F1F"/>
          <w:sz w:val="20"/>
        </w:rPr>
        <w:t>(1),</w:t>
      </w:r>
      <w:r>
        <w:rPr>
          <w:color w:val="221F1F"/>
          <w:spacing w:val="-1"/>
          <w:sz w:val="20"/>
        </w:rPr>
        <w:t xml:space="preserve"> </w:t>
      </w:r>
      <w:r>
        <w:rPr>
          <w:color w:val="221F1F"/>
          <w:sz w:val="20"/>
        </w:rPr>
        <w:t xml:space="preserve">93–102. </w:t>
      </w:r>
      <w:r>
        <w:rPr>
          <w:color w:val="0462C1"/>
          <w:u w:val="single" w:color="0462C1"/>
        </w:rPr>
        <w:t>https://doi.org/10.3354/esep00084</w:t>
      </w:r>
    </w:p>
    <w:p w14:paraId="5EFA7243" w14:textId="77777777" w:rsidR="00035343" w:rsidRDefault="005645ED">
      <w:pPr>
        <w:spacing w:before="159" w:line="249" w:lineRule="auto"/>
        <w:ind w:left="960" w:right="1227" w:hanging="720"/>
        <w:jc w:val="both"/>
      </w:pPr>
      <w:r>
        <w:rPr>
          <w:color w:val="221F1F"/>
          <w:spacing w:val="-2"/>
          <w:sz w:val="20"/>
        </w:rPr>
        <w:t xml:space="preserve">Brander, </w:t>
      </w:r>
      <w:r>
        <w:rPr>
          <w:color w:val="221F1F"/>
          <w:spacing w:val="-1"/>
          <w:sz w:val="20"/>
        </w:rPr>
        <w:t xml:space="preserve">J. A., Amit, R., &amp; </w:t>
      </w:r>
      <w:proofErr w:type="spellStart"/>
      <w:r>
        <w:rPr>
          <w:color w:val="221F1F"/>
          <w:spacing w:val="-1"/>
          <w:sz w:val="20"/>
        </w:rPr>
        <w:t>Antweiler</w:t>
      </w:r>
      <w:proofErr w:type="spellEnd"/>
      <w:r>
        <w:rPr>
          <w:color w:val="221F1F"/>
          <w:spacing w:val="-1"/>
          <w:sz w:val="20"/>
        </w:rPr>
        <w:t>, W. (2002). Venture‐capital syndication: Improved venture</w:t>
      </w:r>
      <w:r>
        <w:rPr>
          <w:color w:val="221F1F"/>
          <w:sz w:val="20"/>
        </w:rPr>
        <w:t xml:space="preserve"> </w:t>
      </w:r>
      <w:r>
        <w:rPr>
          <w:color w:val="221F1F"/>
          <w:spacing w:val="-1"/>
          <w:sz w:val="20"/>
        </w:rPr>
        <w:t>selection vs.</w:t>
      </w:r>
      <w:r>
        <w:rPr>
          <w:color w:val="221F1F"/>
          <w:spacing w:val="-47"/>
          <w:sz w:val="20"/>
        </w:rPr>
        <w:t xml:space="preserve"> </w:t>
      </w:r>
      <w:r>
        <w:rPr>
          <w:color w:val="221F1F"/>
          <w:sz w:val="20"/>
        </w:rPr>
        <w:t>the</w:t>
      </w:r>
      <w:r>
        <w:rPr>
          <w:color w:val="221F1F"/>
          <w:spacing w:val="1"/>
          <w:sz w:val="20"/>
        </w:rPr>
        <w:t xml:space="preserve"> </w:t>
      </w:r>
      <w:r>
        <w:rPr>
          <w:color w:val="221F1F"/>
          <w:sz w:val="20"/>
        </w:rPr>
        <w:t>value‐added</w:t>
      </w:r>
      <w:r>
        <w:rPr>
          <w:color w:val="221F1F"/>
          <w:spacing w:val="1"/>
          <w:sz w:val="20"/>
        </w:rPr>
        <w:t xml:space="preserve"> </w:t>
      </w:r>
      <w:r>
        <w:rPr>
          <w:color w:val="221F1F"/>
          <w:sz w:val="20"/>
        </w:rPr>
        <w:t>hypothesis.</w:t>
      </w:r>
      <w:r>
        <w:rPr>
          <w:color w:val="221F1F"/>
          <w:spacing w:val="1"/>
          <w:sz w:val="20"/>
        </w:rPr>
        <w:t xml:space="preserve"> </w:t>
      </w:r>
      <w:r>
        <w:rPr>
          <w:i/>
          <w:color w:val="221F1F"/>
          <w:sz w:val="20"/>
        </w:rPr>
        <w:t>Journal</w:t>
      </w:r>
      <w:r>
        <w:rPr>
          <w:i/>
          <w:color w:val="221F1F"/>
          <w:spacing w:val="1"/>
          <w:sz w:val="20"/>
        </w:rPr>
        <w:t xml:space="preserve"> </w:t>
      </w:r>
      <w:r>
        <w:rPr>
          <w:i/>
          <w:color w:val="221F1F"/>
          <w:sz w:val="20"/>
        </w:rPr>
        <w:t>of</w:t>
      </w:r>
      <w:r>
        <w:rPr>
          <w:i/>
          <w:color w:val="221F1F"/>
          <w:spacing w:val="1"/>
          <w:sz w:val="20"/>
        </w:rPr>
        <w:t xml:space="preserve"> </w:t>
      </w:r>
      <w:r>
        <w:rPr>
          <w:i/>
          <w:color w:val="221F1F"/>
          <w:sz w:val="20"/>
        </w:rPr>
        <w:t>Economics&amp; Management Strategy</w:t>
      </w:r>
      <w:r>
        <w:rPr>
          <w:color w:val="221F1F"/>
          <w:sz w:val="20"/>
        </w:rPr>
        <w:t xml:space="preserve">, </w:t>
      </w:r>
      <w:r>
        <w:rPr>
          <w:i/>
          <w:color w:val="221F1F"/>
          <w:sz w:val="20"/>
        </w:rPr>
        <w:t>11</w:t>
      </w:r>
      <w:r>
        <w:rPr>
          <w:color w:val="221F1F"/>
          <w:sz w:val="20"/>
        </w:rPr>
        <w:t>(3), 423–452.</w:t>
      </w:r>
      <w:r>
        <w:rPr>
          <w:color w:val="221F1F"/>
          <w:spacing w:val="1"/>
          <w:sz w:val="20"/>
        </w:rPr>
        <w:t xml:space="preserve"> </w:t>
      </w:r>
      <w:r>
        <w:rPr>
          <w:color w:val="0462C1"/>
          <w:u w:val="single" w:color="0462C1"/>
        </w:rPr>
        <w:t>https://doi.org/10.1111/j.1430-</w:t>
      </w:r>
      <w:r>
        <w:rPr>
          <w:color w:val="0462C1"/>
          <w:spacing w:val="-5"/>
          <w:u w:val="single" w:color="0462C1"/>
        </w:rPr>
        <w:t xml:space="preserve"> </w:t>
      </w:r>
      <w:r>
        <w:rPr>
          <w:color w:val="0462C1"/>
          <w:u w:val="single" w:color="0462C1"/>
        </w:rPr>
        <w:t>9134.2002.00423.x</w:t>
      </w:r>
    </w:p>
    <w:p w14:paraId="48FE58D2" w14:textId="77777777" w:rsidR="00035343" w:rsidRDefault="005645ED">
      <w:pPr>
        <w:spacing w:before="158" w:line="249" w:lineRule="auto"/>
        <w:ind w:left="960" w:right="1228" w:hanging="720"/>
        <w:jc w:val="both"/>
      </w:pPr>
      <w:r>
        <w:rPr>
          <w:color w:val="221F1F"/>
          <w:sz w:val="20"/>
        </w:rPr>
        <w:t xml:space="preserve">Bruton, G., Ahlstrom, D., &amp; Yeh, K. S. (2004). Understanding venture capital in East </w:t>
      </w:r>
      <w:proofErr w:type="spellStart"/>
      <w:proofErr w:type="gramStart"/>
      <w:r>
        <w:rPr>
          <w:color w:val="221F1F"/>
          <w:sz w:val="20"/>
        </w:rPr>
        <w:t>Asia:The</w:t>
      </w:r>
      <w:proofErr w:type="spellEnd"/>
      <w:proofErr w:type="gramEnd"/>
      <w:r>
        <w:rPr>
          <w:color w:val="221F1F"/>
          <w:sz w:val="20"/>
        </w:rPr>
        <w:t xml:space="preserve"> impact of</w:t>
      </w:r>
      <w:r>
        <w:rPr>
          <w:color w:val="221F1F"/>
          <w:spacing w:val="1"/>
          <w:sz w:val="20"/>
        </w:rPr>
        <w:t xml:space="preserve"> </w:t>
      </w:r>
      <w:r>
        <w:rPr>
          <w:color w:val="221F1F"/>
          <w:sz w:val="20"/>
        </w:rPr>
        <w:t>institutions</w:t>
      </w:r>
      <w:r>
        <w:rPr>
          <w:color w:val="221F1F"/>
          <w:spacing w:val="1"/>
          <w:sz w:val="20"/>
        </w:rPr>
        <w:t xml:space="preserve"> </w:t>
      </w:r>
      <w:r>
        <w:rPr>
          <w:color w:val="221F1F"/>
          <w:sz w:val="20"/>
        </w:rPr>
        <w:t>on</w:t>
      </w:r>
      <w:r>
        <w:rPr>
          <w:color w:val="221F1F"/>
          <w:spacing w:val="1"/>
          <w:sz w:val="20"/>
        </w:rPr>
        <w:t xml:space="preserve"> </w:t>
      </w:r>
      <w:r>
        <w:rPr>
          <w:color w:val="221F1F"/>
          <w:sz w:val="20"/>
        </w:rPr>
        <w:t>the</w:t>
      </w:r>
      <w:r>
        <w:rPr>
          <w:color w:val="221F1F"/>
          <w:spacing w:val="1"/>
          <w:sz w:val="20"/>
        </w:rPr>
        <w:t xml:space="preserve"> </w:t>
      </w:r>
      <w:r>
        <w:rPr>
          <w:color w:val="221F1F"/>
          <w:sz w:val="20"/>
        </w:rPr>
        <w:t>industry</w:t>
      </w:r>
      <w:r>
        <w:rPr>
          <w:color w:val="221F1F"/>
          <w:spacing w:val="1"/>
          <w:sz w:val="20"/>
        </w:rPr>
        <w:t xml:space="preserve"> </w:t>
      </w:r>
      <w:r>
        <w:rPr>
          <w:color w:val="221F1F"/>
          <w:sz w:val="20"/>
        </w:rPr>
        <w:t>today</w:t>
      </w:r>
      <w:r>
        <w:rPr>
          <w:color w:val="221F1F"/>
          <w:spacing w:val="1"/>
          <w:sz w:val="20"/>
        </w:rPr>
        <w:t xml:space="preserve"> </w:t>
      </w:r>
      <w:r>
        <w:rPr>
          <w:color w:val="221F1F"/>
          <w:sz w:val="20"/>
        </w:rPr>
        <w:t>and</w:t>
      </w:r>
      <w:r>
        <w:rPr>
          <w:color w:val="221F1F"/>
          <w:spacing w:val="1"/>
          <w:sz w:val="20"/>
        </w:rPr>
        <w:t xml:space="preserve"> </w:t>
      </w:r>
      <w:r>
        <w:rPr>
          <w:color w:val="221F1F"/>
          <w:sz w:val="20"/>
        </w:rPr>
        <w:t>tomorrow.</w:t>
      </w:r>
      <w:r>
        <w:rPr>
          <w:color w:val="221F1F"/>
          <w:spacing w:val="1"/>
          <w:sz w:val="20"/>
        </w:rPr>
        <w:t xml:space="preserve"> </w:t>
      </w:r>
      <w:r>
        <w:rPr>
          <w:i/>
          <w:color w:val="221F1F"/>
          <w:sz w:val="20"/>
        </w:rPr>
        <w:t>Journal</w:t>
      </w:r>
      <w:r>
        <w:rPr>
          <w:i/>
          <w:color w:val="221F1F"/>
          <w:spacing w:val="1"/>
          <w:sz w:val="20"/>
        </w:rPr>
        <w:t xml:space="preserve"> </w:t>
      </w:r>
      <w:r>
        <w:rPr>
          <w:i/>
          <w:color w:val="221F1F"/>
          <w:sz w:val="20"/>
        </w:rPr>
        <w:t>of</w:t>
      </w:r>
      <w:r>
        <w:rPr>
          <w:i/>
          <w:color w:val="221F1F"/>
          <w:spacing w:val="1"/>
          <w:sz w:val="20"/>
        </w:rPr>
        <w:t xml:space="preserve"> </w:t>
      </w:r>
      <w:r>
        <w:rPr>
          <w:i/>
          <w:color w:val="221F1F"/>
          <w:sz w:val="20"/>
        </w:rPr>
        <w:t>World Business</w:t>
      </w:r>
      <w:r>
        <w:rPr>
          <w:color w:val="221F1F"/>
          <w:sz w:val="20"/>
        </w:rPr>
        <w:t>,</w:t>
      </w:r>
      <w:r>
        <w:rPr>
          <w:color w:val="221F1F"/>
          <w:spacing w:val="1"/>
          <w:sz w:val="20"/>
        </w:rPr>
        <w:t xml:space="preserve"> </w:t>
      </w:r>
      <w:r>
        <w:rPr>
          <w:i/>
          <w:color w:val="221F1F"/>
          <w:sz w:val="20"/>
        </w:rPr>
        <w:t>39</w:t>
      </w:r>
      <w:r>
        <w:rPr>
          <w:color w:val="221F1F"/>
          <w:sz w:val="20"/>
        </w:rPr>
        <w:t>(1),</w:t>
      </w:r>
      <w:r>
        <w:rPr>
          <w:color w:val="221F1F"/>
          <w:spacing w:val="1"/>
          <w:sz w:val="20"/>
        </w:rPr>
        <w:t xml:space="preserve"> </w:t>
      </w:r>
      <w:r>
        <w:rPr>
          <w:color w:val="221F1F"/>
          <w:sz w:val="20"/>
        </w:rPr>
        <w:t>72–88.</w:t>
      </w:r>
      <w:r>
        <w:rPr>
          <w:color w:val="221F1F"/>
          <w:spacing w:val="1"/>
          <w:sz w:val="20"/>
        </w:rPr>
        <w:t xml:space="preserve"> </w:t>
      </w:r>
      <w:r>
        <w:rPr>
          <w:color w:val="0462C1"/>
          <w:u w:val="single" w:color="0462C1"/>
        </w:rPr>
        <w:t>https://doi.org/10.1016/j.jwb.2003.08.002</w:t>
      </w:r>
    </w:p>
    <w:p w14:paraId="60A23A04" w14:textId="77777777" w:rsidR="00035343" w:rsidRDefault="005645ED">
      <w:pPr>
        <w:spacing w:before="159" w:line="249" w:lineRule="auto"/>
        <w:ind w:left="960" w:right="1227" w:hanging="720"/>
        <w:jc w:val="both"/>
      </w:pPr>
      <w:r>
        <w:rPr>
          <w:color w:val="221F1F"/>
          <w:sz w:val="20"/>
        </w:rPr>
        <w:t>Bruton, G. D., &amp; Ahlstrom, D. (2003). An institutional view of China’s venture capital industry: Explaining</w:t>
      </w:r>
      <w:r>
        <w:rPr>
          <w:color w:val="221F1F"/>
          <w:spacing w:val="1"/>
          <w:sz w:val="20"/>
        </w:rPr>
        <w:t xml:space="preserve"> </w:t>
      </w:r>
      <w:r>
        <w:rPr>
          <w:color w:val="221F1F"/>
          <w:sz w:val="20"/>
        </w:rPr>
        <w:t>the</w:t>
      </w:r>
      <w:r>
        <w:rPr>
          <w:color w:val="221F1F"/>
          <w:spacing w:val="1"/>
          <w:sz w:val="20"/>
        </w:rPr>
        <w:t xml:space="preserve"> </w:t>
      </w:r>
      <w:r>
        <w:rPr>
          <w:color w:val="221F1F"/>
          <w:sz w:val="20"/>
        </w:rPr>
        <w:t>differences</w:t>
      </w:r>
      <w:r>
        <w:rPr>
          <w:color w:val="221F1F"/>
          <w:spacing w:val="1"/>
          <w:sz w:val="20"/>
        </w:rPr>
        <w:t xml:space="preserve"> </w:t>
      </w:r>
      <w:r>
        <w:rPr>
          <w:color w:val="221F1F"/>
          <w:sz w:val="20"/>
        </w:rPr>
        <w:t>between</w:t>
      </w:r>
      <w:r>
        <w:rPr>
          <w:color w:val="221F1F"/>
          <w:spacing w:val="1"/>
          <w:sz w:val="20"/>
        </w:rPr>
        <w:t xml:space="preserve"> </w:t>
      </w:r>
      <w:r>
        <w:rPr>
          <w:color w:val="221F1F"/>
          <w:sz w:val="20"/>
        </w:rPr>
        <w:t>China</w:t>
      </w:r>
      <w:r>
        <w:rPr>
          <w:color w:val="221F1F"/>
          <w:spacing w:val="1"/>
          <w:sz w:val="20"/>
        </w:rPr>
        <w:t xml:space="preserve"> </w:t>
      </w:r>
      <w:r>
        <w:rPr>
          <w:color w:val="221F1F"/>
          <w:sz w:val="20"/>
        </w:rPr>
        <w:t>and</w:t>
      </w:r>
      <w:r>
        <w:rPr>
          <w:color w:val="221F1F"/>
          <w:spacing w:val="1"/>
          <w:sz w:val="20"/>
        </w:rPr>
        <w:t xml:space="preserve"> </w:t>
      </w:r>
      <w:r>
        <w:rPr>
          <w:color w:val="221F1F"/>
          <w:sz w:val="20"/>
        </w:rPr>
        <w:t>the</w:t>
      </w:r>
      <w:r>
        <w:rPr>
          <w:color w:val="221F1F"/>
          <w:spacing w:val="1"/>
          <w:sz w:val="20"/>
        </w:rPr>
        <w:t xml:space="preserve"> </w:t>
      </w:r>
      <w:r>
        <w:rPr>
          <w:color w:val="221F1F"/>
          <w:sz w:val="20"/>
        </w:rPr>
        <w:t>West.</w:t>
      </w:r>
      <w:r>
        <w:rPr>
          <w:color w:val="221F1F"/>
          <w:spacing w:val="1"/>
          <w:sz w:val="20"/>
        </w:rPr>
        <w:t xml:space="preserve"> </w:t>
      </w:r>
      <w:r>
        <w:rPr>
          <w:i/>
          <w:color w:val="221F1F"/>
          <w:sz w:val="20"/>
        </w:rPr>
        <w:t>Journal of Business Venturing</w:t>
      </w:r>
      <w:r>
        <w:rPr>
          <w:color w:val="221F1F"/>
          <w:sz w:val="20"/>
        </w:rPr>
        <w:t xml:space="preserve">, </w:t>
      </w:r>
      <w:r>
        <w:rPr>
          <w:i/>
          <w:color w:val="221F1F"/>
          <w:sz w:val="20"/>
        </w:rPr>
        <w:t>18</w:t>
      </w:r>
      <w:r>
        <w:rPr>
          <w:color w:val="221F1F"/>
          <w:sz w:val="20"/>
        </w:rPr>
        <w:t>(2), 233–259.</w:t>
      </w:r>
      <w:r>
        <w:rPr>
          <w:color w:val="221F1F"/>
          <w:spacing w:val="1"/>
          <w:sz w:val="20"/>
        </w:rPr>
        <w:t xml:space="preserve"> </w:t>
      </w:r>
      <w:hyperlink r:id="rId35">
        <w:r>
          <w:rPr>
            <w:color w:val="0462C1"/>
            <w:sz w:val="20"/>
            <w:u w:val="single" w:color="0462C1"/>
          </w:rPr>
          <w:t>https://doi.org/10.1016/S0883-</w:t>
        </w:r>
        <w:r>
          <w:rPr>
            <w:color w:val="0462C1"/>
            <w:spacing w:val="2"/>
            <w:sz w:val="20"/>
            <w:u w:val="single" w:color="0462C1"/>
          </w:rPr>
          <w:t xml:space="preserve"> </w:t>
        </w:r>
      </w:hyperlink>
      <w:r>
        <w:rPr>
          <w:color w:val="0462C1"/>
          <w:u w:val="single" w:color="0462C1"/>
        </w:rPr>
        <w:t>9026(02)00079-4</w:t>
      </w:r>
    </w:p>
    <w:p w14:paraId="4A98A177" w14:textId="77777777" w:rsidR="00035343" w:rsidRDefault="00035343">
      <w:pPr>
        <w:spacing w:line="249"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5C772F4A" w14:textId="77777777" w:rsidR="00035343" w:rsidRDefault="000E525C">
      <w:pPr>
        <w:spacing w:before="81" w:line="249" w:lineRule="auto"/>
        <w:ind w:left="960" w:right="1230" w:hanging="720"/>
        <w:jc w:val="both"/>
      </w:pPr>
      <w:r>
        <w:rPr>
          <w:noProof/>
        </w:rPr>
        <w:lastRenderedPageBreak/>
        <mc:AlternateContent>
          <mc:Choice Requires="wps">
            <w:drawing>
              <wp:anchor distT="0" distB="0" distL="114300" distR="114300" simplePos="0" relativeHeight="486555136" behindDoc="1" locked="0" layoutInCell="1" allowOverlap="1" wp14:anchorId="4346712E" wp14:editId="0070BA19">
                <wp:simplePos x="0" y="0"/>
                <wp:positionH relativeFrom="page">
                  <wp:posOffset>304800</wp:posOffset>
                </wp:positionH>
                <wp:positionV relativeFrom="page">
                  <wp:posOffset>304165</wp:posOffset>
                </wp:positionV>
                <wp:extent cx="6955155" cy="10085070"/>
                <wp:effectExtent l="0" t="0" r="0" b="0"/>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78D2" id="AutoShape 23" o:spid="_x0000_s1026" style="position:absolute;margin-left:24pt;margin-top:23.95pt;width:547.65pt;height:794.1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rPr>
          <w:color w:val="221F1F"/>
          <w:sz w:val="20"/>
        </w:rPr>
        <w:t>Bruton,</w:t>
      </w:r>
      <w:r w:rsidR="005645ED">
        <w:rPr>
          <w:color w:val="221F1F"/>
          <w:spacing w:val="1"/>
          <w:sz w:val="20"/>
        </w:rPr>
        <w:t xml:space="preserve"> </w:t>
      </w:r>
      <w:r w:rsidR="005645ED">
        <w:rPr>
          <w:color w:val="221F1F"/>
          <w:sz w:val="20"/>
        </w:rPr>
        <w:t>G.</w:t>
      </w:r>
      <w:r w:rsidR="005645ED">
        <w:rPr>
          <w:color w:val="221F1F"/>
          <w:spacing w:val="1"/>
          <w:sz w:val="20"/>
        </w:rPr>
        <w:t xml:space="preserve"> </w:t>
      </w:r>
      <w:r w:rsidR="005645ED">
        <w:rPr>
          <w:color w:val="221F1F"/>
          <w:sz w:val="20"/>
        </w:rPr>
        <w:t>D.,</w:t>
      </w:r>
      <w:r w:rsidR="005645ED">
        <w:rPr>
          <w:color w:val="221F1F"/>
          <w:spacing w:val="1"/>
          <w:sz w:val="20"/>
        </w:rPr>
        <w:t xml:space="preserve"> </w:t>
      </w:r>
      <w:r w:rsidR="005645ED">
        <w:rPr>
          <w:color w:val="221F1F"/>
          <w:sz w:val="20"/>
        </w:rPr>
        <w:t>Ahlstrom,</w:t>
      </w:r>
      <w:r w:rsidR="005645ED">
        <w:rPr>
          <w:color w:val="221F1F"/>
          <w:spacing w:val="1"/>
          <w:sz w:val="20"/>
        </w:rPr>
        <w:t xml:space="preserve"> </w:t>
      </w:r>
      <w:r w:rsidR="005645ED">
        <w:rPr>
          <w:color w:val="221F1F"/>
          <w:sz w:val="20"/>
        </w:rPr>
        <w:t>D.,</w:t>
      </w:r>
      <w:r w:rsidR="005645ED">
        <w:rPr>
          <w:color w:val="221F1F"/>
          <w:spacing w:val="1"/>
          <w:sz w:val="20"/>
        </w:rPr>
        <w:t xml:space="preserve"> </w:t>
      </w:r>
      <w:r w:rsidR="005645ED">
        <w:rPr>
          <w:color w:val="221F1F"/>
          <w:sz w:val="20"/>
        </w:rPr>
        <w:t>&amp;</w:t>
      </w:r>
      <w:r w:rsidR="005645ED">
        <w:rPr>
          <w:color w:val="221F1F"/>
          <w:spacing w:val="1"/>
          <w:sz w:val="20"/>
        </w:rPr>
        <w:t xml:space="preserve"> </w:t>
      </w:r>
      <w:proofErr w:type="spellStart"/>
      <w:r w:rsidR="005645ED">
        <w:rPr>
          <w:color w:val="221F1F"/>
          <w:sz w:val="20"/>
        </w:rPr>
        <w:t>Puky</w:t>
      </w:r>
      <w:proofErr w:type="spellEnd"/>
      <w:r w:rsidR="005645ED">
        <w:rPr>
          <w:color w:val="221F1F"/>
          <w:sz w:val="20"/>
        </w:rPr>
        <w:t>,</w:t>
      </w:r>
      <w:r w:rsidR="005645ED">
        <w:rPr>
          <w:color w:val="221F1F"/>
          <w:spacing w:val="1"/>
          <w:sz w:val="20"/>
        </w:rPr>
        <w:t xml:space="preserve"> </w:t>
      </w:r>
      <w:r w:rsidR="005645ED">
        <w:rPr>
          <w:color w:val="221F1F"/>
          <w:sz w:val="20"/>
        </w:rPr>
        <w:t>T.</w:t>
      </w:r>
      <w:r w:rsidR="005645ED">
        <w:rPr>
          <w:color w:val="221F1F"/>
          <w:spacing w:val="1"/>
          <w:sz w:val="20"/>
        </w:rPr>
        <w:t xml:space="preserve"> </w:t>
      </w:r>
      <w:r w:rsidR="005645ED">
        <w:rPr>
          <w:color w:val="221F1F"/>
          <w:sz w:val="20"/>
        </w:rPr>
        <w:t>(2009).</w:t>
      </w:r>
      <w:r w:rsidR="005645ED">
        <w:rPr>
          <w:color w:val="221F1F"/>
          <w:spacing w:val="1"/>
          <w:sz w:val="20"/>
        </w:rPr>
        <w:t xml:space="preserve"> </w:t>
      </w:r>
      <w:r w:rsidR="005645ED">
        <w:rPr>
          <w:color w:val="221F1F"/>
          <w:sz w:val="20"/>
        </w:rPr>
        <w:t>Institutional</w:t>
      </w:r>
      <w:r w:rsidR="005645ED">
        <w:rPr>
          <w:color w:val="221F1F"/>
          <w:spacing w:val="1"/>
          <w:sz w:val="20"/>
        </w:rPr>
        <w:t xml:space="preserve"> </w:t>
      </w:r>
      <w:r w:rsidR="005645ED">
        <w:rPr>
          <w:color w:val="221F1F"/>
          <w:sz w:val="20"/>
        </w:rPr>
        <w:t>differences</w:t>
      </w:r>
      <w:r w:rsidR="005645ED">
        <w:rPr>
          <w:color w:val="221F1F"/>
          <w:spacing w:val="1"/>
          <w:sz w:val="20"/>
        </w:rPr>
        <w:t xml:space="preserve"> </w:t>
      </w:r>
      <w:r w:rsidR="005645ED">
        <w:rPr>
          <w:color w:val="221F1F"/>
          <w:sz w:val="20"/>
        </w:rPr>
        <w:t>and</w:t>
      </w:r>
      <w:r w:rsidR="005645ED">
        <w:rPr>
          <w:color w:val="221F1F"/>
          <w:spacing w:val="1"/>
          <w:sz w:val="20"/>
        </w:rPr>
        <w:t xml:space="preserve"> </w:t>
      </w:r>
      <w:r w:rsidR="005645ED">
        <w:rPr>
          <w:color w:val="221F1F"/>
          <w:sz w:val="20"/>
        </w:rPr>
        <w:t>the</w:t>
      </w:r>
      <w:r w:rsidR="005645ED">
        <w:rPr>
          <w:color w:val="221F1F"/>
          <w:spacing w:val="1"/>
          <w:sz w:val="20"/>
        </w:rPr>
        <w:t xml:space="preserve"> </w:t>
      </w:r>
      <w:r w:rsidR="005645ED">
        <w:rPr>
          <w:color w:val="221F1F"/>
          <w:sz w:val="20"/>
        </w:rPr>
        <w:t>development</w:t>
      </w:r>
      <w:r w:rsidR="005645ED">
        <w:rPr>
          <w:color w:val="221F1F"/>
          <w:spacing w:val="1"/>
          <w:sz w:val="20"/>
        </w:rPr>
        <w:t xml:space="preserve"> </w:t>
      </w:r>
      <w:r w:rsidR="005645ED">
        <w:rPr>
          <w:color w:val="221F1F"/>
          <w:sz w:val="20"/>
        </w:rPr>
        <w:t>of</w:t>
      </w:r>
      <w:r w:rsidR="005645ED">
        <w:rPr>
          <w:color w:val="221F1F"/>
          <w:spacing w:val="1"/>
          <w:sz w:val="20"/>
        </w:rPr>
        <w:t xml:space="preserve"> </w:t>
      </w:r>
      <w:r w:rsidR="005645ED">
        <w:rPr>
          <w:color w:val="221F1F"/>
          <w:sz w:val="20"/>
        </w:rPr>
        <w:t>entrepreneurial ventures: A comparison of the venture capital industries in Latin America and Asia.</w:t>
      </w:r>
      <w:r w:rsidR="005645ED">
        <w:rPr>
          <w:color w:val="221F1F"/>
          <w:spacing w:val="1"/>
          <w:sz w:val="20"/>
        </w:rPr>
        <w:t xml:space="preserve"> </w:t>
      </w:r>
      <w:r w:rsidR="005645ED">
        <w:rPr>
          <w:i/>
          <w:color w:val="221F1F"/>
          <w:sz w:val="20"/>
        </w:rPr>
        <w:t>Journal</w:t>
      </w:r>
      <w:r w:rsidR="005645ED">
        <w:rPr>
          <w:i/>
          <w:color w:val="221F1F"/>
          <w:spacing w:val="-3"/>
          <w:sz w:val="20"/>
        </w:rPr>
        <w:t xml:space="preserve"> </w:t>
      </w:r>
      <w:r w:rsidR="005645ED">
        <w:rPr>
          <w:i/>
          <w:color w:val="221F1F"/>
          <w:sz w:val="20"/>
        </w:rPr>
        <w:t>of</w:t>
      </w:r>
      <w:r w:rsidR="005645ED">
        <w:rPr>
          <w:i/>
          <w:color w:val="221F1F"/>
          <w:spacing w:val="-3"/>
          <w:sz w:val="20"/>
        </w:rPr>
        <w:t xml:space="preserve"> </w:t>
      </w:r>
      <w:r w:rsidR="005645ED">
        <w:rPr>
          <w:i/>
          <w:color w:val="221F1F"/>
          <w:sz w:val="20"/>
        </w:rPr>
        <w:t>International</w:t>
      </w:r>
      <w:r w:rsidR="005645ED">
        <w:rPr>
          <w:i/>
          <w:color w:val="221F1F"/>
          <w:spacing w:val="-3"/>
          <w:sz w:val="20"/>
        </w:rPr>
        <w:t xml:space="preserve"> </w:t>
      </w:r>
      <w:r w:rsidR="005645ED">
        <w:rPr>
          <w:i/>
          <w:color w:val="221F1F"/>
          <w:sz w:val="20"/>
        </w:rPr>
        <w:t>Business</w:t>
      </w:r>
      <w:r w:rsidR="005645ED">
        <w:rPr>
          <w:i/>
          <w:color w:val="221F1F"/>
          <w:spacing w:val="-3"/>
          <w:sz w:val="20"/>
        </w:rPr>
        <w:t xml:space="preserve"> </w:t>
      </w:r>
      <w:r w:rsidR="005645ED">
        <w:rPr>
          <w:i/>
          <w:color w:val="221F1F"/>
          <w:sz w:val="20"/>
        </w:rPr>
        <w:t>Studies</w:t>
      </w:r>
      <w:r w:rsidR="005645ED">
        <w:rPr>
          <w:color w:val="221F1F"/>
          <w:sz w:val="20"/>
        </w:rPr>
        <w:t>,</w:t>
      </w:r>
      <w:r w:rsidR="005645ED">
        <w:rPr>
          <w:color w:val="221F1F"/>
          <w:spacing w:val="-1"/>
          <w:sz w:val="20"/>
        </w:rPr>
        <w:t xml:space="preserve"> </w:t>
      </w:r>
      <w:r w:rsidR="005645ED">
        <w:rPr>
          <w:i/>
          <w:color w:val="221F1F"/>
          <w:sz w:val="20"/>
        </w:rPr>
        <w:t>40</w:t>
      </w:r>
      <w:r w:rsidR="005645ED">
        <w:rPr>
          <w:color w:val="221F1F"/>
          <w:sz w:val="20"/>
        </w:rPr>
        <w:t>(5),</w:t>
      </w:r>
      <w:r w:rsidR="005645ED">
        <w:rPr>
          <w:color w:val="221F1F"/>
          <w:spacing w:val="-3"/>
          <w:sz w:val="20"/>
        </w:rPr>
        <w:t xml:space="preserve"> </w:t>
      </w:r>
      <w:r w:rsidR="005645ED">
        <w:rPr>
          <w:color w:val="221F1F"/>
          <w:sz w:val="20"/>
        </w:rPr>
        <w:t xml:space="preserve">762–778. </w:t>
      </w:r>
      <w:r w:rsidR="005645ED">
        <w:rPr>
          <w:color w:val="0462C1"/>
          <w:u w:val="single" w:color="0462C1"/>
        </w:rPr>
        <w:t>https://doi.org/10.1057/jibs.2009.3</w:t>
      </w:r>
    </w:p>
    <w:p w14:paraId="635E1AA6" w14:textId="77777777" w:rsidR="00035343" w:rsidRDefault="005645ED">
      <w:pPr>
        <w:spacing w:before="159" w:line="249" w:lineRule="auto"/>
        <w:ind w:left="960" w:right="1229" w:hanging="720"/>
        <w:jc w:val="both"/>
      </w:pPr>
      <w:r>
        <w:rPr>
          <w:color w:val="221F1F"/>
          <w:sz w:val="20"/>
        </w:rPr>
        <w:t xml:space="preserve">Butler, L. (2003). Explaining Australia’s increased share of ISI publications: The effects </w:t>
      </w:r>
      <w:proofErr w:type="spellStart"/>
      <w:r>
        <w:rPr>
          <w:color w:val="221F1F"/>
          <w:sz w:val="20"/>
        </w:rPr>
        <w:t>ofa</w:t>
      </w:r>
      <w:proofErr w:type="spellEnd"/>
      <w:r>
        <w:rPr>
          <w:color w:val="221F1F"/>
          <w:sz w:val="20"/>
        </w:rPr>
        <w:t xml:space="preserve"> funding formula</w:t>
      </w:r>
      <w:r>
        <w:rPr>
          <w:color w:val="221F1F"/>
          <w:spacing w:val="1"/>
          <w:sz w:val="20"/>
        </w:rPr>
        <w:t xml:space="preserve"> </w:t>
      </w:r>
      <w:r>
        <w:rPr>
          <w:color w:val="221F1F"/>
          <w:spacing w:val="-1"/>
          <w:sz w:val="20"/>
        </w:rPr>
        <w:t>based</w:t>
      </w:r>
      <w:r>
        <w:rPr>
          <w:color w:val="221F1F"/>
          <w:sz w:val="20"/>
        </w:rPr>
        <w:t xml:space="preserve"> </w:t>
      </w:r>
      <w:r>
        <w:rPr>
          <w:color w:val="221F1F"/>
          <w:spacing w:val="-1"/>
          <w:sz w:val="20"/>
        </w:rPr>
        <w:t>on publication</w:t>
      </w:r>
      <w:r>
        <w:rPr>
          <w:color w:val="221F1F"/>
          <w:sz w:val="20"/>
        </w:rPr>
        <w:t xml:space="preserve"> </w:t>
      </w:r>
      <w:r>
        <w:rPr>
          <w:color w:val="221F1F"/>
          <w:spacing w:val="-1"/>
          <w:sz w:val="20"/>
        </w:rPr>
        <w:t>counts.</w:t>
      </w:r>
      <w:r>
        <w:rPr>
          <w:color w:val="221F1F"/>
          <w:sz w:val="20"/>
        </w:rPr>
        <w:t xml:space="preserve"> </w:t>
      </w:r>
      <w:r>
        <w:rPr>
          <w:i/>
          <w:color w:val="221F1F"/>
          <w:spacing w:val="-1"/>
          <w:sz w:val="20"/>
        </w:rPr>
        <w:t>Research</w:t>
      </w:r>
      <w:r>
        <w:rPr>
          <w:i/>
          <w:color w:val="221F1F"/>
          <w:sz w:val="20"/>
        </w:rPr>
        <w:t xml:space="preserve"> </w:t>
      </w:r>
      <w:r>
        <w:rPr>
          <w:i/>
          <w:color w:val="221F1F"/>
          <w:spacing w:val="-1"/>
          <w:sz w:val="20"/>
        </w:rPr>
        <w:t>Policy</w:t>
      </w:r>
      <w:r>
        <w:rPr>
          <w:color w:val="221F1F"/>
          <w:spacing w:val="-1"/>
          <w:sz w:val="20"/>
        </w:rPr>
        <w:t>,</w:t>
      </w:r>
      <w:r>
        <w:rPr>
          <w:color w:val="221F1F"/>
          <w:sz w:val="20"/>
        </w:rPr>
        <w:t xml:space="preserve"> </w:t>
      </w:r>
      <w:r>
        <w:rPr>
          <w:i/>
          <w:color w:val="221F1F"/>
          <w:sz w:val="20"/>
        </w:rPr>
        <w:t>32</w:t>
      </w:r>
      <w:r>
        <w:rPr>
          <w:color w:val="221F1F"/>
          <w:sz w:val="20"/>
        </w:rPr>
        <w:t>(1),</w:t>
      </w:r>
      <w:r>
        <w:rPr>
          <w:color w:val="221F1F"/>
          <w:spacing w:val="1"/>
          <w:sz w:val="20"/>
        </w:rPr>
        <w:t xml:space="preserve"> </w:t>
      </w:r>
      <w:r>
        <w:rPr>
          <w:color w:val="221F1F"/>
          <w:sz w:val="20"/>
        </w:rPr>
        <w:t xml:space="preserve">143–155. </w:t>
      </w:r>
      <w:r>
        <w:rPr>
          <w:color w:val="0462C1"/>
          <w:u w:val="single" w:color="0462C1"/>
        </w:rPr>
        <w:t>https://doi.org/10.1016/S0048-</w:t>
      </w:r>
      <w:r>
        <w:rPr>
          <w:color w:val="0462C1"/>
          <w:spacing w:val="-52"/>
        </w:rPr>
        <w:t xml:space="preserve"> </w:t>
      </w:r>
      <w:r>
        <w:rPr>
          <w:color w:val="0462C1"/>
          <w:u w:val="single" w:color="0462C1"/>
        </w:rPr>
        <w:t>7333(02)00007-0</w:t>
      </w:r>
    </w:p>
    <w:p w14:paraId="2C313A4F" w14:textId="77777777" w:rsidR="00035343" w:rsidRDefault="005645ED">
      <w:pPr>
        <w:spacing w:before="158" w:line="249" w:lineRule="auto"/>
        <w:ind w:left="960" w:right="1227" w:hanging="720"/>
        <w:jc w:val="both"/>
      </w:pPr>
      <w:proofErr w:type="spellStart"/>
      <w:r>
        <w:rPr>
          <w:color w:val="221F1F"/>
          <w:sz w:val="20"/>
        </w:rPr>
        <w:t>Cancino</w:t>
      </w:r>
      <w:proofErr w:type="spellEnd"/>
      <w:r>
        <w:rPr>
          <w:color w:val="221F1F"/>
          <w:sz w:val="20"/>
        </w:rPr>
        <w:t xml:space="preserve">, C. A., </w:t>
      </w:r>
      <w:proofErr w:type="spellStart"/>
      <w:r>
        <w:rPr>
          <w:color w:val="221F1F"/>
          <w:sz w:val="20"/>
        </w:rPr>
        <w:t>Merigo</w:t>
      </w:r>
      <w:proofErr w:type="spellEnd"/>
      <w:r>
        <w:rPr>
          <w:color w:val="221F1F"/>
          <w:sz w:val="20"/>
        </w:rPr>
        <w:t xml:space="preserve">, J. M., Torres, J. P., &amp; Diaz, D. (2018). A bibliometric </w:t>
      </w:r>
      <w:proofErr w:type="spellStart"/>
      <w:r>
        <w:rPr>
          <w:color w:val="221F1F"/>
          <w:sz w:val="20"/>
        </w:rPr>
        <w:t>analysisof</w:t>
      </w:r>
      <w:proofErr w:type="spellEnd"/>
      <w:r>
        <w:rPr>
          <w:color w:val="221F1F"/>
          <w:sz w:val="20"/>
        </w:rPr>
        <w:t xml:space="preserve"> venture capital</w:t>
      </w:r>
      <w:r>
        <w:rPr>
          <w:color w:val="221F1F"/>
          <w:spacing w:val="1"/>
          <w:sz w:val="20"/>
        </w:rPr>
        <w:t xml:space="preserve"> </w:t>
      </w:r>
      <w:r>
        <w:rPr>
          <w:color w:val="221F1F"/>
          <w:sz w:val="20"/>
        </w:rPr>
        <w:t>research.</w:t>
      </w:r>
      <w:r>
        <w:rPr>
          <w:color w:val="221F1F"/>
          <w:spacing w:val="1"/>
          <w:sz w:val="20"/>
        </w:rPr>
        <w:t xml:space="preserve"> </w:t>
      </w:r>
      <w:r>
        <w:rPr>
          <w:i/>
          <w:color w:val="221F1F"/>
          <w:sz w:val="20"/>
        </w:rPr>
        <w:t>Journal</w:t>
      </w:r>
      <w:r>
        <w:rPr>
          <w:i/>
          <w:color w:val="221F1F"/>
          <w:spacing w:val="1"/>
          <w:sz w:val="20"/>
        </w:rPr>
        <w:t xml:space="preserve"> </w:t>
      </w:r>
      <w:r>
        <w:rPr>
          <w:i/>
          <w:color w:val="221F1F"/>
          <w:sz w:val="20"/>
        </w:rPr>
        <w:t>of</w:t>
      </w:r>
      <w:r>
        <w:rPr>
          <w:i/>
          <w:color w:val="221F1F"/>
          <w:spacing w:val="1"/>
          <w:sz w:val="20"/>
        </w:rPr>
        <w:t xml:space="preserve"> </w:t>
      </w:r>
      <w:r>
        <w:rPr>
          <w:i/>
          <w:color w:val="221F1F"/>
          <w:sz w:val="20"/>
        </w:rPr>
        <w:t>Economics</w:t>
      </w:r>
      <w:r>
        <w:rPr>
          <w:color w:val="221F1F"/>
          <w:sz w:val="20"/>
        </w:rPr>
        <w:t>,</w:t>
      </w:r>
      <w:r>
        <w:rPr>
          <w:color w:val="221F1F"/>
          <w:spacing w:val="1"/>
          <w:sz w:val="20"/>
        </w:rPr>
        <w:t xml:space="preserve"> </w:t>
      </w:r>
      <w:r>
        <w:rPr>
          <w:i/>
          <w:color w:val="221F1F"/>
          <w:sz w:val="20"/>
        </w:rPr>
        <w:t>Finance</w:t>
      </w:r>
      <w:r>
        <w:rPr>
          <w:i/>
          <w:color w:val="221F1F"/>
          <w:spacing w:val="1"/>
          <w:sz w:val="20"/>
        </w:rPr>
        <w:t xml:space="preserve"> </w:t>
      </w:r>
      <w:r>
        <w:rPr>
          <w:i/>
          <w:color w:val="221F1F"/>
          <w:sz w:val="20"/>
        </w:rPr>
        <w:t>and</w:t>
      </w:r>
      <w:r>
        <w:rPr>
          <w:i/>
          <w:color w:val="221F1F"/>
          <w:spacing w:val="1"/>
          <w:sz w:val="20"/>
        </w:rPr>
        <w:t xml:space="preserve"> </w:t>
      </w:r>
      <w:r>
        <w:rPr>
          <w:i/>
          <w:color w:val="221F1F"/>
          <w:sz w:val="20"/>
        </w:rPr>
        <w:t>Administrative</w:t>
      </w:r>
      <w:r>
        <w:rPr>
          <w:i/>
          <w:color w:val="221F1F"/>
          <w:spacing w:val="1"/>
          <w:sz w:val="20"/>
        </w:rPr>
        <w:t xml:space="preserve"> </w:t>
      </w:r>
      <w:r>
        <w:rPr>
          <w:i/>
          <w:color w:val="221F1F"/>
          <w:sz w:val="20"/>
        </w:rPr>
        <w:t>Science,</w:t>
      </w:r>
      <w:r>
        <w:rPr>
          <w:i/>
          <w:color w:val="221F1F"/>
          <w:spacing w:val="1"/>
          <w:sz w:val="20"/>
        </w:rPr>
        <w:t xml:space="preserve"> </w:t>
      </w:r>
      <w:r>
        <w:rPr>
          <w:i/>
          <w:color w:val="221F1F"/>
          <w:sz w:val="20"/>
        </w:rPr>
        <w:t>23</w:t>
      </w:r>
      <w:r>
        <w:rPr>
          <w:color w:val="221F1F"/>
          <w:sz w:val="20"/>
        </w:rPr>
        <w:t>(45),</w:t>
      </w:r>
      <w:r>
        <w:rPr>
          <w:color w:val="221F1F"/>
          <w:spacing w:val="1"/>
          <w:sz w:val="20"/>
        </w:rPr>
        <w:t xml:space="preserve"> </w:t>
      </w:r>
      <w:r>
        <w:rPr>
          <w:color w:val="221F1F"/>
          <w:sz w:val="20"/>
        </w:rPr>
        <w:t>182–195.</w:t>
      </w:r>
      <w:r>
        <w:rPr>
          <w:color w:val="221F1F"/>
          <w:spacing w:val="1"/>
          <w:sz w:val="20"/>
        </w:rPr>
        <w:t xml:space="preserve"> </w:t>
      </w:r>
      <w:r>
        <w:rPr>
          <w:color w:val="0462C1"/>
          <w:u w:val="single" w:color="0462C1"/>
        </w:rPr>
        <w:t>https://doi.org/10.1108/JEFAS-01-2018-0016</w:t>
      </w:r>
    </w:p>
    <w:p w14:paraId="7796A0AB" w14:textId="77777777" w:rsidR="00035343" w:rsidRDefault="005645ED">
      <w:pPr>
        <w:spacing w:before="159" w:line="247" w:lineRule="auto"/>
        <w:ind w:left="960" w:right="1228" w:hanging="720"/>
        <w:jc w:val="both"/>
      </w:pPr>
      <w:r>
        <w:rPr>
          <w:color w:val="221F1F"/>
          <w:spacing w:val="-1"/>
          <w:sz w:val="20"/>
        </w:rPr>
        <w:t>Cargill,</w:t>
      </w:r>
      <w:r>
        <w:rPr>
          <w:color w:val="221F1F"/>
          <w:spacing w:val="-5"/>
          <w:sz w:val="20"/>
        </w:rPr>
        <w:t xml:space="preserve"> </w:t>
      </w:r>
      <w:r>
        <w:rPr>
          <w:color w:val="221F1F"/>
          <w:spacing w:val="-1"/>
          <w:sz w:val="20"/>
        </w:rPr>
        <w:t>M.,</w:t>
      </w:r>
      <w:r>
        <w:rPr>
          <w:color w:val="221F1F"/>
          <w:spacing w:val="-4"/>
          <w:sz w:val="20"/>
        </w:rPr>
        <w:t xml:space="preserve"> </w:t>
      </w:r>
      <w:r>
        <w:rPr>
          <w:color w:val="221F1F"/>
          <w:spacing w:val="-1"/>
          <w:sz w:val="20"/>
        </w:rPr>
        <w:t>&amp;</w:t>
      </w:r>
      <w:r>
        <w:rPr>
          <w:color w:val="221F1F"/>
          <w:spacing w:val="-6"/>
          <w:sz w:val="20"/>
        </w:rPr>
        <w:t xml:space="preserve"> </w:t>
      </w:r>
      <w:r>
        <w:rPr>
          <w:color w:val="221F1F"/>
          <w:spacing w:val="-1"/>
          <w:sz w:val="20"/>
        </w:rPr>
        <w:t>O’Connor,</w:t>
      </w:r>
      <w:r>
        <w:rPr>
          <w:color w:val="221F1F"/>
          <w:spacing w:val="-4"/>
          <w:sz w:val="20"/>
        </w:rPr>
        <w:t xml:space="preserve"> </w:t>
      </w:r>
      <w:r>
        <w:rPr>
          <w:color w:val="221F1F"/>
          <w:spacing w:val="-1"/>
          <w:sz w:val="20"/>
        </w:rPr>
        <w:t>P.</w:t>
      </w:r>
      <w:r>
        <w:rPr>
          <w:color w:val="221F1F"/>
          <w:spacing w:val="-7"/>
          <w:sz w:val="20"/>
        </w:rPr>
        <w:t xml:space="preserve"> </w:t>
      </w:r>
      <w:r>
        <w:rPr>
          <w:color w:val="221F1F"/>
          <w:spacing w:val="-1"/>
          <w:sz w:val="20"/>
        </w:rPr>
        <w:t>(2006).</w:t>
      </w:r>
      <w:r>
        <w:rPr>
          <w:color w:val="221F1F"/>
          <w:spacing w:val="-7"/>
          <w:sz w:val="20"/>
        </w:rPr>
        <w:t xml:space="preserve"> </w:t>
      </w:r>
      <w:r>
        <w:rPr>
          <w:color w:val="221F1F"/>
          <w:spacing w:val="-1"/>
          <w:sz w:val="20"/>
        </w:rPr>
        <w:t>Developing</w:t>
      </w:r>
      <w:r>
        <w:rPr>
          <w:color w:val="221F1F"/>
          <w:spacing w:val="-6"/>
          <w:sz w:val="20"/>
        </w:rPr>
        <w:t xml:space="preserve"> </w:t>
      </w:r>
      <w:r>
        <w:rPr>
          <w:color w:val="221F1F"/>
          <w:spacing w:val="-1"/>
          <w:sz w:val="20"/>
        </w:rPr>
        <w:t>Chinese</w:t>
      </w:r>
      <w:r>
        <w:rPr>
          <w:color w:val="221F1F"/>
          <w:spacing w:val="-2"/>
          <w:sz w:val="20"/>
        </w:rPr>
        <w:t xml:space="preserve"> </w:t>
      </w:r>
      <w:r>
        <w:rPr>
          <w:color w:val="221F1F"/>
          <w:spacing w:val="-1"/>
          <w:sz w:val="20"/>
        </w:rPr>
        <w:t>scientists’</w:t>
      </w:r>
      <w:r>
        <w:rPr>
          <w:color w:val="221F1F"/>
          <w:spacing w:val="-21"/>
          <w:sz w:val="20"/>
        </w:rPr>
        <w:t xml:space="preserve"> </w:t>
      </w:r>
      <w:r>
        <w:rPr>
          <w:color w:val="221F1F"/>
          <w:spacing w:val="-1"/>
          <w:sz w:val="20"/>
        </w:rPr>
        <w:t>skills</w:t>
      </w:r>
      <w:r>
        <w:rPr>
          <w:color w:val="221F1F"/>
          <w:spacing w:val="-4"/>
          <w:sz w:val="20"/>
        </w:rPr>
        <w:t xml:space="preserve"> </w:t>
      </w:r>
      <w:r>
        <w:rPr>
          <w:color w:val="221F1F"/>
          <w:spacing w:val="-1"/>
          <w:sz w:val="20"/>
        </w:rPr>
        <w:t>for</w:t>
      </w:r>
      <w:r>
        <w:rPr>
          <w:color w:val="221F1F"/>
          <w:spacing w:val="-4"/>
          <w:sz w:val="20"/>
        </w:rPr>
        <w:t xml:space="preserve"> </w:t>
      </w:r>
      <w:r>
        <w:rPr>
          <w:color w:val="221F1F"/>
          <w:sz w:val="20"/>
        </w:rPr>
        <w:t>publishing</w:t>
      </w:r>
      <w:r>
        <w:rPr>
          <w:color w:val="221F1F"/>
          <w:spacing w:val="-5"/>
          <w:sz w:val="20"/>
        </w:rPr>
        <w:t xml:space="preserve"> </w:t>
      </w:r>
      <w:r>
        <w:rPr>
          <w:color w:val="221F1F"/>
          <w:sz w:val="20"/>
        </w:rPr>
        <w:t>in</w:t>
      </w:r>
      <w:r>
        <w:rPr>
          <w:color w:val="221F1F"/>
          <w:spacing w:val="-2"/>
          <w:sz w:val="20"/>
        </w:rPr>
        <w:t xml:space="preserve"> </w:t>
      </w:r>
      <w:r>
        <w:rPr>
          <w:color w:val="221F1F"/>
          <w:sz w:val="20"/>
        </w:rPr>
        <w:t>English:</w:t>
      </w:r>
      <w:r>
        <w:rPr>
          <w:color w:val="221F1F"/>
          <w:spacing w:val="-4"/>
          <w:sz w:val="20"/>
        </w:rPr>
        <w:t xml:space="preserve"> </w:t>
      </w:r>
      <w:r>
        <w:rPr>
          <w:color w:val="221F1F"/>
          <w:sz w:val="20"/>
        </w:rPr>
        <w:t>Evaluating</w:t>
      </w:r>
      <w:r>
        <w:rPr>
          <w:color w:val="221F1F"/>
          <w:spacing w:val="-48"/>
          <w:sz w:val="20"/>
        </w:rPr>
        <w:t xml:space="preserve"> </w:t>
      </w:r>
      <w:r>
        <w:rPr>
          <w:color w:val="221F1F"/>
          <w:sz w:val="20"/>
        </w:rPr>
        <w:t>collaborating-colleague</w:t>
      </w:r>
      <w:r>
        <w:rPr>
          <w:color w:val="221F1F"/>
          <w:spacing w:val="1"/>
          <w:sz w:val="20"/>
        </w:rPr>
        <w:t xml:space="preserve"> </w:t>
      </w:r>
      <w:r>
        <w:rPr>
          <w:color w:val="221F1F"/>
          <w:sz w:val="20"/>
        </w:rPr>
        <w:t>workshops</w:t>
      </w:r>
      <w:r>
        <w:rPr>
          <w:color w:val="221F1F"/>
          <w:spacing w:val="1"/>
          <w:sz w:val="20"/>
        </w:rPr>
        <w:t xml:space="preserve"> </w:t>
      </w:r>
      <w:r>
        <w:rPr>
          <w:color w:val="221F1F"/>
          <w:sz w:val="20"/>
        </w:rPr>
        <w:t>based</w:t>
      </w:r>
      <w:r>
        <w:rPr>
          <w:color w:val="221F1F"/>
          <w:spacing w:val="1"/>
          <w:sz w:val="20"/>
        </w:rPr>
        <w:t xml:space="preserve"> </w:t>
      </w:r>
      <w:r>
        <w:rPr>
          <w:color w:val="221F1F"/>
          <w:sz w:val="20"/>
        </w:rPr>
        <w:t>on</w:t>
      </w:r>
      <w:r>
        <w:rPr>
          <w:color w:val="221F1F"/>
          <w:spacing w:val="1"/>
          <w:sz w:val="20"/>
        </w:rPr>
        <w:t xml:space="preserve"> </w:t>
      </w:r>
      <w:r>
        <w:rPr>
          <w:color w:val="221F1F"/>
          <w:sz w:val="20"/>
        </w:rPr>
        <w:t>genre</w:t>
      </w:r>
      <w:r>
        <w:rPr>
          <w:color w:val="221F1F"/>
          <w:spacing w:val="1"/>
          <w:sz w:val="20"/>
        </w:rPr>
        <w:t xml:space="preserve"> </w:t>
      </w:r>
      <w:r>
        <w:rPr>
          <w:color w:val="221F1F"/>
          <w:sz w:val="20"/>
        </w:rPr>
        <w:t>analysis.</w:t>
      </w:r>
      <w:r>
        <w:rPr>
          <w:color w:val="221F1F"/>
          <w:spacing w:val="1"/>
          <w:sz w:val="20"/>
        </w:rPr>
        <w:t xml:space="preserve"> </w:t>
      </w:r>
      <w:r>
        <w:rPr>
          <w:i/>
          <w:color w:val="221F1F"/>
          <w:sz w:val="20"/>
        </w:rPr>
        <w:t>Journal</w:t>
      </w:r>
      <w:r>
        <w:rPr>
          <w:i/>
          <w:color w:val="221F1F"/>
          <w:spacing w:val="1"/>
          <w:sz w:val="20"/>
        </w:rPr>
        <w:t xml:space="preserve"> </w:t>
      </w:r>
      <w:r>
        <w:rPr>
          <w:i/>
          <w:color w:val="221F1F"/>
          <w:sz w:val="20"/>
        </w:rPr>
        <w:t>of</w:t>
      </w:r>
      <w:r>
        <w:rPr>
          <w:i/>
          <w:color w:val="221F1F"/>
          <w:spacing w:val="1"/>
          <w:sz w:val="20"/>
        </w:rPr>
        <w:t xml:space="preserve"> </w:t>
      </w:r>
      <w:r>
        <w:rPr>
          <w:i/>
          <w:color w:val="221F1F"/>
          <w:sz w:val="20"/>
        </w:rPr>
        <w:t>English</w:t>
      </w:r>
      <w:r>
        <w:rPr>
          <w:i/>
          <w:color w:val="221F1F"/>
          <w:spacing w:val="1"/>
          <w:sz w:val="20"/>
        </w:rPr>
        <w:t xml:space="preserve"> </w:t>
      </w:r>
      <w:r>
        <w:rPr>
          <w:i/>
          <w:color w:val="221F1F"/>
          <w:sz w:val="20"/>
        </w:rPr>
        <w:t>for</w:t>
      </w:r>
      <w:r>
        <w:rPr>
          <w:i/>
          <w:color w:val="221F1F"/>
          <w:spacing w:val="1"/>
          <w:sz w:val="20"/>
        </w:rPr>
        <w:t xml:space="preserve"> </w:t>
      </w:r>
      <w:r>
        <w:rPr>
          <w:i/>
          <w:color w:val="221F1F"/>
          <w:sz w:val="20"/>
        </w:rPr>
        <w:t>Academic</w:t>
      </w:r>
      <w:r>
        <w:rPr>
          <w:i/>
          <w:color w:val="221F1F"/>
          <w:spacing w:val="1"/>
          <w:sz w:val="20"/>
        </w:rPr>
        <w:t xml:space="preserve"> </w:t>
      </w:r>
      <w:r>
        <w:rPr>
          <w:i/>
          <w:color w:val="221F1F"/>
          <w:sz w:val="20"/>
        </w:rPr>
        <w:t>Purposes</w:t>
      </w:r>
      <w:r>
        <w:rPr>
          <w:color w:val="221F1F"/>
          <w:sz w:val="20"/>
        </w:rPr>
        <w:t xml:space="preserve">, </w:t>
      </w:r>
      <w:r>
        <w:rPr>
          <w:i/>
          <w:color w:val="221F1F"/>
          <w:sz w:val="20"/>
        </w:rPr>
        <w:t>5</w:t>
      </w:r>
      <w:r>
        <w:rPr>
          <w:color w:val="221F1F"/>
          <w:sz w:val="20"/>
        </w:rPr>
        <w:t>(3),</w:t>
      </w:r>
      <w:r>
        <w:rPr>
          <w:color w:val="221F1F"/>
          <w:spacing w:val="-1"/>
          <w:sz w:val="20"/>
        </w:rPr>
        <w:t xml:space="preserve"> </w:t>
      </w:r>
      <w:r>
        <w:rPr>
          <w:color w:val="221F1F"/>
          <w:sz w:val="20"/>
        </w:rPr>
        <w:t xml:space="preserve">207–221. </w:t>
      </w:r>
      <w:r>
        <w:rPr>
          <w:color w:val="0462C1"/>
          <w:u w:val="single" w:color="0462C1"/>
        </w:rPr>
        <w:t>https://doi. org/10.1016/j.jeap.2006.07.002</w:t>
      </w:r>
    </w:p>
    <w:p w14:paraId="689EB442" w14:textId="77777777" w:rsidR="00035343" w:rsidRDefault="005645ED">
      <w:pPr>
        <w:spacing w:before="164" w:line="249" w:lineRule="auto"/>
        <w:ind w:left="960" w:right="1229" w:hanging="720"/>
        <w:jc w:val="both"/>
      </w:pPr>
      <w:r>
        <w:rPr>
          <w:color w:val="221F1F"/>
          <w:sz w:val="20"/>
        </w:rPr>
        <w:t>Case,</w:t>
      </w:r>
      <w:r>
        <w:rPr>
          <w:color w:val="221F1F"/>
          <w:spacing w:val="-2"/>
          <w:sz w:val="20"/>
        </w:rPr>
        <w:t xml:space="preserve"> </w:t>
      </w:r>
      <w:r>
        <w:rPr>
          <w:color w:val="221F1F"/>
          <w:sz w:val="20"/>
        </w:rPr>
        <w:t>D.</w:t>
      </w:r>
      <w:r>
        <w:rPr>
          <w:color w:val="221F1F"/>
          <w:spacing w:val="-1"/>
          <w:sz w:val="20"/>
        </w:rPr>
        <w:t xml:space="preserve"> </w:t>
      </w:r>
      <w:r>
        <w:rPr>
          <w:color w:val="221F1F"/>
          <w:sz w:val="20"/>
        </w:rPr>
        <w:t>O.,</w:t>
      </w:r>
      <w:r>
        <w:rPr>
          <w:color w:val="221F1F"/>
          <w:spacing w:val="-1"/>
          <w:sz w:val="20"/>
        </w:rPr>
        <w:t xml:space="preserve"> </w:t>
      </w:r>
      <w:r>
        <w:rPr>
          <w:color w:val="221F1F"/>
          <w:sz w:val="20"/>
        </w:rPr>
        <w:t>&amp;</w:t>
      </w:r>
      <w:r>
        <w:rPr>
          <w:color w:val="221F1F"/>
          <w:spacing w:val="-3"/>
          <w:sz w:val="20"/>
        </w:rPr>
        <w:t xml:space="preserve"> </w:t>
      </w:r>
      <w:r>
        <w:rPr>
          <w:color w:val="221F1F"/>
          <w:sz w:val="20"/>
        </w:rPr>
        <w:t>Higgins,</w:t>
      </w:r>
      <w:r>
        <w:rPr>
          <w:color w:val="221F1F"/>
          <w:spacing w:val="-1"/>
          <w:sz w:val="20"/>
        </w:rPr>
        <w:t xml:space="preserve"> </w:t>
      </w:r>
      <w:r>
        <w:rPr>
          <w:color w:val="221F1F"/>
          <w:sz w:val="20"/>
        </w:rPr>
        <w:t>G.</w:t>
      </w:r>
      <w:r>
        <w:rPr>
          <w:color w:val="221F1F"/>
          <w:spacing w:val="-1"/>
          <w:sz w:val="20"/>
        </w:rPr>
        <w:t xml:space="preserve"> </w:t>
      </w:r>
      <w:r>
        <w:rPr>
          <w:color w:val="221F1F"/>
          <w:sz w:val="20"/>
        </w:rPr>
        <w:t>M. (2000).</w:t>
      </w:r>
      <w:r>
        <w:rPr>
          <w:color w:val="221F1F"/>
          <w:spacing w:val="-2"/>
          <w:sz w:val="20"/>
        </w:rPr>
        <w:t xml:space="preserve"> </w:t>
      </w:r>
      <w:r>
        <w:rPr>
          <w:color w:val="221F1F"/>
          <w:sz w:val="20"/>
        </w:rPr>
        <w:t>How</w:t>
      </w:r>
      <w:r>
        <w:rPr>
          <w:color w:val="221F1F"/>
          <w:spacing w:val="-7"/>
          <w:sz w:val="20"/>
        </w:rPr>
        <w:t xml:space="preserve"> </w:t>
      </w:r>
      <w:r>
        <w:rPr>
          <w:color w:val="221F1F"/>
          <w:sz w:val="20"/>
        </w:rPr>
        <w:t>can</w:t>
      </w:r>
      <w:r>
        <w:rPr>
          <w:color w:val="221F1F"/>
          <w:spacing w:val="-1"/>
          <w:sz w:val="20"/>
        </w:rPr>
        <w:t xml:space="preserve"> </w:t>
      </w:r>
      <w:r>
        <w:rPr>
          <w:color w:val="221F1F"/>
          <w:sz w:val="20"/>
        </w:rPr>
        <w:t>we</w:t>
      </w:r>
      <w:r>
        <w:rPr>
          <w:color w:val="221F1F"/>
          <w:spacing w:val="-2"/>
          <w:sz w:val="20"/>
        </w:rPr>
        <w:t xml:space="preserve"> </w:t>
      </w:r>
      <w:r>
        <w:rPr>
          <w:color w:val="221F1F"/>
          <w:sz w:val="20"/>
        </w:rPr>
        <w:t>investigate</w:t>
      </w:r>
      <w:r>
        <w:rPr>
          <w:color w:val="221F1F"/>
          <w:spacing w:val="-1"/>
          <w:sz w:val="20"/>
        </w:rPr>
        <w:t xml:space="preserve"> </w:t>
      </w:r>
      <w:r>
        <w:rPr>
          <w:color w:val="221F1F"/>
          <w:sz w:val="20"/>
        </w:rPr>
        <w:t>citation</w:t>
      </w:r>
      <w:r>
        <w:rPr>
          <w:color w:val="221F1F"/>
          <w:spacing w:val="-3"/>
          <w:sz w:val="20"/>
        </w:rPr>
        <w:t xml:space="preserve"> </w:t>
      </w:r>
      <w:r>
        <w:rPr>
          <w:color w:val="221F1F"/>
          <w:sz w:val="20"/>
        </w:rPr>
        <w:t>behavior?</w:t>
      </w:r>
      <w:r>
        <w:rPr>
          <w:color w:val="221F1F"/>
          <w:spacing w:val="1"/>
          <w:sz w:val="20"/>
        </w:rPr>
        <w:t xml:space="preserve"> </w:t>
      </w:r>
      <w:r>
        <w:rPr>
          <w:color w:val="221F1F"/>
          <w:sz w:val="20"/>
        </w:rPr>
        <w:t>A</w:t>
      </w:r>
      <w:r>
        <w:rPr>
          <w:color w:val="221F1F"/>
          <w:spacing w:val="-4"/>
          <w:sz w:val="20"/>
        </w:rPr>
        <w:t xml:space="preserve"> </w:t>
      </w:r>
      <w:proofErr w:type="spellStart"/>
      <w:r>
        <w:rPr>
          <w:color w:val="221F1F"/>
          <w:sz w:val="20"/>
        </w:rPr>
        <w:t>studyof</w:t>
      </w:r>
      <w:proofErr w:type="spellEnd"/>
      <w:r>
        <w:rPr>
          <w:color w:val="221F1F"/>
          <w:spacing w:val="-8"/>
          <w:sz w:val="20"/>
        </w:rPr>
        <w:t xml:space="preserve"> </w:t>
      </w:r>
      <w:r>
        <w:rPr>
          <w:color w:val="221F1F"/>
          <w:sz w:val="20"/>
        </w:rPr>
        <w:t>reasons</w:t>
      </w:r>
      <w:r>
        <w:rPr>
          <w:color w:val="221F1F"/>
          <w:spacing w:val="-7"/>
          <w:sz w:val="20"/>
        </w:rPr>
        <w:t xml:space="preserve"> </w:t>
      </w:r>
      <w:r>
        <w:rPr>
          <w:color w:val="221F1F"/>
          <w:sz w:val="20"/>
        </w:rPr>
        <w:t>for</w:t>
      </w:r>
      <w:r>
        <w:rPr>
          <w:color w:val="221F1F"/>
          <w:spacing w:val="-5"/>
          <w:sz w:val="20"/>
        </w:rPr>
        <w:t xml:space="preserve"> </w:t>
      </w:r>
      <w:r>
        <w:rPr>
          <w:color w:val="221F1F"/>
          <w:sz w:val="20"/>
        </w:rPr>
        <w:t>citing</w:t>
      </w:r>
      <w:r>
        <w:rPr>
          <w:color w:val="221F1F"/>
          <w:spacing w:val="-48"/>
          <w:sz w:val="20"/>
        </w:rPr>
        <w:t xml:space="preserve"> </w:t>
      </w:r>
      <w:r>
        <w:rPr>
          <w:color w:val="221F1F"/>
          <w:w w:val="95"/>
          <w:sz w:val="20"/>
        </w:rPr>
        <w:t xml:space="preserve">literature in communication. </w:t>
      </w:r>
      <w:r>
        <w:rPr>
          <w:i/>
          <w:color w:val="221F1F"/>
          <w:w w:val="95"/>
          <w:sz w:val="20"/>
        </w:rPr>
        <w:t xml:space="preserve">Journal of the American </w:t>
      </w:r>
      <w:proofErr w:type="spellStart"/>
      <w:r>
        <w:rPr>
          <w:i/>
          <w:color w:val="221F1F"/>
          <w:w w:val="95"/>
          <w:sz w:val="20"/>
        </w:rPr>
        <w:t>Societyfor</w:t>
      </w:r>
      <w:proofErr w:type="spellEnd"/>
      <w:r>
        <w:rPr>
          <w:i/>
          <w:color w:val="221F1F"/>
          <w:w w:val="95"/>
          <w:sz w:val="20"/>
        </w:rPr>
        <w:t xml:space="preserve"> Information Science</w:t>
      </w:r>
      <w:r>
        <w:rPr>
          <w:color w:val="221F1F"/>
          <w:w w:val="95"/>
          <w:sz w:val="20"/>
        </w:rPr>
        <w:t xml:space="preserve">, </w:t>
      </w:r>
      <w:r>
        <w:rPr>
          <w:i/>
          <w:color w:val="221F1F"/>
          <w:w w:val="95"/>
          <w:sz w:val="20"/>
        </w:rPr>
        <w:t>51</w:t>
      </w:r>
      <w:r>
        <w:rPr>
          <w:color w:val="221F1F"/>
          <w:w w:val="95"/>
          <w:sz w:val="20"/>
        </w:rPr>
        <w:t>(7), 635–645.</w:t>
      </w:r>
      <w:r>
        <w:rPr>
          <w:color w:val="221F1F"/>
          <w:spacing w:val="1"/>
          <w:w w:val="95"/>
          <w:sz w:val="20"/>
        </w:rPr>
        <w:t xml:space="preserve"> </w:t>
      </w:r>
      <w:r>
        <w:rPr>
          <w:color w:val="0462C1"/>
          <w:u w:val="single" w:color="0462C1"/>
        </w:rPr>
        <w:t>https://doi.org/10.1002/(SICI)1097-</w:t>
      </w:r>
      <w:r>
        <w:rPr>
          <w:color w:val="0462C1"/>
          <w:spacing w:val="-10"/>
          <w:u w:val="single" w:color="0462C1"/>
        </w:rPr>
        <w:t xml:space="preserve"> </w:t>
      </w:r>
      <w:r>
        <w:rPr>
          <w:color w:val="0462C1"/>
          <w:u w:val="single" w:color="0462C1"/>
        </w:rPr>
        <w:t>4571(</w:t>
      </w:r>
      <w:proofErr w:type="gramStart"/>
      <w:r>
        <w:rPr>
          <w:color w:val="0462C1"/>
          <w:u w:val="single" w:color="0462C1"/>
        </w:rPr>
        <w:t>2000)51:7</w:t>
      </w:r>
      <w:proofErr w:type="gramEnd"/>
      <w:r>
        <w:rPr>
          <w:color w:val="0462C1"/>
          <w:u w:val="single" w:color="0462C1"/>
        </w:rPr>
        <w:t>%3C635::AID-ASI6%3E3.0.CO;2-H</w:t>
      </w:r>
    </w:p>
    <w:p w14:paraId="2B7636CC" w14:textId="77777777" w:rsidR="00035343" w:rsidRDefault="005645ED">
      <w:pPr>
        <w:spacing w:before="158"/>
        <w:ind w:left="240"/>
        <w:jc w:val="both"/>
        <w:rPr>
          <w:sz w:val="20"/>
        </w:rPr>
      </w:pPr>
      <w:r>
        <w:rPr>
          <w:color w:val="221F1F"/>
          <w:sz w:val="20"/>
        </w:rPr>
        <w:t>Chen,</w:t>
      </w:r>
      <w:r>
        <w:rPr>
          <w:color w:val="221F1F"/>
          <w:spacing w:val="28"/>
          <w:sz w:val="20"/>
        </w:rPr>
        <w:t xml:space="preserve"> </w:t>
      </w:r>
      <w:r>
        <w:rPr>
          <w:color w:val="221F1F"/>
          <w:sz w:val="20"/>
        </w:rPr>
        <w:t>Y.</w:t>
      </w:r>
      <w:r>
        <w:rPr>
          <w:color w:val="221F1F"/>
          <w:spacing w:val="28"/>
          <w:sz w:val="20"/>
        </w:rPr>
        <w:t xml:space="preserve"> </w:t>
      </w:r>
      <w:r>
        <w:rPr>
          <w:color w:val="221F1F"/>
          <w:sz w:val="20"/>
        </w:rPr>
        <w:t>(2018).</w:t>
      </w:r>
      <w:r>
        <w:rPr>
          <w:color w:val="221F1F"/>
          <w:spacing w:val="29"/>
          <w:sz w:val="20"/>
        </w:rPr>
        <w:t xml:space="preserve"> </w:t>
      </w:r>
      <w:r>
        <w:rPr>
          <w:color w:val="221F1F"/>
          <w:sz w:val="20"/>
        </w:rPr>
        <w:t>Blockchain</w:t>
      </w:r>
      <w:r>
        <w:rPr>
          <w:color w:val="221F1F"/>
          <w:spacing w:val="29"/>
          <w:sz w:val="20"/>
        </w:rPr>
        <w:t xml:space="preserve"> </w:t>
      </w:r>
      <w:r>
        <w:rPr>
          <w:color w:val="221F1F"/>
          <w:sz w:val="20"/>
        </w:rPr>
        <w:t>tokens</w:t>
      </w:r>
      <w:r>
        <w:rPr>
          <w:color w:val="221F1F"/>
          <w:spacing w:val="27"/>
          <w:sz w:val="20"/>
        </w:rPr>
        <w:t xml:space="preserve"> </w:t>
      </w:r>
      <w:r>
        <w:rPr>
          <w:color w:val="221F1F"/>
          <w:sz w:val="20"/>
        </w:rPr>
        <w:t>and</w:t>
      </w:r>
      <w:r>
        <w:rPr>
          <w:color w:val="221F1F"/>
          <w:spacing w:val="28"/>
          <w:sz w:val="20"/>
        </w:rPr>
        <w:t xml:space="preserve"> </w:t>
      </w:r>
      <w:r>
        <w:rPr>
          <w:color w:val="221F1F"/>
          <w:sz w:val="20"/>
        </w:rPr>
        <w:t>the</w:t>
      </w:r>
      <w:r>
        <w:rPr>
          <w:color w:val="221F1F"/>
          <w:spacing w:val="28"/>
          <w:sz w:val="20"/>
        </w:rPr>
        <w:t xml:space="preserve"> </w:t>
      </w:r>
      <w:r>
        <w:rPr>
          <w:color w:val="221F1F"/>
          <w:sz w:val="20"/>
        </w:rPr>
        <w:t>potential</w:t>
      </w:r>
      <w:r>
        <w:rPr>
          <w:color w:val="221F1F"/>
          <w:spacing w:val="27"/>
          <w:sz w:val="20"/>
        </w:rPr>
        <w:t xml:space="preserve"> </w:t>
      </w:r>
      <w:r>
        <w:rPr>
          <w:color w:val="221F1F"/>
          <w:sz w:val="20"/>
        </w:rPr>
        <w:t>democratization</w:t>
      </w:r>
      <w:r>
        <w:rPr>
          <w:color w:val="221F1F"/>
          <w:spacing w:val="27"/>
          <w:sz w:val="20"/>
        </w:rPr>
        <w:t xml:space="preserve"> </w:t>
      </w:r>
      <w:r>
        <w:rPr>
          <w:color w:val="221F1F"/>
          <w:sz w:val="20"/>
        </w:rPr>
        <w:t>of</w:t>
      </w:r>
      <w:r>
        <w:rPr>
          <w:color w:val="221F1F"/>
          <w:spacing w:val="26"/>
          <w:sz w:val="20"/>
        </w:rPr>
        <w:t xml:space="preserve"> </w:t>
      </w:r>
      <w:proofErr w:type="spellStart"/>
      <w:r>
        <w:rPr>
          <w:color w:val="221F1F"/>
          <w:sz w:val="20"/>
        </w:rPr>
        <w:t>entrepreneurshipand</w:t>
      </w:r>
      <w:proofErr w:type="spellEnd"/>
      <w:r>
        <w:rPr>
          <w:color w:val="221F1F"/>
          <w:spacing w:val="30"/>
          <w:sz w:val="20"/>
        </w:rPr>
        <w:t xml:space="preserve"> </w:t>
      </w:r>
      <w:r>
        <w:rPr>
          <w:color w:val="221F1F"/>
          <w:sz w:val="20"/>
        </w:rPr>
        <w:t>innovation.</w:t>
      </w:r>
    </w:p>
    <w:p w14:paraId="7120FC62" w14:textId="77777777" w:rsidR="00035343" w:rsidRDefault="005645ED">
      <w:pPr>
        <w:spacing w:before="11"/>
        <w:ind w:left="960"/>
        <w:jc w:val="both"/>
      </w:pPr>
      <w:r>
        <w:rPr>
          <w:i/>
          <w:color w:val="221F1F"/>
          <w:sz w:val="20"/>
        </w:rPr>
        <w:t>Business</w:t>
      </w:r>
      <w:r>
        <w:rPr>
          <w:i/>
          <w:color w:val="221F1F"/>
          <w:spacing w:val="-6"/>
          <w:sz w:val="20"/>
        </w:rPr>
        <w:t xml:space="preserve"> </w:t>
      </w:r>
      <w:r>
        <w:rPr>
          <w:i/>
          <w:color w:val="221F1F"/>
          <w:sz w:val="20"/>
        </w:rPr>
        <w:t>Horizons</w:t>
      </w:r>
      <w:r>
        <w:rPr>
          <w:color w:val="221F1F"/>
          <w:sz w:val="20"/>
        </w:rPr>
        <w:t>,</w:t>
      </w:r>
      <w:r>
        <w:rPr>
          <w:color w:val="221F1F"/>
          <w:spacing w:val="-5"/>
          <w:sz w:val="20"/>
        </w:rPr>
        <w:t xml:space="preserve"> </w:t>
      </w:r>
      <w:r>
        <w:rPr>
          <w:i/>
          <w:color w:val="221F1F"/>
          <w:sz w:val="20"/>
        </w:rPr>
        <w:t>61</w:t>
      </w:r>
      <w:r>
        <w:rPr>
          <w:color w:val="221F1F"/>
          <w:sz w:val="20"/>
        </w:rPr>
        <w:t>(4),</w:t>
      </w:r>
      <w:r>
        <w:rPr>
          <w:color w:val="221F1F"/>
          <w:spacing w:val="-4"/>
          <w:sz w:val="20"/>
        </w:rPr>
        <w:t xml:space="preserve"> </w:t>
      </w:r>
      <w:r>
        <w:rPr>
          <w:color w:val="221F1F"/>
          <w:sz w:val="20"/>
        </w:rPr>
        <w:t>567–575.</w:t>
      </w:r>
      <w:r>
        <w:rPr>
          <w:color w:val="221F1F"/>
          <w:spacing w:val="-6"/>
          <w:sz w:val="20"/>
        </w:rPr>
        <w:t xml:space="preserve"> </w:t>
      </w:r>
      <w:r>
        <w:rPr>
          <w:color w:val="0462C1"/>
          <w:u w:val="single" w:color="0462C1"/>
        </w:rPr>
        <w:t>https://doi.org/10.1016/j.</w:t>
      </w:r>
      <w:r>
        <w:rPr>
          <w:color w:val="0462C1"/>
          <w:spacing w:val="-8"/>
          <w:u w:val="single" w:color="0462C1"/>
        </w:rPr>
        <w:t xml:space="preserve"> </w:t>
      </w:r>
      <w:r>
        <w:rPr>
          <w:color w:val="0462C1"/>
          <w:u w:val="single" w:color="0462C1"/>
        </w:rPr>
        <w:t>bushor.2018.03.006</w:t>
      </w:r>
    </w:p>
    <w:p w14:paraId="197F385C" w14:textId="77777777" w:rsidR="00035343" w:rsidRDefault="005645ED">
      <w:pPr>
        <w:spacing w:before="169" w:line="249" w:lineRule="auto"/>
        <w:ind w:left="960" w:right="831" w:hanging="720"/>
      </w:pPr>
      <w:r>
        <w:rPr>
          <w:color w:val="221F1F"/>
          <w:sz w:val="20"/>
        </w:rPr>
        <w:t>Cho,</w:t>
      </w:r>
      <w:r>
        <w:rPr>
          <w:color w:val="221F1F"/>
          <w:spacing w:val="8"/>
          <w:sz w:val="20"/>
        </w:rPr>
        <w:t xml:space="preserve"> </w:t>
      </w:r>
      <w:r>
        <w:rPr>
          <w:color w:val="221F1F"/>
          <w:sz w:val="20"/>
        </w:rPr>
        <w:t>J.,</w:t>
      </w:r>
      <w:r>
        <w:rPr>
          <w:color w:val="221F1F"/>
          <w:spacing w:val="8"/>
          <w:sz w:val="20"/>
        </w:rPr>
        <w:t xml:space="preserve"> </w:t>
      </w:r>
      <w:r>
        <w:rPr>
          <w:color w:val="221F1F"/>
          <w:sz w:val="20"/>
        </w:rPr>
        <w:t>&amp;</w:t>
      </w:r>
      <w:r>
        <w:rPr>
          <w:color w:val="221F1F"/>
          <w:spacing w:val="8"/>
          <w:sz w:val="20"/>
        </w:rPr>
        <w:t xml:space="preserve"> </w:t>
      </w:r>
      <w:r>
        <w:rPr>
          <w:color w:val="221F1F"/>
          <w:sz w:val="20"/>
        </w:rPr>
        <w:t>Lee,</w:t>
      </w:r>
      <w:r>
        <w:rPr>
          <w:color w:val="221F1F"/>
          <w:spacing w:val="9"/>
          <w:sz w:val="20"/>
        </w:rPr>
        <w:t xml:space="preserve"> </w:t>
      </w:r>
      <w:r>
        <w:rPr>
          <w:color w:val="221F1F"/>
          <w:sz w:val="20"/>
        </w:rPr>
        <w:t>J.</w:t>
      </w:r>
      <w:r>
        <w:rPr>
          <w:color w:val="221F1F"/>
          <w:spacing w:val="8"/>
          <w:sz w:val="20"/>
        </w:rPr>
        <w:t xml:space="preserve"> </w:t>
      </w:r>
      <w:r>
        <w:rPr>
          <w:color w:val="221F1F"/>
          <w:sz w:val="20"/>
        </w:rPr>
        <w:t>(2013).</w:t>
      </w:r>
      <w:r>
        <w:rPr>
          <w:color w:val="221F1F"/>
          <w:spacing w:val="1"/>
          <w:sz w:val="20"/>
        </w:rPr>
        <w:t xml:space="preserve"> </w:t>
      </w:r>
      <w:r>
        <w:rPr>
          <w:color w:val="221F1F"/>
          <w:sz w:val="20"/>
        </w:rPr>
        <w:t>The</w:t>
      </w:r>
      <w:r>
        <w:rPr>
          <w:color w:val="221F1F"/>
          <w:spacing w:val="9"/>
          <w:sz w:val="20"/>
        </w:rPr>
        <w:t xml:space="preserve"> </w:t>
      </w:r>
      <w:r>
        <w:rPr>
          <w:color w:val="221F1F"/>
          <w:sz w:val="20"/>
        </w:rPr>
        <w:t>venture</w:t>
      </w:r>
      <w:r>
        <w:rPr>
          <w:color w:val="221F1F"/>
          <w:spacing w:val="8"/>
          <w:sz w:val="20"/>
        </w:rPr>
        <w:t xml:space="preserve"> </w:t>
      </w:r>
      <w:r>
        <w:rPr>
          <w:color w:val="221F1F"/>
          <w:sz w:val="20"/>
        </w:rPr>
        <w:t>capital</w:t>
      </w:r>
      <w:r>
        <w:rPr>
          <w:color w:val="221F1F"/>
          <w:spacing w:val="7"/>
          <w:sz w:val="20"/>
        </w:rPr>
        <w:t xml:space="preserve"> </w:t>
      </w:r>
      <w:r>
        <w:rPr>
          <w:color w:val="221F1F"/>
          <w:sz w:val="20"/>
        </w:rPr>
        <w:t>certification</w:t>
      </w:r>
      <w:r>
        <w:rPr>
          <w:color w:val="221F1F"/>
          <w:spacing w:val="7"/>
          <w:sz w:val="20"/>
        </w:rPr>
        <w:t xml:space="preserve"> </w:t>
      </w:r>
      <w:r>
        <w:rPr>
          <w:color w:val="221F1F"/>
          <w:sz w:val="20"/>
        </w:rPr>
        <w:t>role</w:t>
      </w:r>
      <w:r>
        <w:rPr>
          <w:color w:val="221F1F"/>
          <w:spacing w:val="8"/>
          <w:sz w:val="20"/>
        </w:rPr>
        <w:t xml:space="preserve"> </w:t>
      </w:r>
      <w:r>
        <w:rPr>
          <w:color w:val="221F1F"/>
          <w:sz w:val="20"/>
        </w:rPr>
        <w:t>in</w:t>
      </w:r>
      <w:r>
        <w:rPr>
          <w:color w:val="221F1F"/>
          <w:spacing w:val="6"/>
          <w:sz w:val="20"/>
        </w:rPr>
        <w:t xml:space="preserve"> </w:t>
      </w:r>
      <w:r>
        <w:rPr>
          <w:color w:val="221F1F"/>
          <w:sz w:val="20"/>
        </w:rPr>
        <w:t>R&amp;D:</w:t>
      </w:r>
      <w:r>
        <w:rPr>
          <w:color w:val="221F1F"/>
          <w:spacing w:val="8"/>
          <w:sz w:val="20"/>
        </w:rPr>
        <w:t xml:space="preserve"> </w:t>
      </w:r>
      <w:r>
        <w:rPr>
          <w:color w:val="221F1F"/>
          <w:sz w:val="20"/>
        </w:rPr>
        <w:t>Evidence</w:t>
      </w:r>
      <w:r>
        <w:rPr>
          <w:color w:val="221F1F"/>
          <w:spacing w:val="8"/>
          <w:sz w:val="20"/>
        </w:rPr>
        <w:t xml:space="preserve"> </w:t>
      </w:r>
      <w:r>
        <w:rPr>
          <w:color w:val="221F1F"/>
          <w:sz w:val="20"/>
        </w:rPr>
        <w:t>from</w:t>
      </w:r>
      <w:r>
        <w:rPr>
          <w:color w:val="221F1F"/>
          <w:spacing w:val="16"/>
          <w:sz w:val="20"/>
        </w:rPr>
        <w:t xml:space="preserve"> </w:t>
      </w:r>
      <w:r>
        <w:rPr>
          <w:color w:val="221F1F"/>
          <w:sz w:val="20"/>
        </w:rPr>
        <w:t>IPO</w:t>
      </w:r>
      <w:r>
        <w:rPr>
          <w:color w:val="221F1F"/>
          <w:spacing w:val="7"/>
          <w:sz w:val="20"/>
        </w:rPr>
        <w:t xml:space="preserve"> </w:t>
      </w:r>
      <w:r>
        <w:rPr>
          <w:color w:val="221F1F"/>
          <w:sz w:val="20"/>
        </w:rPr>
        <w:t>underpricing</w:t>
      </w:r>
      <w:r>
        <w:rPr>
          <w:color w:val="221F1F"/>
          <w:spacing w:val="9"/>
          <w:sz w:val="20"/>
        </w:rPr>
        <w:t xml:space="preserve"> </w:t>
      </w:r>
      <w:r>
        <w:rPr>
          <w:color w:val="221F1F"/>
          <w:sz w:val="20"/>
        </w:rPr>
        <w:t>in</w:t>
      </w:r>
      <w:r>
        <w:rPr>
          <w:color w:val="221F1F"/>
          <w:spacing w:val="-47"/>
          <w:sz w:val="20"/>
        </w:rPr>
        <w:t xml:space="preserve"> </w:t>
      </w:r>
      <w:r>
        <w:rPr>
          <w:color w:val="221F1F"/>
          <w:sz w:val="20"/>
        </w:rPr>
        <w:t>Korea.</w:t>
      </w:r>
      <w:r>
        <w:rPr>
          <w:color w:val="221F1F"/>
          <w:spacing w:val="-8"/>
          <w:sz w:val="20"/>
        </w:rPr>
        <w:t xml:space="preserve"> </w:t>
      </w:r>
      <w:r>
        <w:rPr>
          <w:i/>
          <w:color w:val="221F1F"/>
          <w:sz w:val="20"/>
        </w:rPr>
        <w:t>Pacific-Basin</w:t>
      </w:r>
      <w:r>
        <w:rPr>
          <w:i/>
          <w:color w:val="221F1F"/>
          <w:spacing w:val="-8"/>
          <w:sz w:val="20"/>
        </w:rPr>
        <w:t xml:space="preserve"> </w:t>
      </w:r>
      <w:r>
        <w:rPr>
          <w:i/>
          <w:color w:val="221F1F"/>
          <w:sz w:val="20"/>
        </w:rPr>
        <w:t>Finance</w:t>
      </w:r>
      <w:r>
        <w:rPr>
          <w:i/>
          <w:color w:val="221F1F"/>
          <w:spacing w:val="-10"/>
          <w:sz w:val="20"/>
        </w:rPr>
        <w:t xml:space="preserve"> </w:t>
      </w:r>
      <w:r>
        <w:rPr>
          <w:i/>
          <w:color w:val="221F1F"/>
          <w:sz w:val="20"/>
        </w:rPr>
        <w:t>Journal</w:t>
      </w:r>
      <w:r>
        <w:rPr>
          <w:color w:val="221F1F"/>
          <w:sz w:val="20"/>
        </w:rPr>
        <w:t>,</w:t>
      </w:r>
      <w:r>
        <w:rPr>
          <w:color w:val="221F1F"/>
          <w:spacing w:val="-7"/>
          <w:sz w:val="20"/>
        </w:rPr>
        <w:t xml:space="preserve"> </w:t>
      </w:r>
      <w:r>
        <w:rPr>
          <w:i/>
          <w:color w:val="221F1F"/>
          <w:sz w:val="20"/>
        </w:rPr>
        <w:t>23</w:t>
      </w:r>
      <w:r>
        <w:rPr>
          <w:color w:val="221F1F"/>
          <w:sz w:val="20"/>
        </w:rPr>
        <w:t>,</w:t>
      </w:r>
      <w:r>
        <w:rPr>
          <w:color w:val="221F1F"/>
          <w:spacing w:val="-8"/>
          <w:sz w:val="20"/>
        </w:rPr>
        <w:t xml:space="preserve"> </w:t>
      </w:r>
      <w:r>
        <w:rPr>
          <w:color w:val="221F1F"/>
          <w:sz w:val="20"/>
        </w:rPr>
        <w:t>83–108.</w:t>
      </w:r>
      <w:r>
        <w:rPr>
          <w:color w:val="221F1F"/>
          <w:spacing w:val="-7"/>
          <w:sz w:val="20"/>
        </w:rPr>
        <w:t xml:space="preserve"> </w:t>
      </w:r>
      <w:r>
        <w:rPr>
          <w:color w:val="0462C1"/>
          <w:u w:val="single" w:color="0462C1"/>
        </w:rPr>
        <w:t>https://</w:t>
      </w:r>
      <w:r>
        <w:rPr>
          <w:color w:val="0462C1"/>
          <w:spacing w:val="-10"/>
          <w:u w:val="single" w:color="0462C1"/>
        </w:rPr>
        <w:t xml:space="preserve"> </w:t>
      </w:r>
      <w:r>
        <w:rPr>
          <w:color w:val="0462C1"/>
          <w:u w:val="single" w:color="0462C1"/>
        </w:rPr>
        <w:t>doi.org/10.1016/j.pacfin.2013.01.005</w:t>
      </w:r>
    </w:p>
    <w:p w14:paraId="40A1E588" w14:textId="77777777" w:rsidR="00035343" w:rsidRDefault="005645ED">
      <w:pPr>
        <w:spacing w:before="158" w:line="424" w:lineRule="auto"/>
        <w:ind w:left="960" w:right="2436" w:hanging="720"/>
        <w:rPr>
          <w:sz w:val="20"/>
        </w:rPr>
      </w:pPr>
      <w:r>
        <w:rPr>
          <w:color w:val="221F1F"/>
          <w:spacing w:val="-1"/>
          <w:sz w:val="20"/>
        </w:rPr>
        <w:t>Cornelius,</w:t>
      </w:r>
      <w:r>
        <w:rPr>
          <w:color w:val="221F1F"/>
          <w:spacing w:val="-10"/>
          <w:sz w:val="20"/>
        </w:rPr>
        <w:t xml:space="preserve"> </w:t>
      </w:r>
      <w:r>
        <w:rPr>
          <w:color w:val="221F1F"/>
          <w:spacing w:val="-1"/>
          <w:sz w:val="20"/>
        </w:rPr>
        <w:t>B.,</w:t>
      </w:r>
      <w:r>
        <w:rPr>
          <w:color w:val="221F1F"/>
          <w:spacing w:val="-9"/>
          <w:sz w:val="20"/>
        </w:rPr>
        <w:t xml:space="preserve"> </w:t>
      </w:r>
      <w:r>
        <w:rPr>
          <w:color w:val="221F1F"/>
          <w:spacing w:val="-1"/>
          <w:sz w:val="20"/>
        </w:rPr>
        <w:t>&amp;</w:t>
      </w:r>
      <w:r>
        <w:rPr>
          <w:color w:val="221F1F"/>
          <w:spacing w:val="-12"/>
          <w:sz w:val="20"/>
        </w:rPr>
        <w:t xml:space="preserve"> </w:t>
      </w:r>
      <w:r>
        <w:rPr>
          <w:color w:val="221F1F"/>
          <w:spacing w:val="-1"/>
          <w:sz w:val="20"/>
        </w:rPr>
        <w:t>Persson,</w:t>
      </w:r>
      <w:r>
        <w:rPr>
          <w:color w:val="221F1F"/>
          <w:spacing w:val="-9"/>
          <w:sz w:val="20"/>
        </w:rPr>
        <w:t xml:space="preserve"> </w:t>
      </w:r>
      <w:r>
        <w:rPr>
          <w:color w:val="221F1F"/>
          <w:spacing w:val="-1"/>
          <w:sz w:val="20"/>
        </w:rPr>
        <w:t>O.</w:t>
      </w:r>
      <w:r>
        <w:rPr>
          <w:color w:val="221F1F"/>
          <w:spacing w:val="-8"/>
          <w:sz w:val="20"/>
        </w:rPr>
        <w:t xml:space="preserve"> </w:t>
      </w:r>
      <w:r>
        <w:rPr>
          <w:color w:val="221F1F"/>
          <w:spacing w:val="-1"/>
          <w:sz w:val="20"/>
        </w:rPr>
        <w:t>(2006).</w:t>
      </w:r>
      <w:r>
        <w:rPr>
          <w:color w:val="221F1F"/>
          <w:spacing w:val="-11"/>
          <w:sz w:val="20"/>
        </w:rPr>
        <w:t xml:space="preserve"> </w:t>
      </w:r>
      <w:r>
        <w:rPr>
          <w:color w:val="221F1F"/>
          <w:spacing w:val="-1"/>
          <w:sz w:val="20"/>
        </w:rPr>
        <w:t>Who’s</w:t>
      </w:r>
      <w:r>
        <w:rPr>
          <w:color w:val="221F1F"/>
          <w:spacing w:val="-8"/>
          <w:sz w:val="20"/>
        </w:rPr>
        <w:t xml:space="preserve"> </w:t>
      </w:r>
      <w:r>
        <w:rPr>
          <w:color w:val="221F1F"/>
          <w:spacing w:val="-1"/>
          <w:sz w:val="20"/>
        </w:rPr>
        <w:t>who</w:t>
      </w:r>
      <w:r>
        <w:rPr>
          <w:color w:val="221F1F"/>
          <w:spacing w:val="-9"/>
          <w:sz w:val="20"/>
        </w:rPr>
        <w:t xml:space="preserve"> </w:t>
      </w:r>
      <w:r>
        <w:rPr>
          <w:color w:val="221F1F"/>
          <w:spacing w:val="-1"/>
          <w:sz w:val="20"/>
        </w:rPr>
        <w:t>in</w:t>
      </w:r>
      <w:r>
        <w:rPr>
          <w:color w:val="221F1F"/>
          <w:spacing w:val="-12"/>
          <w:sz w:val="20"/>
        </w:rPr>
        <w:t xml:space="preserve"> </w:t>
      </w:r>
      <w:r>
        <w:rPr>
          <w:color w:val="221F1F"/>
          <w:sz w:val="20"/>
        </w:rPr>
        <w:t>venture</w:t>
      </w:r>
      <w:r>
        <w:rPr>
          <w:color w:val="221F1F"/>
          <w:spacing w:val="-8"/>
          <w:sz w:val="20"/>
        </w:rPr>
        <w:t xml:space="preserve"> </w:t>
      </w:r>
      <w:r>
        <w:rPr>
          <w:color w:val="221F1F"/>
          <w:sz w:val="20"/>
        </w:rPr>
        <w:t>capital</w:t>
      </w:r>
      <w:r>
        <w:rPr>
          <w:color w:val="221F1F"/>
          <w:spacing w:val="-11"/>
          <w:sz w:val="20"/>
        </w:rPr>
        <w:t xml:space="preserve"> </w:t>
      </w:r>
      <w:r>
        <w:rPr>
          <w:color w:val="221F1F"/>
          <w:sz w:val="20"/>
        </w:rPr>
        <w:t>research.</w:t>
      </w:r>
      <w:r>
        <w:rPr>
          <w:color w:val="221F1F"/>
          <w:spacing w:val="-9"/>
          <w:sz w:val="20"/>
        </w:rPr>
        <w:t xml:space="preserve"> </w:t>
      </w:r>
      <w:proofErr w:type="spellStart"/>
      <w:r>
        <w:rPr>
          <w:i/>
          <w:color w:val="221F1F"/>
          <w:sz w:val="20"/>
        </w:rPr>
        <w:t>Technovation</w:t>
      </w:r>
      <w:proofErr w:type="spellEnd"/>
      <w:r>
        <w:rPr>
          <w:color w:val="221F1F"/>
          <w:sz w:val="20"/>
        </w:rPr>
        <w:t>,</w:t>
      </w:r>
      <w:r>
        <w:rPr>
          <w:color w:val="221F1F"/>
          <w:spacing w:val="-47"/>
          <w:sz w:val="20"/>
        </w:rPr>
        <w:t xml:space="preserve"> </w:t>
      </w:r>
      <w:r>
        <w:rPr>
          <w:i/>
          <w:color w:val="221F1F"/>
          <w:sz w:val="20"/>
        </w:rPr>
        <w:t>26</w:t>
      </w:r>
      <w:r>
        <w:rPr>
          <w:color w:val="221F1F"/>
          <w:sz w:val="20"/>
        </w:rPr>
        <w:t>(2),</w:t>
      </w:r>
      <w:r>
        <w:rPr>
          <w:color w:val="221F1F"/>
          <w:spacing w:val="-1"/>
          <w:sz w:val="20"/>
        </w:rPr>
        <w:t xml:space="preserve"> </w:t>
      </w:r>
      <w:r>
        <w:rPr>
          <w:color w:val="221F1F"/>
          <w:sz w:val="20"/>
        </w:rPr>
        <w:t>142–150.</w:t>
      </w:r>
      <w:r>
        <w:rPr>
          <w:color w:val="221F1F"/>
          <w:spacing w:val="-1"/>
          <w:sz w:val="20"/>
        </w:rPr>
        <w:t xml:space="preserve"> </w:t>
      </w:r>
      <w:hyperlink r:id="rId36">
        <w:r>
          <w:rPr>
            <w:color w:val="0462C1"/>
            <w:sz w:val="20"/>
            <w:u w:val="single" w:color="0462C1"/>
          </w:rPr>
          <w:t>https://doi.org/10.1016/j.technovation.2005.05.009</w:t>
        </w:r>
      </w:hyperlink>
    </w:p>
    <w:p w14:paraId="1DEF7085" w14:textId="77777777" w:rsidR="00035343" w:rsidRDefault="000E525C">
      <w:pPr>
        <w:spacing w:before="1" w:line="249" w:lineRule="auto"/>
        <w:ind w:left="960" w:right="1230" w:hanging="720"/>
        <w:jc w:val="both"/>
      </w:pPr>
      <w:r>
        <w:rPr>
          <w:noProof/>
        </w:rPr>
        <mc:AlternateContent>
          <mc:Choice Requires="wps">
            <w:drawing>
              <wp:anchor distT="0" distB="0" distL="114300" distR="114300" simplePos="0" relativeHeight="15756800" behindDoc="0" locked="0" layoutInCell="1" allowOverlap="1" wp14:anchorId="7F9FF006" wp14:editId="35C8170F">
                <wp:simplePos x="0" y="0"/>
                <wp:positionH relativeFrom="page">
                  <wp:posOffset>1447800</wp:posOffset>
                </wp:positionH>
                <wp:positionV relativeFrom="paragraph">
                  <wp:posOffset>450215</wp:posOffset>
                </wp:positionV>
                <wp:extent cx="2459990" cy="6350"/>
                <wp:effectExtent l="0" t="0" r="0" b="0"/>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635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4C680" id="Rectangle 22" o:spid="_x0000_s1026" style="position:absolute;margin-left:114pt;margin-top:35.45pt;width:193.7pt;height:.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" fillcolor="#0462c1" stroked="f">
                <w10:wrap anchorx="page"/>
              </v:rect>
            </w:pict>
          </mc:Fallback>
        </mc:AlternateContent>
      </w:r>
      <w:proofErr w:type="spellStart"/>
      <w:r w:rsidR="005645ED">
        <w:rPr>
          <w:color w:val="221F1F"/>
          <w:spacing w:val="-1"/>
          <w:sz w:val="20"/>
        </w:rPr>
        <w:t>Criscuolo</w:t>
      </w:r>
      <w:proofErr w:type="spellEnd"/>
      <w:r w:rsidR="005645ED">
        <w:rPr>
          <w:color w:val="221F1F"/>
          <w:spacing w:val="-1"/>
          <w:sz w:val="20"/>
        </w:rPr>
        <w:t>,</w:t>
      </w:r>
      <w:r w:rsidR="005645ED">
        <w:rPr>
          <w:color w:val="221F1F"/>
          <w:spacing w:val="-7"/>
          <w:sz w:val="20"/>
        </w:rPr>
        <w:t xml:space="preserve"> </w:t>
      </w:r>
      <w:r w:rsidR="005645ED">
        <w:rPr>
          <w:color w:val="221F1F"/>
          <w:spacing w:val="-1"/>
          <w:sz w:val="20"/>
        </w:rPr>
        <w:t>P.,</w:t>
      </w:r>
      <w:r w:rsidR="005645ED">
        <w:rPr>
          <w:color w:val="221F1F"/>
          <w:spacing w:val="-10"/>
          <w:sz w:val="20"/>
        </w:rPr>
        <w:t xml:space="preserve"> </w:t>
      </w:r>
      <w:r w:rsidR="005645ED">
        <w:rPr>
          <w:color w:val="221F1F"/>
          <w:spacing w:val="-1"/>
          <w:sz w:val="20"/>
        </w:rPr>
        <w:t>&amp;</w:t>
      </w:r>
      <w:r w:rsidR="005645ED">
        <w:rPr>
          <w:color w:val="221F1F"/>
          <w:spacing w:val="-11"/>
          <w:sz w:val="20"/>
        </w:rPr>
        <w:t xml:space="preserve"> </w:t>
      </w:r>
      <w:proofErr w:type="spellStart"/>
      <w:r w:rsidR="005645ED">
        <w:rPr>
          <w:color w:val="221F1F"/>
          <w:spacing w:val="-1"/>
          <w:sz w:val="20"/>
        </w:rPr>
        <w:t>Verspagen</w:t>
      </w:r>
      <w:proofErr w:type="spellEnd"/>
      <w:r w:rsidR="005645ED">
        <w:rPr>
          <w:color w:val="221F1F"/>
          <w:spacing w:val="-1"/>
          <w:sz w:val="20"/>
        </w:rPr>
        <w:t>,</w:t>
      </w:r>
      <w:r w:rsidR="005645ED">
        <w:rPr>
          <w:color w:val="221F1F"/>
          <w:spacing w:val="-7"/>
          <w:sz w:val="20"/>
        </w:rPr>
        <w:t xml:space="preserve"> </w:t>
      </w:r>
      <w:r w:rsidR="005645ED">
        <w:rPr>
          <w:color w:val="221F1F"/>
          <w:spacing w:val="-1"/>
          <w:sz w:val="20"/>
        </w:rPr>
        <w:t>B.</w:t>
      </w:r>
      <w:r w:rsidR="005645ED">
        <w:rPr>
          <w:color w:val="221F1F"/>
          <w:spacing w:val="-7"/>
          <w:sz w:val="20"/>
        </w:rPr>
        <w:t xml:space="preserve"> </w:t>
      </w:r>
      <w:r w:rsidR="005645ED">
        <w:rPr>
          <w:color w:val="221F1F"/>
          <w:spacing w:val="-1"/>
          <w:sz w:val="20"/>
        </w:rPr>
        <w:t>(2008).</w:t>
      </w:r>
      <w:r w:rsidR="005645ED">
        <w:rPr>
          <w:color w:val="221F1F"/>
          <w:spacing w:val="-6"/>
          <w:sz w:val="20"/>
        </w:rPr>
        <w:t xml:space="preserve"> </w:t>
      </w:r>
      <w:r w:rsidR="005645ED">
        <w:rPr>
          <w:color w:val="221F1F"/>
          <w:spacing w:val="-1"/>
          <w:sz w:val="20"/>
        </w:rPr>
        <w:t>Does</w:t>
      </w:r>
      <w:r w:rsidR="005645ED">
        <w:rPr>
          <w:color w:val="221F1F"/>
          <w:spacing w:val="-8"/>
          <w:sz w:val="20"/>
        </w:rPr>
        <w:t xml:space="preserve"> </w:t>
      </w:r>
      <w:r w:rsidR="005645ED">
        <w:rPr>
          <w:color w:val="221F1F"/>
          <w:spacing w:val="-1"/>
          <w:sz w:val="20"/>
        </w:rPr>
        <w:t>it</w:t>
      </w:r>
      <w:r w:rsidR="005645ED">
        <w:rPr>
          <w:color w:val="221F1F"/>
          <w:spacing w:val="-8"/>
          <w:sz w:val="20"/>
        </w:rPr>
        <w:t xml:space="preserve"> </w:t>
      </w:r>
      <w:r w:rsidR="005645ED">
        <w:rPr>
          <w:color w:val="221F1F"/>
          <w:sz w:val="20"/>
        </w:rPr>
        <w:t>matter</w:t>
      </w:r>
      <w:r w:rsidR="005645ED">
        <w:rPr>
          <w:color w:val="221F1F"/>
          <w:spacing w:val="-4"/>
          <w:sz w:val="20"/>
        </w:rPr>
        <w:t xml:space="preserve"> </w:t>
      </w:r>
      <w:r w:rsidR="005645ED">
        <w:rPr>
          <w:color w:val="221F1F"/>
          <w:sz w:val="20"/>
        </w:rPr>
        <w:t>where</w:t>
      </w:r>
      <w:r w:rsidR="005645ED">
        <w:rPr>
          <w:color w:val="221F1F"/>
          <w:spacing w:val="-6"/>
          <w:sz w:val="20"/>
        </w:rPr>
        <w:t xml:space="preserve"> </w:t>
      </w:r>
      <w:r w:rsidR="005645ED">
        <w:rPr>
          <w:color w:val="221F1F"/>
          <w:sz w:val="20"/>
        </w:rPr>
        <w:t>patent</w:t>
      </w:r>
      <w:r w:rsidR="005645ED">
        <w:rPr>
          <w:color w:val="221F1F"/>
          <w:spacing w:val="-8"/>
          <w:sz w:val="20"/>
        </w:rPr>
        <w:t xml:space="preserve"> </w:t>
      </w:r>
      <w:r w:rsidR="005645ED">
        <w:rPr>
          <w:color w:val="221F1F"/>
          <w:sz w:val="20"/>
        </w:rPr>
        <w:t>citations</w:t>
      </w:r>
      <w:r w:rsidR="005645ED">
        <w:rPr>
          <w:color w:val="221F1F"/>
          <w:spacing w:val="-8"/>
          <w:sz w:val="20"/>
        </w:rPr>
        <w:t xml:space="preserve"> </w:t>
      </w:r>
      <w:r w:rsidR="005645ED">
        <w:rPr>
          <w:color w:val="221F1F"/>
          <w:sz w:val="20"/>
        </w:rPr>
        <w:t>come</w:t>
      </w:r>
      <w:r w:rsidR="005645ED">
        <w:rPr>
          <w:color w:val="221F1F"/>
          <w:spacing w:val="-5"/>
          <w:sz w:val="20"/>
        </w:rPr>
        <w:t xml:space="preserve"> </w:t>
      </w:r>
      <w:r w:rsidR="005645ED">
        <w:rPr>
          <w:color w:val="221F1F"/>
          <w:sz w:val="20"/>
        </w:rPr>
        <w:t>from? Inventor</w:t>
      </w:r>
      <w:r w:rsidR="005645ED">
        <w:rPr>
          <w:color w:val="221F1F"/>
          <w:spacing w:val="-7"/>
          <w:sz w:val="20"/>
        </w:rPr>
        <w:t xml:space="preserve"> </w:t>
      </w:r>
      <w:r w:rsidR="005645ED">
        <w:rPr>
          <w:color w:val="221F1F"/>
          <w:sz w:val="20"/>
        </w:rPr>
        <w:t>vs.</w:t>
      </w:r>
      <w:r w:rsidR="005645ED">
        <w:rPr>
          <w:color w:val="221F1F"/>
          <w:spacing w:val="-7"/>
          <w:sz w:val="20"/>
        </w:rPr>
        <w:t xml:space="preserve"> </w:t>
      </w:r>
      <w:r w:rsidR="005645ED">
        <w:rPr>
          <w:color w:val="221F1F"/>
          <w:sz w:val="20"/>
        </w:rPr>
        <w:t>examiner</w:t>
      </w:r>
      <w:r w:rsidR="005645ED">
        <w:rPr>
          <w:color w:val="221F1F"/>
          <w:spacing w:val="-47"/>
          <w:sz w:val="20"/>
        </w:rPr>
        <w:t xml:space="preserve"> </w:t>
      </w:r>
      <w:r w:rsidR="005645ED">
        <w:rPr>
          <w:color w:val="221F1F"/>
          <w:sz w:val="20"/>
        </w:rPr>
        <w:t>citations</w:t>
      </w:r>
      <w:r w:rsidR="005645ED">
        <w:rPr>
          <w:color w:val="221F1F"/>
          <w:spacing w:val="1"/>
          <w:sz w:val="20"/>
        </w:rPr>
        <w:t xml:space="preserve"> </w:t>
      </w:r>
      <w:r w:rsidR="005645ED">
        <w:rPr>
          <w:color w:val="221F1F"/>
          <w:sz w:val="20"/>
        </w:rPr>
        <w:t>in</w:t>
      </w:r>
      <w:r w:rsidR="005645ED">
        <w:rPr>
          <w:color w:val="221F1F"/>
          <w:spacing w:val="1"/>
          <w:sz w:val="20"/>
        </w:rPr>
        <w:t xml:space="preserve"> </w:t>
      </w:r>
      <w:r w:rsidR="005645ED">
        <w:rPr>
          <w:color w:val="221F1F"/>
          <w:sz w:val="20"/>
        </w:rPr>
        <w:t>European</w:t>
      </w:r>
      <w:r w:rsidR="005645ED">
        <w:rPr>
          <w:color w:val="221F1F"/>
          <w:spacing w:val="1"/>
          <w:sz w:val="20"/>
        </w:rPr>
        <w:t xml:space="preserve"> </w:t>
      </w:r>
      <w:r w:rsidR="005645ED">
        <w:rPr>
          <w:color w:val="221F1F"/>
          <w:sz w:val="20"/>
        </w:rPr>
        <w:t>patents.</w:t>
      </w:r>
      <w:r w:rsidR="005645ED">
        <w:rPr>
          <w:color w:val="221F1F"/>
          <w:spacing w:val="1"/>
          <w:sz w:val="20"/>
        </w:rPr>
        <w:t xml:space="preserve"> </w:t>
      </w:r>
      <w:r w:rsidR="005645ED">
        <w:rPr>
          <w:i/>
          <w:color w:val="221F1F"/>
          <w:sz w:val="20"/>
        </w:rPr>
        <w:t>Research</w:t>
      </w:r>
      <w:r w:rsidR="005645ED">
        <w:rPr>
          <w:i/>
          <w:color w:val="221F1F"/>
          <w:spacing w:val="1"/>
          <w:sz w:val="20"/>
        </w:rPr>
        <w:t xml:space="preserve"> </w:t>
      </w:r>
      <w:r w:rsidR="005645ED">
        <w:rPr>
          <w:i/>
          <w:color w:val="221F1F"/>
          <w:sz w:val="20"/>
        </w:rPr>
        <w:t>Policy</w:t>
      </w:r>
      <w:r w:rsidR="005645ED">
        <w:rPr>
          <w:color w:val="221F1F"/>
          <w:sz w:val="20"/>
        </w:rPr>
        <w:t>,</w:t>
      </w:r>
      <w:r w:rsidR="005645ED">
        <w:rPr>
          <w:color w:val="221F1F"/>
          <w:spacing w:val="1"/>
          <w:sz w:val="20"/>
        </w:rPr>
        <w:t xml:space="preserve"> </w:t>
      </w:r>
      <w:r w:rsidR="005645ED">
        <w:rPr>
          <w:i/>
          <w:color w:val="221F1F"/>
          <w:sz w:val="20"/>
        </w:rPr>
        <w:t>37</w:t>
      </w:r>
      <w:r w:rsidR="005645ED">
        <w:rPr>
          <w:color w:val="221F1F"/>
          <w:sz w:val="20"/>
        </w:rPr>
        <w:t>(10),</w:t>
      </w:r>
      <w:r w:rsidR="005645ED">
        <w:rPr>
          <w:color w:val="221F1F"/>
          <w:spacing w:val="1"/>
          <w:sz w:val="20"/>
        </w:rPr>
        <w:t xml:space="preserve"> </w:t>
      </w:r>
      <w:r w:rsidR="005645ED">
        <w:rPr>
          <w:color w:val="221F1F"/>
          <w:sz w:val="20"/>
        </w:rPr>
        <w:t>1892–1908.</w:t>
      </w:r>
      <w:r w:rsidR="005645ED">
        <w:rPr>
          <w:color w:val="221F1F"/>
          <w:spacing w:val="1"/>
          <w:sz w:val="20"/>
        </w:rPr>
        <w:t xml:space="preserve"> </w:t>
      </w:r>
      <w:r w:rsidR="005645ED">
        <w:rPr>
          <w:color w:val="0462C1"/>
        </w:rPr>
        <w:t>https://doi.org/10.1016/j.respol.2008.07.011</w:t>
      </w:r>
    </w:p>
    <w:p w14:paraId="05BC5731" w14:textId="77777777" w:rsidR="00035343" w:rsidRDefault="005645ED">
      <w:pPr>
        <w:spacing w:before="159"/>
        <w:ind w:right="1230"/>
        <w:jc w:val="right"/>
        <w:rPr>
          <w:sz w:val="20"/>
        </w:rPr>
      </w:pPr>
      <w:r>
        <w:rPr>
          <w:color w:val="221F1F"/>
          <w:sz w:val="20"/>
        </w:rPr>
        <w:t>Cumming,</w:t>
      </w:r>
      <w:r>
        <w:rPr>
          <w:color w:val="221F1F"/>
          <w:spacing w:val="42"/>
          <w:sz w:val="20"/>
        </w:rPr>
        <w:t xml:space="preserve"> </w:t>
      </w:r>
      <w:r>
        <w:rPr>
          <w:color w:val="221F1F"/>
          <w:sz w:val="20"/>
        </w:rPr>
        <w:t>D.</w:t>
      </w:r>
      <w:r>
        <w:rPr>
          <w:color w:val="221F1F"/>
          <w:spacing w:val="40"/>
          <w:sz w:val="20"/>
        </w:rPr>
        <w:t xml:space="preserve"> </w:t>
      </w:r>
      <w:r>
        <w:rPr>
          <w:color w:val="221F1F"/>
          <w:sz w:val="20"/>
        </w:rPr>
        <w:t>(2007).</w:t>
      </w:r>
      <w:r>
        <w:rPr>
          <w:color w:val="221F1F"/>
          <w:spacing w:val="40"/>
          <w:sz w:val="20"/>
        </w:rPr>
        <w:t xml:space="preserve"> </w:t>
      </w:r>
      <w:r>
        <w:rPr>
          <w:color w:val="221F1F"/>
          <w:sz w:val="20"/>
        </w:rPr>
        <w:t>Government</w:t>
      </w:r>
      <w:r>
        <w:rPr>
          <w:color w:val="221F1F"/>
          <w:spacing w:val="40"/>
          <w:sz w:val="20"/>
        </w:rPr>
        <w:t xml:space="preserve"> </w:t>
      </w:r>
      <w:r>
        <w:rPr>
          <w:color w:val="221F1F"/>
          <w:sz w:val="20"/>
        </w:rPr>
        <w:t>policy</w:t>
      </w:r>
      <w:r>
        <w:rPr>
          <w:color w:val="221F1F"/>
          <w:spacing w:val="39"/>
          <w:sz w:val="20"/>
        </w:rPr>
        <w:t xml:space="preserve"> </w:t>
      </w:r>
      <w:r>
        <w:rPr>
          <w:color w:val="221F1F"/>
          <w:sz w:val="20"/>
        </w:rPr>
        <w:t>towards</w:t>
      </w:r>
      <w:r>
        <w:rPr>
          <w:color w:val="221F1F"/>
          <w:spacing w:val="38"/>
          <w:sz w:val="20"/>
        </w:rPr>
        <w:t xml:space="preserve"> </w:t>
      </w:r>
      <w:r>
        <w:rPr>
          <w:color w:val="221F1F"/>
          <w:sz w:val="20"/>
        </w:rPr>
        <w:t>entrepreneurial</w:t>
      </w:r>
      <w:r>
        <w:rPr>
          <w:color w:val="221F1F"/>
          <w:spacing w:val="42"/>
          <w:sz w:val="20"/>
        </w:rPr>
        <w:t xml:space="preserve"> </w:t>
      </w:r>
      <w:r>
        <w:rPr>
          <w:color w:val="221F1F"/>
          <w:sz w:val="20"/>
        </w:rPr>
        <w:t>finance:</w:t>
      </w:r>
      <w:r>
        <w:rPr>
          <w:color w:val="221F1F"/>
          <w:spacing w:val="40"/>
          <w:sz w:val="20"/>
        </w:rPr>
        <w:t xml:space="preserve"> </w:t>
      </w:r>
      <w:proofErr w:type="gramStart"/>
      <w:r>
        <w:rPr>
          <w:color w:val="221F1F"/>
          <w:sz w:val="20"/>
        </w:rPr>
        <w:t>Innovation  investment</w:t>
      </w:r>
      <w:proofErr w:type="gramEnd"/>
      <w:r>
        <w:rPr>
          <w:color w:val="221F1F"/>
          <w:spacing w:val="41"/>
          <w:sz w:val="20"/>
        </w:rPr>
        <w:t xml:space="preserve"> </w:t>
      </w:r>
      <w:r>
        <w:rPr>
          <w:color w:val="221F1F"/>
          <w:sz w:val="20"/>
        </w:rPr>
        <w:t>funds.</w:t>
      </w:r>
    </w:p>
    <w:p w14:paraId="2569A11C" w14:textId="77777777" w:rsidR="00035343" w:rsidRDefault="000E525C">
      <w:pPr>
        <w:spacing w:before="11"/>
        <w:ind w:right="1317"/>
        <w:jc w:val="right"/>
      </w:pPr>
      <w:r>
        <w:rPr>
          <w:noProof/>
        </w:rPr>
        <mc:AlternateContent>
          <mc:Choice Requires="wps">
            <w:drawing>
              <wp:anchor distT="0" distB="0" distL="114300" distR="114300" simplePos="0" relativeHeight="15757312" behindDoc="0" locked="0" layoutInCell="1" allowOverlap="1" wp14:anchorId="582969A6" wp14:editId="47C6DEEB">
                <wp:simplePos x="0" y="0"/>
                <wp:positionH relativeFrom="page">
                  <wp:posOffset>3886835</wp:posOffset>
                </wp:positionH>
                <wp:positionV relativeFrom="paragraph">
                  <wp:posOffset>152400</wp:posOffset>
                </wp:positionV>
                <wp:extent cx="2632710" cy="6350"/>
                <wp:effectExtent l="0" t="0" r="0" b="0"/>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635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FF3AA" id="Rectangle 21" o:spid="_x0000_s1026" style="position:absolute;margin-left:306.05pt;margin-top:12pt;width:207.3pt;height:.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" fillcolor="#0462c1" stroked="f">
                <w10:wrap anchorx="page"/>
              </v:rect>
            </w:pict>
          </mc:Fallback>
        </mc:AlternateContent>
      </w:r>
      <w:r w:rsidR="005645ED">
        <w:rPr>
          <w:i/>
          <w:color w:val="221F1F"/>
          <w:sz w:val="20"/>
        </w:rPr>
        <w:t>Journal</w:t>
      </w:r>
      <w:r w:rsidR="005645ED">
        <w:rPr>
          <w:i/>
          <w:color w:val="221F1F"/>
          <w:spacing w:val="-7"/>
          <w:sz w:val="20"/>
        </w:rPr>
        <w:t xml:space="preserve"> </w:t>
      </w:r>
      <w:r w:rsidR="005645ED">
        <w:rPr>
          <w:i/>
          <w:color w:val="221F1F"/>
          <w:sz w:val="20"/>
        </w:rPr>
        <w:t>of</w:t>
      </w:r>
      <w:r w:rsidR="005645ED">
        <w:rPr>
          <w:i/>
          <w:color w:val="221F1F"/>
          <w:spacing w:val="-6"/>
          <w:sz w:val="20"/>
        </w:rPr>
        <w:t xml:space="preserve"> </w:t>
      </w:r>
      <w:r w:rsidR="005645ED">
        <w:rPr>
          <w:i/>
          <w:color w:val="221F1F"/>
          <w:sz w:val="20"/>
        </w:rPr>
        <w:t>Business</w:t>
      </w:r>
      <w:r w:rsidR="005645ED">
        <w:rPr>
          <w:i/>
          <w:color w:val="221F1F"/>
          <w:spacing w:val="-6"/>
          <w:sz w:val="20"/>
        </w:rPr>
        <w:t xml:space="preserve"> </w:t>
      </w:r>
      <w:r w:rsidR="005645ED">
        <w:rPr>
          <w:i/>
          <w:color w:val="221F1F"/>
          <w:sz w:val="20"/>
        </w:rPr>
        <w:t>Venturing</w:t>
      </w:r>
      <w:r w:rsidR="005645ED">
        <w:rPr>
          <w:color w:val="221F1F"/>
          <w:sz w:val="20"/>
        </w:rPr>
        <w:t>,</w:t>
      </w:r>
      <w:r w:rsidR="005645ED">
        <w:rPr>
          <w:color w:val="221F1F"/>
          <w:spacing w:val="-6"/>
          <w:sz w:val="20"/>
        </w:rPr>
        <w:t xml:space="preserve"> </w:t>
      </w:r>
      <w:r w:rsidR="005645ED">
        <w:rPr>
          <w:i/>
          <w:color w:val="221F1F"/>
          <w:sz w:val="20"/>
        </w:rPr>
        <w:t>22</w:t>
      </w:r>
      <w:r w:rsidR="005645ED">
        <w:rPr>
          <w:color w:val="221F1F"/>
          <w:sz w:val="20"/>
        </w:rPr>
        <w:t>(2),</w:t>
      </w:r>
      <w:r w:rsidR="005645ED">
        <w:rPr>
          <w:color w:val="221F1F"/>
          <w:spacing w:val="-5"/>
          <w:sz w:val="20"/>
        </w:rPr>
        <w:t xml:space="preserve"> </w:t>
      </w:r>
      <w:r w:rsidR="005645ED">
        <w:rPr>
          <w:color w:val="221F1F"/>
          <w:sz w:val="20"/>
        </w:rPr>
        <w:t>193–235.</w:t>
      </w:r>
      <w:r w:rsidR="005645ED">
        <w:rPr>
          <w:color w:val="221F1F"/>
          <w:spacing w:val="-6"/>
          <w:sz w:val="20"/>
        </w:rPr>
        <w:t xml:space="preserve"> </w:t>
      </w:r>
      <w:r w:rsidR="005645ED">
        <w:rPr>
          <w:color w:val="0462C1"/>
        </w:rPr>
        <w:t>https://doi.</w:t>
      </w:r>
      <w:r w:rsidR="005645ED">
        <w:rPr>
          <w:color w:val="0462C1"/>
          <w:spacing w:val="-8"/>
        </w:rPr>
        <w:t xml:space="preserve"> </w:t>
      </w:r>
      <w:r w:rsidR="005645ED">
        <w:rPr>
          <w:color w:val="0462C1"/>
        </w:rPr>
        <w:t>org/10.1016/j.jbusvent.2005.12.002</w:t>
      </w:r>
    </w:p>
    <w:p w14:paraId="60566C63" w14:textId="77777777" w:rsidR="00035343" w:rsidRDefault="005645ED">
      <w:pPr>
        <w:spacing w:before="169" w:line="249" w:lineRule="auto"/>
        <w:ind w:left="960" w:right="831" w:hanging="720"/>
      </w:pPr>
      <w:r>
        <w:rPr>
          <w:color w:val="221F1F"/>
          <w:sz w:val="20"/>
        </w:rPr>
        <w:t>Cumming,</w:t>
      </w:r>
      <w:r>
        <w:rPr>
          <w:color w:val="221F1F"/>
          <w:spacing w:val="-6"/>
          <w:sz w:val="20"/>
        </w:rPr>
        <w:t xml:space="preserve"> </w:t>
      </w:r>
      <w:r>
        <w:rPr>
          <w:color w:val="221F1F"/>
          <w:sz w:val="20"/>
        </w:rPr>
        <w:t>D.</w:t>
      </w:r>
      <w:r>
        <w:rPr>
          <w:color w:val="221F1F"/>
          <w:spacing w:val="-6"/>
          <w:sz w:val="20"/>
        </w:rPr>
        <w:t xml:space="preserve"> </w:t>
      </w:r>
      <w:r>
        <w:rPr>
          <w:color w:val="221F1F"/>
          <w:sz w:val="20"/>
        </w:rPr>
        <w:t>(2008).</w:t>
      </w:r>
      <w:r>
        <w:rPr>
          <w:color w:val="221F1F"/>
          <w:spacing w:val="-6"/>
          <w:sz w:val="20"/>
        </w:rPr>
        <w:t xml:space="preserve"> </w:t>
      </w:r>
      <w:r>
        <w:rPr>
          <w:color w:val="221F1F"/>
          <w:sz w:val="20"/>
        </w:rPr>
        <w:t>Contracts</w:t>
      </w:r>
      <w:r>
        <w:rPr>
          <w:color w:val="221F1F"/>
          <w:spacing w:val="-7"/>
          <w:sz w:val="20"/>
        </w:rPr>
        <w:t xml:space="preserve"> </w:t>
      </w:r>
      <w:r>
        <w:rPr>
          <w:color w:val="221F1F"/>
          <w:sz w:val="20"/>
        </w:rPr>
        <w:t>and</w:t>
      </w:r>
      <w:r>
        <w:rPr>
          <w:color w:val="221F1F"/>
          <w:spacing w:val="-6"/>
          <w:sz w:val="20"/>
        </w:rPr>
        <w:t xml:space="preserve"> </w:t>
      </w:r>
      <w:r>
        <w:rPr>
          <w:color w:val="221F1F"/>
          <w:sz w:val="20"/>
        </w:rPr>
        <w:t>exits</w:t>
      </w:r>
      <w:r>
        <w:rPr>
          <w:color w:val="221F1F"/>
          <w:spacing w:val="-8"/>
          <w:sz w:val="20"/>
        </w:rPr>
        <w:t xml:space="preserve"> </w:t>
      </w:r>
      <w:r>
        <w:rPr>
          <w:color w:val="221F1F"/>
          <w:sz w:val="20"/>
        </w:rPr>
        <w:t>in</w:t>
      </w:r>
      <w:r>
        <w:rPr>
          <w:color w:val="221F1F"/>
          <w:spacing w:val="-8"/>
          <w:sz w:val="20"/>
        </w:rPr>
        <w:t xml:space="preserve"> </w:t>
      </w:r>
      <w:r>
        <w:rPr>
          <w:color w:val="221F1F"/>
          <w:sz w:val="20"/>
        </w:rPr>
        <w:t>venture</w:t>
      </w:r>
      <w:r>
        <w:rPr>
          <w:color w:val="221F1F"/>
          <w:spacing w:val="-5"/>
          <w:sz w:val="20"/>
        </w:rPr>
        <w:t xml:space="preserve"> </w:t>
      </w:r>
      <w:r>
        <w:rPr>
          <w:color w:val="221F1F"/>
          <w:sz w:val="20"/>
        </w:rPr>
        <w:t>capital</w:t>
      </w:r>
      <w:r>
        <w:rPr>
          <w:color w:val="221F1F"/>
          <w:spacing w:val="-7"/>
          <w:sz w:val="20"/>
        </w:rPr>
        <w:t xml:space="preserve"> </w:t>
      </w:r>
      <w:r>
        <w:rPr>
          <w:color w:val="221F1F"/>
          <w:sz w:val="20"/>
        </w:rPr>
        <w:t>finance.</w:t>
      </w:r>
      <w:r>
        <w:rPr>
          <w:color w:val="221F1F"/>
          <w:spacing w:val="-1"/>
          <w:sz w:val="20"/>
        </w:rPr>
        <w:t xml:space="preserve"> </w:t>
      </w:r>
      <w:r>
        <w:rPr>
          <w:i/>
          <w:color w:val="221F1F"/>
          <w:sz w:val="20"/>
        </w:rPr>
        <w:t>Review</w:t>
      </w:r>
      <w:r>
        <w:rPr>
          <w:i/>
          <w:color w:val="221F1F"/>
          <w:spacing w:val="-8"/>
          <w:sz w:val="20"/>
        </w:rPr>
        <w:t xml:space="preserve"> </w:t>
      </w:r>
      <w:r>
        <w:rPr>
          <w:i/>
          <w:color w:val="221F1F"/>
          <w:sz w:val="20"/>
        </w:rPr>
        <w:t>of</w:t>
      </w:r>
      <w:r>
        <w:rPr>
          <w:i/>
          <w:color w:val="221F1F"/>
          <w:spacing w:val="-6"/>
          <w:sz w:val="20"/>
        </w:rPr>
        <w:t xml:space="preserve"> </w:t>
      </w:r>
      <w:r>
        <w:rPr>
          <w:i/>
          <w:color w:val="221F1F"/>
          <w:sz w:val="20"/>
        </w:rPr>
        <w:t>Financial</w:t>
      </w:r>
      <w:r>
        <w:rPr>
          <w:i/>
          <w:color w:val="221F1F"/>
          <w:spacing w:val="-5"/>
          <w:sz w:val="20"/>
        </w:rPr>
        <w:t xml:space="preserve"> </w:t>
      </w:r>
      <w:r>
        <w:rPr>
          <w:i/>
          <w:color w:val="221F1F"/>
          <w:sz w:val="20"/>
        </w:rPr>
        <w:t>Studies</w:t>
      </w:r>
      <w:r>
        <w:rPr>
          <w:color w:val="221F1F"/>
          <w:sz w:val="20"/>
        </w:rPr>
        <w:t>,</w:t>
      </w:r>
      <w:r>
        <w:rPr>
          <w:color w:val="221F1F"/>
          <w:spacing w:val="-6"/>
          <w:sz w:val="20"/>
        </w:rPr>
        <w:t xml:space="preserve"> </w:t>
      </w:r>
      <w:r>
        <w:rPr>
          <w:i/>
          <w:color w:val="221F1F"/>
          <w:sz w:val="20"/>
        </w:rPr>
        <w:t>21</w:t>
      </w:r>
      <w:r>
        <w:rPr>
          <w:color w:val="221F1F"/>
          <w:sz w:val="20"/>
        </w:rPr>
        <w:t>(5),</w:t>
      </w:r>
      <w:r>
        <w:rPr>
          <w:color w:val="221F1F"/>
          <w:spacing w:val="-6"/>
          <w:sz w:val="20"/>
        </w:rPr>
        <w:t xml:space="preserve"> </w:t>
      </w:r>
      <w:r>
        <w:rPr>
          <w:color w:val="221F1F"/>
          <w:sz w:val="20"/>
        </w:rPr>
        <w:t>1947–</w:t>
      </w:r>
      <w:r>
        <w:rPr>
          <w:color w:val="221F1F"/>
          <w:spacing w:val="-47"/>
          <w:sz w:val="20"/>
        </w:rPr>
        <w:t xml:space="preserve"> </w:t>
      </w:r>
      <w:r>
        <w:rPr>
          <w:color w:val="221F1F"/>
          <w:sz w:val="20"/>
        </w:rPr>
        <w:t>1982.</w:t>
      </w:r>
      <w:r>
        <w:rPr>
          <w:color w:val="221F1F"/>
          <w:spacing w:val="-2"/>
          <w:sz w:val="20"/>
        </w:rPr>
        <w:t xml:space="preserve"> </w:t>
      </w:r>
      <w:r>
        <w:rPr>
          <w:color w:val="0462C1"/>
          <w:u w:val="single" w:color="0462C1"/>
        </w:rPr>
        <w:t>https://doi.org/10.1093/rfs/hhn072</w:t>
      </w:r>
    </w:p>
    <w:p w14:paraId="6E88FB29" w14:textId="77777777" w:rsidR="00035343" w:rsidRDefault="005645ED">
      <w:pPr>
        <w:spacing w:before="158"/>
        <w:ind w:left="240"/>
        <w:jc w:val="both"/>
        <w:rPr>
          <w:sz w:val="20"/>
        </w:rPr>
      </w:pPr>
      <w:r>
        <w:rPr>
          <w:color w:val="221F1F"/>
          <w:sz w:val="20"/>
        </w:rPr>
        <w:t>Cumming,</w:t>
      </w:r>
      <w:r>
        <w:rPr>
          <w:color w:val="221F1F"/>
          <w:spacing w:val="9"/>
          <w:sz w:val="20"/>
        </w:rPr>
        <w:t xml:space="preserve"> </w:t>
      </w:r>
      <w:r>
        <w:rPr>
          <w:color w:val="221F1F"/>
          <w:sz w:val="20"/>
        </w:rPr>
        <w:t>D.,</w:t>
      </w:r>
      <w:r>
        <w:rPr>
          <w:color w:val="221F1F"/>
          <w:spacing w:val="8"/>
          <w:sz w:val="20"/>
        </w:rPr>
        <w:t xml:space="preserve"> </w:t>
      </w:r>
      <w:r>
        <w:rPr>
          <w:color w:val="221F1F"/>
          <w:sz w:val="20"/>
        </w:rPr>
        <w:t>&amp;</w:t>
      </w:r>
      <w:r>
        <w:rPr>
          <w:color w:val="221F1F"/>
          <w:spacing w:val="10"/>
          <w:sz w:val="20"/>
        </w:rPr>
        <w:t xml:space="preserve"> </w:t>
      </w:r>
      <w:r>
        <w:rPr>
          <w:color w:val="221F1F"/>
          <w:sz w:val="20"/>
        </w:rPr>
        <w:t>Zhang,</w:t>
      </w:r>
      <w:r>
        <w:rPr>
          <w:color w:val="221F1F"/>
          <w:spacing w:val="10"/>
          <w:sz w:val="20"/>
        </w:rPr>
        <w:t xml:space="preserve"> </w:t>
      </w:r>
      <w:r>
        <w:rPr>
          <w:color w:val="221F1F"/>
          <w:sz w:val="20"/>
        </w:rPr>
        <w:t>Y.</w:t>
      </w:r>
      <w:r>
        <w:rPr>
          <w:color w:val="221F1F"/>
          <w:spacing w:val="13"/>
          <w:sz w:val="20"/>
        </w:rPr>
        <w:t xml:space="preserve"> </w:t>
      </w:r>
      <w:r>
        <w:rPr>
          <w:color w:val="221F1F"/>
          <w:sz w:val="20"/>
        </w:rPr>
        <w:t>(2016).</w:t>
      </w:r>
      <w:r>
        <w:rPr>
          <w:color w:val="221F1F"/>
          <w:spacing w:val="11"/>
          <w:sz w:val="20"/>
        </w:rPr>
        <w:t xml:space="preserve"> </w:t>
      </w:r>
      <w:r>
        <w:rPr>
          <w:color w:val="221F1F"/>
          <w:sz w:val="20"/>
        </w:rPr>
        <w:t>Alternative</w:t>
      </w:r>
      <w:r>
        <w:rPr>
          <w:color w:val="221F1F"/>
          <w:spacing w:val="10"/>
          <w:sz w:val="20"/>
        </w:rPr>
        <w:t xml:space="preserve"> </w:t>
      </w:r>
      <w:r>
        <w:rPr>
          <w:color w:val="221F1F"/>
          <w:sz w:val="20"/>
        </w:rPr>
        <w:t>investments</w:t>
      </w:r>
      <w:r>
        <w:rPr>
          <w:color w:val="221F1F"/>
          <w:spacing w:val="11"/>
          <w:sz w:val="20"/>
        </w:rPr>
        <w:t xml:space="preserve"> </w:t>
      </w:r>
      <w:r>
        <w:rPr>
          <w:color w:val="221F1F"/>
          <w:sz w:val="20"/>
        </w:rPr>
        <w:t>in</w:t>
      </w:r>
      <w:r>
        <w:rPr>
          <w:color w:val="221F1F"/>
          <w:spacing w:val="8"/>
          <w:sz w:val="20"/>
        </w:rPr>
        <w:t xml:space="preserve"> </w:t>
      </w:r>
      <w:r>
        <w:rPr>
          <w:color w:val="221F1F"/>
          <w:sz w:val="20"/>
        </w:rPr>
        <w:t>emerging</w:t>
      </w:r>
      <w:r>
        <w:rPr>
          <w:color w:val="221F1F"/>
          <w:spacing w:val="11"/>
          <w:sz w:val="20"/>
        </w:rPr>
        <w:t xml:space="preserve"> </w:t>
      </w:r>
      <w:r>
        <w:rPr>
          <w:color w:val="221F1F"/>
          <w:sz w:val="20"/>
        </w:rPr>
        <w:t>markets:</w:t>
      </w:r>
      <w:r>
        <w:rPr>
          <w:color w:val="221F1F"/>
          <w:spacing w:val="11"/>
          <w:sz w:val="20"/>
        </w:rPr>
        <w:t xml:space="preserve"> </w:t>
      </w:r>
      <w:r>
        <w:rPr>
          <w:color w:val="221F1F"/>
          <w:sz w:val="20"/>
        </w:rPr>
        <w:t>A</w:t>
      </w:r>
      <w:r>
        <w:rPr>
          <w:color w:val="221F1F"/>
          <w:spacing w:val="7"/>
          <w:sz w:val="20"/>
        </w:rPr>
        <w:t xml:space="preserve"> </w:t>
      </w:r>
      <w:proofErr w:type="spellStart"/>
      <w:r>
        <w:rPr>
          <w:color w:val="221F1F"/>
          <w:sz w:val="20"/>
        </w:rPr>
        <w:t>reviewand</w:t>
      </w:r>
      <w:proofErr w:type="spellEnd"/>
      <w:r>
        <w:rPr>
          <w:color w:val="221F1F"/>
          <w:spacing w:val="27"/>
          <w:sz w:val="20"/>
        </w:rPr>
        <w:t xml:space="preserve"> </w:t>
      </w:r>
      <w:r>
        <w:rPr>
          <w:color w:val="221F1F"/>
          <w:sz w:val="20"/>
        </w:rPr>
        <w:t>new</w:t>
      </w:r>
      <w:r>
        <w:rPr>
          <w:color w:val="221F1F"/>
          <w:spacing w:val="23"/>
          <w:sz w:val="20"/>
        </w:rPr>
        <w:t xml:space="preserve"> </w:t>
      </w:r>
      <w:r>
        <w:rPr>
          <w:color w:val="221F1F"/>
          <w:sz w:val="20"/>
        </w:rPr>
        <w:t>trends.</w:t>
      </w:r>
    </w:p>
    <w:p w14:paraId="18185500" w14:textId="77777777" w:rsidR="00035343" w:rsidRDefault="005645ED">
      <w:pPr>
        <w:spacing w:before="8"/>
        <w:ind w:left="960"/>
        <w:jc w:val="both"/>
      </w:pPr>
      <w:r>
        <w:rPr>
          <w:i/>
          <w:color w:val="221F1F"/>
          <w:sz w:val="20"/>
        </w:rPr>
        <w:t>Emerging</w:t>
      </w:r>
      <w:r>
        <w:rPr>
          <w:i/>
          <w:color w:val="221F1F"/>
          <w:spacing w:val="-6"/>
          <w:sz w:val="20"/>
        </w:rPr>
        <w:t xml:space="preserve"> </w:t>
      </w:r>
      <w:r>
        <w:rPr>
          <w:i/>
          <w:color w:val="221F1F"/>
          <w:sz w:val="20"/>
        </w:rPr>
        <w:t>Markets</w:t>
      </w:r>
      <w:r>
        <w:rPr>
          <w:i/>
          <w:color w:val="221F1F"/>
          <w:spacing w:val="-6"/>
          <w:sz w:val="20"/>
        </w:rPr>
        <w:t xml:space="preserve"> </w:t>
      </w:r>
      <w:r>
        <w:rPr>
          <w:i/>
          <w:color w:val="221F1F"/>
          <w:sz w:val="20"/>
        </w:rPr>
        <w:t>Review</w:t>
      </w:r>
      <w:r>
        <w:rPr>
          <w:color w:val="221F1F"/>
          <w:sz w:val="20"/>
        </w:rPr>
        <w:t>,</w:t>
      </w:r>
      <w:r>
        <w:rPr>
          <w:color w:val="221F1F"/>
          <w:spacing w:val="-5"/>
          <w:sz w:val="20"/>
        </w:rPr>
        <w:t xml:space="preserve"> </w:t>
      </w:r>
      <w:r>
        <w:rPr>
          <w:i/>
          <w:color w:val="221F1F"/>
          <w:sz w:val="20"/>
        </w:rPr>
        <w:t>29</w:t>
      </w:r>
      <w:r>
        <w:rPr>
          <w:color w:val="221F1F"/>
          <w:sz w:val="20"/>
        </w:rPr>
        <w:t>,</w:t>
      </w:r>
      <w:r>
        <w:rPr>
          <w:color w:val="221F1F"/>
          <w:spacing w:val="-6"/>
          <w:sz w:val="20"/>
        </w:rPr>
        <w:t xml:space="preserve"> </w:t>
      </w:r>
      <w:r>
        <w:rPr>
          <w:color w:val="221F1F"/>
          <w:sz w:val="20"/>
        </w:rPr>
        <w:t>1–23.</w:t>
      </w:r>
      <w:r>
        <w:rPr>
          <w:color w:val="221F1F"/>
          <w:spacing w:val="-5"/>
          <w:sz w:val="20"/>
        </w:rPr>
        <w:t xml:space="preserve"> </w:t>
      </w:r>
      <w:r>
        <w:rPr>
          <w:color w:val="0462C1"/>
          <w:u w:val="single" w:color="0462C1"/>
        </w:rPr>
        <w:t>https://doi.org/10.1016/j.</w:t>
      </w:r>
      <w:r>
        <w:rPr>
          <w:color w:val="0462C1"/>
          <w:spacing w:val="-9"/>
          <w:u w:val="single" w:color="0462C1"/>
        </w:rPr>
        <w:t xml:space="preserve"> </w:t>
      </w:r>
      <w:r>
        <w:rPr>
          <w:color w:val="0462C1"/>
          <w:u w:val="single" w:color="0462C1"/>
        </w:rPr>
        <w:t>ememar.2016.08.022</w:t>
      </w:r>
    </w:p>
    <w:p w14:paraId="78819346" w14:textId="77777777" w:rsidR="00035343" w:rsidRDefault="005645ED">
      <w:pPr>
        <w:spacing w:before="171" w:line="424" w:lineRule="auto"/>
        <w:ind w:left="960" w:right="2866" w:hanging="720"/>
        <w:jc w:val="both"/>
        <w:rPr>
          <w:sz w:val="20"/>
        </w:rPr>
      </w:pPr>
      <w:r>
        <w:rPr>
          <w:color w:val="221F1F"/>
          <w:spacing w:val="-1"/>
          <w:sz w:val="20"/>
        </w:rPr>
        <w:t>Cumming,</w:t>
      </w:r>
      <w:r>
        <w:rPr>
          <w:color w:val="221F1F"/>
          <w:spacing w:val="-10"/>
          <w:sz w:val="20"/>
        </w:rPr>
        <w:t xml:space="preserve"> </w:t>
      </w:r>
      <w:r>
        <w:rPr>
          <w:color w:val="221F1F"/>
          <w:sz w:val="20"/>
        </w:rPr>
        <w:t>D.</w:t>
      </w:r>
      <w:r>
        <w:rPr>
          <w:color w:val="221F1F"/>
          <w:spacing w:val="-10"/>
          <w:sz w:val="20"/>
        </w:rPr>
        <w:t xml:space="preserve"> </w:t>
      </w:r>
      <w:r>
        <w:rPr>
          <w:color w:val="221F1F"/>
          <w:sz w:val="20"/>
        </w:rPr>
        <w:t>J.,</w:t>
      </w:r>
      <w:r>
        <w:rPr>
          <w:color w:val="221F1F"/>
          <w:spacing w:val="-10"/>
          <w:sz w:val="20"/>
        </w:rPr>
        <w:t xml:space="preserve"> </w:t>
      </w:r>
      <w:r>
        <w:rPr>
          <w:color w:val="221F1F"/>
          <w:sz w:val="20"/>
        </w:rPr>
        <w:t>&amp;</w:t>
      </w:r>
      <w:r>
        <w:rPr>
          <w:color w:val="221F1F"/>
          <w:spacing w:val="-12"/>
          <w:sz w:val="20"/>
        </w:rPr>
        <w:t xml:space="preserve"> </w:t>
      </w:r>
      <w:r>
        <w:rPr>
          <w:color w:val="221F1F"/>
          <w:sz w:val="20"/>
        </w:rPr>
        <w:t>Johan,</w:t>
      </w:r>
      <w:r>
        <w:rPr>
          <w:color w:val="221F1F"/>
          <w:spacing w:val="-9"/>
          <w:sz w:val="20"/>
        </w:rPr>
        <w:t xml:space="preserve"> </w:t>
      </w:r>
      <w:r>
        <w:rPr>
          <w:color w:val="221F1F"/>
          <w:sz w:val="20"/>
        </w:rPr>
        <w:t>S.</w:t>
      </w:r>
      <w:r>
        <w:rPr>
          <w:color w:val="221F1F"/>
          <w:spacing w:val="-10"/>
          <w:sz w:val="20"/>
        </w:rPr>
        <w:t xml:space="preserve"> </w:t>
      </w:r>
      <w:r>
        <w:rPr>
          <w:color w:val="221F1F"/>
          <w:sz w:val="20"/>
        </w:rPr>
        <w:t>A.</w:t>
      </w:r>
      <w:r>
        <w:rPr>
          <w:color w:val="221F1F"/>
          <w:spacing w:val="-10"/>
          <w:sz w:val="20"/>
        </w:rPr>
        <w:t xml:space="preserve"> </w:t>
      </w:r>
      <w:r>
        <w:rPr>
          <w:color w:val="221F1F"/>
          <w:sz w:val="20"/>
        </w:rPr>
        <w:t>(2013).</w:t>
      </w:r>
      <w:r>
        <w:rPr>
          <w:color w:val="221F1F"/>
          <w:spacing w:val="-10"/>
          <w:sz w:val="20"/>
        </w:rPr>
        <w:t xml:space="preserve"> </w:t>
      </w:r>
      <w:r>
        <w:rPr>
          <w:i/>
          <w:color w:val="221F1F"/>
          <w:sz w:val="20"/>
        </w:rPr>
        <w:t>Venture</w:t>
      </w:r>
      <w:r>
        <w:rPr>
          <w:i/>
          <w:color w:val="221F1F"/>
          <w:spacing w:val="-9"/>
          <w:sz w:val="20"/>
        </w:rPr>
        <w:t xml:space="preserve"> </w:t>
      </w:r>
      <w:r>
        <w:rPr>
          <w:i/>
          <w:color w:val="221F1F"/>
          <w:sz w:val="20"/>
        </w:rPr>
        <w:t>capital</w:t>
      </w:r>
      <w:r>
        <w:rPr>
          <w:i/>
          <w:color w:val="221F1F"/>
          <w:spacing w:val="-12"/>
          <w:sz w:val="20"/>
        </w:rPr>
        <w:t xml:space="preserve"> </w:t>
      </w:r>
      <w:r>
        <w:rPr>
          <w:i/>
          <w:color w:val="221F1F"/>
          <w:sz w:val="20"/>
        </w:rPr>
        <w:t>and</w:t>
      </w:r>
      <w:r>
        <w:rPr>
          <w:i/>
          <w:color w:val="221F1F"/>
          <w:spacing w:val="-11"/>
          <w:sz w:val="20"/>
        </w:rPr>
        <w:t xml:space="preserve"> </w:t>
      </w:r>
      <w:r>
        <w:rPr>
          <w:i/>
          <w:color w:val="221F1F"/>
          <w:sz w:val="20"/>
        </w:rPr>
        <w:t>private</w:t>
      </w:r>
      <w:r>
        <w:rPr>
          <w:i/>
          <w:color w:val="221F1F"/>
          <w:spacing w:val="-11"/>
          <w:sz w:val="20"/>
        </w:rPr>
        <w:t xml:space="preserve"> </w:t>
      </w:r>
      <w:r>
        <w:rPr>
          <w:i/>
          <w:color w:val="221F1F"/>
          <w:sz w:val="20"/>
        </w:rPr>
        <w:t>equity</w:t>
      </w:r>
      <w:r>
        <w:rPr>
          <w:i/>
          <w:color w:val="221F1F"/>
          <w:spacing w:val="-10"/>
          <w:sz w:val="20"/>
        </w:rPr>
        <w:t xml:space="preserve"> </w:t>
      </w:r>
      <w:r>
        <w:rPr>
          <w:i/>
          <w:color w:val="221F1F"/>
          <w:sz w:val="20"/>
        </w:rPr>
        <w:t>contracting:</w:t>
      </w:r>
      <w:r>
        <w:rPr>
          <w:i/>
          <w:color w:val="221F1F"/>
          <w:spacing w:val="-10"/>
          <w:sz w:val="20"/>
        </w:rPr>
        <w:t xml:space="preserve"> </w:t>
      </w:r>
      <w:r>
        <w:rPr>
          <w:i/>
          <w:color w:val="221F1F"/>
          <w:sz w:val="20"/>
        </w:rPr>
        <w:t>An</w:t>
      </w:r>
      <w:r>
        <w:rPr>
          <w:i/>
          <w:color w:val="221F1F"/>
          <w:spacing w:val="-47"/>
          <w:sz w:val="20"/>
        </w:rPr>
        <w:t xml:space="preserve"> </w:t>
      </w:r>
      <w:r>
        <w:rPr>
          <w:i/>
          <w:color w:val="221F1F"/>
          <w:sz w:val="20"/>
        </w:rPr>
        <w:t>international</w:t>
      </w:r>
      <w:r>
        <w:rPr>
          <w:i/>
          <w:color w:val="221F1F"/>
          <w:spacing w:val="-5"/>
          <w:sz w:val="20"/>
        </w:rPr>
        <w:t xml:space="preserve"> </w:t>
      </w:r>
      <w:r>
        <w:rPr>
          <w:i/>
          <w:color w:val="221F1F"/>
          <w:sz w:val="20"/>
        </w:rPr>
        <w:t>perspective</w:t>
      </w:r>
      <w:r>
        <w:rPr>
          <w:color w:val="221F1F"/>
          <w:sz w:val="20"/>
        </w:rPr>
        <w:t>.</w:t>
      </w:r>
      <w:r>
        <w:rPr>
          <w:color w:val="221F1F"/>
          <w:spacing w:val="-2"/>
          <w:sz w:val="20"/>
        </w:rPr>
        <w:t xml:space="preserve"> </w:t>
      </w:r>
      <w:r>
        <w:rPr>
          <w:color w:val="221F1F"/>
          <w:sz w:val="20"/>
        </w:rPr>
        <w:t>Cambridge,</w:t>
      </w:r>
      <w:r>
        <w:rPr>
          <w:color w:val="221F1F"/>
          <w:spacing w:val="-2"/>
          <w:sz w:val="20"/>
        </w:rPr>
        <w:t xml:space="preserve"> </w:t>
      </w:r>
      <w:r>
        <w:rPr>
          <w:color w:val="221F1F"/>
          <w:sz w:val="20"/>
        </w:rPr>
        <w:t>MA:</w:t>
      </w:r>
      <w:r>
        <w:rPr>
          <w:color w:val="221F1F"/>
          <w:spacing w:val="-3"/>
          <w:sz w:val="20"/>
        </w:rPr>
        <w:t xml:space="preserve"> </w:t>
      </w:r>
      <w:r>
        <w:rPr>
          <w:color w:val="221F1F"/>
          <w:sz w:val="20"/>
        </w:rPr>
        <w:t>Academic</w:t>
      </w:r>
      <w:r>
        <w:rPr>
          <w:color w:val="221F1F"/>
          <w:spacing w:val="-2"/>
          <w:sz w:val="20"/>
        </w:rPr>
        <w:t xml:space="preserve"> </w:t>
      </w:r>
      <w:r>
        <w:rPr>
          <w:color w:val="221F1F"/>
          <w:sz w:val="20"/>
        </w:rPr>
        <w:t>Press.</w:t>
      </w:r>
    </w:p>
    <w:p w14:paraId="1DFBE010" w14:textId="77777777" w:rsidR="00035343" w:rsidRDefault="005645ED">
      <w:pPr>
        <w:spacing w:before="2" w:line="249" w:lineRule="auto"/>
        <w:ind w:left="960" w:right="1227" w:hanging="720"/>
        <w:jc w:val="both"/>
      </w:pPr>
      <w:r>
        <w:rPr>
          <w:color w:val="221F1F"/>
          <w:sz w:val="20"/>
        </w:rPr>
        <w:t>Curry, M. J., &amp; Lillis, T. (2004). Multilingual scholars and the imperative to publish in English: Negotiating</w:t>
      </w:r>
      <w:r>
        <w:rPr>
          <w:color w:val="221F1F"/>
          <w:spacing w:val="1"/>
          <w:sz w:val="20"/>
        </w:rPr>
        <w:t xml:space="preserve"> </w:t>
      </w:r>
      <w:r>
        <w:rPr>
          <w:color w:val="221F1F"/>
          <w:sz w:val="20"/>
        </w:rPr>
        <w:t>interests,</w:t>
      </w:r>
      <w:r>
        <w:rPr>
          <w:color w:val="221F1F"/>
          <w:spacing w:val="1"/>
          <w:sz w:val="20"/>
        </w:rPr>
        <w:t xml:space="preserve"> </w:t>
      </w:r>
      <w:r>
        <w:rPr>
          <w:color w:val="221F1F"/>
          <w:sz w:val="20"/>
        </w:rPr>
        <w:t>demands,</w:t>
      </w:r>
      <w:r>
        <w:rPr>
          <w:color w:val="221F1F"/>
          <w:spacing w:val="1"/>
          <w:sz w:val="20"/>
        </w:rPr>
        <w:t xml:space="preserve"> </w:t>
      </w:r>
      <w:r>
        <w:rPr>
          <w:color w:val="221F1F"/>
          <w:sz w:val="20"/>
        </w:rPr>
        <w:t>and</w:t>
      </w:r>
      <w:r>
        <w:rPr>
          <w:color w:val="221F1F"/>
          <w:spacing w:val="1"/>
          <w:sz w:val="20"/>
        </w:rPr>
        <w:t xml:space="preserve"> </w:t>
      </w:r>
      <w:r>
        <w:rPr>
          <w:color w:val="221F1F"/>
          <w:sz w:val="20"/>
        </w:rPr>
        <w:t>rewards.</w:t>
      </w:r>
      <w:r>
        <w:rPr>
          <w:color w:val="221F1F"/>
          <w:spacing w:val="1"/>
          <w:sz w:val="20"/>
        </w:rPr>
        <w:t xml:space="preserve"> </w:t>
      </w:r>
      <w:r>
        <w:rPr>
          <w:i/>
          <w:color w:val="221F1F"/>
          <w:sz w:val="20"/>
        </w:rPr>
        <w:t>TESOL</w:t>
      </w:r>
      <w:r>
        <w:rPr>
          <w:i/>
          <w:color w:val="221F1F"/>
          <w:spacing w:val="1"/>
          <w:sz w:val="20"/>
        </w:rPr>
        <w:t xml:space="preserve"> </w:t>
      </w:r>
      <w:r>
        <w:rPr>
          <w:i/>
          <w:color w:val="221F1F"/>
          <w:sz w:val="20"/>
        </w:rPr>
        <w:t>Quarterly</w:t>
      </w:r>
      <w:r>
        <w:rPr>
          <w:color w:val="221F1F"/>
          <w:sz w:val="20"/>
        </w:rPr>
        <w:t>,</w:t>
      </w:r>
      <w:r>
        <w:rPr>
          <w:color w:val="221F1F"/>
          <w:spacing w:val="1"/>
          <w:sz w:val="20"/>
        </w:rPr>
        <w:t xml:space="preserve"> </w:t>
      </w:r>
      <w:r>
        <w:rPr>
          <w:i/>
          <w:color w:val="221F1F"/>
          <w:sz w:val="20"/>
        </w:rPr>
        <w:t>38</w:t>
      </w:r>
      <w:r>
        <w:rPr>
          <w:color w:val="221F1F"/>
          <w:sz w:val="20"/>
        </w:rPr>
        <w:t>(4),</w:t>
      </w:r>
      <w:r>
        <w:rPr>
          <w:color w:val="221F1F"/>
          <w:spacing w:val="1"/>
          <w:sz w:val="20"/>
        </w:rPr>
        <w:t xml:space="preserve"> </w:t>
      </w:r>
      <w:r>
        <w:rPr>
          <w:color w:val="221F1F"/>
          <w:sz w:val="20"/>
        </w:rPr>
        <w:t>663–688.</w:t>
      </w:r>
      <w:r>
        <w:rPr>
          <w:color w:val="221F1F"/>
          <w:spacing w:val="1"/>
          <w:sz w:val="20"/>
        </w:rPr>
        <w:t xml:space="preserve"> </w:t>
      </w:r>
      <w:r>
        <w:rPr>
          <w:color w:val="0462C1"/>
          <w:u w:val="single" w:color="0462C1"/>
        </w:rPr>
        <w:t>https://doi.org/10.2307/3588284</w:t>
      </w:r>
    </w:p>
    <w:p w14:paraId="62CF948F" w14:textId="77777777" w:rsidR="00035343" w:rsidRDefault="005645ED">
      <w:pPr>
        <w:tabs>
          <w:tab w:val="left" w:pos="2597"/>
          <w:tab w:val="left" w:pos="3799"/>
          <w:tab w:val="left" w:pos="4533"/>
          <w:tab w:val="left" w:pos="5811"/>
          <w:tab w:val="left" w:pos="7222"/>
          <w:tab w:val="left" w:pos="8284"/>
        </w:tabs>
        <w:spacing w:before="159" w:line="247" w:lineRule="auto"/>
        <w:ind w:left="960" w:right="1229" w:hanging="720"/>
        <w:jc w:val="both"/>
      </w:pPr>
      <w:r>
        <w:rPr>
          <w:color w:val="221F1F"/>
          <w:sz w:val="20"/>
        </w:rPr>
        <w:t xml:space="preserve">Dai, N., Jo, H., &amp; </w:t>
      </w:r>
      <w:proofErr w:type="spellStart"/>
      <w:r>
        <w:rPr>
          <w:color w:val="221F1F"/>
          <w:sz w:val="20"/>
        </w:rPr>
        <w:t>Kassicieh</w:t>
      </w:r>
      <w:proofErr w:type="spellEnd"/>
      <w:r>
        <w:rPr>
          <w:color w:val="221F1F"/>
          <w:sz w:val="20"/>
        </w:rPr>
        <w:t>, S. (2012). Cross-border venture capital investments in Asia: Selection and exit</w:t>
      </w:r>
      <w:r>
        <w:rPr>
          <w:color w:val="221F1F"/>
          <w:spacing w:val="1"/>
          <w:sz w:val="20"/>
        </w:rPr>
        <w:t xml:space="preserve"> </w:t>
      </w:r>
      <w:r>
        <w:rPr>
          <w:color w:val="221F1F"/>
          <w:sz w:val="20"/>
        </w:rPr>
        <w:t>performance.</w:t>
      </w:r>
      <w:r>
        <w:rPr>
          <w:color w:val="221F1F"/>
          <w:sz w:val="20"/>
        </w:rPr>
        <w:tab/>
      </w:r>
      <w:r>
        <w:rPr>
          <w:i/>
          <w:color w:val="221F1F"/>
          <w:sz w:val="20"/>
        </w:rPr>
        <w:t>Journal</w:t>
      </w:r>
      <w:r>
        <w:rPr>
          <w:i/>
          <w:color w:val="221F1F"/>
          <w:sz w:val="20"/>
        </w:rPr>
        <w:tab/>
        <w:t>of</w:t>
      </w:r>
      <w:r>
        <w:rPr>
          <w:i/>
          <w:color w:val="221F1F"/>
          <w:sz w:val="20"/>
        </w:rPr>
        <w:tab/>
        <w:t>Business</w:t>
      </w:r>
      <w:r>
        <w:rPr>
          <w:i/>
          <w:color w:val="221F1F"/>
          <w:sz w:val="20"/>
        </w:rPr>
        <w:tab/>
        <w:t>Venturing</w:t>
      </w:r>
      <w:r>
        <w:rPr>
          <w:color w:val="221F1F"/>
          <w:sz w:val="20"/>
        </w:rPr>
        <w:t>,</w:t>
      </w:r>
      <w:r>
        <w:rPr>
          <w:color w:val="221F1F"/>
          <w:sz w:val="20"/>
        </w:rPr>
        <w:tab/>
      </w:r>
      <w:r>
        <w:rPr>
          <w:i/>
          <w:color w:val="221F1F"/>
          <w:sz w:val="20"/>
        </w:rPr>
        <w:t>27</w:t>
      </w:r>
      <w:r>
        <w:rPr>
          <w:color w:val="221F1F"/>
          <w:sz w:val="20"/>
        </w:rPr>
        <w:t>(6),</w:t>
      </w:r>
      <w:r>
        <w:rPr>
          <w:color w:val="221F1F"/>
          <w:sz w:val="20"/>
        </w:rPr>
        <w:tab/>
      </w:r>
      <w:r>
        <w:rPr>
          <w:color w:val="221F1F"/>
          <w:spacing w:val="-1"/>
          <w:sz w:val="20"/>
        </w:rPr>
        <w:t>666–684.</w:t>
      </w:r>
      <w:r>
        <w:rPr>
          <w:color w:val="221F1F"/>
          <w:spacing w:val="-48"/>
          <w:sz w:val="20"/>
        </w:rPr>
        <w:t xml:space="preserve"> </w:t>
      </w:r>
      <w:r>
        <w:rPr>
          <w:color w:val="0462C1"/>
          <w:u w:val="single" w:color="0462C1"/>
        </w:rPr>
        <w:t>https://doi.org/10.1016/j.jbusvent.2011.04.004</w:t>
      </w:r>
    </w:p>
    <w:p w14:paraId="50832E7B" w14:textId="77777777" w:rsidR="00035343" w:rsidRDefault="005645ED">
      <w:pPr>
        <w:spacing w:before="163" w:line="249" w:lineRule="auto"/>
        <w:ind w:left="960" w:right="1228" w:hanging="720"/>
        <w:jc w:val="both"/>
      </w:pPr>
      <w:proofErr w:type="spellStart"/>
      <w:r>
        <w:rPr>
          <w:color w:val="221F1F"/>
          <w:spacing w:val="-2"/>
          <w:sz w:val="20"/>
        </w:rPr>
        <w:t>Dettenhofer</w:t>
      </w:r>
      <w:proofErr w:type="spellEnd"/>
      <w:r>
        <w:rPr>
          <w:color w:val="221F1F"/>
          <w:spacing w:val="-2"/>
          <w:sz w:val="20"/>
        </w:rPr>
        <w:t>,</w:t>
      </w:r>
      <w:r>
        <w:rPr>
          <w:color w:val="221F1F"/>
          <w:spacing w:val="-5"/>
          <w:sz w:val="20"/>
        </w:rPr>
        <w:t xml:space="preserve"> </w:t>
      </w:r>
      <w:r>
        <w:rPr>
          <w:color w:val="221F1F"/>
          <w:spacing w:val="-2"/>
          <w:sz w:val="20"/>
        </w:rPr>
        <w:t>M.,</w:t>
      </w:r>
      <w:r>
        <w:rPr>
          <w:color w:val="221F1F"/>
          <w:spacing w:val="-5"/>
          <w:sz w:val="20"/>
        </w:rPr>
        <w:t xml:space="preserve"> </w:t>
      </w:r>
      <w:proofErr w:type="spellStart"/>
      <w:r>
        <w:rPr>
          <w:color w:val="221F1F"/>
          <w:spacing w:val="-2"/>
          <w:sz w:val="20"/>
        </w:rPr>
        <w:t>Ondrejovič</w:t>
      </w:r>
      <w:proofErr w:type="spellEnd"/>
      <w:r>
        <w:rPr>
          <w:color w:val="221F1F"/>
          <w:spacing w:val="-2"/>
          <w:sz w:val="20"/>
        </w:rPr>
        <w:t>,</w:t>
      </w:r>
      <w:r>
        <w:rPr>
          <w:color w:val="221F1F"/>
          <w:spacing w:val="-7"/>
          <w:sz w:val="20"/>
        </w:rPr>
        <w:t xml:space="preserve"> </w:t>
      </w:r>
      <w:r>
        <w:rPr>
          <w:color w:val="221F1F"/>
          <w:spacing w:val="-2"/>
          <w:sz w:val="20"/>
        </w:rPr>
        <w:t>M.,</w:t>
      </w:r>
      <w:r>
        <w:rPr>
          <w:color w:val="221F1F"/>
          <w:spacing w:val="-6"/>
          <w:sz w:val="20"/>
        </w:rPr>
        <w:t xml:space="preserve"> </w:t>
      </w:r>
      <w:proofErr w:type="spellStart"/>
      <w:r>
        <w:rPr>
          <w:color w:val="221F1F"/>
          <w:spacing w:val="-2"/>
          <w:sz w:val="20"/>
        </w:rPr>
        <w:t>Vásáry</w:t>
      </w:r>
      <w:proofErr w:type="spellEnd"/>
      <w:r>
        <w:rPr>
          <w:color w:val="221F1F"/>
          <w:spacing w:val="-2"/>
          <w:sz w:val="20"/>
        </w:rPr>
        <w:t>,</w:t>
      </w:r>
      <w:r>
        <w:rPr>
          <w:color w:val="221F1F"/>
          <w:spacing w:val="-7"/>
          <w:sz w:val="20"/>
        </w:rPr>
        <w:t xml:space="preserve"> </w:t>
      </w:r>
      <w:r>
        <w:rPr>
          <w:color w:val="221F1F"/>
          <w:spacing w:val="-1"/>
          <w:sz w:val="20"/>
        </w:rPr>
        <w:t>V.,</w:t>
      </w:r>
      <w:r>
        <w:rPr>
          <w:color w:val="221F1F"/>
          <w:spacing w:val="-5"/>
          <w:sz w:val="20"/>
        </w:rPr>
        <w:t xml:space="preserve"> </w:t>
      </w:r>
      <w:proofErr w:type="spellStart"/>
      <w:r>
        <w:rPr>
          <w:color w:val="221F1F"/>
          <w:spacing w:val="-1"/>
          <w:sz w:val="20"/>
        </w:rPr>
        <w:t>Kaszycki</w:t>
      </w:r>
      <w:proofErr w:type="spellEnd"/>
      <w:r>
        <w:rPr>
          <w:color w:val="221F1F"/>
          <w:spacing w:val="-1"/>
          <w:sz w:val="20"/>
        </w:rPr>
        <w:t>,</w:t>
      </w:r>
      <w:r>
        <w:rPr>
          <w:color w:val="221F1F"/>
          <w:spacing w:val="-4"/>
          <w:sz w:val="20"/>
        </w:rPr>
        <w:t xml:space="preserve"> </w:t>
      </w:r>
      <w:r>
        <w:rPr>
          <w:color w:val="221F1F"/>
          <w:spacing w:val="-1"/>
          <w:sz w:val="20"/>
        </w:rPr>
        <w:t>P.,</w:t>
      </w:r>
      <w:r>
        <w:rPr>
          <w:color w:val="221F1F"/>
          <w:spacing w:val="-12"/>
          <w:sz w:val="20"/>
        </w:rPr>
        <w:t xml:space="preserve"> </w:t>
      </w:r>
      <w:r>
        <w:rPr>
          <w:color w:val="221F1F"/>
          <w:spacing w:val="-1"/>
          <w:sz w:val="20"/>
        </w:rPr>
        <w:t>Twardowski,</w:t>
      </w:r>
      <w:r>
        <w:rPr>
          <w:color w:val="221F1F"/>
          <w:spacing w:val="-6"/>
          <w:sz w:val="20"/>
        </w:rPr>
        <w:t xml:space="preserve"> </w:t>
      </w:r>
      <w:r>
        <w:rPr>
          <w:color w:val="221F1F"/>
          <w:spacing w:val="-1"/>
          <w:sz w:val="20"/>
        </w:rPr>
        <w:t>T.,</w:t>
      </w:r>
      <w:r>
        <w:rPr>
          <w:color w:val="221F1F"/>
          <w:spacing w:val="-5"/>
          <w:sz w:val="20"/>
        </w:rPr>
        <w:t xml:space="preserve"> </w:t>
      </w:r>
      <w:proofErr w:type="spellStart"/>
      <w:r>
        <w:rPr>
          <w:color w:val="221F1F"/>
          <w:spacing w:val="-1"/>
          <w:sz w:val="20"/>
        </w:rPr>
        <w:t>Stuchlík</w:t>
      </w:r>
      <w:proofErr w:type="spellEnd"/>
      <w:r>
        <w:rPr>
          <w:color w:val="221F1F"/>
          <w:spacing w:val="-1"/>
          <w:sz w:val="20"/>
        </w:rPr>
        <w:t>,</w:t>
      </w:r>
      <w:r>
        <w:rPr>
          <w:color w:val="221F1F"/>
          <w:spacing w:val="-5"/>
          <w:sz w:val="20"/>
        </w:rPr>
        <w:t xml:space="preserve"> </w:t>
      </w:r>
      <w:r>
        <w:rPr>
          <w:color w:val="221F1F"/>
          <w:spacing w:val="-1"/>
          <w:sz w:val="20"/>
        </w:rPr>
        <w:t>S.,</w:t>
      </w:r>
      <w:r>
        <w:rPr>
          <w:color w:val="221F1F"/>
          <w:spacing w:val="2"/>
          <w:sz w:val="20"/>
        </w:rPr>
        <w:t xml:space="preserve"> </w:t>
      </w:r>
      <w:proofErr w:type="spellStart"/>
      <w:r>
        <w:rPr>
          <w:color w:val="221F1F"/>
          <w:spacing w:val="-1"/>
          <w:sz w:val="20"/>
        </w:rPr>
        <w:t>Turňa</w:t>
      </w:r>
      <w:proofErr w:type="spellEnd"/>
      <w:r>
        <w:rPr>
          <w:color w:val="221F1F"/>
          <w:spacing w:val="-1"/>
          <w:sz w:val="20"/>
        </w:rPr>
        <w:t>,</w:t>
      </w:r>
      <w:r>
        <w:rPr>
          <w:color w:val="221F1F"/>
          <w:spacing w:val="-5"/>
          <w:sz w:val="20"/>
        </w:rPr>
        <w:t xml:space="preserve"> </w:t>
      </w:r>
      <w:r>
        <w:rPr>
          <w:color w:val="221F1F"/>
          <w:spacing w:val="-1"/>
          <w:sz w:val="20"/>
        </w:rPr>
        <w:t>J.,</w:t>
      </w:r>
      <w:r>
        <w:rPr>
          <w:color w:val="221F1F"/>
          <w:spacing w:val="-4"/>
          <w:sz w:val="20"/>
        </w:rPr>
        <w:t xml:space="preserve"> </w:t>
      </w:r>
      <w:proofErr w:type="spellStart"/>
      <w:r>
        <w:rPr>
          <w:color w:val="221F1F"/>
          <w:spacing w:val="-1"/>
          <w:sz w:val="20"/>
        </w:rPr>
        <w:t>Dundar</w:t>
      </w:r>
      <w:proofErr w:type="spellEnd"/>
      <w:r>
        <w:rPr>
          <w:color w:val="221F1F"/>
          <w:spacing w:val="-1"/>
          <w:sz w:val="20"/>
        </w:rPr>
        <w:t>,</w:t>
      </w:r>
      <w:r>
        <w:rPr>
          <w:color w:val="221F1F"/>
          <w:spacing w:val="-5"/>
          <w:sz w:val="20"/>
        </w:rPr>
        <w:t xml:space="preserve"> </w:t>
      </w:r>
      <w:r>
        <w:rPr>
          <w:color w:val="221F1F"/>
          <w:spacing w:val="-1"/>
          <w:sz w:val="20"/>
        </w:rPr>
        <w:t>M.,</w:t>
      </w:r>
      <w:r>
        <w:rPr>
          <w:color w:val="221F1F"/>
          <w:sz w:val="20"/>
        </w:rPr>
        <w:t xml:space="preserve"> </w:t>
      </w:r>
      <w:proofErr w:type="spellStart"/>
      <w:r>
        <w:rPr>
          <w:color w:val="221F1F"/>
          <w:sz w:val="20"/>
        </w:rPr>
        <w:t>Gartland</w:t>
      </w:r>
      <w:proofErr w:type="spellEnd"/>
      <w:r>
        <w:rPr>
          <w:color w:val="221F1F"/>
          <w:sz w:val="20"/>
        </w:rPr>
        <w:t xml:space="preserve">, K. M., &amp; </w:t>
      </w:r>
      <w:proofErr w:type="spellStart"/>
      <w:r>
        <w:rPr>
          <w:color w:val="221F1F"/>
          <w:sz w:val="20"/>
        </w:rPr>
        <w:t>Miertuš</w:t>
      </w:r>
      <w:proofErr w:type="spellEnd"/>
      <w:r>
        <w:rPr>
          <w:color w:val="221F1F"/>
          <w:sz w:val="20"/>
        </w:rPr>
        <w:t>, S. (2019). Current state and prospects of biotechnology in Central and</w:t>
      </w:r>
      <w:r>
        <w:rPr>
          <w:color w:val="221F1F"/>
          <w:spacing w:val="1"/>
          <w:sz w:val="20"/>
        </w:rPr>
        <w:t xml:space="preserve"> </w:t>
      </w:r>
      <w:r>
        <w:rPr>
          <w:color w:val="221F1F"/>
          <w:sz w:val="20"/>
        </w:rPr>
        <w:t>Eastern</w:t>
      </w:r>
      <w:r>
        <w:rPr>
          <w:color w:val="221F1F"/>
          <w:spacing w:val="1"/>
          <w:sz w:val="20"/>
        </w:rPr>
        <w:t xml:space="preserve"> </w:t>
      </w:r>
      <w:r>
        <w:rPr>
          <w:color w:val="221F1F"/>
          <w:sz w:val="20"/>
        </w:rPr>
        <w:t>European</w:t>
      </w:r>
      <w:r>
        <w:rPr>
          <w:color w:val="221F1F"/>
          <w:spacing w:val="1"/>
          <w:sz w:val="20"/>
        </w:rPr>
        <w:t xml:space="preserve"> </w:t>
      </w:r>
      <w:r>
        <w:rPr>
          <w:color w:val="221F1F"/>
          <w:sz w:val="20"/>
        </w:rPr>
        <w:t>countries.</w:t>
      </w:r>
      <w:r>
        <w:rPr>
          <w:color w:val="221F1F"/>
          <w:spacing w:val="1"/>
          <w:sz w:val="20"/>
        </w:rPr>
        <w:t xml:space="preserve"> </w:t>
      </w:r>
      <w:r>
        <w:rPr>
          <w:color w:val="221F1F"/>
          <w:sz w:val="20"/>
        </w:rPr>
        <w:t>Part</w:t>
      </w:r>
      <w:r>
        <w:rPr>
          <w:color w:val="221F1F"/>
          <w:spacing w:val="1"/>
          <w:sz w:val="20"/>
        </w:rPr>
        <w:t xml:space="preserve"> </w:t>
      </w:r>
      <w:r>
        <w:rPr>
          <w:color w:val="221F1F"/>
          <w:sz w:val="20"/>
        </w:rPr>
        <w:t>I:</w:t>
      </w:r>
      <w:r>
        <w:rPr>
          <w:color w:val="221F1F"/>
          <w:spacing w:val="1"/>
          <w:sz w:val="20"/>
        </w:rPr>
        <w:t xml:space="preserve"> </w:t>
      </w:r>
      <w:proofErr w:type="spellStart"/>
      <w:r>
        <w:rPr>
          <w:color w:val="221F1F"/>
          <w:sz w:val="20"/>
        </w:rPr>
        <w:t>Visegrad</w:t>
      </w:r>
      <w:proofErr w:type="spellEnd"/>
      <w:r>
        <w:rPr>
          <w:color w:val="221F1F"/>
          <w:spacing w:val="1"/>
          <w:sz w:val="20"/>
        </w:rPr>
        <w:t xml:space="preserve"> </w:t>
      </w:r>
      <w:r>
        <w:rPr>
          <w:color w:val="221F1F"/>
          <w:sz w:val="20"/>
        </w:rPr>
        <w:t>countries</w:t>
      </w:r>
      <w:r>
        <w:rPr>
          <w:color w:val="221F1F"/>
          <w:spacing w:val="1"/>
          <w:sz w:val="20"/>
        </w:rPr>
        <w:t xml:space="preserve"> </w:t>
      </w:r>
      <w:r>
        <w:rPr>
          <w:color w:val="221F1F"/>
          <w:sz w:val="20"/>
        </w:rPr>
        <w:t>(CZ,</w:t>
      </w:r>
      <w:r>
        <w:rPr>
          <w:color w:val="221F1F"/>
          <w:spacing w:val="1"/>
          <w:sz w:val="20"/>
        </w:rPr>
        <w:t xml:space="preserve"> </w:t>
      </w:r>
      <w:r>
        <w:rPr>
          <w:color w:val="221F1F"/>
          <w:sz w:val="20"/>
        </w:rPr>
        <w:t>H,</w:t>
      </w:r>
      <w:r>
        <w:rPr>
          <w:color w:val="221F1F"/>
          <w:spacing w:val="1"/>
          <w:sz w:val="20"/>
        </w:rPr>
        <w:t xml:space="preserve"> </w:t>
      </w:r>
      <w:r>
        <w:rPr>
          <w:color w:val="221F1F"/>
          <w:sz w:val="20"/>
        </w:rPr>
        <w:t>PL,</w:t>
      </w:r>
      <w:r>
        <w:rPr>
          <w:color w:val="221F1F"/>
          <w:spacing w:val="1"/>
          <w:sz w:val="20"/>
        </w:rPr>
        <w:t xml:space="preserve"> </w:t>
      </w:r>
      <w:r>
        <w:rPr>
          <w:color w:val="221F1F"/>
          <w:sz w:val="20"/>
        </w:rPr>
        <w:t>SK).</w:t>
      </w:r>
      <w:r>
        <w:rPr>
          <w:color w:val="221F1F"/>
          <w:spacing w:val="1"/>
          <w:sz w:val="20"/>
        </w:rPr>
        <w:t xml:space="preserve"> </w:t>
      </w:r>
      <w:r>
        <w:rPr>
          <w:i/>
          <w:color w:val="221F1F"/>
          <w:sz w:val="20"/>
        </w:rPr>
        <w:t>Critical</w:t>
      </w:r>
      <w:r>
        <w:rPr>
          <w:i/>
          <w:color w:val="221F1F"/>
          <w:spacing w:val="1"/>
          <w:sz w:val="20"/>
        </w:rPr>
        <w:t xml:space="preserve"> </w:t>
      </w:r>
      <w:r>
        <w:rPr>
          <w:i/>
          <w:color w:val="221F1F"/>
          <w:sz w:val="20"/>
        </w:rPr>
        <w:t>Reviews</w:t>
      </w:r>
      <w:r>
        <w:rPr>
          <w:i/>
          <w:color w:val="221F1F"/>
          <w:spacing w:val="1"/>
          <w:sz w:val="20"/>
        </w:rPr>
        <w:t xml:space="preserve"> </w:t>
      </w:r>
      <w:r>
        <w:rPr>
          <w:i/>
          <w:color w:val="221F1F"/>
          <w:sz w:val="20"/>
        </w:rPr>
        <w:t>in</w:t>
      </w:r>
      <w:r>
        <w:rPr>
          <w:i/>
          <w:color w:val="221F1F"/>
          <w:spacing w:val="1"/>
          <w:sz w:val="20"/>
        </w:rPr>
        <w:t xml:space="preserve"> </w:t>
      </w:r>
      <w:r>
        <w:rPr>
          <w:i/>
          <w:color w:val="221F1F"/>
          <w:sz w:val="20"/>
        </w:rPr>
        <w:t>Biotechnology</w:t>
      </w:r>
      <w:r>
        <w:rPr>
          <w:color w:val="221F1F"/>
          <w:sz w:val="20"/>
        </w:rPr>
        <w:t>,</w:t>
      </w:r>
      <w:r>
        <w:rPr>
          <w:color w:val="221F1F"/>
          <w:spacing w:val="-1"/>
          <w:sz w:val="20"/>
        </w:rPr>
        <w:t xml:space="preserve"> </w:t>
      </w:r>
      <w:r>
        <w:rPr>
          <w:i/>
          <w:color w:val="221F1F"/>
          <w:sz w:val="20"/>
        </w:rPr>
        <w:t>39</w:t>
      </w:r>
      <w:r>
        <w:rPr>
          <w:color w:val="221F1F"/>
          <w:sz w:val="20"/>
        </w:rPr>
        <w:t xml:space="preserve">(1), 114–136. </w:t>
      </w:r>
      <w:r>
        <w:rPr>
          <w:color w:val="0462C1"/>
          <w:u w:val="single" w:color="0462C1"/>
        </w:rPr>
        <w:t>https://doi.org/10.1080/07388551.2018.1523131</w:t>
      </w:r>
    </w:p>
    <w:p w14:paraId="539AFA2D" w14:textId="77777777" w:rsidR="00035343" w:rsidRDefault="00035343">
      <w:pPr>
        <w:spacing w:line="249"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7B7C73D9" w14:textId="77777777" w:rsidR="00035343" w:rsidRDefault="000E525C">
      <w:pPr>
        <w:spacing w:before="81" w:line="249" w:lineRule="auto"/>
        <w:ind w:left="960" w:right="1227" w:hanging="720"/>
        <w:jc w:val="both"/>
      </w:pPr>
      <w:r>
        <w:rPr>
          <w:noProof/>
        </w:rPr>
        <w:lastRenderedPageBreak/>
        <mc:AlternateContent>
          <mc:Choice Requires="wps">
            <w:drawing>
              <wp:anchor distT="0" distB="0" distL="114300" distR="114300" simplePos="0" relativeHeight="486556672" behindDoc="1" locked="0" layoutInCell="1" allowOverlap="1" wp14:anchorId="3362C081" wp14:editId="6E7FD440">
                <wp:simplePos x="0" y="0"/>
                <wp:positionH relativeFrom="page">
                  <wp:posOffset>304800</wp:posOffset>
                </wp:positionH>
                <wp:positionV relativeFrom="page">
                  <wp:posOffset>304165</wp:posOffset>
                </wp:positionV>
                <wp:extent cx="6955155" cy="10085070"/>
                <wp:effectExtent l="0" t="0" r="0" b="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611C" id="AutoShape 20" o:spid="_x0000_s1026" style="position:absolute;margin-left:24pt;margin-top:23.95pt;width:547.65pt;height:794.1pt;z-index:-1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cVBA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proofErr w:type="spellStart"/>
      <w:r w:rsidR="005645ED">
        <w:rPr>
          <w:color w:val="221F1F"/>
          <w:spacing w:val="-2"/>
          <w:sz w:val="20"/>
        </w:rPr>
        <w:t>Devigne</w:t>
      </w:r>
      <w:proofErr w:type="spellEnd"/>
      <w:r w:rsidR="005645ED">
        <w:rPr>
          <w:color w:val="221F1F"/>
          <w:spacing w:val="-2"/>
          <w:sz w:val="20"/>
        </w:rPr>
        <w:t xml:space="preserve">, D., </w:t>
      </w:r>
      <w:proofErr w:type="spellStart"/>
      <w:r w:rsidR="005645ED">
        <w:rPr>
          <w:color w:val="221F1F"/>
          <w:spacing w:val="-2"/>
          <w:sz w:val="20"/>
        </w:rPr>
        <w:t>Manigart</w:t>
      </w:r>
      <w:proofErr w:type="spellEnd"/>
      <w:r w:rsidR="005645ED">
        <w:rPr>
          <w:color w:val="221F1F"/>
          <w:spacing w:val="-2"/>
          <w:sz w:val="20"/>
        </w:rPr>
        <w:t xml:space="preserve">, S., </w:t>
      </w:r>
      <w:proofErr w:type="spellStart"/>
      <w:r w:rsidR="005645ED">
        <w:rPr>
          <w:color w:val="221F1F"/>
          <w:spacing w:val="-1"/>
          <w:sz w:val="20"/>
        </w:rPr>
        <w:t>Vanacker</w:t>
      </w:r>
      <w:proofErr w:type="spellEnd"/>
      <w:r w:rsidR="005645ED">
        <w:rPr>
          <w:color w:val="221F1F"/>
          <w:spacing w:val="-1"/>
          <w:sz w:val="20"/>
        </w:rPr>
        <w:t>, T., &amp; Mulier, K. (2018). Venture capital internationalization: Synthesis</w:t>
      </w:r>
      <w:r w:rsidR="005645ED">
        <w:rPr>
          <w:color w:val="221F1F"/>
          <w:sz w:val="20"/>
        </w:rPr>
        <w:t xml:space="preserve"> and</w:t>
      </w:r>
      <w:r w:rsidR="005645ED">
        <w:rPr>
          <w:color w:val="221F1F"/>
          <w:spacing w:val="1"/>
          <w:sz w:val="20"/>
        </w:rPr>
        <w:t xml:space="preserve"> </w:t>
      </w:r>
      <w:r w:rsidR="005645ED">
        <w:rPr>
          <w:color w:val="221F1F"/>
          <w:sz w:val="20"/>
        </w:rPr>
        <w:t>future</w:t>
      </w:r>
      <w:r w:rsidR="005645ED">
        <w:rPr>
          <w:color w:val="221F1F"/>
          <w:spacing w:val="1"/>
          <w:sz w:val="20"/>
        </w:rPr>
        <w:t xml:space="preserve"> </w:t>
      </w:r>
      <w:r w:rsidR="005645ED">
        <w:rPr>
          <w:color w:val="221F1F"/>
          <w:sz w:val="20"/>
        </w:rPr>
        <w:t>research</w:t>
      </w:r>
      <w:r w:rsidR="005645ED">
        <w:rPr>
          <w:color w:val="221F1F"/>
          <w:spacing w:val="1"/>
          <w:sz w:val="20"/>
        </w:rPr>
        <w:t xml:space="preserve"> </w:t>
      </w:r>
      <w:r w:rsidR="005645ED">
        <w:rPr>
          <w:color w:val="221F1F"/>
          <w:sz w:val="20"/>
        </w:rPr>
        <w:t>directions.</w:t>
      </w:r>
      <w:r w:rsidR="005645ED">
        <w:rPr>
          <w:color w:val="221F1F"/>
          <w:spacing w:val="1"/>
          <w:sz w:val="20"/>
        </w:rPr>
        <w:t xml:space="preserve"> </w:t>
      </w:r>
      <w:r w:rsidR="005645ED">
        <w:rPr>
          <w:i/>
          <w:color w:val="221F1F"/>
          <w:sz w:val="20"/>
        </w:rPr>
        <w:t>Journal</w:t>
      </w:r>
      <w:r w:rsidR="005645ED">
        <w:rPr>
          <w:i/>
          <w:color w:val="221F1F"/>
          <w:spacing w:val="1"/>
          <w:sz w:val="20"/>
        </w:rPr>
        <w:t xml:space="preserve"> </w:t>
      </w:r>
      <w:r w:rsidR="005645ED">
        <w:rPr>
          <w:i/>
          <w:color w:val="221F1F"/>
          <w:sz w:val="20"/>
        </w:rPr>
        <w:t>of</w:t>
      </w:r>
      <w:r w:rsidR="005645ED">
        <w:rPr>
          <w:i/>
          <w:color w:val="221F1F"/>
          <w:spacing w:val="1"/>
          <w:sz w:val="20"/>
        </w:rPr>
        <w:t xml:space="preserve"> </w:t>
      </w:r>
      <w:r w:rsidR="005645ED">
        <w:rPr>
          <w:i/>
          <w:color w:val="221F1F"/>
          <w:sz w:val="20"/>
        </w:rPr>
        <w:t>Economic</w:t>
      </w:r>
      <w:r w:rsidR="005645ED">
        <w:rPr>
          <w:i/>
          <w:color w:val="221F1F"/>
          <w:spacing w:val="1"/>
          <w:sz w:val="20"/>
        </w:rPr>
        <w:t xml:space="preserve"> </w:t>
      </w:r>
      <w:r w:rsidR="005645ED">
        <w:rPr>
          <w:i/>
          <w:color w:val="221F1F"/>
          <w:sz w:val="20"/>
        </w:rPr>
        <w:t>Surveys</w:t>
      </w:r>
      <w:r w:rsidR="005645ED">
        <w:rPr>
          <w:color w:val="221F1F"/>
          <w:sz w:val="20"/>
        </w:rPr>
        <w:t>,</w:t>
      </w:r>
      <w:r w:rsidR="005645ED">
        <w:rPr>
          <w:color w:val="221F1F"/>
          <w:spacing w:val="1"/>
          <w:sz w:val="20"/>
        </w:rPr>
        <w:t xml:space="preserve"> </w:t>
      </w:r>
      <w:r w:rsidR="005645ED">
        <w:rPr>
          <w:i/>
          <w:color w:val="221F1F"/>
          <w:sz w:val="20"/>
        </w:rPr>
        <w:t>32</w:t>
      </w:r>
      <w:r w:rsidR="005645ED">
        <w:rPr>
          <w:color w:val="221F1F"/>
          <w:sz w:val="20"/>
        </w:rPr>
        <w:t>(5),</w:t>
      </w:r>
      <w:r w:rsidR="005645ED">
        <w:rPr>
          <w:color w:val="221F1F"/>
          <w:spacing w:val="1"/>
          <w:sz w:val="20"/>
        </w:rPr>
        <w:t xml:space="preserve"> </w:t>
      </w:r>
      <w:r w:rsidR="005645ED">
        <w:rPr>
          <w:color w:val="221F1F"/>
          <w:sz w:val="20"/>
        </w:rPr>
        <w:t>1414–1445.</w:t>
      </w:r>
      <w:r w:rsidR="005645ED">
        <w:rPr>
          <w:color w:val="221F1F"/>
          <w:spacing w:val="1"/>
          <w:sz w:val="20"/>
        </w:rPr>
        <w:t xml:space="preserve"> </w:t>
      </w:r>
      <w:r w:rsidR="005645ED">
        <w:rPr>
          <w:color w:val="0462C1"/>
          <w:u w:val="single" w:color="0462C1"/>
        </w:rPr>
        <w:t>https://doi.org/10.1111/joes.12276</w:t>
      </w:r>
    </w:p>
    <w:p w14:paraId="7075546C" w14:textId="77777777" w:rsidR="00035343" w:rsidRDefault="005645ED">
      <w:pPr>
        <w:spacing w:before="159" w:line="249" w:lineRule="auto"/>
        <w:ind w:left="960" w:right="1235" w:hanging="720"/>
        <w:jc w:val="both"/>
      </w:pPr>
      <w:r>
        <w:rPr>
          <w:color w:val="221F1F"/>
          <w:sz w:val="20"/>
        </w:rPr>
        <w:t>Di</w:t>
      </w:r>
      <w:r>
        <w:rPr>
          <w:color w:val="221F1F"/>
          <w:spacing w:val="-6"/>
          <w:sz w:val="20"/>
        </w:rPr>
        <w:t xml:space="preserve"> </w:t>
      </w:r>
      <w:r>
        <w:rPr>
          <w:color w:val="221F1F"/>
          <w:sz w:val="20"/>
        </w:rPr>
        <w:t>Gregorio,</w:t>
      </w:r>
      <w:r>
        <w:rPr>
          <w:color w:val="221F1F"/>
          <w:spacing w:val="-5"/>
          <w:sz w:val="20"/>
        </w:rPr>
        <w:t xml:space="preserve"> </w:t>
      </w:r>
      <w:r>
        <w:rPr>
          <w:color w:val="221F1F"/>
          <w:sz w:val="20"/>
        </w:rPr>
        <w:t>D.,</w:t>
      </w:r>
      <w:r>
        <w:rPr>
          <w:color w:val="221F1F"/>
          <w:spacing w:val="-5"/>
          <w:sz w:val="20"/>
        </w:rPr>
        <w:t xml:space="preserve"> </w:t>
      </w:r>
      <w:r>
        <w:rPr>
          <w:color w:val="221F1F"/>
          <w:sz w:val="20"/>
        </w:rPr>
        <w:t>&amp;</w:t>
      </w:r>
      <w:r>
        <w:rPr>
          <w:color w:val="221F1F"/>
          <w:spacing w:val="-6"/>
          <w:sz w:val="20"/>
        </w:rPr>
        <w:t xml:space="preserve"> </w:t>
      </w:r>
      <w:r>
        <w:rPr>
          <w:color w:val="221F1F"/>
          <w:sz w:val="20"/>
        </w:rPr>
        <w:t>Shane,</w:t>
      </w:r>
      <w:r>
        <w:rPr>
          <w:color w:val="221F1F"/>
          <w:spacing w:val="-5"/>
          <w:sz w:val="20"/>
        </w:rPr>
        <w:t xml:space="preserve"> </w:t>
      </w:r>
      <w:r>
        <w:rPr>
          <w:color w:val="221F1F"/>
          <w:sz w:val="20"/>
        </w:rPr>
        <w:t>S.</w:t>
      </w:r>
      <w:r>
        <w:rPr>
          <w:color w:val="221F1F"/>
          <w:spacing w:val="-5"/>
          <w:sz w:val="20"/>
        </w:rPr>
        <w:t xml:space="preserve"> </w:t>
      </w:r>
      <w:r>
        <w:rPr>
          <w:color w:val="221F1F"/>
          <w:sz w:val="20"/>
        </w:rPr>
        <w:t>(2003).</w:t>
      </w:r>
      <w:r>
        <w:rPr>
          <w:color w:val="221F1F"/>
          <w:spacing w:val="-6"/>
          <w:sz w:val="20"/>
        </w:rPr>
        <w:t xml:space="preserve"> </w:t>
      </w:r>
      <w:r>
        <w:rPr>
          <w:color w:val="221F1F"/>
          <w:sz w:val="20"/>
        </w:rPr>
        <w:t>Why</w:t>
      </w:r>
      <w:r>
        <w:rPr>
          <w:color w:val="221F1F"/>
          <w:spacing w:val="-9"/>
          <w:sz w:val="20"/>
        </w:rPr>
        <w:t xml:space="preserve"> </w:t>
      </w:r>
      <w:r>
        <w:rPr>
          <w:color w:val="221F1F"/>
          <w:sz w:val="20"/>
        </w:rPr>
        <w:t>do</w:t>
      </w:r>
      <w:r>
        <w:rPr>
          <w:color w:val="221F1F"/>
          <w:spacing w:val="-4"/>
          <w:sz w:val="20"/>
        </w:rPr>
        <w:t xml:space="preserve"> </w:t>
      </w:r>
      <w:r>
        <w:rPr>
          <w:color w:val="221F1F"/>
          <w:sz w:val="20"/>
        </w:rPr>
        <w:t>some</w:t>
      </w:r>
      <w:r>
        <w:rPr>
          <w:color w:val="221F1F"/>
          <w:spacing w:val="-2"/>
          <w:sz w:val="20"/>
        </w:rPr>
        <w:t xml:space="preserve"> </w:t>
      </w:r>
      <w:r>
        <w:rPr>
          <w:color w:val="221F1F"/>
          <w:sz w:val="20"/>
        </w:rPr>
        <w:t>universities</w:t>
      </w:r>
      <w:r>
        <w:rPr>
          <w:color w:val="221F1F"/>
          <w:spacing w:val="-6"/>
          <w:sz w:val="20"/>
        </w:rPr>
        <w:t xml:space="preserve"> </w:t>
      </w:r>
      <w:r>
        <w:rPr>
          <w:color w:val="221F1F"/>
          <w:sz w:val="20"/>
        </w:rPr>
        <w:t>generate</w:t>
      </w:r>
      <w:r>
        <w:rPr>
          <w:color w:val="221F1F"/>
          <w:spacing w:val="-3"/>
          <w:sz w:val="20"/>
        </w:rPr>
        <w:t xml:space="preserve"> </w:t>
      </w:r>
      <w:r>
        <w:rPr>
          <w:color w:val="221F1F"/>
          <w:sz w:val="20"/>
        </w:rPr>
        <w:t>more</w:t>
      </w:r>
      <w:r>
        <w:rPr>
          <w:color w:val="221F1F"/>
          <w:spacing w:val="-3"/>
          <w:sz w:val="20"/>
        </w:rPr>
        <w:t xml:space="preserve"> </w:t>
      </w:r>
      <w:r>
        <w:rPr>
          <w:color w:val="221F1F"/>
          <w:sz w:val="20"/>
        </w:rPr>
        <w:t>start-ups</w:t>
      </w:r>
      <w:r>
        <w:rPr>
          <w:color w:val="221F1F"/>
          <w:spacing w:val="-4"/>
          <w:sz w:val="20"/>
        </w:rPr>
        <w:t xml:space="preserve"> </w:t>
      </w:r>
      <w:r>
        <w:rPr>
          <w:color w:val="221F1F"/>
          <w:sz w:val="20"/>
        </w:rPr>
        <w:t>than</w:t>
      </w:r>
      <w:r>
        <w:rPr>
          <w:color w:val="221F1F"/>
          <w:spacing w:val="-6"/>
          <w:sz w:val="20"/>
        </w:rPr>
        <w:t xml:space="preserve"> </w:t>
      </w:r>
      <w:r>
        <w:rPr>
          <w:color w:val="221F1F"/>
          <w:sz w:val="20"/>
        </w:rPr>
        <w:t>others?</w:t>
      </w:r>
      <w:r>
        <w:rPr>
          <w:color w:val="221F1F"/>
          <w:spacing w:val="-2"/>
          <w:sz w:val="20"/>
        </w:rPr>
        <w:t xml:space="preserve"> </w:t>
      </w:r>
      <w:r>
        <w:rPr>
          <w:i/>
          <w:color w:val="221F1F"/>
          <w:sz w:val="20"/>
        </w:rPr>
        <w:t>Research</w:t>
      </w:r>
      <w:r>
        <w:rPr>
          <w:i/>
          <w:color w:val="221F1F"/>
          <w:spacing w:val="-48"/>
          <w:sz w:val="20"/>
        </w:rPr>
        <w:t xml:space="preserve"> </w:t>
      </w:r>
      <w:r>
        <w:rPr>
          <w:i/>
          <w:color w:val="221F1F"/>
          <w:sz w:val="20"/>
        </w:rPr>
        <w:t>Policy</w:t>
      </w:r>
      <w:r>
        <w:rPr>
          <w:color w:val="221F1F"/>
          <w:sz w:val="20"/>
        </w:rPr>
        <w:t xml:space="preserve">, </w:t>
      </w:r>
      <w:r>
        <w:rPr>
          <w:i/>
          <w:color w:val="221F1F"/>
          <w:sz w:val="20"/>
        </w:rPr>
        <w:t>32</w:t>
      </w:r>
      <w:r>
        <w:rPr>
          <w:color w:val="221F1F"/>
          <w:sz w:val="20"/>
        </w:rPr>
        <w:t>(2),</w:t>
      </w:r>
      <w:r>
        <w:rPr>
          <w:color w:val="221F1F"/>
          <w:spacing w:val="-2"/>
          <w:sz w:val="20"/>
        </w:rPr>
        <w:t xml:space="preserve"> </w:t>
      </w:r>
      <w:r>
        <w:rPr>
          <w:color w:val="221F1F"/>
          <w:sz w:val="20"/>
        </w:rPr>
        <w:t>209–227.</w:t>
      </w:r>
      <w:r>
        <w:rPr>
          <w:color w:val="221F1F"/>
          <w:spacing w:val="1"/>
          <w:sz w:val="20"/>
        </w:rPr>
        <w:t xml:space="preserve"> </w:t>
      </w:r>
      <w:r>
        <w:rPr>
          <w:color w:val="0462C1"/>
          <w:u w:val="single" w:color="0462C1"/>
        </w:rPr>
        <w:t>https://doi.org/10.1016/S0048-</w:t>
      </w:r>
      <w:r>
        <w:rPr>
          <w:color w:val="0462C1"/>
          <w:spacing w:val="-5"/>
          <w:u w:val="single" w:color="0462C1"/>
        </w:rPr>
        <w:t xml:space="preserve"> </w:t>
      </w:r>
      <w:r>
        <w:rPr>
          <w:color w:val="0462C1"/>
          <w:u w:val="single" w:color="0462C1"/>
        </w:rPr>
        <w:t>7333(02)00097-5</w:t>
      </w:r>
    </w:p>
    <w:p w14:paraId="6034B888" w14:textId="77777777" w:rsidR="00035343" w:rsidRDefault="005645ED">
      <w:pPr>
        <w:spacing w:before="158" w:line="252" w:lineRule="auto"/>
        <w:ind w:left="960" w:right="1229" w:hanging="720"/>
        <w:jc w:val="both"/>
      </w:pPr>
      <w:proofErr w:type="spellStart"/>
      <w:r>
        <w:rPr>
          <w:color w:val="221F1F"/>
          <w:sz w:val="20"/>
        </w:rPr>
        <w:t>Dossani</w:t>
      </w:r>
      <w:proofErr w:type="spellEnd"/>
      <w:r>
        <w:rPr>
          <w:color w:val="221F1F"/>
          <w:sz w:val="20"/>
        </w:rPr>
        <w:t xml:space="preserve">, R., &amp; Kenney, M. (2002). Creating an environment for venture capital </w:t>
      </w:r>
      <w:proofErr w:type="spellStart"/>
      <w:r>
        <w:rPr>
          <w:color w:val="221F1F"/>
          <w:sz w:val="20"/>
        </w:rPr>
        <w:t>inIndia</w:t>
      </w:r>
      <w:proofErr w:type="spellEnd"/>
      <w:r>
        <w:rPr>
          <w:color w:val="221F1F"/>
          <w:sz w:val="20"/>
        </w:rPr>
        <w:t xml:space="preserve">. </w:t>
      </w:r>
      <w:r>
        <w:rPr>
          <w:i/>
          <w:color w:val="221F1F"/>
          <w:sz w:val="20"/>
        </w:rPr>
        <w:t>World Development</w:t>
      </w:r>
      <w:r>
        <w:rPr>
          <w:color w:val="221F1F"/>
          <w:sz w:val="20"/>
        </w:rPr>
        <w:t>,</w:t>
      </w:r>
      <w:r>
        <w:rPr>
          <w:color w:val="221F1F"/>
          <w:spacing w:val="1"/>
          <w:sz w:val="20"/>
        </w:rPr>
        <w:t xml:space="preserve"> </w:t>
      </w:r>
      <w:r>
        <w:rPr>
          <w:i/>
          <w:color w:val="221F1F"/>
          <w:sz w:val="20"/>
        </w:rPr>
        <w:t>30</w:t>
      </w:r>
      <w:r>
        <w:rPr>
          <w:color w:val="221F1F"/>
          <w:sz w:val="20"/>
        </w:rPr>
        <w:t xml:space="preserve">(2), 227–253. </w:t>
      </w:r>
      <w:r>
        <w:rPr>
          <w:color w:val="0462C1"/>
          <w:u w:val="single" w:color="0462C1"/>
        </w:rPr>
        <w:t>https://doi.org/10.1016/S0305-</w:t>
      </w:r>
      <w:r>
        <w:rPr>
          <w:color w:val="0462C1"/>
          <w:spacing w:val="-4"/>
          <w:u w:val="single" w:color="0462C1"/>
        </w:rPr>
        <w:t xml:space="preserve"> </w:t>
      </w:r>
      <w:r>
        <w:rPr>
          <w:color w:val="0462C1"/>
          <w:u w:val="single" w:color="0462C1"/>
        </w:rPr>
        <w:t>750</w:t>
      </w:r>
      <w:proofErr w:type="gramStart"/>
      <w:r>
        <w:rPr>
          <w:color w:val="0462C1"/>
          <w:u w:val="single" w:color="0462C1"/>
        </w:rPr>
        <w:t>X(</w:t>
      </w:r>
      <w:proofErr w:type="gramEnd"/>
      <w:r>
        <w:rPr>
          <w:color w:val="0462C1"/>
          <w:u w:val="single" w:color="0462C1"/>
        </w:rPr>
        <w:t>01)00110-3</w:t>
      </w:r>
    </w:p>
    <w:p w14:paraId="619818A3" w14:textId="77777777" w:rsidR="00035343" w:rsidRDefault="005645ED">
      <w:pPr>
        <w:spacing w:before="155" w:line="249" w:lineRule="auto"/>
        <w:ind w:left="960" w:right="1227" w:hanging="720"/>
        <w:jc w:val="both"/>
      </w:pPr>
      <w:r>
        <w:rPr>
          <w:color w:val="221F1F"/>
          <w:sz w:val="20"/>
        </w:rPr>
        <w:t>Drew, C. H., Pettibone, K. G., Finch, F. O., Giles, D., &amp; Jordan, P. (2016). Automated research impact</w:t>
      </w:r>
      <w:r>
        <w:rPr>
          <w:color w:val="221F1F"/>
          <w:spacing w:val="1"/>
          <w:sz w:val="20"/>
        </w:rPr>
        <w:t xml:space="preserve"> </w:t>
      </w:r>
      <w:r>
        <w:rPr>
          <w:color w:val="221F1F"/>
          <w:sz w:val="20"/>
        </w:rPr>
        <w:t>assessment:</w:t>
      </w:r>
      <w:r>
        <w:rPr>
          <w:color w:val="221F1F"/>
          <w:spacing w:val="1"/>
          <w:sz w:val="20"/>
        </w:rPr>
        <w:t xml:space="preserve"> </w:t>
      </w:r>
      <w:r>
        <w:rPr>
          <w:color w:val="221F1F"/>
          <w:sz w:val="20"/>
        </w:rPr>
        <w:t>A</w:t>
      </w:r>
      <w:r>
        <w:rPr>
          <w:color w:val="221F1F"/>
          <w:spacing w:val="1"/>
          <w:sz w:val="20"/>
        </w:rPr>
        <w:t xml:space="preserve"> </w:t>
      </w:r>
      <w:r>
        <w:rPr>
          <w:color w:val="221F1F"/>
          <w:sz w:val="20"/>
        </w:rPr>
        <w:t>new</w:t>
      </w:r>
      <w:r>
        <w:rPr>
          <w:color w:val="221F1F"/>
          <w:spacing w:val="1"/>
          <w:sz w:val="20"/>
        </w:rPr>
        <w:t xml:space="preserve"> </w:t>
      </w:r>
      <w:r>
        <w:rPr>
          <w:color w:val="221F1F"/>
          <w:sz w:val="20"/>
        </w:rPr>
        <w:t>bibliometrics</w:t>
      </w:r>
      <w:r>
        <w:rPr>
          <w:color w:val="221F1F"/>
          <w:spacing w:val="1"/>
          <w:sz w:val="20"/>
        </w:rPr>
        <w:t xml:space="preserve"> </w:t>
      </w:r>
      <w:r>
        <w:rPr>
          <w:color w:val="221F1F"/>
          <w:sz w:val="20"/>
        </w:rPr>
        <w:t>approach.</w:t>
      </w:r>
      <w:r>
        <w:rPr>
          <w:color w:val="221F1F"/>
          <w:spacing w:val="1"/>
          <w:sz w:val="20"/>
        </w:rPr>
        <w:t xml:space="preserve"> </w:t>
      </w:r>
      <w:proofErr w:type="spellStart"/>
      <w:r>
        <w:rPr>
          <w:i/>
          <w:color w:val="221F1F"/>
          <w:sz w:val="20"/>
        </w:rPr>
        <w:t>Scientometrics</w:t>
      </w:r>
      <w:proofErr w:type="spellEnd"/>
      <w:r>
        <w:rPr>
          <w:i/>
          <w:color w:val="221F1F"/>
          <w:sz w:val="20"/>
        </w:rPr>
        <w:t>,</w:t>
      </w:r>
      <w:r>
        <w:rPr>
          <w:i/>
          <w:color w:val="221F1F"/>
          <w:spacing w:val="1"/>
          <w:sz w:val="20"/>
        </w:rPr>
        <w:t xml:space="preserve"> </w:t>
      </w:r>
      <w:r>
        <w:rPr>
          <w:i/>
          <w:color w:val="221F1F"/>
          <w:sz w:val="20"/>
        </w:rPr>
        <w:t>106</w:t>
      </w:r>
      <w:r>
        <w:rPr>
          <w:color w:val="221F1F"/>
          <w:sz w:val="20"/>
        </w:rPr>
        <w:t>(3),</w:t>
      </w:r>
      <w:r>
        <w:rPr>
          <w:color w:val="221F1F"/>
          <w:spacing w:val="1"/>
          <w:sz w:val="20"/>
        </w:rPr>
        <w:t xml:space="preserve"> </w:t>
      </w:r>
      <w:r>
        <w:rPr>
          <w:color w:val="221F1F"/>
          <w:sz w:val="20"/>
        </w:rPr>
        <w:t>987–1005.</w:t>
      </w:r>
      <w:r>
        <w:rPr>
          <w:color w:val="221F1F"/>
          <w:spacing w:val="1"/>
          <w:sz w:val="20"/>
        </w:rPr>
        <w:t xml:space="preserve"> </w:t>
      </w:r>
      <w:r>
        <w:rPr>
          <w:color w:val="0462C1"/>
          <w:u w:val="single" w:color="0462C1"/>
        </w:rPr>
        <w:t>https://doi.org/10.1007/s11192-015-1828-7</w:t>
      </w:r>
    </w:p>
    <w:p w14:paraId="22F62040" w14:textId="77777777" w:rsidR="00035343" w:rsidRDefault="005645ED">
      <w:pPr>
        <w:spacing w:before="158" w:line="249" w:lineRule="auto"/>
        <w:ind w:left="960" w:right="1227" w:hanging="720"/>
        <w:jc w:val="both"/>
      </w:pPr>
      <w:r>
        <w:rPr>
          <w:color w:val="221F1F"/>
          <w:spacing w:val="-2"/>
          <w:sz w:val="20"/>
        </w:rPr>
        <w:t xml:space="preserve">Drover, W., </w:t>
      </w:r>
      <w:proofErr w:type="spellStart"/>
      <w:r>
        <w:rPr>
          <w:color w:val="221F1F"/>
          <w:spacing w:val="-2"/>
          <w:sz w:val="20"/>
        </w:rPr>
        <w:t>Busenitz</w:t>
      </w:r>
      <w:proofErr w:type="spellEnd"/>
      <w:r>
        <w:rPr>
          <w:color w:val="221F1F"/>
          <w:spacing w:val="-2"/>
          <w:sz w:val="20"/>
        </w:rPr>
        <w:t xml:space="preserve">, </w:t>
      </w:r>
      <w:r>
        <w:rPr>
          <w:color w:val="221F1F"/>
          <w:spacing w:val="-1"/>
          <w:sz w:val="20"/>
        </w:rPr>
        <w:t xml:space="preserve">L., </w:t>
      </w:r>
      <w:proofErr w:type="spellStart"/>
      <w:r>
        <w:rPr>
          <w:color w:val="221F1F"/>
          <w:spacing w:val="-1"/>
          <w:sz w:val="20"/>
        </w:rPr>
        <w:t>Matusik</w:t>
      </w:r>
      <w:proofErr w:type="spellEnd"/>
      <w:r>
        <w:rPr>
          <w:color w:val="221F1F"/>
          <w:spacing w:val="-1"/>
          <w:sz w:val="20"/>
        </w:rPr>
        <w:t xml:space="preserve">, S., Townsend, D., Anglin, A., &amp; </w:t>
      </w:r>
      <w:proofErr w:type="spellStart"/>
      <w:r>
        <w:rPr>
          <w:color w:val="221F1F"/>
          <w:spacing w:val="-1"/>
          <w:sz w:val="20"/>
        </w:rPr>
        <w:t>Dushnitsky</w:t>
      </w:r>
      <w:proofErr w:type="spellEnd"/>
      <w:r>
        <w:rPr>
          <w:color w:val="221F1F"/>
          <w:spacing w:val="-1"/>
          <w:sz w:val="20"/>
        </w:rPr>
        <w:t>, G. (2017). A review and road</w:t>
      </w:r>
      <w:r>
        <w:rPr>
          <w:color w:val="221F1F"/>
          <w:sz w:val="20"/>
        </w:rPr>
        <w:t xml:space="preserve"> map of entrepreneurial equity financing research: Venture capital, corporate venture capital,</w:t>
      </w:r>
      <w:r>
        <w:rPr>
          <w:color w:val="221F1F"/>
          <w:spacing w:val="1"/>
          <w:sz w:val="20"/>
        </w:rPr>
        <w:t xml:space="preserve"> </w:t>
      </w:r>
      <w:r>
        <w:rPr>
          <w:color w:val="221F1F"/>
          <w:sz w:val="20"/>
        </w:rPr>
        <w:t>angel</w:t>
      </w:r>
      <w:r>
        <w:rPr>
          <w:color w:val="221F1F"/>
          <w:spacing w:val="1"/>
          <w:sz w:val="20"/>
        </w:rPr>
        <w:t xml:space="preserve"> </w:t>
      </w:r>
      <w:r>
        <w:rPr>
          <w:color w:val="221F1F"/>
          <w:sz w:val="20"/>
        </w:rPr>
        <w:t>investment,</w:t>
      </w:r>
      <w:r>
        <w:rPr>
          <w:color w:val="221F1F"/>
          <w:spacing w:val="27"/>
          <w:sz w:val="20"/>
        </w:rPr>
        <w:t xml:space="preserve"> </w:t>
      </w:r>
      <w:r>
        <w:rPr>
          <w:color w:val="221F1F"/>
          <w:sz w:val="20"/>
        </w:rPr>
        <w:t>crowdfunding,</w:t>
      </w:r>
      <w:r>
        <w:rPr>
          <w:color w:val="221F1F"/>
          <w:spacing w:val="-8"/>
          <w:sz w:val="20"/>
        </w:rPr>
        <w:t xml:space="preserve"> </w:t>
      </w:r>
      <w:r>
        <w:rPr>
          <w:color w:val="221F1F"/>
          <w:sz w:val="20"/>
        </w:rPr>
        <w:t>and</w:t>
      </w:r>
      <w:r>
        <w:rPr>
          <w:color w:val="221F1F"/>
          <w:spacing w:val="-10"/>
          <w:sz w:val="20"/>
        </w:rPr>
        <w:t xml:space="preserve"> </w:t>
      </w:r>
      <w:r>
        <w:rPr>
          <w:color w:val="221F1F"/>
          <w:sz w:val="20"/>
        </w:rPr>
        <w:t>accelerators.</w:t>
      </w:r>
      <w:r>
        <w:rPr>
          <w:color w:val="221F1F"/>
          <w:spacing w:val="-9"/>
          <w:sz w:val="20"/>
        </w:rPr>
        <w:t xml:space="preserve"> </w:t>
      </w:r>
      <w:r>
        <w:rPr>
          <w:i/>
          <w:color w:val="221F1F"/>
          <w:sz w:val="20"/>
        </w:rPr>
        <w:t>Journal</w:t>
      </w:r>
      <w:r>
        <w:rPr>
          <w:i/>
          <w:color w:val="221F1F"/>
          <w:spacing w:val="-10"/>
          <w:sz w:val="20"/>
        </w:rPr>
        <w:t xml:space="preserve"> </w:t>
      </w:r>
      <w:r>
        <w:rPr>
          <w:i/>
          <w:color w:val="221F1F"/>
          <w:sz w:val="20"/>
        </w:rPr>
        <w:t>of</w:t>
      </w:r>
      <w:r>
        <w:rPr>
          <w:i/>
          <w:color w:val="221F1F"/>
          <w:spacing w:val="-11"/>
          <w:sz w:val="20"/>
        </w:rPr>
        <w:t xml:space="preserve"> </w:t>
      </w:r>
      <w:r>
        <w:rPr>
          <w:i/>
          <w:color w:val="221F1F"/>
          <w:sz w:val="20"/>
        </w:rPr>
        <w:t>Management</w:t>
      </w:r>
      <w:r>
        <w:rPr>
          <w:color w:val="221F1F"/>
          <w:sz w:val="20"/>
        </w:rPr>
        <w:t>,</w:t>
      </w:r>
      <w:r>
        <w:rPr>
          <w:color w:val="221F1F"/>
          <w:spacing w:val="-10"/>
          <w:sz w:val="20"/>
        </w:rPr>
        <w:t xml:space="preserve"> </w:t>
      </w:r>
      <w:r>
        <w:rPr>
          <w:i/>
          <w:color w:val="221F1F"/>
          <w:sz w:val="20"/>
        </w:rPr>
        <w:t>43</w:t>
      </w:r>
      <w:r>
        <w:rPr>
          <w:color w:val="221F1F"/>
          <w:sz w:val="20"/>
        </w:rPr>
        <w:t>(6),</w:t>
      </w:r>
      <w:r>
        <w:rPr>
          <w:color w:val="221F1F"/>
          <w:spacing w:val="-9"/>
          <w:sz w:val="20"/>
        </w:rPr>
        <w:t xml:space="preserve"> </w:t>
      </w:r>
      <w:r>
        <w:rPr>
          <w:color w:val="221F1F"/>
          <w:sz w:val="20"/>
        </w:rPr>
        <w:t>1820–1853.</w:t>
      </w:r>
      <w:r>
        <w:rPr>
          <w:color w:val="221F1F"/>
          <w:spacing w:val="-10"/>
          <w:sz w:val="20"/>
        </w:rPr>
        <w:t xml:space="preserve"> </w:t>
      </w:r>
      <w:r>
        <w:rPr>
          <w:color w:val="0462C1"/>
          <w:u w:val="single" w:color="0462C1"/>
        </w:rPr>
        <w:t>https://doi.</w:t>
      </w:r>
      <w:r>
        <w:rPr>
          <w:color w:val="0462C1"/>
          <w:spacing w:val="-52"/>
        </w:rPr>
        <w:t xml:space="preserve"> </w:t>
      </w:r>
      <w:r>
        <w:rPr>
          <w:color w:val="0462C1"/>
          <w:u w:val="single" w:color="0462C1"/>
        </w:rPr>
        <w:t>org/10.1177/0149206317690584</w:t>
      </w:r>
    </w:p>
    <w:p w14:paraId="573FF477" w14:textId="77777777" w:rsidR="00035343" w:rsidRDefault="005645ED">
      <w:pPr>
        <w:spacing w:before="158" w:line="249" w:lineRule="auto"/>
        <w:ind w:left="960" w:right="1227" w:hanging="720"/>
        <w:jc w:val="both"/>
      </w:pPr>
      <w:proofErr w:type="spellStart"/>
      <w:r>
        <w:rPr>
          <w:color w:val="221F1F"/>
          <w:sz w:val="20"/>
        </w:rPr>
        <w:t>Dushnitsky</w:t>
      </w:r>
      <w:proofErr w:type="spellEnd"/>
      <w:r>
        <w:rPr>
          <w:color w:val="221F1F"/>
          <w:sz w:val="20"/>
        </w:rPr>
        <w:t>, G., &amp; Lenox, M. J. (2005). When do incumbents learn from entrepreneurial ventures? Corporate</w:t>
      </w:r>
      <w:r>
        <w:rPr>
          <w:color w:val="221F1F"/>
          <w:spacing w:val="1"/>
          <w:sz w:val="20"/>
        </w:rPr>
        <w:t xml:space="preserve"> </w:t>
      </w:r>
      <w:r>
        <w:rPr>
          <w:color w:val="221F1F"/>
          <w:sz w:val="20"/>
        </w:rPr>
        <w:t>venture</w:t>
      </w:r>
      <w:r>
        <w:rPr>
          <w:color w:val="221F1F"/>
          <w:spacing w:val="1"/>
          <w:sz w:val="20"/>
        </w:rPr>
        <w:t xml:space="preserve"> </w:t>
      </w:r>
      <w:r>
        <w:rPr>
          <w:color w:val="221F1F"/>
          <w:sz w:val="20"/>
        </w:rPr>
        <w:t>capital</w:t>
      </w:r>
      <w:r>
        <w:rPr>
          <w:color w:val="221F1F"/>
          <w:spacing w:val="1"/>
          <w:sz w:val="20"/>
        </w:rPr>
        <w:t xml:space="preserve"> </w:t>
      </w:r>
      <w:r>
        <w:rPr>
          <w:color w:val="221F1F"/>
          <w:sz w:val="20"/>
        </w:rPr>
        <w:t>and</w:t>
      </w:r>
      <w:r>
        <w:rPr>
          <w:color w:val="221F1F"/>
          <w:spacing w:val="1"/>
          <w:sz w:val="20"/>
        </w:rPr>
        <w:t xml:space="preserve"> </w:t>
      </w:r>
      <w:r>
        <w:rPr>
          <w:color w:val="221F1F"/>
          <w:sz w:val="20"/>
        </w:rPr>
        <w:t>investing</w:t>
      </w:r>
      <w:r>
        <w:rPr>
          <w:color w:val="221F1F"/>
          <w:spacing w:val="1"/>
          <w:sz w:val="20"/>
        </w:rPr>
        <w:t xml:space="preserve"> </w:t>
      </w:r>
      <w:r>
        <w:rPr>
          <w:color w:val="221F1F"/>
          <w:sz w:val="20"/>
        </w:rPr>
        <w:t>firm</w:t>
      </w:r>
      <w:r>
        <w:rPr>
          <w:color w:val="221F1F"/>
          <w:spacing w:val="1"/>
          <w:sz w:val="20"/>
        </w:rPr>
        <w:t xml:space="preserve"> </w:t>
      </w:r>
      <w:r>
        <w:rPr>
          <w:color w:val="221F1F"/>
          <w:sz w:val="20"/>
        </w:rPr>
        <w:t>innovation</w:t>
      </w:r>
      <w:r>
        <w:rPr>
          <w:color w:val="221F1F"/>
          <w:spacing w:val="1"/>
          <w:sz w:val="20"/>
        </w:rPr>
        <w:t xml:space="preserve"> </w:t>
      </w:r>
      <w:r>
        <w:rPr>
          <w:color w:val="221F1F"/>
          <w:sz w:val="20"/>
        </w:rPr>
        <w:t>rates.</w:t>
      </w:r>
      <w:r>
        <w:rPr>
          <w:color w:val="221F1F"/>
          <w:spacing w:val="1"/>
          <w:sz w:val="20"/>
        </w:rPr>
        <w:t xml:space="preserve"> </w:t>
      </w:r>
      <w:r>
        <w:rPr>
          <w:i/>
          <w:color w:val="221F1F"/>
          <w:sz w:val="20"/>
        </w:rPr>
        <w:t>Research</w:t>
      </w:r>
      <w:r>
        <w:rPr>
          <w:i/>
          <w:color w:val="221F1F"/>
          <w:spacing w:val="1"/>
          <w:sz w:val="20"/>
        </w:rPr>
        <w:t xml:space="preserve"> </w:t>
      </w:r>
      <w:r>
        <w:rPr>
          <w:i/>
          <w:color w:val="221F1F"/>
          <w:sz w:val="20"/>
        </w:rPr>
        <w:t>Policy</w:t>
      </w:r>
      <w:r>
        <w:rPr>
          <w:color w:val="221F1F"/>
          <w:sz w:val="20"/>
        </w:rPr>
        <w:t>,</w:t>
      </w:r>
      <w:r>
        <w:rPr>
          <w:color w:val="221F1F"/>
          <w:spacing w:val="1"/>
          <w:sz w:val="20"/>
        </w:rPr>
        <w:t xml:space="preserve"> </w:t>
      </w:r>
      <w:r>
        <w:rPr>
          <w:i/>
          <w:color w:val="221F1F"/>
          <w:sz w:val="20"/>
        </w:rPr>
        <w:t>34</w:t>
      </w:r>
      <w:r>
        <w:rPr>
          <w:color w:val="221F1F"/>
          <w:sz w:val="20"/>
        </w:rPr>
        <w:t>(5),</w:t>
      </w:r>
      <w:r>
        <w:rPr>
          <w:color w:val="221F1F"/>
          <w:spacing w:val="1"/>
          <w:sz w:val="20"/>
        </w:rPr>
        <w:t xml:space="preserve"> </w:t>
      </w:r>
      <w:r>
        <w:rPr>
          <w:color w:val="221F1F"/>
          <w:sz w:val="20"/>
        </w:rPr>
        <w:t>615–639.</w:t>
      </w:r>
      <w:r>
        <w:rPr>
          <w:color w:val="221F1F"/>
          <w:spacing w:val="1"/>
          <w:sz w:val="20"/>
        </w:rPr>
        <w:t xml:space="preserve"> </w:t>
      </w:r>
      <w:r>
        <w:rPr>
          <w:color w:val="0462C1"/>
          <w:u w:val="single" w:color="0462C1"/>
        </w:rPr>
        <w:t>https://doi.org/10.1016/j.respol.2005.01.017</w:t>
      </w:r>
    </w:p>
    <w:p w14:paraId="4B92626E" w14:textId="77777777" w:rsidR="00035343" w:rsidRDefault="005645ED">
      <w:pPr>
        <w:spacing w:before="159" w:line="249" w:lineRule="auto"/>
        <w:ind w:left="960" w:right="1227" w:hanging="720"/>
        <w:jc w:val="both"/>
      </w:pPr>
      <w:r>
        <w:rPr>
          <w:color w:val="221F1F"/>
          <w:spacing w:val="-1"/>
          <w:sz w:val="20"/>
        </w:rPr>
        <w:t>Harrison,</w:t>
      </w:r>
      <w:r>
        <w:rPr>
          <w:color w:val="221F1F"/>
          <w:spacing w:val="-5"/>
          <w:sz w:val="20"/>
        </w:rPr>
        <w:t xml:space="preserve"> </w:t>
      </w:r>
      <w:r>
        <w:rPr>
          <w:color w:val="221F1F"/>
          <w:spacing w:val="-1"/>
          <w:sz w:val="20"/>
        </w:rPr>
        <w:t>R.,</w:t>
      </w:r>
      <w:r>
        <w:rPr>
          <w:color w:val="221F1F"/>
          <w:spacing w:val="-4"/>
          <w:sz w:val="20"/>
        </w:rPr>
        <w:t xml:space="preserve"> </w:t>
      </w:r>
      <w:proofErr w:type="spellStart"/>
      <w:r>
        <w:rPr>
          <w:color w:val="221F1F"/>
          <w:spacing w:val="-1"/>
          <w:sz w:val="20"/>
        </w:rPr>
        <w:t>Scheela</w:t>
      </w:r>
      <w:proofErr w:type="spellEnd"/>
      <w:r>
        <w:rPr>
          <w:color w:val="221F1F"/>
          <w:spacing w:val="-1"/>
          <w:sz w:val="20"/>
        </w:rPr>
        <w:t>,</w:t>
      </w:r>
      <w:r>
        <w:rPr>
          <w:color w:val="221F1F"/>
          <w:spacing w:val="-6"/>
          <w:sz w:val="20"/>
        </w:rPr>
        <w:t xml:space="preserve"> </w:t>
      </w:r>
      <w:r>
        <w:rPr>
          <w:color w:val="221F1F"/>
          <w:spacing w:val="-1"/>
          <w:sz w:val="20"/>
        </w:rPr>
        <w:t>W.,</w:t>
      </w:r>
      <w:r>
        <w:rPr>
          <w:color w:val="221F1F"/>
          <w:spacing w:val="-7"/>
          <w:sz w:val="20"/>
        </w:rPr>
        <w:t xml:space="preserve"> </w:t>
      </w:r>
      <w:r>
        <w:rPr>
          <w:color w:val="221F1F"/>
          <w:spacing w:val="-1"/>
          <w:sz w:val="20"/>
        </w:rPr>
        <w:t>Lai,</w:t>
      </w:r>
      <w:r>
        <w:rPr>
          <w:color w:val="221F1F"/>
          <w:spacing w:val="-6"/>
          <w:sz w:val="20"/>
        </w:rPr>
        <w:t xml:space="preserve"> </w:t>
      </w:r>
      <w:r>
        <w:rPr>
          <w:color w:val="221F1F"/>
          <w:spacing w:val="-1"/>
          <w:sz w:val="20"/>
        </w:rPr>
        <w:t>P.,</w:t>
      </w:r>
      <w:r>
        <w:rPr>
          <w:color w:val="221F1F"/>
          <w:spacing w:val="-4"/>
          <w:sz w:val="20"/>
        </w:rPr>
        <w:t xml:space="preserve"> </w:t>
      </w:r>
      <w:r>
        <w:rPr>
          <w:color w:val="221F1F"/>
          <w:spacing w:val="-1"/>
          <w:sz w:val="20"/>
        </w:rPr>
        <w:t>&amp;</w:t>
      </w:r>
      <w:r>
        <w:rPr>
          <w:color w:val="221F1F"/>
          <w:spacing w:val="-11"/>
          <w:sz w:val="20"/>
        </w:rPr>
        <w:t xml:space="preserve"> </w:t>
      </w:r>
      <w:proofErr w:type="spellStart"/>
      <w:r>
        <w:rPr>
          <w:color w:val="221F1F"/>
          <w:spacing w:val="-1"/>
          <w:sz w:val="20"/>
        </w:rPr>
        <w:t>Vivekarajah</w:t>
      </w:r>
      <w:proofErr w:type="spellEnd"/>
      <w:r>
        <w:rPr>
          <w:color w:val="221F1F"/>
          <w:spacing w:val="-1"/>
          <w:sz w:val="20"/>
        </w:rPr>
        <w:t>,</w:t>
      </w:r>
      <w:r>
        <w:rPr>
          <w:color w:val="221F1F"/>
          <w:spacing w:val="-4"/>
          <w:sz w:val="20"/>
        </w:rPr>
        <w:t xml:space="preserve"> </w:t>
      </w:r>
      <w:r>
        <w:rPr>
          <w:color w:val="221F1F"/>
          <w:spacing w:val="-1"/>
          <w:sz w:val="20"/>
        </w:rPr>
        <w:t>S.</w:t>
      </w:r>
      <w:r>
        <w:rPr>
          <w:color w:val="221F1F"/>
          <w:spacing w:val="-5"/>
          <w:sz w:val="20"/>
        </w:rPr>
        <w:t xml:space="preserve"> </w:t>
      </w:r>
      <w:r>
        <w:rPr>
          <w:color w:val="221F1F"/>
          <w:spacing w:val="-1"/>
          <w:sz w:val="20"/>
        </w:rPr>
        <w:t>(2018).</w:t>
      </w:r>
      <w:r>
        <w:rPr>
          <w:color w:val="221F1F"/>
          <w:spacing w:val="-6"/>
          <w:sz w:val="20"/>
        </w:rPr>
        <w:t xml:space="preserve"> </w:t>
      </w:r>
      <w:r>
        <w:rPr>
          <w:color w:val="221F1F"/>
          <w:spacing w:val="-1"/>
          <w:sz w:val="20"/>
        </w:rPr>
        <w:t>Beyond</w:t>
      </w:r>
      <w:r>
        <w:rPr>
          <w:color w:val="221F1F"/>
          <w:spacing w:val="-3"/>
          <w:sz w:val="20"/>
        </w:rPr>
        <w:t xml:space="preserve"> </w:t>
      </w:r>
      <w:r>
        <w:rPr>
          <w:color w:val="221F1F"/>
          <w:spacing w:val="-1"/>
          <w:sz w:val="20"/>
        </w:rPr>
        <w:t>institutional</w:t>
      </w:r>
      <w:r>
        <w:rPr>
          <w:color w:val="221F1F"/>
          <w:spacing w:val="-5"/>
          <w:sz w:val="20"/>
        </w:rPr>
        <w:t xml:space="preserve"> </w:t>
      </w:r>
      <w:r>
        <w:rPr>
          <w:color w:val="221F1F"/>
          <w:sz w:val="20"/>
        </w:rPr>
        <w:t>voids</w:t>
      </w:r>
      <w:r>
        <w:rPr>
          <w:color w:val="221F1F"/>
          <w:spacing w:val="1"/>
          <w:sz w:val="20"/>
        </w:rPr>
        <w:t xml:space="preserve"> </w:t>
      </w:r>
      <w:r>
        <w:rPr>
          <w:color w:val="221F1F"/>
          <w:sz w:val="20"/>
        </w:rPr>
        <w:t>and</w:t>
      </w:r>
      <w:r>
        <w:rPr>
          <w:color w:val="221F1F"/>
          <w:spacing w:val="-2"/>
          <w:sz w:val="20"/>
        </w:rPr>
        <w:t xml:space="preserve"> </w:t>
      </w:r>
      <w:r>
        <w:rPr>
          <w:color w:val="221F1F"/>
          <w:sz w:val="20"/>
        </w:rPr>
        <w:t>the</w:t>
      </w:r>
      <w:r>
        <w:rPr>
          <w:color w:val="221F1F"/>
          <w:spacing w:val="-4"/>
          <w:sz w:val="20"/>
        </w:rPr>
        <w:t xml:space="preserve"> </w:t>
      </w:r>
      <w:r>
        <w:rPr>
          <w:color w:val="221F1F"/>
          <w:sz w:val="20"/>
        </w:rPr>
        <w:t>middle-income</w:t>
      </w:r>
      <w:r>
        <w:rPr>
          <w:color w:val="221F1F"/>
          <w:spacing w:val="-48"/>
          <w:sz w:val="20"/>
        </w:rPr>
        <w:t xml:space="preserve"> </w:t>
      </w:r>
      <w:r>
        <w:rPr>
          <w:color w:val="221F1F"/>
          <w:sz w:val="20"/>
        </w:rPr>
        <w:t xml:space="preserve">trap: The emerging business angel market in Malaysia. </w:t>
      </w:r>
      <w:r>
        <w:rPr>
          <w:i/>
          <w:color w:val="221F1F"/>
          <w:sz w:val="20"/>
        </w:rPr>
        <w:t>Asia Pacific Journal of Management</w:t>
      </w:r>
      <w:r>
        <w:rPr>
          <w:color w:val="221F1F"/>
          <w:sz w:val="20"/>
        </w:rPr>
        <w:t xml:space="preserve">, </w:t>
      </w:r>
      <w:r>
        <w:rPr>
          <w:i/>
          <w:color w:val="221F1F"/>
          <w:sz w:val="20"/>
        </w:rPr>
        <w:t>35</w:t>
      </w:r>
      <w:r>
        <w:rPr>
          <w:color w:val="221F1F"/>
          <w:sz w:val="20"/>
        </w:rPr>
        <w:t>(4),</w:t>
      </w:r>
      <w:r>
        <w:rPr>
          <w:color w:val="221F1F"/>
          <w:spacing w:val="1"/>
          <w:sz w:val="20"/>
        </w:rPr>
        <w:t xml:space="preserve"> </w:t>
      </w:r>
      <w:r>
        <w:rPr>
          <w:color w:val="221F1F"/>
          <w:sz w:val="20"/>
        </w:rPr>
        <w:t>965–991.</w:t>
      </w:r>
      <w:r>
        <w:rPr>
          <w:color w:val="221F1F"/>
          <w:spacing w:val="-2"/>
          <w:sz w:val="20"/>
        </w:rPr>
        <w:t xml:space="preserve"> </w:t>
      </w:r>
      <w:r>
        <w:rPr>
          <w:color w:val="0462C1"/>
          <w:u w:val="single" w:color="0462C1"/>
        </w:rPr>
        <w:t>https://doi.org/10.1007/</w:t>
      </w:r>
      <w:r>
        <w:rPr>
          <w:color w:val="0462C1"/>
          <w:spacing w:val="-2"/>
          <w:u w:val="single" w:color="0462C1"/>
        </w:rPr>
        <w:t xml:space="preserve"> </w:t>
      </w:r>
      <w:r>
        <w:rPr>
          <w:color w:val="0462C1"/>
          <w:u w:val="single" w:color="0462C1"/>
        </w:rPr>
        <w:t>s10490-017-9535-y</w:t>
      </w:r>
    </w:p>
    <w:p w14:paraId="49D6F0B3" w14:textId="77777777" w:rsidR="00035343" w:rsidRDefault="005645ED">
      <w:pPr>
        <w:spacing w:before="158"/>
        <w:ind w:left="240"/>
        <w:rPr>
          <w:sz w:val="20"/>
        </w:rPr>
      </w:pPr>
      <w:r>
        <w:rPr>
          <w:color w:val="221F1F"/>
          <w:sz w:val="20"/>
        </w:rPr>
        <w:t>Harrison,</w:t>
      </w:r>
      <w:r>
        <w:rPr>
          <w:color w:val="221F1F"/>
          <w:spacing w:val="3"/>
          <w:sz w:val="20"/>
        </w:rPr>
        <w:t xml:space="preserve"> </w:t>
      </w:r>
      <w:r>
        <w:rPr>
          <w:color w:val="221F1F"/>
          <w:sz w:val="20"/>
        </w:rPr>
        <w:t>R.</w:t>
      </w:r>
      <w:r>
        <w:rPr>
          <w:color w:val="221F1F"/>
          <w:spacing w:val="1"/>
          <w:sz w:val="20"/>
        </w:rPr>
        <w:t xml:space="preserve"> </w:t>
      </w:r>
      <w:r>
        <w:rPr>
          <w:color w:val="221F1F"/>
          <w:sz w:val="20"/>
        </w:rPr>
        <w:t>T.,</w:t>
      </w:r>
      <w:r>
        <w:rPr>
          <w:color w:val="221F1F"/>
          <w:spacing w:val="4"/>
          <w:sz w:val="20"/>
        </w:rPr>
        <w:t xml:space="preserve"> </w:t>
      </w:r>
      <w:r>
        <w:rPr>
          <w:color w:val="221F1F"/>
          <w:sz w:val="20"/>
        </w:rPr>
        <w:t>&amp;</w:t>
      </w:r>
      <w:r>
        <w:rPr>
          <w:color w:val="221F1F"/>
          <w:spacing w:val="2"/>
          <w:sz w:val="20"/>
        </w:rPr>
        <w:t xml:space="preserve"> </w:t>
      </w:r>
      <w:r>
        <w:rPr>
          <w:color w:val="221F1F"/>
          <w:sz w:val="20"/>
        </w:rPr>
        <w:t>Mason,</w:t>
      </w:r>
      <w:r>
        <w:rPr>
          <w:color w:val="221F1F"/>
          <w:spacing w:val="3"/>
          <w:sz w:val="20"/>
        </w:rPr>
        <w:t xml:space="preserve"> </w:t>
      </w:r>
      <w:r>
        <w:rPr>
          <w:color w:val="221F1F"/>
          <w:sz w:val="20"/>
        </w:rPr>
        <w:t>C.</w:t>
      </w:r>
      <w:r>
        <w:rPr>
          <w:color w:val="221F1F"/>
          <w:spacing w:val="6"/>
          <w:sz w:val="20"/>
        </w:rPr>
        <w:t xml:space="preserve"> </w:t>
      </w:r>
      <w:r>
        <w:rPr>
          <w:color w:val="221F1F"/>
          <w:sz w:val="20"/>
        </w:rPr>
        <w:t>M.</w:t>
      </w:r>
      <w:r>
        <w:rPr>
          <w:color w:val="221F1F"/>
          <w:spacing w:val="5"/>
          <w:sz w:val="20"/>
        </w:rPr>
        <w:t xml:space="preserve"> </w:t>
      </w:r>
      <w:r>
        <w:rPr>
          <w:color w:val="221F1F"/>
          <w:sz w:val="20"/>
        </w:rPr>
        <w:t>(2019).</w:t>
      </w:r>
      <w:r>
        <w:rPr>
          <w:color w:val="221F1F"/>
          <w:spacing w:val="-1"/>
          <w:sz w:val="20"/>
        </w:rPr>
        <w:t xml:space="preserve"> </w:t>
      </w:r>
      <w:r>
        <w:rPr>
          <w:color w:val="221F1F"/>
          <w:sz w:val="20"/>
        </w:rPr>
        <w:t>Venture</w:t>
      </w:r>
      <w:r>
        <w:rPr>
          <w:color w:val="221F1F"/>
          <w:spacing w:val="4"/>
          <w:sz w:val="20"/>
        </w:rPr>
        <w:t xml:space="preserve"> </w:t>
      </w:r>
      <w:r>
        <w:rPr>
          <w:color w:val="221F1F"/>
          <w:sz w:val="20"/>
        </w:rPr>
        <w:t>capital</w:t>
      </w:r>
      <w:r>
        <w:rPr>
          <w:color w:val="221F1F"/>
          <w:spacing w:val="3"/>
          <w:sz w:val="20"/>
        </w:rPr>
        <w:t xml:space="preserve"> </w:t>
      </w:r>
      <w:r>
        <w:rPr>
          <w:color w:val="221F1F"/>
          <w:sz w:val="20"/>
        </w:rPr>
        <w:t>20</w:t>
      </w:r>
      <w:r>
        <w:rPr>
          <w:color w:val="221F1F"/>
          <w:spacing w:val="4"/>
          <w:sz w:val="20"/>
        </w:rPr>
        <w:t xml:space="preserve"> </w:t>
      </w:r>
      <w:r>
        <w:rPr>
          <w:color w:val="221F1F"/>
          <w:sz w:val="20"/>
        </w:rPr>
        <w:t>years</w:t>
      </w:r>
      <w:r>
        <w:rPr>
          <w:color w:val="221F1F"/>
          <w:spacing w:val="3"/>
          <w:sz w:val="20"/>
        </w:rPr>
        <w:t xml:space="preserve"> </w:t>
      </w:r>
      <w:r>
        <w:rPr>
          <w:color w:val="221F1F"/>
          <w:sz w:val="20"/>
        </w:rPr>
        <w:t>on:</w:t>
      </w:r>
      <w:r>
        <w:rPr>
          <w:color w:val="221F1F"/>
          <w:spacing w:val="5"/>
          <w:sz w:val="20"/>
        </w:rPr>
        <w:t xml:space="preserve"> </w:t>
      </w:r>
      <w:r>
        <w:rPr>
          <w:color w:val="221F1F"/>
          <w:sz w:val="20"/>
        </w:rPr>
        <w:t>Reflections</w:t>
      </w:r>
      <w:r>
        <w:rPr>
          <w:color w:val="221F1F"/>
          <w:spacing w:val="2"/>
          <w:sz w:val="20"/>
        </w:rPr>
        <w:t xml:space="preserve"> </w:t>
      </w:r>
      <w:r>
        <w:rPr>
          <w:color w:val="221F1F"/>
          <w:sz w:val="20"/>
        </w:rPr>
        <w:t>on</w:t>
      </w:r>
      <w:r>
        <w:rPr>
          <w:color w:val="221F1F"/>
          <w:spacing w:val="14"/>
          <w:sz w:val="20"/>
        </w:rPr>
        <w:t xml:space="preserve"> </w:t>
      </w:r>
      <w:r>
        <w:rPr>
          <w:color w:val="221F1F"/>
          <w:sz w:val="20"/>
        </w:rPr>
        <w:t>the</w:t>
      </w:r>
      <w:r>
        <w:rPr>
          <w:color w:val="221F1F"/>
          <w:spacing w:val="6"/>
          <w:sz w:val="20"/>
        </w:rPr>
        <w:t xml:space="preserve"> </w:t>
      </w:r>
      <w:r>
        <w:rPr>
          <w:color w:val="221F1F"/>
          <w:sz w:val="20"/>
        </w:rPr>
        <w:t>evolution</w:t>
      </w:r>
      <w:r>
        <w:rPr>
          <w:color w:val="221F1F"/>
          <w:spacing w:val="2"/>
          <w:sz w:val="20"/>
        </w:rPr>
        <w:t xml:space="preserve"> </w:t>
      </w:r>
      <w:r>
        <w:rPr>
          <w:color w:val="221F1F"/>
          <w:sz w:val="20"/>
        </w:rPr>
        <w:t>of</w:t>
      </w:r>
      <w:r>
        <w:rPr>
          <w:color w:val="221F1F"/>
          <w:spacing w:val="2"/>
          <w:sz w:val="20"/>
        </w:rPr>
        <w:t xml:space="preserve"> </w:t>
      </w:r>
      <w:r>
        <w:rPr>
          <w:color w:val="221F1F"/>
          <w:sz w:val="20"/>
        </w:rPr>
        <w:t>a</w:t>
      </w:r>
      <w:r>
        <w:rPr>
          <w:color w:val="221F1F"/>
          <w:spacing w:val="6"/>
          <w:sz w:val="20"/>
        </w:rPr>
        <w:t xml:space="preserve"> </w:t>
      </w:r>
      <w:r>
        <w:rPr>
          <w:color w:val="221F1F"/>
          <w:sz w:val="20"/>
        </w:rPr>
        <w:t>field.</w:t>
      </w:r>
    </w:p>
    <w:p w14:paraId="55DCDB97" w14:textId="77777777" w:rsidR="00035343" w:rsidRDefault="005645ED">
      <w:pPr>
        <w:spacing w:before="8"/>
        <w:ind w:left="960"/>
      </w:pPr>
      <w:r>
        <w:rPr>
          <w:i/>
          <w:color w:val="221F1F"/>
          <w:sz w:val="20"/>
        </w:rPr>
        <w:t>Venture</w:t>
      </w:r>
      <w:r>
        <w:rPr>
          <w:i/>
          <w:color w:val="221F1F"/>
          <w:spacing w:val="-8"/>
          <w:sz w:val="20"/>
        </w:rPr>
        <w:t xml:space="preserve"> </w:t>
      </w:r>
      <w:r>
        <w:rPr>
          <w:i/>
          <w:color w:val="221F1F"/>
          <w:sz w:val="20"/>
        </w:rPr>
        <w:t>Capital</w:t>
      </w:r>
      <w:r>
        <w:rPr>
          <w:color w:val="221F1F"/>
          <w:sz w:val="20"/>
        </w:rPr>
        <w:t>,</w:t>
      </w:r>
      <w:r>
        <w:rPr>
          <w:color w:val="221F1F"/>
          <w:spacing w:val="-8"/>
          <w:sz w:val="20"/>
        </w:rPr>
        <w:t xml:space="preserve"> </w:t>
      </w:r>
      <w:r>
        <w:rPr>
          <w:i/>
          <w:color w:val="221F1F"/>
          <w:sz w:val="20"/>
        </w:rPr>
        <w:t>21</w:t>
      </w:r>
      <w:r>
        <w:rPr>
          <w:color w:val="221F1F"/>
          <w:sz w:val="20"/>
        </w:rPr>
        <w:t>(1),</w:t>
      </w:r>
      <w:r>
        <w:rPr>
          <w:color w:val="221F1F"/>
          <w:spacing w:val="-7"/>
          <w:sz w:val="20"/>
        </w:rPr>
        <w:t xml:space="preserve"> </w:t>
      </w:r>
      <w:r>
        <w:rPr>
          <w:color w:val="221F1F"/>
          <w:sz w:val="20"/>
        </w:rPr>
        <w:t>1–34.</w:t>
      </w:r>
      <w:r>
        <w:rPr>
          <w:color w:val="221F1F"/>
          <w:spacing w:val="-8"/>
          <w:sz w:val="20"/>
        </w:rPr>
        <w:t xml:space="preserve"> </w:t>
      </w:r>
      <w:r>
        <w:rPr>
          <w:color w:val="0462C1"/>
          <w:u w:val="single" w:color="0462C1"/>
        </w:rPr>
        <w:t>https://doi.org/10.1080/13691</w:t>
      </w:r>
      <w:r>
        <w:rPr>
          <w:color w:val="0462C1"/>
          <w:spacing w:val="-9"/>
          <w:u w:val="single" w:color="0462C1"/>
        </w:rPr>
        <w:t xml:space="preserve"> </w:t>
      </w:r>
      <w:r>
        <w:rPr>
          <w:color w:val="0462C1"/>
          <w:u w:val="single" w:color="0462C1"/>
        </w:rPr>
        <w:t>066.2019.1562627</w:t>
      </w:r>
    </w:p>
    <w:p w14:paraId="14E12486" w14:textId="77777777" w:rsidR="00035343" w:rsidRDefault="005645ED">
      <w:pPr>
        <w:spacing w:before="169" w:line="249" w:lineRule="auto"/>
        <w:ind w:left="960" w:right="1227" w:hanging="720"/>
        <w:jc w:val="both"/>
      </w:pPr>
      <w:r>
        <w:rPr>
          <w:color w:val="221F1F"/>
          <w:sz w:val="20"/>
        </w:rPr>
        <w:t xml:space="preserve">Hellmann, T. (2006). IPOs, acquisitions, and the use of convertible securities in venture capital. </w:t>
      </w:r>
      <w:r>
        <w:rPr>
          <w:i/>
          <w:color w:val="221F1F"/>
          <w:sz w:val="20"/>
        </w:rPr>
        <w:t>Journal of</w:t>
      </w:r>
      <w:r>
        <w:rPr>
          <w:i/>
          <w:color w:val="221F1F"/>
          <w:spacing w:val="1"/>
          <w:sz w:val="20"/>
        </w:rPr>
        <w:t xml:space="preserve"> </w:t>
      </w:r>
      <w:r>
        <w:rPr>
          <w:i/>
          <w:color w:val="221F1F"/>
          <w:sz w:val="20"/>
        </w:rPr>
        <w:t>Financial</w:t>
      </w:r>
      <w:r>
        <w:rPr>
          <w:i/>
          <w:color w:val="221F1F"/>
          <w:spacing w:val="11"/>
          <w:sz w:val="20"/>
        </w:rPr>
        <w:t xml:space="preserve"> </w:t>
      </w:r>
      <w:r>
        <w:rPr>
          <w:i/>
          <w:color w:val="221F1F"/>
          <w:sz w:val="20"/>
        </w:rPr>
        <w:t>Economics</w:t>
      </w:r>
      <w:r>
        <w:rPr>
          <w:color w:val="221F1F"/>
          <w:sz w:val="20"/>
        </w:rPr>
        <w:t>,</w:t>
      </w:r>
      <w:r>
        <w:rPr>
          <w:color w:val="221F1F"/>
          <w:spacing w:val="12"/>
          <w:sz w:val="20"/>
        </w:rPr>
        <w:t xml:space="preserve"> </w:t>
      </w:r>
      <w:r>
        <w:rPr>
          <w:i/>
          <w:color w:val="221F1F"/>
          <w:sz w:val="20"/>
        </w:rPr>
        <w:t>81</w:t>
      </w:r>
      <w:r>
        <w:rPr>
          <w:color w:val="221F1F"/>
          <w:sz w:val="20"/>
        </w:rPr>
        <w:t>(3),</w:t>
      </w:r>
      <w:r>
        <w:rPr>
          <w:color w:val="221F1F"/>
          <w:spacing w:val="10"/>
          <w:sz w:val="20"/>
        </w:rPr>
        <w:t xml:space="preserve"> </w:t>
      </w:r>
      <w:r>
        <w:rPr>
          <w:color w:val="221F1F"/>
          <w:sz w:val="20"/>
        </w:rPr>
        <w:t>649–679.</w:t>
      </w:r>
      <w:r>
        <w:rPr>
          <w:color w:val="221F1F"/>
          <w:spacing w:val="9"/>
          <w:sz w:val="20"/>
        </w:rPr>
        <w:t xml:space="preserve"> </w:t>
      </w:r>
      <w:hyperlink r:id="rId37">
        <w:r>
          <w:rPr>
            <w:color w:val="0462C1"/>
            <w:u w:val="single" w:color="0462C1"/>
          </w:rPr>
          <w:t>https://doi.org/10</w:t>
        </w:r>
      </w:hyperlink>
      <w:hyperlink r:id="rId38">
        <w:r>
          <w:rPr>
            <w:color w:val="0462C1"/>
            <w:u w:val="single" w:color="0462C1"/>
          </w:rPr>
          <w:t>.1016/j.jfineco.2005.06.007</w:t>
        </w:r>
      </w:hyperlink>
    </w:p>
    <w:p w14:paraId="1C42D50A" w14:textId="77777777" w:rsidR="00035343" w:rsidRDefault="005645ED">
      <w:pPr>
        <w:spacing w:before="158" w:line="249" w:lineRule="auto"/>
        <w:ind w:left="960" w:right="1229" w:hanging="720"/>
        <w:jc w:val="both"/>
      </w:pPr>
      <w:r>
        <w:rPr>
          <w:color w:val="221F1F"/>
          <w:sz w:val="20"/>
        </w:rPr>
        <w:t xml:space="preserve">Hellmann, T., &amp; </w:t>
      </w:r>
      <w:proofErr w:type="spellStart"/>
      <w:r>
        <w:rPr>
          <w:color w:val="221F1F"/>
          <w:sz w:val="20"/>
        </w:rPr>
        <w:t>Puri</w:t>
      </w:r>
      <w:proofErr w:type="spellEnd"/>
      <w:r>
        <w:rPr>
          <w:color w:val="221F1F"/>
          <w:sz w:val="20"/>
        </w:rPr>
        <w:t>, M. (2000). The interaction between product market and financing strategy: The role of</w:t>
      </w:r>
      <w:r>
        <w:rPr>
          <w:color w:val="221F1F"/>
          <w:spacing w:val="1"/>
          <w:sz w:val="20"/>
        </w:rPr>
        <w:t xml:space="preserve"> </w:t>
      </w:r>
      <w:r>
        <w:rPr>
          <w:color w:val="221F1F"/>
          <w:sz w:val="20"/>
        </w:rPr>
        <w:t>venture</w:t>
      </w:r>
      <w:r>
        <w:rPr>
          <w:color w:val="221F1F"/>
          <w:spacing w:val="1"/>
          <w:sz w:val="20"/>
        </w:rPr>
        <w:t xml:space="preserve"> </w:t>
      </w:r>
      <w:r>
        <w:rPr>
          <w:color w:val="221F1F"/>
          <w:sz w:val="20"/>
        </w:rPr>
        <w:t>capital.</w:t>
      </w:r>
      <w:r>
        <w:rPr>
          <w:color w:val="221F1F"/>
          <w:spacing w:val="1"/>
          <w:sz w:val="20"/>
        </w:rPr>
        <w:t xml:space="preserve"> </w:t>
      </w:r>
      <w:r>
        <w:rPr>
          <w:i/>
          <w:color w:val="221F1F"/>
          <w:sz w:val="20"/>
        </w:rPr>
        <w:t>The</w:t>
      </w:r>
      <w:r>
        <w:rPr>
          <w:i/>
          <w:color w:val="221F1F"/>
          <w:spacing w:val="1"/>
          <w:sz w:val="20"/>
        </w:rPr>
        <w:t xml:space="preserve"> </w:t>
      </w:r>
      <w:r>
        <w:rPr>
          <w:i/>
          <w:color w:val="221F1F"/>
          <w:sz w:val="20"/>
        </w:rPr>
        <w:t>Review</w:t>
      </w:r>
      <w:r>
        <w:rPr>
          <w:i/>
          <w:color w:val="221F1F"/>
          <w:spacing w:val="1"/>
          <w:sz w:val="20"/>
        </w:rPr>
        <w:t xml:space="preserve"> </w:t>
      </w:r>
      <w:r>
        <w:rPr>
          <w:i/>
          <w:color w:val="221F1F"/>
          <w:sz w:val="20"/>
        </w:rPr>
        <w:t>of</w:t>
      </w:r>
      <w:r>
        <w:rPr>
          <w:i/>
          <w:color w:val="221F1F"/>
          <w:spacing w:val="1"/>
          <w:sz w:val="20"/>
        </w:rPr>
        <w:t xml:space="preserve"> </w:t>
      </w:r>
      <w:r>
        <w:rPr>
          <w:i/>
          <w:color w:val="221F1F"/>
          <w:sz w:val="20"/>
        </w:rPr>
        <w:t>Financial</w:t>
      </w:r>
      <w:r>
        <w:rPr>
          <w:i/>
          <w:color w:val="221F1F"/>
          <w:spacing w:val="1"/>
          <w:sz w:val="20"/>
        </w:rPr>
        <w:t xml:space="preserve"> </w:t>
      </w:r>
      <w:r>
        <w:rPr>
          <w:i/>
          <w:color w:val="221F1F"/>
          <w:sz w:val="20"/>
        </w:rPr>
        <w:t>Studies</w:t>
      </w:r>
      <w:r>
        <w:rPr>
          <w:color w:val="221F1F"/>
          <w:sz w:val="20"/>
        </w:rPr>
        <w:t>,</w:t>
      </w:r>
      <w:r>
        <w:rPr>
          <w:color w:val="221F1F"/>
          <w:spacing w:val="1"/>
          <w:sz w:val="20"/>
        </w:rPr>
        <w:t xml:space="preserve"> </w:t>
      </w:r>
      <w:r>
        <w:rPr>
          <w:i/>
          <w:color w:val="221F1F"/>
          <w:sz w:val="20"/>
        </w:rPr>
        <w:t>13</w:t>
      </w:r>
      <w:r>
        <w:rPr>
          <w:color w:val="221F1F"/>
          <w:sz w:val="20"/>
        </w:rPr>
        <w:t>(4),</w:t>
      </w:r>
      <w:r>
        <w:rPr>
          <w:color w:val="221F1F"/>
          <w:spacing w:val="1"/>
          <w:sz w:val="20"/>
        </w:rPr>
        <w:t xml:space="preserve"> </w:t>
      </w:r>
      <w:r>
        <w:rPr>
          <w:color w:val="221F1F"/>
          <w:sz w:val="20"/>
        </w:rPr>
        <w:t>959–984.</w:t>
      </w:r>
      <w:r>
        <w:rPr>
          <w:color w:val="221F1F"/>
          <w:spacing w:val="-47"/>
          <w:sz w:val="20"/>
        </w:rPr>
        <w:t xml:space="preserve"> </w:t>
      </w:r>
      <w:r>
        <w:rPr>
          <w:color w:val="0462C1"/>
          <w:u w:val="single" w:color="0462C1"/>
        </w:rPr>
        <w:t>https://doi.org/10.1093/rfs/13.4.959</w:t>
      </w:r>
    </w:p>
    <w:p w14:paraId="4AF3A87D" w14:textId="77777777" w:rsidR="00035343" w:rsidRDefault="005645ED">
      <w:pPr>
        <w:spacing w:before="159" w:line="252" w:lineRule="auto"/>
        <w:ind w:left="960" w:right="1232" w:hanging="720"/>
        <w:jc w:val="both"/>
      </w:pPr>
      <w:r>
        <w:rPr>
          <w:color w:val="221F1F"/>
          <w:sz w:val="20"/>
        </w:rPr>
        <w:t xml:space="preserve">Hellmann, T., &amp; </w:t>
      </w:r>
      <w:proofErr w:type="spellStart"/>
      <w:r>
        <w:rPr>
          <w:color w:val="221F1F"/>
          <w:sz w:val="20"/>
        </w:rPr>
        <w:t>Puri</w:t>
      </w:r>
      <w:proofErr w:type="spellEnd"/>
      <w:r>
        <w:rPr>
          <w:color w:val="221F1F"/>
          <w:sz w:val="20"/>
        </w:rPr>
        <w:t>, M. (2002). Venture capital and the professionalization of start‐up firms: Empirical</w:t>
      </w:r>
      <w:r>
        <w:rPr>
          <w:color w:val="221F1F"/>
          <w:spacing w:val="1"/>
          <w:sz w:val="20"/>
        </w:rPr>
        <w:t xml:space="preserve"> </w:t>
      </w:r>
      <w:r>
        <w:rPr>
          <w:color w:val="221F1F"/>
          <w:sz w:val="20"/>
        </w:rPr>
        <w:t>evidence.</w:t>
      </w:r>
      <w:r>
        <w:rPr>
          <w:color w:val="221F1F"/>
          <w:spacing w:val="-3"/>
          <w:sz w:val="20"/>
        </w:rPr>
        <w:t xml:space="preserve"> </w:t>
      </w:r>
      <w:r>
        <w:rPr>
          <w:i/>
          <w:color w:val="221F1F"/>
          <w:sz w:val="20"/>
        </w:rPr>
        <w:t>The</w:t>
      </w:r>
      <w:r>
        <w:rPr>
          <w:i/>
          <w:color w:val="221F1F"/>
          <w:spacing w:val="-4"/>
          <w:sz w:val="20"/>
        </w:rPr>
        <w:t xml:space="preserve"> </w:t>
      </w:r>
      <w:r>
        <w:rPr>
          <w:i/>
          <w:color w:val="221F1F"/>
          <w:sz w:val="20"/>
        </w:rPr>
        <w:t>Journal</w:t>
      </w:r>
      <w:r>
        <w:rPr>
          <w:i/>
          <w:color w:val="221F1F"/>
          <w:spacing w:val="-3"/>
          <w:sz w:val="20"/>
        </w:rPr>
        <w:t xml:space="preserve"> </w:t>
      </w:r>
      <w:r>
        <w:rPr>
          <w:i/>
          <w:color w:val="221F1F"/>
          <w:sz w:val="20"/>
        </w:rPr>
        <w:t>of</w:t>
      </w:r>
      <w:r>
        <w:rPr>
          <w:i/>
          <w:color w:val="221F1F"/>
          <w:spacing w:val="-5"/>
          <w:sz w:val="20"/>
        </w:rPr>
        <w:t xml:space="preserve"> </w:t>
      </w:r>
      <w:r>
        <w:rPr>
          <w:i/>
          <w:color w:val="221F1F"/>
          <w:sz w:val="20"/>
        </w:rPr>
        <w:t>Finance</w:t>
      </w:r>
      <w:r>
        <w:rPr>
          <w:color w:val="221F1F"/>
          <w:sz w:val="20"/>
        </w:rPr>
        <w:t>,</w:t>
      </w:r>
      <w:r>
        <w:rPr>
          <w:color w:val="221F1F"/>
          <w:spacing w:val="-2"/>
          <w:sz w:val="20"/>
        </w:rPr>
        <w:t xml:space="preserve"> </w:t>
      </w:r>
      <w:r>
        <w:rPr>
          <w:i/>
          <w:color w:val="221F1F"/>
          <w:sz w:val="20"/>
        </w:rPr>
        <w:t>57</w:t>
      </w:r>
      <w:r>
        <w:rPr>
          <w:color w:val="221F1F"/>
          <w:sz w:val="20"/>
        </w:rPr>
        <w:t>(1),</w:t>
      </w:r>
      <w:r>
        <w:rPr>
          <w:color w:val="221F1F"/>
          <w:spacing w:val="-5"/>
          <w:sz w:val="20"/>
        </w:rPr>
        <w:t xml:space="preserve"> </w:t>
      </w:r>
      <w:r>
        <w:rPr>
          <w:color w:val="221F1F"/>
          <w:sz w:val="20"/>
        </w:rPr>
        <w:t>169–197.</w:t>
      </w:r>
      <w:r>
        <w:rPr>
          <w:color w:val="221F1F"/>
          <w:spacing w:val="2"/>
          <w:sz w:val="20"/>
        </w:rPr>
        <w:t xml:space="preserve"> </w:t>
      </w:r>
      <w:r>
        <w:rPr>
          <w:color w:val="0462C1"/>
          <w:u w:val="single" w:color="0462C1"/>
        </w:rPr>
        <w:t>https://doi.</w:t>
      </w:r>
      <w:r>
        <w:rPr>
          <w:color w:val="0462C1"/>
          <w:spacing w:val="-4"/>
          <w:u w:val="single" w:color="0462C1"/>
        </w:rPr>
        <w:t xml:space="preserve"> </w:t>
      </w:r>
      <w:r>
        <w:rPr>
          <w:color w:val="0462C1"/>
          <w:u w:val="single" w:color="0462C1"/>
        </w:rPr>
        <w:t>org/10.1111/1540-6261.00419</w:t>
      </w:r>
    </w:p>
    <w:p w14:paraId="0093A4AC" w14:textId="77777777" w:rsidR="00035343" w:rsidRDefault="005645ED">
      <w:pPr>
        <w:spacing w:before="155" w:line="249" w:lineRule="auto"/>
        <w:ind w:left="960" w:right="1234" w:hanging="720"/>
        <w:jc w:val="both"/>
      </w:pPr>
      <w:r>
        <w:rPr>
          <w:color w:val="221F1F"/>
          <w:spacing w:val="-2"/>
          <w:sz w:val="20"/>
        </w:rPr>
        <w:t>Hicks,</w:t>
      </w:r>
      <w:r>
        <w:rPr>
          <w:color w:val="221F1F"/>
          <w:spacing w:val="-9"/>
          <w:sz w:val="20"/>
        </w:rPr>
        <w:t xml:space="preserve"> </w:t>
      </w:r>
      <w:r>
        <w:rPr>
          <w:color w:val="221F1F"/>
          <w:spacing w:val="-2"/>
          <w:sz w:val="20"/>
        </w:rPr>
        <w:t>D.,</w:t>
      </w:r>
      <w:r>
        <w:rPr>
          <w:color w:val="221F1F"/>
          <w:spacing w:val="-11"/>
          <w:sz w:val="20"/>
        </w:rPr>
        <w:t xml:space="preserve"> </w:t>
      </w:r>
      <w:proofErr w:type="spellStart"/>
      <w:r>
        <w:rPr>
          <w:color w:val="221F1F"/>
          <w:spacing w:val="-1"/>
          <w:sz w:val="20"/>
        </w:rPr>
        <w:t>Wouters</w:t>
      </w:r>
      <w:proofErr w:type="spellEnd"/>
      <w:r>
        <w:rPr>
          <w:color w:val="221F1F"/>
          <w:spacing w:val="-1"/>
          <w:sz w:val="20"/>
        </w:rPr>
        <w:t>,</w:t>
      </w:r>
      <w:r>
        <w:rPr>
          <w:color w:val="221F1F"/>
          <w:spacing w:val="-11"/>
          <w:sz w:val="20"/>
        </w:rPr>
        <w:t xml:space="preserve"> </w:t>
      </w:r>
      <w:r>
        <w:rPr>
          <w:color w:val="221F1F"/>
          <w:spacing w:val="-1"/>
          <w:sz w:val="20"/>
        </w:rPr>
        <w:t>P.,</w:t>
      </w:r>
      <w:r>
        <w:rPr>
          <w:color w:val="221F1F"/>
          <w:spacing w:val="-11"/>
          <w:sz w:val="20"/>
        </w:rPr>
        <w:t xml:space="preserve"> </w:t>
      </w:r>
      <w:r>
        <w:rPr>
          <w:color w:val="221F1F"/>
          <w:spacing w:val="-1"/>
          <w:sz w:val="20"/>
        </w:rPr>
        <w:t>Waltman,</w:t>
      </w:r>
      <w:r>
        <w:rPr>
          <w:color w:val="221F1F"/>
          <w:spacing w:val="-8"/>
          <w:sz w:val="20"/>
        </w:rPr>
        <w:t xml:space="preserve"> </w:t>
      </w:r>
      <w:r>
        <w:rPr>
          <w:color w:val="221F1F"/>
          <w:spacing w:val="-1"/>
          <w:sz w:val="20"/>
        </w:rPr>
        <w:t>L.,</w:t>
      </w:r>
      <w:r>
        <w:rPr>
          <w:color w:val="221F1F"/>
          <w:spacing w:val="-11"/>
          <w:sz w:val="20"/>
        </w:rPr>
        <w:t xml:space="preserve"> </w:t>
      </w:r>
      <w:r>
        <w:rPr>
          <w:color w:val="221F1F"/>
          <w:spacing w:val="-1"/>
          <w:sz w:val="20"/>
        </w:rPr>
        <w:t>De</w:t>
      </w:r>
      <w:r>
        <w:rPr>
          <w:color w:val="221F1F"/>
          <w:spacing w:val="-12"/>
          <w:sz w:val="20"/>
        </w:rPr>
        <w:t xml:space="preserve"> </w:t>
      </w:r>
      <w:proofErr w:type="spellStart"/>
      <w:r>
        <w:rPr>
          <w:color w:val="221F1F"/>
          <w:spacing w:val="-1"/>
          <w:sz w:val="20"/>
        </w:rPr>
        <w:t>Rijcke</w:t>
      </w:r>
      <w:proofErr w:type="spellEnd"/>
      <w:r>
        <w:rPr>
          <w:color w:val="221F1F"/>
          <w:spacing w:val="-1"/>
          <w:sz w:val="20"/>
        </w:rPr>
        <w:t>,</w:t>
      </w:r>
      <w:r>
        <w:rPr>
          <w:color w:val="221F1F"/>
          <w:spacing w:val="-10"/>
          <w:sz w:val="20"/>
        </w:rPr>
        <w:t xml:space="preserve"> </w:t>
      </w:r>
      <w:r>
        <w:rPr>
          <w:color w:val="221F1F"/>
          <w:spacing w:val="-1"/>
          <w:sz w:val="20"/>
        </w:rPr>
        <w:t>S.,</w:t>
      </w:r>
      <w:r>
        <w:rPr>
          <w:color w:val="221F1F"/>
          <w:spacing w:val="-9"/>
          <w:sz w:val="20"/>
        </w:rPr>
        <w:t xml:space="preserve"> </w:t>
      </w:r>
      <w:r>
        <w:rPr>
          <w:color w:val="221F1F"/>
          <w:spacing w:val="-1"/>
          <w:sz w:val="20"/>
        </w:rPr>
        <w:t>&amp;</w:t>
      </w:r>
      <w:r>
        <w:rPr>
          <w:color w:val="221F1F"/>
          <w:spacing w:val="-11"/>
          <w:sz w:val="20"/>
        </w:rPr>
        <w:t xml:space="preserve"> </w:t>
      </w:r>
      <w:r>
        <w:rPr>
          <w:color w:val="221F1F"/>
          <w:spacing w:val="-1"/>
          <w:sz w:val="20"/>
        </w:rPr>
        <w:t>Rafols,</w:t>
      </w:r>
      <w:r>
        <w:rPr>
          <w:color w:val="221F1F"/>
          <w:spacing w:val="-8"/>
          <w:sz w:val="20"/>
        </w:rPr>
        <w:t xml:space="preserve"> </w:t>
      </w:r>
      <w:r>
        <w:rPr>
          <w:color w:val="221F1F"/>
          <w:spacing w:val="-1"/>
          <w:sz w:val="20"/>
        </w:rPr>
        <w:t>I.</w:t>
      </w:r>
      <w:r>
        <w:rPr>
          <w:color w:val="221F1F"/>
          <w:spacing w:val="-11"/>
          <w:sz w:val="20"/>
        </w:rPr>
        <w:t xml:space="preserve"> </w:t>
      </w:r>
      <w:r>
        <w:rPr>
          <w:color w:val="221F1F"/>
          <w:spacing w:val="-1"/>
          <w:sz w:val="20"/>
        </w:rPr>
        <w:t>(2015).</w:t>
      </w:r>
      <w:r>
        <w:rPr>
          <w:color w:val="221F1F"/>
          <w:spacing w:val="-10"/>
          <w:sz w:val="20"/>
        </w:rPr>
        <w:t xml:space="preserve"> </w:t>
      </w:r>
      <w:r>
        <w:rPr>
          <w:color w:val="221F1F"/>
          <w:spacing w:val="-1"/>
          <w:sz w:val="20"/>
        </w:rPr>
        <w:t>Bibliometrics:</w:t>
      </w:r>
      <w:r>
        <w:rPr>
          <w:color w:val="221F1F"/>
          <w:spacing w:val="-11"/>
          <w:sz w:val="20"/>
        </w:rPr>
        <w:t xml:space="preserve"> </w:t>
      </w:r>
      <w:proofErr w:type="spellStart"/>
      <w:r>
        <w:rPr>
          <w:color w:val="221F1F"/>
          <w:spacing w:val="-1"/>
          <w:sz w:val="20"/>
        </w:rPr>
        <w:t>TheLeiden</w:t>
      </w:r>
      <w:proofErr w:type="spellEnd"/>
      <w:r>
        <w:rPr>
          <w:color w:val="221F1F"/>
          <w:spacing w:val="-3"/>
          <w:sz w:val="20"/>
        </w:rPr>
        <w:t xml:space="preserve"> </w:t>
      </w:r>
      <w:r>
        <w:rPr>
          <w:color w:val="221F1F"/>
          <w:spacing w:val="-1"/>
          <w:sz w:val="20"/>
        </w:rPr>
        <w:t>Manifesto</w:t>
      </w:r>
      <w:r>
        <w:rPr>
          <w:color w:val="221F1F"/>
          <w:spacing w:val="1"/>
          <w:sz w:val="20"/>
        </w:rPr>
        <w:t xml:space="preserve"> </w:t>
      </w:r>
      <w:r>
        <w:rPr>
          <w:color w:val="221F1F"/>
          <w:spacing w:val="-1"/>
          <w:sz w:val="20"/>
        </w:rPr>
        <w:t>for</w:t>
      </w:r>
      <w:r>
        <w:rPr>
          <w:color w:val="221F1F"/>
          <w:spacing w:val="-48"/>
          <w:sz w:val="20"/>
        </w:rPr>
        <w:t xml:space="preserve"> </w:t>
      </w:r>
      <w:r>
        <w:rPr>
          <w:color w:val="221F1F"/>
          <w:sz w:val="20"/>
        </w:rPr>
        <w:t xml:space="preserve">research metrics. </w:t>
      </w:r>
      <w:r>
        <w:rPr>
          <w:i/>
          <w:color w:val="221F1F"/>
          <w:sz w:val="20"/>
        </w:rPr>
        <w:t>Nature</w:t>
      </w:r>
      <w:r>
        <w:rPr>
          <w:color w:val="221F1F"/>
          <w:sz w:val="20"/>
        </w:rPr>
        <w:t xml:space="preserve">, </w:t>
      </w:r>
      <w:r>
        <w:rPr>
          <w:i/>
          <w:color w:val="221F1F"/>
          <w:sz w:val="20"/>
        </w:rPr>
        <w:t>520</w:t>
      </w:r>
      <w:r>
        <w:rPr>
          <w:color w:val="221F1F"/>
          <w:sz w:val="20"/>
        </w:rPr>
        <w:t>(7548), 429–431.</w:t>
      </w:r>
      <w:r>
        <w:rPr>
          <w:color w:val="221F1F"/>
          <w:spacing w:val="-2"/>
          <w:sz w:val="20"/>
        </w:rPr>
        <w:t xml:space="preserve"> </w:t>
      </w:r>
      <w:r>
        <w:rPr>
          <w:color w:val="0462C1"/>
          <w:u w:val="single" w:color="0462C1"/>
        </w:rPr>
        <w:t>https://doi.</w:t>
      </w:r>
      <w:r>
        <w:rPr>
          <w:color w:val="0462C1"/>
          <w:spacing w:val="-3"/>
          <w:u w:val="single" w:color="0462C1"/>
        </w:rPr>
        <w:t xml:space="preserve"> </w:t>
      </w:r>
      <w:r>
        <w:rPr>
          <w:color w:val="0462C1"/>
          <w:u w:val="single" w:color="0462C1"/>
        </w:rPr>
        <w:t>org/10.1038/520429a</w:t>
      </w:r>
    </w:p>
    <w:p w14:paraId="3B21051F" w14:textId="77777777" w:rsidR="00035343" w:rsidRDefault="005645ED">
      <w:pPr>
        <w:spacing w:before="158" w:line="252" w:lineRule="auto"/>
        <w:ind w:left="960" w:right="1227" w:hanging="720"/>
        <w:jc w:val="both"/>
      </w:pPr>
      <w:r>
        <w:rPr>
          <w:color w:val="221F1F"/>
          <w:sz w:val="20"/>
        </w:rPr>
        <w:t>Hill, S. A.,</w:t>
      </w:r>
      <w:r>
        <w:rPr>
          <w:color w:val="221F1F"/>
          <w:spacing w:val="1"/>
          <w:sz w:val="20"/>
        </w:rPr>
        <w:t xml:space="preserve"> </w:t>
      </w:r>
      <w:r>
        <w:rPr>
          <w:color w:val="221F1F"/>
          <w:sz w:val="20"/>
        </w:rPr>
        <w:t>&amp;</w:t>
      </w:r>
      <w:r>
        <w:rPr>
          <w:color w:val="221F1F"/>
          <w:spacing w:val="1"/>
          <w:sz w:val="20"/>
        </w:rPr>
        <w:t xml:space="preserve"> </w:t>
      </w:r>
      <w:proofErr w:type="spellStart"/>
      <w:r>
        <w:rPr>
          <w:color w:val="221F1F"/>
          <w:sz w:val="20"/>
        </w:rPr>
        <w:t>Birkinshaw</w:t>
      </w:r>
      <w:proofErr w:type="spellEnd"/>
      <w:r>
        <w:rPr>
          <w:color w:val="221F1F"/>
          <w:sz w:val="20"/>
        </w:rPr>
        <w:t>,</w:t>
      </w:r>
      <w:r>
        <w:rPr>
          <w:color w:val="221F1F"/>
          <w:spacing w:val="1"/>
          <w:sz w:val="20"/>
        </w:rPr>
        <w:t xml:space="preserve"> </w:t>
      </w:r>
      <w:r>
        <w:rPr>
          <w:color w:val="221F1F"/>
          <w:sz w:val="20"/>
        </w:rPr>
        <w:t>J.</w:t>
      </w:r>
      <w:r>
        <w:rPr>
          <w:color w:val="221F1F"/>
          <w:spacing w:val="1"/>
          <w:sz w:val="20"/>
        </w:rPr>
        <w:t xml:space="preserve"> </w:t>
      </w:r>
      <w:r>
        <w:rPr>
          <w:color w:val="221F1F"/>
          <w:sz w:val="20"/>
        </w:rPr>
        <w:t>(2014).</w:t>
      </w:r>
      <w:r>
        <w:rPr>
          <w:color w:val="221F1F"/>
          <w:spacing w:val="1"/>
          <w:sz w:val="20"/>
        </w:rPr>
        <w:t xml:space="preserve"> </w:t>
      </w:r>
      <w:r>
        <w:rPr>
          <w:color w:val="221F1F"/>
          <w:sz w:val="20"/>
        </w:rPr>
        <w:t>Ambidexterity</w:t>
      </w:r>
      <w:r>
        <w:rPr>
          <w:color w:val="221F1F"/>
          <w:spacing w:val="1"/>
          <w:sz w:val="20"/>
        </w:rPr>
        <w:t xml:space="preserve"> </w:t>
      </w:r>
      <w:r>
        <w:rPr>
          <w:color w:val="221F1F"/>
          <w:sz w:val="20"/>
        </w:rPr>
        <w:t>and</w:t>
      </w:r>
      <w:r>
        <w:rPr>
          <w:color w:val="221F1F"/>
          <w:spacing w:val="1"/>
          <w:sz w:val="20"/>
        </w:rPr>
        <w:t xml:space="preserve"> </w:t>
      </w:r>
      <w:r>
        <w:rPr>
          <w:color w:val="221F1F"/>
          <w:sz w:val="20"/>
        </w:rPr>
        <w:t>survival</w:t>
      </w:r>
      <w:r>
        <w:rPr>
          <w:color w:val="221F1F"/>
          <w:spacing w:val="1"/>
          <w:sz w:val="20"/>
        </w:rPr>
        <w:t xml:space="preserve"> </w:t>
      </w:r>
      <w:r>
        <w:rPr>
          <w:color w:val="221F1F"/>
          <w:sz w:val="20"/>
        </w:rPr>
        <w:t>in</w:t>
      </w:r>
      <w:r>
        <w:rPr>
          <w:color w:val="221F1F"/>
          <w:spacing w:val="1"/>
          <w:sz w:val="20"/>
        </w:rPr>
        <w:t xml:space="preserve"> </w:t>
      </w:r>
      <w:r>
        <w:rPr>
          <w:color w:val="221F1F"/>
          <w:sz w:val="20"/>
        </w:rPr>
        <w:t xml:space="preserve">corporate venture units. </w:t>
      </w:r>
      <w:r>
        <w:rPr>
          <w:i/>
          <w:color w:val="221F1F"/>
          <w:sz w:val="20"/>
        </w:rPr>
        <w:t>Journal of</w:t>
      </w:r>
      <w:r>
        <w:rPr>
          <w:i/>
          <w:color w:val="221F1F"/>
          <w:spacing w:val="1"/>
          <w:sz w:val="20"/>
        </w:rPr>
        <w:t xml:space="preserve"> </w:t>
      </w:r>
      <w:r>
        <w:rPr>
          <w:i/>
          <w:color w:val="221F1F"/>
          <w:sz w:val="20"/>
        </w:rPr>
        <w:t>Management</w:t>
      </w:r>
      <w:r>
        <w:rPr>
          <w:color w:val="221F1F"/>
          <w:sz w:val="20"/>
        </w:rPr>
        <w:t xml:space="preserve">, </w:t>
      </w:r>
      <w:r>
        <w:rPr>
          <w:i/>
          <w:color w:val="221F1F"/>
          <w:sz w:val="20"/>
        </w:rPr>
        <w:t>40</w:t>
      </w:r>
      <w:r>
        <w:rPr>
          <w:color w:val="221F1F"/>
          <w:sz w:val="20"/>
        </w:rPr>
        <w:t>(7),</w:t>
      </w:r>
      <w:r>
        <w:rPr>
          <w:color w:val="221F1F"/>
          <w:spacing w:val="-2"/>
          <w:sz w:val="20"/>
        </w:rPr>
        <w:t xml:space="preserve"> </w:t>
      </w:r>
      <w:r>
        <w:rPr>
          <w:color w:val="221F1F"/>
          <w:sz w:val="20"/>
        </w:rPr>
        <w:t xml:space="preserve">1899–1931. </w:t>
      </w:r>
      <w:r>
        <w:rPr>
          <w:color w:val="0462C1"/>
          <w:u w:val="single" w:color="0462C1"/>
        </w:rPr>
        <w:t>https://doi.</w:t>
      </w:r>
      <w:r>
        <w:rPr>
          <w:color w:val="0462C1"/>
          <w:spacing w:val="-1"/>
          <w:u w:val="single" w:color="0462C1"/>
        </w:rPr>
        <w:t xml:space="preserve"> </w:t>
      </w:r>
      <w:r>
        <w:rPr>
          <w:color w:val="0462C1"/>
          <w:u w:val="single" w:color="0462C1"/>
        </w:rPr>
        <w:t>org/10.1177/0149206312445925</w:t>
      </w:r>
    </w:p>
    <w:p w14:paraId="7CCE374C" w14:textId="77777777" w:rsidR="00035343" w:rsidRDefault="005645ED">
      <w:pPr>
        <w:spacing w:before="155" w:line="249" w:lineRule="auto"/>
        <w:ind w:left="960" w:right="1229" w:hanging="720"/>
        <w:jc w:val="both"/>
      </w:pPr>
      <w:r>
        <w:rPr>
          <w:color w:val="221F1F"/>
          <w:sz w:val="20"/>
        </w:rPr>
        <w:t xml:space="preserve">Hochberg, Y. V., </w:t>
      </w:r>
      <w:proofErr w:type="spellStart"/>
      <w:r>
        <w:rPr>
          <w:color w:val="221F1F"/>
          <w:sz w:val="20"/>
        </w:rPr>
        <w:t>Ljungqvist</w:t>
      </w:r>
      <w:proofErr w:type="spellEnd"/>
      <w:r>
        <w:rPr>
          <w:color w:val="221F1F"/>
          <w:sz w:val="20"/>
        </w:rPr>
        <w:t>, A., &amp; Lu, Y. (2007). Whom you know matters: Venture capital networks and</w:t>
      </w:r>
      <w:r>
        <w:rPr>
          <w:color w:val="221F1F"/>
          <w:spacing w:val="1"/>
          <w:sz w:val="20"/>
        </w:rPr>
        <w:t xml:space="preserve"> </w:t>
      </w:r>
      <w:r>
        <w:rPr>
          <w:color w:val="221F1F"/>
          <w:sz w:val="20"/>
        </w:rPr>
        <w:t xml:space="preserve">investment performance. </w:t>
      </w:r>
      <w:r>
        <w:rPr>
          <w:i/>
          <w:color w:val="221F1F"/>
          <w:sz w:val="20"/>
        </w:rPr>
        <w:t>The Journal of Finance</w:t>
      </w:r>
      <w:r>
        <w:rPr>
          <w:color w:val="221F1F"/>
          <w:sz w:val="20"/>
        </w:rPr>
        <w:t xml:space="preserve">, </w:t>
      </w:r>
      <w:r>
        <w:rPr>
          <w:i/>
          <w:color w:val="221F1F"/>
          <w:sz w:val="20"/>
        </w:rPr>
        <w:t>62</w:t>
      </w:r>
      <w:r>
        <w:rPr>
          <w:color w:val="221F1F"/>
          <w:sz w:val="20"/>
        </w:rPr>
        <w:t xml:space="preserve">(1), 251–301. </w:t>
      </w:r>
      <w:r>
        <w:rPr>
          <w:color w:val="0462C1"/>
          <w:u w:val="single" w:color="0462C1"/>
        </w:rPr>
        <w:t>https://doi.org/10.1111/j.1540-</w:t>
      </w:r>
      <w:r>
        <w:rPr>
          <w:color w:val="0462C1"/>
          <w:spacing w:val="-52"/>
        </w:rPr>
        <w:t xml:space="preserve"> </w:t>
      </w:r>
      <w:r>
        <w:rPr>
          <w:color w:val="0462C1"/>
          <w:u w:val="single" w:color="0462C1"/>
        </w:rPr>
        <w:t>6261.2007.01207.x</w:t>
      </w:r>
    </w:p>
    <w:p w14:paraId="0E2C5D64" w14:textId="77777777" w:rsidR="00035343" w:rsidRDefault="005645ED">
      <w:pPr>
        <w:spacing w:before="157" w:line="252" w:lineRule="auto"/>
        <w:ind w:left="960" w:right="1231" w:hanging="720"/>
        <w:jc w:val="both"/>
      </w:pPr>
      <w:proofErr w:type="spellStart"/>
      <w:r>
        <w:rPr>
          <w:color w:val="221F1F"/>
          <w:sz w:val="20"/>
        </w:rPr>
        <w:t>Houben</w:t>
      </w:r>
      <w:proofErr w:type="spellEnd"/>
      <w:r>
        <w:rPr>
          <w:color w:val="221F1F"/>
          <w:sz w:val="20"/>
        </w:rPr>
        <w:t>,</w:t>
      </w:r>
      <w:r>
        <w:rPr>
          <w:color w:val="221F1F"/>
          <w:spacing w:val="1"/>
          <w:sz w:val="20"/>
        </w:rPr>
        <w:t xml:space="preserve"> </w:t>
      </w:r>
      <w:r>
        <w:rPr>
          <w:color w:val="221F1F"/>
          <w:sz w:val="20"/>
        </w:rPr>
        <w:t>A.,</w:t>
      </w:r>
      <w:r>
        <w:rPr>
          <w:color w:val="221F1F"/>
          <w:spacing w:val="1"/>
          <w:sz w:val="20"/>
        </w:rPr>
        <w:t xml:space="preserve"> </w:t>
      </w:r>
      <w:r>
        <w:rPr>
          <w:color w:val="221F1F"/>
          <w:sz w:val="20"/>
        </w:rPr>
        <w:t>&amp;</w:t>
      </w:r>
      <w:r>
        <w:rPr>
          <w:color w:val="221F1F"/>
          <w:spacing w:val="1"/>
          <w:sz w:val="20"/>
        </w:rPr>
        <w:t xml:space="preserve"> </w:t>
      </w:r>
      <w:proofErr w:type="spellStart"/>
      <w:r>
        <w:rPr>
          <w:color w:val="221F1F"/>
          <w:sz w:val="20"/>
        </w:rPr>
        <w:t>Kakes</w:t>
      </w:r>
      <w:proofErr w:type="spellEnd"/>
      <w:r>
        <w:rPr>
          <w:color w:val="221F1F"/>
          <w:sz w:val="20"/>
        </w:rPr>
        <w:t>,</w:t>
      </w:r>
      <w:r>
        <w:rPr>
          <w:color w:val="221F1F"/>
          <w:spacing w:val="1"/>
          <w:sz w:val="20"/>
        </w:rPr>
        <w:t xml:space="preserve"> </w:t>
      </w:r>
      <w:r>
        <w:rPr>
          <w:color w:val="221F1F"/>
          <w:sz w:val="20"/>
        </w:rPr>
        <w:t>J.</w:t>
      </w:r>
      <w:r>
        <w:rPr>
          <w:color w:val="221F1F"/>
          <w:spacing w:val="1"/>
          <w:sz w:val="20"/>
        </w:rPr>
        <w:t xml:space="preserve"> </w:t>
      </w:r>
      <w:r>
        <w:rPr>
          <w:color w:val="221F1F"/>
          <w:sz w:val="20"/>
        </w:rPr>
        <w:t>(2002).</w:t>
      </w:r>
      <w:r>
        <w:rPr>
          <w:color w:val="221F1F"/>
          <w:spacing w:val="1"/>
          <w:sz w:val="20"/>
        </w:rPr>
        <w:t xml:space="preserve"> </w:t>
      </w:r>
      <w:r>
        <w:rPr>
          <w:color w:val="221F1F"/>
          <w:sz w:val="20"/>
        </w:rPr>
        <w:t>ICT</w:t>
      </w:r>
      <w:r>
        <w:rPr>
          <w:color w:val="221F1F"/>
          <w:spacing w:val="1"/>
          <w:sz w:val="20"/>
        </w:rPr>
        <w:t xml:space="preserve"> </w:t>
      </w:r>
      <w:r>
        <w:rPr>
          <w:color w:val="221F1F"/>
          <w:sz w:val="20"/>
        </w:rPr>
        <w:t>innovation</w:t>
      </w:r>
      <w:r>
        <w:rPr>
          <w:color w:val="221F1F"/>
          <w:spacing w:val="1"/>
          <w:sz w:val="20"/>
        </w:rPr>
        <w:t xml:space="preserve"> </w:t>
      </w:r>
      <w:r>
        <w:rPr>
          <w:color w:val="221F1F"/>
          <w:sz w:val="20"/>
        </w:rPr>
        <w:t>and</w:t>
      </w:r>
      <w:r>
        <w:rPr>
          <w:color w:val="221F1F"/>
          <w:spacing w:val="1"/>
          <w:sz w:val="20"/>
        </w:rPr>
        <w:t xml:space="preserve"> </w:t>
      </w:r>
      <w:r>
        <w:rPr>
          <w:color w:val="221F1F"/>
          <w:sz w:val="20"/>
        </w:rPr>
        <w:t>economic</w:t>
      </w:r>
      <w:r>
        <w:rPr>
          <w:color w:val="221F1F"/>
          <w:spacing w:val="1"/>
          <w:sz w:val="20"/>
        </w:rPr>
        <w:t xml:space="preserve"> </w:t>
      </w:r>
      <w:r>
        <w:rPr>
          <w:color w:val="221F1F"/>
          <w:sz w:val="20"/>
        </w:rPr>
        <w:t>performance:</w:t>
      </w:r>
      <w:r>
        <w:rPr>
          <w:color w:val="221F1F"/>
          <w:spacing w:val="1"/>
          <w:sz w:val="20"/>
        </w:rPr>
        <w:t xml:space="preserve"> </w:t>
      </w:r>
      <w:r>
        <w:rPr>
          <w:color w:val="221F1F"/>
          <w:sz w:val="20"/>
        </w:rPr>
        <w:t>The</w:t>
      </w:r>
      <w:r>
        <w:rPr>
          <w:color w:val="221F1F"/>
          <w:spacing w:val="1"/>
          <w:sz w:val="20"/>
        </w:rPr>
        <w:t xml:space="preserve"> </w:t>
      </w:r>
      <w:r>
        <w:rPr>
          <w:color w:val="221F1F"/>
          <w:sz w:val="20"/>
        </w:rPr>
        <w:t>role</w:t>
      </w:r>
      <w:r>
        <w:rPr>
          <w:color w:val="221F1F"/>
          <w:spacing w:val="1"/>
          <w:sz w:val="20"/>
        </w:rPr>
        <w:t xml:space="preserve"> </w:t>
      </w:r>
      <w:r>
        <w:rPr>
          <w:color w:val="221F1F"/>
          <w:sz w:val="20"/>
        </w:rPr>
        <w:t>of</w:t>
      </w:r>
      <w:r>
        <w:rPr>
          <w:color w:val="221F1F"/>
          <w:spacing w:val="1"/>
          <w:sz w:val="20"/>
        </w:rPr>
        <w:t xml:space="preserve"> </w:t>
      </w:r>
      <w:r>
        <w:rPr>
          <w:color w:val="221F1F"/>
          <w:sz w:val="20"/>
        </w:rPr>
        <w:t>financial</w:t>
      </w:r>
      <w:r>
        <w:rPr>
          <w:color w:val="221F1F"/>
          <w:spacing w:val="1"/>
          <w:sz w:val="20"/>
        </w:rPr>
        <w:t xml:space="preserve"> </w:t>
      </w:r>
      <w:r>
        <w:rPr>
          <w:color w:val="221F1F"/>
          <w:sz w:val="20"/>
        </w:rPr>
        <w:t>intermediation.</w:t>
      </w:r>
      <w:r>
        <w:rPr>
          <w:color w:val="221F1F"/>
          <w:spacing w:val="22"/>
          <w:sz w:val="20"/>
        </w:rPr>
        <w:t xml:space="preserve"> </w:t>
      </w:r>
      <w:proofErr w:type="spellStart"/>
      <w:r>
        <w:rPr>
          <w:i/>
          <w:color w:val="221F1F"/>
          <w:sz w:val="20"/>
        </w:rPr>
        <w:t>Kyklos</w:t>
      </w:r>
      <w:proofErr w:type="spellEnd"/>
      <w:r>
        <w:rPr>
          <w:color w:val="221F1F"/>
          <w:sz w:val="20"/>
        </w:rPr>
        <w:t>,</w:t>
      </w:r>
      <w:r>
        <w:rPr>
          <w:color w:val="221F1F"/>
          <w:spacing w:val="22"/>
          <w:sz w:val="20"/>
        </w:rPr>
        <w:t xml:space="preserve"> </w:t>
      </w:r>
      <w:r>
        <w:rPr>
          <w:i/>
          <w:color w:val="221F1F"/>
          <w:sz w:val="20"/>
        </w:rPr>
        <w:t>55</w:t>
      </w:r>
      <w:r>
        <w:rPr>
          <w:color w:val="221F1F"/>
          <w:sz w:val="20"/>
        </w:rPr>
        <w:t>(4),</w:t>
      </w:r>
      <w:r>
        <w:rPr>
          <w:color w:val="221F1F"/>
          <w:spacing w:val="23"/>
          <w:sz w:val="20"/>
        </w:rPr>
        <w:t xml:space="preserve"> </w:t>
      </w:r>
      <w:r>
        <w:rPr>
          <w:color w:val="221F1F"/>
          <w:sz w:val="20"/>
        </w:rPr>
        <w:t>543–562.</w:t>
      </w:r>
      <w:r>
        <w:rPr>
          <w:color w:val="221F1F"/>
          <w:spacing w:val="22"/>
          <w:sz w:val="20"/>
        </w:rPr>
        <w:t xml:space="preserve"> </w:t>
      </w:r>
      <w:hyperlink r:id="rId39">
        <w:r>
          <w:rPr>
            <w:color w:val="0462C1"/>
            <w:u w:val="single" w:color="0462C1"/>
          </w:rPr>
          <w:t>https://doi.org/10.1111/1467-</w:t>
        </w:r>
      </w:hyperlink>
      <w:r>
        <w:rPr>
          <w:color w:val="0462C1"/>
          <w:u w:val="single" w:color="0462C1"/>
        </w:rPr>
        <w:t>6435.00201</w:t>
      </w:r>
    </w:p>
    <w:p w14:paraId="570785B1" w14:textId="77777777" w:rsidR="00035343" w:rsidRDefault="005645ED">
      <w:pPr>
        <w:spacing w:before="155" w:line="249" w:lineRule="auto"/>
        <w:ind w:left="960" w:right="1230" w:hanging="720"/>
        <w:jc w:val="both"/>
      </w:pPr>
      <w:proofErr w:type="spellStart"/>
      <w:r>
        <w:rPr>
          <w:color w:val="221F1F"/>
          <w:sz w:val="20"/>
        </w:rPr>
        <w:t>Indergaard</w:t>
      </w:r>
      <w:proofErr w:type="spellEnd"/>
      <w:r>
        <w:rPr>
          <w:color w:val="221F1F"/>
          <w:sz w:val="20"/>
        </w:rPr>
        <w:t>, M. (2003). The webs they</w:t>
      </w:r>
      <w:r>
        <w:rPr>
          <w:color w:val="221F1F"/>
          <w:spacing w:val="1"/>
          <w:sz w:val="20"/>
        </w:rPr>
        <w:t xml:space="preserve"> </w:t>
      </w:r>
      <w:r>
        <w:rPr>
          <w:color w:val="221F1F"/>
          <w:sz w:val="20"/>
        </w:rPr>
        <w:t>weave:</w:t>
      </w:r>
      <w:r>
        <w:rPr>
          <w:color w:val="221F1F"/>
          <w:spacing w:val="1"/>
          <w:sz w:val="20"/>
        </w:rPr>
        <w:t xml:space="preserve"> </w:t>
      </w:r>
      <w:r>
        <w:rPr>
          <w:color w:val="221F1F"/>
          <w:sz w:val="20"/>
        </w:rPr>
        <w:t>Malaysia’s</w:t>
      </w:r>
      <w:r>
        <w:rPr>
          <w:color w:val="221F1F"/>
          <w:spacing w:val="1"/>
          <w:sz w:val="20"/>
        </w:rPr>
        <w:t xml:space="preserve"> </w:t>
      </w:r>
      <w:r>
        <w:rPr>
          <w:color w:val="221F1F"/>
          <w:sz w:val="20"/>
        </w:rPr>
        <w:t>multimedia</w:t>
      </w:r>
      <w:r>
        <w:rPr>
          <w:color w:val="221F1F"/>
          <w:spacing w:val="1"/>
          <w:sz w:val="20"/>
        </w:rPr>
        <w:t xml:space="preserve"> </w:t>
      </w:r>
      <w:r>
        <w:rPr>
          <w:color w:val="221F1F"/>
          <w:sz w:val="20"/>
        </w:rPr>
        <w:t>super-</w:t>
      </w:r>
      <w:proofErr w:type="spellStart"/>
      <w:r>
        <w:rPr>
          <w:color w:val="221F1F"/>
          <w:sz w:val="20"/>
        </w:rPr>
        <w:t>corridorand</w:t>
      </w:r>
      <w:proofErr w:type="spellEnd"/>
      <w:r>
        <w:rPr>
          <w:color w:val="221F1F"/>
          <w:sz w:val="20"/>
        </w:rPr>
        <w:t xml:space="preserve"> New York city’s</w:t>
      </w:r>
      <w:r>
        <w:rPr>
          <w:color w:val="221F1F"/>
          <w:spacing w:val="1"/>
          <w:sz w:val="20"/>
        </w:rPr>
        <w:t xml:space="preserve"> </w:t>
      </w:r>
      <w:r>
        <w:rPr>
          <w:color w:val="221F1F"/>
          <w:spacing w:val="-1"/>
          <w:sz w:val="20"/>
        </w:rPr>
        <w:t>Silicon</w:t>
      </w:r>
      <w:r>
        <w:rPr>
          <w:color w:val="221F1F"/>
          <w:spacing w:val="-12"/>
          <w:sz w:val="20"/>
        </w:rPr>
        <w:t xml:space="preserve"> </w:t>
      </w:r>
      <w:r>
        <w:rPr>
          <w:color w:val="221F1F"/>
          <w:spacing w:val="-1"/>
          <w:sz w:val="20"/>
        </w:rPr>
        <w:t>Alley.</w:t>
      </w:r>
      <w:r>
        <w:rPr>
          <w:color w:val="221F1F"/>
          <w:spacing w:val="1"/>
          <w:sz w:val="20"/>
        </w:rPr>
        <w:t xml:space="preserve"> </w:t>
      </w:r>
      <w:r>
        <w:rPr>
          <w:i/>
          <w:color w:val="221F1F"/>
          <w:spacing w:val="-1"/>
          <w:sz w:val="20"/>
        </w:rPr>
        <w:t>Urban</w:t>
      </w:r>
      <w:r>
        <w:rPr>
          <w:i/>
          <w:color w:val="221F1F"/>
          <w:spacing w:val="1"/>
          <w:sz w:val="20"/>
        </w:rPr>
        <w:t xml:space="preserve"> </w:t>
      </w:r>
      <w:r>
        <w:rPr>
          <w:i/>
          <w:color w:val="221F1F"/>
          <w:spacing w:val="-1"/>
          <w:sz w:val="20"/>
        </w:rPr>
        <w:t>Studies</w:t>
      </w:r>
      <w:r>
        <w:rPr>
          <w:color w:val="221F1F"/>
          <w:spacing w:val="-1"/>
          <w:sz w:val="20"/>
        </w:rPr>
        <w:t>,</w:t>
      </w:r>
      <w:r>
        <w:rPr>
          <w:color w:val="221F1F"/>
          <w:sz w:val="20"/>
        </w:rPr>
        <w:t xml:space="preserve"> </w:t>
      </w:r>
      <w:r>
        <w:rPr>
          <w:i/>
          <w:color w:val="221F1F"/>
          <w:spacing w:val="-1"/>
          <w:sz w:val="20"/>
        </w:rPr>
        <w:t>40</w:t>
      </w:r>
      <w:r>
        <w:rPr>
          <w:color w:val="221F1F"/>
          <w:spacing w:val="-1"/>
          <w:sz w:val="20"/>
        </w:rPr>
        <w:t>(2),</w:t>
      </w:r>
      <w:r>
        <w:rPr>
          <w:color w:val="221F1F"/>
          <w:spacing w:val="1"/>
          <w:sz w:val="20"/>
        </w:rPr>
        <w:t xml:space="preserve"> </w:t>
      </w:r>
      <w:r>
        <w:rPr>
          <w:color w:val="221F1F"/>
          <w:spacing w:val="-1"/>
          <w:sz w:val="20"/>
        </w:rPr>
        <w:t xml:space="preserve">379–401. </w:t>
      </w:r>
      <w:r>
        <w:rPr>
          <w:color w:val="0462C1"/>
          <w:u w:val="single" w:color="0462C1"/>
        </w:rPr>
        <w:t>https://doi.</w:t>
      </w:r>
      <w:r>
        <w:rPr>
          <w:color w:val="0462C1"/>
          <w:spacing w:val="-1"/>
          <w:u w:val="single" w:color="0462C1"/>
        </w:rPr>
        <w:t xml:space="preserve"> </w:t>
      </w:r>
      <w:r>
        <w:rPr>
          <w:color w:val="0462C1"/>
          <w:u w:val="single" w:color="0462C1"/>
        </w:rPr>
        <w:t>org/10.1080/00420980220080321</w:t>
      </w:r>
    </w:p>
    <w:p w14:paraId="56A0B243" w14:textId="77777777" w:rsidR="00035343" w:rsidRDefault="005645ED">
      <w:pPr>
        <w:tabs>
          <w:tab w:val="left" w:pos="1962"/>
          <w:tab w:val="left" w:pos="3041"/>
          <w:tab w:val="left" w:pos="4362"/>
          <w:tab w:val="left" w:pos="5630"/>
          <w:tab w:val="left" w:pos="6798"/>
          <w:tab w:val="left" w:pos="7821"/>
        </w:tabs>
        <w:spacing w:before="158" w:line="249" w:lineRule="auto"/>
        <w:ind w:left="960" w:right="1227" w:hanging="720"/>
        <w:jc w:val="both"/>
        <w:rPr>
          <w:sz w:val="20"/>
        </w:rPr>
      </w:pPr>
      <w:r>
        <w:rPr>
          <w:color w:val="221F1F"/>
          <w:sz w:val="20"/>
        </w:rPr>
        <w:t>Jung,</w:t>
      </w:r>
      <w:r>
        <w:rPr>
          <w:color w:val="221F1F"/>
          <w:spacing w:val="1"/>
          <w:sz w:val="20"/>
        </w:rPr>
        <w:t xml:space="preserve"> </w:t>
      </w:r>
      <w:r>
        <w:rPr>
          <w:color w:val="221F1F"/>
          <w:sz w:val="20"/>
        </w:rPr>
        <w:t>K.,</w:t>
      </w:r>
      <w:r>
        <w:rPr>
          <w:color w:val="221F1F"/>
          <w:spacing w:val="1"/>
          <w:sz w:val="20"/>
        </w:rPr>
        <w:t xml:space="preserve"> </w:t>
      </w:r>
      <w:proofErr w:type="spellStart"/>
      <w:r>
        <w:rPr>
          <w:color w:val="221F1F"/>
          <w:sz w:val="20"/>
        </w:rPr>
        <w:t>Eun</w:t>
      </w:r>
      <w:proofErr w:type="spellEnd"/>
      <w:r>
        <w:rPr>
          <w:color w:val="221F1F"/>
          <w:sz w:val="20"/>
        </w:rPr>
        <w:t>,</w:t>
      </w:r>
      <w:r>
        <w:rPr>
          <w:color w:val="221F1F"/>
          <w:spacing w:val="1"/>
          <w:sz w:val="20"/>
        </w:rPr>
        <w:t xml:space="preserve"> </w:t>
      </w:r>
      <w:r>
        <w:rPr>
          <w:color w:val="221F1F"/>
          <w:sz w:val="20"/>
        </w:rPr>
        <w:t>J.-H.,</w:t>
      </w:r>
      <w:r>
        <w:rPr>
          <w:color w:val="221F1F"/>
          <w:spacing w:val="1"/>
          <w:sz w:val="20"/>
        </w:rPr>
        <w:t xml:space="preserve"> </w:t>
      </w:r>
      <w:r>
        <w:rPr>
          <w:color w:val="221F1F"/>
          <w:sz w:val="20"/>
        </w:rPr>
        <w:t>&amp;</w:t>
      </w:r>
      <w:r>
        <w:rPr>
          <w:color w:val="221F1F"/>
          <w:spacing w:val="1"/>
          <w:sz w:val="20"/>
        </w:rPr>
        <w:t xml:space="preserve"> </w:t>
      </w:r>
      <w:r>
        <w:rPr>
          <w:color w:val="221F1F"/>
          <w:sz w:val="20"/>
        </w:rPr>
        <w:t>Lee,</w:t>
      </w:r>
      <w:r>
        <w:rPr>
          <w:color w:val="221F1F"/>
          <w:spacing w:val="1"/>
          <w:sz w:val="20"/>
        </w:rPr>
        <w:t xml:space="preserve"> </w:t>
      </w:r>
      <w:r>
        <w:rPr>
          <w:color w:val="221F1F"/>
          <w:sz w:val="20"/>
        </w:rPr>
        <w:t>S.-H.</w:t>
      </w:r>
      <w:r>
        <w:rPr>
          <w:color w:val="221F1F"/>
          <w:spacing w:val="1"/>
          <w:sz w:val="20"/>
        </w:rPr>
        <w:t xml:space="preserve"> </w:t>
      </w:r>
      <w:r>
        <w:rPr>
          <w:color w:val="221F1F"/>
          <w:sz w:val="20"/>
        </w:rPr>
        <w:t>(2017).</w:t>
      </w:r>
      <w:r>
        <w:rPr>
          <w:color w:val="221F1F"/>
          <w:spacing w:val="1"/>
          <w:sz w:val="20"/>
        </w:rPr>
        <w:t xml:space="preserve"> </w:t>
      </w:r>
      <w:r>
        <w:rPr>
          <w:color w:val="221F1F"/>
          <w:sz w:val="20"/>
        </w:rPr>
        <w:t>Exploring</w:t>
      </w:r>
      <w:r>
        <w:rPr>
          <w:color w:val="221F1F"/>
          <w:spacing w:val="1"/>
          <w:sz w:val="20"/>
        </w:rPr>
        <w:t xml:space="preserve"> </w:t>
      </w:r>
      <w:r>
        <w:rPr>
          <w:color w:val="221F1F"/>
          <w:sz w:val="20"/>
        </w:rPr>
        <w:t>competing</w:t>
      </w:r>
      <w:r>
        <w:rPr>
          <w:color w:val="221F1F"/>
          <w:spacing w:val="1"/>
          <w:sz w:val="20"/>
        </w:rPr>
        <w:t xml:space="preserve"> </w:t>
      </w:r>
      <w:r>
        <w:rPr>
          <w:color w:val="221F1F"/>
          <w:sz w:val="20"/>
        </w:rPr>
        <w:t>perspectives</w:t>
      </w:r>
      <w:r>
        <w:rPr>
          <w:color w:val="221F1F"/>
          <w:spacing w:val="1"/>
          <w:sz w:val="20"/>
        </w:rPr>
        <w:t xml:space="preserve"> </w:t>
      </w:r>
      <w:r>
        <w:rPr>
          <w:color w:val="221F1F"/>
          <w:sz w:val="20"/>
        </w:rPr>
        <w:t>on</w:t>
      </w:r>
      <w:r>
        <w:rPr>
          <w:color w:val="221F1F"/>
          <w:spacing w:val="1"/>
          <w:sz w:val="20"/>
        </w:rPr>
        <w:t xml:space="preserve"> </w:t>
      </w:r>
      <w:r>
        <w:rPr>
          <w:color w:val="221F1F"/>
          <w:sz w:val="20"/>
        </w:rPr>
        <w:t>government- driven</w:t>
      </w:r>
      <w:r>
        <w:rPr>
          <w:color w:val="221F1F"/>
          <w:spacing w:val="1"/>
          <w:sz w:val="20"/>
        </w:rPr>
        <w:t xml:space="preserve"> </w:t>
      </w:r>
      <w:r>
        <w:rPr>
          <w:color w:val="221F1F"/>
          <w:sz w:val="20"/>
        </w:rPr>
        <w:t xml:space="preserve">entrepreneurial ecosystems: Lessons from </w:t>
      </w:r>
      <w:proofErr w:type="spellStart"/>
      <w:r>
        <w:rPr>
          <w:color w:val="221F1F"/>
          <w:sz w:val="20"/>
        </w:rPr>
        <w:t>Centres</w:t>
      </w:r>
      <w:proofErr w:type="spellEnd"/>
      <w:r>
        <w:rPr>
          <w:color w:val="221F1F"/>
          <w:sz w:val="20"/>
        </w:rPr>
        <w:t xml:space="preserve"> for Creative Economy and Innovation (CCEI) of</w:t>
      </w:r>
      <w:r>
        <w:rPr>
          <w:color w:val="221F1F"/>
          <w:spacing w:val="1"/>
          <w:sz w:val="20"/>
        </w:rPr>
        <w:t xml:space="preserve"> </w:t>
      </w:r>
      <w:r>
        <w:rPr>
          <w:color w:val="221F1F"/>
          <w:sz w:val="20"/>
        </w:rPr>
        <w:t>South</w:t>
      </w:r>
      <w:r>
        <w:rPr>
          <w:color w:val="221F1F"/>
          <w:sz w:val="20"/>
        </w:rPr>
        <w:tab/>
        <w:t>Korea.</w:t>
      </w:r>
      <w:r>
        <w:rPr>
          <w:color w:val="221F1F"/>
          <w:sz w:val="20"/>
        </w:rPr>
        <w:tab/>
      </w:r>
      <w:r>
        <w:rPr>
          <w:i/>
          <w:color w:val="221F1F"/>
          <w:sz w:val="20"/>
        </w:rPr>
        <w:t>European</w:t>
      </w:r>
      <w:r>
        <w:rPr>
          <w:i/>
          <w:color w:val="221F1F"/>
          <w:sz w:val="20"/>
        </w:rPr>
        <w:tab/>
        <w:t>Planning</w:t>
      </w:r>
      <w:r>
        <w:rPr>
          <w:i/>
          <w:color w:val="221F1F"/>
          <w:sz w:val="20"/>
        </w:rPr>
        <w:tab/>
        <w:t>Studies</w:t>
      </w:r>
      <w:r>
        <w:rPr>
          <w:color w:val="221F1F"/>
          <w:sz w:val="20"/>
        </w:rPr>
        <w:t>,</w:t>
      </w:r>
      <w:r>
        <w:rPr>
          <w:color w:val="221F1F"/>
          <w:sz w:val="20"/>
        </w:rPr>
        <w:tab/>
      </w:r>
      <w:r>
        <w:rPr>
          <w:i/>
          <w:color w:val="221F1F"/>
          <w:sz w:val="20"/>
        </w:rPr>
        <w:t>25</w:t>
      </w:r>
      <w:r>
        <w:rPr>
          <w:color w:val="221F1F"/>
          <w:sz w:val="20"/>
        </w:rPr>
        <w:t>(5),</w:t>
      </w:r>
      <w:r>
        <w:rPr>
          <w:color w:val="221F1F"/>
          <w:sz w:val="20"/>
        </w:rPr>
        <w:tab/>
        <w:t>827–</w:t>
      </w:r>
      <w:r>
        <w:rPr>
          <w:color w:val="221F1F"/>
          <w:spacing w:val="50"/>
          <w:sz w:val="20"/>
        </w:rPr>
        <w:t xml:space="preserve"> </w:t>
      </w:r>
      <w:r>
        <w:rPr>
          <w:color w:val="221F1F"/>
          <w:sz w:val="20"/>
        </w:rPr>
        <w:t>847.</w:t>
      </w:r>
    </w:p>
    <w:p w14:paraId="6DE3A1CF" w14:textId="77777777" w:rsidR="00035343" w:rsidRDefault="005645ED">
      <w:pPr>
        <w:ind w:left="960"/>
      </w:pPr>
      <w:r>
        <w:rPr>
          <w:color w:val="0462C1"/>
          <w:u w:val="single" w:color="0462C1"/>
        </w:rPr>
        <w:t>https://doi.org/10.1080/09654313.2017.1282083</w:t>
      </w:r>
    </w:p>
    <w:p w14:paraId="50C36A80" w14:textId="77777777" w:rsidR="00035343" w:rsidRDefault="00035343">
      <w:pPr>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73D98458" w14:textId="77777777" w:rsidR="00035343" w:rsidRDefault="000E525C">
      <w:pPr>
        <w:spacing w:before="81" w:line="249" w:lineRule="auto"/>
        <w:ind w:left="960" w:right="1227" w:hanging="720"/>
        <w:jc w:val="both"/>
      </w:pPr>
      <w:r>
        <w:rPr>
          <w:noProof/>
        </w:rPr>
        <w:lastRenderedPageBreak/>
        <mc:AlternateContent>
          <mc:Choice Requires="wps">
            <w:drawing>
              <wp:anchor distT="0" distB="0" distL="114300" distR="114300" simplePos="0" relativeHeight="486557184" behindDoc="1" locked="0" layoutInCell="1" allowOverlap="1" wp14:anchorId="38FE8EB7" wp14:editId="18B5D8E0">
                <wp:simplePos x="0" y="0"/>
                <wp:positionH relativeFrom="page">
                  <wp:posOffset>304800</wp:posOffset>
                </wp:positionH>
                <wp:positionV relativeFrom="page">
                  <wp:posOffset>304165</wp:posOffset>
                </wp:positionV>
                <wp:extent cx="6955155" cy="10085070"/>
                <wp:effectExtent l="0" t="0" r="0" b="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0085070"/>
                        </a:xfrm>
                        <a:custGeom>
                          <a:avLst/>
                          <a:gdLst>
                            <a:gd name="T0" fmla="+- 0 11429 480"/>
                            <a:gd name="T1" fmla="*/ T0 w 10953"/>
                            <a:gd name="T2" fmla="+- 0 16351 479"/>
                            <a:gd name="T3" fmla="*/ 16351 h 15882"/>
                            <a:gd name="T4" fmla="+- 0 11419 480"/>
                            <a:gd name="T5" fmla="*/ T4 w 10953"/>
                            <a:gd name="T6" fmla="+- 0 16351 479"/>
                            <a:gd name="T7" fmla="*/ 16351 h 15882"/>
                            <a:gd name="T8" fmla="+- 0 490 480"/>
                            <a:gd name="T9" fmla="*/ T8 w 10953"/>
                            <a:gd name="T10" fmla="+- 0 16351 479"/>
                            <a:gd name="T11" fmla="*/ 16351 h 15882"/>
                            <a:gd name="T12" fmla="+- 0 480 480"/>
                            <a:gd name="T13" fmla="*/ T12 w 10953"/>
                            <a:gd name="T14" fmla="+- 0 16351 479"/>
                            <a:gd name="T15" fmla="*/ 16351 h 15882"/>
                            <a:gd name="T16" fmla="+- 0 480 480"/>
                            <a:gd name="T17" fmla="*/ T16 w 10953"/>
                            <a:gd name="T18" fmla="+- 0 16361 479"/>
                            <a:gd name="T19" fmla="*/ 16361 h 15882"/>
                            <a:gd name="T20" fmla="+- 0 490 480"/>
                            <a:gd name="T21" fmla="*/ T20 w 10953"/>
                            <a:gd name="T22" fmla="+- 0 16361 479"/>
                            <a:gd name="T23" fmla="*/ 16361 h 15882"/>
                            <a:gd name="T24" fmla="+- 0 11419 480"/>
                            <a:gd name="T25" fmla="*/ T24 w 10953"/>
                            <a:gd name="T26" fmla="+- 0 16361 479"/>
                            <a:gd name="T27" fmla="*/ 16361 h 15882"/>
                            <a:gd name="T28" fmla="+- 0 11429 480"/>
                            <a:gd name="T29" fmla="*/ T28 w 10953"/>
                            <a:gd name="T30" fmla="+- 0 16361 479"/>
                            <a:gd name="T31" fmla="*/ 16361 h 15882"/>
                            <a:gd name="T32" fmla="+- 0 11429 480"/>
                            <a:gd name="T33" fmla="*/ T32 w 10953"/>
                            <a:gd name="T34" fmla="+- 0 16351 479"/>
                            <a:gd name="T35" fmla="*/ 16351 h 15882"/>
                            <a:gd name="T36" fmla="+- 0 11433 480"/>
                            <a:gd name="T37" fmla="*/ T36 w 10953"/>
                            <a:gd name="T38" fmla="+- 0 479 479"/>
                            <a:gd name="T39" fmla="*/ 479 h 15882"/>
                            <a:gd name="T40" fmla="+- 0 11418 480"/>
                            <a:gd name="T41" fmla="*/ T40 w 10953"/>
                            <a:gd name="T42" fmla="+- 0 479 479"/>
                            <a:gd name="T43" fmla="*/ 479 h 15882"/>
                            <a:gd name="T44" fmla="+- 0 494 480"/>
                            <a:gd name="T45" fmla="*/ T44 w 10953"/>
                            <a:gd name="T46" fmla="+- 0 479 479"/>
                            <a:gd name="T47" fmla="*/ 479 h 15882"/>
                            <a:gd name="T48" fmla="+- 0 490 480"/>
                            <a:gd name="T49" fmla="*/ T48 w 10953"/>
                            <a:gd name="T50" fmla="+- 0 479 479"/>
                            <a:gd name="T51" fmla="*/ 479 h 15882"/>
                            <a:gd name="T52" fmla="+- 0 480 480"/>
                            <a:gd name="T53" fmla="*/ T52 w 10953"/>
                            <a:gd name="T54" fmla="+- 0 479 479"/>
                            <a:gd name="T55" fmla="*/ 479 h 15882"/>
                            <a:gd name="T56" fmla="+- 0 480 480"/>
                            <a:gd name="T57" fmla="*/ T56 w 10953"/>
                            <a:gd name="T58" fmla="+- 0 494 479"/>
                            <a:gd name="T59" fmla="*/ 494 h 15882"/>
                            <a:gd name="T60" fmla="+- 0 480 480"/>
                            <a:gd name="T61" fmla="*/ T60 w 10953"/>
                            <a:gd name="T62" fmla="+- 0 494 479"/>
                            <a:gd name="T63" fmla="*/ 494 h 15882"/>
                            <a:gd name="T64" fmla="+- 0 480 480"/>
                            <a:gd name="T65" fmla="*/ T64 w 10953"/>
                            <a:gd name="T66" fmla="+- 0 16351 479"/>
                            <a:gd name="T67" fmla="*/ 16351 h 15882"/>
                            <a:gd name="T68" fmla="+- 0 490 480"/>
                            <a:gd name="T69" fmla="*/ T68 w 10953"/>
                            <a:gd name="T70" fmla="+- 0 16351 479"/>
                            <a:gd name="T71" fmla="*/ 16351 h 15882"/>
                            <a:gd name="T72" fmla="+- 0 490 480"/>
                            <a:gd name="T73" fmla="*/ T72 w 10953"/>
                            <a:gd name="T74" fmla="+- 0 494 479"/>
                            <a:gd name="T75" fmla="*/ 494 h 15882"/>
                            <a:gd name="T76" fmla="+- 0 494 480"/>
                            <a:gd name="T77" fmla="*/ T76 w 10953"/>
                            <a:gd name="T78" fmla="+- 0 494 479"/>
                            <a:gd name="T79" fmla="*/ 494 h 15882"/>
                            <a:gd name="T80" fmla="+- 0 11418 480"/>
                            <a:gd name="T81" fmla="*/ T80 w 10953"/>
                            <a:gd name="T82" fmla="+- 0 494 479"/>
                            <a:gd name="T83" fmla="*/ 494 h 15882"/>
                            <a:gd name="T84" fmla="+- 0 11419 480"/>
                            <a:gd name="T85" fmla="*/ T84 w 10953"/>
                            <a:gd name="T86" fmla="+- 0 494 479"/>
                            <a:gd name="T87" fmla="*/ 494 h 15882"/>
                            <a:gd name="T88" fmla="+- 0 11419 480"/>
                            <a:gd name="T89" fmla="*/ T88 w 10953"/>
                            <a:gd name="T90" fmla="+- 0 16351 479"/>
                            <a:gd name="T91" fmla="*/ 16351 h 15882"/>
                            <a:gd name="T92" fmla="+- 0 11429 480"/>
                            <a:gd name="T93" fmla="*/ T92 w 10953"/>
                            <a:gd name="T94" fmla="+- 0 16351 479"/>
                            <a:gd name="T95" fmla="*/ 16351 h 15882"/>
                            <a:gd name="T96" fmla="+- 0 11429 480"/>
                            <a:gd name="T97" fmla="*/ T96 w 10953"/>
                            <a:gd name="T98" fmla="+- 0 494 479"/>
                            <a:gd name="T99" fmla="*/ 494 h 15882"/>
                            <a:gd name="T100" fmla="+- 0 11433 480"/>
                            <a:gd name="T101" fmla="*/ T100 w 10953"/>
                            <a:gd name="T102" fmla="+- 0 494 479"/>
                            <a:gd name="T103" fmla="*/ 494 h 15882"/>
                            <a:gd name="T104" fmla="+- 0 11433 480"/>
                            <a:gd name="T105" fmla="*/ T104 w 10953"/>
                            <a:gd name="T106" fmla="+- 0 479 479"/>
                            <a:gd name="T107" fmla="*/ 479 h 1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53" h="15882">
                              <a:moveTo>
                                <a:pt x="10949" y="15872"/>
                              </a:moveTo>
                              <a:lnTo>
                                <a:pt x="10939" y="15872"/>
                              </a:lnTo>
                              <a:lnTo>
                                <a:pt x="10" y="15872"/>
                              </a:lnTo>
                              <a:lnTo>
                                <a:pt x="0" y="15872"/>
                              </a:lnTo>
                              <a:lnTo>
                                <a:pt x="0" y="15882"/>
                              </a:lnTo>
                              <a:lnTo>
                                <a:pt x="10" y="15882"/>
                              </a:lnTo>
                              <a:lnTo>
                                <a:pt x="10939" y="15882"/>
                              </a:lnTo>
                              <a:lnTo>
                                <a:pt x="10949" y="15882"/>
                              </a:lnTo>
                              <a:lnTo>
                                <a:pt x="10949" y="15872"/>
                              </a:lnTo>
                              <a:close/>
                              <a:moveTo>
                                <a:pt x="10953" y="0"/>
                              </a:moveTo>
                              <a:lnTo>
                                <a:pt x="10938" y="0"/>
                              </a:lnTo>
                              <a:lnTo>
                                <a:pt x="14" y="0"/>
                              </a:lnTo>
                              <a:lnTo>
                                <a:pt x="10" y="0"/>
                              </a:lnTo>
                              <a:lnTo>
                                <a:pt x="0" y="0"/>
                              </a:lnTo>
                              <a:lnTo>
                                <a:pt x="0" y="15"/>
                              </a:lnTo>
                              <a:lnTo>
                                <a:pt x="0" y="15872"/>
                              </a:lnTo>
                              <a:lnTo>
                                <a:pt x="10" y="15872"/>
                              </a:lnTo>
                              <a:lnTo>
                                <a:pt x="10" y="15"/>
                              </a:lnTo>
                              <a:lnTo>
                                <a:pt x="14" y="15"/>
                              </a:lnTo>
                              <a:lnTo>
                                <a:pt x="10938" y="15"/>
                              </a:lnTo>
                              <a:lnTo>
                                <a:pt x="10939" y="15"/>
                              </a:lnTo>
                              <a:lnTo>
                                <a:pt x="10939" y="15872"/>
                              </a:lnTo>
                              <a:lnTo>
                                <a:pt x="10949" y="15872"/>
                              </a:lnTo>
                              <a:lnTo>
                                <a:pt x="10949" y="15"/>
                              </a:lnTo>
                              <a:lnTo>
                                <a:pt x="10953" y="15"/>
                              </a:lnTo>
                              <a:lnTo>
                                <a:pt x="10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11A59" id="AutoShape 19" o:spid="_x0000_s1026" style="position:absolute;margin-left:24pt;margin-top:23.95pt;width:547.65pt;height:794.1pt;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" path="m10949,15872r-10,l10,15872r-10,l,15882r10,l10939,15882r10,l10949,15872xm10953,r-15,l14,,10,,,,,15,,15872r10,l10,15r4,l10938,15r1,l10939,15872r10,l10949,15r4,l10953,xe" fillcolor="black" stroked="f">
                <v:path arrowok="t" o:connecttype="custom" o:connectlocs="6952615,10382885;6946265,10382885;6350,10382885;0,10382885;0,10389235;6350,10389235;6946265,10389235;6952615,10389235;6952615,10382885;6955155,304165;6945630,304165;8890,304165;6350,304165;0,304165;0,313690;0,313690;0,10382885;6350,10382885;6350,313690;8890,313690;6945630,313690;6946265,313690;6946265,10382885;6952615,10382885;6952615,313690;6955155,313690;6955155,304165" o:connectangles="0,0,0,0,0,0,0,0,0,0,0,0,0,0,0,0,0,0,0,0,0,0,0,0,0,0,0"/>
                <w10:wrap anchorx="page" anchory="page"/>
              </v:shape>
            </w:pict>
          </mc:Fallback>
        </mc:AlternateContent>
      </w:r>
      <w:r w:rsidR="005645ED">
        <w:rPr>
          <w:color w:val="221F1F"/>
          <w:w w:val="95"/>
          <w:sz w:val="20"/>
        </w:rPr>
        <w:t>Kaplan, S. N.,</w:t>
      </w:r>
      <w:r w:rsidR="005645ED">
        <w:rPr>
          <w:color w:val="221F1F"/>
          <w:spacing w:val="45"/>
          <w:sz w:val="20"/>
        </w:rPr>
        <w:t xml:space="preserve"> </w:t>
      </w:r>
      <w:r w:rsidR="005645ED">
        <w:rPr>
          <w:color w:val="221F1F"/>
          <w:w w:val="95"/>
          <w:sz w:val="20"/>
        </w:rPr>
        <w:t>&amp;</w:t>
      </w:r>
      <w:r w:rsidR="005645ED">
        <w:rPr>
          <w:color w:val="221F1F"/>
          <w:spacing w:val="45"/>
          <w:sz w:val="20"/>
        </w:rPr>
        <w:t xml:space="preserve"> </w:t>
      </w:r>
      <w:proofErr w:type="spellStart"/>
      <w:r w:rsidR="005645ED">
        <w:rPr>
          <w:color w:val="221F1F"/>
          <w:w w:val="95"/>
          <w:sz w:val="20"/>
        </w:rPr>
        <w:t>Strömberg</w:t>
      </w:r>
      <w:proofErr w:type="spellEnd"/>
      <w:r w:rsidR="005645ED">
        <w:rPr>
          <w:color w:val="221F1F"/>
          <w:w w:val="95"/>
          <w:sz w:val="20"/>
        </w:rPr>
        <w:t>, P. (2003). Financial contracting</w:t>
      </w:r>
      <w:r w:rsidR="005645ED">
        <w:rPr>
          <w:color w:val="221F1F"/>
          <w:spacing w:val="45"/>
          <w:sz w:val="20"/>
        </w:rPr>
        <w:t xml:space="preserve"> </w:t>
      </w:r>
      <w:r w:rsidR="005645ED">
        <w:rPr>
          <w:color w:val="221F1F"/>
          <w:w w:val="95"/>
          <w:sz w:val="20"/>
        </w:rPr>
        <w:t>theory meets the real</w:t>
      </w:r>
      <w:r w:rsidR="005645ED">
        <w:rPr>
          <w:color w:val="221F1F"/>
          <w:spacing w:val="45"/>
          <w:sz w:val="20"/>
        </w:rPr>
        <w:t xml:space="preserve"> </w:t>
      </w:r>
      <w:proofErr w:type="spellStart"/>
      <w:proofErr w:type="gramStart"/>
      <w:r w:rsidR="005645ED">
        <w:rPr>
          <w:color w:val="221F1F"/>
          <w:w w:val="95"/>
          <w:sz w:val="20"/>
        </w:rPr>
        <w:t>world:An</w:t>
      </w:r>
      <w:proofErr w:type="spellEnd"/>
      <w:proofErr w:type="gramEnd"/>
      <w:r w:rsidR="005645ED">
        <w:rPr>
          <w:color w:val="221F1F"/>
          <w:w w:val="95"/>
          <w:sz w:val="20"/>
        </w:rPr>
        <w:t xml:space="preserve"> empirical analysis</w:t>
      </w:r>
      <w:r w:rsidR="005645ED">
        <w:rPr>
          <w:color w:val="221F1F"/>
          <w:spacing w:val="1"/>
          <w:w w:val="95"/>
          <w:sz w:val="20"/>
        </w:rPr>
        <w:t xml:space="preserve"> </w:t>
      </w:r>
      <w:r w:rsidR="005645ED">
        <w:rPr>
          <w:color w:val="221F1F"/>
          <w:sz w:val="20"/>
        </w:rPr>
        <w:t>of</w:t>
      </w:r>
      <w:r w:rsidR="005645ED">
        <w:rPr>
          <w:color w:val="221F1F"/>
          <w:spacing w:val="1"/>
          <w:sz w:val="20"/>
        </w:rPr>
        <w:t xml:space="preserve"> </w:t>
      </w:r>
      <w:r w:rsidR="005645ED">
        <w:rPr>
          <w:color w:val="221F1F"/>
          <w:sz w:val="20"/>
        </w:rPr>
        <w:t>venture</w:t>
      </w:r>
      <w:r w:rsidR="005645ED">
        <w:rPr>
          <w:color w:val="221F1F"/>
          <w:spacing w:val="1"/>
          <w:sz w:val="20"/>
        </w:rPr>
        <w:t xml:space="preserve"> </w:t>
      </w:r>
      <w:r w:rsidR="005645ED">
        <w:rPr>
          <w:color w:val="221F1F"/>
          <w:sz w:val="20"/>
        </w:rPr>
        <w:t>capital</w:t>
      </w:r>
      <w:r w:rsidR="005645ED">
        <w:rPr>
          <w:color w:val="221F1F"/>
          <w:spacing w:val="1"/>
          <w:sz w:val="20"/>
        </w:rPr>
        <w:t xml:space="preserve"> </w:t>
      </w:r>
      <w:r w:rsidR="005645ED">
        <w:rPr>
          <w:color w:val="221F1F"/>
          <w:sz w:val="20"/>
        </w:rPr>
        <w:t>contracts.</w:t>
      </w:r>
      <w:r w:rsidR="005645ED">
        <w:rPr>
          <w:color w:val="221F1F"/>
          <w:spacing w:val="1"/>
          <w:sz w:val="20"/>
        </w:rPr>
        <w:t xml:space="preserve"> </w:t>
      </w:r>
      <w:r w:rsidR="005645ED">
        <w:rPr>
          <w:i/>
          <w:color w:val="221F1F"/>
          <w:sz w:val="20"/>
        </w:rPr>
        <w:t>The</w:t>
      </w:r>
      <w:r w:rsidR="005645ED">
        <w:rPr>
          <w:i/>
          <w:color w:val="221F1F"/>
          <w:spacing w:val="1"/>
          <w:sz w:val="20"/>
        </w:rPr>
        <w:t xml:space="preserve"> </w:t>
      </w:r>
      <w:r w:rsidR="005645ED">
        <w:rPr>
          <w:i/>
          <w:color w:val="221F1F"/>
          <w:sz w:val="20"/>
        </w:rPr>
        <w:t>Review</w:t>
      </w:r>
      <w:r w:rsidR="005645ED">
        <w:rPr>
          <w:i/>
          <w:color w:val="221F1F"/>
          <w:spacing w:val="1"/>
          <w:sz w:val="20"/>
        </w:rPr>
        <w:t xml:space="preserve"> </w:t>
      </w:r>
      <w:r w:rsidR="005645ED">
        <w:rPr>
          <w:i/>
          <w:color w:val="221F1F"/>
          <w:sz w:val="20"/>
        </w:rPr>
        <w:t>of</w:t>
      </w:r>
      <w:r w:rsidR="005645ED">
        <w:rPr>
          <w:i/>
          <w:color w:val="221F1F"/>
          <w:spacing w:val="1"/>
          <w:sz w:val="20"/>
        </w:rPr>
        <w:t xml:space="preserve"> </w:t>
      </w:r>
      <w:r w:rsidR="005645ED">
        <w:rPr>
          <w:i/>
          <w:color w:val="221F1F"/>
          <w:sz w:val="20"/>
        </w:rPr>
        <w:t>Economic</w:t>
      </w:r>
      <w:r w:rsidR="005645ED">
        <w:rPr>
          <w:i/>
          <w:color w:val="221F1F"/>
          <w:spacing w:val="1"/>
          <w:sz w:val="20"/>
        </w:rPr>
        <w:t xml:space="preserve"> </w:t>
      </w:r>
      <w:r w:rsidR="005645ED">
        <w:rPr>
          <w:i/>
          <w:color w:val="221F1F"/>
          <w:sz w:val="20"/>
        </w:rPr>
        <w:t>Studies</w:t>
      </w:r>
      <w:r w:rsidR="005645ED">
        <w:rPr>
          <w:color w:val="221F1F"/>
          <w:sz w:val="20"/>
        </w:rPr>
        <w:t>,</w:t>
      </w:r>
      <w:r w:rsidR="005645ED">
        <w:rPr>
          <w:color w:val="221F1F"/>
          <w:spacing w:val="1"/>
          <w:sz w:val="20"/>
        </w:rPr>
        <w:t xml:space="preserve"> </w:t>
      </w:r>
      <w:r w:rsidR="005645ED">
        <w:rPr>
          <w:i/>
          <w:color w:val="221F1F"/>
          <w:sz w:val="20"/>
        </w:rPr>
        <w:t>70</w:t>
      </w:r>
      <w:r w:rsidR="005645ED">
        <w:rPr>
          <w:color w:val="221F1F"/>
          <w:sz w:val="20"/>
        </w:rPr>
        <w:t>(2),</w:t>
      </w:r>
      <w:r w:rsidR="005645ED">
        <w:rPr>
          <w:color w:val="221F1F"/>
          <w:spacing w:val="1"/>
          <w:sz w:val="20"/>
        </w:rPr>
        <w:t xml:space="preserve"> </w:t>
      </w:r>
      <w:r w:rsidR="005645ED">
        <w:rPr>
          <w:color w:val="221F1F"/>
          <w:sz w:val="20"/>
        </w:rPr>
        <w:t>281–315.</w:t>
      </w:r>
      <w:r w:rsidR="005645ED">
        <w:rPr>
          <w:color w:val="221F1F"/>
          <w:spacing w:val="1"/>
          <w:sz w:val="20"/>
        </w:rPr>
        <w:t xml:space="preserve"> </w:t>
      </w:r>
      <w:r w:rsidR="005645ED">
        <w:rPr>
          <w:color w:val="0462C1"/>
          <w:u w:val="single" w:color="0462C1"/>
        </w:rPr>
        <w:t>https://doi.org/10.1111/1467-937X.00245</w:t>
      </w:r>
    </w:p>
    <w:p w14:paraId="7AB7079F" w14:textId="77777777" w:rsidR="00035343" w:rsidRDefault="005645ED">
      <w:pPr>
        <w:spacing w:before="159" w:line="249" w:lineRule="auto"/>
        <w:ind w:left="960" w:right="1229" w:hanging="720"/>
        <w:jc w:val="both"/>
      </w:pPr>
      <w:proofErr w:type="spellStart"/>
      <w:r>
        <w:rPr>
          <w:color w:val="221F1F"/>
          <w:sz w:val="20"/>
        </w:rPr>
        <w:t>Karaulova</w:t>
      </w:r>
      <w:proofErr w:type="spellEnd"/>
      <w:r>
        <w:rPr>
          <w:color w:val="221F1F"/>
          <w:sz w:val="20"/>
        </w:rPr>
        <w:t xml:space="preserve">, M., </w:t>
      </w:r>
      <w:proofErr w:type="spellStart"/>
      <w:r>
        <w:rPr>
          <w:color w:val="221F1F"/>
          <w:sz w:val="20"/>
        </w:rPr>
        <w:t>Gök</w:t>
      </w:r>
      <w:proofErr w:type="spellEnd"/>
      <w:r>
        <w:rPr>
          <w:color w:val="221F1F"/>
          <w:sz w:val="20"/>
        </w:rPr>
        <w:t>, A., Shackleton, O., &amp; Shapira, P. (2016). Science system path- dependencies and their</w:t>
      </w:r>
      <w:r>
        <w:rPr>
          <w:color w:val="221F1F"/>
          <w:spacing w:val="1"/>
          <w:sz w:val="20"/>
        </w:rPr>
        <w:t xml:space="preserve"> </w:t>
      </w:r>
      <w:r>
        <w:rPr>
          <w:color w:val="221F1F"/>
          <w:sz w:val="20"/>
        </w:rPr>
        <w:t>influences:</w:t>
      </w:r>
      <w:r>
        <w:rPr>
          <w:color w:val="221F1F"/>
          <w:spacing w:val="1"/>
          <w:sz w:val="20"/>
        </w:rPr>
        <w:t xml:space="preserve"> </w:t>
      </w:r>
      <w:r>
        <w:rPr>
          <w:color w:val="221F1F"/>
          <w:sz w:val="20"/>
        </w:rPr>
        <w:t>Nanotechnology</w:t>
      </w:r>
      <w:r>
        <w:rPr>
          <w:color w:val="221F1F"/>
          <w:spacing w:val="1"/>
          <w:sz w:val="20"/>
        </w:rPr>
        <w:t xml:space="preserve"> </w:t>
      </w:r>
      <w:r>
        <w:rPr>
          <w:color w:val="221F1F"/>
          <w:sz w:val="20"/>
        </w:rPr>
        <w:t>research</w:t>
      </w:r>
      <w:r>
        <w:rPr>
          <w:color w:val="221F1F"/>
          <w:spacing w:val="1"/>
          <w:sz w:val="20"/>
        </w:rPr>
        <w:t xml:space="preserve"> </w:t>
      </w:r>
      <w:r>
        <w:rPr>
          <w:color w:val="221F1F"/>
          <w:sz w:val="20"/>
        </w:rPr>
        <w:t>in</w:t>
      </w:r>
      <w:r>
        <w:rPr>
          <w:color w:val="221F1F"/>
          <w:spacing w:val="1"/>
          <w:sz w:val="20"/>
        </w:rPr>
        <w:t xml:space="preserve"> </w:t>
      </w:r>
      <w:r>
        <w:rPr>
          <w:color w:val="221F1F"/>
          <w:sz w:val="20"/>
        </w:rPr>
        <w:t>Russia.</w:t>
      </w:r>
      <w:r>
        <w:rPr>
          <w:color w:val="221F1F"/>
          <w:spacing w:val="1"/>
          <w:sz w:val="20"/>
        </w:rPr>
        <w:t xml:space="preserve"> </w:t>
      </w:r>
      <w:proofErr w:type="spellStart"/>
      <w:r>
        <w:rPr>
          <w:i/>
          <w:color w:val="221F1F"/>
          <w:sz w:val="20"/>
        </w:rPr>
        <w:t>Scientometrics</w:t>
      </w:r>
      <w:proofErr w:type="spellEnd"/>
      <w:r>
        <w:rPr>
          <w:color w:val="221F1F"/>
          <w:sz w:val="20"/>
        </w:rPr>
        <w:t>,</w:t>
      </w:r>
      <w:r>
        <w:rPr>
          <w:color w:val="221F1F"/>
          <w:spacing w:val="1"/>
          <w:sz w:val="20"/>
        </w:rPr>
        <w:t xml:space="preserve"> </w:t>
      </w:r>
      <w:r>
        <w:rPr>
          <w:i/>
          <w:color w:val="221F1F"/>
          <w:sz w:val="20"/>
        </w:rPr>
        <w:t>107</w:t>
      </w:r>
      <w:r>
        <w:rPr>
          <w:color w:val="221F1F"/>
          <w:sz w:val="20"/>
        </w:rPr>
        <w:t>(2),</w:t>
      </w:r>
      <w:r>
        <w:rPr>
          <w:color w:val="221F1F"/>
          <w:spacing w:val="1"/>
          <w:sz w:val="20"/>
        </w:rPr>
        <w:t xml:space="preserve"> </w:t>
      </w:r>
      <w:r>
        <w:rPr>
          <w:color w:val="221F1F"/>
          <w:sz w:val="20"/>
        </w:rPr>
        <w:t>645–670.</w:t>
      </w:r>
      <w:r>
        <w:rPr>
          <w:color w:val="221F1F"/>
          <w:spacing w:val="1"/>
          <w:sz w:val="20"/>
        </w:rPr>
        <w:t xml:space="preserve"> </w:t>
      </w:r>
      <w:r>
        <w:rPr>
          <w:color w:val="0462C1"/>
          <w:u w:val="single" w:color="0462C1"/>
        </w:rPr>
        <w:t>https://doi.org/10.1007/s11192-016-1916-3</w:t>
      </w:r>
    </w:p>
    <w:p w14:paraId="5AAC4F14" w14:textId="77777777" w:rsidR="00035343" w:rsidRDefault="005645ED">
      <w:pPr>
        <w:spacing w:before="158" w:line="249" w:lineRule="auto"/>
        <w:ind w:left="960" w:right="1224" w:hanging="720"/>
        <w:jc w:val="both"/>
      </w:pPr>
      <w:r>
        <w:rPr>
          <w:color w:val="221F1F"/>
          <w:sz w:val="20"/>
        </w:rPr>
        <w:t xml:space="preserve">Kim, Y., &amp; </w:t>
      </w:r>
      <w:proofErr w:type="spellStart"/>
      <w:r>
        <w:rPr>
          <w:color w:val="221F1F"/>
          <w:sz w:val="20"/>
        </w:rPr>
        <w:t>Heshmati</w:t>
      </w:r>
      <w:proofErr w:type="spellEnd"/>
      <w:r>
        <w:rPr>
          <w:color w:val="221F1F"/>
          <w:sz w:val="20"/>
        </w:rPr>
        <w:t xml:space="preserve">, A. (2010). Analysis of Korean IT startups’ initial public offering </w:t>
      </w:r>
      <w:proofErr w:type="spellStart"/>
      <w:r>
        <w:rPr>
          <w:color w:val="221F1F"/>
          <w:sz w:val="20"/>
        </w:rPr>
        <w:t>andtheir</w:t>
      </w:r>
      <w:proofErr w:type="spellEnd"/>
      <w:r>
        <w:rPr>
          <w:color w:val="221F1F"/>
          <w:sz w:val="20"/>
        </w:rPr>
        <w:t xml:space="preserve"> post-IPO</w:t>
      </w:r>
      <w:r>
        <w:rPr>
          <w:color w:val="221F1F"/>
          <w:spacing w:val="1"/>
          <w:sz w:val="20"/>
        </w:rPr>
        <w:t xml:space="preserve"> </w:t>
      </w:r>
      <w:r>
        <w:rPr>
          <w:color w:val="221F1F"/>
          <w:sz w:val="20"/>
        </w:rPr>
        <w:t xml:space="preserve">performance. </w:t>
      </w:r>
      <w:r>
        <w:rPr>
          <w:i/>
          <w:color w:val="221F1F"/>
          <w:sz w:val="20"/>
        </w:rPr>
        <w:t>Journal of Productivity Analysis</w:t>
      </w:r>
      <w:r>
        <w:rPr>
          <w:color w:val="221F1F"/>
          <w:sz w:val="20"/>
        </w:rPr>
        <w:t xml:space="preserve">, </w:t>
      </w:r>
      <w:r>
        <w:rPr>
          <w:i/>
          <w:color w:val="221F1F"/>
          <w:sz w:val="20"/>
        </w:rPr>
        <w:t>34</w:t>
      </w:r>
      <w:r>
        <w:rPr>
          <w:color w:val="221F1F"/>
          <w:sz w:val="20"/>
        </w:rPr>
        <w:t xml:space="preserve">(2), 133–149. </w:t>
      </w:r>
      <w:hyperlink r:id="rId40">
        <w:r>
          <w:rPr>
            <w:color w:val="0462C1"/>
            <w:u w:val="single" w:color="0462C1"/>
          </w:rPr>
          <w:t>https://doi.org/10.1007/s11123-</w:t>
        </w:r>
      </w:hyperlink>
      <w:r>
        <w:rPr>
          <w:color w:val="0462C1"/>
          <w:spacing w:val="1"/>
        </w:rPr>
        <w:t xml:space="preserve"> </w:t>
      </w:r>
      <w:hyperlink r:id="rId41">
        <w:r>
          <w:rPr>
            <w:color w:val="0462C1"/>
            <w:u w:val="single" w:color="0462C1"/>
          </w:rPr>
          <w:t>010-0176-0</w:t>
        </w:r>
      </w:hyperlink>
    </w:p>
    <w:p w14:paraId="1F6296E6" w14:textId="77777777" w:rsidR="00035343" w:rsidRDefault="00035343">
      <w:pPr>
        <w:pStyle w:val="BodyText"/>
        <w:spacing w:before="9"/>
        <w:rPr>
          <w:sz w:val="8"/>
        </w:rPr>
      </w:pPr>
    </w:p>
    <w:p w14:paraId="2443A6DC" w14:textId="77777777" w:rsidR="00035343" w:rsidRDefault="005645ED">
      <w:pPr>
        <w:spacing w:before="59"/>
        <w:ind w:left="240"/>
        <w:rPr>
          <w:rFonts w:ascii="Calibri"/>
          <w:sz w:val="20"/>
        </w:rPr>
      </w:pPr>
      <w:r>
        <w:rPr>
          <w:rFonts w:ascii="Calibri"/>
          <w:color w:val="221F1F"/>
          <w:w w:val="95"/>
          <w:sz w:val="20"/>
        </w:rPr>
        <w:t>Que,</w:t>
      </w:r>
      <w:r>
        <w:rPr>
          <w:rFonts w:ascii="Calibri"/>
          <w:color w:val="221F1F"/>
          <w:spacing w:val="7"/>
          <w:w w:val="95"/>
          <w:sz w:val="20"/>
        </w:rPr>
        <w:t xml:space="preserve"> </w:t>
      </w:r>
      <w:r>
        <w:rPr>
          <w:rFonts w:ascii="Calibri"/>
          <w:color w:val="221F1F"/>
          <w:w w:val="95"/>
          <w:sz w:val="20"/>
        </w:rPr>
        <w:t>J.,</w:t>
      </w:r>
      <w:r>
        <w:rPr>
          <w:rFonts w:ascii="Calibri"/>
          <w:color w:val="221F1F"/>
          <w:spacing w:val="3"/>
          <w:w w:val="95"/>
          <w:sz w:val="20"/>
        </w:rPr>
        <w:t xml:space="preserve"> </w:t>
      </w:r>
      <w:r>
        <w:rPr>
          <w:rFonts w:ascii="Calibri"/>
          <w:color w:val="221F1F"/>
          <w:w w:val="95"/>
          <w:sz w:val="20"/>
        </w:rPr>
        <w:t>&amp;</w:t>
      </w:r>
      <w:r>
        <w:rPr>
          <w:rFonts w:ascii="Calibri"/>
          <w:color w:val="221F1F"/>
          <w:spacing w:val="3"/>
          <w:w w:val="95"/>
          <w:sz w:val="20"/>
        </w:rPr>
        <w:t xml:space="preserve"> </w:t>
      </w:r>
      <w:r>
        <w:rPr>
          <w:rFonts w:ascii="Calibri"/>
          <w:color w:val="221F1F"/>
          <w:w w:val="95"/>
          <w:sz w:val="20"/>
        </w:rPr>
        <w:t>Zhang,</w:t>
      </w:r>
      <w:r>
        <w:rPr>
          <w:rFonts w:ascii="Calibri"/>
          <w:color w:val="221F1F"/>
          <w:spacing w:val="5"/>
          <w:w w:val="95"/>
          <w:sz w:val="20"/>
        </w:rPr>
        <w:t xml:space="preserve"> </w:t>
      </w:r>
      <w:r>
        <w:rPr>
          <w:rFonts w:ascii="Calibri"/>
          <w:color w:val="221F1F"/>
          <w:w w:val="95"/>
          <w:sz w:val="20"/>
        </w:rPr>
        <w:t>X.</w:t>
      </w:r>
      <w:r>
        <w:rPr>
          <w:rFonts w:ascii="Calibri"/>
          <w:color w:val="221F1F"/>
          <w:spacing w:val="6"/>
          <w:w w:val="95"/>
          <w:sz w:val="20"/>
        </w:rPr>
        <w:t xml:space="preserve"> </w:t>
      </w:r>
      <w:r>
        <w:rPr>
          <w:rFonts w:ascii="Calibri"/>
          <w:color w:val="221F1F"/>
          <w:w w:val="95"/>
          <w:sz w:val="20"/>
        </w:rPr>
        <w:t>(2020).</w:t>
      </w:r>
      <w:r>
        <w:rPr>
          <w:rFonts w:ascii="Calibri"/>
          <w:color w:val="221F1F"/>
          <w:spacing w:val="7"/>
          <w:w w:val="95"/>
          <w:sz w:val="20"/>
        </w:rPr>
        <w:t xml:space="preserve"> </w:t>
      </w:r>
      <w:r>
        <w:rPr>
          <w:rFonts w:ascii="Calibri"/>
          <w:color w:val="221F1F"/>
          <w:w w:val="95"/>
          <w:sz w:val="20"/>
        </w:rPr>
        <w:t>The</w:t>
      </w:r>
      <w:r>
        <w:rPr>
          <w:rFonts w:ascii="Calibri"/>
          <w:color w:val="221F1F"/>
          <w:spacing w:val="5"/>
          <w:w w:val="95"/>
          <w:sz w:val="20"/>
        </w:rPr>
        <w:t xml:space="preserve"> </w:t>
      </w:r>
      <w:r>
        <w:rPr>
          <w:rFonts w:ascii="Calibri"/>
          <w:color w:val="221F1F"/>
          <w:w w:val="95"/>
          <w:sz w:val="20"/>
        </w:rPr>
        <w:t>role</w:t>
      </w:r>
      <w:r>
        <w:rPr>
          <w:rFonts w:ascii="Calibri"/>
          <w:color w:val="221F1F"/>
          <w:spacing w:val="5"/>
          <w:w w:val="95"/>
          <w:sz w:val="20"/>
        </w:rPr>
        <w:t xml:space="preserve"> </w:t>
      </w:r>
      <w:r>
        <w:rPr>
          <w:rFonts w:ascii="Calibri"/>
          <w:color w:val="221F1F"/>
          <w:w w:val="95"/>
          <w:sz w:val="20"/>
        </w:rPr>
        <w:t>of</w:t>
      </w:r>
      <w:r>
        <w:rPr>
          <w:rFonts w:ascii="Calibri"/>
          <w:color w:val="221F1F"/>
          <w:spacing w:val="1"/>
          <w:w w:val="95"/>
          <w:sz w:val="20"/>
        </w:rPr>
        <w:t xml:space="preserve"> </w:t>
      </w:r>
      <w:r>
        <w:rPr>
          <w:rFonts w:ascii="Calibri"/>
          <w:color w:val="221F1F"/>
          <w:w w:val="95"/>
          <w:sz w:val="20"/>
        </w:rPr>
        <w:t>foreign</w:t>
      </w:r>
      <w:r>
        <w:rPr>
          <w:rFonts w:ascii="Calibri"/>
          <w:color w:val="221F1F"/>
          <w:spacing w:val="8"/>
          <w:w w:val="95"/>
          <w:sz w:val="20"/>
        </w:rPr>
        <w:t xml:space="preserve"> </w:t>
      </w:r>
      <w:r>
        <w:rPr>
          <w:rFonts w:ascii="Calibri"/>
          <w:color w:val="221F1F"/>
          <w:w w:val="95"/>
          <w:sz w:val="20"/>
        </w:rPr>
        <w:t>and</w:t>
      </w:r>
      <w:r>
        <w:rPr>
          <w:rFonts w:ascii="Calibri"/>
          <w:color w:val="221F1F"/>
          <w:spacing w:val="4"/>
          <w:w w:val="95"/>
          <w:sz w:val="20"/>
        </w:rPr>
        <w:t xml:space="preserve"> </w:t>
      </w:r>
      <w:r>
        <w:rPr>
          <w:rFonts w:ascii="Calibri"/>
          <w:color w:val="221F1F"/>
          <w:w w:val="95"/>
          <w:sz w:val="20"/>
        </w:rPr>
        <w:t>domestic</w:t>
      </w:r>
      <w:r>
        <w:rPr>
          <w:rFonts w:ascii="Calibri"/>
          <w:color w:val="221F1F"/>
          <w:spacing w:val="8"/>
          <w:w w:val="95"/>
          <w:sz w:val="20"/>
        </w:rPr>
        <w:t xml:space="preserve"> </w:t>
      </w:r>
      <w:r>
        <w:rPr>
          <w:rFonts w:ascii="Calibri"/>
          <w:color w:val="221F1F"/>
          <w:w w:val="95"/>
          <w:sz w:val="20"/>
        </w:rPr>
        <w:t>venture</w:t>
      </w:r>
      <w:r>
        <w:rPr>
          <w:rFonts w:ascii="Calibri"/>
          <w:color w:val="221F1F"/>
          <w:spacing w:val="5"/>
          <w:w w:val="95"/>
          <w:sz w:val="20"/>
        </w:rPr>
        <w:t xml:space="preserve"> </w:t>
      </w:r>
      <w:r>
        <w:rPr>
          <w:rFonts w:ascii="Calibri"/>
          <w:color w:val="221F1F"/>
          <w:w w:val="95"/>
          <w:sz w:val="20"/>
        </w:rPr>
        <w:t>capital</w:t>
      </w:r>
      <w:r>
        <w:rPr>
          <w:rFonts w:ascii="Calibri"/>
          <w:color w:val="221F1F"/>
          <w:spacing w:val="6"/>
          <w:w w:val="95"/>
          <w:sz w:val="20"/>
        </w:rPr>
        <w:t xml:space="preserve"> </w:t>
      </w:r>
      <w:r>
        <w:rPr>
          <w:rFonts w:ascii="Calibri"/>
          <w:color w:val="221F1F"/>
          <w:w w:val="95"/>
          <w:sz w:val="20"/>
        </w:rPr>
        <w:t>in</w:t>
      </w:r>
      <w:r>
        <w:rPr>
          <w:rFonts w:ascii="Calibri"/>
          <w:color w:val="221F1F"/>
          <w:spacing w:val="7"/>
          <w:w w:val="95"/>
          <w:sz w:val="20"/>
        </w:rPr>
        <w:t xml:space="preserve"> </w:t>
      </w:r>
      <w:proofErr w:type="spellStart"/>
      <w:proofErr w:type="gramStart"/>
      <w:r>
        <w:rPr>
          <w:rFonts w:ascii="Calibri"/>
          <w:color w:val="221F1F"/>
          <w:w w:val="95"/>
          <w:sz w:val="20"/>
        </w:rPr>
        <w:t>innovation:Evidence</w:t>
      </w:r>
      <w:proofErr w:type="spellEnd"/>
      <w:proofErr w:type="gramEnd"/>
      <w:r>
        <w:rPr>
          <w:rFonts w:ascii="Calibri"/>
          <w:color w:val="221F1F"/>
          <w:spacing w:val="24"/>
          <w:w w:val="95"/>
          <w:sz w:val="20"/>
        </w:rPr>
        <w:t xml:space="preserve"> </w:t>
      </w:r>
      <w:r>
        <w:rPr>
          <w:rFonts w:ascii="Calibri"/>
          <w:color w:val="221F1F"/>
          <w:w w:val="95"/>
          <w:sz w:val="20"/>
        </w:rPr>
        <w:t>from</w:t>
      </w:r>
      <w:r>
        <w:rPr>
          <w:rFonts w:ascii="Calibri"/>
          <w:color w:val="221F1F"/>
          <w:spacing w:val="24"/>
          <w:w w:val="95"/>
          <w:sz w:val="20"/>
        </w:rPr>
        <w:t xml:space="preserve"> </w:t>
      </w:r>
      <w:r>
        <w:rPr>
          <w:rFonts w:ascii="Calibri"/>
          <w:color w:val="221F1F"/>
          <w:w w:val="95"/>
          <w:sz w:val="20"/>
        </w:rPr>
        <w:t>China.</w:t>
      </w:r>
    </w:p>
    <w:p w14:paraId="52650D54" w14:textId="77777777" w:rsidR="00035343" w:rsidRDefault="005645ED">
      <w:pPr>
        <w:spacing w:before="7"/>
        <w:ind w:left="960"/>
      </w:pPr>
      <w:r>
        <w:rPr>
          <w:rFonts w:ascii="Calibri" w:hAnsi="Calibri"/>
          <w:i/>
          <w:color w:val="221F1F"/>
          <w:sz w:val="20"/>
        </w:rPr>
        <w:t>Accounting</w:t>
      </w:r>
      <w:r>
        <w:rPr>
          <w:rFonts w:ascii="Calibri" w:hAnsi="Calibri"/>
          <w:i/>
          <w:color w:val="221F1F"/>
          <w:spacing w:val="-7"/>
          <w:sz w:val="20"/>
        </w:rPr>
        <w:t xml:space="preserve"> </w:t>
      </w:r>
      <w:r>
        <w:rPr>
          <w:rFonts w:ascii="Calibri" w:hAnsi="Calibri"/>
          <w:i/>
          <w:color w:val="221F1F"/>
          <w:sz w:val="20"/>
        </w:rPr>
        <w:t>&amp;</w:t>
      </w:r>
      <w:r>
        <w:rPr>
          <w:rFonts w:ascii="Calibri" w:hAnsi="Calibri"/>
          <w:i/>
          <w:color w:val="221F1F"/>
          <w:spacing w:val="-7"/>
          <w:sz w:val="20"/>
        </w:rPr>
        <w:t xml:space="preserve"> </w:t>
      </w:r>
      <w:r>
        <w:rPr>
          <w:rFonts w:ascii="Calibri" w:hAnsi="Calibri"/>
          <w:i/>
          <w:color w:val="221F1F"/>
          <w:sz w:val="20"/>
        </w:rPr>
        <w:t>Finance</w:t>
      </w:r>
      <w:r>
        <w:rPr>
          <w:rFonts w:ascii="Calibri" w:hAnsi="Calibri"/>
          <w:color w:val="221F1F"/>
          <w:sz w:val="20"/>
        </w:rPr>
        <w:t>,</w:t>
      </w:r>
      <w:r>
        <w:rPr>
          <w:rFonts w:ascii="Calibri" w:hAnsi="Calibri"/>
          <w:color w:val="221F1F"/>
          <w:spacing w:val="-7"/>
          <w:sz w:val="20"/>
        </w:rPr>
        <w:t xml:space="preserve"> </w:t>
      </w:r>
      <w:r>
        <w:rPr>
          <w:rFonts w:ascii="Calibri" w:hAnsi="Calibri"/>
          <w:i/>
          <w:color w:val="221F1F"/>
          <w:sz w:val="20"/>
        </w:rPr>
        <w:t>60</w:t>
      </w:r>
      <w:r>
        <w:rPr>
          <w:rFonts w:ascii="Calibri" w:hAnsi="Calibri"/>
          <w:color w:val="221F1F"/>
          <w:sz w:val="20"/>
        </w:rPr>
        <w:t>,</w:t>
      </w:r>
      <w:r>
        <w:rPr>
          <w:rFonts w:ascii="Calibri" w:hAnsi="Calibri"/>
          <w:color w:val="221F1F"/>
          <w:spacing w:val="-7"/>
          <w:sz w:val="20"/>
        </w:rPr>
        <w:t xml:space="preserve"> </w:t>
      </w:r>
      <w:r>
        <w:rPr>
          <w:rFonts w:ascii="Calibri" w:hAnsi="Calibri"/>
          <w:color w:val="221F1F"/>
          <w:sz w:val="20"/>
        </w:rPr>
        <w:t>1077–1110.</w:t>
      </w:r>
      <w:r>
        <w:rPr>
          <w:rFonts w:ascii="Calibri" w:hAnsi="Calibri"/>
          <w:color w:val="221F1F"/>
          <w:spacing w:val="-8"/>
          <w:sz w:val="20"/>
        </w:rPr>
        <w:t xml:space="preserve"> </w:t>
      </w:r>
      <w:r>
        <w:rPr>
          <w:color w:val="0462C1"/>
          <w:u w:val="single" w:color="0462C1"/>
        </w:rPr>
        <w:t>https://doi.</w:t>
      </w:r>
      <w:r>
        <w:rPr>
          <w:color w:val="0462C1"/>
          <w:spacing w:val="-9"/>
          <w:u w:val="single" w:color="0462C1"/>
        </w:rPr>
        <w:t xml:space="preserve"> </w:t>
      </w:r>
      <w:r>
        <w:rPr>
          <w:color w:val="0462C1"/>
          <w:u w:val="single" w:color="0462C1"/>
        </w:rPr>
        <w:t>org/10.1111/acfi.12401</w:t>
      </w:r>
    </w:p>
    <w:p w14:paraId="09BD2D54" w14:textId="77777777" w:rsidR="00035343" w:rsidRDefault="00035343">
      <w:pPr>
        <w:pStyle w:val="BodyText"/>
        <w:spacing w:before="9"/>
        <w:rPr>
          <w:sz w:val="9"/>
        </w:rPr>
      </w:pPr>
    </w:p>
    <w:p w14:paraId="3980B2E0" w14:textId="77777777" w:rsidR="00035343" w:rsidRDefault="005645ED">
      <w:pPr>
        <w:spacing w:before="59" w:line="249" w:lineRule="auto"/>
        <w:ind w:left="960" w:right="1231" w:hanging="720"/>
        <w:jc w:val="both"/>
      </w:pPr>
      <w:proofErr w:type="spellStart"/>
      <w:r>
        <w:rPr>
          <w:rFonts w:ascii="Calibri" w:hAnsi="Calibri"/>
          <w:color w:val="221F1F"/>
          <w:sz w:val="20"/>
        </w:rPr>
        <w:t>Reverte</w:t>
      </w:r>
      <w:proofErr w:type="spellEnd"/>
      <w:r>
        <w:rPr>
          <w:rFonts w:ascii="Calibri" w:hAnsi="Calibri"/>
          <w:color w:val="221F1F"/>
          <w:sz w:val="20"/>
        </w:rPr>
        <w:t>, C., &amp; Badillo, R. (2019). Alternative equity financing instruments for entrepreneurial ventures: a</w:t>
      </w:r>
      <w:r>
        <w:rPr>
          <w:rFonts w:ascii="Calibri" w:hAnsi="Calibri"/>
          <w:color w:val="221F1F"/>
          <w:spacing w:val="1"/>
          <w:sz w:val="20"/>
        </w:rPr>
        <w:t xml:space="preserve"> </w:t>
      </w:r>
      <w:r>
        <w:rPr>
          <w:rFonts w:ascii="Calibri" w:hAnsi="Calibri"/>
          <w:color w:val="221F1F"/>
          <w:sz w:val="20"/>
        </w:rPr>
        <w:t xml:space="preserve">bibliometric analysis of research in the last three decades. </w:t>
      </w:r>
      <w:r>
        <w:rPr>
          <w:rFonts w:ascii="Calibri" w:hAnsi="Calibri"/>
          <w:i/>
          <w:color w:val="221F1F"/>
          <w:sz w:val="20"/>
        </w:rPr>
        <w:t>CURRENT SCIENCE</w:t>
      </w:r>
      <w:r>
        <w:rPr>
          <w:rFonts w:ascii="Calibri" w:hAnsi="Calibri"/>
          <w:color w:val="221F1F"/>
          <w:sz w:val="20"/>
        </w:rPr>
        <w:t xml:space="preserve">, </w:t>
      </w:r>
      <w:r>
        <w:rPr>
          <w:rFonts w:ascii="Calibri" w:hAnsi="Calibri"/>
          <w:i/>
          <w:color w:val="221F1F"/>
          <w:sz w:val="20"/>
        </w:rPr>
        <w:t>116</w:t>
      </w:r>
      <w:r>
        <w:rPr>
          <w:rFonts w:ascii="Calibri" w:hAnsi="Calibri"/>
          <w:color w:val="221F1F"/>
          <w:sz w:val="20"/>
        </w:rPr>
        <w:t>(6), 926–935.</w:t>
      </w:r>
      <w:r>
        <w:rPr>
          <w:rFonts w:ascii="Calibri" w:hAnsi="Calibri"/>
          <w:color w:val="221F1F"/>
          <w:spacing w:val="1"/>
          <w:sz w:val="20"/>
        </w:rPr>
        <w:t xml:space="preserve"> </w:t>
      </w:r>
      <w:r>
        <w:rPr>
          <w:color w:val="0462C1"/>
          <w:u w:val="single" w:color="0462C1"/>
        </w:rPr>
        <w:t>https://doi.org/10.18520/cs/</w:t>
      </w:r>
      <w:r>
        <w:rPr>
          <w:color w:val="0462C1"/>
          <w:spacing w:val="-2"/>
          <w:u w:val="single" w:color="0462C1"/>
        </w:rPr>
        <w:t xml:space="preserve"> </w:t>
      </w:r>
      <w:r>
        <w:rPr>
          <w:color w:val="0462C1"/>
          <w:u w:val="single" w:color="0462C1"/>
        </w:rPr>
        <w:t>v116/i6/926-935</w:t>
      </w:r>
    </w:p>
    <w:p w14:paraId="195B2088" w14:textId="77777777" w:rsidR="00035343" w:rsidRDefault="005645ED">
      <w:pPr>
        <w:spacing w:before="158" w:line="247" w:lineRule="auto"/>
        <w:ind w:left="960" w:right="831" w:hanging="720"/>
      </w:pPr>
      <w:r>
        <w:rPr>
          <w:rFonts w:ascii="Calibri" w:hAnsi="Calibri"/>
          <w:color w:val="221F1F"/>
          <w:sz w:val="20"/>
        </w:rPr>
        <w:t>Rizvi,</w:t>
      </w:r>
      <w:r>
        <w:rPr>
          <w:rFonts w:ascii="Calibri" w:hAnsi="Calibri"/>
          <w:color w:val="221F1F"/>
          <w:spacing w:val="5"/>
          <w:sz w:val="20"/>
        </w:rPr>
        <w:t xml:space="preserve"> </w:t>
      </w:r>
      <w:r>
        <w:rPr>
          <w:rFonts w:ascii="Calibri" w:hAnsi="Calibri"/>
          <w:color w:val="221F1F"/>
          <w:sz w:val="20"/>
        </w:rPr>
        <w:t>S.</w:t>
      </w:r>
      <w:r>
        <w:rPr>
          <w:rFonts w:ascii="Calibri" w:hAnsi="Calibri"/>
          <w:color w:val="221F1F"/>
          <w:spacing w:val="4"/>
          <w:sz w:val="20"/>
        </w:rPr>
        <w:t xml:space="preserve"> </w:t>
      </w:r>
      <w:r>
        <w:rPr>
          <w:rFonts w:ascii="Calibri" w:hAnsi="Calibri"/>
          <w:color w:val="221F1F"/>
          <w:sz w:val="20"/>
        </w:rPr>
        <w:t>A.</w:t>
      </w:r>
      <w:r>
        <w:rPr>
          <w:rFonts w:ascii="Calibri" w:hAnsi="Calibri"/>
          <w:color w:val="221F1F"/>
          <w:spacing w:val="4"/>
          <w:sz w:val="20"/>
        </w:rPr>
        <w:t xml:space="preserve"> </w:t>
      </w:r>
      <w:r>
        <w:rPr>
          <w:rFonts w:ascii="Calibri" w:hAnsi="Calibri"/>
          <w:color w:val="221F1F"/>
          <w:sz w:val="20"/>
        </w:rPr>
        <w:t>R.,</w:t>
      </w:r>
      <w:r>
        <w:rPr>
          <w:rFonts w:ascii="Calibri" w:hAnsi="Calibri"/>
          <w:color w:val="221F1F"/>
          <w:spacing w:val="5"/>
          <w:sz w:val="20"/>
        </w:rPr>
        <w:t xml:space="preserve"> </w:t>
      </w:r>
      <w:r>
        <w:rPr>
          <w:rFonts w:ascii="Calibri" w:hAnsi="Calibri"/>
          <w:color w:val="221F1F"/>
          <w:sz w:val="20"/>
        </w:rPr>
        <w:t>&amp;</w:t>
      </w:r>
      <w:r>
        <w:rPr>
          <w:rFonts w:ascii="Calibri" w:hAnsi="Calibri"/>
          <w:color w:val="221F1F"/>
          <w:spacing w:val="5"/>
          <w:sz w:val="20"/>
        </w:rPr>
        <w:t xml:space="preserve"> </w:t>
      </w:r>
      <w:r>
        <w:rPr>
          <w:rFonts w:ascii="Calibri" w:hAnsi="Calibri"/>
          <w:color w:val="221F1F"/>
          <w:sz w:val="20"/>
        </w:rPr>
        <w:t>Arshad,</w:t>
      </w:r>
      <w:r>
        <w:rPr>
          <w:rFonts w:ascii="Calibri" w:hAnsi="Calibri"/>
          <w:color w:val="221F1F"/>
          <w:spacing w:val="6"/>
          <w:sz w:val="20"/>
        </w:rPr>
        <w:t xml:space="preserve"> </w:t>
      </w:r>
      <w:r>
        <w:rPr>
          <w:rFonts w:ascii="Calibri" w:hAnsi="Calibri"/>
          <w:color w:val="221F1F"/>
          <w:sz w:val="20"/>
        </w:rPr>
        <w:t>S.</w:t>
      </w:r>
      <w:r>
        <w:rPr>
          <w:rFonts w:ascii="Calibri" w:hAnsi="Calibri"/>
          <w:color w:val="221F1F"/>
          <w:spacing w:val="4"/>
          <w:sz w:val="20"/>
        </w:rPr>
        <w:t xml:space="preserve"> </w:t>
      </w:r>
      <w:r>
        <w:rPr>
          <w:rFonts w:ascii="Calibri" w:hAnsi="Calibri"/>
          <w:color w:val="221F1F"/>
          <w:sz w:val="20"/>
        </w:rPr>
        <w:t>(2018).</w:t>
      </w:r>
      <w:r>
        <w:rPr>
          <w:rFonts w:ascii="Calibri" w:hAnsi="Calibri"/>
          <w:color w:val="221F1F"/>
          <w:spacing w:val="4"/>
          <w:sz w:val="20"/>
        </w:rPr>
        <w:t xml:space="preserve"> </w:t>
      </w:r>
      <w:proofErr w:type="spellStart"/>
      <w:r>
        <w:rPr>
          <w:rFonts w:ascii="Calibri" w:hAnsi="Calibri"/>
          <w:color w:val="221F1F"/>
          <w:sz w:val="20"/>
        </w:rPr>
        <w:t>Stabilising</w:t>
      </w:r>
      <w:proofErr w:type="spellEnd"/>
      <w:r>
        <w:rPr>
          <w:rFonts w:ascii="Calibri" w:hAnsi="Calibri"/>
          <w:color w:val="221F1F"/>
          <w:spacing w:val="4"/>
          <w:sz w:val="20"/>
        </w:rPr>
        <w:t xml:space="preserve"> </w:t>
      </w:r>
      <w:r>
        <w:rPr>
          <w:rFonts w:ascii="Calibri" w:hAnsi="Calibri"/>
          <w:color w:val="221F1F"/>
          <w:sz w:val="20"/>
        </w:rPr>
        <w:t>economic</w:t>
      </w:r>
      <w:r>
        <w:rPr>
          <w:rFonts w:ascii="Calibri" w:hAnsi="Calibri"/>
          <w:color w:val="221F1F"/>
          <w:spacing w:val="4"/>
          <w:sz w:val="20"/>
        </w:rPr>
        <w:t xml:space="preserve"> </w:t>
      </w:r>
      <w:r>
        <w:rPr>
          <w:rFonts w:ascii="Calibri" w:hAnsi="Calibri"/>
          <w:color w:val="221F1F"/>
          <w:sz w:val="20"/>
        </w:rPr>
        <w:t>growth</w:t>
      </w:r>
      <w:r>
        <w:rPr>
          <w:rFonts w:ascii="Calibri" w:hAnsi="Calibri"/>
          <w:color w:val="221F1F"/>
          <w:spacing w:val="6"/>
          <w:sz w:val="20"/>
        </w:rPr>
        <w:t xml:space="preserve"> </w:t>
      </w:r>
      <w:r>
        <w:rPr>
          <w:rFonts w:ascii="Calibri" w:hAnsi="Calibri"/>
          <w:color w:val="221F1F"/>
          <w:sz w:val="20"/>
        </w:rPr>
        <w:t>through</w:t>
      </w:r>
      <w:r>
        <w:rPr>
          <w:rFonts w:ascii="Calibri" w:hAnsi="Calibri"/>
          <w:color w:val="221F1F"/>
          <w:spacing w:val="5"/>
          <w:sz w:val="20"/>
        </w:rPr>
        <w:t xml:space="preserve"> </w:t>
      </w:r>
      <w:r>
        <w:rPr>
          <w:rFonts w:ascii="Calibri" w:hAnsi="Calibri"/>
          <w:color w:val="221F1F"/>
          <w:sz w:val="20"/>
        </w:rPr>
        <w:t>risk</w:t>
      </w:r>
      <w:r>
        <w:rPr>
          <w:rFonts w:ascii="Calibri" w:hAnsi="Calibri"/>
          <w:color w:val="221F1F"/>
          <w:spacing w:val="5"/>
          <w:sz w:val="20"/>
        </w:rPr>
        <w:t xml:space="preserve"> </w:t>
      </w:r>
      <w:r>
        <w:rPr>
          <w:rFonts w:ascii="Calibri" w:hAnsi="Calibri"/>
          <w:color w:val="221F1F"/>
          <w:sz w:val="20"/>
        </w:rPr>
        <w:t>sharing</w:t>
      </w:r>
      <w:r>
        <w:rPr>
          <w:rFonts w:ascii="Calibri" w:hAnsi="Calibri"/>
          <w:color w:val="221F1F"/>
          <w:spacing w:val="11"/>
          <w:sz w:val="20"/>
        </w:rPr>
        <w:t xml:space="preserve"> </w:t>
      </w:r>
      <w:r>
        <w:rPr>
          <w:rFonts w:ascii="Calibri" w:hAnsi="Calibri"/>
          <w:color w:val="221F1F"/>
          <w:sz w:val="20"/>
        </w:rPr>
        <w:t>macro</w:t>
      </w:r>
      <w:r>
        <w:rPr>
          <w:rFonts w:ascii="Calibri" w:hAnsi="Calibri"/>
          <w:color w:val="221F1F"/>
          <w:spacing w:val="-9"/>
          <w:sz w:val="20"/>
        </w:rPr>
        <w:t xml:space="preserve"> </w:t>
      </w:r>
      <w:r>
        <w:rPr>
          <w:rFonts w:ascii="Calibri" w:hAnsi="Calibri"/>
          <w:color w:val="221F1F"/>
          <w:sz w:val="20"/>
        </w:rPr>
        <w:t>instruments.</w:t>
      </w:r>
      <w:r>
        <w:rPr>
          <w:rFonts w:ascii="Calibri" w:hAnsi="Calibri"/>
          <w:color w:val="221F1F"/>
          <w:spacing w:val="-9"/>
          <w:sz w:val="20"/>
        </w:rPr>
        <w:t xml:space="preserve"> </w:t>
      </w:r>
      <w:r>
        <w:rPr>
          <w:rFonts w:ascii="Calibri" w:hAnsi="Calibri"/>
          <w:i/>
          <w:color w:val="221F1F"/>
          <w:sz w:val="20"/>
        </w:rPr>
        <w:t>The</w:t>
      </w:r>
      <w:r>
        <w:rPr>
          <w:rFonts w:ascii="Calibri" w:hAnsi="Calibri"/>
          <w:i/>
          <w:color w:val="221F1F"/>
          <w:spacing w:val="-42"/>
          <w:sz w:val="20"/>
        </w:rPr>
        <w:t xml:space="preserve"> </w:t>
      </w:r>
      <w:r>
        <w:rPr>
          <w:rFonts w:ascii="Calibri" w:hAnsi="Calibri"/>
          <w:i/>
          <w:color w:val="221F1F"/>
          <w:spacing w:val="-2"/>
          <w:sz w:val="20"/>
        </w:rPr>
        <w:t>World</w:t>
      </w:r>
      <w:r>
        <w:rPr>
          <w:rFonts w:ascii="Calibri" w:hAnsi="Calibri"/>
          <w:i/>
          <w:color w:val="221F1F"/>
          <w:spacing w:val="-11"/>
          <w:sz w:val="20"/>
        </w:rPr>
        <w:t xml:space="preserve"> </w:t>
      </w:r>
      <w:r>
        <w:rPr>
          <w:rFonts w:ascii="Calibri" w:hAnsi="Calibri"/>
          <w:i/>
          <w:color w:val="221F1F"/>
          <w:spacing w:val="-2"/>
          <w:sz w:val="20"/>
        </w:rPr>
        <w:t>Economy</w:t>
      </w:r>
      <w:r>
        <w:rPr>
          <w:rFonts w:ascii="Calibri" w:hAnsi="Calibri"/>
          <w:color w:val="221F1F"/>
          <w:spacing w:val="-2"/>
          <w:sz w:val="20"/>
        </w:rPr>
        <w:t>,</w:t>
      </w:r>
      <w:r>
        <w:rPr>
          <w:rFonts w:ascii="Calibri" w:hAnsi="Calibri"/>
          <w:color w:val="221F1F"/>
          <w:spacing w:val="-11"/>
          <w:sz w:val="20"/>
        </w:rPr>
        <w:t xml:space="preserve"> </w:t>
      </w:r>
      <w:r>
        <w:rPr>
          <w:rFonts w:ascii="Calibri" w:hAnsi="Calibri"/>
          <w:i/>
          <w:color w:val="221F1F"/>
          <w:spacing w:val="-1"/>
          <w:sz w:val="20"/>
        </w:rPr>
        <w:t>41</w:t>
      </w:r>
      <w:r>
        <w:rPr>
          <w:rFonts w:ascii="Calibri" w:hAnsi="Calibri"/>
          <w:color w:val="221F1F"/>
          <w:spacing w:val="-1"/>
          <w:sz w:val="20"/>
        </w:rPr>
        <w:t>(3),</w:t>
      </w:r>
      <w:r>
        <w:rPr>
          <w:rFonts w:ascii="Calibri" w:hAnsi="Calibri"/>
          <w:color w:val="221F1F"/>
          <w:spacing w:val="-11"/>
          <w:sz w:val="20"/>
        </w:rPr>
        <w:t xml:space="preserve"> </w:t>
      </w:r>
      <w:r>
        <w:rPr>
          <w:rFonts w:ascii="Calibri" w:hAnsi="Calibri"/>
          <w:color w:val="221F1F"/>
          <w:spacing w:val="-1"/>
          <w:sz w:val="20"/>
        </w:rPr>
        <w:t>781–800.</w:t>
      </w:r>
      <w:r>
        <w:rPr>
          <w:rFonts w:ascii="Calibri" w:hAnsi="Calibri"/>
          <w:color w:val="221F1F"/>
          <w:spacing w:val="-12"/>
          <w:sz w:val="20"/>
        </w:rPr>
        <w:t xml:space="preserve"> </w:t>
      </w:r>
      <w:r>
        <w:rPr>
          <w:color w:val="0462C1"/>
          <w:spacing w:val="-1"/>
          <w:u w:val="single" w:color="0462C1"/>
        </w:rPr>
        <w:t>https://doi.org/10.1111/</w:t>
      </w:r>
      <w:r>
        <w:rPr>
          <w:color w:val="0462C1"/>
          <w:spacing w:val="-2"/>
          <w:u w:val="single" w:color="0462C1"/>
        </w:rPr>
        <w:t xml:space="preserve"> </w:t>
      </w:r>
      <w:r>
        <w:rPr>
          <w:color w:val="0462C1"/>
          <w:spacing w:val="-1"/>
          <w:u w:val="single" w:color="0462C1"/>
        </w:rPr>
        <w:t>twec.12513</w:t>
      </w:r>
    </w:p>
    <w:p w14:paraId="57FBBD1F" w14:textId="77777777" w:rsidR="00035343" w:rsidRDefault="00035343">
      <w:pPr>
        <w:pStyle w:val="BodyText"/>
        <w:spacing w:before="1"/>
        <w:rPr>
          <w:sz w:val="9"/>
        </w:rPr>
      </w:pPr>
    </w:p>
    <w:p w14:paraId="6F93458C" w14:textId="77777777" w:rsidR="00035343" w:rsidRDefault="005645ED">
      <w:pPr>
        <w:spacing w:before="59" w:line="249" w:lineRule="auto"/>
        <w:ind w:left="960" w:right="1230" w:hanging="720"/>
        <w:jc w:val="both"/>
      </w:pPr>
      <w:r>
        <w:rPr>
          <w:rFonts w:ascii="Calibri" w:hAnsi="Calibri"/>
          <w:color w:val="221F1F"/>
          <w:sz w:val="20"/>
        </w:rPr>
        <w:t xml:space="preserve">Rossi, M., </w:t>
      </w:r>
      <w:proofErr w:type="spellStart"/>
      <w:r>
        <w:rPr>
          <w:rFonts w:ascii="Calibri" w:hAnsi="Calibri"/>
          <w:color w:val="221F1F"/>
          <w:sz w:val="20"/>
        </w:rPr>
        <w:t>Festa</w:t>
      </w:r>
      <w:proofErr w:type="spellEnd"/>
      <w:r>
        <w:rPr>
          <w:rFonts w:ascii="Calibri" w:hAnsi="Calibri"/>
          <w:color w:val="221F1F"/>
          <w:sz w:val="20"/>
        </w:rPr>
        <w:t xml:space="preserve">, G., </w:t>
      </w:r>
      <w:proofErr w:type="spellStart"/>
      <w:r>
        <w:rPr>
          <w:rFonts w:ascii="Calibri" w:hAnsi="Calibri"/>
          <w:color w:val="221F1F"/>
          <w:sz w:val="20"/>
        </w:rPr>
        <w:t>Devalle</w:t>
      </w:r>
      <w:proofErr w:type="spellEnd"/>
      <w:r>
        <w:rPr>
          <w:rFonts w:ascii="Calibri" w:hAnsi="Calibri"/>
          <w:color w:val="221F1F"/>
          <w:sz w:val="20"/>
        </w:rPr>
        <w:t xml:space="preserve">, A., &amp; Mueller, J. (2020a). When corporations get </w:t>
      </w:r>
      <w:proofErr w:type="spellStart"/>
      <w:proofErr w:type="gramStart"/>
      <w:r>
        <w:rPr>
          <w:rFonts w:ascii="Calibri" w:hAnsi="Calibri"/>
          <w:color w:val="221F1F"/>
          <w:sz w:val="20"/>
        </w:rPr>
        <w:t>disruptive,the</w:t>
      </w:r>
      <w:proofErr w:type="spellEnd"/>
      <w:proofErr w:type="gramEnd"/>
      <w:r>
        <w:rPr>
          <w:rFonts w:ascii="Calibri" w:hAnsi="Calibri"/>
          <w:color w:val="221F1F"/>
          <w:sz w:val="20"/>
        </w:rPr>
        <w:t xml:space="preserve"> disruptive get</w:t>
      </w:r>
      <w:r>
        <w:rPr>
          <w:rFonts w:ascii="Calibri" w:hAnsi="Calibri"/>
          <w:color w:val="221F1F"/>
          <w:spacing w:val="1"/>
          <w:sz w:val="20"/>
        </w:rPr>
        <w:t xml:space="preserve"> </w:t>
      </w:r>
      <w:r>
        <w:rPr>
          <w:rFonts w:ascii="Calibri" w:hAnsi="Calibri"/>
          <w:color w:val="221F1F"/>
          <w:sz w:val="20"/>
        </w:rPr>
        <w:t xml:space="preserve">corporate: Financing disruptive technologies through </w:t>
      </w:r>
      <w:proofErr w:type="spellStart"/>
      <w:r>
        <w:rPr>
          <w:rFonts w:ascii="Calibri" w:hAnsi="Calibri"/>
          <w:color w:val="221F1F"/>
          <w:sz w:val="20"/>
        </w:rPr>
        <w:t>corporateventure</w:t>
      </w:r>
      <w:proofErr w:type="spellEnd"/>
      <w:r>
        <w:rPr>
          <w:rFonts w:ascii="Calibri" w:hAnsi="Calibri"/>
          <w:color w:val="221F1F"/>
          <w:sz w:val="20"/>
        </w:rPr>
        <w:t xml:space="preserve"> capital. </w:t>
      </w:r>
      <w:r>
        <w:rPr>
          <w:rFonts w:ascii="Calibri" w:hAnsi="Calibri"/>
          <w:i/>
          <w:color w:val="221F1F"/>
          <w:sz w:val="20"/>
        </w:rPr>
        <w:t>Journal of Business</w:t>
      </w:r>
      <w:r>
        <w:rPr>
          <w:rFonts w:ascii="Calibri" w:hAnsi="Calibri"/>
          <w:i/>
          <w:color w:val="221F1F"/>
          <w:spacing w:val="1"/>
          <w:sz w:val="20"/>
        </w:rPr>
        <w:t xml:space="preserve"> </w:t>
      </w:r>
      <w:r>
        <w:rPr>
          <w:rFonts w:ascii="Calibri" w:hAnsi="Calibri"/>
          <w:i/>
          <w:color w:val="221F1F"/>
          <w:sz w:val="20"/>
        </w:rPr>
        <w:t>Research</w:t>
      </w:r>
      <w:r>
        <w:rPr>
          <w:rFonts w:ascii="Calibri" w:hAnsi="Calibri"/>
          <w:color w:val="221F1F"/>
          <w:sz w:val="20"/>
        </w:rPr>
        <w:t xml:space="preserve">, </w:t>
      </w:r>
      <w:r>
        <w:rPr>
          <w:rFonts w:ascii="Calibri" w:hAnsi="Calibri"/>
          <w:i/>
          <w:color w:val="221F1F"/>
          <w:sz w:val="20"/>
        </w:rPr>
        <w:t>118</w:t>
      </w:r>
      <w:r>
        <w:rPr>
          <w:rFonts w:ascii="Calibri" w:hAnsi="Calibri"/>
          <w:color w:val="221F1F"/>
          <w:sz w:val="20"/>
        </w:rPr>
        <w:t>, 378–388.</w:t>
      </w:r>
      <w:r>
        <w:rPr>
          <w:rFonts w:ascii="Calibri" w:hAnsi="Calibri"/>
          <w:color w:val="221F1F"/>
          <w:spacing w:val="-1"/>
          <w:sz w:val="20"/>
        </w:rPr>
        <w:t xml:space="preserve"> </w:t>
      </w:r>
      <w:r>
        <w:rPr>
          <w:color w:val="0462C1"/>
          <w:u w:val="single" w:color="0462C1"/>
        </w:rPr>
        <w:t>https://doi.</w:t>
      </w:r>
      <w:r>
        <w:rPr>
          <w:color w:val="0462C1"/>
          <w:spacing w:val="-1"/>
          <w:u w:val="single" w:color="0462C1"/>
        </w:rPr>
        <w:t xml:space="preserve"> </w:t>
      </w:r>
      <w:r>
        <w:rPr>
          <w:color w:val="0462C1"/>
          <w:u w:val="single" w:color="0462C1"/>
        </w:rPr>
        <w:t>org/10.1016/j.jbusres.2020.07.004</w:t>
      </w:r>
    </w:p>
    <w:p w14:paraId="7FDFEC4A" w14:textId="77777777" w:rsidR="00035343" w:rsidRDefault="00035343">
      <w:pPr>
        <w:pStyle w:val="BodyText"/>
        <w:spacing w:before="8"/>
        <w:rPr>
          <w:sz w:val="8"/>
        </w:rPr>
      </w:pPr>
    </w:p>
    <w:p w14:paraId="4C78CA65" w14:textId="77777777" w:rsidR="00035343" w:rsidRDefault="005645ED">
      <w:pPr>
        <w:spacing w:before="59" w:line="247" w:lineRule="auto"/>
        <w:ind w:left="960" w:right="831" w:hanging="720"/>
      </w:pPr>
      <w:r>
        <w:rPr>
          <w:rFonts w:ascii="Calibri" w:hAnsi="Calibri"/>
          <w:color w:val="221F1F"/>
          <w:sz w:val="20"/>
        </w:rPr>
        <w:t xml:space="preserve">Rossi, M., </w:t>
      </w:r>
      <w:proofErr w:type="spellStart"/>
      <w:r>
        <w:rPr>
          <w:rFonts w:ascii="Calibri" w:hAnsi="Calibri"/>
          <w:color w:val="221F1F"/>
          <w:sz w:val="20"/>
        </w:rPr>
        <w:t>Festa</w:t>
      </w:r>
      <w:proofErr w:type="spellEnd"/>
      <w:r>
        <w:rPr>
          <w:rFonts w:ascii="Calibri" w:hAnsi="Calibri"/>
          <w:color w:val="221F1F"/>
          <w:sz w:val="20"/>
        </w:rPr>
        <w:t xml:space="preserve">, G., </w:t>
      </w:r>
      <w:proofErr w:type="spellStart"/>
      <w:r>
        <w:rPr>
          <w:rFonts w:ascii="Calibri" w:hAnsi="Calibri"/>
          <w:color w:val="221F1F"/>
          <w:sz w:val="20"/>
        </w:rPr>
        <w:t>Fiano</w:t>
      </w:r>
      <w:proofErr w:type="spellEnd"/>
      <w:r>
        <w:rPr>
          <w:rFonts w:ascii="Calibri" w:hAnsi="Calibri"/>
          <w:color w:val="221F1F"/>
          <w:sz w:val="20"/>
        </w:rPr>
        <w:t xml:space="preserve">, F., &amp; </w:t>
      </w:r>
      <w:proofErr w:type="spellStart"/>
      <w:r>
        <w:rPr>
          <w:rFonts w:ascii="Calibri" w:hAnsi="Calibri"/>
          <w:color w:val="221F1F"/>
          <w:sz w:val="20"/>
        </w:rPr>
        <w:t>Giacobbe</w:t>
      </w:r>
      <w:proofErr w:type="spellEnd"/>
      <w:r>
        <w:rPr>
          <w:rFonts w:ascii="Calibri" w:hAnsi="Calibri"/>
          <w:color w:val="221F1F"/>
          <w:sz w:val="20"/>
        </w:rPr>
        <w:t xml:space="preserve">, R. (2019a). To invest or to harvest? </w:t>
      </w:r>
      <w:proofErr w:type="spellStart"/>
      <w:r>
        <w:rPr>
          <w:rFonts w:ascii="Calibri" w:hAnsi="Calibri"/>
          <w:i/>
          <w:color w:val="221F1F"/>
          <w:sz w:val="20"/>
        </w:rPr>
        <w:t>BusinessProcess</w:t>
      </w:r>
      <w:proofErr w:type="spellEnd"/>
      <w:r>
        <w:rPr>
          <w:rFonts w:ascii="Calibri" w:hAnsi="Calibri"/>
          <w:i/>
          <w:color w:val="221F1F"/>
          <w:sz w:val="20"/>
        </w:rPr>
        <w:t xml:space="preserve"> Management</w:t>
      </w:r>
      <w:r>
        <w:rPr>
          <w:rFonts w:ascii="Calibri" w:hAnsi="Calibri"/>
          <w:i/>
          <w:color w:val="221F1F"/>
          <w:spacing w:val="-43"/>
          <w:sz w:val="20"/>
        </w:rPr>
        <w:t xml:space="preserve"> </w:t>
      </w:r>
      <w:r>
        <w:rPr>
          <w:rFonts w:ascii="Calibri" w:hAnsi="Calibri"/>
          <w:i/>
          <w:color w:val="221F1F"/>
          <w:sz w:val="20"/>
        </w:rPr>
        <w:t>Journal</w:t>
      </w:r>
      <w:r>
        <w:rPr>
          <w:rFonts w:ascii="Calibri" w:hAnsi="Calibri"/>
          <w:color w:val="221F1F"/>
          <w:sz w:val="20"/>
        </w:rPr>
        <w:t>,</w:t>
      </w:r>
      <w:r>
        <w:rPr>
          <w:rFonts w:ascii="Calibri" w:hAnsi="Calibri"/>
          <w:color w:val="221F1F"/>
          <w:spacing w:val="42"/>
          <w:sz w:val="20"/>
        </w:rPr>
        <w:t xml:space="preserve"> </w:t>
      </w:r>
      <w:r>
        <w:rPr>
          <w:rFonts w:ascii="Calibri" w:hAnsi="Calibri"/>
          <w:i/>
          <w:color w:val="221F1F"/>
          <w:sz w:val="20"/>
        </w:rPr>
        <w:t>26</w:t>
      </w:r>
      <w:r>
        <w:rPr>
          <w:rFonts w:ascii="Calibri" w:hAnsi="Calibri"/>
          <w:color w:val="221F1F"/>
          <w:sz w:val="20"/>
        </w:rPr>
        <w:t>(5),</w:t>
      </w:r>
      <w:r>
        <w:rPr>
          <w:rFonts w:ascii="Calibri" w:hAnsi="Calibri"/>
          <w:color w:val="221F1F"/>
          <w:spacing w:val="40"/>
          <w:sz w:val="20"/>
        </w:rPr>
        <w:t xml:space="preserve"> </w:t>
      </w:r>
      <w:r>
        <w:rPr>
          <w:rFonts w:ascii="Calibri" w:hAnsi="Calibri"/>
          <w:color w:val="221F1F"/>
          <w:sz w:val="20"/>
        </w:rPr>
        <w:t>1–25.</w:t>
      </w:r>
      <w:r>
        <w:rPr>
          <w:rFonts w:ascii="Calibri" w:hAnsi="Calibri"/>
          <w:color w:val="221F1F"/>
          <w:spacing w:val="40"/>
          <w:sz w:val="20"/>
        </w:rPr>
        <w:t xml:space="preserve"> </w:t>
      </w:r>
      <w:r>
        <w:rPr>
          <w:color w:val="0462C1"/>
          <w:u w:val="single" w:color="0462C1"/>
        </w:rPr>
        <w:t>https://doi.org/10.1108/BPMJ-05-2019-0204</w:t>
      </w:r>
    </w:p>
    <w:p w14:paraId="50F953BD" w14:textId="77777777" w:rsidR="00035343" w:rsidRDefault="00035343">
      <w:pPr>
        <w:pStyle w:val="BodyText"/>
        <w:spacing w:before="1"/>
        <w:rPr>
          <w:sz w:val="9"/>
        </w:rPr>
      </w:pPr>
    </w:p>
    <w:p w14:paraId="080E6BB4" w14:textId="77777777" w:rsidR="00035343" w:rsidRDefault="005645ED">
      <w:pPr>
        <w:spacing w:before="59" w:line="249" w:lineRule="auto"/>
        <w:ind w:left="960" w:right="1230" w:hanging="720"/>
        <w:jc w:val="both"/>
      </w:pPr>
      <w:r>
        <w:rPr>
          <w:rFonts w:ascii="Calibri" w:hAnsi="Calibri"/>
          <w:color w:val="221F1F"/>
          <w:sz w:val="20"/>
        </w:rPr>
        <w:t xml:space="preserve">Rossi, M., </w:t>
      </w:r>
      <w:proofErr w:type="spellStart"/>
      <w:r>
        <w:rPr>
          <w:rFonts w:ascii="Calibri" w:hAnsi="Calibri"/>
          <w:color w:val="221F1F"/>
          <w:sz w:val="20"/>
        </w:rPr>
        <w:t>Festa</w:t>
      </w:r>
      <w:proofErr w:type="spellEnd"/>
      <w:r>
        <w:rPr>
          <w:rFonts w:ascii="Calibri" w:hAnsi="Calibri"/>
          <w:color w:val="221F1F"/>
          <w:sz w:val="20"/>
        </w:rPr>
        <w:t xml:space="preserve">, G., Papa, A., Kolte, A., &amp; Piccolo, R. (2020b). Knowledge </w:t>
      </w:r>
      <w:proofErr w:type="spellStart"/>
      <w:r>
        <w:rPr>
          <w:rFonts w:ascii="Calibri" w:hAnsi="Calibri"/>
          <w:color w:val="221F1F"/>
          <w:sz w:val="20"/>
        </w:rPr>
        <w:t>managementbehaviors</w:t>
      </w:r>
      <w:proofErr w:type="spellEnd"/>
      <w:r>
        <w:rPr>
          <w:rFonts w:ascii="Calibri" w:hAnsi="Calibri"/>
          <w:color w:val="221F1F"/>
          <w:sz w:val="20"/>
        </w:rPr>
        <w:t xml:space="preserve"> in venture</w:t>
      </w:r>
      <w:r>
        <w:rPr>
          <w:rFonts w:ascii="Calibri" w:hAnsi="Calibri"/>
          <w:color w:val="221F1F"/>
          <w:spacing w:val="1"/>
          <w:sz w:val="20"/>
        </w:rPr>
        <w:t xml:space="preserve"> </w:t>
      </w:r>
      <w:r>
        <w:rPr>
          <w:rFonts w:ascii="Calibri" w:hAnsi="Calibri"/>
          <w:color w:val="221F1F"/>
          <w:sz w:val="20"/>
        </w:rPr>
        <w:t>capital</w:t>
      </w:r>
      <w:r>
        <w:rPr>
          <w:rFonts w:ascii="Calibri" w:hAnsi="Calibri"/>
          <w:color w:val="221F1F"/>
          <w:spacing w:val="1"/>
          <w:sz w:val="20"/>
        </w:rPr>
        <w:t xml:space="preserve"> </w:t>
      </w:r>
      <w:r>
        <w:rPr>
          <w:rFonts w:ascii="Calibri" w:hAnsi="Calibri"/>
          <w:color w:val="221F1F"/>
          <w:sz w:val="20"/>
        </w:rPr>
        <w:t>crossroads:</w:t>
      </w:r>
      <w:r>
        <w:rPr>
          <w:rFonts w:ascii="Calibri" w:hAnsi="Calibri"/>
          <w:color w:val="221F1F"/>
          <w:spacing w:val="1"/>
          <w:sz w:val="20"/>
        </w:rPr>
        <w:t xml:space="preserve"> </w:t>
      </w:r>
      <w:r>
        <w:rPr>
          <w:rFonts w:ascii="Calibri" w:hAnsi="Calibri"/>
          <w:color w:val="221F1F"/>
          <w:sz w:val="20"/>
        </w:rPr>
        <w:t>A</w:t>
      </w:r>
      <w:r>
        <w:rPr>
          <w:rFonts w:ascii="Calibri" w:hAnsi="Calibri"/>
          <w:color w:val="221F1F"/>
          <w:spacing w:val="1"/>
          <w:sz w:val="20"/>
        </w:rPr>
        <w:t xml:space="preserve"> </w:t>
      </w:r>
      <w:r>
        <w:rPr>
          <w:rFonts w:ascii="Calibri" w:hAnsi="Calibri"/>
          <w:color w:val="221F1F"/>
          <w:sz w:val="20"/>
        </w:rPr>
        <w:t>comparison</w:t>
      </w:r>
      <w:r>
        <w:rPr>
          <w:rFonts w:ascii="Calibri" w:hAnsi="Calibri"/>
          <w:color w:val="221F1F"/>
          <w:spacing w:val="1"/>
          <w:sz w:val="20"/>
        </w:rPr>
        <w:t xml:space="preserve"> </w:t>
      </w:r>
      <w:r>
        <w:rPr>
          <w:rFonts w:ascii="Calibri" w:hAnsi="Calibri"/>
          <w:color w:val="221F1F"/>
          <w:sz w:val="20"/>
        </w:rPr>
        <w:t>between</w:t>
      </w:r>
      <w:r>
        <w:rPr>
          <w:rFonts w:ascii="Calibri" w:hAnsi="Calibri"/>
          <w:color w:val="221F1F"/>
          <w:spacing w:val="1"/>
          <w:sz w:val="20"/>
        </w:rPr>
        <w:t xml:space="preserve"> </w:t>
      </w:r>
      <w:r>
        <w:rPr>
          <w:rFonts w:ascii="Calibri" w:hAnsi="Calibri"/>
          <w:color w:val="221F1F"/>
          <w:sz w:val="20"/>
        </w:rPr>
        <w:t>IVC</w:t>
      </w:r>
      <w:r>
        <w:rPr>
          <w:rFonts w:ascii="Calibri" w:hAnsi="Calibri"/>
          <w:color w:val="221F1F"/>
          <w:spacing w:val="1"/>
          <w:sz w:val="20"/>
        </w:rPr>
        <w:t xml:space="preserve"> </w:t>
      </w:r>
      <w:r>
        <w:rPr>
          <w:rFonts w:ascii="Calibri" w:hAnsi="Calibri"/>
          <w:color w:val="221F1F"/>
          <w:sz w:val="20"/>
        </w:rPr>
        <w:t>and</w:t>
      </w:r>
      <w:r>
        <w:rPr>
          <w:rFonts w:ascii="Calibri" w:hAnsi="Calibri"/>
          <w:color w:val="221F1F"/>
          <w:spacing w:val="1"/>
          <w:sz w:val="20"/>
        </w:rPr>
        <w:t xml:space="preserve"> </w:t>
      </w:r>
      <w:r>
        <w:rPr>
          <w:rFonts w:ascii="Calibri" w:hAnsi="Calibri"/>
          <w:color w:val="221F1F"/>
          <w:sz w:val="20"/>
        </w:rPr>
        <w:t>CVC</w:t>
      </w:r>
      <w:r>
        <w:rPr>
          <w:rFonts w:ascii="Calibri" w:hAnsi="Calibri"/>
          <w:color w:val="221F1F"/>
          <w:spacing w:val="1"/>
          <w:sz w:val="20"/>
        </w:rPr>
        <w:t xml:space="preserve"> </w:t>
      </w:r>
      <w:r>
        <w:rPr>
          <w:rFonts w:ascii="Calibri" w:hAnsi="Calibri"/>
          <w:color w:val="221F1F"/>
          <w:sz w:val="20"/>
        </w:rPr>
        <w:t>ambidexterity.</w:t>
      </w:r>
      <w:r>
        <w:rPr>
          <w:rFonts w:ascii="Calibri" w:hAnsi="Calibri"/>
          <w:color w:val="221F1F"/>
          <w:spacing w:val="1"/>
          <w:sz w:val="20"/>
        </w:rPr>
        <w:t xml:space="preserve"> </w:t>
      </w:r>
      <w:r>
        <w:rPr>
          <w:rFonts w:ascii="Calibri" w:hAnsi="Calibri"/>
          <w:i/>
          <w:color w:val="221F1F"/>
          <w:sz w:val="20"/>
        </w:rPr>
        <w:t>Journal</w:t>
      </w:r>
      <w:r>
        <w:rPr>
          <w:rFonts w:ascii="Calibri" w:hAnsi="Calibri"/>
          <w:i/>
          <w:color w:val="221F1F"/>
          <w:spacing w:val="1"/>
          <w:sz w:val="20"/>
        </w:rPr>
        <w:t xml:space="preserve"> </w:t>
      </w:r>
      <w:r>
        <w:rPr>
          <w:rFonts w:ascii="Calibri" w:hAnsi="Calibri"/>
          <w:i/>
          <w:color w:val="221F1F"/>
          <w:sz w:val="20"/>
        </w:rPr>
        <w:t>of</w:t>
      </w:r>
      <w:r>
        <w:rPr>
          <w:rFonts w:ascii="Calibri" w:hAnsi="Calibri"/>
          <w:i/>
          <w:color w:val="221F1F"/>
          <w:spacing w:val="1"/>
          <w:sz w:val="20"/>
        </w:rPr>
        <w:t xml:space="preserve"> </w:t>
      </w:r>
      <w:r>
        <w:rPr>
          <w:rFonts w:ascii="Calibri" w:hAnsi="Calibri"/>
          <w:i/>
          <w:color w:val="221F1F"/>
          <w:sz w:val="20"/>
        </w:rPr>
        <w:t>Knowledge</w:t>
      </w:r>
      <w:r>
        <w:rPr>
          <w:rFonts w:ascii="Calibri" w:hAnsi="Calibri"/>
          <w:i/>
          <w:color w:val="221F1F"/>
          <w:spacing w:val="1"/>
          <w:sz w:val="20"/>
        </w:rPr>
        <w:t xml:space="preserve"> </w:t>
      </w:r>
      <w:r>
        <w:rPr>
          <w:rFonts w:ascii="Calibri" w:hAnsi="Calibri"/>
          <w:i/>
          <w:color w:val="221F1F"/>
          <w:sz w:val="20"/>
        </w:rPr>
        <w:t>Management</w:t>
      </w:r>
      <w:r>
        <w:rPr>
          <w:rFonts w:ascii="Calibri" w:hAnsi="Calibri"/>
          <w:color w:val="221F1F"/>
          <w:sz w:val="20"/>
        </w:rPr>
        <w:t>,</w:t>
      </w:r>
      <w:r>
        <w:rPr>
          <w:rFonts w:ascii="Calibri" w:hAnsi="Calibri"/>
          <w:color w:val="221F1F"/>
          <w:spacing w:val="-1"/>
          <w:sz w:val="20"/>
        </w:rPr>
        <w:t xml:space="preserve"> </w:t>
      </w:r>
      <w:r>
        <w:rPr>
          <w:rFonts w:ascii="Calibri" w:hAnsi="Calibri"/>
          <w:i/>
          <w:color w:val="221F1F"/>
          <w:sz w:val="20"/>
        </w:rPr>
        <w:t>24</w:t>
      </w:r>
      <w:r>
        <w:rPr>
          <w:rFonts w:ascii="Calibri" w:hAnsi="Calibri"/>
          <w:color w:val="221F1F"/>
          <w:sz w:val="20"/>
        </w:rPr>
        <w:t>(10), 2431–2454.</w:t>
      </w:r>
      <w:r>
        <w:rPr>
          <w:rFonts w:ascii="Calibri" w:hAnsi="Calibri"/>
          <w:color w:val="221F1F"/>
          <w:spacing w:val="-1"/>
          <w:sz w:val="20"/>
        </w:rPr>
        <w:t xml:space="preserve"> </w:t>
      </w:r>
      <w:r>
        <w:rPr>
          <w:color w:val="0462C1"/>
          <w:u w:val="single" w:color="0462C1"/>
        </w:rPr>
        <w:t>https://</w:t>
      </w:r>
      <w:r>
        <w:rPr>
          <w:color w:val="0462C1"/>
          <w:spacing w:val="-1"/>
          <w:u w:val="single" w:color="0462C1"/>
        </w:rPr>
        <w:t xml:space="preserve"> </w:t>
      </w:r>
      <w:r>
        <w:rPr>
          <w:color w:val="0462C1"/>
          <w:u w:val="single" w:color="0462C1"/>
        </w:rPr>
        <w:t>doi.org/10.1108/JKM-05-2020-0328</w:t>
      </w:r>
    </w:p>
    <w:p w14:paraId="2C469D67" w14:textId="77777777" w:rsidR="00035343" w:rsidRDefault="005645ED">
      <w:pPr>
        <w:tabs>
          <w:tab w:val="left" w:pos="1994"/>
          <w:tab w:val="left" w:pos="2867"/>
          <w:tab w:val="left" w:pos="4412"/>
          <w:tab w:val="left" w:pos="5146"/>
          <w:tab w:val="left" w:pos="6635"/>
          <w:tab w:val="left" w:pos="8317"/>
        </w:tabs>
        <w:spacing w:before="157" w:line="249" w:lineRule="auto"/>
        <w:ind w:left="960" w:right="1231" w:hanging="720"/>
        <w:jc w:val="both"/>
      </w:pPr>
      <w:r>
        <w:rPr>
          <w:rFonts w:ascii="Calibri" w:hAnsi="Calibri"/>
          <w:color w:val="221F1F"/>
          <w:sz w:val="20"/>
        </w:rPr>
        <w:t xml:space="preserve">Rossi, M., </w:t>
      </w:r>
      <w:proofErr w:type="spellStart"/>
      <w:r>
        <w:rPr>
          <w:rFonts w:ascii="Calibri" w:hAnsi="Calibri"/>
          <w:color w:val="221F1F"/>
          <w:sz w:val="20"/>
        </w:rPr>
        <w:t>Festa</w:t>
      </w:r>
      <w:proofErr w:type="spellEnd"/>
      <w:r>
        <w:rPr>
          <w:rFonts w:ascii="Calibri" w:hAnsi="Calibri"/>
          <w:color w:val="221F1F"/>
          <w:sz w:val="20"/>
        </w:rPr>
        <w:t xml:space="preserve">, G., Papa, A., &amp; </w:t>
      </w:r>
      <w:proofErr w:type="spellStart"/>
      <w:r>
        <w:rPr>
          <w:rFonts w:ascii="Calibri" w:hAnsi="Calibri"/>
          <w:color w:val="221F1F"/>
          <w:sz w:val="20"/>
        </w:rPr>
        <w:t>Scorrano</w:t>
      </w:r>
      <w:proofErr w:type="spellEnd"/>
      <w:r>
        <w:rPr>
          <w:rFonts w:ascii="Calibri" w:hAnsi="Calibri"/>
          <w:color w:val="221F1F"/>
          <w:sz w:val="20"/>
        </w:rPr>
        <w:t>, P. (2019b). Corporate venture capitalists’ ambidexterity: Myth or</w:t>
      </w:r>
      <w:r>
        <w:rPr>
          <w:rFonts w:ascii="Calibri" w:hAnsi="Calibri"/>
          <w:color w:val="221F1F"/>
          <w:spacing w:val="1"/>
          <w:sz w:val="20"/>
        </w:rPr>
        <w:t xml:space="preserve"> </w:t>
      </w:r>
      <w:r>
        <w:rPr>
          <w:rFonts w:ascii="Calibri" w:hAnsi="Calibri"/>
          <w:color w:val="221F1F"/>
          <w:sz w:val="20"/>
        </w:rPr>
        <w:t>truth?</w:t>
      </w:r>
      <w:r>
        <w:rPr>
          <w:rFonts w:ascii="Calibri" w:hAnsi="Calibri"/>
          <w:color w:val="221F1F"/>
          <w:sz w:val="20"/>
        </w:rPr>
        <w:tab/>
      </w:r>
      <w:r>
        <w:rPr>
          <w:rFonts w:ascii="Calibri" w:hAnsi="Calibri"/>
          <w:i/>
          <w:color w:val="221F1F"/>
          <w:sz w:val="20"/>
        </w:rPr>
        <w:t>IEEE</w:t>
      </w:r>
      <w:r>
        <w:rPr>
          <w:rFonts w:ascii="Calibri" w:hAnsi="Calibri"/>
          <w:i/>
          <w:color w:val="221F1F"/>
          <w:sz w:val="20"/>
        </w:rPr>
        <w:tab/>
        <w:t>Transactions</w:t>
      </w:r>
      <w:r>
        <w:rPr>
          <w:rFonts w:ascii="Calibri" w:hAnsi="Calibri"/>
          <w:i/>
          <w:color w:val="221F1F"/>
          <w:sz w:val="20"/>
        </w:rPr>
        <w:tab/>
        <w:t>on</w:t>
      </w:r>
      <w:r>
        <w:rPr>
          <w:rFonts w:ascii="Calibri" w:hAnsi="Calibri"/>
          <w:i/>
          <w:color w:val="221F1F"/>
          <w:sz w:val="20"/>
        </w:rPr>
        <w:tab/>
        <w:t>Engineering</w:t>
      </w:r>
      <w:r>
        <w:rPr>
          <w:rFonts w:ascii="Calibri" w:hAnsi="Calibri"/>
          <w:i/>
          <w:color w:val="221F1F"/>
          <w:sz w:val="20"/>
        </w:rPr>
        <w:tab/>
        <w:t>Management</w:t>
      </w:r>
      <w:r>
        <w:rPr>
          <w:rFonts w:ascii="Calibri" w:hAnsi="Calibri"/>
          <w:color w:val="221F1F"/>
          <w:sz w:val="20"/>
        </w:rPr>
        <w:t>,</w:t>
      </w:r>
      <w:r>
        <w:rPr>
          <w:rFonts w:ascii="Calibri" w:hAnsi="Calibri"/>
          <w:color w:val="221F1F"/>
          <w:sz w:val="20"/>
        </w:rPr>
        <w:tab/>
      </w:r>
      <w:r>
        <w:rPr>
          <w:rFonts w:ascii="Calibri" w:hAnsi="Calibri"/>
          <w:color w:val="221F1F"/>
          <w:spacing w:val="-1"/>
          <w:sz w:val="20"/>
        </w:rPr>
        <w:t>pp.1–12.</w:t>
      </w:r>
      <w:r>
        <w:rPr>
          <w:rFonts w:ascii="Calibri" w:hAnsi="Calibri"/>
          <w:color w:val="221F1F"/>
          <w:spacing w:val="-43"/>
          <w:sz w:val="20"/>
        </w:rPr>
        <w:t xml:space="preserve"> </w:t>
      </w:r>
      <w:r>
        <w:rPr>
          <w:color w:val="0462C1"/>
          <w:u w:val="single" w:color="0462C1"/>
        </w:rPr>
        <w:t>https://doi.org/10.1109/TEM.2019.2903984</w:t>
      </w:r>
    </w:p>
    <w:p w14:paraId="2C11370F" w14:textId="77777777" w:rsidR="00035343" w:rsidRDefault="005645ED">
      <w:pPr>
        <w:spacing w:before="158" w:line="249" w:lineRule="auto"/>
        <w:ind w:left="960" w:right="1230" w:hanging="720"/>
        <w:jc w:val="both"/>
      </w:pPr>
      <w:r>
        <w:rPr>
          <w:rFonts w:ascii="Calibri" w:hAnsi="Calibri"/>
          <w:color w:val="221F1F"/>
          <w:sz w:val="20"/>
        </w:rPr>
        <w:t xml:space="preserve">Rossi, M., </w:t>
      </w:r>
      <w:proofErr w:type="spellStart"/>
      <w:r>
        <w:rPr>
          <w:rFonts w:ascii="Calibri" w:hAnsi="Calibri"/>
          <w:color w:val="221F1F"/>
          <w:sz w:val="20"/>
        </w:rPr>
        <w:t>Festa</w:t>
      </w:r>
      <w:proofErr w:type="spellEnd"/>
      <w:r>
        <w:rPr>
          <w:rFonts w:ascii="Calibri" w:hAnsi="Calibri"/>
          <w:color w:val="221F1F"/>
          <w:sz w:val="20"/>
        </w:rPr>
        <w:t xml:space="preserve">, G., </w:t>
      </w:r>
      <w:proofErr w:type="spellStart"/>
      <w:r>
        <w:rPr>
          <w:rFonts w:ascii="Calibri" w:hAnsi="Calibri"/>
          <w:color w:val="221F1F"/>
          <w:sz w:val="20"/>
        </w:rPr>
        <w:t>Solima</w:t>
      </w:r>
      <w:proofErr w:type="spellEnd"/>
      <w:r>
        <w:rPr>
          <w:rFonts w:ascii="Calibri" w:hAnsi="Calibri"/>
          <w:color w:val="221F1F"/>
          <w:sz w:val="20"/>
        </w:rPr>
        <w:t>, L., &amp; Popa, S. (2017). Financing knowledge-intensive enterprises: evidence from</w:t>
      </w:r>
      <w:r>
        <w:rPr>
          <w:rFonts w:ascii="Calibri" w:hAnsi="Calibri"/>
          <w:color w:val="221F1F"/>
          <w:spacing w:val="1"/>
          <w:sz w:val="20"/>
        </w:rPr>
        <w:t xml:space="preserve"> </w:t>
      </w:r>
      <w:r>
        <w:rPr>
          <w:rFonts w:ascii="Calibri" w:hAnsi="Calibri"/>
          <w:color w:val="221F1F"/>
          <w:sz w:val="20"/>
        </w:rPr>
        <w:t>CVCs</w:t>
      </w:r>
      <w:r>
        <w:rPr>
          <w:rFonts w:ascii="Calibri" w:hAnsi="Calibri"/>
          <w:color w:val="221F1F"/>
          <w:spacing w:val="1"/>
          <w:sz w:val="20"/>
        </w:rPr>
        <w:t xml:space="preserve"> </w:t>
      </w:r>
      <w:r>
        <w:rPr>
          <w:rFonts w:ascii="Calibri" w:hAnsi="Calibri"/>
          <w:color w:val="221F1F"/>
          <w:sz w:val="20"/>
        </w:rPr>
        <w:t>in</w:t>
      </w:r>
      <w:r>
        <w:rPr>
          <w:rFonts w:ascii="Calibri" w:hAnsi="Calibri"/>
          <w:color w:val="221F1F"/>
          <w:spacing w:val="1"/>
          <w:sz w:val="20"/>
        </w:rPr>
        <w:t xml:space="preserve"> </w:t>
      </w:r>
      <w:r>
        <w:rPr>
          <w:rFonts w:ascii="Calibri" w:hAnsi="Calibri"/>
          <w:color w:val="221F1F"/>
          <w:sz w:val="20"/>
        </w:rPr>
        <w:t>the</w:t>
      </w:r>
      <w:r>
        <w:rPr>
          <w:rFonts w:ascii="Calibri" w:hAnsi="Calibri"/>
          <w:color w:val="221F1F"/>
          <w:spacing w:val="1"/>
          <w:sz w:val="20"/>
        </w:rPr>
        <w:t xml:space="preserve"> </w:t>
      </w:r>
      <w:r>
        <w:rPr>
          <w:rFonts w:ascii="Calibri" w:hAnsi="Calibri"/>
          <w:color w:val="221F1F"/>
          <w:sz w:val="20"/>
        </w:rPr>
        <w:t>US.</w:t>
      </w:r>
      <w:r>
        <w:rPr>
          <w:rFonts w:ascii="Calibri" w:hAnsi="Calibri"/>
          <w:color w:val="221F1F"/>
          <w:spacing w:val="1"/>
          <w:sz w:val="20"/>
        </w:rPr>
        <w:t xml:space="preserve"> </w:t>
      </w:r>
      <w:r>
        <w:rPr>
          <w:rFonts w:ascii="Calibri" w:hAnsi="Calibri"/>
          <w:i/>
          <w:color w:val="221F1F"/>
          <w:sz w:val="20"/>
        </w:rPr>
        <w:t>The</w:t>
      </w:r>
      <w:r>
        <w:rPr>
          <w:rFonts w:ascii="Calibri" w:hAnsi="Calibri"/>
          <w:i/>
          <w:color w:val="221F1F"/>
          <w:spacing w:val="1"/>
          <w:sz w:val="20"/>
        </w:rPr>
        <w:t xml:space="preserve"> </w:t>
      </w:r>
      <w:r>
        <w:rPr>
          <w:rFonts w:ascii="Calibri" w:hAnsi="Calibri"/>
          <w:i/>
          <w:color w:val="221F1F"/>
          <w:sz w:val="20"/>
        </w:rPr>
        <w:t>Journal</w:t>
      </w:r>
      <w:r>
        <w:rPr>
          <w:rFonts w:ascii="Calibri" w:hAnsi="Calibri"/>
          <w:i/>
          <w:color w:val="221F1F"/>
          <w:spacing w:val="1"/>
          <w:sz w:val="20"/>
        </w:rPr>
        <w:t xml:space="preserve"> </w:t>
      </w:r>
      <w:r>
        <w:rPr>
          <w:rFonts w:ascii="Calibri" w:hAnsi="Calibri"/>
          <w:i/>
          <w:color w:val="221F1F"/>
          <w:sz w:val="20"/>
        </w:rPr>
        <w:t>of</w:t>
      </w:r>
      <w:r>
        <w:rPr>
          <w:rFonts w:ascii="Calibri" w:hAnsi="Calibri"/>
          <w:i/>
          <w:color w:val="221F1F"/>
          <w:spacing w:val="1"/>
          <w:sz w:val="20"/>
        </w:rPr>
        <w:t xml:space="preserve"> </w:t>
      </w:r>
      <w:r>
        <w:rPr>
          <w:rFonts w:ascii="Calibri" w:hAnsi="Calibri"/>
          <w:i/>
          <w:color w:val="221F1F"/>
          <w:sz w:val="20"/>
        </w:rPr>
        <w:t>Technology</w:t>
      </w:r>
      <w:r>
        <w:rPr>
          <w:rFonts w:ascii="Calibri" w:hAnsi="Calibri"/>
          <w:i/>
          <w:color w:val="221F1F"/>
          <w:spacing w:val="1"/>
          <w:sz w:val="20"/>
        </w:rPr>
        <w:t xml:space="preserve"> </w:t>
      </w:r>
      <w:r>
        <w:rPr>
          <w:rFonts w:ascii="Calibri" w:hAnsi="Calibri"/>
          <w:i/>
          <w:color w:val="221F1F"/>
          <w:sz w:val="20"/>
        </w:rPr>
        <w:t>Transfer</w:t>
      </w:r>
      <w:r>
        <w:rPr>
          <w:rFonts w:ascii="Calibri" w:hAnsi="Calibri"/>
          <w:color w:val="221F1F"/>
          <w:sz w:val="20"/>
        </w:rPr>
        <w:t>,</w:t>
      </w:r>
      <w:r>
        <w:rPr>
          <w:rFonts w:ascii="Calibri" w:hAnsi="Calibri"/>
          <w:color w:val="221F1F"/>
          <w:spacing w:val="1"/>
          <w:sz w:val="20"/>
        </w:rPr>
        <w:t xml:space="preserve"> </w:t>
      </w:r>
      <w:r>
        <w:rPr>
          <w:rFonts w:ascii="Calibri" w:hAnsi="Calibri"/>
          <w:i/>
          <w:color w:val="221F1F"/>
          <w:sz w:val="20"/>
        </w:rPr>
        <w:t>42</w:t>
      </w:r>
      <w:r>
        <w:rPr>
          <w:rFonts w:ascii="Calibri" w:hAnsi="Calibri"/>
          <w:color w:val="221F1F"/>
          <w:sz w:val="20"/>
        </w:rPr>
        <w:t>(2),</w:t>
      </w:r>
      <w:r>
        <w:rPr>
          <w:rFonts w:ascii="Calibri" w:hAnsi="Calibri"/>
          <w:color w:val="221F1F"/>
          <w:spacing w:val="1"/>
          <w:sz w:val="20"/>
        </w:rPr>
        <w:t xml:space="preserve"> </w:t>
      </w:r>
      <w:r>
        <w:rPr>
          <w:rFonts w:ascii="Calibri" w:hAnsi="Calibri"/>
          <w:color w:val="221F1F"/>
          <w:sz w:val="20"/>
        </w:rPr>
        <w:t>338–353.</w:t>
      </w:r>
      <w:r>
        <w:rPr>
          <w:rFonts w:ascii="Calibri" w:hAnsi="Calibri"/>
          <w:color w:val="221F1F"/>
          <w:spacing w:val="1"/>
          <w:sz w:val="20"/>
        </w:rPr>
        <w:t xml:space="preserve"> </w:t>
      </w:r>
      <w:r>
        <w:rPr>
          <w:color w:val="0462C1"/>
          <w:u w:val="single" w:color="0462C1"/>
        </w:rPr>
        <w:t>https://doi.org/10.1007/s10961-016-9495-2</w:t>
      </w:r>
    </w:p>
    <w:p w14:paraId="2B7A0E98" w14:textId="77777777" w:rsidR="00035343" w:rsidRDefault="00035343">
      <w:pPr>
        <w:pStyle w:val="BodyText"/>
        <w:spacing w:before="9"/>
        <w:rPr>
          <w:sz w:val="8"/>
        </w:rPr>
      </w:pPr>
    </w:p>
    <w:p w14:paraId="048EB663" w14:textId="77777777" w:rsidR="00035343" w:rsidRDefault="005645ED">
      <w:pPr>
        <w:spacing w:before="59" w:line="249" w:lineRule="auto"/>
        <w:ind w:left="960" w:right="1232" w:hanging="720"/>
        <w:jc w:val="both"/>
      </w:pPr>
      <w:r>
        <w:rPr>
          <w:rFonts w:ascii="Calibri" w:hAnsi="Calibri"/>
          <w:color w:val="221F1F"/>
          <w:sz w:val="20"/>
        </w:rPr>
        <w:t>Rossi,</w:t>
      </w:r>
      <w:r>
        <w:rPr>
          <w:rFonts w:ascii="Calibri" w:hAnsi="Calibri"/>
          <w:color w:val="221F1F"/>
          <w:spacing w:val="1"/>
          <w:sz w:val="20"/>
        </w:rPr>
        <w:t xml:space="preserve"> </w:t>
      </w:r>
      <w:r>
        <w:rPr>
          <w:rFonts w:ascii="Calibri" w:hAnsi="Calibri"/>
          <w:color w:val="221F1F"/>
          <w:sz w:val="20"/>
        </w:rPr>
        <w:t>M.,</w:t>
      </w:r>
      <w:r>
        <w:rPr>
          <w:rFonts w:ascii="Calibri" w:hAnsi="Calibri"/>
          <w:color w:val="221F1F"/>
          <w:spacing w:val="1"/>
          <w:sz w:val="20"/>
        </w:rPr>
        <w:t xml:space="preserve"> </w:t>
      </w:r>
      <w:r>
        <w:rPr>
          <w:rFonts w:ascii="Calibri" w:hAnsi="Calibri"/>
          <w:color w:val="221F1F"/>
          <w:sz w:val="20"/>
        </w:rPr>
        <w:t>&amp;</w:t>
      </w:r>
      <w:r>
        <w:rPr>
          <w:rFonts w:ascii="Calibri" w:hAnsi="Calibri"/>
          <w:color w:val="221F1F"/>
          <w:spacing w:val="1"/>
          <w:sz w:val="20"/>
        </w:rPr>
        <w:t xml:space="preserve"> </w:t>
      </w:r>
      <w:r>
        <w:rPr>
          <w:rFonts w:ascii="Calibri" w:hAnsi="Calibri"/>
          <w:color w:val="221F1F"/>
          <w:sz w:val="20"/>
        </w:rPr>
        <w:t>Martini,</w:t>
      </w:r>
      <w:r>
        <w:rPr>
          <w:rFonts w:ascii="Calibri" w:hAnsi="Calibri"/>
          <w:color w:val="221F1F"/>
          <w:spacing w:val="1"/>
          <w:sz w:val="20"/>
        </w:rPr>
        <w:t xml:space="preserve"> </w:t>
      </w:r>
      <w:r>
        <w:rPr>
          <w:rFonts w:ascii="Calibri" w:hAnsi="Calibri"/>
          <w:color w:val="221F1F"/>
          <w:sz w:val="20"/>
        </w:rPr>
        <w:t>E.</w:t>
      </w:r>
      <w:r>
        <w:rPr>
          <w:rFonts w:ascii="Calibri" w:hAnsi="Calibri"/>
          <w:color w:val="221F1F"/>
          <w:spacing w:val="1"/>
          <w:sz w:val="20"/>
        </w:rPr>
        <w:t xml:space="preserve"> </w:t>
      </w:r>
      <w:r>
        <w:rPr>
          <w:rFonts w:ascii="Calibri" w:hAnsi="Calibri"/>
          <w:color w:val="221F1F"/>
          <w:sz w:val="20"/>
        </w:rPr>
        <w:t>(2019).</w:t>
      </w:r>
      <w:r>
        <w:rPr>
          <w:rFonts w:ascii="Calibri" w:hAnsi="Calibri"/>
          <w:color w:val="221F1F"/>
          <w:spacing w:val="45"/>
          <w:sz w:val="20"/>
        </w:rPr>
        <w:t xml:space="preserve"> </w:t>
      </w:r>
      <w:r>
        <w:rPr>
          <w:rFonts w:ascii="Calibri" w:hAnsi="Calibri"/>
          <w:color w:val="221F1F"/>
          <w:sz w:val="20"/>
        </w:rPr>
        <w:t>Venture</w:t>
      </w:r>
      <w:r>
        <w:rPr>
          <w:rFonts w:ascii="Calibri" w:hAnsi="Calibri"/>
          <w:color w:val="221F1F"/>
          <w:spacing w:val="45"/>
          <w:sz w:val="20"/>
        </w:rPr>
        <w:t xml:space="preserve"> </w:t>
      </w:r>
      <w:r>
        <w:rPr>
          <w:rFonts w:ascii="Calibri" w:hAnsi="Calibri"/>
          <w:color w:val="221F1F"/>
          <w:sz w:val="20"/>
        </w:rPr>
        <w:t>capitalists</w:t>
      </w:r>
      <w:r>
        <w:rPr>
          <w:rFonts w:ascii="Calibri" w:hAnsi="Calibri"/>
          <w:color w:val="221F1F"/>
          <w:spacing w:val="45"/>
          <w:sz w:val="20"/>
        </w:rPr>
        <w:t xml:space="preserve"> </w:t>
      </w:r>
      <w:r>
        <w:rPr>
          <w:rFonts w:ascii="Calibri" w:hAnsi="Calibri"/>
          <w:color w:val="221F1F"/>
          <w:sz w:val="20"/>
        </w:rPr>
        <w:t>and</w:t>
      </w:r>
      <w:r>
        <w:rPr>
          <w:rFonts w:ascii="Calibri" w:hAnsi="Calibri"/>
          <w:color w:val="221F1F"/>
          <w:spacing w:val="45"/>
          <w:sz w:val="20"/>
        </w:rPr>
        <w:t xml:space="preserve"> </w:t>
      </w:r>
      <w:r>
        <w:rPr>
          <w:rFonts w:ascii="Calibri" w:hAnsi="Calibri"/>
          <w:color w:val="221F1F"/>
          <w:sz w:val="20"/>
        </w:rPr>
        <w:t>value</w:t>
      </w:r>
      <w:r>
        <w:rPr>
          <w:rFonts w:ascii="Calibri" w:hAnsi="Calibri"/>
          <w:color w:val="221F1F"/>
          <w:spacing w:val="46"/>
          <w:sz w:val="20"/>
        </w:rPr>
        <w:t xml:space="preserve"> </w:t>
      </w:r>
      <w:r>
        <w:rPr>
          <w:rFonts w:ascii="Calibri" w:hAnsi="Calibri"/>
          <w:color w:val="221F1F"/>
          <w:sz w:val="20"/>
        </w:rPr>
        <w:t>creation:</w:t>
      </w:r>
      <w:r>
        <w:rPr>
          <w:rFonts w:ascii="Calibri" w:hAnsi="Calibri"/>
          <w:color w:val="221F1F"/>
          <w:spacing w:val="45"/>
          <w:sz w:val="20"/>
        </w:rPr>
        <w:t xml:space="preserve"> </w:t>
      </w:r>
      <w:r>
        <w:rPr>
          <w:rFonts w:ascii="Calibri" w:hAnsi="Calibri"/>
          <w:color w:val="221F1F"/>
          <w:sz w:val="20"/>
        </w:rPr>
        <w:t>the</w:t>
      </w:r>
      <w:r>
        <w:rPr>
          <w:rFonts w:ascii="Calibri" w:hAnsi="Calibri"/>
          <w:color w:val="221F1F"/>
          <w:spacing w:val="45"/>
          <w:sz w:val="20"/>
        </w:rPr>
        <w:t xml:space="preserve"> </w:t>
      </w:r>
      <w:r>
        <w:rPr>
          <w:rFonts w:ascii="Calibri" w:hAnsi="Calibri"/>
          <w:color w:val="221F1F"/>
          <w:sz w:val="20"/>
        </w:rPr>
        <w:t>role</w:t>
      </w:r>
      <w:r>
        <w:rPr>
          <w:rFonts w:ascii="Calibri" w:hAnsi="Calibri"/>
          <w:color w:val="221F1F"/>
          <w:spacing w:val="45"/>
          <w:sz w:val="20"/>
        </w:rPr>
        <w:t xml:space="preserve"> </w:t>
      </w:r>
      <w:proofErr w:type="spellStart"/>
      <w:r>
        <w:rPr>
          <w:rFonts w:ascii="Calibri" w:hAnsi="Calibri"/>
          <w:color w:val="221F1F"/>
          <w:sz w:val="20"/>
        </w:rPr>
        <w:t>ofinformal</w:t>
      </w:r>
      <w:proofErr w:type="spellEnd"/>
      <w:r>
        <w:rPr>
          <w:rFonts w:ascii="Calibri" w:hAnsi="Calibri"/>
          <w:color w:val="221F1F"/>
          <w:sz w:val="20"/>
        </w:rPr>
        <w:t xml:space="preserve"> investors in</w:t>
      </w:r>
      <w:r>
        <w:rPr>
          <w:rFonts w:ascii="Calibri" w:hAnsi="Calibri"/>
          <w:color w:val="221F1F"/>
          <w:spacing w:val="-43"/>
          <w:sz w:val="20"/>
        </w:rPr>
        <w:t xml:space="preserve"> </w:t>
      </w:r>
      <w:r>
        <w:rPr>
          <w:rFonts w:ascii="Calibri" w:hAnsi="Calibri"/>
          <w:color w:val="221F1F"/>
          <w:spacing w:val="-1"/>
          <w:sz w:val="20"/>
        </w:rPr>
        <w:t>the</w:t>
      </w:r>
      <w:r>
        <w:rPr>
          <w:rFonts w:ascii="Calibri" w:hAnsi="Calibri"/>
          <w:color w:val="221F1F"/>
          <w:spacing w:val="-17"/>
          <w:sz w:val="20"/>
        </w:rPr>
        <w:t xml:space="preserve"> </w:t>
      </w:r>
      <w:r>
        <w:rPr>
          <w:rFonts w:ascii="Calibri" w:hAnsi="Calibri"/>
          <w:color w:val="221F1F"/>
          <w:spacing w:val="-1"/>
          <w:sz w:val="20"/>
        </w:rPr>
        <w:t>growth</w:t>
      </w:r>
      <w:r>
        <w:rPr>
          <w:rFonts w:ascii="Calibri" w:hAnsi="Calibri"/>
          <w:color w:val="221F1F"/>
          <w:spacing w:val="-15"/>
          <w:sz w:val="20"/>
        </w:rPr>
        <w:t xml:space="preserve"> </w:t>
      </w:r>
      <w:r>
        <w:rPr>
          <w:rFonts w:ascii="Calibri" w:hAnsi="Calibri"/>
          <w:color w:val="221F1F"/>
          <w:spacing w:val="-1"/>
          <w:sz w:val="20"/>
        </w:rPr>
        <w:t>of</w:t>
      </w:r>
      <w:r>
        <w:rPr>
          <w:rFonts w:ascii="Calibri" w:hAnsi="Calibri"/>
          <w:color w:val="221F1F"/>
          <w:spacing w:val="-18"/>
          <w:sz w:val="20"/>
        </w:rPr>
        <w:t xml:space="preserve"> </w:t>
      </w:r>
      <w:r>
        <w:rPr>
          <w:rFonts w:ascii="Calibri" w:hAnsi="Calibri"/>
          <w:color w:val="221F1F"/>
          <w:spacing w:val="-1"/>
          <w:sz w:val="20"/>
        </w:rPr>
        <w:t>smaller</w:t>
      </w:r>
      <w:r>
        <w:rPr>
          <w:rFonts w:ascii="Calibri" w:hAnsi="Calibri"/>
          <w:color w:val="221F1F"/>
          <w:spacing w:val="-16"/>
          <w:sz w:val="20"/>
        </w:rPr>
        <w:t xml:space="preserve"> </w:t>
      </w:r>
      <w:r>
        <w:rPr>
          <w:rFonts w:ascii="Calibri" w:hAnsi="Calibri"/>
          <w:color w:val="221F1F"/>
          <w:spacing w:val="-1"/>
          <w:sz w:val="20"/>
        </w:rPr>
        <w:t>European</w:t>
      </w:r>
      <w:r>
        <w:rPr>
          <w:rFonts w:ascii="Calibri" w:hAnsi="Calibri"/>
          <w:color w:val="221F1F"/>
          <w:spacing w:val="-14"/>
          <w:sz w:val="20"/>
        </w:rPr>
        <w:t xml:space="preserve"> </w:t>
      </w:r>
      <w:r>
        <w:rPr>
          <w:rFonts w:ascii="Calibri" w:hAnsi="Calibri"/>
          <w:color w:val="221F1F"/>
          <w:spacing w:val="-1"/>
          <w:sz w:val="20"/>
        </w:rPr>
        <w:t>firms.</w:t>
      </w:r>
      <w:r>
        <w:rPr>
          <w:rFonts w:ascii="Calibri" w:hAnsi="Calibri"/>
          <w:color w:val="221F1F"/>
          <w:spacing w:val="-16"/>
          <w:sz w:val="20"/>
        </w:rPr>
        <w:t xml:space="preserve"> </w:t>
      </w:r>
      <w:r>
        <w:rPr>
          <w:rFonts w:ascii="Calibri" w:hAnsi="Calibri"/>
          <w:i/>
          <w:color w:val="221F1F"/>
          <w:spacing w:val="-1"/>
          <w:sz w:val="20"/>
        </w:rPr>
        <w:t>International</w:t>
      </w:r>
      <w:r>
        <w:rPr>
          <w:rFonts w:ascii="Calibri" w:hAnsi="Calibri"/>
          <w:i/>
          <w:color w:val="221F1F"/>
          <w:spacing w:val="-15"/>
          <w:sz w:val="20"/>
        </w:rPr>
        <w:t xml:space="preserve"> </w:t>
      </w:r>
      <w:proofErr w:type="spellStart"/>
      <w:r>
        <w:rPr>
          <w:rFonts w:ascii="Calibri" w:hAnsi="Calibri"/>
          <w:i/>
          <w:color w:val="221F1F"/>
          <w:spacing w:val="-1"/>
          <w:sz w:val="20"/>
        </w:rPr>
        <w:t>Journalof</w:t>
      </w:r>
      <w:proofErr w:type="spellEnd"/>
      <w:r>
        <w:rPr>
          <w:rFonts w:ascii="Calibri" w:hAnsi="Calibri"/>
          <w:i/>
          <w:color w:val="221F1F"/>
          <w:spacing w:val="-10"/>
          <w:sz w:val="20"/>
        </w:rPr>
        <w:t xml:space="preserve"> </w:t>
      </w:r>
      <w:proofErr w:type="spellStart"/>
      <w:r>
        <w:rPr>
          <w:rFonts w:ascii="Calibri" w:hAnsi="Calibri"/>
          <w:i/>
          <w:color w:val="221F1F"/>
          <w:spacing w:val="-1"/>
          <w:sz w:val="20"/>
        </w:rPr>
        <w:t>Globalisation</w:t>
      </w:r>
      <w:proofErr w:type="spellEnd"/>
      <w:r>
        <w:rPr>
          <w:rFonts w:ascii="Calibri" w:hAnsi="Calibri"/>
          <w:i/>
          <w:color w:val="221F1F"/>
          <w:spacing w:val="-8"/>
          <w:sz w:val="20"/>
        </w:rPr>
        <w:t xml:space="preserve"> </w:t>
      </w:r>
      <w:r>
        <w:rPr>
          <w:rFonts w:ascii="Calibri" w:hAnsi="Calibri"/>
          <w:i/>
          <w:color w:val="221F1F"/>
          <w:spacing w:val="-1"/>
          <w:sz w:val="20"/>
        </w:rPr>
        <w:t>and</w:t>
      </w:r>
      <w:r>
        <w:rPr>
          <w:rFonts w:ascii="Calibri" w:hAnsi="Calibri"/>
          <w:i/>
          <w:color w:val="221F1F"/>
          <w:spacing w:val="-9"/>
          <w:sz w:val="20"/>
        </w:rPr>
        <w:t xml:space="preserve"> </w:t>
      </w:r>
      <w:r>
        <w:rPr>
          <w:rFonts w:ascii="Calibri" w:hAnsi="Calibri"/>
          <w:i/>
          <w:color w:val="221F1F"/>
          <w:spacing w:val="-1"/>
          <w:sz w:val="20"/>
        </w:rPr>
        <w:t>Small</w:t>
      </w:r>
      <w:r>
        <w:rPr>
          <w:rFonts w:ascii="Calibri" w:hAnsi="Calibri"/>
          <w:i/>
          <w:color w:val="221F1F"/>
          <w:spacing w:val="-10"/>
          <w:sz w:val="20"/>
        </w:rPr>
        <w:t xml:space="preserve"> </w:t>
      </w:r>
      <w:r>
        <w:rPr>
          <w:rFonts w:ascii="Calibri" w:hAnsi="Calibri"/>
          <w:i/>
          <w:color w:val="221F1F"/>
          <w:sz w:val="20"/>
        </w:rPr>
        <w:t>Business</w:t>
      </w:r>
      <w:r>
        <w:rPr>
          <w:rFonts w:ascii="Calibri" w:hAnsi="Calibri"/>
          <w:color w:val="221F1F"/>
          <w:sz w:val="20"/>
        </w:rPr>
        <w:t>,</w:t>
      </w:r>
      <w:r>
        <w:rPr>
          <w:rFonts w:ascii="Calibri" w:hAnsi="Calibri"/>
          <w:color w:val="221F1F"/>
          <w:spacing w:val="-9"/>
          <w:sz w:val="20"/>
        </w:rPr>
        <w:t xml:space="preserve"> </w:t>
      </w:r>
      <w:r>
        <w:rPr>
          <w:rFonts w:ascii="Calibri" w:hAnsi="Calibri"/>
          <w:i/>
          <w:color w:val="221F1F"/>
          <w:sz w:val="20"/>
        </w:rPr>
        <w:t>10</w:t>
      </w:r>
      <w:r>
        <w:rPr>
          <w:rFonts w:ascii="Calibri" w:hAnsi="Calibri"/>
          <w:color w:val="221F1F"/>
          <w:sz w:val="20"/>
        </w:rPr>
        <w:t>(3),</w:t>
      </w:r>
      <w:r>
        <w:rPr>
          <w:rFonts w:ascii="Calibri" w:hAnsi="Calibri"/>
          <w:color w:val="221F1F"/>
          <w:spacing w:val="1"/>
          <w:sz w:val="20"/>
        </w:rPr>
        <w:t xml:space="preserve"> </w:t>
      </w:r>
      <w:r>
        <w:rPr>
          <w:rFonts w:ascii="Calibri" w:hAnsi="Calibri"/>
          <w:color w:val="221F1F"/>
          <w:sz w:val="20"/>
        </w:rPr>
        <w:t>233–247.</w:t>
      </w:r>
      <w:r>
        <w:rPr>
          <w:rFonts w:ascii="Calibri" w:hAnsi="Calibri"/>
          <w:color w:val="221F1F"/>
          <w:spacing w:val="-1"/>
          <w:sz w:val="20"/>
        </w:rPr>
        <w:t xml:space="preserve"> </w:t>
      </w:r>
      <w:r>
        <w:rPr>
          <w:color w:val="0462C1"/>
          <w:u w:val="single" w:color="0462C1"/>
        </w:rPr>
        <w:t>https://doi.org/10.1504/</w:t>
      </w:r>
      <w:r>
        <w:rPr>
          <w:color w:val="0462C1"/>
          <w:spacing w:val="1"/>
          <w:u w:val="single" w:color="0462C1"/>
        </w:rPr>
        <w:t xml:space="preserve"> </w:t>
      </w:r>
      <w:r>
        <w:rPr>
          <w:color w:val="0462C1"/>
          <w:u w:val="single" w:color="0462C1"/>
        </w:rPr>
        <w:t>IJGSB.2019.100123</w:t>
      </w:r>
    </w:p>
    <w:p w14:paraId="71F7AD48" w14:textId="77777777" w:rsidR="00035343" w:rsidRDefault="005645ED">
      <w:pPr>
        <w:spacing w:before="157" w:line="249" w:lineRule="auto"/>
        <w:ind w:left="960" w:right="831" w:hanging="720"/>
      </w:pPr>
      <w:proofErr w:type="spellStart"/>
      <w:r>
        <w:rPr>
          <w:rFonts w:ascii="Calibri" w:hAnsi="Calibri"/>
          <w:color w:val="221F1F"/>
          <w:sz w:val="20"/>
        </w:rPr>
        <w:t>Sahlman</w:t>
      </w:r>
      <w:proofErr w:type="spellEnd"/>
      <w:r>
        <w:rPr>
          <w:rFonts w:ascii="Calibri" w:hAnsi="Calibri"/>
          <w:color w:val="221F1F"/>
          <w:sz w:val="20"/>
        </w:rPr>
        <w:t>,</w:t>
      </w:r>
      <w:r>
        <w:rPr>
          <w:rFonts w:ascii="Calibri" w:hAnsi="Calibri"/>
          <w:color w:val="221F1F"/>
          <w:spacing w:val="9"/>
          <w:sz w:val="20"/>
        </w:rPr>
        <w:t xml:space="preserve"> </w:t>
      </w:r>
      <w:r>
        <w:rPr>
          <w:rFonts w:ascii="Calibri" w:hAnsi="Calibri"/>
          <w:color w:val="221F1F"/>
          <w:sz w:val="20"/>
        </w:rPr>
        <w:t>W.</w:t>
      </w:r>
      <w:r>
        <w:rPr>
          <w:rFonts w:ascii="Calibri" w:hAnsi="Calibri"/>
          <w:color w:val="221F1F"/>
          <w:spacing w:val="9"/>
          <w:sz w:val="20"/>
        </w:rPr>
        <w:t xml:space="preserve"> </w:t>
      </w:r>
      <w:r>
        <w:rPr>
          <w:rFonts w:ascii="Calibri" w:hAnsi="Calibri"/>
          <w:color w:val="221F1F"/>
          <w:sz w:val="20"/>
        </w:rPr>
        <w:t>A.</w:t>
      </w:r>
      <w:r>
        <w:rPr>
          <w:rFonts w:ascii="Calibri" w:hAnsi="Calibri"/>
          <w:color w:val="221F1F"/>
          <w:spacing w:val="10"/>
          <w:sz w:val="20"/>
        </w:rPr>
        <w:t xml:space="preserve"> </w:t>
      </w:r>
      <w:r>
        <w:rPr>
          <w:rFonts w:ascii="Calibri" w:hAnsi="Calibri"/>
          <w:color w:val="221F1F"/>
          <w:sz w:val="20"/>
        </w:rPr>
        <w:t>(1990).</w:t>
      </w:r>
      <w:r>
        <w:rPr>
          <w:rFonts w:ascii="Calibri" w:hAnsi="Calibri"/>
          <w:color w:val="221F1F"/>
          <w:spacing w:val="9"/>
          <w:sz w:val="20"/>
        </w:rPr>
        <w:t xml:space="preserve"> </w:t>
      </w:r>
      <w:r>
        <w:rPr>
          <w:rFonts w:ascii="Calibri" w:hAnsi="Calibri"/>
          <w:color w:val="221F1F"/>
          <w:sz w:val="20"/>
        </w:rPr>
        <w:t>The</w:t>
      </w:r>
      <w:r>
        <w:rPr>
          <w:rFonts w:ascii="Calibri" w:hAnsi="Calibri"/>
          <w:color w:val="221F1F"/>
          <w:spacing w:val="9"/>
          <w:sz w:val="20"/>
        </w:rPr>
        <w:t xml:space="preserve"> </w:t>
      </w:r>
      <w:r>
        <w:rPr>
          <w:rFonts w:ascii="Calibri" w:hAnsi="Calibri"/>
          <w:color w:val="221F1F"/>
          <w:sz w:val="20"/>
        </w:rPr>
        <w:t>structure</w:t>
      </w:r>
      <w:r>
        <w:rPr>
          <w:rFonts w:ascii="Calibri" w:hAnsi="Calibri"/>
          <w:color w:val="221F1F"/>
          <w:spacing w:val="9"/>
          <w:sz w:val="20"/>
        </w:rPr>
        <w:t xml:space="preserve"> </w:t>
      </w:r>
      <w:r>
        <w:rPr>
          <w:rFonts w:ascii="Calibri" w:hAnsi="Calibri"/>
          <w:color w:val="221F1F"/>
          <w:sz w:val="20"/>
        </w:rPr>
        <w:t>and</w:t>
      </w:r>
      <w:r>
        <w:rPr>
          <w:rFonts w:ascii="Calibri" w:hAnsi="Calibri"/>
          <w:color w:val="221F1F"/>
          <w:spacing w:val="10"/>
          <w:sz w:val="20"/>
        </w:rPr>
        <w:t xml:space="preserve"> </w:t>
      </w:r>
      <w:r>
        <w:rPr>
          <w:rFonts w:ascii="Calibri" w:hAnsi="Calibri"/>
          <w:color w:val="221F1F"/>
          <w:sz w:val="20"/>
        </w:rPr>
        <w:t>governance</w:t>
      </w:r>
      <w:r>
        <w:rPr>
          <w:rFonts w:ascii="Calibri" w:hAnsi="Calibri"/>
          <w:color w:val="221F1F"/>
          <w:spacing w:val="9"/>
          <w:sz w:val="20"/>
        </w:rPr>
        <w:t xml:space="preserve"> </w:t>
      </w:r>
      <w:r>
        <w:rPr>
          <w:rFonts w:ascii="Calibri" w:hAnsi="Calibri"/>
          <w:color w:val="221F1F"/>
          <w:sz w:val="20"/>
        </w:rPr>
        <w:t>of</w:t>
      </w:r>
      <w:r>
        <w:rPr>
          <w:rFonts w:ascii="Calibri" w:hAnsi="Calibri"/>
          <w:color w:val="221F1F"/>
          <w:spacing w:val="9"/>
          <w:sz w:val="20"/>
        </w:rPr>
        <w:t xml:space="preserve"> </w:t>
      </w:r>
      <w:r>
        <w:rPr>
          <w:rFonts w:ascii="Calibri" w:hAnsi="Calibri"/>
          <w:color w:val="221F1F"/>
          <w:sz w:val="20"/>
        </w:rPr>
        <w:t>venture-capital</w:t>
      </w:r>
      <w:r>
        <w:rPr>
          <w:rFonts w:ascii="Calibri" w:hAnsi="Calibri"/>
          <w:color w:val="221F1F"/>
          <w:spacing w:val="9"/>
          <w:sz w:val="20"/>
        </w:rPr>
        <w:t xml:space="preserve"> </w:t>
      </w:r>
      <w:r>
        <w:rPr>
          <w:rFonts w:ascii="Calibri" w:hAnsi="Calibri"/>
          <w:color w:val="221F1F"/>
          <w:sz w:val="20"/>
        </w:rPr>
        <w:t>organizations.</w:t>
      </w:r>
      <w:r>
        <w:rPr>
          <w:rFonts w:ascii="Calibri" w:hAnsi="Calibri"/>
          <w:color w:val="221F1F"/>
          <w:spacing w:val="14"/>
          <w:sz w:val="20"/>
        </w:rPr>
        <w:t xml:space="preserve"> </w:t>
      </w:r>
      <w:r>
        <w:rPr>
          <w:rFonts w:ascii="Calibri" w:hAnsi="Calibri"/>
          <w:i/>
          <w:color w:val="221F1F"/>
          <w:sz w:val="20"/>
        </w:rPr>
        <w:t>Journal</w:t>
      </w:r>
      <w:r>
        <w:rPr>
          <w:rFonts w:ascii="Calibri" w:hAnsi="Calibri"/>
          <w:i/>
          <w:color w:val="221F1F"/>
          <w:spacing w:val="9"/>
          <w:sz w:val="20"/>
        </w:rPr>
        <w:t xml:space="preserve"> </w:t>
      </w:r>
      <w:r>
        <w:rPr>
          <w:rFonts w:ascii="Calibri" w:hAnsi="Calibri"/>
          <w:i/>
          <w:color w:val="221F1F"/>
          <w:sz w:val="20"/>
        </w:rPr>
        <w:t>of</w:t>
      </w:r>
      <w:r>
        <w:rPr>
          <w:rFonts w:ascii="Calibri" w:hAnsi="Calibri"/>
          <w:i/>
          <w:color w:val="221F1F"/>
          <w:spacing w:val="9"/>
          <w:sz w:val="20"/>
        </w:rPr>
        <w:t xml:space="preserve"> </w:t>
      </w:r>
      <w:r>
        <w:rPr>
          <w:rFonts w:ascii="Calibri" w:hAnsi="Calibri"/>
          <w:i/>
          <w:color w:val="221F1F"/>
          <w:sz w:val="20"/>
        </w:rPr>
        <w:t>Financial</w:t>
      </w:r>
      <w:r>
        <w:rPr>
          <w:rFonts w:ascii="Calibri" w:hAnsi="Calibri"/>
          <w:i/>
          <w:color w:val="221F1F"/>
          <w:spacing w:val="-42"/>
          <w:sz w:val="20"/>
        </w:rPr>
        <w:t xml:space="preserve"> </w:t>
      </w:r>
      <w:r>
        <w:rPr>
          <w:rFonts w:ascii="Calibri" w:hAnsi="Calibri"/>
          <w:i/>
          <w:color w:val="221F1F"/>
          <w:sz w:val="20"/>
        </w:rPr>
        <w:t>Economics</w:t>
      </w:r>
      <w:r>
        <w:rPr>
          <w:rFonts w:ascii="Calibri" w:hAnsi="Calibri"/>
          <w:color w:val="221F1F"/>
          <w:sz w:val="20"/>
        </w:rPr>
        <w:t xml:space="preserve">, </w:t>
      </w:r>
      <w:r>
        <w:rPr>
          <w:rFonts w:ascii="Calibri" w:hAnsi="Calibri"/>
          <w:i/>
          <w:color w:val="221F1F"/>
          <w:sz w:val="20"/>
        </w:rPr>
        <w:t>27</w:t>
      </w:r>
      <w:r>
        <w:rPr>
          <w:rFonts w:ascii="Calibri" w:hAnsi="Calibri"/>
          <w:color w:val="221F1F"/>
          <w:sz w:val="20"/>
        </w:rPr>
        <w:t>(2), 473–521.</w:t>
      </w:r>
      <w:r>
        <w:rPr>
          <w:rFonts w:ascii="Calibri" w:hAnsi="Calibri"/>
          <w:color w:val="221F1F"/>
          <w:spacing w:val="-1"/>
          <w:sz w:val="20"/>
        </w:rPr>
        <w:t xml:space="preserve"> </w:t>
      </w:r>
      <w:r>
        <w:rPr>
          <w:color w:val="0462C1"/>
          <w:u w:val="single" w:color="0462C1"/>
        </w:rPr>
        <w:t>https://doi.org/10.1016/0304-</w:t>
      </w:r>
      <w:r>
        <w:rPr>
          <w:color w:val="0462C1"/>
          <w:spacing w:val="-3"/>
          <w:u w:val="single" w:color="0462C1"/>
        </w:rPr>
        <w:t xml:space="preserve"> </w:t>
      </w:r>
      <w:r>
        <w:rPr>
          <w:color w:val="0462C1"/>
          <w:u w:val="single" w:color="0462C1"/>
        </w:rPr>
        <w:t>405</w:t>
      </w:r>
      <w:proofErr w:type="gramStart"/>
      <w:r>
        <w:rPr>
          <w:color w:val="0462C1"/>
          <w:u w:val="single" w:color="0462C1"/>
        </w:rPr>
        <w:t>X(</w:t>
      </w:r>
      <w:proofErr w:type="gramEnd"/>
      <w:r>
        <w:rPr>
          <w:color w:val="0462C1"/>
          <w:u w:val="single" w:color="0462C1"/>
        </w:rPr>
        <w:t>90)90065-8</w:t>
      </w:r>
    </w:p>
    <w:p w14:paraId="45BFA1A3" w14:textId="77777777" w:rsidR="00035343" w:rsidRDefault="00035343">
      <w:pPr>
        <w:pStyle w:val="BodyText"/>
        <w:spacing w:before="8"/>
        <w:rPr>
          <w:sz w:val="8"/>
        </w:rPr>
      </w:pPr>
    </w:p>
    <w:p w14:paraId="63A8B511" w14:textId="77777777" w:rsidR="00035343" w:rsidRDefault="005645ED">
      <w:pPr>
        <w:spacing w:before="59" w:line="249" w:lineRule="auto"/>
        <w:ind w:left="960" w:right="831" w:hanging="720"/>
      </w:pPr>
      <w:proofErr w:type="spellStart"/>
      <w:r>
        <w:rPr>
          <w:rFonts w:ascii="Calibri" w:hAnsi="Calibri"/>
          <w:color w:val="221F1F"/>
          <w:sz w:val="20"/>
        </w:rPr>
        <w:t>Samila</w:t>
      </w:r>
      <w:proofErr w:type="spellEnd"/>
      <w:r>
        <w:rPr>
          <w:rFonts w:ascii="Calibri" w:hAnsi="Calibri"/>
          <w:color w:val="221F1F"/>
          <w:sz w:val="20"/>
        </w:rPr>
        <w:t>,</w:t>
      </w:r>
      <w:r>
        <w:rPr>
          <w:rFonts w:ascii="Calibri" w:hAnsi="Calibri"/>
          <w:color w:val="221F1F"/>
          <w:spacing w:val="10"/>
          <w:sz w:val="20"/>
        </w:rPr>
        <w:t xml:space="preserve"> </w:t>
      </w:r>
      <w:r>
        <w:rPr>
          <w:rFonts w:ascii="Calibri" w:hAnsi="Calibri"/>
          <w:color w:val="221F1F"/>
          <w:sz w:val="20"/>
        </w:rPr>
        <w:t>S.,</w:t>
      </w:r>
      <w:r>
        <w:rPr>
          <w:rFonts w:ascii="Calibri" w:hAnsi="Calibri"/>
          <w:color w:val="221F1F"/>
          <w:spacing w:val="10"/>
          <w:sz w:val="20"/>
        </w:rPr>
        <w:t xml:space="preserve"> </w:t>
      </w:r>
      <w:r>
        <w:rPr>
          <w:rFonts w:ascii="Calibri" w:hAnsi="Calibri"/>
          <w:color w:val="221F1F"/>
          <w:sz w:val="20"/>
        </w:rPr>
        <w:t>&amp;</w:t>
      </w:r>
      <w:r>
        <w:rPr>
          <w:rFonts w:ascii="Calibri" w:hAnsi="Calibri"/>
          <w:color w:val="221F1F"/>
          <w:spacing w:val="10"/>
          <w:sz w:val="20"/>
        </w:rPr>
        <w:t xml:space="preserve"> </w:t>
      </w:r>
      <w:r>
        <w:rPr>
          <w:rFonts w:ascii="Calibri" w:hAnsi="Calibri"/>
          <w:color w:val="221F1F"/>
          <w:sz w:val="20"/>
        </w:rPr>
        <w:t>Sorenson,</w:t>
      </w:r>
      <w:r>
        <w:rPr>
          <w:rFonts w:ascii="Calibri" w:hAnsi="Calibri"/>
          <w:color w:val="221F1F"/>
          <w:spacing w:val="10"/>
          <w:sz w:val="20"/>
        </w:rPr>
        <w:t xml:space="preserve"> </w:t>
      </w:r>
      <w:r>
        <w:rPr>
          <w:rFonts w:ascii="Calibri" w:hAnsi="Calibri"/>
          <w:color w:val="221F1F"/>
          <w:sz w:val="20"/>
        </w:rPr>
        <w:t>O.</w:t>
      </w:r>
      <w:r>
        <w:rPr>
          <w:rFonts w:ascii="Calibri" w:hAnsi="Calibri"/>
          <w:color w:val="221F1F"/>
          <w:spacing w:val="9"/>
          <w:sz w:val="20"/>
        </w:rPr>
        <w:t xml:space="preserve"> </w:t>
      </w:r>
      <w:r>
        <w:rPr>
          <w:rFonts w:ascii="Calibri" w:hAnsi="Calibri"/>
          <w:color w:val="221F1F"/>
          <w:sz w:val="20"/>
        </w:rPr>
        <w:t>(2011).</w:t>
      </w:r>
      <w:r>
        <w:rPr>
          <w:rFonts w:ascii="Calibri" w:hAnsi="Calibri"/>
          <w:color w:val="221F1F"/>
          <w:spacing w:val="10"/>
          <w:sz w:val="20"/>
        </w:rPr>
        <w:t xml:space="preserve"> </w:t>
      </w:r>
      <w:r>
        <w:rPr>
          <w:rFonts w:ascii="Calibri" w:hAnsi="Calibri"/>
          <w:color w:val="221F1F"/>
          <w:sz w:val="20"/>
        </w:rPr>
        <w:t>Venture</w:t>
      </w:r>
      <w:r>
        <w:rPr>
          <w:rFonts w:ascii="Calibri" w:hAnsi="Calibri"/>
          <w:color w:val="221F1F"/>
          <w:spacing w:val="9"/>
          <w:sz w:val="20"/>
        </w:rPr>
        <w:t xml:space="preserve"> </w:t>
      </w:r>
      <w:r>
        <w:rPr>
          <w:rFonts w:ascii="Calibri" w:hAnsi="Calibri"/>
          <w:color w:val="221F1F"/>
          <w:sz w:val="20"/>
        </w:rPr>
        <w:t>capital,</w:t>
      </w:r>
      <w:r>
        <w:rPr>
          <w:rFonts w:ascii="Calibri" w:hAnsi="Calibri"/>
          <w:color w:val="221F1F"/>
          <w:spacing w:val="10"/>
          <w:sz w:val="20"/>
        </w:rPr>
        <w:t xml:space="preserve"> </w:t>
      </w:r>
      <w:r>
        <w:rPr>
          <w:rFonts w:ascii="Calibri" w:hAnsi="Calibri"/>
          <w:color w:val="221F1F"/>
          <w:sz w:val="20"/>
        </w:rPr>
        <w:t>entrepreneurship,</w:t>
      </w:r>
      <w:r>
        <w:rPr>
          <w:rFonts w:ascii="Calibri" w:hAnsi="Calibri"/>
          <w:color w:val="221F1F"/>
          <w:spacing w:val="10"/>
          <w:sz w:val="20"/>
        </w:rPr>
        <w:t xml:space="preserve"> </w:t>
      </w:r>
      <w:r>
        <w:rPr>
          <w:rFonts w:ascii="Calibri" w:hAnsi="Calibri"/>
          <w:color w:val="221F1F"/>
          <w:sz w:val="20"/>
        </w:rPr>
        <w:t>and</w:t>
      </w:r>
      <w:r>
        <w:rPr>
          <w:rFonts w:ascii="Calibri" w:hAnsi="Calibri"/>
          <w:color w:val="221F1F"/>
          <w:spacing w:val="10"/>
          <w:sz w:val="20"/>
        </w:rPr>
        <w:t xml:space="preserve"> </w:t>
      </w:r>
      <w:r>
        <w:rPr>
          <w:rFonts w:ascii="Calibri" w:hAnsi="Calibri"/>
          <w:color w:val="221F1F"/>
          <w:sz w:val="20"/>
        </w:rPr>
        <w:t>economic</w:t>
      </w:r>
      <w:r>
        <w:rPr>
          <w:rFonts w:ascii="Calibri" w:hAnsi="Calibri"/>
          <w:color w:val="221F1F"/>
          <w:spacing w:val="18"/>
          <w:sz w:val="20"/>
        </w:rPr>
        <w:t xml:space="preserve"> </w:t>
      </w:r>
      <w:r>
        <w:rPr>
          <w:rFonts w:ascii="Calibri" w:hAnsi="Calibri"/>
          <w:color w:val="221F1F"/>
          <w:sz w:val="20"/>
        </w:rPr>
        <w:t>growth.</w:t>
      </w:r>
      <w:r>
        <w:rPr>
          <w:rFonts w:ascii="Calibri" w:hAnsi="Calibri"/>
          <w:color w:val="221F1F"/>
          <w:spacing w:val="11"/>
          <w:sz w:val="20"/>
        </w:rPr>
        <w:t xml:space="preserve"> </w:t>
      </w:r>
      <w:r>
        <w:rPr>
          <w:rFonts w:ascii="Calibri" w:hAnsi="Calibri"/>
          <w:i/>
          <w:color w:val="221F1F"/>
          <w:sz w:val="20"/>
        </w:rPr>
        <w:t>The</w:t>
      </w:r>
      <w:r>
        <w:rPr>
          <w:rFonts w:ascii="Calibri" w:hAnsi="Calibri"/>
          <w:i/>
          <w:color w:val="221F1F"/>
          <w:spacing w:val="10"/>
          <w:sz w:val="20"/>
        </w:rPr>
        <w:t xml:space="preserve"> </w:t>
      </w:r>
      <w:r>
        <w:rPr>
          <w:rFonts w:ascii="Calibri" w:hAnsi="Calibri"/>
          <w:i/>
          <w:color w:val="221F1F"/>
          <w:sz w:val="20"/>
        </w:rPr>
        <w:t>Review</w:t>
      </w:r>
      <w:r>
        <w:rPr>
          <w:rFonts w:ascii="Calibri" w:hAnsi="Calibri"/>
          <w:i/>
          <w:color w:val="221F1F"/>
          <w:spacing w:val="9"/>
          <w:sz w:val="20"/>
        </w:rPr>
        <w:t xml:space="preserve"> </w:t>
      </w:r>
      <w:r>
        <w:rPr>
          <w:rFonts w:ascii="Calibri" w:hAnsi="Calibri"/>
          <w:i/>
          <w:color w:val="221F1F"/>
          <w:sz w:val="20"/>
        </w:rPr>
        <w:t>of</w:t>
      </w:r>
      <w:r>
        <w:rPr>
          <w:rFonts w:ascii="Calibri" w:hAnsi="Calibri"/>
          <w:i/>
          <w:color w:val="221F1F"/>
          <w:spacing w:val="-42"/>
          <w:sz w:val="20"/>
        </w:rPr>
        <w:t xml:space="preserve"> </w:t>
      </w:r>
      <w:r>
        <w:rPr>
          <w:rFonts w:ascii="Calibri" w:hAnsi="Calibri"/>
          <w:i/>
          <w:color w:val="221F1F"/>
          <w:sz w:val="20"/>
        </w:rPr>
        <w:t>Economics</w:t>
      </w:r>
      <w:r>
        <w:rPr>
          <w:rFonts w:ascii="Calibri" w:hAnsi="Calibri"/>
          <w:i/>
          <w:color w:val="221F1F"/>
          <w:spacing w:val="-3"/>
          <w:sz w:val="20"/>
        </w:rPr>
        <w:t xml:space="preserve"> </w:t>
      </w:r>
      <w:r>
        <w:rPr>
          <w:rFonts w:ascii="Calibri" w:hAnsi="Calibri"/>
          <w:i/>
          <w:color w:val="221F1F"/>
          <w:sz w:val="20"/>
        </w:rPr>
        <w:t>and</w:t>
      </w:r>
      <w:r>
        <w:rPr>
          <w:rFonts w:ascii="Calibri" w:hAnsi="Calibri"/>
          <w:i/>
          <w:color w:val="221F1F"/>
          <w:spacing w:val="-2"/>
          <w:sz w:val="20"/>
        </w:rPr>
        <w:t xml:space="preserve"> </w:t>
      </w:r>
      <w:r>
        <w:rPr>
          <w:rFonts w:ascii="Calibri" w:hAnsi="Calibri"/>
          <w:i/>
          <w:color w:val="221F1F"/>
          <w:sz w:val="20"/>
        </w:rPr>
        <w:t>Statistics</w:t>
      </w:r>
      <w:r>
        <w:rPr>
          <w:rFonts w:ascii="Calibri" w:hAnsi="Calibri"/>
          <w:color w:val="221F1F"/>
          <w:sz w:val="20"/>
        </w:rPr>
        <w:t xml:space="preserve">, </w:t>
      </w:r>
      <w:r>
        <w:rPr>
          <w:rFonts w:ascii="Calibri" w:hAnsi="Calibri"/>
          <w:i/>
          <w:color w:val="221F1F"/>
          <w:sz w:val="20"/>
        </w:rPr>
        <w:t>93</w:t>
      </w:r>
      <w:r>
        <w:rPr>
          <w:rFonts w:ascii="Calibri" w:hAnsi="Calibri"/>
          <w:color w:val="221F1F"/>
          <w:sz w:val="20"/>
        </w:rPr>
        <w:t>(1),</w:t>
      </w:r>
      <w:r>
        <w:rPr>
          <w:rFonts w:ascii="Calibri" w:hAnsi="Calibri"/>
          <w:color w:val="221F1F"/>
          <w:spacing w:val="-1"/>
          <w:sz w:val="20"/>
        </w:rPr>
        <w:t xml:space="preserve"> </w:t>
      </w:r>
      <w:r>
        <w:rPr>
          <w:rFonts w:ascii="Calibri" w:hAnsi="Calibri"/>
          <w:color w:val="221F1F"/>
          <w:sz w:val="20"/>
        </w:rPr>
        <w:t>338–349.</w:t>
      </w:r>
      <w:r>
        <w:rPr>
          <w:rFonts w:ascii="Calibri" w:hAnsi="Calibri"/>
          <w:color w:val="221F1F"/>
          <w:spacing w:val="7"/>
          <w:sz w:val="20"/>
        </w:rPr>
        <w:t xml:space="preserve"> </w:t>
      </w:r>
      <w:r>
        <w:rPr>
          <w:color w:val="0462C1"/>
          <w:u w:val="single" w:color="0462C1"/>
        </w:rPr>
        <w:t>https://doi.</w:t>
      </w:r>
      <w:r>
        <w:rPr>
          <w:color w:val="0462C1"/>
          <w:spacing w:val="-5"/>
          <w:u w:val="single" w:color="0462C1"/>
        </w:rPr>
        <w:t xml:space="preserve"> </w:t>
      </w:r>
      <w:r>
        <w:rPr>
          <w:color w:val="0462C1"/>
          <w:u w:val="single" w:color="0462C1"/>
        </w:rPr>
        <w:t>org/10.1162/REST_a_00066</w:t>
      </w:r>
    </w:p>
    <w:p w14:paraId="5A37389F" w14:textId="77777777" w:rsidR="00035343" w:rsidRDefault="005645ED">
      <w:pPr>
        <w:spacing w:before="159" w:line="249" w:lineRule="auto"/>
        <w:ind w:left="960" w:right="1228" w:hanging="720"/>
        <w:jc w:val="both"/>
      </w:pPr>
      <w:proofErr w:type="spellStart"/>
      <w:r>
        <w:rPr>
          <w:rFonts w:ascii="Calibri" w:hAnsi="Calibri"/>
          <w:color w:val="221F1F"/>
          <w:sz w:val="20"/>
        </w:rPr>
        <w:t>Saxenian</w:t>
      </w:r>
      <w:proofErr w:type="spellEnd"/>
      <w:r>
        <w:rPr>
          <w:rFonts w:ascii="Calibri" w:hAnsi="Calibri"/>
          <w:color w:val="221F1F"/>
          <w:sz w:val="20"/>
        </w:rPr>
        <w:t>, A., &amp; Li, C.-Y. (2003). Bay-to-bay strategic alliances: the network linkages between Taiwan and the</w:t>
      </w:r>
      <w:r>
        <w:rPr>
          <w:rFonts w:ascii="Calibri" w:hAnsi="Calibri"/>
          <w:color w:val="221F1F"/>
          <w:spacing w:val="1"/>
          <w:sz w:val="20"/>
        </w:rPr>
        <w:t xml:space="preserve"> </w:t>
      </w:r>
      <w:r>
        <w:rPr>
          <w:rFonts w:ascii="Calibri" w:hAnsi="Calibri"/>
          <w:color w:val="221F1F"/>
          <w:sz w:val="20"/>
        </w:rPr>
        <w:t xml:space="preserve">US venture capital industries. </w:t>
      </w:r>
      <w:r>
        <w:rPr>
          <w:rFonts w:ascii="Calibri" w:hAnsi="Calibri"/>
          <w:i/>
          <w:color w:val="221F1F"/>
          <w:sz w:val="20"/>
        </w:rPr>
        <w:t xml:space="preserve">International </w:t>
      </w:r>
      <w:proofErr w:type="spellStart"/>
      <w:r>
        <w:rPr>
          <w:rFonts w:ascii="Calibri" w:hAnsi="Calibri"/>
          <w:i/>
          <w:color w:val="221F1F"/>
          <w:sz w:val="20"/>
        </w:rPr>
        <w:t>Journalof</w:t>
      </w:r>
      <w:proofErr w:type="spellEnd"/>
      <w:r>
        <w:rPr>
          <w:rFonts w:ascii="Calibri" w:hAnsi="Calibri"/>
          <w:i/>
          <w:color w:val="221F1F"/>
          <w:sz w:val="20"/>
        </w:rPr>
        <w:t xml:space="preserve"> Technology Management</w:t>
      </w:r>
      <w:r>
        <w:rPr>
          <w:rFonts w:ascii="Calibri" w:hAnsi="Calibri"/>
          <w:color w:val="221F1F"/>
          <w:sz w:val="20"/>
        </w:rPr>
        <w:t xml:space="preserve">, </w:t>
      </w:r>
      <w:r>
        <w:rPr>
          <w:rFonts w:ascii="Calibri" w:hAnsi="Calibri"/>
          <w:i/>
          <w:color w:val="221F1F"/>
          <w:sz w:val="20"/>
        </w:rPr>
        <w:t>25</w:t>
      </w:r>
      <w:r>
        <w:rPr>
          <w:rFonts w:ascii="Calibri" w:hAnsi="Calibri"/>
          <w:color w:val="221F1F"/>
          <w:sz w:val="20"/>
        </w:rPr>
        <w:t>(1–2), 136–150.</w:t>
      </w:r>
      <w:r>
        <w:rPr>
          <w:rFonts w:ascii="Calibri" w:hAnsi="Calibri"/>
          <w:color w:val="221F1F"/>
          <w:spacing w:val="1"/>
          <w:sz w:val="20"/>
        </w:rPr>
        <w:t xml:space="preserve"> </w:t>
      </w:r>
      <w:r>
        <w:rPr>
          <w:color w:val="0462C1"/>
          <w:u w:val="single" w:color="0462C1"/>
        </w:rPr>
        <w:t>https://doi.org/10.1504/ IJTM.2003.003094</w:t>
      </w:r>
    </w:p>
    <w:p w14:paraId="138417BD" w14:textId="77777777" w:rsidR="00035343" w:rsidRDefault="00035343">
      <w:pPr>
        <w:pStyle w:val="BodyText"/>
        <w:spacing w:before="9"/>
        <w:rPr>
          <w:sz w:val="8"/>
        </w:rPr>
      </w:pPr>
    </w:p>
    <w:p w14:paraId="4D8F5752" w14:textId="77777777" w:rsidR="00035343" w:rsidRDefault="005645ED">
      <w:pPr>
        <w:spacing w:before="59" w:line="249" w:lineRule="auto"/>
        <w:ind w:left="960" w:right="1233" w:hanging="720"/>
        <w:jc w:val="both"/>
      </w:pPr>
      <w:proofErr w:type="spellStart"/>
      <w:r>
        <w:rPr>
          <w:rFonts w:ascii="Calibri" w:hAnsi="Calibri"/>
          <w:color w:val="221F1F"/>
          <w:w w:val="95"/>
          <w:sz w:val="20"/>
        </w:rPr>
        <w:t>Scheela</w:t>
      </w:r>
      <w:proofErr w:type="spellEnd"/>
      <w:r>
        <w:rPr>
          <w:rFonts w:ascii="Calibri" w:hAnsi="Calibri"/>
          <w:color w:val="221F1F"/>
          <w:w w:val="95"/>
          <w:sz w:val="20"/>
        </w:rPr>
        <w:t xml:space="preserve">, W., Isidro, E., </w:t>
      </w:r>
      <w:proofErr w:type="spellStart"/>
      <w:r>
        <w:rPr>
          <w:rFonts w:ascii="Calibri" w:hAnsi="Calibri"/>
          <w:color w:val="221F1F"/>
          <w:w w:val="95"/>
          <w:sz w:val="20"/>
        </w:rPr>
        <w:t>Jittrapanun</w:t>
      </w:r>
      <w:proofErr w:type="spellEnd"/>
      <w:r>
        <w:rPr>
          <w:rFonts w:ascii="Calibri" w:hAnsi="Calibri"/>
          <w:color w:val="221F1F"/>
          <w:w w:val="95"/>
          <w:sz w:val="20"/>
        </w:rPr>
        <w:t>, T., &amp; Trang, N. T. T. (2015). Formal and informal venture capital investing in</w:t>
      </w:r>
      <w:r>
        <w:rPr>
          <w:rFonts w:ascii="Calibri" w:hAnsi="Calibri"/>
          <w:color w:val="221F1F"/>
          <w:spacing w:val="1"/>
          <w:w w:val="95"/>
          <w:sz w:val="20"/>
        </w:rPr>
        <w:t xml:space="preserve"> </w:t>
      </w:r>
      <w:r>
        <w:rPr>
          <w:rFonts w:ascii="Calibri" w:hAnsi="Calibri"/>
          <w:color w:val="221F1F"/>
          <w:sz w:val="20"/>
        </w:rPr>
        <w:t xml:space="preserve">emerging economies in Southeast Asia. </w:t>
      </w:r>
      <w:r>
        <w:rPr>
          <w:rFonts w:ascii="Calibri" w:hAnsi="Calibri"/>
          <w:i/>
          <w:color w:val="221F1F"/>
          <w:sz w:val="20"/>
        </w:rPr>
        <w:t>Asia Pacific Journal</w:t>
      </w:r>
      <w:r>
        <w:rPr>
          <w:rFonts w:ascii="Calibri" w:hAnsi="Calibri"/>
          <w:i/>
          <w:color w:val="221F1F"/>
          <w:spacing w:val="1"/>
          <w:sz w:val="20"/>
        </w:rPr>
        <w:t xml:space="preserve"> </w:t>
      </w:r>
      <w:r>
        <w:rPr>
          <w:rFonts w:ascii="Calibri" w:hAnsi="Calibri"/>
          <w:i/>
          <w:color w:val="221F1F"/>
          <w:sz w:val="20"/>
        </w:rPr>
        <w:t>of</w:t>
      </w:r>
      <w:r>
        <w:rPr>
          <w:rFonts w:ascii="Calibri" w:hAnsi="Calibri"/>
          <w:i/>
          <w:color w:val="221F1F"/>
          <w:spacing w:val="1"/>
          <w:sz w:val="20"/>
        </w:rPr>
        <w:t xml:space="preserve"> </w:t>
      </w:r>
      <w:r>
        <w:rPr>
          <w:rFonts w:ascii="Calibri" w:hAnsi="Calibri"/>
          <w:i/>
          <w:color w:val="221F1F"/>
          <w:sz w:val="20"/>
        </w:rPr>
        <w:t>Management</w:t>
      </w:r>
      <w:r>
        <w:rPr>
          <w:rFonts w:ascii="Calibri" w:hAnsi="Calibri"/>
          <w:color w:val="221F1F"/>
          <w:sz w:val="20"/>
        </w:rPr>
        <w:t>,</w:t>
      </w:r>
      <w:r>
        <w:rPr>
          <w:rFonts w:ascii="Calibri" w:hAnsi="Calibri"/>
          <w:color w:val="221F1F"/>
          <w:spacing w:val="1"/>
          <w:sz w:val="20"/>
        </w:rPr>
        <w:t xml:space="preserve"> </w:t>
      </w:r>
      <w:r>
        <w:rPr>
          <w:rFonts w:ascii="Calibri" w:hAnsi="Calibri"/>
          <w:i/>
          <w:color w:val="221F1F"/>
          <w:sz w:val="20"/>
        </w:rPr>
        <w:t>32</w:t>
      </w:r>
      <w:r>
        <w:rPr>
          <w:rFonts w:ascii="Calibri" w:hAnsi="Calibri"/>
          <w:color w:val="221F1F"/>
          <w:sz w:val="20"/>
        </w:rPr>
        <w:t>(3),</w:t>
      </w:r>
      <w:r>
        <w:rPr>
          <w:rFonts w:ascii="Calibri" w:hAnsi="Calibri"/>
          <w:color w:val="221F1F"/>
          <w:spacing w:val="1"/>
          <w:sz w:val="20"/>
        </w:rPr>
        <w:t xml:space="preserve"> </w:t>
      </w:r>
      <w:r>
        <w:rPr>
          <w:rFonts w:ascii="Calibri" w:hAnsi="Calibri"/>
          <w:color w:val="221F1F"/>
          <w:sz w:val="20"/>
        </w:rPr>
        <w:t>597–617.</w:t>
      </w:r>
      <w:r>
        <w:rPr>
          <w:rFonts w:ascii="Calibri" w:hAnsi="Calibri"/>
          <w:color w:val="221F1F"/>
          <w:spacing w:val="1"/>
          <w:sz w:val="20"/>
        </w:rPr>
        <w:t xml:space="preserve"> </w:t>
      </w:r>
      <w:r>
        <w:rPr>
          <w:color w:val="0462C1"/>
          <w:u w:val="single" w:color="0462C1"/>
        </w:rPr>
        <w:t>https://doi.org/10.1007/s10490-015-9420-5</w:t>
      </w:r>
    </w:p>
    <w:p w14:paraId="0F15BE55" w14:textId="77777777" w:rsidR="00035343" w:rsidRDefault="00035343">
      <w:pPr>
        <w:spacing w:line="249" w:lineRule="auto"/>
        <w:jc w:val="both"/>
        <w:sectPr w:rsidR="00035343" w:rsidSect="0048561C">
          <w:pgSz w:w="11910" w:h="16840"/>
          <w:pgMar w:top="1340" w:right="320" w:bottom="980" w:left="1320" w:header="0" w:footer="791" w:gutter="0"/>
          <w:pgBorders w:offsetFrom="page">
            <w:top w:val="single" w:sz="4" w:space="24" w:color="auto"/>
            <w:left w:val="single" w:sz="4" w:space="24" w:color="auto"/>
            <w:bottom w:val="single" w:sz="4" w:space="24" w:color="auto"/>
            <w:right w:val="single" w:sz="4" w:space="24" w:color="auto"/>
          </w:pgBorders>
          <w:cols w:space="720"/>
        </w:sectPr>
      </w:pPr>
    </w:p>
    <w:p w14:paraId="503378AD" w14:textId="707482F3" w:rsidR="00035343" w:rsidRDefault="00035343">
      <w:pPr>
        <w:tabs>
          <w:tab w:val="left" w:pos="2501"/>
          <w:tab w:val="left" w:pos="5425"/>
          <w:tab w:val="left" w:pos="7597"/>
        </w:tabs>
        <w:spacing w:before="58" w:line="364" w:lineRule="auto"/>
        <w:ind w:left="180" w:right="2404" w:hanging="60"/>
        <w:rPr>
          <w:rFonts w:ascii="Calibri"/>
          <w:sz w:val="21"/>
        </w:rPr>
      </w:pPr>
    </w:p>
    <w:p w14:paraId="642E758D" w14:textId="77777777" w:rsidR="0048561C" w:rsidRDefault="0048561C" w:rsidP="0048561C">
      <w:pPr>
        <w:pStyle w:val="Heading3"/>
        <w:ind w:left="0"/>
      </w:pPr>
    </w:p>
    <w:p w14:paraId="7AB5C670" w14:textId="77777777" w:rsidR="0048561C" w:rsidRDefault="0048561C" w:rsidP="0048561C">
      <w:pPr>
        <w:pStyle w:val="PDFPAGENUMBER"/>
        <w:rPr>
          <w:rFonts w:ascii="Times New Roman" w:eastAsia="Times New Roman" w:hAnsi="Times New Roman" w:cs="Times New Roman"/>
          <w:b/>
          <w:bCs/>
          <w:color w:val="auto"/>
          <w:sz w:val="28"/>
          <w:szCs w:val="28"/>
          <w:lang w:val="en-US" w:eastAsia="en-US"/>
        </w:rPr>
      </w:pPr>
      <w:bookmarkStart w:id="3" w:name="_GoBack"/>
      <w:bookmarkEnd w:id="3"/>
      <w:r w:rsidRPr="0048561C">
        <w:rPr>
          <w:rFonts w:ascii="Times New Roman" w:eastAsia="Times New Roman" w:hAnsi="Times New Roman" w:cs="Times New Roman"/>
          <w:b/>
          <w:bCs/>
          <w:color w:val="auto"/>
          <w:sz w:val="28"/>
          <w:szCs w:val="28"/>
          <w:lang w:val="en-US" w:eastAsia="en-US"/>
        </w:rPr>
        <w:lastRenderedPageBreak/>
        <w:t>SUMMARY</w:t>
      </w:r>
    </w:p>
    <w:p w14:paraId="65608F17" w14:textId="7BF17F83"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w:t>
      </w:r>
    </w:p>
    <w:p w14:paraId="445E62A3" w14:textId="77777777" w:rsidR="0048561C" w:rsidRPr="0048561C" w:rsidRDefault="0048561C" w:rsidP="0048561C">
      <w:pPr>
        <w:pStyle w:val="Section1"/>
        <w:rPr>
          <w:rFonts w:ascii="Times New Roman" w:eastAsia="Times New Roman" w:hAnsi="Times New Roman" w:cs="Times New Roman"/>
          <w:b w:val="0"/>
          <w:bCs w:val="0"/>
          <w:sz w:val="24"/>
          <w:szCs w:val="24"/>
          <w:lang w:val="en-US" w:eastAsia="en-US"/>
        </w:rPr>
      </w:pPr>
      <w:r w:rsidRPr="0048561C">
        <w:rPr>
          <w:rFonts w:ascii="Times New Roman" w:eastAsia="Times New Roman" w:hAnsi="Times New Roman" w:cs="Times New Roman"/>
          <w:b w:val="0"/>
          <w:bCs w:val="0"/>
          <w:sz w:val="24"/>
          <w:szCs w:val="24"/>
          <w:lang w:val="en-US" w:eastAsia="en-US"/>
        </w:rPr>
        <w:t>Student’s Declaration/ Certificate</w:t>
      </w:r>
    </w:p>
    <w:p w14:paraId="73FAD5A9"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The work presented in this report has not been submitted for any other degree. I would like to thank my faculty mentor for his guidance.</w:t>
      </w:r>
    </w:p>
    <w:p w14:paraId="78E3BB6A"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6</w:t>
      </w:r>
    </w:p>
    <w:p w14:paraId="5399B7A2"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 </w:t>
      </w:r>
      <w:proofErr w:type="spellStart"/>
      <w:r w:rsidRPr="0048561C">
        <w:rPr>
          <w:rFonts w:ascii="Times New Roman" w:eastAsia="Times New Roman" w:hAnsi="Times New Roman" w:cs="Times New Roman"/>
          <w:lang w:val="en-US" w:eastAsia="en-US"/>
        </w:rPr>
        <w:t>affect</w:t>
      </w:r>
      <w:proofErr w:type="spellEnd"/>
      <w:r w:rsidRPr="0048561C">
        <w:rPr>
          <w:rFonts w:ascii="Times New Roman" w:eastAsia="Times New Roman" w:hAnsi="Times New Roman" w:cs="Times New Roman"/>
          <w:lang w:val="en-US" w:eastAsia="en-US"/>
        </w:rPr>
        <w:t xml:space="preserve"> of experience trade on beneficial development has long been the subject of talk about among scholastics. Modern thoughts have focused on experience capital as an essential backing instrument of all investments.</w:t>
      </w:r>
    </w:p>
    <w:p w14:paraId="4B26B1DE"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 quotation structure recognizes the position that VC investigation has achieved, and creates a diary investigation relating the commanding bones in the field. It too highlights other diaries for having a tall number of citations, undoubtedly if they distribute </w:t>
      </w:r>
      <w:proofErr w:type="spellStart"/>
      <w:proofErr w:type="gramStart"/>
      <w:r w:rsidRPr="0048561C">
        <w:rPr>
          <w:rFonts w:ascii="Times New Roman" w:eastAsia="Times New Roman" w:hAnsi="Times New Roman" w:cs="Times New Roman"/>
          <w:lang w:val="en-US" w:eastAsia="en-US"/>
        </w:rPr>
        <w:t>a</w:t>
      </w:r>
      <w:proofErr w:type="spellEnd"/>
      <w:proofErr w:type="gramEnd"/>
      <w:r w:rsidRPr="0048561C">
        <w:rPr>
          <w:rFonts w:ascii="Times New Roman" w:eastAsia="Times New Roman" w:hAnsi="Times New Roman" w:cs="Times New Roman"/>
          <w:lang w:val="en-US" w:eastAsia="en-US"/>
        </w:rPr>
        <w:t xml:space="preserve"> expansive number of papers in VC investigation. Bibliometrics is the field that quantitatively ponders bibliographic fabric. It is getting increasingly prevalent in the logical writing.</w:t>
      </w:r>
    </w:p>
    <w:p w14:paraId="268280B2"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7</w:t>
      </w:r>
    </w:p>
    <w:p w14:paraId="778FE77B"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Adventure capital is defined as equity- linked investments in which investors support entrepreneurs by furnishing the </w:t>
      </w:r>
      <w:proofErr w:type="spellStart"/>
      <w:r w:rsidRPr="0048561C">
        <w:rPr>
          <w:rFonts w:ascii="Times New Roman" w:eastAsia="Times New Roman" w:hAnsi="Times New Roman" w:cs="Times New Roman"/>
          <w:lang w:val="en-US" w:eastAsia="en-US"/>
        </w:rPr>
        <w:t>financess</w:t>
      </w:r>
      <w:proofErr w:type="spellEnd"/>
      <w:r w:rsidRPr="0048561C">
        <w:rPr>
          <w:rFonts w:ascii="Times New Roman" w:eastAsia="Times New Roman" w:hAnsi="Times New Roman" w:cs="Times New Roman"/>
          <w:lang w:val="en-US" w:eastAsia="en-US"/>
        </w:rPr>
        <w:t xml:space="preserve"> and operation chops demanded to exploit request openings for long- term gains. There are generally three types of adventure capital: angel investors, strategic venture capital, and fiscal adventure capital. Adventure capital is a form of private equity backing that's handed by adventure capital enterprises or finances. These enterprises invest in businesses of all sizes in several sectors, nonetheless, most of them only involve in businesses in particular phases and specific disciplines. Adventure capital enterprises fund entrepreneurial enterprises in exchange for returns on equity and dodge high fiscal threat. They try to fund the most promising systems because their gains depend on the performance of their investments. Adventure capital enterprises have accumulated considerable knowledge on the creation and development of entrepreneurial businesses, and can act ambidextrously in venturing investments. Adventure capital exploration has two situations of analysis micro and macro. Micro-level analysis concentrates on specific motifs similar to design selection, performance of entrepreneurial investee enterprises, good governance of their investment portfolio, constricting, and agency issues. The macro-level exploration has mainly focused on the adventure capital profitable impact on the structure of the public economy and its different variables. The study examines how countries can establish their adventure capital request by addressing three foundations.</w:t>
      </w:r>
    </w:p>
    <w:p w14:paraId="66B04A13"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9</w:t>
      </w:r>
    </w:p>
    <w:p w14:paraId="1416A66D" w14:textId="77777777" w:rsidR="0048561C" w:rsidRPr="0048561C" w:rsidRDefault="0048561C" w:rsidP="0048561C">
      <w:pPr>
        <w:pStyle w:val="Section1"/>
        <w:rPr>
          <w:rFonts w:ascii="Times New Roman" w:eastAsia="Times New Roman" w:hAnsi="Times New Roman" w:cs="Times New Roman"/>
          <w:b w:val="0"/>
          <w:bCs w:val="0"/>
          <w:sz w:val="24"/>
          <w:szCs w:val="24"/>
          <w:lang w:val="en-US" w:eastAsia="en-US"/>
        </w:rPr>
      </w:pPr>
      <w:r w:rsidRPr="0048561C">
        <w:rPr>
          <w:rFonts w:ascii="Times New Roman" w:eastAsia="Times New Roman" w:hAnsi="Times New Roman" w:cs="Times New Roman"/>
          <w:b w:val="0"/>
          <w:bCs w:val="0"/>
          <w:sz w:val="24"/>
          <w:szCs w:val="24"/>
          <w:lang w:val="en-US" w:eastAsia="en-US"/>
        </w:rPr>
        <w:t>Objective of the study:</w:t>
      </w:r>
    </w:p>
    <w:p w14:paraId="43FB702D"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Adventure capital exploration encompasses a wide range of academic disciplines similar to finance, operation, economics, law, and sociology. Some studies have reviewed the being literature on adventure capital and linked the major exploration aqueducts in terms of internationalisation. There have been only a few recent studies that present the elaboration of adventure capital exploration using bibliometric analysis. These studies concentrate on indispensable equity backing and business angels, respectively, and the field exploration is limited to the business economics sphere.</w:t>
      </w:r>
    </w:p>
    <w:p w14:paraId="200B3A41"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This study uses the </w:t>
      </w:r>
      <w:proofErr w:type="spellStart"/>
      <w:r w:rsidRPr="0048561C">
        <w:rPr>
          <w:rFonts w:ascii="Times New Roman" w:eastAsia="Times New Roman" w:hAnsi="Times New Roman" w:cs="Times New Roman"/>
          <w:lang w:val="en-US" w:eastAsia="en-US"/>
        </w:rPr>
        <w:t>VOSviewer</w:t>
      </w:r>
      <w:proofErr w:type="spellEnd"/>
      <w:r w:rsidRPr="0048561C">
        <w:rPr>
          <w:rFonts w:ascii="Times New Roman" w:eastAsia="Times New Roman" w:hAnsi="Times New Roman" w:cs="Times New Roman"/>
          <w:lang w:val="en-US" w:eastAsia="en-US"/>
        </w:rPr>
        <w:t xml:space="preserve"> software to </w:t>
      </w:r>
      <w:proofErr w:type="spellStart"/>
      <w:r w:rsidRPr="0048561C">
        <w:rPr>
          <w:rFonts w:ascii="Times New Roman" w:eastAsia="Times New Roman" w:hAnsi="Times New Roman" w:cs="Times New Roman"/>
          <w:lang w:val="en-US" w:eastAsia="en-US"/>
        </w:rPr>
        <w:t>analyze</w:t>
      </w:r>
      <w:proofErr w:type="spellEnd"/>
      <w:r w:rsidRPr="0048561C">
        <w:rPr>
          <w:rFonts w:ascii="Times New Roman" w:eastAsia="Times New Roman" w:hAnsi="Times New Roman" w:cs="Times New Roman"/>
          <w:lang w:val="en-US" w:eastAsia="en-US"/>
        </w:rPr>
        <w:t xml:space="preserve"> adventure capital publications in different Web of Science orders, and aims to give an overview of this exploration content and its trends.</w:t>
      </w:r>
    </w:p>
    <w:p w14:paraId="69C68329"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12</w:t>
      </w:r>
    </w:p>
    <w:p w14:paraId="7FA2BAE5"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lastRenderedPageBreak/>
        <w:t xml:space="preserve">Over the past 25 years, there has been a steady increase in VC research output, and 40 academic journals publish articles related to VC exit strategies. These journals are valuable sources for understanding VC exit strategies. We conducted a bibliometric analysis of venture capital research to gain insights into the evolving landscape and inform future research directions. The analysis covered several processes, including the pre-investment phase of VC, the operation of VC and the exit strategies of VC. Research in the operation stage concentrated on companies when they admit VC, and exploration in the exit stage reviewed how companies can develop either their original public </w:t>
      </w:r>
      <w:proofErr w:type="gramStart"/>
      <w:r w:rsidRPr="0048561C">
        <w:rPr>
          <w:rFonts w:ascii="Times New Roman" w:eastAsia="Times New Roman" w:hAnsi="Times New Roman" w:cs="Times New Roman"/>
          <w:lang w:val="en-US" w:eastAsia="en-US"/>
        </w:rPr>
        <w:t>immolation( IPO</w:t>
      </w:r>
      <w:proofErr w:type="gramEnd"/>
      <w:r w:rsidRPr="0048561C">
        <w:rPr>
          <w:rFonts w:ascii="Times New Roman" w:eastAsia="Times New Roman" w:hAnsi="Times New Roman" w:cs="Times New Roman"/>
          <w:lang w:val="en-US" w:eastAsia="en-US"/>
        </w:rPr>
        <w:t xml:space="preserve">) or their buyout. Though VC exploration has three stages of analysis, academics from different disciplines present a wide range of exploration adventure capital, which is veritably precious because it brings different perspectives to dissect the problem of financing new businesses. From a sociology perspective, </w:t>
      </w:r>
      <w:proofErr w:type="spellStart"/>
      <w:proofErr w:type="gramStart"/>
      <w:r w:rsidRPr="0048561C">
        <w:rPr>
          <w:rFonts w:ascii="Times New Roman" w:eastAsia="Times New Roman" w:hAnsi="Times New Roman" w:cs="Times New Roman"/>
          <w:lang w:val="en-US" w:eastAsia="en-US"/>
        </w:rPr>
        <w:t>Podolny</w:t>
      </w:r>
      <w:proofErr w:type="spellEnd"/>
      <w:r w:rsidRPr="0048561C">
        <w:rPr>
          <w:rFonts w:ascii="Times New Roman" w:eastAsia="Times New Roman" w:hAnsi="Times New Roman" w:cs="Times New Roman"/>
          <w:lang w:val="en-US" w:eastAsia="en-US"/>
        </w:rPr>
        <w:t>( 2001</w:t>
      </w:r>
      <w:proofErr w:type="gramEnd"/>
      <w:r w:rsidRPr="0048561C">
        <w:rPr>
          <w:rFonts w:ascii="Times New Roman" w:eastAsia="Times New Roman" w:hAnsi="Times New Roman" w:cs="Times New Roman"/>
          <w:lang w:val="en-US" w:eastAsia="en-US"/>
        </w:rPr>
        <w:t xml:space="preserve">) draws a distinction between two types of request queries: egocentric and </w:t>
      </w:r>
      <w:proofErr w:type="spellStart"/>
      <w:r w:rsidRPr="0048561C">
        <w:rPr>
          <w:rFonts w:ascii="Times New Roman" w:eastAsia="Times New Roman" w:hAnsi="Times New Roman" w:cs="Times New Roman"/>
          <w:lang w:val="en-US" w:eastAsia="en-US"/>
        </w:rPr>
        <w:t>altercentric</w:t>
      </w:r>
      <w:proofErr w:type="spellEnd"/>
      <w:r w:rsidRPr="0048561C">
        <w:rPr>
          <w:rFonts w:ascii="Times New Roman" w:eastAsia="Times New Roman" w:hAnsi="Times New Roman" w:cs="Times New Roman"/>
          <w:lang w:val="en-US" w:eastAsia="en-US"/>
        </w:rPr>
        <w:t xml:space="preserve">. From a public programs perspective, Di Gregorio and </w:t>
      </w:r>
      <w:proofErr w:type="gramStart"/>
      <w:r w:rsidRPr="0048561C">
        <w:rPr>
          <w:rFonts w:ascii="Times New Roman" w:eastAsia="Times New Roman" w:hAnsi="Times New Roman" w:cs="Times New Roman"/>
          <w:lang w:val="en-US" w:eastAsia="en-US"/>
        </w:rPr>
        <w:t>Shane( 2003</w:t>
      </w:r>
      <w:proofErr w:type="gramEnd"/>
      <w:r w:rsidRPr="0048561C">
        <w:rPr>
          <w:rFonts w:ascii="Times New Roman" w:eastAsia="Times New Roman" w:hAnsi="Times New Roman" w:cs="Times New Roman"/>
          <w:lang w:val="en-US" w:eastAsia="en-US"/>
        </w:rPr>
        <w:t xml:space="preserve">) give sapience into why some universities induce further new companies to exploit their intellectual property than do others. In the realm of adventure capital, exit strategies are crucial to determining the success of investments. By totally analysing </w:t>
      </w:r>
      <w:proofErr w:type="spellStart"/>
      <w:proofErr w:type="gramStart"/>
      <w:r w:rsidRPr="0048561C">
        <w:rPr>
          <w:rFonts w:ascii="Times New Roman" w:eastAsia="Times New Roman" w:hAnsi="Times New Roman" w:cs="Times New Roman"/>
          <w:lang w:val="en-US" w:eastAsia="en-US"/>
        </w:rPr>
        <w:t>publications,citations</w:t>
      </w:r>
      <w:proofErr w:type="spellEnd"/>
      <w:proofErr w:type="gramEnd"/>
      <w:r w:rsidRPr="0048561C">
        <w:rPr>
          <w:rFonts w:ascii="Times New Roman" w:eastAsia="Times New Roman" w:hAnsi="Times New Roman" w:cs="Times New Roman"/>
          <w:lang w:val="en-US" w:eastAsia="en-US"/>
        </w:rPr>
        <w:t>, and keywords related to this content, experimenters can gain precious perceptivity into the elaboration of exit strategies, the factors impacting their effectiveness, and the broader implications for the adventure capital ecosystem. Bibliometric analysis has surfaced as an important tool for gaining perceptivity into the geography of adventure capital exploration. Studies employing bibliometric analysis have revealed several crucial findings regarding adventure capital exit strategies.</w:t>
      </w:r>
    </w:p>
    <w:p w14:paraId="20E8DED3"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16</w:t>
      </w:r>
    </w:p>
    <w:p w14:paraId="20B91367" w14:textId="77777777" w:rsidR="0048561C" w:rsidRPr="0048561C" w:rsidRDefault="0048561C" w:rsidP="0048561C">
      <w:pPr>
        <w:pStyle w:val="Section1"/>
        <w:rPr>
          <w:rFonts w:ascii="Times New Roman" w:eastAsia="Times New Roman" w:hAnsi="Times New Roman" w:cs="Times New Roman"/>
          <w:b w:val="0"/>
          <w:bCs w:val="0"/>
          <w:sz w:val="24"/>
          <w:szCs w:val="24"/>
          <w:lang w:val="en-US" w:eastAsia="en-US"/>
        </w:rPr>
      </w:pPr>
      <w:r w:rsidRPr="0048561C">
        <w:rPr>
          <w:rFonts w:ascii="Times New Roman" w:eastAsia="Times New Roman" w:hAnsi="Times New Roman" w:cs="Times New Roman"/>
          <w:b w:val="0"/>
          <w:bCs w:val="0"/>
          <w:sz w:val="24"/>
          <w:szCs w:val="24"/>
          <w:lang w:val="en-US" w:eastAsia="en-US"/>
        </w:rPr>
        <w:t>Research Methodology</w:t>
      </w:r>
    </w:p>
    <w:p w14:paraId="772A2C95"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Bibliometric investigate be a field that quantifies the impact of a set of articles by considering the overall number of articles or the full number of </w:t>
      </w:r>
      <w:proofErr w:type="spellStart"/>
      <w:r w:rsidRPr="0048561C">
        <w:rPr>
          <w:rFonts w:ascii="Times New Roman" w:eastAsia="Times New Roman" w:hAnsi="Times New Roman" w:cs="Times New Roman"/>
          <w:lang w:val="en-US" w:eastAsia="en-US"/>
        </w:rPr>
        <w:t>citatios</w:t>
      </w:r>
      <w:proofErr w:type="spellEnd"/>
      <w:r w:rsidRPr="0048561C">
        <w:rPr>
          <w:rFonts w:ascii="Times New Roman" w:eastAsia="Times New Roman" w:hAnsi="Times New Roman" w:cs="Times New Roman"/>
          <w:lang w:val="en-US" w:eastAsia="en-US"/>
        </w:rPr>
        <w:t xml:space="preserve">. This look for articles that have focused on VC inquire about, employs the watchwords "venture capital" or "business venturing" or "corporate venturing" within the title, unique and </w:t>
      </w:r>
      <w:proofErr w:type="spellStart"/>
      <w:r w:rsidRPr="0048561C">
        <w:rPr>
          <w:rFonts w:ascii="Times New Roman" w:eastAsia="Times New Roman" w:hAnsi="Times New Roman" w:cs="Times New Roman"/>
          <w:lang w:val="en-US" w:eastAsia="en-US"/>
        </w:rPr>
        <w:t>keywods</w:t>
      </w:r>
      <w:proofErr w:type="spellEnd"/>
      <w:r w:rsidRPr="0048561C">
        <w:rPr>
          <w:rFonts w:ascii="Times New Roman" w:eastAsia="Times New Roman" w:hAnsi="Times New Roman" w:cs="Times New Roman"/>
          <w:lang w:val="en-US" w:eastAsia="en-US"/>
        </w:rPr>
        <w:t xml:space="preserve"> of any work accessible in </w:t>
      </w:r>
      <w:proofErr w:type="spellStart"/>
      <w:r w:rsidRPr="0048561C">
        <w:rPr>
          <w:rFonts w:ascii="Times New Roman" w:eastAsia="Times New Roman" w:hAnsi="Times New Roman" w:cs="Times New Roman"/>
          <w:lang w:val="en-US" w:eastAsia="en-US"/>
        </w:rPr>
        <w:t>WoS</w:t>
      </w:r>
      <w:proofErr w:type="spellEnd"/>
      <w:r w:rsidRPr="0048561C">
        <w:rPr>
          <w:rFonts w:ascii="Times New Roman" w:eastAsia="Times New Roman" w:hAnsi="Times New Roman" w:cs="Times New Roman"/>
          <w:lang w:val="en-US" w:eastAsia="en-US"/>
        </w:rPr>
        <w:t xml:space="preserve"> between 1990 and 2014, to capture as numerous conceivable </w:t>
      </w:r>
      <w:proofErr w:type="spellStart"/>
      <w:r w:rsidRPr="0048561C">
        <w:rPr>
          <w:rFonts w:ascii="Times New Roman" w:eastAsia="Times New Roman" w:hAnsi="Times New Roman" w:cs="Times New Roman"/>
          <w:lang w:val="en-US" w:eastAsia="en-US"/>
        </w:rPr>
        <w:t>combioations</w:t>
      </w:r>
      <w:proofErr w:type="spellEnd"/>
      <w:r w:rsidRPr="0048561C">
        <w:rPr>
          <w:rFonts w:ascii="Times New Roman" w:eastAsia="Times New Roman" w:hAnsi="Times New Roman" w:cs="Times New Roman"/>
          <w:lang w:val="en-US" w:eastAsia="en-US"/>
        </w:rPr>
        <w:t xml:space="preserve"> of terms related to wander capital. Current information of bibliometric investigations with respect to wander capital be rare, and a few viewpoints of bibliometric investigation have gotten insufficient consideration.</w:t>
      </w:r>
    </w:p>
    <w:p w14:paraId="27FD4BFD" w14:textId="77777777" w:rsidR="0048561C" w:rsidRPr="0048561C" w:rsidRDefault="0048561C" w:rsidP="0048561C">
      <w:pPr>
        <w:pStyle w:val="Summary"/>
        <w:rPr>
          <w:rFonts w:ascii="Times New Roman" w:eastAsia="Times New Roman" w:hAnsi="Times New Roman" w:cs="Times New Roman"/>
          <w:lang w:val="en-US" w:eastAsia="en-US"/>
        </w:rPr>
      </w:pPr>
      <w:proofErr w:type="spellStart"/>
      <w:r w:rsidRPr="0048561C">
        <w:rPr>
          <w:rFonts w:ascii="Times New Roman" w:eastAsia="Times New Roman" w:hAnsi="Times New Roman" w:cs="Times New Roman"/>
          <w:lang w:val="en-US" w:eastAsia="en-US"/>
        </w:rPr>
        <w:t>Tenca</w:t>
      </w:r>
      <w:proofErr w:type="spellEnd"/>
      <w:r w:rsidRPr="0048561C">
        <w:rPr>
          <w:rFonts w:ascii="Times New Roman" w:eastAsia="Times New Roman" w:hAnsi="Times New Roman" w:cs="Times New Roman"/>
          <w:lang w:val="en-US" w:eastAsia="en-US"/>
        </w:rPr>
        <w:t xml:space="preserve"> et al. </w:t>
      </w:r>
      <w:proofErr w:type="spellStart"/>
      <w:r w:rsidRPr="0048561C">
        <w:rPr>
          <w:rFonts w:ascii="Times New Roman" w:eastAsia="Times New Roman" w:hAnsi="Times New Roman" w:cs="Times New Roman"/>
          <w:lang w:val="en-US" w:eastAsia="en-US"/>
        </w:rPr>
        <w:t>centered</w:t>
      </w:r>
      <w:proofErr w:type="spellEnd"/>
      <w:r w:rsidRPr="0048561C">
        <w:rPr>
          <w:rFonts w:ascii="Times New Roman" w:eastAsia="Times New Roman" w:hAnsi="Times New Roman" w:cs="Times New Roman"/>
          <w:lang w:val="en-US" w:eastAsia="en-US"/>
        </w:rPr>
        <w:t xml:space="preserve"> on elective value financing, </w:t>
      </w:r>
      <w:proofErr w:type="spellStart"/>
      <w:r w:rsidRPr="0048561C">
        <w:rPr>
          <w:rFonts w:ascii="Times New Roman" w:eastAsia="Times New Roman" w:hAnsi="Times New Roman" w:cs="Times New Roman"/>
          <w:lang w:val="en-US" w:eastAsia="en-US"/>
        </w:rPr>
        <w:t>Cancino</w:t>
      </w:r>
      <w:proofErr w:type="spellEnd"/>
      <w:r w:rsidRPr="0048561C">
        <w:rPr>
          <w:rFonts w:ascii="Times New Roman" w:eastAsia="Times New Roman" w:hAnsi="Times New Roman" w:cs="Times New Roman"/>
          <w:lang w:val="en-US" w:eastAsia="en-US"/>
        </w:rPr>
        <w:t xml:space="preserve"> et al. </w:t>
      </w:r>
      <w:proofErr w:type="spellStart"/>
      <w:r w:rsidRPr="0048561C">
        <w:rPr>
          <w:rFonts w:ascii="Times New Roman" w:eastAsia="Times New Roman" w:hAnsi="Times New Roman" w:cs="Times New Roman"/>
          <w:lang w:val="en-US" w:eastAsia="en-US"/>
        </w:rPr>
        <w:t>centered</w:t>
      </w:r>
      <w:proofErr w:type="spellEnd"/>
      <w:r w:rsidRPr="0048561C">
        <w:rPr>
          <w:rFonts w:ascii="Times New Roman" w:eastAsia="Times New Roman" w:hAnsi="Times New Roman" w:cs="Times New Roman"/>
          <w:lang w:val="en-US" w:eastAsia="en-US"/>
        </w:rPr>
        <w:t xml:space="preserve"> on commerce blessed messengers, and the field investigate was restricted to the commerce economics domain.</w:t>
      </w:r>
    </w:p>
    <w:p w14:paraId="3B58E621"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19</w:t>
      </w:r>
    </w:p>
    <w:p w14:paraId="5C8142D3" w14:textId="77777777" w:rsidR="0048561C" w:rsidRPr="0048561C" w:rsidRDefault="0048561C" w:rsidP="0048561C">
      <w:pPr>
        <w:pStyle w:val="Section2"/>
        <w:rPr>
          <w:rFonts w:ascii="Times New Roman" w:eastAsia="Times New Roman" w:hAnsi="Times New Roman" w:cs="Times New Roman"/>
          <w:b w:val="0"/>
          <w:bCs w:val="0"/>
          <w:lang w:val="en-US" w:eastAsia="en-US"/>
        </w:rPr>
      </w:pPr>
      <w:r w:rsidRPr="0048561C">
        <w:rPr>
          <w:rFonts w:ascii="Times New Roman" w:eastAsia="Times New Roman" w:hAnsi="Times New Roman" w:cs="Times New Roman"/>
          <w:b w:val="0"/>
          <w:bCs w:val="0"/>
          <w:lang w:val="en-US" w:eastAsia="en-US"/>
        </w:rPr>
        <w:t>Data analysis &amp; Interpretation:</w:t>
      </w:r>
    </w:p>
    <w:p w14:paraId="65ED7363"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This paper </w:t>
      </w:r>
      <w:proofErr w:type="spellStart"/>
      <w:r w:rsidRPr="0048561C">
        <w:rPr>
          <w:rFonts w:ascii="Times New Roman" w:eastAsia="Times New Roman" w:hAnsi="Times New Roman" w:cs="Times New Roman"/>
          <w:lang w:val="en-US" w:eastAsia="en-US"/>
        </w:rPr>
        <w:t>centers</w:t>
      </w:r>
      <w:proofErr w:type="spellEnd"/>
      <w:r w:rsidRPr="0048561C">
        <w:rPr>
          <w:rFonts w:ascii="Times New Roman" w:eastAsia="Times New Roman" w:hAnsi="Times New Roman" w:cs="Times New Roman"/>
          <w:lang w:val="en-US" w:eastAsia="en-US"/>
        </w:rPr>
        <w:t xml:space="preserve"> on the extraction of information from bibliographic records, taking advantage of common files. It is imperative to note that changing the date of information procurement can change the results.</w:t>
      </w:r>
    </w:p>
    <w:p w14:paraId="61709BE4"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A total of 1,840 distributions on wander capital were considered, including total records and cited references for each distribution. Britain, Scotland, Wales, and North Ireland were assembled inside the UK gather. The WOS </w:t>
      </w:r>
      <w:proofErr w:type="spellStart"/>
      <w:r w:rsidRPr="0048561C">
        <w:rPr>
          <w:rFonts w:ascii="Times New Roman" w:eastAsia="Times New Roman" w:hAnsi="Times New Roman" w:cs="Times New Roman"/>
          <w:lang w:val="en-US" w:eastAsia="en-US"/>
        </w:rPr>
        <w:t>Center</w:t>
      </w:r>
      <w:proofErr w:type="spellEnd"/>
      <w:r w:rsidRPr="0048561C">
        <w:rPr>
          <w:rFonts w:ascii="Times New Roman" w:eastAsia="Times New Roman" w:hAnsi="Times New Roman" w:cs="Times New Roman"/>
          <w:lang w:val="en-US" w:eastAsia="en-US"/>
        </w:rPr>
        <w:t xml:space="preserve"> Collection database has a few issues with lost information. Two free software programs were utilized to examine and display the lost information and they discovered that 10.71% of the publications did not contain information within the field of theoretical, 184 distributions within the field of reference(s), 184 distributions within the field of creator affiliation(s).</w:t>
      </w:r>
    </w:p>
    <w:p w14:paraId="38196E7E"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22</w:t>
      </w:r>
    </w:p>
    <w:p w14:paraId="42B0AA7F" w14:textId="77777777" w:rsidR="0048561C" w:rsidRPr="0048561C" w:rsidRDefault="0048561C" w:rsidP="0048561C">
      <w:pPr>
        <w:pStyle w:val="Section1"/>
        <w:rPr>
          <w:rFonts w:ascii="Times New Roman" w:eastAsia="Times New Roman" w:hAnsi="Times New Roman" w:cs="Times New Roman"/>
          <w:b w:val="0"/>
          <w:bCs w:val="0"/>
          <w:sz w:val="24"/>
          <w:szCs w:val="24"/>
          <w:lang w:val="en-US" w:eastAsia="en-US"/>
        </w:rPr>
      </w:pPr>
      <w:proofErr w:type="gramStart"/>
      <w:r w:rsidRPr="0048561C">
        <w:rPr>
          <w:rFonts w:ascii="Times New Roman" w:eastAsia="Times New Roman" w:hAnsi="Times New Roman" w:cs="Times New Roman"/>
          <w:b w:val="0"/>
          <w:bCs w:val="0"/>
          <w:sz w:val="24"/>
          <w:szCs w:val="24"/>
          <w:lang w:val="en-US" w:eastAsia="en-US"/>
        </w:rPr>
        <w:t>RESULTS  AND</w:t>
      </w:r>
      <w:proofErr w:type="gramEnd"/>
      <w:r w:rsidRPr="0048561C">
        <w:rPr>
          <w:rFonts w:ascii="Times New Roman" w:eastAsia="Times New Roman" w:hAnsi="Times New Roman" w:cs="Times New Roman"/>
          <w:b w:val="0"/>
          <w:bCs w:val="0"/>
          <w:sz w:val="24"/>
          <w:szCs w:val="24"/>
          <w:lang w:val="en-US" w:eastAsia="en-US"/>
        </w:rPr>
        <w:t xml:space="preserve">  DISCUSSION</w:t>
      </w:r>
    </w:p>
    <w:p w14:paraId="0E8991FF"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lastRenderedPageBreak/>
        <w:t xml:space="preserve">The number of peer- reviewed wander capital distributions has impressively expanded over the once two decades, with the most </w:t>
      </w:r>
      <w:proofErr w:type="spellStart"/>
      <w:r w:rsidRPr="0048561C">
        <w:rPr>
          <w:rFonts w:ascii="Times New Roman" w:eastAsia="Times New Roman" w:hAnsi="Times New Roman" w:cs="Times New Roman"/>
          <w:lang w:val="en-US" w:eastAsia="en-US"/>
        </w:rPr>
        <w:t>note worthy</w:t>
      </w:r>
      <w:proofErr w:type="spellEnd"/>
      <w:r w:rsidRPr="0048561C">
        <w:rPr>
          <w:rFonts w:ascii="Times New Roman" w:eastAsia="Times New Roman" w:hAnsi="Times New Roman" w:cs="Times New Roman"/>
          <w:lang w:val="en-US" w:eastAsia="en-US"/>
        </w:rPr>
        <w:t xml:space="preserve"> number recorded in and 2016, with 147 and154 distributions, independently.</w:t>
      </w:r>
    </w:p>
    <w:p w14:paraId="4EB29E88"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23</w:t>
      </w:r>
    </w:p>
    <w:p w14:paraId="35789868"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The trendline of the total number of distributions between 2000 and 2018 was considered in further detail and colluded in Figure 1. The trendline equation provides understanding into long term advancement of the wander capital question about theme, taking into study that the WOS can be caught by including other sources.</w:t>
      </w:r>
    </w:p>
    <w:p w14:paraId="6E7B8ED1"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There is a profoundly cooperative work element among judges within the field of wander capital explore, with </w:t>
      </w:r>
      <w:proofErr w:type="spellStart"/>
      <w:r w:rsidRPr="0048561C">
        <w:rPr>
          <w:rFonts w:ascii="Times New Roman" w:eastAsia="Times New Roman" w:hAnsi="Times New Roman" w:cs="Times New Roman"/>
          <w:lang w:val="en-US" w:eastAsia="en-US"/>
        </w:rPr>
        <w:t>coauthored</w:t>
      </w:r>
      <w:proofErr w:type="spellEnd"/>
      <w:r w:rsidRPr="0048561C">
        <w:rPr>
          <w:rFonts w:ascii="Times New Roman" w:eastAsia="Times New Roman" w:hAnsi="Times New Roman" w:cs="Times New Roman"/>
          <w:lang w:val="en-US" w:eastAsia="en-US"/>
        </w:rPr>
        <w:t xml:space="preserve"> distributions secretary for roughly 68 of all titles. Lerner is the foremost cited creator in wander capital explore, with an average of 128.5 citations per distribution.</w:t>
      </w:r>
    </w:p>
    <w:p w14:paraId="1522DB3E"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24</w:t>
      </w:r>
    </w:p>
    <w:p w14:paraId="7541A1FA"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 participate organize incorporates 204 generators in add up to in 16 clusters. The significance of Cumming and Wright can be conceded and spoken to in two primary clusters, and other judges are connected to one of the </w:t>
      </w:r>
      <w:proofErr w:type="spellStart"/>
      <w:r w:rsidRPr="0048561C">
        <w:rPr>
          <w:rFonts w:ascii="Times New Roman" w:eastAsia="Times New Roman" w:hAnsi="Times New Roman" w:cs="Times New Roman"/>
          <w:lang w:val="en-US" w:eastAsia="en-US"/>
        </w:rPr>
        <w:t>seconspicuous</w:t>
      </w:r>
      <w:proofErr w:type="spellEnd"/>
      <w:r w:rsidRPr="0048561C">
        <w:rPr>
          <w:rFonts w:ascii="Times New Roman" w:eastAsia="Times New Roman" w:hAnsi="Times New Roman" w:cs="Times New Roman"/>
          <w:lang w:val="en-US" w:eastAsia="en-US"/>
        </w:rPr>
        <w:t xml:space="preserve"> judges. Figure 3 shows that Cumming's cluster is the biggest cluster with 31 effects compared to 21 effects for Wright's cluster, but Wright has the most noteworthy </w:t>
      </w:r>
      <w:proofErr w:type="spellStart"/>
      <w:r w:rsidRPr="0048561C">
        <w:rPr>
          <w:rFonts w:ascii="Times New Roman" w:eastAsia="Times New Roman" w:hAnsi="Times New Roman" w:cs="Times New Roman"/>
          <w:lang w:val="en-US" w:eastAsia="en-US"/>
        </w:rPr>
        <w:t>coauthorship</w:t>
      </w:r>
      <w:proofErr w:type="spellEnd"/>
      <w:r w:rsidRPr="0048561C">
        <w:rPr>
          <w:rFonts w:ascii="Times New Roman" w:eastAsia="Times New Roman" w:hAnsi="Times New Roman" w:cs="Times New Roman"/>
          <w:lang w:val="en-US" w:eastAsia="en-US"/>
        </w:rPr>
        <w:t xml:space="preserve"> links among all other authors with the </w:t>
      </w:r>
      <w:proofErr w:type="spellStart"/>
      <w:r w:rsidRPr="0048561C">
        <w:rPr>
          <w:rFonts w:ascii="Times New Roman" w:eastAsia="Times New Roman" w:hAnsi="Times New Roman" w:cs="Times New Roman"/>
          <w:lang w:val="en-US" w:eastAsia="en-US"/>
        </w:rPr>
        <w:t>highesttotal</w:t>
      </w:r>
      <w:proofErr w:type="spellEnd"/>
      <w:r w:rsidRPr="0048561C">
        <w:rPr>
          <w:rFonts w:ascii="Times New Roman" w:eastAsia="Times New Roman" w:hAnsi="Times New Roman" w:cs="Times New Roman"/>
          <w:lang w:val="en-US" w:eastAsia="en-US"/>
        </w:rPr>
        <w:t xml:space="preserve"> connect quality over all publications.</w:t>
      </w:r>
    </w:p>
    <w:p w14:paraId="71EFE675" w14:textId="77777777" w:rsidR="0048561C" w:rsidRPr="0048561C" w:rsidRDefault="0048561C" w:rsidP="0048561C">
      <w:pPr>
        <w:pStyle w:val="Section1"/>
        <w:rPr>
          <w:rFonts w:ascii="Times New Roman" w:eastAsia="Times New Roman" w:hAnsi="Times New Roman" w:cs="Times New Roman"/>
          <w:b w:val="0"/>
          <w:bCs w:val="0"/>
          <w:sz w:val="24"/>
          <w:szCs w:val="24"/>
          <w:lang w:val="en-US" w:eastAsia="en-US"/>
        </w:rPr>
      </w:pPr>
      <w:r w:rsidRPr="0048561C">
        <w:rPr>
          <w:rFonts w:ascii="Times New Roman" w:eastAsia="Times New Roman" w:hAnsi="Times New Roman" w:cs="Times New Roman"/>
          <w:b w:val="0"/>
          <w:bCs w:val="0"/>
          <w:sz w:val="24"/>
          <w:szCs w:val="24"/>
          <w:lang w:val="en-US" w:eastAsia="en-US"/>
        </w:rPr>
        <w:t>Authors and Their Cooperation</w:t>
      </w:r>
    </w:p>
    <w:p w14:paraId="1B691369"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According to the WOS records, there were 1,840 publications by 2,607 different authors, with the exception of 33 that were not identified by name (anonymous; see Table 2). The average number of authors per publication was 1.41, and 68% of the publications had multiple authors.</w:t>
      </w:r>
    </w:p>
    <w:p w14:paraId="291A7531"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25</w:t>
      </w:r>
    </w:p>
    <w:p w14:paraId="770EAEAA"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Table 3 shows the 10 most productive authors in the venture capital domain, with Cumming ranking first with 52 publications, followed by Wright with 34 publications. Lerner is the most cited author in venture capital research.</w:t>
      </w:r>
    </w:p>
    <w:p w14:paraId="094FB61C" w14:textId="77777777" w:rsidR="0048561C" w:rsidRPr="0048561C" w:rsidRDefault="0048561C" w:rsidP="0048561C">
      <w:pPr>
        <w:pStyle w:val="Section2"/>
        <w:rPr>
          <w:rFonts w:ascii="Times New Roman" w:eastAsia="Times New Roman" w:hAnsi="Times New Roman" w:cs="Times New Roman"/>
          <w:b w:val="0"/>
          <w:bCs w:val="0"/>
          <w:lang w:val="en-US" w:eastAsia="en-US"/>
        </w:rPr>
      </w:pPr>
      <w:r w:rsidRPr="0048561C">
        <w:rPr>
          <w:rFonts w:ascii="Times New Roman" w:eastAsia="Times New Roman" w:hAnsi="Times New Roman" w:cs="Times New Roman"/>
          <w:b w:val="0"/>
          <w:bCs w:val="0"/>
          <w:lang w:val="en-US" w:eastAsia="en-US"/>
        </w:rPr>
        <w:t>Note: *Equally productive authors have the same ranking number</w:t>
      </w:r>
    </w:p>
    <w:p w14:paraId="5209F782"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The co-authorship network in venture capital research is presented in Figure 2, and includes 204 authors in 16 clusters. The thickness of the link between authors indicates the strength of the co-authorship.</w:t>
      </w:r>
    </w:p>
    <w:p w14:paraId="63691DED"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26</w:t>
      </w:r>
    </w:p>
    <w:p w14:paraId="52ADF5EC"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The significance of Cumming and Wright can be appreciated in two main clusters, and other prominent researchers can be distinguished on the cooperation network formed by Maula, Colombo, Mohamed, Sorenson, and Kaplan.</w:t>
      </w:r>
    </w:p>
    <w:p w14:paraId="76C03CFE"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Figure 3 shows that Cumming's cluster is the largest, but Wright's cluster has the greatest </w:t>
      </w:r>
      <w:proofErr w:type="spellStart"/>
      <w:r w:rsidRPr="0048561C">
        <w:rPr>
          <w:rFonts w:ascii="Times New Roman" w:eastAsia="Times New Roman" w:hAnsi="Times New Roman" w:cs="Times New Roman"/>
          <w:lang w:val="en-US" w:eastAsia="en-US"/>
        </w:rPr>
        <w:t>coauthorship</w:t>
      </w:r>
      <w:proofErr w:type="spellEnd"/>
      <w:r w:rsidRPr="0048561C">
        <w:rPr>
          <w:rFonts w:ascii="Times New Roman" w:eastAsia="Times New Roman" w:hAnsi="Times New Roman" w:cs="Times New Roman"/>
          <w:lang w:val="en-US" w:eastAsia="en-US"/>
        </w:rPr>
        <w:t xml:space="preserve"> links among all other authors with the highest total link strength (n = 63) across all 34 publications. Cumming ranks second in terms of the </w:t>
      </w:r>
      <w:proofErr w:type="spellStart"/>
      <w:r w:rsidRPr="0048561C">
        <w:rPr>
          <w:rFonts w:ascii="Times New Roman" w:eastAsia="Times New Roman" w:hAnsi="Times New Roman" w:cs="Times New Roman"/>
          <w:lang w:val="en-US" w:eastAsia="en-US"/>
        </w:rPr>
        <w:t>coauthorship</w:t>
      </w:r>
      <w:proofErr w:type="spellEnd"/>
      <w:r w:rsidRPr="0048561C">
        <w:rPr>
          <w:rFonts w:ascii="Times New Roman" w:eastAsia="Times New Roman" w:hAnsi="Times New Roman" w:cs="Times New Roman"/>
          <w:lang w:val="en-US" w:eastAsia="en-US"/>
        </w:rPr>
        <w:t xml:space="preserve"> with 56 total link strength in its 52 papers.</w:t>
      </w:r>
    </w:p>
    <w:p w14:paraId="47F0C972"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27</w:t>
      </w:r>
    </w:p>
    <w:p w14:paraId="7B6CE6EA" w14:textId="77777777" w:rsidR="0048561C" w:rsidRPr="0048561C" w:rsidRDefault="0048561C" w:rsidP="0048561C">
      <w:pPr>
        <w:pStyle w:val="Section2"/>
        <w:rPr>
          <w:rFonts w:ascii="Times New Roman" w:eastAsia="Times New Roman" w:hAnsi="Times New Roman" w:cs="Times New Roman"/>
          <w:b w:val="0"/>
          <w:bCs w:val="0"/>
          <w:lang w:val="en-US" w:eastAsia="en-US"/>
        </w:rPr>
      </w:pPr>
      <w:r w:rsidRPr="0048561C">
        <w:rPr>
          <w:rFonts w:ascii="Times New Roman" w:eastAsia="Times New Roman" w:hAnsi="Times New Roman" w:cs="Times New Roman"/>
          <w:b w:val="0"/>
          <w:bCs w:val="0"/>
          <w:lang w:val="en-US" w:eastAsia="en-US"/>
        </w:rPr>
        <w:t>Journals Publishing on Venture Capital</w:t>
      </w:r>
    </w:p>
    <w:p w14:paraId="1BE38A4F"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At the time of this assessment, wander capital distributions were distributed in 518 source titles (diaries and magazines) and four book arrangement titles. The commerce and administration categories are the foremost visit, taken after by financial matters, back, bookkeeping and fund, engineering, and operations investigate and administration science categories. The assessment discovered that wander capital is </w:t>
      </w:r>
      <w:r w:rsidRPr="0048561C">
        <w:rPr>
          <w:rFonts w:ascii="Times New Roman" w:eastAsia="Times New Roman" w:hAnsi="Times New Roman" w:cs="Times New Roman"/>
          <w:lang w:val="en-US" w:eastAsia="en-US"/>
        </w:rPr>
        <w:lastRenderedPageBreak/>
        <w:t xml:space="preserve">distributed in </w:t>
      </w:r>
      <w:proofErr w:type="spellStart"/>
      <w:r w:rsidRPr="0048561C">
        <w:rPr>
          <w:rFonts w:ascii="Times New Roman" w:eastAsia="Times New Roman" w:hAnsi="Times New Roman" w:cs="Times New Roman"/>
          <w:lang w:val="en-US" w:eastAsia="en-US"/>
        </w:rPr>
        <w:t>eightlanguages</w:t>
      </w:r>
      <w:proofErr w:type="spellEnd"/>
      <w:r w:rsidRPr="0048561C">
        <w:rPr>
          <w:rFonts w:ascii="Times New Roman" w:eastAsia="Times New Roman" w:hAnsi="Times New Roman" w:cs="Times New Roman"/>
          <w:lang w:val="en-US" w:eastAsia="en-US"/>
        </w:rPr>
        <w:t>, with most of them being distributed in English. The English language rules the investigate on wander capital topic within the WOS database.</w:t>
      </w:r>
    </w:p>
    <w:p w14:paraId="033DB060"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28</w:t>
      </w:r>
    </w:p>
    <w:p w14:paraId="70A404C6"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 USA accounts for the biggest number of distributions (n = 773), followed by the UK (n = 266), Canada (n = 151), Germany, and China. The biggest driving force for analysts to type in in English is really to distribute in universal diaries. The top10 nations in venture capital investigate are all created countries, with a lower percentage in creating and in move nations. Moreover, we can observe the causal relationship among logical investigate, information, and economic advancement. Based on the titles of these distributions, event investigation was utilized to find the foremost happening nations and regions. The outcomes show that China is the foremost happening nation, followed by the USA and Germany. Some nations have participated within the case study on wander </w:t>
      </w:r>
      <w:proofErr w:type="spellStart"/>
      <w:r w:rsidRPr="0048561C">
        <w:rPr>
          <w:rFonts w:ascii="Times New Roman" w:eastAsia="Times New Roman" w:hAnsi="Times New Roman" w:cs="Times New Roman"/>
          <w:lang w:val="en-US" w:eastAsia="en-US"/>
        </w:rPr>
        <w:t>capitalin</w:t>
      </w:r>
      <w:proofErr w:type="spellEnd"/>
      <w:r w:rsidRPr="0048561C">
        <w:rPr>
          <w:rFonts w:ascii="Times New Roman" w:eastAsia="Times New Roman" w:hAnsi="Times New Roman" w:cs="Times New Roman"/>
          <w:lang w:val="en-US" w:eastAsia="en-US"/>
        </w:rPr>
        <w:t xml:space="preserve"> Asia, where China, Japan, South Korea, and India are included in most of the distributions. However, a more in-depth investigation may conveniently investigate the method of reasoning and causes of the impact of nations on venture capital publications.</w:t>
      </w:r>
    </w:p>
    <w:p w14:paraId="5F581F15"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30</w:t>
      </w:r>
    </w:p>
    <w:p w14:paraId="52AD62D6"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Figure 5 shows the co-authorship between nations, where the USA is a significant country and has three other major supporters.</w:t>
      </w:r>
    </w:p>
    <w:p w14:paraId="60B58F65"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Canada, China, and Australia are the most regular countries that coordinate with the USA in logical investigate. The USA has coordinated with Canada, the UK, China, Switzerland, and Germany the most frequently, and the UK has coordinated with many other countries as well.</w:t>
      </w:r>
    </w:p>
    <w:p w14:paraId="33FB846D" w14:textId="77777777" w:rsid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31</w:t>
      </w:r>
    </w:p>
    <w:p w14:paraId="492C9F8A" w14:textId="0D5FEC5E"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b/>
          <w:bCs/>
          <w:lang w:val="en-US" w:eastAsia="en-US"/>
        </w:rPr>
        <w:t>Languages and countries of publications</w:t>
      </w:r>
    </w:p>
    <w:p w14:paraId="4FF14A12"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Based on the evaluation, venture capital publications are published in eight languages, with English dominating the research on venture capital topic. Therefore, the language is a limiting factor in the global research conversation on venture capital.</w:t>
      </w:r>
    </w:p>
    <w:p w14:paraId="76B385AE"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32</w:t>
      </w:r>
    </w:p>
    <w:p w14:paraId="601C48B0"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The USA accounts for the largest number of publications, followed by the UK, Canada, Germany, and China. The majority of publications were published in developed countries, with a lower percentage in developing and transition countries.</w:t>
      </w:r>
    </w:p>
    <w:p w14:paraId="381D781B"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Based on the titles of venture capital publications, 48 areas were found to be the most occurring, including 37.97% in Europe, 31.64% in Asia, 22.02% in North America, 4.88% in Africa, 1.71% in Oceania, and 1.46% in Latin America.</w:t>
      </w:r>
    </w:p>
    <w:p w14:paraId="5D957A6D"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33</w:t>
      </w:r>
    </w:p>
    <w:p w14:paraId="4A86808A"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USA is the most occurred country in venture capital research, followed by China and Germany. China will clearly emerge in the near future as a more inspiring country. Table 5 summarises the state of venture capital research in Asia, with China, Japan, South Korea, and India being included in most of the publications. However, a more in-depth analysis could usefully explore the rationale and causes of the influence of countries on venture capital publications.</w:t>
      </w:r>
    </w:p>
    <w:p w14:paraId="24FDF8EA"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34</w:t>
      </w:r>
    </w:p>
    <w:p w14:paraId="3E42E720"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Figure 5 shows the co-authorship between countries, where the distance between countries indicates relatedness or similarity; the edges represent the cooperation between these countries. The USA is a pivotal country in the red cluster, and it has three other major contributors.</w:t>
      </w:r>
    </w:p>
    <w:p w14:paraId="27A9805B"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lastRenderedPageBreak/>
        <w:t>Page 35</w:t>
      </w:r>
    </w:p>
    <w:p w14:paraId="2CADF2B5"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China has frequently cooperated with Taiwan, Singapore, South Korea, and Japan, and has cooperated with Asian countries in only 18 of 84 CPs. As a result, the Asian research network connected to and </w:t>
      </w:r>
      <w:proofErr w:type="spellStart"/>
      <w:r w:rsidRPr="0048561C">
        <w:rPr>
          <w:rFonts w:ascii="Times New Roman" w:eastAsia="Times New Roman" w:hAnsi="Times New Roman" w:cs="Times New Roman"/>
          <w:lang w:val="en-US" w:eastAsia="en-US"/>
        </w:rPr>
        <w:t>centered</w:t>
      </w:r>
      <w:proofErr w:type="spellEnd"/>
      <w:r w:rsidRPr="0048561C">
        <w:rPr>
          <w:rFonts w:ascii="Times New Roman" w:eastAsia="Times New Roman" w:hAnsi="Times New Roman" w:cs="Times New Roman"/>
          <w:lang w:val="en-US" w:eastAsia="en-US"/>
        </w:rPr>
        <w:t xml:space="preserve"> on China is likely to expand.</w:t>
      </w:r>
    </w:p>
    <w:p w14:paraId="2844E6D1"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36</w:t>
      </w:r>
    </w:p>
    <w:p w14:paraId="7657AA54" w14:textId="77777777" w:rsidR="0048561C" w:rsidRPr="0048561C" w:rsidRDefault="0048561C" w:rsidP="0048561C">
      <w:pPr>
        <w:pStyle w:val="Section2"/>
        <w:rPr>
          <w:rFonts w:ascii="Times New Roman" w:eastAsia="Times New Roman" w:hAnsi="Times New Roman" w:cs="Times New Roman"/>
          <w:b w:val="0"/>
          <w:bCs w:val="0"/>
          <w:lang w:val="en-US" w:eastAsia="en-US"/>
        </w:rPr>
      </w:pPr>
      <w:r w:rsidRPr="0048561C">
        <w:rPr>
          <w:rFonts w:ascii="Times New Roman" w:eastAsia="Times New Roman" w:hAnsi="Times New Roman" w:cs="Times New Roman"/>
          <w:b w:val="0"/>
          <w:bCs w:val="0"/>
          <w:lang w:val="en-US" w:eastAsia="en-US"/>
        </w:rPr>
        <w:t>Organisations</w:t>
      </w:r>
    </w:p>
    <w:p w14:paraId="1C2E4085"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1,280 research associations took an interest in 1,656 distributions, and 65.39% of them had a really moo cooperation in wander capital inquire about. The USA is represented by five associations, counting Harvard College, which is the foremost beneficial organisation I n terms of wander capital.</w:t>
      </w:r>
    </w:p>
    <w:p w14:paraId="356DE64A" w14:textId="77777777" w:rsidR="0048561C" w:rsidRPr="0048561C" w:rsidRDefault="0048561C" w:rsidP="0048561C">
      <w:pPr>
        <w:pStyle w:val="Section2"/>
        <w:rPr>
          <w:rFonts w:ascii="Times New Roman" w:eastAsia="Times New Roman" w:hAnsi="Times New Roman" w:cs="Times New Roman"/>
          <w:b w:val="0"/>
          <w:bCs w:val="0"/>
          <w:lang w:val="en-US" w:eastAsia="en-US"/>
        </w:rPr>
      </w:pPr>
      <w:r w:rsidRPr="0048561C">
        <w:rPr>
          <w:rFonts w:ascii="Times New Roman" w:eastAsia="Times New Roman" w:hAnsi="Times New Roman" w:cs="Times New Roman"/>
          <w:b w:val="0"/>
          <w:bCs w:val="0"/>
          <w:lang w:val="en-US" w:eastAsia="en-US"/>
        </w:rPr>
        <w:t>Cited analysis</w:t>
      </w:r>
    </w:p>
    <w:p w14:paraId="542872A8"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37</w:t>
      </w:r>
    </w:p>
    <w:p w14:paraId="2EC385B4"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 publication by Powell et al. (2005) was cited 56.36 times per year, which is the most noteworthy </w:t>
      </w:r>
      <w:proofErr w:type="spellStart"/>
      <w:r w:rsidRPr="0048561C">
        <w:rPr>
          <w:rFonts w:ascii="Times New Roman" w:eastAsia="Times New Roman" w:hAnsi="Times New Roman" w:cs="Times New Roman"/>
          <w:lang w:val="en-US" w:eastAsia="en-US"/>
        </w:rPr>
        <w:t>citatio</w:t>
      </w:r>
      <w:proofErr w:type="spellEnd"/>
      <w:r w:rsidRPr="0048561C">
        <w:rPr>
          <w:rFonts w:ascii="Times New Roman" w:eastAsia="Times New Roman" w:hAnsi="Times New Roman" w:cs="Times New Roman"/>
          <w:lang w:val="en-US" w:eastAsia="en-US"/>
        </w:rPr>
        <w:t xml:space="preserve"> average, compared to the foremost regularly cited wander capital distributions, which represent 0.54% of the distributions and 12.77% of the citations.</w:t>
      </w:r>
    </w:p>
    <w:p w14:paraId="1DED08BC"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38</w:t>
      </w:r>
    </w:p>
    <w:p w14:paraId="2974CC92" w14:textId="77777777" w:rsidR="0048561C" w:rsidRPr="0048561C" w:rsidRDefault="0048561C" w:rsidP="0048561C">
      <w:pPr>
        <w:pStyle w:val="Section2"/>
        <w:rPr>
          <w:rFonts w:ascii="Times New Roman" w:eastAsia="Times New Roman" w:hAnsi="Times New Roman" w:cs="Times New Roman"/>
          <w:b w:val="0"/>
          <w:bCs w:val="0"/>
          <w:lang w:val="en-US" w:eastAsia="en-US"/>
        </w:rPr>
      </w:pPr>
      <w:r w:rsidRPr="0048561C">
        <w:rPr>
          <w:rFonts w:ascii="Times New Roman" w:eastAsia="Times New Roman" w:hAnsi="Times New Roman" w:cs="Times New Roman"/>
          <w:b w:val="0"/>
          <w:bCs w:val="0"/>
          <w:lang w:val="en-US" w:eastAsia="en-US"/>
        </w:rPr>
        <w:t>Co-citation analysis</w:t>
      </w:r>
    </w:p>
    <w:p w14:paraId="00D8C054"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In the event that creators are included in the reference records or are co-cited, it implies that there's a relationship or interaction between two distributions. The more two publications are cited together, the more likenesses can be expected.</w:t>
      </w:r>
    </w:p>
    <w:p w14:paraId="16570E57"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 co-citation investigation comes about gotten by VOS viewer are partitioned into five clusters, which are wander capital systems, wander capital financing determinants and contracting system, wander capitalists' ventures exercises, wander </w:t>
      </w:r>
      <w:proofErr w:type="spellStart"/>
      <w:r w:rsidRPr="0048561C">
        <w:rPr>
          <w:rFonts w:ascii="Times New Roman" w:eastAsia="Times New Roman" w:hAnsi="Times New Roman" w:cs="Times New Roman"/>
          <w:lang w:val="en-US" w:eastAsia="en-US"/>
        </w:rPr>
        <w:t>capitalselection</w:t>
      </w:r>
      <w:proofErr w:type="spellEnd"/>
      <w:r w:rsidRPr="0048561C">
        <w:rPr>
          <w:rFonts w:ascii="Times New Roman" w:eastAsia="Times New Roman" w:hAnsi="Times New Roman" w:cs="Times New Roman"/>
          <w:lang w:val="en-US" w:eastAsia="en-US"/>
        </w:rPr>
        <w:t xml:space="preserve"> work, and IPO of wander capital supported companies.</w:t>
      </w:r>
    </w:p>
    <w:p w14:paraId="24CDDF73"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The ruddy cluster references have an important influence in wander capital inquire about. Additionally, the green cluster references have an important influence as well, with five references from this cluster being </w:t>
      </w:r>
      <w:proofErr w:type="spellStart"/>
      <w:r w:rsidRPr="0048561C">
        <w:rPr>
          <w:rFonts w:ascii="Times New Roman" w:eastAsia="Times New Roman" w:hAnsi="Times New Roman" w:cs="Times New Roman"/>
          <w:lang w:val="en-US" w:eastAsia="en-US"/>
        </w:rPr>
        <w:t>counseled</w:t>
      </w:r>
      <w:proofErr w:type="spellEnd"/>
      <w:r w:rsidRPr="0048561C">
        <w:rPr>
          <w:rFonts w:ascii="Times New Roman" w:eastAsia="Times New Roman" w:hAnsi="Times New Roman" w:cs="Times New Roman"/>
          <w:lang w:val="en-US" w:eastAsia="en-US"/>
        </w:rPr>
        <w:t xml:space="preserve"> among the 10 most cited distributions in the field. Within the other two clusters, there is a single compelling reference in each cluster, and within the purple cluster, there are two compelling references. These authors' papers are distributed in different wander capital investigate subfields.</w:t>
      </w:r>
    </w:p>
    <w:p w14:paraId="0901F478"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40</w:t>
      </w:r>
    </w:p>
    <w:p w14:paraId="2B0C4579"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The term arrange was constructed using VOS viewer, and the most significant terms were considered based on the pertinence score. 377 terms were considered, and the relatedness between them was calculated utilizing the circle measure. The terms within the outline appear two fundamental clusters, the primary cluster (ruddy) incorporates wander capital themes at the macro-level, and the secondary cluster (green) incorporates wander capital themes at the micro-level. The moment cluster contains several points, such as execution, test, IPO, period, private value, value, exit, contract, vulnerability, and valuation. The moment cluster moreover contains terms that are related to perspectives of the budgetary contracting theory.</w:t>
      </w:r>
    </w:p>
    <w:p w14:paraId="10D1F2B0"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41</w:t>
      </w:r>
    </w:p>
    <w:p w14:paraId="6157FCD9"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Figure 10 appears the outline of the term examination based on time data. It can be famous that the </w:t>
      </w:r>
      <w:proofErr w:type="gramStart"/>
      <w:r w:rsidRPr="0048561C">
        <w:rPr>
          <w:rFonts w:ascii="Times New Roman" w:eastAsia="Times New Roman" w:hAnsi="Times New Roman" w:cs="Times New Roman"/>
          <w:lang w:val="en-US" w:eastAsia="en-US"/>
        </w:rPr>
        <w:t>large scale</w:t>
      </w:r>
      <w:proofErr w:type="gramEnd"/>
      <w:r w:rsidRPr="0048561C">
        <w:rPr>
          <w:rFonts w:ascii="Times New Roman" w:eastAsia="Times New Roman" w:hAnsi="Times New Roman" w:cs="Times New Roman"/>
          <w:lang w:val="en-US" w:eastAsia="en-US"/>
        </w:rPr>
        <w:t xml:space="preserve"> level of wander capital gotten a parcel of consideration some time recently 2011, whereas, after the same period most investigate was conducted at the small scale level. Most inquire about around 2013 was </w:t>
      </w:r>
      <w:proofErr w:type="spellStart"/>
      <w:r w:rsidRPr="0048561C">
        <w:rPr>
          <w:rFonts w:ascii="Times New Roman" w:eastAsia="Times New Roman" w:hAnsi="Times New Roman" w:cs="Times New Roman"/>
          <w:lang w:val="en-US" w:eastAsia="en-US"/>
        </w:rPr>
        <w:t>centered</w:t>
      </w:r>
      <w:proofErr w:type="spellEnd"/>
      <w:r w:rsidRPr="0048561C">
        <w:rPr>
          <w:rFonts w:ascii="Times New Roman" w:eastAsia="Times New Roman" w:hAnsi="Times New Roman" w:cs="Times New Roman"/>
          <w:lang w:val="en-US" w:eastAsia="en-US"/>
        </w:rPr>
        <w:t xml:space="preserve"> on observational strategies, development, and bolster decision-makers. Later inquire about tends </w:t>
      </w:r>
      <w:r w:rsidRPr="0048561C">
        <w:rPr>
          <w:rFonts w:ascii="Times New Roman" w:eastAsia="Times New Roman" w:hAnsi="Times New Roman" w:cs="Times New Roman"/>
          <w:lang w:val="en-US" w:eastAsia="en-US"/>
        </w:rPr>
        <w:lastRenderedPageBreak/>
        <w:t>to combine communication inside wander capital arrange, spoken to by flag hypothesis. The most recent inquire about thinks about were on crowdfunding (around 2017), and there is a total absence of terms related to blockchain innovation, which might start to upset business and advancement.</w:t>
      </w:r>
    </w:p>
    <w:p w14:paraId="078C0E27"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44</w:t>
      </w:r>
    </w:p>
    <w:p w14:paraId="2307ACF6" w14:textId="77777777" w:rsidR="0048561C" w:rsidRPr="0048561C" w:rsidRDefault="0048561C" w:rsidP="0048561C">
      <w:pPr>
        <w:pStyle w:val="Section2"/>
        <w:rPr>
          <w:rFonts w:ascii="Times New Roman" w:eastAsia="Times New Roman" w:hAnsi="Times New Roman" w:cs="Times New Roman"/>
          <w:b w:val="0"/>
          <w:bCs w:val="0"/>
          <w:lang w:val="en-US" w:eastAsia="en-US"/>
        </w:rPr>
      </w:pPr>
      <w:r w:rsidRPr="0048561C">
        <w:rPr>
          <w:rFonts w:ascii="Times New Roman" w:eastAsia="Times New Roman" w:hAnsi="Times New Roman" w:cs="Times New Roman"/>
          <w:b w:val="0"/>
          <w:bCs w:val="0"/>
          <w:lang w:val="en-US" w:eastAsia="en-US"/>
        </w:rPr>
        <w:t>Conclusion</w:t>
      </w:r>
    </w:p>
    <w:p w14:paraId="78831515"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 xml:space="preserve">This paper pointed to provide an outline picture of wander capital investigate from 2000 to 2018 utilizing the WOS database. The results show that the number of wander capital distributions has been consistently expanding, and there is a high degree of collaboration between researchers in this field. Two levels of examination can be distinguished within the wander capital investigate field: large scale and miniaturized scale. The </w:t>
      </w:r>
      <w:proofErr w:type="gramStart"/>
      <w:r w:rsidRPr="0048561C">
        <w:rPr>
          <w:rFonts w:ascii="Times New Roman" w:eastAsia="Times New Roman" w:hAnsi="Times New Roman" w:cs="Times New Roman"/>
          <w:lang w:val="en-US" w:eastAsia="en-US"/>
        </w:rPr>
        <w:t>large scale</w:t>
      </w:r>
      <w:proofErr w:type="gramEnd"/>
      <w:r w:rsidRPr="0048561C">
        <w:rPr>
          <w:rFonts w:ascii="Times New Roman" w:eastAsia="Times New Roman" w:hAnsi="Times New Roman" w:cs="Times New Roman"/>
          <w:lang w:val="en-US" w:eastAsia="en-US"/>
        </w:rPr>
        <w:t xml:space="preserve"> level focuses on how to established wander capital advertise, and the smaller scale level focuses on operational exercises. Most wander capital publications are distributed within the English dialect, and Harvard College is the most productive institution with 59 distributions. The American Diary of Sociology is the journal that distributes the most cited distributions, and non-OAP speak to 90% of all distributions and 85% of add up to citations of these distributions. This study has two main limitations: the issue of lost information in the WOS database and the characteristic confinements of the bibliometric strategy. The high number of citations does not fundamentally reflect all </w:t>
      </w:r>
      <w:proofErr w:type="spellStart"/>
      <w:r w:rsidRPr="0048561C">
        <w:rPr>
          <w:rFonts w:ascii="Times New Roman" w:eastAsia="Times New Roman" w:hAnsi="Times New Roman" w:cs="Times New Roman"/>
          <w:lang w:val="en-US" w:eastAsia="en-US"/>
        </w:rPr>
        <w:t>affect</w:t>
      </w:r>
      <w:proofErr w:type="spellEnd"/>
      <w:r w:rsidRPr="0048561C">
        <w:rPr>
          <w:rFonts w:ascii="Times New Roman" w:eastAsia="Times New Roman" w:hAnsi="Times New Roman" w:cs="Times New Roman"/>
          <w:lang w:val="en-US" w:eastAsia="en-US"/>
        </w:rPr>
        <w:t xml:space="preserve"> on logical comes about. To this conclusion, we examined quantitative measures beneath diverse markers encompassing wander capital distributions. The results indicate that venture capital will continue to pull in the intrigued of a wide extend of analysts and professionals.</w:t>
      </w:r>
    </w:p>
    <w:p w14:paraId="57CCBDEA" w14:textId="77777777" w:rsidR="0048561C" w:rsidRPr="0048561C" w:rsidRDefault="0048561C" w:rsidP="0048561C">
      <w:pPr>
        <w:pStyle w:val="PDFPAGENUMBER"/>
        <w:rPr>
          <w:rFonts w:ascii="Times New Roman" w:eastAsia="Times New Roman" w:hAnsi="Times New Roman" w:cs="Times New Roman"/>
          <w:color w:val="auto"/>
          <w:lang w:val="en-US" w:eastAsia="en-US"/>
        </w:rPr>
      </w:pPr>
      <w:r w:rsidRPr="0048561C">
        <w:rPr>
          <w:rFonts w:ascii="Times New Roman" w:eastAsia="Times New Roman" w:hAnsi="Times New Roman" w:cs="Times New Roman"/>
          <w:color w:val="auto"/>
          <w:lang w:val="en-US" w:eastAsia="en-US"/>
        </w:rPr>
        <w:t>Page 45</w:t>
      </w:r>
    </w:p>
    <w:p w14:paraId="649E9A70" w14:textId="77777777" w:rsidR="0048561C" w:rsidRPr="0048561C" w:rsidRDefault="0048561C" w:rsidP="0048561C">
      <w:pPr>
        <w:pStyle w:val="Summary"/>
        <w:rPr>
          <w:rFonts w:ascii="Times New Roman" w:eastAsia="Times New Roman" w:hAnsi="Times New Roman" w:cs="Times New Roman"/>
          <w:lang w:val="en-US" w:eastAsia="en-US"/>
        </w:rPr>
      </w:pPr>
      <w:r w:rsidRPr="0048561C">
        <w:rPr>
          <w:rFonts w:ascii="Times New Roman" w:eastAsia="Times New Roman" w:hAnsi="Times New Roman" w:cs="Times New Roman"/>
          <w:lang w:val="en-US" w:eastAsia="en-US"/>
        </w:rPr>
        <w:t>This paper gives theoretical suggestions for analysts and practical suggestions for policymakers and the common open. It focuses on the part played by governments in cultivating wander capital markets and explores the methodological choices and bibliography that ought to be utilized. The findings of this study can be utilized to evaluate and manage research, and also to help policymakers in developing wander capital markets by highlighting the area of interest of more developed wander capital markets.</w:t>
      </w:r>
    </w:p>
    <w:p w14:paraId="0FAEAC7B" w14:textId="77777777" w:rsidR="0048561C" w:rsidRPr="0048561C" w:rsidRDefault="0048561C">
      <w:pPr>
        <w:tabs>
          <w:tab w:val="left" w:pos="2501"/>
          <w:tab w:val="left" w:pos="5425"/>
          <w:tab w:val="left" w:pos="7597"/>
        </w:tabs>
        <w:spacing w:before="58" w:line="364" w:lineRule="auto"/>
        <w:ind w:left="180" w:right="2404" w:hanging="60"/>
        <w:rPr>
          <w:sz w:val="24"/>
          <w:szCs w:val="24"/>
        </w:rPr>
      </w:pPr>
    </w:p>
    <w:sectPr w:rsidR="0048561C" w:rsidRPr="0048561C" w:rsidSect="0048561C">
      <w:type w:val="continuous"/>
      <w:pgSz w:w="11910" w:h="16840"/>
      <w:pgMar w:top="1580" w:right="320" w:bottom="400" w:left="132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02374" w14:textId="77777777" w:rsidR="00575BB3" w:rsidRDefault="00575BB3">
      <w:r>
        <w:separator/>
      </w:r>
    </w:p>
  </w:endnote>
  <w:endnote w:type="continuationSeparator" w:id="0">
    <w:p w14:paraId="64329F52" w14:textId="77777777" w:rsidR="00575BB3" w:rsidRDefault="0057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2DAD9" w14:textId="77777777" w:rsidR="0048561C" w:rsidRDefault="0048561C">
    <w:pPr>
      <w:pStyle w:val="BodyText"/>
      <w:spacing w:line="14" w:lineRule="auto"/>
      <w:rPr>
        <w:sz w:val="20"/>
      </w:rPr>
    </w:pPr>
    <w:r>
      <w:rPr>
        <w:noProof/>
      </w:rPr>
      <mc:AlternateContent>
        <mc:Choice Requires="wps">
          <w:drawing>
            <wp:anchor distT="0" distB="0" distL="114300" distR="114300" simplePos="0" relativeHeight="486527488" behindDoc="1" locked="0" layoutInCell="1" allowOverlap="1" wp14:anchorId="649419CC" wp14:editId="20AE8BAA">
              <wp:simplePos x="0" y="0"/>
              <wp:positionH relativeFrom="page">
                <wp:posOffset>6467475</wp:posOffset>
              </wp:positionH>
              <wp:positionV relativeFrom="page">
                <wp:posOffset>9903460</wp:posOffset>
              </wp:positionV>
              <wp:extent cx="21971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D31E" w14:textId="77777777" w:rsidR="0048561C" w:rsidRDefault="0048561C">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419CC" id="_x0000_t202" coordsize="21600,21600" o:spt="202" path="m,l,21600r21600,l21600,xe">
              <v:stroke joinstyle="miter"/>
              <v:path gradientshapeok="t" o:connecttype="rect"/>
            </v:shapetype>
            <v:shape id="Text Box 5" o:spid="_x0000_s1033" type="#_x0000_t202" style="position:absolute;margin-left:509.25pt;margin-top:779.8pt;width:17.3pt;height:13.05pt;z-index:-167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3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" filled="f" stroked="f">
              <v:textbox inset="0,0,0,0">
                <w:txbxContent>
                  <w:p w14:paraId="678DD31E" w14:textId="77777777" w:rsidR="0048561C" w:rsidRDefault="0048561C">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C849B" w14:textId="77777777" w:rsidR="0048561C" w:rsidRDefault="0048561C">
    <w:pPr>
      <w:pStyle w:val="BodyText"/>
      <w:spacing w:line="14" w:lineRule="auto"/>
      <w:rPr>
        <w:sz w:val="20"/>
      </w:rPr>
    </w:pPr>
    <w:r>
      <w:rPr>
        <w:noProof/>
      </w:rPr>
      <mc:AlternateContent>
        <mc:Choice Requires="wps">
          <w:drawing>
            <wp:anchor distT="0" distB="0" distL="114300" distR="114300" simplePos="0" relativeHeight="486528000" behindDoc="1" locked="0" layoutInCell="1" allowOverlap="1" wp14:anchorId="6330C974" wp14:editId="61AD5908">
              <wp:simplePos x="0" y="0"/>
              <wp:positionH relativeFrom="page">
                <wp:posOffset>7879715</wp:posOffset>
              </wp:positionH>
              <wp:positionV relativeFrom="page">
                <wp:posOffset>5580380</wp:posOffset>
              </wp:positionV>
              <wp:extent cx="16891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45460" w14:textId="77777777" w:rsidR="0048561C" w:rsidRDefault="0048561C">
                          <w:pPr>
                            <w:spacing w:line="245" w:lineRule="exact"/>
                            <w:ind w:left="20"/>
                            <w:rPr>
                              <w:rFonts w:ascii="Calibri"/>
                            </w:rPr>
                          </w:pPr>
                          <w:r>
                            <w:rPr>
                              <w:rFonts w:ascii="Calibri"/>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0C974" id="_x0000_t202" coordsize="21600,21600" o:spt="202" path="m,l,21600r21600,l21600,xe">
              <v:stroke joinstyle="miter"/>
              <v:path gradientshapeok="t" o:connecttype="rect"/>
            </v:shapetype>
            <v:shape id="Text Box 4" o:spid="_x0000_s1034" type="#_x0000_t202" style="position:absolute;margin-left:620.45pt;margin-top:439.4pt;width:13.3pt;height:13.05pt;z-index:-167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3+rQIAAK8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" filled="f" stroked="f">
              <v:textbox inset="0,0,0,0">
                <w:txbxContent>
                  <w:p w14:paraId="78145460" w14:textId="77777777" w:rsidR="0048561C" w:rsidRDefault="0048561C">
                    <w:pPr>
                      <w:spacing w:line="245" w:lineRule="exact"/>
                      <w:ind w:left="20"/>
                      <w:rPr>
                        <w:rFonts w:ascii="Calibri"/>
                      </w:rPr>
                    </w:pPr>
                    <w:r>
                      <w:rPr>
                        <w:rFonts w:ascii="Calibri"/>
                      </w:rPr>
                      <w:t>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1B142" w14:textId="77777777" w:rsidR="0048561C" w:rsidRDefault="0048561C">
    <w:pPr>
      <w:pStyle w:val="BodyText"/>
      <w:spacing w:line="14" w:lineRule="auto"/>
      <w:rPr>
        <w:sz w:val="20"/>
      </w:rPr>
    </w:pPr>
    <w:r>
      <w:rPr>
        <w:noProof/>
      </w:rPr>
      <mc:AlternateContent>
        <mc:Choice Requires="wps">
          <w:drawing>
            <wp:anchor distT="0" distB="0" distL="114300" distR="114300" simplePos="0" relativeHeight="486529536" behindDoc="1" locked="0" layoutInCell="1" allowOverlap="1" wp14:anchorId="344D5658" wp14:editId="15F64257">
              <wp:simplePos x="0" y="0"/>
              <wp:positionH relativeFrom="page">
                <wp:posOffset>6469380</wp:posOffset>
              </wp:positionH>
              <wp:positionV relativeFrom="page">
                <wp:posOffset>10050145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05241" w14:textId="77777777" w:rsidR="0048561C" w:rsidRDefault="0048561C">
                          <w:pPr>
                            <w:spacing w:line="245" w:lineRule="exact"/>
                            <w:ind w:left="60"/>
                            <w:rPr>
                              <w:rFonts w:ascii="Calibri"/>
                            </w:rPr>
                          </w:pPr>
                          <w:r>
                            <w:fldChar w:fldCharType="begin"/>
                          </w:r>
                          <w:r>
                            <w:rPr>
                              <w:rFonts w:ascii="Calibri"/>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5658" id="_x0000_t202" coordsize="21600,21600" o:spt="202" path="m,l,21600r21600,l21600,xe">
              <v:stroke joinstyle="miter"/>
              <v:path gradientshapeok="t" o:connecttype="rect"/>
            </v:shapetype>
            <v:shape id="Text Box 1" o:spid="_x0000_s1035" type="#_x0000_t202" style="position:absolute;margin-left:509.4pt;margin-top:791.35pt;width:17.3pt;height:13.05pt;z-index:-167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no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YXJIoS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" filled="f" stroked="f">
              <v:textbox inset="0,0,0,0">
                <w:txbxContent>
                  <w:p w14:paraId="78C05241" w14:textId="77777777" w:rsidR="0048561C" w:rsidRDefault="0048561C">
                    <w:pPr>
                      <w:spacing w:line="245" w:lineRule="exact"/>
                      <w:ind w:left="60"/>
                      <w:rPr>
                        <w:rFonts w:ascii="Calibri"/>
                      </w:rPr>
                    </w:pPr>
                    <w:r>
                      <w:fldChar w:fldCharType="begin"/>
                    </w:r>
                    <w:r>
                      <w:rPr>
                        <w:rFonts w:ascii="Calibri"/>
                      </w:rP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29D9" w14:textId="77777777" w:rsidR="00575BB3" w:rsidRDefault="00575BB3">
      <w:r>
        <w:separator/>
      </w:r>
    </w:p>
  </w:footnote>
  <w:footnote w:type="continuationSeparator" w:id="0">
    <w:p w14:paraId="4B27A173" w14:textId="77777777" w:rsidR="00575BB3" w:rsidRDefault="00575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995A" w14:textId="77777777" w:rsidR="0048561C" w:rsidRDefault="0048561C">
    <w:pPr>
      <w:pStyle w:val="BodyText"/>
      <w:spacing w:line="14" w:lineRule="auto"/>
      <w:rPr>
        <w:sz w:val="20"/>
      </w:rPr>
    </w:pPr>
    <w:r>
      <w:rPr>
        <w:noProof/>
      </w:rPr>
      <mc:AlternateContent>
        <mc:Choice Requires="wps">
          <w:drawing>
            <wp:anchor distT="0" distB="0" distL="114300" distR="114300" simplePos="0" relativeHeight="486528512" behindDoc="1" locked="0" layoutInCell="1" allowOverlap="1" wp14:anchorId="523D6557" wp14:editId="1865A7DB">
              <wp:simplePos x="0" y="0"/>
              <wp:positionH relativeFrom="page">
                <wp:posOffset>266700</wp:posOffset>
              </wp:positionH>
              <wp:positionV relativeFrom="page">
                <wp:posOffset>190500</wp:posOffset>
              </wp:positionV>
              <wp:extent cx="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1F2E0" id="Line 3" o:spid="_x0000_s1026" style="position:absolute;z-index:-167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" strokeweight=".25pt">
              <w10:wrap anchorx="page" anchory="page"/>
            </v:line>
          </w:pict>
        </mc:Fallback>
      </mc:AlternateContent>
    </w:r>
    <w:r>
      <w:rPr>
        <w:noProof/>
      </w:rPr>
      <mc:AlternateContent>
        <mc:Choice Requires="wps">
          <w:drawing>
            <wp:anchor distT="0" distB="0" distL="114300" distR="114300" simplePos="0" relativeHeight="486529024" behindDoc="1" locked="0" layoutInCell="1" allowOverlap="1" wp14:anchorId="0EE52998" wp14:editId="08796611">
              <wp:simplePos x="0" y="0"/>
              <wp:positionH relativeFrom="page">
                <wp:posOffset>190500</wp:posOffset>
              </wp:positionH>
              <wp:positionV relativeFrom="page">
                <wp:posOffset>266065</wp:posOffset>
              </wp:positionV>
              <wp:extent cx="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C070D" id="Line 2" o:spid="_x0000_s1026" style="position:absolute;z-index:-167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0.95pt" to="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c1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cI0U6&#10;GNFWKI5m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&#1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109E"/>
    <w:multiLevelType w:val="hybridMultilevel"/>
    <w:tmpl w:val="5896F698"/>
    <w:lvl w:ilvl="0" w:tplc="DBF60C78">
      <w:start w:val="10"/>
      <w:numFmt w:val="decimal"/>
      <w:lvlText w:val="%1"/>
      <w:lvlJc w:val="left"/>
      <w:pPr>
        <w:ind w:left="617" w:hanging="423"/>
      </w:pPr>
      <w:rPr>
        <w:rFonts w:ascii="Calibri" w:eastAsia="Calibri" w:hAnsi="Calibri" w:cs="Calibri" w:hint="default"/>
        <w:color w:val="FFFFFF"/>
        <w:w w:val="100"/>
        <w:sz w:val="34"/>
        <w:szCs w:val="34"/>
        <w:shd w:val="clear" w:color="auto" w:fill="4E7601"/>
        <w:lang w:val="en-US" w:eastAsia="en-US" w:bidi="ar-SA"/>
      </w:rPr>
    </w:lvl>
    <w:lvl w:ilvl="1" w:tplc="BCE04CCE">
      <w:numFmt w:val="bullet"/>
      <w:lvlText w:val="•"/>
      <w:lvlJc w:val="left"/>
      <w:pPr>
        <w:ind w:left="1584" w:hanging="423"/>
      </w:pPr>
      <w:rPr>
        <w:rFonts w:hint="default"/>
        <w:lang w:val="en-US" w:eastAsia="en-US" w:bidi="ar-SA"/>
      </w:rPr>
    </w:lvl>
    <w:lvl w:ilvl="2" w:tplc="00889EB2">
      <w:numFmt w:val="bullet"/>
      <w:lvlText w:val="•"/>
      <w:lvlJc w:val="left"/>
      <w:pPr>
        <w:ind w:left="2549" w:hanging="423"/>
      </w:pPr>
      <w:rPr>
        <w:rFonts w:hint="default"/>
        <w:lang w:val="en-US" w:eastAsia="en-US" w:bidi="ar-SA"/>
      </w:rPr>
    </w:lvl>
    <w:lvl w:ilvl="3" w:tplc="83221FB0">
      <w:numFmt w:val="bullet"/>
      <w:lvlText w:val="•"/>
      <w:lvlJc w:val="left"/>
      <w:pPr>
        <w:ind w:left="3513" w:hanging="423"/>
      </w:pPr>
      <w:rPr>
        <w:rFonts w:hint="default"/>
        <w:lang w:val="en-US" w:eastAsia="en-US" w:bidi="ar-SA"/>
      </w:rPr>
    </w:lvl>
    <w:lvl w:ilvl="4" w:tplc="21C4BB2A">
      <w:numFmt w:val="bullet"/>
      <w:lvlText w:val="•"/>
      <w:lvlJc w:val="left"/>
      <w:pPr>
        <w:ind w:left="4478" w:hanging="423"/>
      </w:pPr>
      <w:rPr>
        <w:rFonts w:hint="default"/>
        <w:lang w:val="en-US" w:eastAsia="en-US" w:bidi="ar-SA"/>
      </w:rPr>
    </w:lvl>
    <w:lvl w:ilvl="5" w:tplc="EF2E6EA6">
      <w:numFmt w:val="bullet"/>
      <w:lvlText w:val="•"/>
      <w:lvlJc w:val="left"/>
      <w:pPr>
        <w:ind w:left="5443" w:hanging="423"/>
      </w:pPr>
      <w:rPr>
        <w:rFonts w:hint="default"/>
        <w:lang w:val="en-US" w:eastAsia="en-US" w:bidi="ar-SA"/>
      </w:rPr>
    </w:lvl>
    <w:lvl w:ilvl="6" w:tplc="3CF0336E">
      <w:numFmt w:val="bullet"/>
      <w:lvlText w:val="•"/>
      <w:lvlJc w:val="left"/>
      <w:pPr>
        <w:ind w:left="6407" w:hanging="423"/>
      </w:pPr>
      <w:rPr>
        <w:rFonts w:hint="default"/>
        <w:lang w:val="en-US" w:eastAsia="en-US" w:bidi="ar-SA"/>
      </w:rPr>
    </w:lvl>
    <w:lvl w:ilvl="7" w:tplc="7FCA016C">
      <w:numFmt w:val="bullet"/>
      <w:lvlText w:val="•"/>
      <w:lvlJc w:val="left"/>
      <w:pPr>
        <w:ind w:left="7372" w:hanging="423"/>
      </w:pPr>
      <w:rPr>
        <w:rFonts w:hint="default"/>
        <w:lang w:val="en-US" w:eastAsia="en-US" w:bidi="ar-SA"/>
      </w:rPr>
    </w:lvl>
    <w:lvl w:ilvl="8" w:tplc="D1CC0C4E">
      <w:numFmt w:val="bullet"/>
      <w:lvlText w:val="•"/>
      <w:lvlJc w:val="left"/>
      <w:pPr>
        <w:ind w:left="8337" w:hanging="423"/>
      </w:pPr>
      <w:rPr>
        <w:rFonts w:hint="default"/>
        <w:lang w:val="en-US" w:eastAsia="en-US" w:bidi="ar-SA"/>
      </w:rPr>
    </w:lvl>
  </w:abstractNum>
  <w:abstractNum w:abstractNumId="1" w15:restartNumberingAfterBreak="0">
    <w:nsid w:val="08D04088"/>
    <w:multiLevelType w:val="hybridMultilevel"/>
    <w:tmpl w:val="E04A34E8"/>
    <w:lvl w:ilvl="0" w:tplc="2620F6A6">
      <w:numFmt w:val="bullet"/>
      <w:lvlText w:val="■"/>
      <w:lvlJc w:val="left"/>
      <w:pPr>
        <w:ind w:left="572" w:hanging="156"/>
      </w:pPr>
      <w:rPr>
        <w:rFonts w:ascii="Times New Roman" w:eastAsia="Times New Roman" w:hAnsi="Times New Roman" w:cs="Times New Roman" w:hint="default"/>
        <w:w w:val="100"/>
        <w:sz w:val="18"/>
        <w:szCs w:val="18"/>
        <w:lang w:val="en-US" w:eastAsia="en-US" w:bidi="ar-SA"/>
      </w:rPr>
    </w:lvl>
    <w:lvl w:ilvl="1" w:tplc="E182D7CC">
      <w:numFmt w:val="bullet"/>
      <w:lvlText w:val="•"/>
      <w:lvlJc w:val="left"/>
      <w:pPr>
        <w:ind w:left="705" w:hanging="156"/>
      </w:pPr>
      <w:rPr>
        <w:rFonts w:hint="default"/>
        <w:lang w:val="en-US" w:eastAsia="en-US" w:bidi="ar-SA"/>
      </w:rPr>
    </w:lvl>
    <w:lvl w:ilvl="2" w:tplc="2D50C66A">
      <w:numFmt w:val="bullet"/>
      <w:lvlText w:val="•"/>
      <w:lvlJc w:val="left"/>
      <w:pPr>
        <w:ind w:left="831" w:hanging="156"/>
      </w:pPr>
      <w:rPr>
        <w:rFonts w:hint="default"/>
        <w:lang w:val="en-US" w:eastAsia="en-US" w:bidi="ar-SA"/>
      </w:rPr>
    </w:lvl>
    <w:lvl w:ilvl="3" w:tplc="78B2B63E">
      <w:numFmt w:val="bullet"/>
      <w:lvlText w:val="•"/>
      <w:lvlJc w:val="left"/>
      <w:pPr>
        <w:ind w:left="957" w:hanging="156"/>
      </w:pPr>
      <w:rPr>
        <w:rFonts w:hint="default"/>
        <w:lang w:val="en-US" w:eastAsia="en-US" w:bidi="ar-SA"/>
      </w:rPr>
    </w:lvl>
    <w:lvl w:ilvl="4" w:tplc="E6C0FBFE">
      <w:numFmt w:val="bullet"/>
      <w:lvlText w:val="•"/>
      <w:lvlJc w:val="left"/>
      <w:pPr>
        <w:ind w:left="1083" w:hanging="156"/>
      </w:pPr>
      <w:rPr>
        <w:rFonts w:hint="default"/>
        <w:lang w:val="en-US" w:eastAsia="en-US" w:bidi="ar-SA"/>
      </w:rPr>
    </w:lvl>
    <w:lvl w:ilvl="5" w:tplc="FE08FB84">
      <w:numFmt w:val="bullet"/>
      <w:lvlText w:val="•"/>
      <w:lvlJc w:val="left"/>
      <w:pPr>
        <w:ind w:left="1209" w:hanging="156"/>
      </w:pPr>
      <w:rPr>
        <w:rFonts w:hint="default"/>
        <w:lang w:val="en-US" w:eastAsia="en-US" w:bidi="ar-SA"/>
      </w:rPr>
    </w:lvl>
    <w:lvl w:ilvl="6" w:tplc="A29267D8">
      <w:numFmt w:val="bullet"/>
      <w:lvlText w:val="•"/>
      <w:lvlJc w:val="left"/>
      <w:pPr>
        <w:ind w:left="1334" w:hanging="156"/>
      </w:pPr>
      <w:rPr>
        <w:rFonts w:hint="default"/>
        <w:lang w:val="en-US" w:eastAsia="en-US" w:bidi="ar-SA"/>
      </w:rPr>
    </w:lvl>
    <w:lvl w:ilvl="7" w:tplc="61185092">
      <w:numFmt w:val="bullet"/>
      <w:lvlText w:val="•"/>
      <w:lvlJc w:val="left"/>
      <w:pPr>
        <w:ind w:left="1460" w:hanging="156"/>
      </w:pPr>
      <w:rPr>
        <w:rFonts w:hint="default"/>
        <w:lang w:val="en-US" w:eastAsia="en-US" w:bidi="ar-SA"/>
      </w:rPr>
    </w:lvl>
    <w:lvl w:ilvl="8" w:tplc="415CB0CA">
      <w:numFmt w:val="bullet"/>
      <w:lvlText w:val="•"/>
      <w:lvlJc w:val="left"/>
      <w:pPr>
        <w:ind w:left="1586" w:hanging="156"/>
      </w:pPr>
      <w:rPr>
        <w:rFonts w:hint="default"/>
        <w:lang w:val="en-US" w:eastAsia="en-US" w:bidi="ar-SA"/>
      </w:rPr>
    </w:lvl>
  </w:abstractNum>
  <w:abstractNum w:abstractNumId="2" w15:restartNumberingAfterBreak="0">
    <w:nsid w:val="11D70AFB"/>
    <w:multiLevelType w:val="hybridMultilevel"/>
    <w:tmpl w:val="C2A824E8"/>
    <w:lvl w:ilvl="0" w:tplc="620E4062">
      <w:numFmt w:val="bullet"/>
      <w:lvlText w:val="■"/>
      <w:lvlJc w:val="left"/>
      <w:pPr>
        <w:ind w:left="646" w:hanging="156"/>
      </w:pPr>
      <w:rPr>
        <w:rFonts w:ascii="Times New Roman" w:eastAsia="Times New Roman" w:hAnsi="Times New Roman" w:cs="Times New Roman" w:hint="default"/>
        <w:w w:val="100"/>
        <w:sz w:val="18"/>
        <w:szCs w:val="18"/>
        <w:lang w:val="en-US" w:eastAsia="en-US" w:bidi="ar-SA"/>
      </w:rPr>
    </w:lvl>
    <w:lvl w:ilvl="1" w:tplc="4B6848B6">
      <w:numFmt w:val="bullet"/>
      <w:lvlText w:val="•"/>
      <w:lvlJc w:val="left"/>
      <w:pPr>
        <w:ind w:left="806" w:hanging="156"/>
      </w:pPr>
      <w:rPr>
        <w:rFonts w:hint="default"/>
        <w:lang w:val="en-US" w:eastAsia="en-US" w:bidi="ar-SA"/>
      </w:rPr>
    </w:lvl>
    <w:lvl w:ilvl="2" w:tplc="CFD4B2D2">
      <w:numFmt w:val="bullet"/>
      <w:lvlText w:val="•"/>
      <w:lvlJc w:val="left"/>
      <w:pPr>
        <w:ind w:left="972" w:hanging="156"/>
      </w:pPr>
      <w:rPr>
        <w:rFonts w:hint="default"/>
        <w:lang w:val="en-US" w:eastAsia="en-US" w:bidi="ar-SA"/>
      </w:rPr>
    </w:lvl>
    <w:lvl w:ilvl="3" w:tplc="9B44ED92">
      <w:numFmt w:val="bullet"/>
      <w:lvlText w:val="•"/>
      <w:lvlJc w:val="left"/>
      <w:pPr>
        <w:ind w:left="1138" w:hanging="156"/>
      </w:pPr>
      <w:rPr>
        <w:rFonts w:hint="default"/>
        <w:lang w:val="en-US" w:eastAsia="en-US" w:bidi="ar-SA"/>
      </w:rPr>
    </w:lvl>
    <w:lvl w:ilvl="4" w:tplc="96D0415E">
      <w:numFmt w:val="bullet"/>
      <w:lvlText w:val="•"/>
      <w:lvlJc w:val="left"/>
      <w:pPr>
        <w:ind w:left="1304" w:hanging="156"/>
      </w:pPr>
      <w:rPr>
        <w:rFonts w:hint="default"/>
        <w:lang w:val="en-US" w:eastAsia="en-US" w:bidi="ar-SA"/>
      </w:rPr>
    </w:lvl>
    <w:lvl w:ilvl="5" w:tplc="19F2D96C">
      <w:numFmt w:val="bullet"/>
      <w:lvlText w:val="•"/>
      <w:lvlJc w:val="left"/>
      <w:pPr>
        <w:ind w:left="1471" w:hanging="156"/>
      </w:pPr>
      <w:rPr>
        <w:rFonts w:hint="default"/>
        <w:lang w:val="en-US" w:eastAsia="en-US" w:bidi="ar-SA"/>
      </w:rPr>
    </w:lvl>
    <w:lvl w:ilvl="6" w:tplc="95426FDC">
      <w:numFmt w:val="bullet"/>
      <w:lvlText w:val="•"/>
      <w:lvlJc w:val="left"/>
      <w:pPr>
        <w:ind w:left="1637" w:hanging="156"/>
      </w:pPr>
      <w:rPr>
        <w:rFonts w:hint="default"/>
        <w:lang w:val="en-US" w:eastAsia="en-US" w:bidi="ar-SA"/>
      </w:rPr>
    </w:lvl>
    <w:lvl w:ilvl="7" w:tplc="EDC41546">
      <w:numFmt w:val="bullet"/>
      <w:lvlText w:val="•"/>
      <w:lvlJc w:val="left"/>
      <w:pPr>
        <w:ind w:left="1803" w:hanging="156"/>
      </w:pPr>
      <w:rPr>
        <w:rFonts w:hint="default"/>
        <w:lang w:val="en-US" w:eastAsia="en-US" w:bidi="ar-SA"/>
      </w:rPr>
    </w:lvl>
    <w:lvl w:ilvl="8" w:tplc="91562FFA">
      <w:numFmt w:val="bullet"/>
      <w:lvlText w:val="•"/>
      <w:lvlJc w:val="left"/>
      <w:pPr>
        <w:ind w:left="1969" w:hanging="156"/>
      </w:pPr>
      <w:rPr>
        <w:rFonts w:hint="default"/>
        <w:lang w:val="en-US" w:eastAsia="en-US" w:bidi="ar-SA"/>
      </w:rPr>
    </w:lvl>
  </w:abstractNum>
  <w:abstractNum w:abstractNumId="3" w15:restartNumberingAfterBreak="0">
    <w:nsid w:val="364E1968"/>
    <w:multiLevelType w:val="hybridMultilevel"/>
    <w:tmpl w:val="B43A9AF2"/>
    <w:lvl w:ilvl="0" w:tplc="BE86B9C4">
      <w:numFmt w:val="bullet"/>
      <w:lvlText w:val="■"/>
      <w:lvlJc w:val="left"/>
      <w:pPr>
        <w:ind w:left="572" w:hanging="156"/>
      </w:pPr>
      <w:rPr>
        <w:rFonts w:ascii="Times New Roman" w:eastAsia="Times New Roman" w:hAnsi="Times New Roman" w:cs="Times New Roman" w:hint="default"/>
        <w:w w:val="100"/>
        <w:sz w:val="18"/>
        <w:szCs w:val="18"/>
        <w:lang w:val="en-US" w:eastAsia="en-US" w:bidi="ar-SA"/>
      </w:rPr>
    </w:lvl>
    <w:lvl w:ilvl="1" w:tplc="34E81AF8">
      <w:numFmt w:val="bullet"/>
      <w:lvlText w:val="•"/>
      <w:lvlJc w:val="left"/>
      <w:pPr>
        <w:ind w:left="705" w:hanging="156"/>
      </w:pPr>
      <w:rPr>
        <w:rFonts w:hint="default"/>
        <w:lang w:val="en-US" w:eastAsia="en-US" w:bidi="ar-SA"/>
      </w:rPr>
    </w:lvl>
    <w:lvl w:ilvl="2" w:tplc="DF240F8E">
      <w:numFmt w:val="bullet"/>
      <w:lvlText w:val="•"/>
      <w:lvlJc w:val="left"/>
      <w:pPr>
        <w:ind w:left="831" w:hanging="156"/>
      </w:pPr>
      <w:rPr>
        <w:rFonts w:hint="default"/>
        <w:lang w:val="en-US" w:eastAsia="en-US" w:bidi="ar-SA"/>
      </w:rPr>
    </w:lvl>
    <w:lvl w:ilvl="3" w:tplc="3A948D68">
      <w:numFmt w:val="bullet"/>
      <w:lvlText w:val="•"/>
      <w:lvlJc w:val="left"/>
      <w:pPr>
        <w:ind w:left="957" w:hanging="156"/>
      </w:pPr>
      <w:rPr>
        <w:rFonts w:hint="default"/>
        <w:lang w:val="en-US" w:eastAsia="en-US" w:bidi="ar-SA"/>
      </w:rPr>
    </w:lvl>
    <w:lvl w:ilvl="4" w:tplc="5AC6B150">
      <w:numFmt w:val="bullet"/>
      <w:lvlText w:val="•"/>
      <w:lvlJc w:val="left"/>
      <w:pPr>
        <w:ind w:left="1083" w:hanging="156"/>
      </w:pPr>
      <w:rPr>
        <w:rFonts w:hint="default"/>
        <w:lang w:val="en-US" w:eastAsia="en-US" w:bidi="ar-SA"/>
      </w:rPr>
    </w:lvl>
    <w:lvl w:ilvl="5" w:tplc="FBCA2B16">
      <w:numFmt w:val="bullet"/>
      <w:lvlText w:val="•"/>
      <w:lvlJc w:val="left"/>
      <w:pPr>
        <w:ind w:left="1209" w:hanging="156"/>
      </w:pPr>
      <w:rPr>
        <w:rFonts w:hint="default"/>
        <w:lang w:val="en-US" w:eastAsia="en-US" w:bidi="ar-SA"/>
      </w:rPr>
    </w:lvl>
    <w:lvl w:ilvl="6" w:tplc="4CD27BF0">
      <w:numFmt w:val="bullet"/>
      <w:lvlText w:val="•"/>
      <w:lvlJc w:val="left"/>
      <w:pPr>
        <w:ind w:left="1334" w:hanging="156"/>
      </w:pPr>
      <w:rPr>
        <w:rFonts w:hint="default"/>
        <w:lang w:val="en-US" w:eastAsia="en-US" w:bidi="ar-SA"/>
      </w:rPr>
    </w:lvl>
    <w:lvl w:ilvl="7" w:tplc="0A8274C2">
      <w:numFmt w:val="bullet"/>
      <w:lvlText w:val="•"/>
      <w:lvlJc w:val="left"/>
      <w:pPr>
        <w:ind w:left="1460" w:hanging="156"/>
      </w:pPr>
      <w:rPr>
        <w:rFonts w:hint="default"/>
        <w:lang w:val="en-US" w:eastAsia="en-US" w:bidi="ar-SA"/>
      </w:rPr>
    </w:lvl>
    <w:lvl w:ilvl="8" w:tplc="C2B05E0A">
      <w:numFmt w:val="bullet"/>
      <w:lvlText w:val="•"/>
      <w:lvlJc w:val="left"/>
      <w:pPr>
        <w:ind w:left="1586" w:hanging="156"/>
      </w:pPr>
      <w:rPr>
        <w:rFonts w:hint="default"/>
        <w:lang w:val="en-US" w:eastAsia="en-US" w:bidi="ar-SA"/>
      </w:rPr>
    </w:lvl>
  </w:abstractNum>
  <w:abstractNum w:abstractNumId="4" w15:restartNumberingAfterBreak="0">
    <w:nsid w:val="441400E4"/>
    <w:multiLevelType w:val="hybridMultilevel"/>
    <w:tmpl w:val="999472E2"/>
    <w:lvl w:ilvl="0" w:tplc="C7A45A8C">
      <w:start w:val="7"/>
      <w:numFmt w:val="decimal"/>
      <w:lvlText w:val="%1"/>
      <w:lvlJc w:val="left"/>
      <w:pPr>
        <w:ind w:left="540" w:hanging="250"/>
      </w:pPr>
      <w:rPr>
        <w:rFonts w:ascii="Calibri" w:eastAsia="Calibri" w:hAnsi="Calibri" w:cs="Calibri" w:hint="default"/>
        <w:color w:val="FFFFFF"/>
        <w:w w:val="100"/>
        <w:position w:val="3"/>
        <w:sz w:val="34"/>
        <w:szCs w:val="34"/>
        <w:shd w:val="clear" w:color="auto" w:fill="792D05"/>
        <w:lang w:val="en-US" w:eastAsia="en-US" w:bidi="ar-SA"/>
      </w:rPr>
    </w:lvl>
    <w:lvl w:ilvl="1" w:tplc="1786CA8C">
      <w:numFmt w:val="bullet"/>
      <w:lvlText w:val="•"/>
      <w:lvlJc w:val="left"/>
      <w:pPr>
        <w:ind w:left="1512" w:hanging="250"/>
      </w:pPr>
      <w:rPr>
        <w:rFonts w:hint="default"/>
        <w:lang w:val="en-US" w:eastAsia="en-US" w:bidi="ar-SA"/>
      </w:rPr>
    </w:lvl>
    <w:lvl w:ilvl="2" w:tplc="E2AEE2B2">
      <w:numFmt w:val="bullet"/>
      <w:lvlText w:val="•"/>
      <w:lvlJc w:val="left"/>
      <w:pPr>
        <w:ind w:left="2485" w:hanging="250"/>
      </w:pPr>
      <w:rPr>
        <w:rFonts w:hint="default"/>
        <w:lang w:val="en-US" w:eastAsia="en-US" w:bidi="ar-SA"/>
      </w:rPr>
    </w:lvl>
    <w:lvl w:ilvl="3" w:tplc="5822AC70">
      <w:numFmt w:val="bullet"/>
      <w:lvlText w:val="•"/>
      <w:lvlJc w:val="left"/>
      <w:pPr>
        <w:ind w:left="3457" w:hanging="250"/>
      </w:pPr>
      <w:rPr>
        <w:rFonts w:hint="default"/>
        <w:lang w:val="en-US" w:eastAsia="en-US" w:bidi="ar-SA"/>
      </w:rPr>
    </w:lvl>
    <w:lvl w:ilvl="4" w:tplc="B870503C">
      <w:numFmt w:val="bullet"/>
      <w:lvlText w:val="•"/>
      <w:lvlJc w:val="left"/>
      <w:pPr>
        <w:ind w:left="4430" w:hanging="250"/>
      </w:pPr>
      <w:rPr>
        <w:rFonts w:hint="default"/>
        <w:lang w:val="en-US" w:eastAsia="en-US" w:bidi="ar-SA"/>
      </w:rPr>
    </w:lvl>
    <w:lvl w:ilvl="5" w:tplc="9E2C92D0">
      <w:numFmt w:val="bullet"/>
      <w:lvlText w:val="•"/>
      <w:lvlJc w:val="left"/>
      <w:pPr>
        <w:ind w:left="5403" w:hanging="250"/>
      </w:pPr>
      <w:rPr>
        <w:rFonts w:hint="default"/>
        <w:lang w:val="en-US" w:eastAsia="en-US" w:bidi="ar-SA"/>
      </w:rPr>
    </w:lvl>
    <w:lvl w:ilvl="6" w:tplc="DD46652A">
      <w:numFmt w:val="bullet"/>
      <w:lvlText w:val="•"/>
      <w:lvlJc w:val="left"/>
      <w:pPr>
        <w:ind w:left="6375" w:hanging="250"/>
      </w:pPr>
      <w:rPr>
        <w:rFonts w:hint="default"/>
        <w:lang w:val="en-US" w:eastAsia="en-US" w:bidi="ar-SA"/>
      </w:rPr>
    </w:lvl>
    <w:lvl w:ilvl="7" w:tplc="55A8A8EA">
      <w:numFmt w:val="bullet"/>
      <w:lvlText w:val="•"/>
      <w:lvlJc w:val="left"/>
      <w:pPr>
        <w:ind w:left="7348" w:hanging="250"/>
      </w:pPr>
      <w:rPr>
        <w:rFonts w:hint="default"/>
        <w:lang w:val="en-US" w:eastAsia="en-US" w:bidi="ar-SA"/>
      </w:rPr>
    </w:lvl>
    <w:lvl w:ilvl="8" w:tplc="C5EC9606">
      <w:numFmt w:val="bullet"/>
      <w:lvlText w:val="•"/>
      <w:lvlJc w:val="left"/>
      <w:pPr>
        <w:ind w:left="8321" w:hanging="250"/>
      </w:pPr>
      <w:rPr>
        <w:rFonts w:hint="default"/>
        <w:lang w:val="en-US" w:eastAsia="en-US" w:bidi="ar-SA"/>
      </w:rPr>
    </w:lvl>
  </w:abstractNum>
  <w:abstractNum w:abstractNumId="5" w15:restartNumberingAfterBreak="0">
    <w:nsid w:val="55E62872"/>
    <w:multiLevelType w:val="hybridMultilevel"/>
    <w:tmpl w:val="8CB21134"/>
    <w:lvl w:ilvl="0" w:tplc="469E8998">
      <w:numFmt w:val="bullet"/>
      <w:lvlText w:val="■"/>
      <w:lvlJc w:val="left"/>
      <w:pPr>
        <w:ind w:left="572" w:hanging="156"/>
      </w:pPr>
      <w:rPr>
        <w:rFonts w:ascii="Times New Roman" w:eastAsia="Times New Roman" w:hAnsi="Times New Roman" w:cs="Times New Roman" w:hint="default"/>
        <w:w w:val="100"/>
        <w:sz w:val="18"/>
        <w:szCs w:val="18"/>
        <w:lang w:val="en-US" w:eastAsia="en-US" w:bidi="ar-SA"/>
      </w:rPr>
    </w:lvl>
    <w:lvl w:ilvl="1" w:tplc="36720E46">
      <w:numFmt w:val="bullet"/>
      <w:lvlText w:val="•"/>
      <w:lvlJc w:val="left"/>
      <w:pPr>
        <w:ind w:left="705" w:hanging="156"/>
      </w:pPr>
      <w:rPr>
        <w:rFonts w:hint="default"/>
        <w:lang w:val="en-US" w:eastAsia="en-US" w:bidi="ar-SA"/>
      </w:rPr>
    </w:lvl>
    <w:lvl w:ilvl="2" w:tplc="0A188246">
      <w:numFmt w:val="bullet"/>
      <w:lvlText w:val="•"/>
      <w:lvlJc w:val="left"/>
      <w:pPr>
        <w:ind w:left="831" w:hanging="156"/>
      </w:pPr>
      <w:rPr>
        <w:rFonts w:hint="default"/>
        <w:lang w:val="en-US" w:eastAsia="en-US" w:bidi="ar-SA"/>
      </w:rPr>
    </w:lvl>
    <w:lvl w:ilvl="3" w:tplc="1B2CB6FA">
      <w:numFmt w:val="bullet"/>
      <w:lvlText w:val="•"/>
      <w:lvlJc w:val="left"/>
      <w:pPr>
        <w:ind w:left="957" w:hanging="156"/>
      </w:pPr>
      <w:rPr>
        <w:rFonts w:hint="default"/>
        <w:lang w:val="en-US" w:eastAsia="en-US" w:bidi="ar-SA"/>
      </w:rPr>
    </w:lvl>
    <w:lvl w:ilvl="4" w:tplc="3F34047C">
      <w:numFmt w:val="bullet"/>
      <w:lvlText w:val="•"/>
      <w:lvlJc w:val="left"/>
      <w:pPr>
        <w:ind w:left="1083" w:hanging="156"/>
      </w:pPr>
      <w:rPr>
        <w:rFonts w:hint="default"/>
        <w:lang w:val="en-US" w:eastAsia="en-US" w:bidi="ar-SA"/>
      </w:rPr>
    </w:lvl>
    <w:lvl w:ilvl="5" w:tplc="725CC360">
      <w:numFmt w:val="bullet"/>
      <w:lvlText w:val="•"/>
      <w:lvlJc w:val="left"/>
      <w:pPr>
        <w:ind w:left="1209" w:hanging="156"/>
      </w:pPr>
      <w:rPr>
        <w:rFonts w:hint="default"/>
        <w:lang w:val="en-US" w:eastAsia="en-US" w:bidi="ar-SA"/>
      </w:rPr>
    </w:lvl>
    <w:lvl w:ilvl="6" w:tplc="B842543C">
      <w:numFmt w:val="bullet"/>
      <w:lvlText w:val="•"/>
      <w:lvlJc w:val="left"/>
      <w:pPr>
        <w:ind w:left="1334" w:hanging="156"/>
      </w:pPr>
      <w:rPr>
        <w:rFonts w:hint="default"/>
        <w:lang w:val="en-US" w:eastAsia="en-US" w:bidi="ar-SA"/>
      </w:rPr>
    </w:lvl>
    <w:lvl w:ilvl="7" w:tplc="0DE6B522">
      <w:numFmt w:val="bullet"/>
      <w:lvlText w:val="•"/>
      <w:lvlJc w:val="left"/>
      <w:pPr>
        <w:ind w:left="1460" w:hanging="156"/>
      </w:pPr>
      <w:rPr>
        <w:rFonts w:hint="default"/>
        <w:lang w:val="en-US" w:eastAsia="en-US" w:bidi="ar-SA"/>
      </w:rPr>
    </w:lvl>
    <w:lvl w:ilvl="8" w:tplc="7FEAB3C0">
      <w:numFmt w:val="bullet"/>
      <w:lvlText w:val="•"/>
      <w:lvlJc w:val="left"/>
      <w:pPr>
        <w:ind w:left="1586" w:hanging="156"/>
      </w:pPr>
      <w:rPr>
        <w:rFonts w:hint="default"/>
        <w:lang w:val="en-US" w:eastAsia="en-US" w:bidi="ar-SA"/>
      </w:rPr>
    </w:lvl>
  </w:abstractNum>
  <w:abstractNum w:abstractNumId="6" w15:restartNumberingAfterBreak="0">
    <w:nsid w:val="69332A3A"/>
    <w:multiLevelType w:val="hybridMultilevel"/>
    <w:tmpl w:val="8158AA04"/>
    <w:lvl w:ilvl="0" w:tplc="F68E33F2">
      <w:start w:val="1"/>
      <w:numFmt w:val="decimal"/>
      <w:lvlText w:val="%1."/>
      <w:lvlJc w:val="left"/>
      <w:pPr>
        <w:ind w:left="401" w:hanging="281"/>
      </w:pPr>
      <w:rPr>
        <w:rFonts w:ascii="Times New Roman" w:eastAsia="Times New Roman" w:hAnsi="Times New Roman" w:cs="Times New Roman" w:hint="default"/>
        <w:spacing w:val="0"/>
        <w:w w:val="100"/>
        <w:sz w:val="28"/>
        <w:szCs w:val="28"/>
        <w:lang w:val="en-US" w:eastAsia="en-US" w:bidi="ar-SA"/>
      </w:rPr>
    </w:lvl>
    <w:lvl w:ilvl="1" w:tplc="4112B3E6">
      <w:start w:val="1"/>
      <w:numFmt w:val="decimal"/>
      <w:lvlText w:val="%2"/>
      <w:lvlJc w:val="left"/>
      <w:pPr>
        <w:ind w:left="540" w:hanging="250"/>
      </w:pPr>
      <w:rPr>
        <w:rFonts w:ascii="Calibri" w:eastAsia="Calibri" w:hAnsi="Calibri" w:cs="Calibri" w:hint="default"/>
        <w:color w:val="FFFFFF"/>
        <w:w w:val="100"/>
        <w:sz w:val="34"/>
        <w:szCs w:val="34"/>
        <w:shd w:val="clear" w:color="auto" w:fill="FF0000"/>
        <w:lang w:val="en-US" w:eastAsia="en-US" w:bidi="ar-SA"/>
      </w:rPr>
    </w:lvl>
    <w:lvl w:ilvl="2" w:tplc="32368E5C">
      <w:numFmt w:val="bullet"/>
      <w:lvlText w:val="•"/>
      <w:lvlJc w:val="left"/>
      <w:pPr>
        <w:ind w:left="1509" w:hanging="250"/>
      </w:pPr>
      <w:rPr>
        <w:rFonts w:hint="default"/>
        <w:lang w:val="en-US" w:eastAsia="en-US" w:bidi="ar-SA"/>
      </w:rPr>
    </w:lvl>
    <w:lvl w:ilvl="3" w:tplc="D93EA4A4">
      <w:numFmt w:val="bullet"/>
      <w:lvlText w:val="•"/>
      <w:lvlJc w:val="left"/>
      <w:pPr>
        <w:ind w:left="2479" w:hanging="250"/>
      </w:pPr>
      <w:rPr>
        <w:rFonts w:hint="default"/>
        <w:lang w:val="en-US" w:eastAsia="en-US" w:bidi="ar-SA"/>
      </w:rPr>
    </w:lvl>
    <w:lvl w:ilvl="4" w:tplc="A3544CE0">
      <w:numFmt w:val="bullet"/>
      <w:lvlText w:val="•"/>
      <w:lvlJc w:val="left"/>
      <w:pPr>
        <w:ind w:left="3448" w:hanging="250"/>
      </w:pPr>
      <w:rPr>
        <w:rFonts w:hint="default"/>
        <w:lang w:val="en-US" w:eastAsia="en-US" w:bidi="ar-SA"/>
      </w:rPr>
    </w:lvl>
    <w:lvl w:ilvl="5" w:tplc="C0CE2024">
      <w:numFmt w:val="bullet"/>
      <w:lvlText w:val="•"/>
      <w:lvlJc w:val="left"/>
      <w:pPr>
        <w:ind w:left="4418" w:hanging="250"/>
      </w:pPr>
      <w:rPr>
        <w:rFonts w:hint="default"/>
        <w:lang w:val="en-US" w:eastAsia="en-US" w:bidi="ar-SA"/>
      </w:rPr>
    </w:lvl>
    <w:lvl w:ilvl="6" w:tplc="5C3E515C">
      <w:numFmt w:val="bullet"/>
      <w:lvlText w:val="•"/>
      <w:lvlJc w:val="left"/>
      <w:pPr>
        <w:ind w:left="5388" w:hanging="250"/>
      </w:pPr>
      <w:rPr>
        <w:rFonts w:hint="default"/>
        <w:lang w:val="en-US" w:eastAsia="en-US" w:bidi="ar-SA"/>
      </w:rPr>
    </w:lvl>
    <w:lvl w:ilvl="7" w:tplc="B4362FA6">
      <w:numFmt w:val="bullet"/>
      <w:lvlText w:val="•"/>
      <w:lvlJc w:val="left"/>
      <w:pPr>
        <w:ind w:left="6357" w:hanging="250"/>
      </w:pPr>
      <w:rPr>
        <w:rFonts w:hint="default"/>
        <w:lang w:val="en-US" w:eastAsia="en-US" w:bidi="ar-SA"/>
      </w:rPr>
    </w:lvl>
    <w:lvl w:ilvl="8" w:tplc="668A5582">
      <w:numFmt w:val="bullet"/>
      <w:lvlText w:val="•"/>
      <w:lvlJc w:val="left"/>
      <w:pPr>
        <w:ind w:left="7327" w:hanging="250"/>
      </w:pPr>
      <w:rPr>
        <w:rFonts w:hint="default"/>
        <w:lang w:val="en-US" w:eastAsia="en-US" w:bidi="ar-SA"/>
      </w:rPr>
    </w:lvl>
  </w:abstractNum>
  <w:abstractNum w:abstractNumId="7" w15:restartNumberingAfterBreak="0">
    <w:nsid w:val="6E3962A4"/>
    <w:multiLevelType w:val="hybridMultilevel"/>
    <w:tmpl w:val="E9F2985A"/>
    <w:lvl w:ilvl="0" w:tplc="550283BA">
      <w:start w:val="1"/>
      <w:numFmt w:val="decimal"/>
      <w:lvlText w:val="%1."/>
      <w:lvlJc w:val="left"/>
      <w:pPr>
        <w:ind w:left="396" w:hanging="281"/>
      </w:pPr>
      <w:rPr>
        <w:rFonts w:ascii="Times New Roman" w:eastAsia="Times New Roman" w:hAnsi="Times New Roman" w:cs="Times New Roman" w:hint="default"/>
        <w:w w:val="100"/>
        <w:sz w:val="28"/>
        <w:szCs w:val="28"/>
        <w:lang w:val="en-US" w:eastAsia="en-US" w:bidi="ar-SA"/>
      </w:rPr>
    </w:lvl>
    <w:lvl w:ilvl="1" w:tplc="1EE48E3C">
      <w:numFmt w:val="bullet"/>
      <w:lvlText w:val="•"/>
      <w:lvlJc w:val="left"/>
      <w:pPr>
        <w:ind w:left="1286" w:hanging="281"/>
      </w:pPr>
      <w:rPr>
        <w:rFonts w:hint="default"/>
        <w:lang w:val="en-US" w:eastAsia="en-US" w:bidi="ar-SA"/>
      </w:rPr>
    </w:lvl>
    <w:lvl w:ilvl="2" w:tplc="2684DEDA">
      <w:numFmt w:val="bullet"/>
      <w:lvlText w:val="•"/>
      <w:lvlJc w:val="left"/>
      <w:pPr>
        <w:ind w:left="2173" w:hanging="281"/>
      </w:pPr>
      <w:rPr>
        <w:rFonts w:hint="default"/>
        <w:lang w:val="en-US" w:eastAsia="en-US" w:bidi="ar-SA"/>
      </w:rPr>
    </w:lvl>
    <w:lvl w:ilvl="3" w:tplc="FB8CF006">
      <w:numFmt w:val="bullet"/>
      <w:lvlText w:val="•"/>
      <w:lvlJc w:val="left"/>
      <w:pPr>
        <w:ind w:left="3059" w:hanging="281"/>
      </w:pPr>
      <w:rPr>
        <w:rFonts w:hint="default"/>
        <w:lang w:val="en-US" w:eastAsia="en-US" w:bidi="ar-SA"/>
      </w:rPr>
    </w:lvl>
    <w:lvl w:ilvl="4" w:tplc="B0EE301A">
      <w:numFmt w:val="bullet"/>
      <w:lvlText w:val="•"/>
      <w:lvlJc w:val="left"/>
      <w:pPr>
        <w:ind w:left="3946" w:hanging="281"/>
      </w:pPr>
      <w:rPr>
        <w:rFonts w:hint="default"/>
        <w:lang w:val="en-US" w:eastAsia="en-US" w:bidi="ar-SA"/>
      </w:rPr>
    </w:lvl>
    <w:lvl w:ilvl="5" w:tplc="9C225DA4">
      <w:numFmt w:val="bullet"/>
      <w:lvlText w:val="•"/>
      <w:lvlJc w:val="left"/>
      <w:pPr>
        <w:ind w:left="4833" w:hanging="281"/>
      </w:pPr>
      <w:rPr>
        <w:rFonts w:hint="default"/>
        <w:lang w:val="en-US" w:eastAsia="en-US" w:bidi="ar-SA"/>
      </w:rPr>
    </w:lvl>
    <w:lvl w:ilvl="6" w:tplc="DCF8CEFE">
      <w:numFmt w:val="bullet"/>
      <w:lvlText w:val="•"/>
      <w:lvlJc w:val="left"/>
      <w:pPr>
        <w:ind w:left="5719" w:hanging="281"/>
      </w:pPr>
      <w:rPr>
        <w:rFonts w:hint="default"/>
        <w:lang w:val="en-US" w:eastAsia="en-US" w:bidi="ar-SA"/>
      </w:rPr>
    </w:lvl>
    <w:lvl w:ilvl="7" w:tplc="A6EA1262">
      <w:numFmt w:val="bullet"/>
      <w:lvlText w:val="•"/>
      <w:lvlJc w:val="left"/>
      <w:pPr>
        <w:ind w:left="6606" w:hanging="281"/>
      </w:pPr>
      <w:rPr>
        <w:rFonts w:hint="default"/>
        <w:lang w:val="en-US" w:eastAsia="en-US" w:bidi="ar-SA"/>
      </w:rPr>
    </w:lvl>
    <w:lvl w:ilvl="8" w:tplc="BA18D250">
      <w:numFmt w:val="bullet"/>
      <w:lvlText w:val="•"/>
      <w:lvlJc w:val="left"/>
      <w:pPr>
        <w:ind w:left="7493" w:hanging="281"/>
      </w:pPr>
      <w:rPr>
        <w:rFonts w:hint="default"/>
        <w:lang w:val="en-US" w:eastAsia="en-US" w:bidi="ar-SA"/>
      </w:rPr>
    </w:lvl>
  </w:abstractNum>
  <w:abstractNum w:abstractNumId="8" w15:restartNumberingAfterBreak="0">
    <w:nsid w:val="77E4481F"/>
    <w:multiLevelType w:val="hybridMultilevel"/>
    <w:tmpl w:val="01241A46"/>
    <w:lvl w:ilvl="0" w:tplc="6BB8EE2A">
      <w:numFmt w:val="bullet"/>
      <w:lvlText w:val="■"/>
      <w:lvlJc w:val="left"/>
      <w:pPr>
        <w:ind w:left="644" w:hanging="154"/>
      </w:pPr>
      <w:rPr>
        <w:rFonts w:ascii="Times New Roman" w:eastAsia="Times New Roman" w:hAnsi="Times New Roman" w:cs="Times New Roman" w:hint="default"/>
        <w:w w:val="100"/>
        <w:sz w:val="18"/>
        <w:szCs w:val="18"/>
        <w:lang w:val="en-US" w:eastAsia="en-US" w:bidi="ar-SA"/>
      </w:rPr>
    </w:lvl>
    <w:lvl w:ilvl="1" w:tplc="430467F0">
      <w:numFmt w:val="bullet"/>
      <w:lvlText w:val="•"/>
      <w:lvlJc w:val="left"/>
      <w:pPr>
        <w:ind w:left="759" w:hanging="154"/>
      </w:pPr>
      <w:rPr>
        <w:rFonts w:hint="default"/>
        <w:lang w:val="en-US" w:eastAsia="en-US" w:bidi="ar-SA"/>
      </w:rPr>
    </w:lvl>
    <w:lvl w:ilvl="2" w:tplc="F6907FA8">
      <w:numFmt w:val="bullet"/>
      <w:lvlText w:val="•"/>
      <w:lvlJc w:val="left"/>
      <w:pPr>
        <w:ind w:left="879" w:hanging="154"/>
      </w:pPr>
      <w:rPr>
        <w:rFonts w:hint="default"/>
        <w:lang w:val="en-US" w:eastAsia="en-US" w:bidi="ar-SA"/>
      </w:rPr>
    </w:lvl>
    <w:lvl w:ilvl="3" w:tplc="E166B874">
      <w:numFmt w:val="bullet"/>
      <w:lvlText w:val="•"/>
      <w:lvlJc w:val="left"/>
      <w:pPr>
        <w:ind w:left="999" w:hanging="154"/>
      </w:pPr>
      <w:rPr>
        <w:rFonts w:hint="default"/>
        <w:lang w:val="en-US" w:eastAsia="en-US" w:bidi="ar-SA"/>
      </w:rPr>
    </w:lvl>
    <w:lvl w:ilvl="4" w:tplc="E27EBE6E">
      <w:numFmt w:val="bullet"/>
      <w:lvlText w:val="•"/>
      <w:lvlJc w:val="left"/>
      <w:pPr>
        <w:ind w:left="1119" w:hanging="154"/>
      </w:pPr>
      <w:rPr>
        <w:rFonts w:hint="default"/>
        <w:lang w:val="en-US" w:eastAsia="en-US" w:bidi="ar-SA"/>
      </w:rPr>
    </w:lvl>
    <w:lvl w:ilvl="5" w:tplc="046E5710">
      <w:numFmt w:val="bullet"/>
      <w:lvlText w:val="•"/>
      <w:lvlJc w:val="left"/>
      <w:pPr>
        <w:ind w:left="1239" w:hanging="154"/>
      </w:pPr>
      <w:rPr>
        <w:rFonts w:hint="default"/>
        <w:lang w:val="en-US" w:eastAsia="en-US" w:bidi="ar-SA"/>
      </w:rPr>
    </w:lvl>
    <w:lvl w:ilvl="6" w:tplc="7C70693E">
      <w:numFmt w:val="bullet"/>
      <w:lvlText w:val="•"/>
      <w:lvlJc w:val="left"/>
      <w:pPr>
        <w:ind w:left="1358" w:hanging="154"/>
      </w:pPr>
      <w:rPr>
        <w:rFonts w:hint="default"/>
        <w:lang w:val="en-US" w:eastAsia="en-US" w:bidi="ar-SA"/>
      </w:rPr>
    </w:lvl>
    <w:lvl w:ilvl="7" w:tplc="DAFC8244">
      <w:numFmt w:val="bullet"/>
      <w:lvlText w:val="•"/>
      <w:lvlJc w:val="left"/>
      <w:pPr>
        <w:ind w:left="1478" w:hanging="154"/>
      </w:pPr>
      <w:rPr>
        <w:rFonts w:hint="default"/>
        <w:lang w:val="en-US" w:eastAsia="en-US" w:bidi="ar-SA"/>
      </w:rPr>
    </w:lvl>
    <w:lvl w:ilvl="8" w:tplc="D9AC1C4A">
      <w:numFmt w:val="bullet"/>
      <w:lvlText w:val="•"/>
      <w:lvlJc w:val="left"/>
      <w:pPr>
        <w:ind w:left="1598" w:hanging="154"/>
      </w:pPr>
      <w:rPr>
        <w:rFonts w:hint="default"/>
        <w:lang w:val="en-US" w:eastAsia="en-US" w:bidi="ar-SA"/>
      </w:rPr>
    </w:lvl>
  </w:abstractNum>
  <w:abstractNum w:abstractNumId="9" w15:restartNumberingAfterBreak="0">
    <w:nsid w:val="787A2456"/>
    <w:multiLevelType w:val="hybridMultilevel"/>
    <w:tmpl w:val="3DBA846E"/>
    <w:lvl w:ilvl="0" w:tplc="091481E6">
      <w:start w:val="4"/>
      <w:numFmt w:val="decimal"/>
      <w:lvlText w:val="%1"/>
      <w:lvlJc w:val="left"/>
      <w:pPr>
        <w:ind w:left="540" w:hanging="250"/>
      </w:pPr>
      <w:rPr>
        <w:rFonts w:ascii="Calibri" w:eastAsia="Calibri" w:hAnsi="Calibri" w:cs="Calibri" w:hint="default"/>
        <w:color w:val="FFFFFF"/>
        <w:w w:val="100"/>
        <w:sz w:val="34"/>
        <w:szCs w:val="34"/>
        <w:shd w:val="clear" w:color="auto" w:fill="00AAAA"/>
        <w:lang w:val="en-US" w:eastAsia="en-US" w:bidi="ar-SA"/>
      </w:rPr>
    </w:lvl>
    <w:lvl w:ilvl="1" w:tplc="F8428B48">
      <w:numFmt w:val="bullet"/>
      <w:lvlText w:val="•"/>
      <w:lvlJc w:val="left"/>
      <w:pPr>
        <w:ind w:left="1512" w:hanging="250"/>
      </w:pPr>
      <w:rPr>
        <w:rFonts w:hint="default"/>
        <w:lang w:val="en-US" w:eastAsia="en-US" w:bidi="ar-SA"/>
      </w:rPr>
    </w:lvl>
    <w:lvl w:ilvl="2" w:tplc="AEA8D340">
      <w:numFmt w:val="bullet"/>
      <w:lvlText w:val="•"/>
      <w:lvlJc w:val="left"/>
      <w:pPr>
        <w:ind w:left="2485" w:hanging="250"/>
      </w:pPr>
      <w:rPr>
        <w:rFonts w:hint="default"/>
        <w:lang w:val="en-US" w:eastAsia="en-US" w:bidi="ar-SA"/>
      </w:rPr>
    </w:lvl>
    <w:lvl w:ilvl="3" w:tplc="CFC8AE9E">
      <w:numFmt w:val="bullet"/>
      <w:lvlText w:val="•"/>
      <w:lvlJc w:val="left"/>
      <w:pPr>
        <w:ind w:left="3457" w:hanging="250"/>
      </w:pPr>
      <w:rPr>
        <w:rFonts w:hint="default"/>
        <w:lang w:val="en-US" w:eastAsia="en-US" w:bidi="ar-SA"/>
      </w:rPr>
    </w:lvl>
    <w:lvl w:ilvl="4" w:tplc="57B06A56">
      <w:numFmt w:val="bullet"/>
      <w:lvlText w:val="•"/>
      <w:lvlJc w:val="left"/>
      <w:pPr>
        <w:ind w:left="4430" w:hanging="250"/>
      </w:pPr>
      <w:rPr>
        <w:rFonts w:hint="default"/>
        <w:lang w:val="en-US" w:eastAsia="en-US" w:bidi="ar-SA"/>
      </w:rPr>
    </w:lvl>
    <w:lvl w:ilvl="5" w:tplc="06D6923C">
      <w:numFmt w:val="bullet"/>
      <w:lvlText w:val="•"/>
      <w:lvlJc w:val="left"/>
      <w:pPr>
        <w:ind w:left="5403" w:hanging="250"/>
      </w:pPr>
      <w:rPr>
        <w:rFonts w:hint="default"/>
        <w:lang w:val="en-US" w:eastAsia="en-US" w:bidi="ar-SA"/>
      </w:rPr>
    </w:lvl>
    <w:lvl w:ilvl="6" w:tplc="77C8D696">
      <w:numFmt w:val="bullet"/>
      <w:lvlText w:val="•"/>
      <w:lvlJc w:val="left"/>
      <w:pPr>
        <w:ind w:left="6375" w:hanging="250"/>
      </w:pPr>
      <w:rPr>
        <w:rFonts w:hint="default"/>
        <w:lang w:val="en-US" w:eastAsia="en-US" w:bidi="ar-SA"/>
      </w:rPr>
    </w:lvl>
    <w:lvl w:ilvl="7" w:tplc="F604A682">
      <w:numFmt w:val="bullet"/>
      <w:lvlText w:val="•"/>
      <w:lvlJc w:val="left"/>
      <w:pPr>
        <w:ind w:left="7348" w:hanging="250"/>
      </w:pPr>
      <w:rPr>
        <w:rFonts w:hint="default"/>
        <w:lang w:val="en-US" w:eastAsia="en-US" w:bidi="ar-SA"/>
      </w:rPr>
    </w:lvl>
    <w:lvl w:ilvl="8" w:tplc="380EB8A4">
      <w:numFmt w:val="bullet"/>
      <w:lvlText w:val="•"/>
      <w:lvlJc w:val="left"/>
      <w:pPr>
        <w:ind w:left="8321" w:hanging="250"/>
      </w:pPr>
      <w:rPr>
        <w:rFonts w:hint="default"/>
        <w:lang w:val="en-US" w:eastAsia="en-US" w:bidi="ar-SA"/>
      </w:rPr>
    </w:lvl>
  </w:abstractNum>
  <w:num w:numId="1">
    <w:abstractNumId w:val="0"/>
  </w:num>
  <w:num w:numId="2">
    <w:abstractNumId w:val="4"/>
  </w:num>
  <w:num w:numId="3">
    <w:abstractNumId w:val="9"/>
  </w:num>
  <w:num w:numId="4">
    <w:abstractNumId w:val="8"/>
  </w:num>
  <w:num w:numId="5">
    <w:abstractNumId w:val="5"/>
  </w:num>
  <w:num w:numId="6">
    <w:abstractNumId w:val="3"/>
  </w:num>
  <w:num w:numId="7">
    <w:abstractNumId w:val="2"/>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343"/>
    <w:rsid w:val="000205D1"/>
    <w:rsid w:val="00035343"/>
    <w:rsid w:val="000E525C"/>
    <w:rsid w:val="00320A83"/>
    <w:rsid w:val="0048561C"/>
    <w:rsid w:val="005645ED"/>
    <w:rsid w:val="00575BB3"/>
    <w:rsid w:val="00946B21"/>
    <w:rsid w:val="00965D61"/>
    <w:rsid w:val="00BA74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649C4"/>
  <w15:docId w15:val="{0407DCB7-BD1C-4587-A2E9-C1592CD6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2" w:right="161"/>
      <w:jc w:val="center"/>
      <w:outlineLvl w:val="0"/>
    </w:pPr>
    <w:rPr>
      <w:sz w:val="72"/>
      <w:szCs w:val="72"/>
    </w:rPr>
  </w:style>
  <w:style w:type="paragraph" w:styleId="Heading2">
    <w:name w:val="heading 2"/>
    <w:basedOn w:val="Normal"/>
    <w:uiPriority w:val="9"/>
    <w:unhideWhenUsed/>
    <w:qFormat/>
    <w:pPr>
      <w:spacing w:before="62"/>
      <w:ind w:left="162" w:right="160"/>
      <w:jc w:val="center"/>
      <w:outlineLvl w:val="1"/>
    </w:pPr>
    <w:rPr>
      <w:sz w:val="56"/>
      <w:szCs w:val="56"/>
    </w:rPr>
  </w:style>
  <w:style w:type="paragraph" w:styleId="Heading3">
    <w:name w:val="heading 3"/>
    <w:basedOn w:val="Normal"/>
    <w:uiPriority w:val="9"/>
    <w:unhideWhenUsed/>
    <w:qFormat/>
    <w:pPr>
      <w:ind w:left="1020"/>
      <w:outlineLvl w:val="2"/>
    </w:pPr>
    <w:rPr>
      <w:rFonts w:ascii="Calibri" w:eastAsia="Calibri" w:hAnsi="Calibri" w:cs="Calibri"/>
      <w:sz w:val="37"/>
      <w:szCs w:val="37"/>
    </w:rPr>
  </w:style>
  <w:style w:type="paragraph" w:styleId="Heading4">
    <w:name w:val="heading 4"/>
    <w:basedOn w:val="Normal"/>
    <w:uiPriority w:val="9"/>
    <w:unhideWhenUsed/>
    <w:qFormat/>
    <w:pPr>
      <w:spacing w:before="61"/>
      <w:ind w:left="120"/>
      <w:jc w:val="both"/>
      <w:outlineLvl w:val="3"/>
    </w:pPr>
    <w:rPr>
      <w:sz w:val="32"/>
      <w:szCs w:val="32"/>
    </w:rPr>
  </w:style>
  <w:style w:type="paragraph" w:styleId="Heading5">
    <w:name w:val="heading 5"/>
    <w:basedOn w:val="Normal"/>
    <w:uiPriority w:val="9"/>
    <w:unhideWhenUsed/>
    <w:qFormat/>
    <w:pPr>
      <w:spacing w:before="81"/>
      <w:ind w:left="115"/>
      <w:outlineLvl w:val="4"/>
    </w:pPr>
    <w:rPr>
      <w:b/>
      <w:bCs/>
      <w:sz w:val="28"/>
      <w:szCs w:val="28"/>
    </w:rPr>
  </w:style>
  <w:style w:type="paragraph" w:styleId="Heading6">
    <w:name w:val="heading 6"/>
    <w:basedOn w:val="Normal"/>
    <w:uiPriority w:val="9"/>
    <w:unhideWhenUsed/>
    <w:qFormat/>
    <w:pPr>
      <w:ind w:left="120"/>
      <w:outlineLvl w:val="5"/>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7"/>
      <w:ind w:left="115"/>
    </w:pPr>
    <w:rPr>
      <w:b/>
      <w:bCs/>
      <w:sz w:val="28"/>
      <w:szCs w:val="28"/>
    </w:rPr>
  </w:style>
  <w:style w:type="paragraph" w:styleId="TOC2">
    <w:name w:val="toc 2"/>
    <w:basedOn w:val="Normal"/>
    <w:uiPriority w:val="1"/>
    <w:qFormat/>
    <w:pPr>
      <w:spacing w:before="177"/>
      <w:ind w:left="115"/>
    </w:pPr>
    <w:rPr>
      <w:sz w:val="28"/>
      <w:szCs w:val="28"/>
    </w:rPr>
  </w:style>
  <w:style w:type="paragraph" w:styleId="TOC3">
    <w:name w:val="toc 3"/>
    <w:basedOn w:val="Normal"/>
    <w:uiPriority w:val="1"/>
    <w:qFormat/>
    <w:pPr>
      <w:spacing w:before="178"/>
      <w:ind w:left="162" w:right="178"/>
      <w:jc w:val="center"/>
    </w:pPr>
    <w:rPr>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40" w:hanging="251"/>
    </w:pPr>
    <w:rPr>
      <w:rFonts w:ascii="Calibri" w:eastAsia="Calibri" w:hAnsi="Calibri" w:cs="Calibri"/>
    </w:rPr>
  </w:style>
  <w:style w:type="paragraph" w:customStyle="1" w:styleId="TableParagraph">
    <w:name w:val="Table Paragraph"/>
    <w:basedOn w:val="Normal"/>
    <w:uiPriority w:val="1"/>
    <w:qFormat/>
  </w:style>
  <w:style w:type="character" w:styleId="Hyperlink">
    <w:name w:val="Hyperlink"/>
    <w:uiPriority w:val="99"/>
    <w:semiHidden/>
    <w:unhideWhenUsed/>
    <w:rsid w:val="0048561C"/>
    <w:rPr>
      <w:color w:val="0563C1"/>
      <w:u w:val="single"/>
    </w:rPr>
  </w:style>
  <w:style w:type="paragraph" w:customStyle="1" w:styleId="Summary">
    <w:name w:val="Summary"/>
    <w:rsid w:val="0048561C"/>
    <w:pPr>
      <w:widowControl/>
      <w:autoSpaceDE/>
      <w:autoSpaceDN/>
      <w:spacing w:after="200"/>
    </w:pPr>
    <w:rPr>
      <w:rFonts w:ascii="Arial" w:eastAsia="Arial" w:hAnsi="Arial" w:cs="Arial"/>
      <w:sz w:val="24"/>
      <w:szCs w:val="24"/>
      <w:lang w:val="en-IN" w:eastAsia="en-IN"/>
    </w:rPr>
  </w:style>
  <w:style w:type="paragraph" w:customStyle="1" w:styleId="Section1">
    <w:name w:val="Section1"/>
    <w:rsid w:val="0048561C"/>
    <w:pPr>
      <w:widowControl/>
      <w:autoSpaceDE/>
      <w:autoSpaceDN/>
      <w:spacing w:after="160"/>
    </w:pPr>
    <w:rPr>
      <w:rFonts w:ascii="Arial" w:eastAsia="Arial" w:hAnsi="Arial" w:cs="Arial"/>
      <w:b/>
      <w:bCs/>
      <w:sz w:val="28"/>
      <w:szCs w:val="28"/>
      <w:lang w:val="en-IN" w:eastAsia="en-IN"/>
    </w:rPr>
  </w:style>
  <w:style w:type="paragraph" w:customStyle="1" w:styleId="Section2">
    <w:name w:val="Section2"/>
    <w:rsid w:val="0048561C"/>
    <w:pPr>
      <w:widowControl/>
      <w:autoSpaceDE/>
      <w:autoSpaceDN/>
      <w:spacing w:after="160"/>
    </w:pPr>
    <w:rPr>
      <w:rFonts w:ascii="Arial" w:eastAsia="Arial" w:hAnsi="Arial" w:cs="Arial"/>
      <w:b/>
      <w:bCs/>
      <w:sz w:val="24"/>
      <w:szCs w:val="24"/>
      <w:lang w:val="en-IN" w:eastAsia="en-IN"/>
    </w:rPr>
  </w:style>
  <w:style w:type="paragraph" w:customStyle="1" w:styleId="PDFPAGENUMBER">
    <w:name w:val="PDF_PAGE_NUMBER"/>
    <w:rsid w:val="0048561C"/>
    <w:pPr>
      <w:widowControl/>
      <w:autoSpaceDE/>
      <w:autoSpaceDN/>
      <w:spacing w:after="160"/>
    </w:pPr>
    <w:rPr>
      <w:rFonts w:ascii="Arial" w:eastAsia="Arial" w:hAnsi="Arial" w:cs="Arial"/>
      <w:color w:val="595555"/>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155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erald.com/insight/content/doi/10.1108/JEFAS-01-2018-0016/full/html" TargetMode="External"/><Relationship Id="rId18" Type="http://schemas.openxmlformats.org/officeDocument/2006/relationships/hyperlink" Target="https://doi.org/10.1108/JEFAS-01-2018-0016" TargetMode="External"/><Relationship Id="rId26" Type="http://schemas.openxmlformats.org/officeDocument/2006/relationships/image" Target="media/image4.png"/><Relationship Id="rId39" Type="http://schemas.openxmlformats.org/officeDocument/2006/relationships/hyperlink" Target="https://doi.org/10.1111/1467-" TargetMode="External"/><Relationship Id="rId21" Type="http://schemas.openxmlformats.org/officeDocument/2006/relationships/footer" Target="footer2.xml"/><Relationship Id="rId34" Type="http://schemas.openxmlformats.org/officeDocument/2006/relationships/hyperlink" Target="https://doi.org/10.1080/08985626.2017.1287961"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emerald.com/insight/content/doi/10.1108/JEFAS-01-2018-0016/full/html" TargetMode="External"/><Relationship Id="rId20" Type="http://schemas.openxmlformats.org/officeDocument/2006/relationships/hyperlink" Target="https://www.emerald.com/insight/content/doi/10.1108/JEFAS-01-2018-0016/full/html" TargetMode="External"/><Relationship Id="rId29" Type="http://schemas.openxmlformats.org/officeDocument/2006/relationships/image" Target="media/image7.jpeg"/><Relationship Id="rId41" Type="http://schemas.openxmlformats.org/officeDocument/2006/relationships/hyperlink" Target="https://doi.org/10.1007/s11123-010-017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erald.com/insight/content/doi/10.1108/JEFAS-01-2018-0016/full/html" TargetMode="Externa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hyperlink" Target="https://doi.org/10.1016/j.jfineco.2005.06.007" TargetMode="External"/><Relationship Id="rId40" Type="http://schemas.openxmlformats.org/officeDocument/2006/relationships/hyperlink" Target="https://doi.org/10.1007/s11123-010-0176-0" TargetMode="External"/><Relationship Id="rId5" Type="http://schemas.openxmlformats.org/officeDocument/2006/relationships/footnotes" Target="footnotes.xml"/><Relationship Id="rId15" Type="http://schemas.openxmlformats.org/officeDocument/2006/relationships/hyperlink" Target="https://www.emerald.com/insight/content/doi/10.1108/JEFAS-01-2018-0016/full/html" TargetMode="Externa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hyperlink" Target="https://doi.org/10.1016/j.technovation.2005.05.009" TargetMode="External"/><Relationship Id="rId10" Type="http://schemas.openxmlformats.org/officeDocument/2006/relationships/hyperlink" Target="https://www.emerald.com/insight/content/doi/10.1108/JEFAS-01-2018-0016/full/html" TargetMode="External"/><Relationship Id="rId19" Type="http://schemas.openxmlformats.org/officeDocument/2006/relationships/hyperlink" Target="https://www.emerald.com/insight/content/doi/10.1108/JEFAS-01-2018-0016/full/html"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emerald.com/insight/content/doi/10.1108/JEFAS-01-2018-0016/full/html" TargetMode="External"/><Relationship Id="rId14" Type="http://schemas.openxmlformats.org/officeDocument/2006/relationships/hyperlink" Target="https://www.emerald.com/insight/content/doi/10.1108/JEFAS-01-2018-0016/full/html"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hyperlink" Target="https://doi.org/10.1016/S0883-"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emerald.com/insight/content/doi/10.1108/JEFAS-01-2018-0016/full/html" TargetMode="External"/><Relationship Id="rId17" Type="http://schemas.openxmlformats.org/officeDocument/2006/relationships/hyperlink" Target="https://doi.org/10.1108/JEFAS-01-2018-0016"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hyperlink" Target="https://doi.org/10.1016/j.jfineco.2005.06.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17651</Words>
  <Characters>100617</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BHUPENDRA THAKUR</dc:creator>
  <cp:lastModifiedBy>BHUPENDRA THAKUR</cp:lastModifiedBy>
  <cp:revision>2</cp:revision>
  <cp:lastPrinted>2024-06-05T05:56:00Z</cp:lastPrinted>
  <dcterms:created xsi:type="dcterms:W3CDTF">2024-06-05T05:56:00Z</dcterms:created>
  <dcterms:modified xsi:type="dcterms:W3CDTF">2024-06-05T05:56:00Z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2024-04-27T00:00:00Z</vt:filetime>
  </property>
  <property fmtid="{D5CDD505-2E9C-101B-9397-08002B2CF9AE}" pid="3" name="Creator">
    <vt:lpwstr>Microsoft® Word 2019</vt:lpwstr>
  </property>
  <property fmtid="{D5CDD505-2E9C-101B-9397-08002B2CF9AE}" pid="4" name="LastSaved">
    <vt:filetime>2024-05-13T00:00:00Z</vt:filetime>
  </property>
</Properties>
</file>