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94C7D" w14:textId="50D7D03F" w:rsidR="00ED2F30" w:rsidRDefault="003B7A43" w:rsidP="00694BC5">
      <w:pPr>
        <w:jc w:val="center"/>
        <w:rPr>
          <w:rFonts w:ascii="Times New Roman" w:hAnsi="Times New Roman" w:cs="Times New Roman"/>
          <w:b/>
          <w:bCs/>
          <w:color w:val="0D0D0D"/>
          <w:sz w:val="36"/>
          <w:szCs w:val="36"/>
          <w:shd w:val="clear" w:color="auto" w:fill="FFFFFF"/>
        </w:rPr>
      </w:pPr>
      <w:r w:rsidRPr="00694BC5">
        <w:rPr>
          <w:rFonts w:ascii="Times New Roman" w:hAnsi="Times New Roman" w:cs="Times New Roman"/>
          <w:b/>
          <w:bCs/>
          <w:color w:val="0D0D0D"/>
          <w:sz w:val="36"/>
          <w:szCs w:val="36"/>
          <w:shd w:val="clear" w:color="auto" w:fill="FFFFFF"/>
        </w:rPr>
        <w:t xml:space="preserve">Examining </w:t>
      </w:r>
      <w:r w:rsidR="001110ED" w:rsidRPr="00694BC5">
        <w:rPr>
          <w:rFonts w:ascii="Times New Roman" w:hAnsi="Times New Roman" w:cs="Times New Roman"/>
          <w:b/>
          <w:bCs/>
          <w:color w:val="0D0D0D"/>
          <w:sz w:val="36"/>
          <w:szCs w:val="36"/>
          <w:shd w:val="clear" w:color="auto" w:fill="FFFFFF"/>
        </w:rPr>
        <w:t>T</w:t>
      </w:r>
      <w:r w:rsidRPr="00694BC5">
        <w:rPr>
          <w:rFonts w:ascii="Times New Roman" w:hAnsi="Times New Roman" w:cs="Times New Roman"/>
          <w:b/>
          <w:bCs/>
          <w:color w:val="0D0D0D"/>
          <w:sz w:val="36"/>
          <w:szCs w:val="36"/>
          <w:shd w:val="clear" w:color="auto" w:fill="FFFFFF"/>
        </w:rPr>
        <w:t xml:space="preserve">he </w:t>
      </w:r>
      <w:r w:rsidR="001110ED" w:rsidRPr="00694BC5">
        <w:rPr>
          <w:rFonts w:ascii="Times New Roman" w:hAnsi="Times New Roman" w:cs="Times New Roman"/>
          <w:b/>
          <w:bCs/>
          <w:color w:val="0D0D0D"/>
          <w:sz w:val="36"/>
          <w:szCs w:val="36"/>
          <w:shd w:val="clear" w:color="auto" w:fill="FFFFFF"/>
        </w:rPr>
        <w:t>F</w:t>
      </w:r>
      <w:r w:rsidRPr="00694BC5">
        <w:rPr>
          <w:rFonts w:ascii="Times New Roman" w:hAnsi="Times New Roman" w:cs="Times New Roman"/>
          <w:b/>
          <w:bCs/>
          <w:color w:val="0D0D0D"/>
          <w:sz w:val="36"/>
          <w:szCs w:val="36"/>
          <w:shd w:val="clear" w:color="auto" w:fill="FFFFFF"/>
        </w:rPr>
        <w:t xml:space="preserve">lood </w:t>
      </w:r>
      <w:r w:rsidR="001110ED" w:rsidRPr="00694BC5">
        <w:rPr>
          <w:rFonts w:ascii="Times New Roman" w:hAnsi="Times New Roman" w:cs="Times New Roman"/>
          <w:b/>
          <w:bCs/>
          <w:color w:val="0D0D0D"/>
          <w:sz w:val="36"/>
          <w:szCs w:val="36"/>
          <w:shd w:val="clear" w:color="auto" w:fill="FFFFFF"/>
        </w:rPr>
        <w:t>V</w:t>
      </w:r>
      <w:r w:rsidRPr="00694BC5">
        <w:rPr>
          <w:rFonts w:ascii="Times New Roman" w:hAnsi="Times New Roman" w:cs="Times New Roman"/>
          <w:b/>
          <w:bCs/>
          <w:color w:val="0D0D0D"/>
          <w:sz w:val="36"/>
          <w:szCs w:val="36"/>
          <w:shd w:val="clear" w:color="auto" w:fill="FFFFFF"/>
        </w:rPr>
        <w:t>ulnerability of Urban Area</w:t>
      </w:r>
      <w:r w:rsidR="002F4F3D">
        <w:rPr>
          <w:rFonts w:ascii="Times New Roman" w:hAnsi="Times New Roman" w:cs="Times New Roman"/>
          <w:b/>
          <w:bCs/>
          <w:color w:val="0D0D0D"/>
          <w:sz w:val="36"/>
          <w:szCs w:val="36"/>
          <w:shd w:val="clear" w:color="auto" w:fill="FFFFFF"/>
        </w:rPr>
        <w:t>s</w:t>
      </w:r>
      <w:r w:rsidRPr="00694BC5">
        <w:rPr>
          <w:rFonts w:ascii="Times New Roman" w:hAnsi="Times New Roman" w:cs="Times New Roman"/>
          <w:b/>
          <w:bCs/>
          <w:color w:val="0D0D0D"/>
          <w:sz w:val="36"/>
          <w:szCs w:val="36"/>
          <w:shd w:val="clear" w:color="auto" w:fill="FFFFFF"/>
        </w:rPr>
        <w:t xml:space="preserve"> in the Municipality of Carmen, Davao del Norte</w:t>
      </w:r>
    </w:p>
    <w:p w14:paraId="12C0BE2E" w14:textId="77777777" w:rsidR="001703B0" w:rsidRPr="00694BC5" w:rsidRDefault="001703B0" w:rsidP="00694BC5">
      <w:pPr>
        <w:jc w:val="center"/>
        <w:rPr>
          <w:rFonts w:ascii="Times New Roman" w:hAnsi="Times New Roman" w:cs="Times New Roman"/>
          <w:b/>
          <w:bCs/>
          <w:color w:val="0D0D0D"/>
          <w:sz w:val="36"/>
          <w:szCs w:val="36"/>
          <w:shd w:val="clear" w:color="auto" w:fill="FFFFFF"/>
        </w:rPr>
      </w:pPr>
    </w:p>
    <w:p w14:paraId="4AE6B9FD" w14:textId="4DD61295" w:rsidR="00694BC5" w:rsidRPr="00900299" w:rsidRDefault="001703B0" w:rsidP="001703B0">
      <w:pPr>
        <w:spacing w:after="0" w:line="240" w:lineRule="auto"/>
        <w:jc w:val="center"/>
        <w:rPr>
          <w:rFonts w:ascii="Times New Roman" w:hAnsi="Times New Roman" w:cs="Times New Roman"/>
          <w:b/>
          <w:bCs/>
          <w:color w:val="0D0D0D"/>
          <w:sz w:val="28"/>
          <w:szCs w:val="28"/>
          <w:shd w:val="clear" w:color="auto" w:fill="FFFFFF"/>
        </w:rPr>
      </w:pPr>
      <w:r w:rsidRPr="00900299">
        <w:rPr>
          <w:rFonts w:ascii="Times New Roman" w:hAnsi="Times New Roman" w:cs="Times New Roman"/>
          <w:b/>
          <w:bCs/>
          <w:color w:val="0D0D0D"/>
          <w:sz w:val="28"/>
          <w:szCs w:val="28"/>
          <w:shd w:val="clear" w:color="auto" w:fill="FFFFFF"/>
        </w:rPr>
        <w:t>Mark Anthony J. Tajale</w:t>
      </w:r>
    </w:p>
    <w:p w14:paraId="451121C2" w14:textId="600F46BE" w:rsidR="001703B0" w:rsidRPr="00900299" w:rsidRDefault="001703B0" w:rsidP="001703B0">
      <w:pPr>
        <w:spacing w:after="0" w:line="240" w:lineRule="auto"/>
        <w:jc w:val="center"/>
        <w:rPr>
          <w:rFonts w:ascii="Times New Roman" w:hAnsi="Times New Roman" w:cs="Times New Roman"/>
          <w:color w:val="0D0D0D"/>
          <w:sz w:val="28"/>
          <w:szCs w:val="28"/>
          <w:shd w:val="clear" w:color="auto" w:fill="FFFFFF"/>
        </w:rPr>
      </w:pPr>
      <w:r w:rsidRPr="00900299">
        <w:rPr>
          <w:rFonts w:ascii="Times New Roman" w:hAnsi="Times New Roman" w:cs="Times New Roman"/>
          <w:color w:val="0D0D0D"/>
          <w:sz w:val="28"/>
          <w:szCs w:val="28"/>
          <w:shd w:val="clear" w:color="auto" w:fill="FFFFFF"/>
        </w:rPr>
        <w:t>University of Southeastern Philippines</w:t>
      </w:r>
    </w:p>
    <w:p w14:paraId="0BF102F5" w14:textId="30CA62AD" w:rsidR="001703B0" w:rsidRPr="00900299" w:rsidRDefault="001703B0" w:rsidP="001703B0">
      <w:pPr>
        <w:spacing w:after="0" w:line="240" w:lineRule="auto"/>
        <w:jc w:val="center"/>
        <w:rPr>
          <w:rFonts w:ascii="Times New Roman" w:hAnsi="Times New Roman" w:cs="Times New Roman"/>
          <w:b/>
          <w:bCs/>
          <w:color w:val="0D0D0D"/>
          <w:sz w:val="28"/>
          <w:szCs w:val="28"/>
          <w:shd w:val="clear" w:color="auto" w:fill="FFFFFF"/>
        </w:rPr>
      </w:pPr>
      <w:r w:rsidRPr="00900299">
        <w:rPr>
          <w:rFonts w:ascii="Times New Roman" w:hAnsi="Times New Roman" w:cs="Times New Roman"/>
          <w:b/>
          <w:bCs/>
          <w:color w:val="0D0D0D"/>
          <w:sz w:val="28"/>
          <w:szCs w:val="28"/>
          <w:shd w:val="clear" w:color="auto" w:fill="FFFFFF"/>
        </w:rPr>
        <w:t>PHILIPPINES</w:t>
      </w:r>
    </w:p>
    <w:p w14:paraId="54E0C0D0" w14:textId="1FA28768" w:rsidR="001703B0" w:rsidRPr="00900299" w:rsidRDefault="004D071E" w:rsidP="001703B0">
      <w:pPr>
        <w:spacing w:after="0" w:line="240" w:lineRule="auto"/>
        <w:jc w:val="center"/>
        <w:rPr>
          <w:rFonts w:ascii="Times New Roman" w:hAnsi="Times New Roman" w:cs="Times New Roman"/>
          <w:color w:val="0D0D0D"/>
          <w:sz w:val="28"/>
          <w:szCs w:val="28"/>
          <w:shd w:val="clear" w:color="auto" w:fill="FFFFFF"/>
        </w:rPr>
      </w:pPr>
      <w:r w:rsidRPr="00900299">
        <w:rPr>
          <w:rFonts w:ascii="Times New Roman" w:hAnsi="Times New Roman" w:cs="Times New Roman"/>
          <w:color w:val="0D0D0D"/>
          <w:sz w:val="28"/>
          <w:szCs w:val="28"/>
          <w:shd w:val="clear" w:color="auto" w:fill="FFFFFF"/>
        </w:rPr>
        <w:t>mjtajale00322@usep.edu.ph</w:t>
      </w:r>
    </w:p>
    <w:p w14:paraId="380189B8" w14:textId="77777777" w:rsidR="00C10CEF" w:rsidRPr="00900299" w:rsidRDefault="00C10CEF" w:rsidP="00694BC5">
      <w:pPr>
        <w:rPr>
          <w:rFonts w:ascii="Segoe UI" w:hAnsi="Segoe UI" w:cs="Segoe UI"/>
          <w:color w:val="0D0D0D"/>
          <w:sz w:val="28"/>
          <w:szCs w:val="28"/>
          <w:shd w:val="clear" w:color="auto" w:fill="FFFFFF"/>
        </w:rPr>
      </w:pPr>
    </w:p>
    <w:p w14:paraId="074523C5" w14:textId="34ABA107" w:rsidR="00A164F0" w:rsidRDefault="00694BC5" w:rsidP="005B471A">
      <w:pPr>
        <w:spacing w:after="0" w:line="360" w:lineRule="auto"/>
        <w:rPr>
          <w:rFonts w:ascii="Arial" w:hAnsi="Arial" w:cs="Arial"/>
          <w:b/>
          <w:bCs/>
          <w:color w:val="0D0D0D"/>
          <w:sz w:val="24"/>
          <w:szCs w:val="24"/>
          <w:shd w:val="clear" w:color="auto" w:fill="FFFFFF"/>
        </w:rPr>
      </w:pPr>
      <w:r w:rsidRPr="00A164F0">
        <w:rPr>
          <w:rFonts w:ascii="Arial" w:hAnsi="Arial" w:cs="Arial"/>
          <w:b/>
          <w:bCs/>
          <w:color w:val="0D0D0D"/>
          <w:sz w:val="24"/>
          <w:szCs w:val="24"/>
          <w:shd w:val="clear" w:color="auto" w:fill="FFFFFF"/>
        </w:rPr>
        <w:t>Abstract</w:t>
      </w:r>
    </w:p>
    <w:p w14:paraId="49520E1A" w14:textId="0D91D376" w:rsidR="00C10CEF" w:rsidRPr="00FC3233" w:rsidRDefault="00FC3233" w:rsidP="005B471A">
      <w:pPr>
        <w:spacing w:after="0" w:line="360" w:lineRule="auto"/>
        <w:rPr>
          <w:rFonts w:ascii="Arial" w:hAnsi="Arial" w:cs="Arial"/>
          <w:b/>
          <w:bCs/>
          <w:color w:val="0D0D0D"/>
          <w:sz w:val="24"/>
          <w:szCs w:val="24"/>
          <w:shd w:val="clear" w:color="auto" w:fill="FFFFFF"/>
        </w:rPr>
      </w:pPr>
      <w:r w:rsidRPr="00DA3013">
        <w:rPr>
          <w:rFonts w:ascii="Arial" w:hAnsi="Arial" w:cs="Arial"/>
          <w:color w:val="0D0D0D"/>
          <w:sz w:val="24"/>
          <w:szCs w:val="24"/>
          <w:shd w:val="clear" w:color="auto" w:fill="FFFFFF"/>
        </w:rPr>
        <w:t xml:space="preserve">The devastating effect of flooding in this modern day is different from </w:t>
      </w:r>
      <w:r>
        <w:rPr>
          <w:rFonts w:ascii="Arial" w:hAnsi="Arial" w:cs="Arial"/>
          <w:color w:val="0D0D0D"/>
          <w:sz w:val="24"/>
          <w:szCs w:val="24"/>
          <w:shd w:val="clear" w:color="auto" w:fill="FFFFFF"/>
        </w:rPr>
        <w:t>past decades</w:t>
      </w:r>
      <w:r w:rsidRPr="00DA3013">
        <w:rPr>
          <w:rFonts w:ascii="Arial" w:hAnsi="Arial" w:cs="Arial"/>
          <w:color w:val="0D0D0D"/>
          <w:sz w:val="24"/>
          <w:szCs w:val="24"/>
          <w:shd w:val="clear" w:color="auto" w:fill="FFFFFF"/>
        </w:rPr>
        <w:t xml:space="preserve"> </w:t>
      </w:r>
      <w:r>
        <w:rPr>
          <w:rFonts w:ascii="Arial" w:hAnsi="Arial" w:cs="Arial"/>
          <w:color w:val="0D0D0D"/>
          <w:sz w:val="24"/>
          <w:szCs w:val="24"/>
          <w:shd w:val="clear" w:color="auto" w:fill="FFFFFF"/>
        </w:rPr>
        <w:t>when</w:t>
      </w:r>
      <w:r w:rsidRPr="00DA3013">
        <w:rPr>
          <w:rFonts w:ascii="Arial" w:hAnsi="Arial" w:cs="Arial"/>
          <w:color w:val="0D0D0D"/>
          <w:sz w:val="24"/>
          <w:szCs w:val="24"/>
          <w:shd w:val="clear" w:color="auto" w:fill="FFFFFF"/>
        </w:rPr>
        <w:t xml:space="preserve"> climate change </w:t>
      </w:r>
      <w:r>
        <w:rPr>
          <w:rFonts w:ascii="Arial" w:hAnsi="Arial" w:cs="Arial"/>
          <w:color w:val="0D0D0D"/>
          <w:sz w:val="24"/>
          <w:szCs w:val="24"/>
          <w:shd w:val="clear" w:color="auto" w:fill="FFFFFF"/>
        </w:rPr>
        <w:t>was</w:t>
      </w:r>
      <w:r w:rsidRPr="00DA3013">
        <w:rPr>
          <w:rFonts w:ascii="Arial" w:hAnsi="Arial" w:cs="Arial"/>
          <w:color w:val="0D0D0D"/>
          <w:sz w:val="24"/>
          <w:szCs w:val="24"/>
          <w:shd w:val="clear" w:color="auto" w:fill="FFFFFF"/>
        </w:rPr>
        <w:t xml:space="preserve"> not yet a big deal. Nowadays, even an hour-long heavy downpour of rain can trigger destructive floods. A flood has a variety of impacts on the communities and the environment.</w:t>
      </w:r>
      <w:r>
        <w:rPr>
          <w:rFonts w:ascii="Arial" w:hAnsi="Arial" w:cs="Arial"/>
          <w:b/>
          <w:bCs/>
          <w:color w:val="0D0D0D"/>
          <w:sz w:val="24"/>
          <w:szCs w:val="24"/>
          <w:shd w:val="clear" w:color="auto" w:fill="FFFFFF"/>
        </w:rPr>
        <w:t xml:space="preserve"> </w:t>
      </w:r>
      <w:r w:rsidR="008154F8" w:rsidRPr="00DA3013">
        <w:rPr>
          <w:rFonts w:ascii="Arial" w:hAnsi="Arial" w:cs="Arial"/>
          <w:color w:val="0D0D0D"/>
          <w:sz w:val="24"/>
          <w:szCs w:val="24"/>
          <w:shd w:val="clear" w:color="auto" w:fill="FFFFFF"/>
        </w:rPr>
        <w:t>The study aim</w:t>
      </w:r>
      <w:r w:rsidR="0052494C">
        <w:rPr>
          <w:rFonts w:ascii="Arial" w:hAnsi="Arial" w:cs="Arial"/>
          <w:color w:val="0D0D0D"/>
          <w:sz w:val="24"/>
          <w:szCs w:val="24"/>
          <w:shd w:val="clear" w:color="auto" w:fill="FFFFFF"/>
        </w:rPr>
        <w:t>ed</w:t>
      </w:r>
      <w:r w:rsidR="008154F8" w:rsidRPr="00DA3013">
        <w:rPr>
          <w:rFonts w:ascii="Arial" w:hAnsi="Arial" w:cs="Arial"/>
          <w:color w:val="0D0D0D"/>
          <w:sz w:val="24"/>
          <w:szCs w:val="24"/>
          <w:shd w:val="clear" w:color="auto" w:fill="FFFFFF"/>
        </w:rPr>
        <w:t xml:space="preserve"> to examine the flood susceptibility of </w:t>
      </w:r>
      <w:r w:rsidR="002F4F3D">
        <w:rPr>
          <w:rFonts w:ascii="Arial" w:hAnsi="Arial" w:cs="Arial"/>
          <w:color w:val="0D0D0D"/>
          <w:sz w:val="24"/>
          <w:szCs w:val="24"/>
          <w:shd w:val="clear" w:color="auto" w:fill="FFFFFF"/>
        </w:rPr>
        <w:t xml:space="preserve">the </w:t>
      </w:r>
      <w:r w:rsidR="008154F8" w:rsidRPr="00DA3013">
        <w:rPr>
          <w:rFonts w:ascii="Arial" w:hAnsi="Arial" w:cs="Arial"/>
          <w:color w:val="0D0D0D"/>
          <w:sz w:val="24"/>
          <w:szCs w:val="24"/>
          <w:shd w:val="clear" w:color="auto" w:fill="FFFFFF"/>
        </w:rPr>
        <w:t>urban portion</w:t>
      </w:r>
      <w:r w:rsidR="002F4F3D">
        <w:rPr>
          <w:rFonts w:ascii="Arial" w:hAnsi="Arial" w:cs="Arial"/>
          <w:color w:val="0D0D0D"/>
          <w:sz w:val="24"/>
          <w:szCs w:val="24"/>
          <w:shd w:val="clear" w:color="auto" w:fill="FFFFFF"/>
        </w:rPr>
        <w:t>s</w:t>
      </w:r>
      <w:r w:rsidR="008154F8" w:rsidRPr="00DA3013">
        <w:rPr>
          <w:rFonts w:ascii="Arial" w:hAnsi="Arial" w:cs="Arial"/>
          <w:color w:val="0D0D0D"/>
          <w:sz w:val="24"/>
          <w:szCs w:val="24"/>
          <w:shd w:val="clear" w:color="auto" w:fill="FFFFFF"/>
        </w:rPr>
        <w:t xml:space="preserve"> of the Municipality of Carmen</w:t>
      </w:r>
      <w:r>
        <w:rPr>
          <w:rFonts w:ascii="Arial" w:hAnsi="Arial" w:cs="Arial"/>
          <w:color w:val="0D0D0D"/>
          <w:sz w:val="24"/>
          <w:szCs w:val="24"/>
          <w:shd w:val="clear" w:color="auto" w:fill="FFFFFF"/>
        </w:rPr>
        <w:t xml:space="preserve"> in the province of </w:t>
      </w:r>
      <w:r w:rsidR="008154F8" w:rsidRPr="00DA3013">
        <w:rPr>
          <w:rFonts w:ascii="Arial" w:hAnsi="Arial" w:cs="Arial"/>
          <w:color w:val="0D0D0D"/>
          <w:sz w:val="24"/>
          <w:szCs w:val="24"/>
          <w:shd w:val="clear" w:color="auto" w:fill="FFFFFF"/>
        </w:rPr>
        <w:t>Davao del Norte, throug</w:t>
      </w:r>
      <w:r w:rsidR="002F4F3D">
        <w:rPr>
          <w:rFonts w:ascii="Arial" w:hAnsi="Arial" w:cs="Arial"/>
          <w:color w:val="0D0D0D"/>
          <w:sz w:val="24"/>
          <w:szCs w:val="24"/>
          <w:shd w:val="clear" w:color="auto" w:fill="FFFFFF"/>
        </w:rPr>
        <w:t>h</w:t>
      </w:r>
      <w:r w:rsidR="008154F8" w:rsidRPr="00DA3013">
        <w:rPr>
          <w:rFonts w:ascii="Arial" w:hAnsi="Arial" w:cs="Arial"/>
          <w:color w:val="0D0D0D"/>
          <w:sz w:val="24"/>
          <w:szCs w:val="24"/>
          <w:shd w:val="clear" w:color="auto" w:fill="FFFFFF"/>
        </w:rPr>
        <w:t xml:space="preserve"> Geographic Information System </w:t>
      </w:r>
      <w:r>
        <w:rPr>
          <w:rFonts w:ascii="Arial" w:hAnsi="Arial" w:cs="Arial"/>
          <w:color w:val="0D0D0D"/>
          <w:sz w:val="24"/>
          <w:szCs w:val="24"/>
          <w:shd w:val="clear" w:color="auto" w:fill="FFFFFF"/>
        </w:rPr>
        <w:t>(</w:t>
      </w:r>
      <w:r w:rsidR="008154F8" w:rsidRPr="00DA3013">
        <w:rPr>
          <w:rFonts w:ascii="Arial" w:hAnsi="Arial" w:cs="Arial"/>
          <w:color w:val="0D0D0D"/>
          <w:sz w:val="24"/>
          <w:szCs w:val="24"/>
          <w:shd w:val="clear" w:color="auto" w:fill="FFFFFF"/>
        </w:rPr>
        <w:t>GI</w:t>
      </w:r>
      <w:r>
        <w:rPr>
          <w:rFonts w:ascii="Arial" w:hAnsi="Arial" w:cs="Arial"/>
          <w:color w:val="0D0D0D"/>
          <w:sz w:val="24"/>
          <w:szCs w:val="24"/>
          <w:shd w:val="clear" w:color="auto" w:fill="FFFFFF"/>
        </w:rPr>
        <w:t xml:space="preserve">S) </w:t>
      </w:r>
      <w:r w:rsidR="00000BE6">
        <w:rPr>
          <w:rFonts w:ascii="Arial" w:hAnsi="Arial" w:cs="Arial"/>
          <w:color w:val="0D0D0D"/>
          <w:sz w:val="24"/>
          <w:szCs w:val="24"/>
          <w:shd w:val="clear" w:color="auto" w:fill="FFFFFF"/>
        </w:rPr>
        <w:t>based investigation</w:t>
      </w:r>
      <w:r w:rsidR="00900299">
        <w:rPr>
          <w:rFonts w:ascii="Arial" w:hAnsi="Arial" w:cs="Arial"/>
          <w:color w:val="0D0D0D"/>
          <w:sz w:val="24"/>
          <w:szCs w:val="24"/>
          <w:shd w:val="clear" w:color="auto" w:fill="FFFFFF"/>
        </w:rPr>
        <w:t xml:space="preserve"> and</w:t>
      </w:r>
      <w:r w:rsidR="00322FC8" w:rsidRPr="00DA3013">
        <w:rPr>
          <w:rFonts w:ascii="Arial" w:hAnsi="Arial" w:cs="Arial"/>
          <w:color w:val="0D0D0D"/>
          <w:sz w:val="24"/>
          <w:szCs w:val="24"/>
          <w:shd w:val="clear" w:color="auto" w:fill="FFFFFF"/>
        </w:rPr>
        <w:t xml:space="preserve"> </w:t>
      </w:r>
      <w:r w:rsidR="001D024B">
        <w:rPr>
          <w:rFonts w:ascii="Arial" w:hAnsi="Arial" w:cs="Arial"/>
          <w:color w:val="0D0D0D"/>
          <w:sz w:val="24"/>
          <w:szCs w:val="24"/>
          <w:shd w:val="clear" w:color="auto" w:fill="FFFFFF"/>
        </w:rPr>
        <w:t xml:space="preserve">mapping </w:t>
      </w:r>
      <w:r w:rsidR="00EE0206" w:rsidRPr="00DA3013">
        <w:rPr>
          <w:rFonts w:ascii="Arial" w:hAnsi="Arial" w:cs="Arial"/>
          <w:color w:val="0D0D0D"/>
          <w:sz w:val="24"/>
          <w:szCs w:val="24"/>
          <w:shd w:val="clear" w:color="auto" w:fill="FFFFFF"/>
        </w:rPr>
        <w:t>techniques</w:t>
      </w:r>
      <w:r w:rsidR="00900299">
        <w:rPr>
          <w:rFonts w:ascii="Arial" w:hAnsi="Arial" w:cs="Arial"/>
          <w:color w:val="0D0D0D"/>
          <w:sz w:val="24"/>
          <w:szCs w:val="24"/>
          <w:shd w:val="clear" w:color="auto" w:fill="FFFFFF"/>
        </w:rPr>
        <w:t xml:space="preserve"> supported </w:t>
      </w:r>
      <w:r>
        <w:rPr>
          <w:rFonts w:ascii="Arial" w:hAnsi="Arial" w:cs="Arial"/>
          <w:color w:val="0D0D0D"/>
          <w:sz w:val="24"/>
          <w:szCs w:val="24"/>
          <w:shd w:val="clear" w:color="auto" w:fill="FFFFFF"/>
        </w:rPr>
        <w:t>by</w:t>
      </w:r>
      <w:r w:rsidR="00900299">
        <w:rPr>
          <w:rFonts w:ascii="Arial" w:hAnsi="Arial" w:cs="Arial"/>
          <w:color w:val="0D0D0D"/>
          <w:sz w:val="24"/>
          <w:szCs w:val="24"/>
          <w:shd w:val="clear" w:color="auto" w:fill="FFFFFF"/>
        </w:rPr>
        <w:t xml:space="preserve"> the</w:t>
      </w:r>
      <w:r w:rsidR="001D024B">
        <w:rPr>
          <w:rFonts w:ascii="Arial" w:hAnsi="Arial" w:cs="Arial"/>
          <w:color w:val="0D0D0D"/>
          <w:sz w:val="24"/>
          <w:szCs w:val="24"/>
          <w:shd w:val="clear" w:color="auto" w:fill="FFFFFF"/>
        </w:rPr>
        <w:t xml:space="preserve"> </w:t>
      </w:r>
      <w:r w:rsidR="00000BE6">
        <w:rPr>
          <w:rFonts w:ascii="Arial" w:hAnsi="Arial" w:cs="Arial"/>
          <w:color w:val="0D0D0D"/>
          <w:sz w:val="24"/>
          <w:szCs w:val="24"/>
          <w:shd w:val="clear" w:color="auto" w:fill="FFFFFF"/>
        </w:rPr>
        <w:t xml:space="preserve">collected </w:t>
      </w:r>
      <w:r w:rsidR="00322FC8" w:rsidRPr="00DA3013">
        <w:rPr>
          <w:rFonts w:ascii="Arial" w:hAnsi="Arial" w:cs="Arial"/>
          <w:color w:val="0D0D0D"/>
          <w:sz w:val="24"/>
          <w:szCs w:val="24"/>
          <w:shd w:val="clear" w:color="auto" w:fill="FFFFFF"/>
        </w:rPr>
        <w:t xml:space="preserve">data </w:t>
      </w:r>
      <w:r w:rsidR="002F4F3D">
        <w:rPr>
          <w:rFonts w:ascii="Arial" w:hAnsi="Arial" w:cs="Arial"/>
          <w:color w:val="0D0D0D"/>
          <w:sz w:val="24"/>
          <w:szCs w:val="24"/>
          <w:shd w:val="clear" w:color="auto" w:fill="FFFFFF"/>
        </w:rPr>
        <w:t>on</w:t>
      </w:r>
      <w:r w:rsidR="00322FC8" w:rsidRPr="00DA3013">
        <w:rPr>
          <w:rFonts w:ascii="Arial" w:hAnsi="Arial" w:cs="Arial"/>
          <w:color w:val="0D0D0D"/>
          <w:sz w:val="24"/>
          <w:szCs w:val="24"/>
          <w:shd w:val="clear" w:color="auto" w:fill="FFFFFF"/>
        </w:rPr>
        <w:t xml:space="preserve"> flood </w:t>
      </w:r>
      <w:r w:rsidR="00000BE6">
        <w:rPr>
          <w:rFonts w:ascii="Arial" w:hAnsi="Arial" w:cs="Arial"/>
          <w:color w:val="0D0D0D"/>
          <w:sz w:val="24"/>
          <w:szCs w:val="24"/>
          <w:shd w:val="clear" w:color="auto" w:fill="FFFFFF"/>
        </w:rPr>
        <w:t>susceptibility and hydro</w:t>
      </w:r>
      <w:r w:rsidR="00E94C9F">
        <w:rPr>
          <w:rFonts w:ascii="Arial" w:hAnsi="Arial" w:cs="Arial"/>
          <w:color w:val="0D0D0D"/>
          <w:sz w:val="24"/>
          <w:szCs w:val="24"/>
          <w:shd w:val="clear" w:color="auto" w:fill="FFFFFF"/>
        </w:rPr>
        <w:t>logical</w:t>
      </w:r>
      <w:r w:rsidR="00000BE6">
        <w:rPr>
          <w:rFonts w:ascii="Arial" w:hAnsi="Arial" w:cs="Arial"/>
          <w:color w:val="0D0D0D"/>
          <w:sz w:val="24"/>
          <w:szCs w:val="24"/>
          <w:shd w:val="clear" w:color="auto" w:fill="FFFFFF"/>
        </w:rPr>
        <w:t xml:space="preserve"> activities</w:t>
      </w:r>
      <w:r w:rsidR="00322FC8" w:rsidRPr="00DA3013">
        <w:rPr>
          <w:rFonts w:ascii="Arial" w:hAnsi="Arial" w:cs="Arial"/>
          <w:color w:val="0D0D0D"/>
          <w:sz w:val="24"/>
          <w:szCs w:val="24"/>
          <w:shd w:val="clear" w:color="auto" w:fill="FFFFFF"/>
        </w:rPr>
        <w:t xml:space="preserve"> </w:t>
      </w:r>
      <w:r w:rsidR="002F4F3D">
        <w:rPr>
          <w:rFonts w:ascii="Arial" w:hAnsi="Arial" w:cs="Arial"/>
          <w:color w:val="0D0D0D"/>
          <w:sz w:val="24"/>
          <w:szCs w:val="24"/>
          <w:shd w:val="clear" w:color="auto" w:fill="FFFFFF"/>
        </w:rPr>
        <w:t>maps from the National Mapping and Resource Information Authority</w:t>
      </w:r>
      <w:r w:rsidR="008A7BB6">
        <w:rPr>
          <w:rFonts w:ascii="Arial" w:hAnsi="Arial" w:cs="Arial"/>
          <w:color w:val="0D0D0D"/>
          <w:sz w:val="24"/>
          <w:szCs w:val="24"/>
          <w:shd w:val="clear" w:color="auto" w:fill="FFFFFF"/>
        </w:rPr>
        <w:t xml:space="preserve"> (NAMRIA)</w:t>
      </w:r>
      <w:r w:rsidR="002F4F3D">
        <w:rPr>
          <w:rFonts w:ascii="Arial" w:hAnsi="Arial" w:cs="Arial"/>
          <w:color w:val="0D0D0D"/>
          <w:sz w:val="24"/>
          <w:szCs w:val="24"/>
          <w:shd w:val="clear" w:color="auto" w:fill="FFFFFF"/>
        </w:rPr>
        <w:t>.</w:t>
      </w:r>
      <w:r w:rsidR="00086278">
        <w:rPr>
          <w:rFonts w:ascii="Arial" w:hAnsi="Arial" w:cs="Arial"/>
          <w:color w:val="0D0D0D"/>
          <w:sz w:val="24"/>
          <w:szCs w:val="24"/>
          <w:shd w:val="clear" w:color="auto" w:fill="FFFFFF"/>
        </w:rPr>
        <w:t xml:space="preserve"> </w:t>
      </w:r>
      <w:r>
        <w:rPr>
          <w:rFonts w:ascii="Arial" w:hAnsi="Arial" w:cs="Arial"/>
          <w:color w:val="0D0D0D"/>
          <w:sz w:val="24"/>
          <w:szCs w:val="24"/>
          <w:shd w:val="clear" w:color="auto" w:fill="FFFFFF"/>
        </w:rPr>
        <w:t xml:space="preserve">Moreover, this study </w:t>
      </w:r>
      <w:r w:rsidR="0052494C">
        <w:rPr>
          <w:rFonts w:ascii="Arial" w:hAnsi="Arial" w:cs="Arial"/>
          <w:color w:val="0D0D0D"/>
          <w:sz w:val="24"/>
          <w:szCs w:val="24"/>
          <w:shd w:val="clear" w:color="auto" w:fill="FFFFFF"/>
        </w:rPr>
        <w:t>encourages</w:t>
      </w:r>
      <w:r>
        <w:rPr>
          <w:rFonts w:ascii="Arial" w:hAnsi="Arial" w:cs="Arial"/>
          <w:color w:val="0D0D0D"/>
          <w:sz w:val="24"/>
          <w:szCs w:val="24"/>
          <w:shd w:val="clear" w:color="auto" w:fill="FFFFFF"/>
        </w:rPr>
        <w:t xml:space="preserve"> researchers to the paramount use of Geographic Information Systems </w:t>
      </w:r>
      <w:r w:rsidR="00567C24">
        <w:rPr>
          <w:rFonts w:ascii="Arial" w:hAnsi="Arial" w:cs="Arial"/>
          <w:color w:val="0D0D0D"/>
          <w:sz w:val="24"/>
          <w:szCs w:val="24"/>
          <w:shd w:val="clear" w:color="auto" w:fill="FFFFFF"/>
        </w:rPr>
        <w:t xml:space="preserve">as a modern approach </w:t>
      </w:r>
      <w:r>
        <w:rPr>
          <w:rFonts w:ascii="Arial" w:hAnsi="Arial" w:cs="Arial"/>
          <w:color w:val="0D0D0D"/>
          <w:sz w:val="24"/>
          <w:szCs w:val="24"/>
          <w:shd w:val="clear" w:color="auto" w:fill="FFFFFF"/>
        </w:rPr>
        <w:t xml:space="preserve">to support data analysis and to provide a comprehensive interpretation for better disaster risk mitigation and planning. </w:t>
      </w:r>
    </w:p>
    <w:p w14:paraId="422F7873" w14:textId="77777777" w:rsidR="00662320" w:rsidRPr="00DA3013" w:rsidRDefault="00662320" w:rsidP="005B471A">
      <w:pPr>
        <w:spacing w:after="0" w:line="360" w:lineRule="auto"/>
        <w:rPr>
          <w:rFonts w:ascii="Arial" w:hAnsi="Arial" w:cs="Arial"/>
          <w:color w:val="0D0D0D"/>
          <w:sz w:val="24"/>
          <w:szCs w:val="24"/>
          <w:shd w:val="clear" w:color="auto" w:fill="FFFFFF"/>
        </w:rPr>
      </w:pPr>
    </w:p>
    <w:p w14:paraId="3583858B" w14:textId="5978F86E" w:rsidR="00694BC5" w:rsidRPr="00DA3013" w:rsidRDefault="00694BC5" w:rsidP="005B471A">
      <w:pPr>
        <w:spacing w:after="0" w:line="360" w:lineRule="auto"/>
        <w:rPr>
          <w:rFonts w:ascii="Arial" w:hAnsi="Arial" w:cs="Arial"/>
          <w:color w:val="0D0D0D"/>
          <w:sz w:val="24"/>
          <w:szCs w:val="24"/>
          <w:shd w:val="clear" w:color="auto" w:fill="FFFFFF"/>
        </w:rPr>
      </w:pPr>
      <w:r w:rsidRPr="00A164F0">
        <w:rPr>
          <w:rFonts w:ascii="Arial" w:hAnsi="Arial" w:cs="Arial"/>
          <w:b/>
          <w:bCs/>
          <w:color w:val="0D0D0D"/>
          <w:sz w:val="24"/>
          <w:szCs w:val="24"/>
          <w:shd w:val="clear" w:color="auto" w:fill="FFFFFF"/>
        </w:rPr>
        <w:t>Keywords</w:t>
      </w:r>
      <w:r w:rsidR="00F056C2" w:rsidRPr="00A164F0">
        <w:rPr>
          <w:rFonts w:ascii="Arial" w:hAnsi="Arial" w:cs="Arial"/>
          <w:b/>
          <w:bCs/>
          <w:color w:val="0D0D0D"/>
          <w:sz w:val="24"/>
          <w:szCs w:val="24"/>
          <w:shd w:val="clear" w:color="auto" w:fill="FFFFFF"/>
        </w:rPr>
        <w:t>:</w:t>
      </w:r>
      <w:r w:rsidR="004D071E" w:rsidRPr="00DA3013">
        <w:rPr>
          <w:rFonts w:ascii="Arial" w:hAnsi="Arial" w:cs="Arial"/>
          <w:color w:val="0D0D0D"/>
          <w:sz w:val="24"/>
          <w:szCs w:val="24"/>
          <w:shd w:val="clear" w:color="auto" w:fill="FFFFFF"/>
        </w:rPr>
        <w:t xml:space="preserve"> Flood </w:t>
      </w:r>
      <w:r w:rsidR="002F4F3D">
        <w:rPr>
          <w:rFonts w:ascii="Arial" w:hAnsi="Arial" w:cs="Arial"/>
          <w:color w:val="0D0D0D"/>
          <w:sz w:val="24"/>
          <w:szCs w:val="24"/>
          <w:shd w:val="clear" w:color="auto" w:fill="FFFFFF"/>
        </w:rPr>
        <w:t>susceptibility</w:t>
      </w:r>
      <w:r w:rsidR="00567C24">
        <w:rPr>
          <w:rFonts w:ascii="Arial" w:hAnsi="Arial" w:cs="Arial"/>
          <w:color w:val="0D0D0D"/>
          <w:sz w:val="24"/>
          <w:szCs w:val="24"/>
          <w:shd w:val="clear" w:color="auto" w:fill="FFFFFF"/>
        </w:rPr>
        <w:t>;</w:t>
      </w:r>
      <w:r w:rsidR="008345FD" w:rsidRPr="00DA3013">
        <w:rPr>
          <w:rFonts w:ascii="Arial" w:hAnsi="Arial" w:cs="Arial"/>
          <w:color w:val="0D0D0D"/>
          <w:sz w:val="24"/>
          <w:szCs w:val="24"/>
          <w:shd w:val="clear" w:color="auto" w:fill="FFFFFF"/>
        </w:rPr>
        <w:t xml:space="preserve"> </w:t>
      </w:r>
      <w:r w:rsidR="004D071E" w:rsidRPr="00DA3013">
        <w:rPr>
          <w:rFonts w:ascii="Arial" w:hAnsi="Arial" w:cs="Arial"/>
          <w:color w:val="0D0D0D"/>
          <w:sz w:val="24"/>
          <w:szCs w:val="24"/>
          <w:shd w:val="clear" w:color="auto" w:fill="FFFFFF"/>
        </w:rPr>
        <w:t>Municipality of Carmen</w:t>
      </w:r>
      <w:r w:rsidR="00567C24">
        <w:rPr>
          <w:rFonts w:ascii="Arial" w:hAnsi="Arial" w:cs="Arial"/>
          <w:color w:val="0D0D0D"/>
          <w:sz w:val="24"/>
          <w:szCs w:val="24"/>
          <w:shd w:val="clear" w:color="auto" w:fill="FFFFFF"/>
        </w:rPr>
        <w:t>;</w:t>
      </w:r>
      <w:r w:rsidR="004D071E" w:rsidRPr="00DA3013">
        <w:rPr>
          <w:rFonts w:ascii="Arial" w:hAnsi="Arial" w:cs="Arial"/>
          <w:color w:val="0D0D0D"/>
          <w:sz w:val="24"/>
          <w:szCs w:val="24"/>
          <w:shd w:val="clear" w:color="auto" w:fill="FFFFFF"/>
        </w:rPr>
        <w:t xml:space="preserve"> </w:t>
      </w:r>
      <w:r w:rsidR="00FC3233">
        <w:rPr>
          <w:rFonts w:ascii="Arial" w:hAnsi="Arial" w:cs="Arial"/>
          <w:color w:val="0D0D0D"/>
          <w:sz w:val="24"/>
          <w:szCs w:val="24"/>
          <w:shd w:val="clear" w:color="auto" w:fill="FFFFFF"/>
        </w:rPr>
        <w:t>Inundation</w:t>
      </w:r>
      <w:r w:rsidR="00567C24">
        <w:rPr>
          <w:rFonts w:ascii="Arial" w:hAnsi="Arial" w:cs="Arial"/>
          <w:color w:val="0D0D0D"/>
          <w:sz w:val="24"/>
          <w:szCs w:val="24"/>
          <w:shd w:val="clear" w:color="auto" w:fill="FFFFFF"/>
        </w:rPr>
        <w:t>;</w:t>
      </w:r>
      <w:r w:rsidR="002F4F3D">
        <w:rPr>
          <w:rFonts w:ascii="Arial" w:hAnsi="Arial" w:cs="Arial"/>
          <w:color w:val="0D0D0D"/>
          <w:sz w:val="24"/>
          <w:szCs w:val="24"/>
          <w:shd w:val="clear" w:color="auto" w:fill="FFFFFF"/>
        </w:rPr>
        <w:t xml:space="preserve"> GIS-based</w:t>
      </w:r>
      <w:r w:rsidR="00567C24">
        <w:rPr>
          <w:rFonts w:ascii="Arial" w:hAnsi="Arial" w:cs="Arial"/>
          <w:color w:val="0D0D0D"/>
          <w:sz w:val="24"/>
          <w:szCs w:val="24"/>
          <w:shd w:val="clear" w:color="auto" w:fill="FFFFFF"/>
        </w:rPr>
        <w:t>;</w:t>
      </w:r>
      <w:r w:rsidR="002F4F3D">
        <w:rPr>
          <w:rFonts w:ascii="Arial" w:hAnsi="Arial" w:cs="Arial"/>
          <w:color w:val="0D0D0D"/>
          <w:sz w:val="24"/>
          <w:szCs w:val="24"/>
          <w:shd w:val="clear" w:color="auto" w:fill="FFFFFF"/>
        </w:rPr>
        <w:t xml:space="preserve"> NAMRIA</w:t>
      </w:r>
      <w:r w:rsidR="00567C24">
        <w:rPr>
          <w:rFonts w:ascii="Arial" w:hAnsi="Arial" w:cs="Arial"/>
          <w:color w:val="0D0D0D"/>
          <w:sz w:val="24"/>
          <w:szCs w:val="24"/>
          <w:shd w:val="clear" w:color="auto" w:fill="FFFFFF"/>
        </w:rPr>
        <w:t>;</w:t>
      </w:r>
      <w:r w:rsidR="00FC3233">
        <w:rPr>
          <w:rFonts w:ascii="Arial" w:hAnsi="Arial" w:cs="Arial"/>
          <w:color w:val="0D0D0D"/>
          <w:sz w:val="24"/>
          <w:szCs w:val="24"/>
          <w:shd w:val="clear" w:color="auto" w:fill="FFFFFF"/>
        </w:rPr>
        <w:t xml:space="preserve"> Topography</w:t>
      </w:r>
      <w:r w:rsidR="00567C24">
        <w:rPr>
          <w:rFonts w:ascii="Arial" w:hAnsi="Arial" w:cs="Arial"/>
          <w:color w:val="0D0D0D"/>
          <w:sz w:val="24"/>
          <w:szCs w:val="24"/>
          <w:shd w:val="clear" w:color="auto" w:fill="FFFFFF"/>
        </w:rPr>
        <w:t>; Urban areas</w:t>
      </w:r>
    </w:p>
    <w:p w14:paraId="0F59FE40" w14:textId="6B8EC69C" w:rsidR="00662320" w:rsidRPr="00DA3013" w:rsidRDefault="00D6181C"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______________________________________________________________________</w:t>
      </w:r>
    </w:p>
    <w:p w14:paraId="1478B733" w14:textId="7618DCE4" w:rsidR="002F4F3D" w:rsidRPr="00DA3013" w:rsidRDefault="00694BC5" w:rsidP="005B471A">
      <w:pPr>
        <w:spacing w:after="0" w:line="360" w:lineRule="auto"/>
        <w:rPr>
          <w:rFonts w:ascii="Arial" w:hAnsi="Arial" w:cs="Arial"/>
          <w:color w:val="0D0D0D"/>
          <w:sz w:val="24"/>
          <w:szCs w:val="24"/>
          <w:shd w:val="clear" w:color="auto" w:fill="FFFFFF"/>
        </w:rPr>
      </w:pPr>
      <w:r w:rsidRPr="00A164F0">
        <w:rPr>
          <w:rFonts w:ascii="Arial" w:hAnsi="Arial" w:cs="Arial"/>
          <w:b/>
          <w:bCs/>
          <w:color w:val="0D0D0D"/>
          <w:sz w:val="24"/>
          <w:szCs w:val="24"/>
          <w:shd w:val="clear" w:color="auto" w:fill="FFFFFF"/>
        </w:rPr>
        <w:t>Introduction</w:t>
      </w:r>
      <w:r w:rsidRPr="00DA3013">
        <w:rPr>
          <w:rFonts w:ascii="Arial" w:hAnsi="Arial" w:cs="Arial"/>
          <w:color w:val="0D0D0D"/>
          <w:sz w:val="24"/>
          <w:szCs w:val="24"/>
          <w:shd w:val="clear" w:color="auto" w:fill="FFFFFF"/>
        </w:rPr>
        <w:t xml:space="preserve"> </w:t>
      </w:r>
    </w:p>
    <w:p w14:paraId="358C72CE" w14:textId="77777777" w:rsidR="00377239" w:rsidRPr="00377239" w:rsidRDefault="00377239" w:rsidP="00377239">
      <w:pPr>
        <w:spacing w:after="0" w:line="360" w:lineRule="auto"/>
        <w:rPr>
          <w:rFonts w:ascii="Arial" w:hAnsi="Arial" w:cs="Arial"/>
          <w:color w:val="0D0D0D"/>
          <w:sz w:val="24"/>
          <w:szCs w:val="24"/>
          <w:shd w:val="clear" w:color="auto" w:fill="FFFFFF"/>
        </w:rPr>
      </w:pPr>
      <w:r w:rsidRPr="00377239">
        <w:rPr>
          <w:rFonts w:ascii="Arial" w:hAnsi="Arial" w:cs="Arial"/>
          <w:color w:val="0D0D0D"/>
          <w:sz w:val="24"/>
          <w:szCs w:val="24"/>
          <w:shd w:val="clear" w:color="auto" w:fill="FFFFFF"/>
        </w:rPr>
        <w:t xml:space="preserve">In the last decades, foods have increased in frequency all over the world due to </w:t>
      </w:r>
      <w:proofErr w:type="gramStart"/>
      <w:r w:rsidRPr="00377239">
        <w:rPr>
          <w:rFonts w:ascii="Arial" w:hAnsi="Arial" w:cs="Arial"/>
          <w:color w:val="0D0D0D"/>
          <w:sz w:val="24"/>
          <w:szCs w:val="24"/>
          <w:shd w:val="clear" w:color="auto" w:fill="FFFFFF"/>
        </w:rPr>
        <w:t>diverse</w:t>
      </w:r>
      <w:proofErr w:type="gramEnd"/>
      <w:r w:rsidRPr="00377239">
        <w:rPr>
          <w:rFonts w:ascii="Arial" w:hAnsi="Arial" w:cs="Arial"/>
          <w:color w:val="0D0D0D"/>
          <w:sz w:val="24"/>
          <w:szCs w:val="24"/>
          <w:shd w:val="clear" w:color="auto" w:fill="FFFFFF"/>
        </w:rPr>
        <w:t xml:space="preserve"> </w:t>
      </w:r>
    </w:p>
    <w:p w14:paraId="2C98B816" w14:textId="460F93AB" w:rsidR="005B471A" w:rsidRPr="00481434" w:rsidRDefault="00377239" w:rsidP="00377239">
      <w:pPr>
        <w:spacing w:after="0" w:line="360" w:lineRule="auto"/>
        <w:rPr>
          <w:rFonts w:ascii="Arial" w:hAnsi="Arial" w:cs="Arial"/>
          <w:color w:val="0D0D0D"/>
          <w:sz w:val="24"/>
          <w:szCs w:val="24"/>
          <w:shd w:val="clear" w:color="auto" w:fill="FFFFFF"/>
        </w:rPr>
      </w:pPr>
      <w:r w:rsidRPr="00377239">
        <w:rPr>
          <w:rFonts w:ascii="Arial" w:hAnsi="Arial" w:cs="Arial"/>
          <w:color w:val="0D0D0D"/>
          <w:sz w:val="24"/>
          <w:szCs w:val="24"/>
          <w:shd w:val="clear" w:color="auto" w:fill="FFFFFF"/>
        </w:rPr>
        <w:t xml:space="preserve">phenomena such as climate change, extended urbanization, land use, </w:t>
      </w:r>
      <w:proofErr w:type="spellStart"/>
      <w:r w:rsidRPr="00377239">
        <w:rPr>
          <w:rFonts w:ascii="Arial" w:hAnsi="Arial" w:cs="Arial"/>
          <w:color w:val="0D0D0D"/>
          <w:sz w:val="24"/>
          <w:szCs w:val="24"/>
          <w:shd w:val="clear" w:color="auto" w:fill="FFFFFF"/>
        </w:rPr>
        <w:t>etc</w:t>
      </w:r>
      <w:proofErr w:type="spellEnd"/>
      <w:r w:rsidR="00DA5274">
        <w:rPr>
          <w:rFonts w:ascii="Arial" w:hAnsi="Arial" w:cs="Arial"/>
          <w:color w:val="0D0D0D"/>
          <w:sz w:val="24"/>
          <w:szCs w:val="24"/>
          <w:shd w:val="clear" w:color="auto" w:fill="FFFFFF"/>
        </w:rPr>
        <w:t xml:space="preserve"> </w:t>
      </w:r>
      <w:sdt>
        <w:sdtPr>
          <w:rPr>
            <w:rFonts w:ascii="Arial" w:hAnsi="Arial" w:cs="Arial"/>
            <w:color w:val="0D0D0D"/>
            <w:sz w:val="24"/>
            <w:szCs w:val="24"/>
            <w:shd w:val="clear" w:color="auto" w:fill="FFFFFF"/>
          </w:rPr>
          <w:id w:val="102692214"/>
          <w:citation/>
        </w:sdtPr>
        <w:sdtContent>
          <w:r w:rsidR="00DA5274">
            <w:rPr>
              <w:rFonts w:ascii="Arial" w:hAnsi="Arial" w:cs="Arial"/>
              <w:color w:val="0D0D0D"/>
              <w:sz w:val="24"/>
              <w:szCs w:val="24"/>
              <w:shd w:val="clear" w:color="auto" w:fill="FFFFFF"/>
            </w:rPr>
            <w:fldChar w:fldCharType="begin"/>
          </w:r>
          <w:r w:rsidR="00737D46">
            <w:rPr>
              <w:rFonts w:ascii="Arial" w:hAnsi="Arial" w:cs="Arial"/>
              <w:color w:val="0D0D0D"/>
              <w:sz w:val="24"/>
              <w:szCs w:val="24"/>
              <w:shd w:val="clear" w:color="auto" w:fill="FFFFFF"/>
              <w:lang w:val="en-US"/>
            </w:rPr>
            <w:instrText xml:space="preserve">CITATION Mir19 \l 1033 </w:instrText>
          </w:r>
          <w:r w:rsidR="00DA5274">
            <w:rPr>
              <w:rFonts w:ascii="Arial" w:hAnsi="Arial" w:cs="Arial"/>
              <w:color w:val="0D0D0D"/>
              <w:sz w:val="24"/>
              <w:szCs w:val="24"/>
              <w:shd w:val="clear" w:color="auto" w:fill="FFFFFF"/>
            </w:rPr>
            <w:fldChar w:fldCharType="separate"/>
          </w:r>
          <w:r w:rsidR="00737D46" w:rsidRPr="00737D46">
            <w:rPr>
              <w:rFonts w:ascii="Arial" w:hAnsi="Arial" w:cs="Arial"/>
              <w:noProof/>
              <w:color w:val="0D0D0D"/>
              <w:sz w:val="24"/>
              <w:szCs w:val="24"/>
              <w:shd w:val="clear" w:color="auto" w:fill="FFFFFF"/>
              <w:lang w:val="en-US"/>
            </w:rPr>
            <w:t>(Miranda &amp; Ferreira, 2019)</w:t>
          </w:r>
          <w:r w:rsidR="00DA5274">
            <w:rPr>
              <w:rFonts w:ascii="Arial" w:hAnsi="Arial" w:cs="Arial"/>
              <w:color w:val="0D0D0D"/>
              <w:sz w:val="24"/>
              <w:szCs w:val="24"/>
              <w:shd w:val="clear" w:color="auto" w:fill="FFFFFF"/>
            </w:rPr>
            <w:fldChar w:fldCharType="end"/>
          </w:r>
        </w:sdtContent>
      </w:sdt>
      <w:r w:rsidRPr="00377239">
        <w:rPr>
          <w:rFonts w:ascii="Arial" w:hAnsi="Arial" w:cs="Arial"/>
          <w:color w:val="0D0D0D"/>
          <w:sz w:val="24"/>
          <w:szCs w:val="24"/>
          <w:shd w:val="clear" w:color="auto" w:fill="FFFFFF"/>
        </w:rPr>
        <w:t xml:space="preserve">. </w:t>
      </w:r>
      <w:r w:rsidR="002F4F3D" w:rsidRPr="002F4F3D">
        <w:rPr>
          <w:rFonts w:ascii="Arial" w:hAnsi="Arial" w:cs="Arial"/>
          <w:color w:val="0D0D0D"/>
          <w:sz w:val="24"/>
          <w:szCs w:val="24"/>
          <w:shd w:val="clear" w:color="auto" w:fill="FFFFFF"/>
        </w:rPr>
        <w:t>Floods are one of the disasters feared by people in society, because floods come with a high water</w:t>
      </w:r>
      <w:r w:rsidR="002F4F3D">
        <w:rPr>
          <w:rFonts w:ascii="Arial" w:hAnsi="Arial" w:cs="Arial"/>
          <w:color w:val="0D0D0D"/>
          <w:sz w:val="24"/>
          <w:szCs w:val="24"/>
          <w:shd w:val="clear" w:color="auto" w:fill="FFFFFF"/>
        </w:rPr>
        <w:t xml:space="preserve"> </w:t>
      </w:r>
      <w:r w:rsidR="002F4F3D" w:rsidRPr="002F4F3D">
        <w:rPr>
          <w:rFonts w:ascii="Arial" w:hAnsi="Arial" w:cs="Arial"/>
          <w:color w:val="0D0D0D"/>
          <w:sz w:val="24"/>
          <w:szCs w:val="24"/>
          <w:shd w:val="clear" w:color="auto" w:fill="FFFFFF"/>
        </w:rPr>
        <w:t>discharge, inundate at a high level for a long time, and carry waste materials that interfere with</w:t>
      </w:r>
      <w:r w:rsidR="002F4F3D">
        <w:rPr>
          <w:rFonts w:ascii="Arial" w:hAnsi="Arial" w:cs="Arial"/>
          <w:color w:val="0D0D0D"/>
          <w:sz w:val="24"/>
          <w:szCs w:val="24"/>
          <w:shd w:val="clear" w:color="auto" w:fill="FFFFFF"/>
        </w:rPr>
        <w:t xml:space="preserve"> </w:t>
      </w:r>
      <w:r w:rsidR="002F4F3D" w:rsidRPr="002F4F3D">
        <w:rPr>
          <w:rFonts w:ascii="Arial" w:hAnsi="Arial" w:cs="Arial"/>
          <w:color w:val="0D0D0D"/>
          <w:sz w:val="24"/>
          <w:szCs w:val="24"/>
          <w:shd w:val="clear" w:color="auto" w:fill="FFFFFF"/>
        </w:rPr>
        <w:t>activities in</w:t>
      </w:r>
      <w:r w:rsidR="002F4F3D">
        <w:rPr>
          <w:rFonts w:ascii="Arial" w:hAnsi="Arial" w:cs="Arial"/>
          <w:color w:val="0D0D0D"/>
          <w:sz w:val="24"/>
          <w:szCs w:val="24"/>
          <w:shd w:val="clear" w:color="auto" w:fill="FFFFFF"/>
        </w:rPr>
        <w:t xml:space="preserve"> society </w:t>
      </w:r>
      <w:sdt>
        <w:sdtPr>
          <w:rPr>
            <w:rFonts w:ascii="Arial" w:hAnsi="Arial" w:cs="Arial"/>
            <w:color w:val="0D0D0D"/>
            <w:sz w:val="24"/>
            <w:szCs w:val="24"/>
            <w:shd w:val="clear" w:color="auto" w:fill="FFFFFF"/>
          </w:rPr>
          <w:id w:val="1676144500"/>
          <w:citation/>
        </w:sdtPr>
        <w:sdtContent>
          <w:r w:rsidR="00D31FA3">
            <w:rPr>
              <w:rFonts w:ascii="Arial" w:hAnsi="Arial" w:cs="Arial"/>
              <w:color w:val="0D0D0D"/>
              <w:sz w:val="24"/>
              <w:szCs w:val="24"/>
              <w:shd w:val="clear" w:color="auto" w:fill="FFFFFF"/>
            </w:rPr>
            <w:fldChar w:fldCharType="begin"/>
          </w:r>
          <w:r w:rsidR="00737D46">
            <w:rPr>
              <w:rFonts w:ascii="Arial" w:hAnsi="Arial" w:cs="Arial"/>
              <w:color w:val="0D0D0D"/>
              <w:sz w:val="24"/>
              <w:szCs w:val="24"/>
              <w:shd w:val="clear" w:color="auto" w:fill="FFFFFF"/>
              <w:lang w:val="en-US"/>
            </w:rPr>
            <w:instrText xml:space="preserve">CITATION Sho19 \l 1033 </w:instrText>
          </w:r>
          <w:r w:rsidR="00D31FA3">
            <w:rPr>
              <w:rFonts w:ascii="Arial" w:hAnsi="Arial" w:cs="Arial"/>
              <w:color w:val="0D0D0D"/>
              <w:sz w:val="24"/>
              <w:szCs w:val="24"/>
              <w:shd w:val="clear" w:color="auto" w:fill="FFFFFF"/>
            </w:rPr>
            <w:fldChar w:fldCharType="separate"/>
          </w:r>
          <w:r w:rsidR="00737D46" w:rsidRPr="00737D46">
            <w:rPr>
              <w:rFonts w:ascii="Arial" w:hAnsi="Arial" w:cs="Arial"/>
              <w:noProof/>
              <w:color w:val="0D0D0D"/>
              <w:sz w:val="24"/>
              <w:szCs w:val="24"/>
              <w:shd w:val="clear" w:color="auto" w:fill="FFFFFF"/>
              <w:lang w:val="en-US"/>
            </w:rPr>
            <w:t>(Sholihah, Kuncoro, Wahyuni, Suwandi, &amp; Feditasari, 2019)</w:t>
          </w:r>
          <w:r w:rsidR="00D31FA3">
            <w:rPr>
              <w:rFonts w:ascii="Arial" w:hAnsi="Arial" w:cs="Arial"/>
              <w:color w:val="0D0D0D"/>
              <w:sz w:val="24"/>
              <w:szCs w:val="24"/>
              <w:shd w:val="clear" w:color="auto" w:fill="FFFFFF"/>
            </w:rPr>
            <w:fldChar w:fldCharType="end"/>
          </w:r>
        </w:sdtContent>
      </w:sdt>
      <w:r w:rsidR="005A6187">
        <w:rPr>
          <w:rFonts w:ascii="Arial" w:hAnsi="Arial" w:cs="Arial"/>
          <w:color w:val="0D0D0D"/>
          <w:sz w:val="24"/>
          <w:szCs w:val="24"/>
          <w:shd w:val="clear" w:color="auto" w:fill="FFFFFF"/>
        </w:rPr>
        <w:t xml:space="preserve">. Affecting daily activities, especially in low-lying urban areas where the central business districts are located. </w:t>
      </w:r>
      <w:r w:rsidR="00481434" w:rsidRPr="00481434">
        <w:rPr>
          <w:rFonts w:ascii="Arial" w:hAnsi="Arial" w:cs="Arial"/>
          <w:color w:val="0D0D0D"/>
          <w:sz w:val="24"/>
          <w:szCs w:val="24"/>
          <w:shd w:val="clear" w:color="auto" w:fill="FFFFFF"/>
        </w:rPr>
        <w:t>Urban areas face global challenges of flood risk not only due to</w:t>
      </w:r>
      <w:r w:rsidR="00481434">
        <w:rPr>
          <w:rFonts w:ascii="Arial" w:hAnsi="Arial" w:cs="Arial"/>
          <w:color w:val="0D0D0D"/>
          <w:sz w:val="24"/>
          <w:szCs w:val="24"/>
          <w:shd w:val="clear" w:color="auto" w:fill="FFFFFF"/>
        </w:rPr>
        <w:t xml:space="preserve"> </w:t>
      </w:r>
      <w:r w:rsidR="00481434" w:rsidRPr="00481434">
        <w:rPr>
          <w:rFonts w:ascii="Arial" w:hAnsi="Arial" w:cs="Arial"/>
          <w:color w:val="0D0D0D"/>
          <w:sz w:val="24"/>
          <w:szCs w:val="24"/>
          <w:shd w:val="clear" w:color="auto" w:fill="FFFFFF"/>
        </w:rPr>
        <w:t>climate change but also</w:t>
      </w:r>
      <w:r w:rsidR="00481434">
        <w:rPr>
          <w:rFonts w:ascii="Arial" w:hAnsi="Arial" w:cs="Arial"/>
          <w:color w:val="0D0D0D"/>
          <w:sz w:val="24"/>
          <w:szCs w:val="24"/>
          <w:shd w:val="clear" w:color="auto" w:fill="FFFFFF"/>
        </w:rPr>
        <w:t xml:space="preserve"> </w:t>
      </w:r>
      <w:r w:rsidR="00481434" w:rsidRPr="00481434">
        <w:rPr>
          <w:rFonts w:ascii="Arial" w:hAnsi="Arial" w:cs="Arial"/>
          <w:color w:val="0D0D0D"/>
          <w:sz w:val="24"/>
          <w:szCs w:val="24"/>
          <w:shd w:val="clear" w:color="auto" w:fill="FFFFFF"/>
        </w:rPr>
        <w:t>due to the continued densification of residential</w:t>
      </w:r>
      <w:r w:rsidR="00481434">
        <w:rPr>
          <w:rFonts w:ascii="Arial" w:hAnsi="Arial" w:cs="Arial"/>
          <w:color w:val="0D0D0D"/>
          <w:sz w:val="24"/>
          <w:szCs w:val="24"/>
          <w:shd w:val="clear" w:color="auto" w:fill="FFFFFF"/>
        </w:rPr>
        <w:t xml:space="preserve"> </w:t>
      </w:r>
      <w:r w:rsidR="00481434" w:rsidRPr="00481434">
        <w:rPr>
          <w:rFonts w:ascii="Arial" w:hAnsi="Arial" w:cs="Arial"/>
          <w:color w:val="0D0D0D"/>
          <w:sz w:val="24"/>
          <w:szCs w:val="24"/>
          <w:shd w:val="clear" w:color="auto" w:fill="FFFFFF"/>
        </w:rPr>
        <w:t>areas, infrastructure development, and urban sprawl</w:t>
      </w:r>
      <w:sdt>
        <w:sdtPr>
          <w:rPr>
            <w:rFonts w:ascii="Arial" w:hAnsi="Arial" w:cs="Arial"/>
            <w:color w:val="0D0D0D"/>
            <w:sz w:val="24"/>
            <w:szCs w:val="24"/>
            <w:shd w:val="clear" w:color="auto" w:fill="FFFFFF"/>
          </w:rPr>
          <w:id w:val="-1813552299"/>
          <w:citation/>
        </w:sdtPr>
        <w:sdtContent>
          <w:r w:rsidR="00737D46">
            <w:rPr>
              <w:rFonts w:ascii="Arial" w:hAnsi="Arial" w:cs="Arial"/>
              <w:color w:val="0D0D0D"/>
              <w:sz w:val="24"/>
              <w:szCs w:val="24"/>
              <w:shd w:val="clear" w:color="auto" w:fill="FFFFFF"/>
            </w:rPr>
            <w:fldChar w:fldCharType="begin"/>
          </w:r>
          <w:r w:rsidR="00737D46">
            <w:rPr>
              <w:rFonts w:ascii="Arial" w:hAnsi="Arial" w:cs="Arial"/>
              <w:color w:val="0D0D0D"/>
              <w:sz w:val="24"/>
              <w:szCs w:val="24"/>
              <w:shd w:val="clear" w:color="auto" w:fill="FFFFFF"/>
            </w:rPr>
            <w:instrText xml:space="preserve"> CITATION Ber18 \l 13321 </w:instrText>
          </w:r>
          <w:r w:rsidR="00737D46">
            <w:rPr>
              <w:rFonts w:ascii="Arial" w:hAnsi="Arial" w:cs="Arial"/>
              <w:color w:val="0D0D0D"/>
              <w:sz w:val="24"/>
              <w:szCs w:val="24"/>
              <w:shd w:val="clear" w:color="auto" w:fill="FFFFFF"/>
            </w:rPr>
            <w:fldChar w:fldCharType="separate"/>
          </w:r>
          <w:r w:rsidR="00737D46">
            <w:rPr>
              <w:rFonts w:ascii="Arial" w:hAnsi="Arial" w:cs="Arial"/>
              <w:noProof/>
              <w:color w:val="0D0D0D"/>
              <w:sz w:val="24"/>
              <w:szCs w:val="24"/>
              <w:shd w:val="clear" w:color="auto" w:fill="FFFFFF"/>
            </w:rPr>
            <w:t xml:space="preserve"> </w:t>
          </w:r>
          <w:r w:rsidR="00737D46" w:rsidRPr="00737D46">
            <w:rPr>
              <w:rFonts w:ascii="Arial" w:hAnsi="Arial" w:cs="Arial"/>
              <w:noProof/>
              <w:color w:val="0D0D0D"/>
              <w:sz w:val="24"/>
              <w:szCs w:val="24"/>
              <w:shd w:val="clear" w:color="auto" w:fill="FFFFFF"/>
            </w:rPr>
            <w:t>(Berndtssona, et al., 2018)</w:t>
          </w:r>
          <w:r w:rsidR="00737D46">
            <w:rPr>
              <w:rFonts w:ascii="Arial" w:hAnsi="Arial" w:cs="Arial"/>
              <w:color w:val="0D0D0D"/>
              <w:sz w:val="24"/>
              <w:szCs w:val="24"/>
              <w:shd w:val="clear" w:color="auto" w:fill="FFFFFF"/>
            </w:rPr>
            <w:fldChar w:fldCharType="end"/>
          </w:r>
        </w:sdtContent>
      </w:sdt>
      <w:r w:rsidR="00481434">
        <w:rPr>
          <w:rFonts w:ascii="Arial" w:hAnsi="Arial" w:cs="Arial"/>
          <w:color w:val="0D0D0D"/>
          <w:sz w:val="24"/>
          <w:szCs w:val="24"/>
          <w:shd w:val="clear" w:color="auto" w:fill="FFFFFF"/>
        </w:rPr>
        <w:t xml:space="preserve">. </w:t>
      </w:r>
      <w:r w:rsidR="006F0E2B" w:rsidRPr="006F0E2B">
        <w:rPr>
          <w:rFonts w:ascii="Arial" w:hAnsi="Arial" w:cs="Arial"/>
          <w:color w:val="0D0D0D"/>
          <w:sz w:val="24"/>
          <w:szCs w:val="24"/>
          <w:shd w:val="clear" w:color="auto" w:fill="FFFFFF"/>
        </w:rPr>
        <w:t xml:space="preserve">City resilience to natural disasters is critically undermined by urbanization and the implications of climate change, particularly in low-lying areas prone to flooding. </w:t>
      </w:r>
      <w:r w:rsidR="006677AB">
        <w:rPr>
          <w:rFonts w:ascii="Arial" w:hAnsi="Arial" w:cs="Arial"/>
          <w:color w:val="0D0D0D"/>
          <w:sz w:val="24"/>
          <w:szCs w:val="24"/>
          <w:shd w:val="clear" w:color="auto" w:fill="FFFFFF"/>
        </w:rPr>
        <w:t>Flooding is one of the several environmental problems and risks faced by urban areas that enhance population vulnerability and a threat to urban sustainability</w:t>
      </w:r>
      <w:sdt>
        <w:sdtPr>
          <w:rPr>
            <w:rFonts w:ascii="Arial" w:hAnsi="Arial" w:cs="Arial"/>
            <w:color w:val="0D0D0D"/>
            <w:sz w:val="24"/>
            <w:szCs w:val="24"/>
            <w:shd w:val="clear" w:color="auto" w:fill="FFFFFF"/>
          </w:rPr>
          <w:id w:val="-931653530"/>
          <w:citation/>
        </w:sdtPr>
        <w:sdtContent>
          <w:r w:rsidR="00737D46">
            <w:rPr>
              <w:rFonts w:ascii="Arial" w:hAnsi="Arial" w:cs="Arial"/>
              <w:color w:val="0D0D0D"/>
              <w:sz w:val="24"/>
              <w:szCs w:val="24"/>
              <w:shd w:val="clear" w:color="auto" w:fill="FFFFFF"/>
            </w:rPr>
            <w:fldChar w:fldCharType="begin"/>
          </w:r>
          <w:r w:rsidR="00737D46">
            <w:rPr>
              <w:rFonts w:ascii="Arial" w:hAnsi="Arial" w:cs="Arial"/>
              <w:color w:val="0D0D0D"/>
              <w:sz w:val="24"/>
              <w:szCs w:val="24"/>
              <w:shd w:val="clear" w:color="auto" w:fill="FFFFFF"/>
            </w:rPr>
            <w:instrText xml:space="preserve"> CITATION Fer21 \l 13321 </w:instrText>
          </w:r>
          <w:r w:rsidR="00737D46">
            <w:rPr>
              <w:rFonts w:ascii="Arial" w:hAnsi="Arial" w:cs="Arial"/>
              <w:color w:val="0D0D0D"/>
              <w:sz w:val="24"/>
              <w:szCs w:val="24"/>
              <w:shd w:val="clear" w:color="auto" w:fill="FFFFFF"/>
            </w:rPr>
            <w:fldChar w:fldCharType="separate"/>
          </w:r>
          <w:r w:rsidR="00737D46">
            <w:rPr>
              <w:rFonts w:ascii="Arial" w:hAnsi="Arial" w:cs="Arial"/>
              <w:noProof/>
              <w:color w:val="0D0D0D"/>
              <w:sz w:val="24"/>
              <w:szCs w:val="24"/>
              <w:shd w:val="clear" w:color="auto" w:fill="FFFFFF"/>
            </w:rPr>
            <w:t xml:space="preserve"> </w:t>
          </w:r>
          <w:r w:rsidR="00737D46" w:rsidRPr="00737D46">
            <w:rPr>
              <w:rFonts w:ascii="Arial" w:hAnsi="Arial" w:cs="Arial"/>
              <w:noProof/>
              <w:color w:val="0D0D0D"/>
              <w:sz w:val="24"/>
              <w:szCs w:val="24"/>
              <w:shd w:val="clear" w:color="auto" w:fill="FFFFFF"/>
            </w:rPr>
            <w:t>(Ferreira, Potočki, Kapović-Solomun, &amp; Kalantari, 2021)</w:t>
          </w:r>
          <w:r w:rsidR="00737D46">
            <w:rPr>
              <w:rFonts w:ascii="Arial" w:hAnsi="Arial" w:cs="Arial"/>
              <w:color w:val="0D0D0D"/>
              <w:sz w:val="24"/>
              <w:szCs w:val="24"/>
              <w:shd w:val="clear" w:color="auto" w:fill="FFFFFF"/>
            </w:rPr>
            <w:fldChar w:fldCharType="end"/>
          </w:r>
        </w:sdtContent>
      </w:sdt>
      <w:r w:rsidR="006677AB">
        <w:rPr>
          <w:rFonts w:ascii="Arial" w:hAnsi="Arial" w:cs="Arial"/>
          <w:color w:val="0D0D0D"/>
          <w:sz w:val="24"/>
          <w:szCs w:val="24"/>
          <w:shd w:val="clear" w:color="auto" w:fill="FFFFFF"/>
        </w:rPr>
        <w:t xml:space="preserve">. </w:t>
      </w:r>
      <w:r w:rsidR="006F0E2B" w:rsidRPr="006F0E2B">
        <w:rPr>
          <w:rFonts w:ascii="Arial" w:hAnsi="Arial" w:cs="Arial"/>
          <w:color w:val="0D0D0D"/>
          <w:sz w:val="24"/>
          <w:szCs w:val="24"/>
          <w:shd w:val="clear" w:color="auto" w:fill="FFFFFF"/>
        </w:rPr>
        <w:t xml:space="preserve">An obvious case in point is the challenges of the Municipality of Carmen, Davao del Norte in the Philippines, highlighted by the increased frequency and intensity of metropolitan districts </w:t>
      </w:r>
      <w:r w:rsidR="006F0E2B" w:rsidRPr="006F0E2B">
        <w:rPr>
          <w:rFonts w:ascii="Arial" w:hAnsi="Arial" w:cs="Arial"/>
          <w:color w:val="0D0D0D"/>
          <w:sz w:val="24"/>
          <w:szCs w:val="24"/>
          <w:shd w:val="clear" w:color="auto" w:fill="FFFFFF"/>
        </w:rPr>
        <w:lastRenderedPageBreak/>
        <w:t>during the rainfed floods. Efficient disaster risk reduction requires</w:t>
      </w:r>
      <w:r w:rsidR="006F0E2B">
        <w:rPr>
          <w:rFonts w:ascii="Arial" w:hAnsi="Arial" w:cs="Arial"/>
          <w:color w:val="0D0D0D"/>
          <w:sz w:val="24"/>
          <w:szCs w:val="24"/>
          <w:shd w:val="clear" w:color="auto" w:fill="FFFFFF"/>
        </w:rPr>
        <w:t xml:space="preserve"> </w:t>
      </w:r>
      <w:r w:rsidR="006F0E2B" w:rsidRPr="006F0E2B">
        <w:rPr>
          <w:rFonts w:ascii="Arial" w:hAnsi="Arial" w:cs="Arial"/>
          <w:color w:val="0D0D0D"/>
          <w:sz w:val="24"/>
          <w:szCs w:val="24"/>
          <w:shd w:val="clear" w:color="auto" w:fill="FFFFFF"/>
        </w:rPr>
        <w:t xml:space="preserve">comprehensive knowledge of the processes behind </w:t>
      </w:r>
      <w:r w:rsidR="006F0E2B">
        <w:rPr>
          <w:rFonts w:ascii="Arial" w:hAnsi="Arial" w:cs="Arial"/>
          <w:color w:val="0D0D0D"/>
          <w:sz w:val="24"/>
          <w:szCs w:val="24"/>
          <w:shd w:val="clear" w:color="auto" w:fill="FFFFFF"/>
        </w:rPr>
        <w:t>flood</w:t>
      </w:r>
      <w:r w:rsidR="006F0E2B" w:rsidRPr="006F0E2B">
        <w:rPr>
          <w:rFonts w:ascii="Arial" w:hAnsi="Arial" w:cs="Arial"/>
          <w:color w:val="0D0D0D"/>
          <w:sz w:val="24"/>
          <w:szCs w:val="24"/>
          <w:shd w:val="clear" w:color="auto" w:fill="FFFFFF"/>
        </w:rPr>
        <w:t xml:space="preserve"> susceptibility. </w:t>
      </w:r>
    </w:p>
    <w:p w14:paraId="66C20DDA" w14:textId="77777777" w:rsidR="006F0E2B" w:rsidRDefault="006F0E2B" w:rsidP="005B471A">
      <w:pPr>
        <w:spacing w:after="0" w:line="360" w:lineRule="auto"/>
        <w:rPr>
          <w:rFonts w:ascii="Arial" w:hAnsi="Arial" w:cs="Arial"/>
          <w:color w:val="0D0D0D"/>
          <w:sz w:val="24"/>
          <w:szCs w:val="24"/>
          <w:shd w:val="clear" w:color="auto" w:fill="FFFFFF"/>
        </w:rPr>
      </w:pPr>
    </w:p>
    <w:p w14:paraId="11FB2F28" w14:textId="77777777" w:rsidR="00481434" w:rsidRDefault="006F0E2B" w:rsidP="005B471A">
      <w:pPr>
        <w:spacing w:after="0" w:line="360" w:lineRule="auto"/>
        <w:rPr>
          <w:rFonts w:ascii="Arial" w:hAnsi="Arial" w:cs="Arial"/>
          <w:color w:val="0D0D0D"/>
          <w:sz w:val="24"/>
          <w:szCs w:val="24"/>
          <w:shd w:val="clear" w:color="auto" w:fill="FFFFFF"/>
        </w:rPr>
      </w:pPr>
      <w:r w:rsidRPr="006F0E2B">
        <w:rPr>
          <w:rFonts w:ascii="Arial" w:hAnsi="Arial" w:cs="Arial"/>
          <w:color w:val="0D0D0D"/>
          <w:sz w:val="24"/>
          <w:szCs w:val="24"/>
          <w:shd w:val="clear" w:color="auto" w:fill="FFFFFF"/>
        </w:rPr>
        <w:t xml:space="preserve">Carmen’s susceptibility to flooding flows from its </w:t>
      </w:r>
      <w:r w:rsidR="00BE2629">
        <w:rPr>
          <w:rFonts w:ascii="Arial" w:hAnsi="Arial" w:cs="Arial"/>
          <w:color w:val="0D0D0D"/>
          <w:sz w:val="24"/>
          <w:szCs w:val="24"/>
          <w:shd w:val="clear" w:color="auto" w:fill="FFFFFF"/>
        </w:rPr>
        <w:t>interconnectedness</w:t>
      </w:r>
      <w:r w:rsidRPr="006F0E2B">
        <w:rPr>
          <w:rFonts w:ascii="Arial" w:hAnsi="Arial" w:cs="Arial"/>
          <w:color w:val="0D0D0D"/>
          <w:sz w:val="24"/>
          <w:szCs w:val="24"/>
          <w:shd w:val="clear" w:color="auto" w:fill="FFFFFF"/>
        </w:rPr>
        <w:t xml:space="preserve"> involving environmental, social, and infrastructural elements that are common to numerous fast </w:t>
      </w:r>
      <w:proofErr w:type="gramStart"/>
      <w:r w:rsidRPr="006F0E2B">
        <w:rPr>
          <w:rFonts w:ascii="Arial" w:hAnsi="Arial" w:cs="Arial"/>
          <w:color w:val="0D0D0D"/>
          <w:sz w:val="24"/>
          <w:szCs w:val="24"/>
          <w:shd w:val="clear" w:color="auto" w:fill="FFFFFF"/>
        </w:rPr>
        <w:t>urbanization</w:t>
      </w:r>
      <w:proofErr w:type="gramEnd"/>
      <w:r w:rsidRPr="006F0E2B">
        <w:rPr>
          <w:rFonts w:ascii="Arial" w:hAnsi="Arial" w:cs="Arial"/>
          <w:color w:val="0D0D0D"/>
          <w:sz w:val="24"/>
          <w:szCs w:val="24"/>
          <w:shd w:val="clear" w:color="auto" w:fill="FFFFFF"/>
        </w:rPr>
        <w:t>. City areas, characterized by a low share of green cover, a rapidly growing density, and modified natural drainage systems, are especially at risk from flooding during heavy rainfalls. However, there is still an</w:t>
      </w:r>
      <w:r>
        <w:rPr>
          <w:rFonts w:ascii="Arial" w:hAnsi="Arial" w:cs="Arial"/>
          <w:color w:val="0D0D0D"/>
          <w:sz w:val="24"/>
          <w:szCs w:val="24"/>
          <w:shd w:val="clear" w:color="auto" w:fill="FFFFFF"/>
        </w:rPr>
        <w:t xml:space="preserve"> </w:t>
      </w:r>
      <w:r w:rsidRPr="006F0E2B">
        <w:rPr>
          <w:rFonts w:ascii="Arial" w:hAnsi="Arial" w:cs="Arial"/>
          <w:color w:val="0D0D0D"/>
          <w:sz w:val="24"/>
          <w:szCs w:val="24"/>
          <w:shd w:val="clear" w:color="auto" w:fill="FFFFFF"/>
        </w:rPr>
        <w:t>information gap concerning both the root reasons basics and flood risk characteristics over time.</w:t>
      </w:r>
      <w:r w:rsidR="00481434">
        <w:rPr>
          <w:rFonts w:ascii="Arial" w:hAnsi="Arial" w:cs="Arial"/>
          <w:color w:val="0D0D0D"/>
          <w:sz w:val="24"/>
          <w:szCs w:val="24"/>
          <w:shd w:val="clear" w:color="auto" w:fill="FFFFFF"/>
        </w:rPr>
        <w:t xml:space="preserve"> </w:t>
      </w:r>
      <w:r w:rsidR="00233D2D" w:rsidRPr="00DA3013">
        <w:rPr>
          <w:rFonts w:ascii="Arial" w:hAnsi="Arial" w:cs="Arial"/>
          <w:color w:val="0D0D0D"/>
          <w:sz w:val="24"/>
          <w:szCs w:val="24"/>
          <w:shd w:val="clear" w:color="auto" w:fill="FFFFFF"/>
        </w:rPr>
        <w:t xml:space="preserve">These </w:t>
      </w:r>
      <w:r w:rsidR="00481434">
        <w:rPr>
          <w:rFonts w:ascii="Arial" w:hAnsi="Arial" w:cs="Arial"/>
          <w:color w:val="0D0D0D"/>
          <w:sz w:val="24"/>
          <w:szCs w:val="24"/>
          <w:shd w:val="clear" w:color="auto" w:fill="FFFFFF"/>
        </w:rPr>
        <w:t>urban areas</w:t>
      </w:r>
      <w:r w:rsidR="00233D2D" w:rsidRPr="00DA3013">
        <w:rPr>
          <w:rFonts w:ascii="Arial" w:hAnsi="Arial" w:cs="Arial"/>
          <w:color w:val="0D0D0D"/>
          <w:sz w:val="24"/>
          <w:szCs w:val="24"/>
          <w:shd w:val="clear" w:color="auto" w:fill="FFFFFF"/>
        </w:rPr>
        <w:t xml:space="preserve"> </w:t>
      </w:r>
      <w:r w:rsidR="00483C82" w:rsidRPr="00DA3013">
        <w:rPr>
          <w:rFonts w:ascii="Arial" w:hAnsi="Arial" w:cs="Arial"/>
          <w:color w:val="0D0D0D"/>
          <w:sz w:val="24"/>
          <w:szCs w:val="24"/>
          <w:shd w:val="clear" w:color="auto" w:fill="FFFFFF"/>
        </w:rPr>
        <w:t>under the jurisdiction of</w:t>
      </w:r>
      <w:r w:rsidR="00233D2D" w:rsidRPr="00DA3013">
        <w:rPr>
          <w:rFonts w:ascii="Arial" w:hAnsi="Arial" w:cs="Arial"/>
          <w:color w:val="0D0D0D"/>
          <w:sz w:val="24"/>
          <w:szCs w:val="24"/>
          <w:shd w:val="clear" w:color="auto" w:fill="FFFFFF"/>
        </w:rPr>
        <w:t xml:space="preserve"> the Municipality of Carmen appear to get inundated every time there is a significant downpour. Flooding is a persistent issue in some barangays. </w:t>
      </w:r>
      <w:r w:rsidR="00AA1E81" w:rsidRPr="00DA3013">
        <w:rPr>
          <w:rFonts w:ascii="Arial" w:hAnsi="Arial" w:cs="Arial"/>
          <w:color w:val="0D0D0D"/>
          <w:sz w:val="24"/>
          <w:szCs w:val="24"/>
          <w:shd w:val="clear" w:color="auto" w:fill="FFFFFF"/>
        </w:rPr>
        <w:t>Locals have been accustomed when</w:t>
      </w:r>
      <w:r w:rsidR="00483C82" w:rsidRPr="00DA3013">
        <w:rPr>
          <w:rFonts w:ascii="Arial" w:hAnsi="Arial" w:cs="Arial"/>
          <w:color w:val="0D0D0D"/>
          <w:sz w:val="24"/>
          <w:szCs w:val="24"/>
          <w:shd w:val="clear" w:color="auto" w:fill="FFFFFF"/>
        </w:rPr>
        <w:t xml:space="preserve"> </w:t>
      </w:r>
      <w:r w:rsidR="00AA1E81" w:rsidRPr="00DA3013">
        <w:rPr>
          <w:rFonts w:ascii="Arial" w:hAnsi="Arial" w:cs="Arial"/>
          <w:color w:val="0D0D0D"/>
          <w:sz w:val="24"/>
          <w:szCs w:val="24"/>
          <w:shd w:val="clear" w:color="auto" w:fill="FFFFFF"/>
        </w:rPr>
        <w:t xml:space="preserve">weather-causing floods occurs and with limited pieces of information about the flood vulnerability of their municipality. </w:t>
      </w:r>
    </w:p>
    <w:p w14:paraId="5A81B4A0" w14:textId="77777777" w:rsidR="00481434" w:rsidRDefault="00481434" w:rsidP="005B471A">
      <w:pPr>
        <w:spacing w:after="0" w:line="360" w:lineRule="auto"/>
        <w:rPr>
          <w:rFonts w:ascii="Arial" w:hAnsi="Arial" w:cs="Arial"/>
          <w:color w:val="0D0D0D"/>
          <w:sz w:val="24"/>
          <w:szCs w:val="24"/>
          <w:shd w:val="clear" w:color="auto" w:fill="FFFFFF"/>
        </w:rPr>
      </w:pPr>
    </w:p>
    <w:p w14:paraId="5E5F7834" w14:textId="79BC0D15" w:rsidR="00694BC5" w:rsidRDefault="00481434" w:rsidP="005B471A">
      <w:pPr>
        <w:spacing w:after="0" w:line="360" w:lineRule="auto"/>
        <w:rPr>
          <w:rFonts w:ascii="Arial" w:hAnsi="Arial" w:cs="Arial"/>
          <w:color w:val="0D0D0D"/>
          <w:sz w:val="24"/>
          <w:szCs w:val="24"/>
          <w:shd w:val="clear" w:color="auto" w:fill="FFFFFF"/>
        </w:rPr>
      </w:pPr>
      <w:proofErr w:type="gramStart"/>
      <w:r>
        <w:rPr>
          <w:rFonts w:ascii="Arial" w:hAnsi="Arial" w:cs="Arial"/>
          <w:color w:val="0D0D0D"/>
          <w:sz w:val="24"/>
          <w:szCs w:val="24"/>
          <w:shd w:val="clear" w:color="auto" w:fill="FFFFFF"/>
        </w:rPr>
        <w:t xml:space="preserve">On </w:t>
      </w:r>
      <w:r w:rsidR="009F31A2" w:rsidRPr="00DA3013">
        <w:rPr>
          <w:rFonts w:ascii="Arial" w:hAnsi="Arial" w:cs="Arial"/>
          <w:color w:val="0D0D0D"/>
          <w:sz w:val="24"/>
          <w:szCs w:val="24"/>
          <w:shd w:val="clear" w:color="auto" w:fill="FFFFFF"/>
        </w:rPr>
        <w:t xml:space="preserve"> January</w:t>
      </w:r>
      <w:proofErr w:type="gramEnd"/>
      <w:r w:rsidR="009F31A2" w:rsidRPr="00DA3013">
        <w:rPr>
          <w:rFonts w:ascii="Arial" w:hAnsi="Arial" w:cs="Arial"/>
          <w:color w:val="0D0D0D"/>
          <w:sz w:val="24"/>
          <w:szCs w:val="24"/>
          <w:shd w:val="clear" w:color="auto" w:fill="FFFFFF"/>
        </w:rPr>
        <w:t xml:space="preserve"> 16, 2024, a weather disturbance called the shear line made an impact affecting the province of Davao del Norte. Affecting lives, agriculture, and economic loss due to flooding. </w:t>
      </w:r>
      <w:r w:rsidR="004D071E" w:rsidRPr="00DA3013">
        <w:rPr>
          <w:rFonts w:ascii="Arial" w:hAnsi="Arial" w:cs="Arial"/>
          <w:color w:val="0D0D0D"/>
          <w:sz w:val="24"/>
          <w:szCs w:val="24"/>
          <w:shd w:val="clear" w:color="auto" w:fill="FFFFFF"/>
        </w:rPr>
        <w:t>Recovering from the shear line</w:t>
      </w:r>
      <w:r>
        <w:rPr>
          <w:rFonts w:ascii="Arial" w:hAnsi="Arial" w:cs="Arial"/>
          <w:color w:val="0D0D0D"/>
          <w:sz w:val="24"/>
          <w:szCs w:val="24"/>
          <w:shd w:val="clear" w:color="auto" w:fill="FFFFFF"/>
        </w:rPr>
        <w:t xml:space="preserve"> after</w:t>
      </w:r>
      <w:r w:rsidR="004D071E" w:rsidRPr="00DA3013">
        <w:rPr>
          <w:rFonts w:ascii="Arial" w:hAnsi="Arial" w:cs="Arial"/>
          <w:color w:val="0D0D0D"/>
          <w:sz w:val="24"/>
          <w:szCs w:val="24"/>
          <w:shd w:val="clear" w:color="auto" w:fill="FFFFFF"/>
        </w:rPr>
        <w:t xml:space="preserve"> one week, </w:t>
      </w:r>
      <w:r>
        <w:rPr>
          <w:rFonts w:ascii="Arial" w:hAnsi="Arial" w:cs="Arial"/>
          <w:color w:val="0D0D0D"/>
          <w:sz w:val="24"/>
          <w:szCs w:val="24"/>
          <w:shd w:val="clear" w:color="auto" w:fill="FFFFFF"/>
        </w:rPr>
        <w:t>on</w:t>
      </w:r>
      <w:r w:rsidR="004D071E" w:rsidRPr="00DA3013">
        <w:rPr>
          <w:rFonts w:ascii="Arial" w:hAnsi="Arial" w:cs="Arial"/>
          <w:color w:val="0D0D0D"/>
          <w:sz w:val="24"/>
          <w:szCs w:val="24"/>
          <w:shd w:val="clear" w:color="auto" w:fill="FFFFFF"/>
        </w:rPr>
        <w:t xml:space="preserve"> January 28, 2024,</w:t>
      </w:r>
      <w:r w:rsidR="006F0E2B">
        <w:rPr>
          <w:rFonts w:ascii="Arial" w:hAnsi="Arial" w:cs="Arial"/>
          <w:color w:val="0D0D0D"/>
          <w:sz w:val="24"/>
          <w:szCs w:val="24"/>
          <w:shd w:val="clear" w:color="auto" w:fill="FFFFFF"/>
        </w:rPr>
        <w:t xml:space="preserve"> another weather </w:t>
      </w:r>
      <w:r w:rsidR="00900299">
        <w:rPr>
          <w:rFonts w:ascii="Arial" w:hAnsi="Arial" w:cs="Arial"/>
          <w:color w:val="0D0D0D"/>
          <w:sz w:val="24"/>
          <w:szCs w:val="24"/>
          <w:shd w:val="clear" w:color="auto" w:fill="FFFFFF"/>
        </w:rPr>
        <w:t>disturbance</w:t>
      </w:r>
      <w:r w:rsidR="006F0E2B">
        <w:rPr>
          <w:rFonts w:ascii="Arial" w:hAnsi="Arial" w:cs="Arial"/>
          <w:color w:val="0D0D0D"/>
          <w:sz w:val="24"/>
          <w:szCs w:val="24"/>
          <w:shd w:val="clear" w:color="auto" w:fill="FFFFFF"/>
        </w:rPr>
        <w:t xml:space="preserve"> </w:t>
      </w:r>
      <w:r w:rsidR="00737D32">
        <w:rPr>
          <w:rFonts w:ascii="Arial" w:hAnsi="Arial" w:cs="Arial"/>
          <w:color w:val="0D0D0D"/>
          <w:sz w:val="24"/>
          <w:szCs w:val="24"/>
          <w:shd w:val="clear" w:color="auto" w:fill="FFFFFF"/>
        </w:rPr>
        <w:t>occurred</w:t>
      </w:r>
      <w:r w:rsidR="006F0E2B">
        <w:rPr>
          <w:rFonts w:ascii="Arial" w:hAnsi="Arial" w:cs="Arial"/>
          <w:color w:val="0D0D0D"/>
          <w:sz w:val="24"/>
          <w:szCs w:val="24"/>
          <w:shd w:val="clear" w:color="auto" w:fill="FFFFFF"/>
        </w:rPr>
        <w:t>,</w:t>
      </w:r>
      <w:r w:rsidR="004D071E" w:rsidRPr="00DA3013">
        <w:rPr>
          <w:rFonts w:ascii="Arial" w:hAnsi="Arial" w:cs="Arial"/>
          <w:color w:val="0D0D0D"/>
          <w:sz w:val="24"/>
          <w:szCs w:val="24"/>
          <w:shd w:val="clear" w:color="auto" w:fill="FFFFFF"/>
        </w:rPr>
        <w:t xml:space="preserve"> a Northeast Monsoon and the Trough of the Low-Pressure Area affected eastern Mindanao. </w:t>
      </w:r>
      <w:r w:rsidR="008526C6">
        <w:rPr>
          <w:rFonts w:ascii="Arial" w:hAnsi="Arial" w:cs="Arial"/>
          <w:color w:val="0D0D0D"/>
          <w:sz w:val="24"/>
          <w:szCs w:val="24"/>
          <w:shd w:val="clear" w:color="auto" w:fill="FFFFFF"/>
        </w:rPr>
        <w:t xml:space="preserve">According to </w:t>
      </w:r>
      <w:r w:rsidR="005B471A">
        <w:rPr>
          <w:rFonts w:ascii="Arial" w:hAnsi="Arial" w:cs="Arial"/>
          <w:color w:val="0D0D0D"/>
          <w:sz w:val="24"/>
          <w:szCs w:val="24"/>
          <w:shd w:val="clear" w:color="auto" w:fill="FFFFFF"/>
        </w:rPr>
        <w:t xml:space="preserve">the </w:t>
      </w:r>
      <w:r w:rsidR="008526C6">
        <w:rPr>
          <w:rFonts w:ascii="Arial" w:hAnsi="Arial" w:cs="Arial"/>
          <w:color w:val="0D0D0D"/>
          <w:sz w:val="24"/>
          <w:szCs w:val="24"/>
          <w:shd w:val="clear" w:color="auto" w:fill="FFFFFF"/>
        </w:rPr>
        <w:t xml:space="preserve">International Federation of Red Cross </w:t>
      </w:r>
      <w:r w:rsidR="005B471A">
        <w:rPr>
          <w:rFonts w:ascii="Arial" w:hAnsi="Arial" w:cs="Arial"/>
          <w:color w:val="0D0D0D"/>
          <w:sz w:val="24"/>
          <w:szCs w:val="24"/>
          <w:shd w:val="clear" w:color="auto" w:fill="FFFFFF"/>
        </w:rPr>
        <w:t>(IFRC) DREF Operations Mindanao Floods report,</w:t>
      </w:r>
      <w:r w:rsidR="005B471A" w:rsidRPr="005B471A">
        <w:t xml:space="preserve"> </w:t>
      </w:r>
      <w:r w:rsidR="005B471A" w:rsidRPr="005B471A">
        <w:rPr>
          <w:rFonts w:ascii="Arial" w:hAnsi="Arial" w:cs="Arial"/>
          <w:color w:val="0D0D0D"/>
          <w:sz w:val="24"/>
          <w:szCs w:val="24"/>
          <w:shd w:val="clear" w:color="auto" w:fill="FFFFFF"/>
        </w:rPr>
        <w:t>the combined effects of three weather systems - the shear line, Northeast</w:t>
      </w:r>
      <w:r w:rsidR="005B471A">
        <w:rPr>
          <w:rFonts w:ascii="Arial" w:hAnsi="Arial" w:cs="Arial"/>
          <w:color w:val="0D0D0D"/>
          <w:sz w:val="24"/>
          <w:szCs w:val="24"/>
          <w:shd w:val="clear" w:color="auto" w:fill="FFFFFF"/>
        </w:rPr>
        <w:t xml:space="preserve"> </w:t>
      </w:r>
      <w:r w:rsidR="005B471A" w:rsidRPr="005B471A">
        <w:rPr>
          <w:rFonts w:ascii="Arial" w:hAnsi="Arial" w:cs="Arial"/>
          <w:color w:val="0D0D0D"/>
          <w:sz w:val="24"/>
          <w:szCs w:val="24"/>
          <w:shd w:val="clear" w:color="auto" w:fill="FFFFFF"/>
        </w:rPr>
        <w:t xml:space="preserve">Monsoon, and trough of LPA </w:t>
      </w:r>
      <w:r w:rsidR="005B471A">
        <w:rPr>
          <w:rFonts w:ascii="Arial" w:hAnsi="Arial" w:cs="Arial"/>
          <w:color w:val="0D0D0D"/>
          <w:sz w:val="24"/>
          <w:szCs w:val="24"/>
          <w:shd w:val="clear" w:color="auto" w:fill="FFFFFF"/>
        </w:rPr>
        <w:t>caused</w:t>
      </w:r>
      <w:r w:rsidR="005B471A" w:rsidRPr="005B471A">
        <w:rPr>
          <w:rFonts w:ascii="Arial" w:hAnsi="Arial" w:cs="Arial"/>
          <w:color w:val="0D0D0D"/>
          <w:sz w:val="24"/>
          <w:szCs w:val="24"/>
          <w:shd w:val="clear" w:color="auto" w:fill="FFFFFF"/>
        </w:rPr>
        <w:t xml:space="preserve"> widespread flooding and landslide incidents, making the people’s capabilities to cope up </w:t>
      </w:r>
      <w:r w:rsidR="00900299">
        <w:rPr>
          <w:rFonts w:ascii="Arial" w:hAnsi="Arial" w:cs="Arial"/>
          <w:color w:val="0D0D0D"/>
          <w:sz w:val="24"/>
          <w:szCs w:val="24"/>
          <w:shd w:val="clear" w:color="auto" w:fill="FFFFFF"/>
        </w:rPr>
        <w:t xml:space="preserve">were </w:t>
      </w:r>
      <w:r w:rsidR="005B471A" w:rsidRPr="005B471A">
        <w:rPr>
          <w:rFonts w:ascii="Arial" w:hAnsi="Arial" w:cs="Arial"/>
          <w:color w:val="0D0D0D"/>
          <w:sz w:val="24"/>
          <w:szCs w:val="24"/>
          <w:shd w:val="clear" w:color="auto" w:fill="FFFFFF"/>
        </w:rPr>
        <w:t>limited</w:t>
      </w:r>
      <w:sdt>
        <w:sdtPr>
          <w:rPr>
            <w:rFonts w:ascii="Arial" w:hAnsi="Arial" w:cs="Arial"/>
            <w:color w:val="0D0D0D"/>
            <w:sz w:val="24"/>
            <w:szCs w:val="24"/>
            <w:shd w:val="clear" w:color="auto" w:fill="FFFFFF"/>
          </w:rPr>
          <w:id w:val="942187553"/>
          <w:citation/>
        </w:sdtPr>
        <w:sdtContent>
          <w:r w:rsidR="002141EB">
            <w:rPr>
              <w:rFonts w:ascii="Arial" w:hAnsi="Arial" w:cs="Arial"/>
              <w:color w:val="0D0D0D"/>
              <w:sz w:val="24"/>
              <w:szCs w:val="24"/>
              <w:shd w:val="clear" w:color="auto" w:fill="FFFFFF"/>
            </w:rPr>
            <w:fldChar w:fldCharType="begin"/>
          </w:r>
          <w:r w:rsidR="002141EB">
            <w:rPr>
              <w:rFonts w:ascii="Arial" w:hAnsi="Arial" w:cs="Arial"/>
              <w:color w:val="0D0D0D"/>
              <w:sz w:val="24"/>
              <w:szCs w:val="24"/>
              <w:shd w:val="clear" w:color="auto" w:fill="FFFFFF"/>
            </w:rPr>
            <w:instrText xml:space="preserve"> CITATION rel24 \l 13321 </w:instrText>
          </w:r>
          <w:r w:rsidR="002141EB">
            <w:rPr>
              <w:rFonts w:ascii="Arial" w:hAnsi="Arial" w:cs="Arial"/>
              <w:color w:val="0D0D0D"/>
              <w:sz w:val="24"/>
              <w:szCs w:val="24"/>
              <w:shd w:val="clear" w:color="auto" w:fill="FFFFFF"/>
            </w:rPr>
            <w:fldChar w:fldCharType="separate"/>
          </w:r>
          <w:r w:rsidR="002141EB">
            <w:rPr>
              <w:rFonts w:ascii="Arial" w:hAnsi="Arial" w:cs="Arial"/>
              <w:noProof/>
              <w:color w:val="0D0D0D"/>
              <w:sz w:val="24"/>
              <w:szCs w:val="24"/>
              <w:shd w:val="clear" w:color="auto" w:fill="FFFFFF"/>
            </w:rPr>
            <w:t xml:space="preserve"> </w:t>
          </w:r>
          <w:r w:rsidR="002141EB" w:rsidRPr="002141EB">
            <w:rPr>
              <w:rFonts w:ascii="Arial" w:hAnsi="Arial" w:cs="Arial"/>
              <w:noProof/>
              <w:color w:val="0D0D0D"/>
              <w:sz w:val="24"/>
              <w:szCs w:val="24"/>
              <w:shd w:val="clear" w:color="auto" w:fill="FFFFFF"/>
            </w:rPr>
            <w:t>(Reliefweb, 2024)</w:t>
          </w:r>
          <w:r w:rsidR="002141EB">
            <w:rPr>
              <w:rFonts w:ascii="Arial" w:hAnsi="Arial" w:cs="Arial"/>
              <w:color w:val="0D0D0D"/>
              <w:sz w:val="24"/>
              <w:szCs w:val="24"/>
              <w:shd w:val="clear" w:color="auto" w:fill="FFFFFF"/>
            </w:rPr>
            <w:fldChar w:fldCharType="end"/>
          </w:r>
        </w:sdtContent>
      </w:sdt>
      <w:r w:rsidR="005B471A" w:rsidRPr="005B471A">
        <w:rPr>
          <w:rFonts w:ascii="Arial" w:hAnsi="Arial" w:cs="Arial"/>
          <w:color w:val="0D0D0D"/>
          <w:sz w:val="24"/>
          <w:szCs w:val="24"/>
          <w:shd w:val="clear" w:color="auto" w:fill="FFFFFF"/>
        </w:rPr>
        <w:t>.</w:t>
      </w:r>
      <w:r w:rsidR="005B471A">
        <w:rPr>
          <w:rFonts w:ascii="Arial" w:hAnsi="Arial" w:cs="Arial"/>
          <w:color w:val="0D0D0D"/>
          <w:sz w:val="24"/>
          <w:szCs w:val="24"/>
          <w:shd w:val="clear" w:color="auto" w:fill="FFFFFF"/>
        </w:rPr>
        <w:t xml:space="preserve"> </w:t>
      </w:r>
      <w:r w:rsidR="00EC013B" w:rsidRPr="00DA3013">
        <w:rPr>
          <w:rFonts w:ascii="Arial" w:hAnsi="Arial" w:cs="Arial"/>
          <w:color w:val="0D0D0D"/>
          <w:sz w:val="24"/>
          <w:szCs w:val="24"/>
          <w:shd w:val="clear" w:color="auto" w:fill="FFFFFF"/>
        </w:rPr>
        <w:t xml:space="preserve">Prolonged light to heavy downpours </w:t>
      </w:r>
      <w:r w:rsidR="004E3C2F">
        <w:rPr>
          <w:rFonts w:ascii="Arial" w:hAnsi="Arial" w:cs="Arial"/>
          <w:color w:val="0D0D0D"/>
          <w:sz w:val="24"/>
          <w:szCs w:val="24"/>
          <w:shd w:val="clear" w:color="auto" w:fill="FFFFFF"/>
        </w:rPr>
        <w:t>triggers</w:t>
      </w:r>
      <w:r w:rsidR="00EC013B" w:rsidRPr="00DA3013">
        <w:rPr>
          <w:rFonts w:ascii="Arial" w:hAnsi="Arial" w:cs="Arial"/>
          <w:color w:val="0D0D0D"/>
          <w:sz w:val="24"/>
          <w:szCs w:val="24"/>
          <w:shd w:val="clear" w:color="auto" w:fill="FFFFFF"/>
        </w:rPr>
        <w:t xml:space="preserve"> flooding </w:t>
      </w:r>
      <w:proofErr w:type="gramStart"/>
      <w:r w:rsidR="00EC013B" w:rsidRPr="00DA3013">
        <w:rPr>
          <w:rFonts w:ascii="Arial" w:hAnsi="Arial" w:cs="Arial"/>
          <w:color w:val="0D0D0D"/>
          <w:sz w:val="24"/>
          <w:szCs w:val="24"/>
          <w:shd w:val="clear" w:color="auto" w:fill="FFFFFF"/>
        </w:rPr>
        <w:t>that results</w:t>
      </w:r>
      <w:proofErr w:type="gramEnd"/>
      <w:r w:rsidR="00EC013B" w:rsidRPr="00DA3013">
        <w:rPr>
          <w:rFonts w:ascii="Arial" w:hAnsi="Arial" w:cs="Arial"/>
          <w:color w:val="0D0D0D"/>
          <w:sz w:val="24"/>
          <w:szCs w:val="24"/>
          <w:shd w:val="clear" w:color="auto" w:fill="FFFFFF"/>
        </w:rPr>
        <w:t xml:space="preserve"> in declaring the municipality of Carmen in a state of calamity. </w:t>
      </w:r>
      <w:r w:rsidR="00EA5212" w:rsidRPr="00DA3013">
        <w:rPr>
          <w:rFonts w:ascii="Arial" w:hAnsi="Arial" w:cs="Arial"/>
          <w:color w:val="0D0D0D"/>
          <w:sz w:val="24"/>
          <w:szCs w:val="24"/>
          <w:shd w:val="clear" w:color="auto" w:fill="FFFFFF"/>
        </w:rPr>
        <w:t xml:space="preserve">Major </w:t>
      </w:r>
      <w:r w:rsidR="006F0E2B">
        <w:rPr>
          <w:rFonts w:ascii="Arial" w:hAnsi="Arial" w:cs="Arial"/>
          <w:color w:val="0D0D0D"/>
          <w:sz w:val="24"/>
          <w:szCs w:val="24"/>
          <w:shd w:val="clear" w:color="auto" w:fill="FFFFFF"/>
        </w:rPr>
        <w:t xml:space="preserve">economic </w:t>
      </w:r>
      <w:r w:rsidR="00EA5212" w:rsidRPr="00DA3013">
        <w:rPr>
          <w:rFonts w:ascii="Arial" w:hAnsi="Arial" w:cs="Arial"/>
          <w:color w:val="0D0D0D"/>
          <w:sz w:val="24"/>
          <w:szCs w:val="24"/>
          <w:shd w:val="clear" w:color="auto" w:fill="FFFFFF"/>
        </w:rPr>
        <w:t xml:space="preserve">activities of the municipality such as transportation, delivery of goods, and </w:t>
      </w:r>
      <w:r w:rsidR="006F0E2B">
        <w:rPr>
          <w:rFonts w:ascii="Arial" w:hAnsi="Arial" w:cs="Arial"/>
          <w:color w:val="0D0D0D"/>
          <w:sz w:val="24"/>
          <w:szCs w:val="24"/>
          <w:shd w:val="clear" w:color="auto" w:fill="FFFFFF"/>
        </w:rPr>
        <w:t>agricultural</w:t>
      </w:r>
      <w:r w:rsidR="00EA5212" w:rsidRPr="00DA3013">
        <w:rPr>
          <w:rFonts w:ascii="Arial" w:hAnsi="Arial" w:cs="Arial"/>
          <w:color w:val="0D0D0D"/>
          <w:sz w:val="24"/>
          <w:szCs w:val="24"/>
          <w:shd w:val="clear" w:color="auto" w:fill="FFFFFF"/>
        </w:rPr>
        <w:t xml:space="preserve"> fields are greatly affected.</w:t>
      </w:r>
    </w:p>
    <w:p w14:paraId="17C51322" w14:textId="77777777" w:rsidR="00273B1A" w:rsidRDefault="00273B1A" w:rsidP="005B471A">
      <w:pPr>
        <w:spacing w:after="0" w:line="360" w:lineRule="auto"/>
        <w:rPr>
          <w:rFonts w:ascii="Arial" w:hAnsi="Arial" w:cs="Arial"/>
          <w:color w:val="0D0D0D"/>
          <w:sz w:val="24"/>
          <w:szCs w:val="24"/>
          <w:shd w:val="clear" w:color="auto" w:fill="FFFFFF"/>
        </w:rPr>
      </w:pPr>
    </w:p>
    <w:p w14:paraId="1FBB2A1D" w14:textId="3B810F6C" w:rsidR="00344A89" w:rsidRPr="00DA3013" w:rsidRDefault="00344A89"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The research aims</w:t>
      </w:r>
      <w:r w:rsidRPr="00344A89">
        <w:rPr>
          <w:rFonts w:ascii="Arial" w:hAnsi="Arial" w:cs="Arial"/>
          <w:color w:val="0D0D0D"/>
          <w:sz w:val="24"/>
          <w:szCs w:val="24"/>
          <w:shd w:val="clear" w:color="auto" w:fill="FFFFFF"/>
        </w:rPr>
        <w:t xml:space="preserve"> to identify flood-prone locations, </w:t>
      </w:r>
      <w:r>
        <w:rPr>
          <w:rFonts w:ascii="Arial" w:hAnsi="Arial" w:cs="Arial"/>
          <w:color w:val="0D0D0D"/>
          <w:sz w:val="24"/>
          <w:szCs w:val="24"/>
          <w:shd w:val="clear" w:color="auto" w:fill="FFFFFF"/>
        </w:rPr>
        <w:t>study</w:t>
      </w:r>
      <w:r w:rsidRPr="00344A89">
        <w:rPr>
          <w:rFonts w:ascii="Arial" w:hAnsi="Arial" w:cs="Arial"/>
          <w:color w:val="0D0D0D"/>
          <w:sz w:val="24"/>
          <w:szCs w:val="24"/>
          <w:shd w:val="clear" w:color="auto" w:fill="FFFFFF"/>
        </w:rPr>
        <w:t xml:space="preserve"> the hydrological processes that lead to floods, </w:t>
      </w:r>
      <w:r w:rsidR="006677AB">
        <w:rPr>
          <w:rFonts w:ascii="Arial" w:hAnsi="Arial" w:cs="Arial"/>
          <w:color w:val="0D0D0D"/>
          <w:sz w:val="24"/>
          <w:szCs w:val="24"/>
          <w:shd w:val="clear" w:color="auto" w:fill="FFFFFF"/>
        </w:rPr>
        <w:t>a</w:t>
      </w:r>
      <w:r w:rsidR="0071466F">
        <w:rPr>
          <w:rFonts w:ascii="Arial" w:hAnsi="Arial" w:cs="Arial"/>
          <w:color w:val="0D0D0D"/>
          <w:sz w:val="24"/>
          <w:szCs w:val="24"/>
          <w:shd w:val="clear" w:color="auto" w:fill="FFFFFF"/>
        </w:rPr>
        <w:t>nd e</w:t>
      </w:r>
      <w:r>
        <w:rPr>
          <w:rFonts w:ascii="Arial" w:hAnsi="Arial" w:cs="Arial"/>
          <w:color w:val="0D0D0D"/>
          <w:sz w:val="24"/>
          <w:szCs w:val="24"/>
          <w:shd w:val="clear" w:color="auto" w:fill="FFFFFF"/>
        </w:rPr>
        <w:t>ncourag</w:t>
      </w:r>
      <w:r w:rsidR="008526C6">
        <w:rPr>
          <w:rFonts w:ascii="Arial" w:hAnsi="Arial" w:cs="Arial"/>
          <w:color w:val="0D0D0D"/>
          <w:sz w:val="24"/>
          <w:szCs w:val="24"/>
          <w:shd w:val="clear" w:color="auto" w:fill="FFFFFF"/>
        </w:rPr>
        <w:t>e</w:t>
      </w:r>
      <w:r>
        <w:rPr>
          <w:rFonts w:ascii="Arial" w:hAnsi="Arial" w:cs="Arial"/>
          <w:color w:val="0D0D0D"/>
          <w:sz w:val="24"/>
          <w:szCs w:val="24"/>
          <w:shd w:val="clear" w:color="auto" w:fill="FFFFFF"/>
        </w:rPr>
        <w:t xml:space="preserve"> </w:t>
      </w:r>
      <w:r w:rsidRPr="00344A89">
        <w:rPr>
          <w:rFonts w:ascii="Arial" w:hAnsi="Arial" w:cs="Arial"/>
          <w:color w:val="0D0D0D"/>
          <w:sz w:val="24"/>
          <w:szCs w:val="24"/>
          <w:shd w:val="clear" w:color="auto" w:fill="FFFFFF"/>
        </w:rPr>
        <w:t>policymakers, urban planners, and local people in Carmen</w:t>
      </w:r>
      <w:r w:rsidR="006677AB">
        <w:rPr>
          <w:rFonts w:ascii="Arial" w:hAnsi="Arial" w:cs="Arial"/>
          <w:color w:val="0D0D0D"/>
          <w:sz w:val="24"/>
          <w:szCs w:val="24"/>
          <w:shd w:val="clear" w:color="auto" w:fill="FFFFFF"/>
        </w:rPr>
        <w:t xml:space="preserve"> </w:t>
      </w:r>
      <w:r w:rsidR="003D134B">
        <w:rPr>
          <w:rFonts w:ascii="Arial" w:hAnsi="Arial" w:cs="Arial"/>
          <w:color w:val="0D0D0D"/>
          <w:sz w:val="24"/>
          <w:szCs w:val="24"/>
          <w:shd w:val="clear" w:color="auto" w:fill="FFFFFF"/>
        </w:rPr>
        <w:t xml:space="preserve">to make this study as </w:t>
      </w:r>
      <w:r w:rsidRPr="00344A89">
        <w:rPr>
          <w:rFonts w:ascii="Arial" w:hAnsi="Arial" w:cs="Arial"/>
          <w:color w:val="0D0D0D"/>
          <w:sz w:val="24"/>
          <w:szCs w:val="24"/>
          <w:shd w:val="clear" w:color="auto" w:fill="FFFFFF"/>
        </w:rPr>
        <w:t>useful insights to improve flood resilience and promote sustainable development by clarifying these complex relationships.</w:t>
      </w:r>
    </w:p>
    <w:p w14:paraId="45A5F9BF" w14:textId="77777777" w:rsidR="00737D46" w:rsidRDefault="00737D46" w:rsidP="005B471A">
      <w:pPr>
        <w:spacing w:after="0" w:line="360" w:lineRule="auto"/>
        <w:rPr>
          <w:rFonts w:ascii="Arial" w:hAnsi="Arial" w:cs="Arial"/>
          <w:b/>
          <w:bCs/>
          <w:color w:val="0D0D0D"/>
          <w:sz w:val="24"/>
          <w:szCs w:val="24"/>
          <w:shd w:val="clear" w:color="auto" w:fill="FFFFFF"/>
        </w:rPr>
      </w:pPr>
    </w:p>
    <w:p w14:paraId="4BCE72BB" w14:textId="3E704AB7" w:rsidR="00A164F0" w:rsidRPr="00A164F0" w:rsidRDefault="00694BC5" w:rsidP="005B471A">
      <w:pPr>
        <w:spacing w:after="0" w:line="360" w:lineRule="auto"/>
        <w:rPr>
          <w:rFonts w:ascii="Arial" w:hAnsi="Arial" w:cs="Arial"/>
          <w:b/>
          <w:bCs/>
          <w:color w:val="0D0D0D"/>
          <w:sz w:val="24"/>
          <w:szCs w:val="24"/>
          <w:shd w:val="clear" w:color="auto" w:fill="FFFFFF"/>
        </w:rPr>
      </w:pPr>
      <w:r w:rsidRPr="00A164F0">
        <w:rPr>
          <w:rFonts w:ascii="Arial" w:hAnsi="Arial" w:cs="Arial"/>
          <w:b/>
          <w:bCs/>
          <w:color w:val="0D0D0D"/>
          <w:sz w:val="24"/>
          <w:szCs w:val="24"/>
          <w:shd w:val="clear" w:color="auto" w:fill="FFFFFF"/>
        </w:rPr>
        <w:t>Methodology</w:t>
      </w:r>
    </w:p>
    <w:p w14:paraId="15EB7729" w14:textId="583E21A1" w:rsidR="00731DD5" w:rsidRDefault="00737D32"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 xml:space="preserve">The </w:t>
      </w:r>
      <w:r w:rsidR="002F4F3D">
        <w:rPr>
          <w:rFonts w:ascii="Arial" w:hAnsi="Arial" w:cs="Arial"/>
          <w:color w:val="0D0D0D"/>
          <w:sz w:val="24"/>
          <w:szCs w:val="24"/>
          <w:shd w:val="clear" w:color="auto" w:fill="FFFFFF"/>
        </w:rPr>
        <w:t xml:space="preserve">research </w:t>
      </w:r>
      <w:r>
        <w:rPr>
          <w:rFonts w:ascii="Arial" w:hAnsi="Arial" w:cs="Arial"/>
          <w:color w:val="0D0D0D"/>
          <w:sz w:val="24"/>
          <w:szCs w:val="24"/>
          <w:shd w:val="clear" w:color="auto" w:fill="FFFFFF"/>
        </w:rPr>
        <w:t>data collection</w:t>
      </w:r>
      <w:r w:rsidR="00CD7367" w:rsidRPr="00DA3013">
        <w:rPr>
          <w:rFonts w:ascii="Arial" w:hAnsi="Arial" w:cs="Arial"/>
          <w:color w:val="0D0D0D"/>
          <w:sz w:val="24"/>
          <w:szCs w:val="24"/>
          <w:shd w:val="clear" w:color="auto" w:fill="FFFFFF"/>
        </w:rPr>
        <w:t xml:space="preserve"> relevant to the investigation of flood susceptibility in urban areas of the Municipality of Carmen </w:t>
      </w:r>
      <w:r w:rsidR="0052494C">
        <w:rPr>
          <w:rFonts w:ascii="Arial" w:hAnsi="Arial" w:cs="Arial"/>
          <w:color w:val="0D0D0D"/>
          <w:sz w:val="24"/>
          <w:szCs w:val="24"/>
          <w:shd w:val="clear" w:color="auto" w:fill="FFFFFF"/>
        </w:rPr>
        <w:t>relied on</w:t>
      </w:r>
      <w:r w:rsidR="00CD7367" w:rsidRPr="00DA3013">
        <w:rPr>
          <w:rFonts w:ascii="Arial" w:hAnsi="Arial" w:cs="Arial"/>
          <w:color w:val="0D0D0D"/>
          <w:sz w:val="24"/>
          <w:szCs w:val="24"/>
          <w:shd w:val="clear" w:color="auto" w:fill="FFFFFF"/>
        </w:rPr>
        <w:t xml:space="preserve"> </w:t>
      </w:r>
      <w:r w:rsidR="00900299">
        <w:rPr>
          <w:rFonts w:ascii="Arial" w:hAnsi="Arial" w:cs="Arial"/>
          <w:color w:val="0D0D0D"/>
          <w:sz w:val="24"/>
          <w:szCs w:val="24"/>
          <w:shd w:val="clear" w:color="auto" w:fill="FFFFFF"/>
        </w:rPr>
        <w:t xml:space="preserve">a </w:t>
      </w:r>
      <w:r w:rsidR="002F4F3D">
        <w:rPr>
          <w:rFonts w:ascii="Arial" w:hAnsi="Arial" w:cs="Arial"/>
          <w:color w:val="0D0D0D"/>
          <w:sz w:val="24"/>
          <w:szCs w:val="24"/>
          <w:shd w:val="clear" w:color="auto" w:fill="FFFFFF"/>
        </w:rPr>
        <w:t>Geographic Information System (GIS) based investigation</w:t>
      </w:r>
      <w:r w:rsidR="00CD7367" w:rsidRPr="00DA3013">
        <w:rPr>
          <w:rFonts w:ascii="Arial" w:hAnsi="Arial" w:cs="Arial"/>
          <w:color w:val="0D0D0D"/>
          <w:sz w:val="24"/>
          <w:szCs w:val="24"/>
          <w:shd w:val="clear" w:color="auto" w:fill="FFFFFF"/>
        </w:rPr>
        <w:t xml:space="preserve">. </w:t>
      </w:r>
      <w:r w:rsidR="002F4F3D">
        <w:rPr>
          <w:rFonts w:ascii="Arial" w:hAnsi="Arial" w:cs="Arial"/>
          <w:color w:val="0D0D0D"/>
          <w:sz w:val="24"/>
          <w:szCs w:val="24"/>
          <w:shd w:val="clear" w:color="auto" w:fill="FFFFFF"/>
        </w:rPr>
        <w:t xml:space="preserve">Additional layers of information from the </w:t>
      </w:r>
      <w:r w:rsidR="00CD7367" w:rsidRPr="00DA3013">
        <w:rPr>
          <w:rFonts w:ascii="Arial" w:hAnsi="Arial" w:cs="Arial"/>
          <w:color w:val="0D0D0D"/>
          <w:sz w:val="24"/>
          <w:szCs w:val="24"/>
          <w:shd w:val="clear" w:color="auto" w:fill="FFFFFF"/>
        </w:rPr>
        <w:t>National Mapping and Resource Information Authority (NAMRIA)</w:t>
      </w:r>
      <w:r w:rsidR="002F4F3D">
        <w:rPr>
          <w:rFonts w:ascii="Arial" w:hAnsi="Arial" w:cs="Arial"/>
          <w:color w:val="0D0D0D"/>
          <w:sz w:val="24"/>
          <w:szCs w:val="24"/>
          <w:shd w:val="clear" w:color="auto" w:fill="FFFFFF"/>
        </w:rPr>
        <w:t xml:space="preserve"> consist of</w:t>
      </w:r>
      <w:r w:rsidR="00CD7367" w:rsidRPr="00DA3013">
        <w:rPr>
          <w:rFonts w:ascii="Arial" w:hAnsi="Arial" w:cs="Arial"/>
          <w:color w:val="0D0D0D"/>
          <w:sz w:val="24"/>
          <w:szCs w:val="24"/>
          <w:shd w:val="clear" w:color="auto" w:fill="FFFFFF"/>
        </w:rPr>
        <w:t xml:space="preserve"> topographical maps, </w:t>
      </w:r>
      <w:r w:rsidR="002F4F3D">
        <w:rPr>
          <w:rFonts w:ascii="Arial" w:hAnsi="Arial" w:cs="Arial"/>
          <w:color w:val="0D0D0D"/>
          <w:sz w:val="24"/>
          <w:szCs w:val="24"/>
          <w:shd w:val="clear" w:color="auto" w:fill="FFFFFF"/>
        </w:rPr>
        <w:t>flood susceptibility maps</w:t>
      </w:r>
      <w:r w:rsidR="00CD7367" w:rsidRPr="00DA3013">
        <w:rPr>
          <w:rFonts w:ascii="Arial" w:hAnsi="Arial" w:cs="Arial"/>
          <w:color w:val="0D0D0D"/>
          <w:sz w:val="24"/>
          <w:szCs w:val="24"/>
          <w:shd w:val="clear" w:color="auto" w:fill="FFFFFF"/>
        </w:rPr>
        <w:t>, and hydrological data</w:t>
      </w:r>
      <w:r w:rsidR="002F4F3D">
        <w:rPr>
          <w:rFonts w:ascii="Arial" w:hAnsi="Arial" w:cs="Arial"/>
          <w:color w:val="0D0D0D"/>
          <w:sz w:val="24"/>
          <w:szCs w:val="24"/>
          <w:shd w:val="clear" w:color="auto" w:fill="FFFFFF"/>
        </w:rPr>
        <w:t xml:space="preserve"> that significantly support this study</w:t>
      </w:r>
      <w:r w:rsidR="00731DD5">
        <w:rPr>
          <w:rFonts w:ascii="Arial" w:hAnsi="Arial" w:cs="Arial"/>
          <w:color w:val="0D0D0D"/>
          <w:sz w:val="24"/>
          <w:szCs w:val="24"/>
          <w:shd w:val="clear" w:color="auto" w:fill="FFFFFF"/>
        </w:rPr>
        <w:t>.</w:t>
      </w:r>
    </w:p>
    <w:p w14:paraId="4F9E7CDC" w14:textId="77777777" w:rsidR="008A7BB6" w:rsidRDefault="008A7BB6" w:rsidP="005B471A">
      <w:pPr>
        <w:spacing w:after="0" w:line="360" w:lineRule="auto"/>
        <w:rPr>
          <w:rFonts w:ascii="Arial" w:hAnsi="Arial" w:cs="Arial"/>
          <w:b/>
          <w:bCs/>
          <w:color w:val="0D0D0D"/>
          <w:sz w:val="24"/>
          <w:szCs w:val="24"/>
          <w:shd w:val="clear" w:color="auto" w:fill="FFFFFF"/>
        </w:rPr>
      </w:pPr>
    </w:p>
    <w:p w14:paraId="116134E8" w14:textId="77777777" w:rsidR="00737D46" w:rsidRDefault="00737D46" w:rsidP="005B471A">
      <w:pPr>
        <w:spacing w:after="0" w:line="360" w:lineRule="auto"/>
        <w:rPr>
          <w:rFonts w:ascii="Arial" w:hAnsi="Arial" w:cs="Arial"/>
          <w:b/>
          <w:bCs/>
          <w:color w:val="0D0D0D"/>
          <w:sz w:val="24"/>
          <w:szCs w:val="24"/>
          <w:shd w:val="clear" w:color="auto" w:fill="FFFFFF"/>
        </w:rPr>
      </w:pPr>
    </w:p>
    <w:p w14:paraId="3DEFDA51" w14:textId="77777777" w:rsidR="00737D46" w:rsidRDefault="00737D46" w:rsidP="005B471A">
      <w:pPr>
        <w:spacing w:after="0" w:line="360" w:lineRule="auto"/>
        <w:rPr>
          <w:rFonts w:ascii="Arial" w:hAnsi="Arial" w:cs="Arial"/>
          <w:b/>
          <w:bCs/>
          <w:color w:val="0D0D0D"/>
          <w:sz w:val="24"/>
          <w:szCs w:val="24"/>
          <w:shd w:val="clear" w:color="auto" w:fill="FFFFFF"/>
        </w:rPr>
      </w:pPr>
    </w:p>
    <w:p w14:paraId="38340144" w14:textId="77777777" w:rsidR="0052494C" w:rsidRDefault="0052494C" w:rsidP="005B471A">
      <w:pPr>
        <w:spacing w:after="0" w:line="360" w:lineRule="auto"/>
        <w:rPr>
          <w:rFonts w:ascii="Arial" w:hAnsi="Arial" w:cs="Arial"/>
          <w:b/>
          <w:bCs/>
          <w:color w:val="0D0D0D"/>
          <w:sz w:val="24"/>
          <w:szCs w:val="24"/>
          <w:shd w:val="clear" w:color="auto" w:fill="FFFFFF"/>
        </w:rPr>
      </w:pPr>
    </w:p>
    <w:p w14:paraId="3218B465" w14:textId="2602AC73" w:rsidR="002F4F3D" w:rsidRPr="00731DD5" w:rsidRDefault="00694BC5" w:rsidP="005B471A">
      <w:pPr>
        <w:spacing w:after="0" w:line="360" w:lineRule="auto"/>
        <w:rPr>
          <w:rFonts w:ascii="Arial" w:hAnsi="Arial" w:cs="Arial"/>
          <w:color w:val="0D0D0D"/>
          <w:sz w:val="24"/>
          <w:szCs w:val="24"/>
          <w:shd w:val="clear" w:color="auto" w:fill="FFFFFF"/>
        </w:rPr>
      </w:pPr>
      <w:r w:rsidRPr="002F4F3D">
        <w:rPr>
          <w:rFonts w:ascii="Arial" w:hAnsi="Arial" w:cs="Arial"/>
          <w:b/>
          <w:bCs/>
          <w:color w:val="0D0D0D"/>
          <w:sz w:val="24"/>
          <w:szCs w:val="24"/>
          <w:shd w:val="clear" w:color="auto" w:fill="FFFFFF"/>
        </w:rPr>
        <w:lastRenderedPageBreak/>
        <w:t>Results and Discussion</w:t>
      </w:r>
    </w:p>
    <w:p w14:paraId="2284DBA2" w14:textId="46D1FFF0" w:rsidR="002F4F3D" w:rsidRDefault="002F4F3D"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 xml:space="preserve">It has been easier to assess flood risk and prevention due to modern mapping technologies and techniques. </w:t>
      </w:r>
      <w:proofErr w:type="gramStart"/>
      <w:r>
        <w:rPr>
          <w:rFonts w:ascii="Arial" w:hAnsi="Arial" w:cs="Arial"/>
          <w:color w:val="0D0D0D"/>
          <w:sz w:val="24"/>
          <w:szCs w:val="24"/>
          <w:shd w:val="clear" w:color="auto" w:fill="FFFFFF"/>
        </w:rPr>
        <w:t>Through</w:t>
      </w:r>
      <w:r w:rsidRPr="002F4F3D">
        <w:rPr>
          <w:rFonts w:ascii="Arial" w:hAnsi="Arial" w:cs="Arial"/>
          <w:color w:val="0D0D0D"/>
          <w:sz w:val="24"/>
          <w:szCs w:val="24"/>
          <w:shd w:val="clear" w:color="auto" w:fill="FFFFFF"/>
        </w:rPr>
        <w:t xml:space="preserve"> </w:t>
      </w:r>
      <w:r>
        <w:rPr>
          <w:rFonts w:ascii="Arial" w:hAnsi="Arial" w:cs="Arial"/>
          <w:color w:val="0D0D0D"/>
          <w:sz w:val="24"/>
          <w:szCs w:val="24"/>
          <w:shd w:val="clear" w:color="auto" w:fill="FFFFFF"/>
        </w:rPr>
        <w:t>the use of</w:t>
      </w:r>
      <w:proofErr w:type="gramEnd"/>
      <w:r w:rsidRPr="002F4F3D">
        <w:rPr>
          <w:rFonts w:ascii="Arial" w:hAnsi="Arial" w:cs="Arial"/>
          <w:color w:val="0D0D0D"/>
          <w:sz w:val="24"/>
          <w:szCs w:val="24"/>
          <w:shd w:val="clear" w:color="auto" w:fill="FFFFFF"/>
        </w:rPr>
        <w:t xml:space="preserve"> GIS mapping, understanding the problem of flooding in an area, including </w:t>
      </w:r>
      <w:r>
        <w:rPr>
          <w:rFonts w:ascii="Arial" w:hAnsi="Arial" w:cs="Arial"/>
          <w:color w:val="0D0D0D"/>
          <w:sz w:val="24"/>
          <w:szCs w:val="24"/>
          <w:shd w:val="clear" w:color="auto" w:fill="FFFFFF"/>
        </w:rPr>
        <w:t xml:space="preserve">the </w:t>
      </w:r>
      <w:r w:rsidRPr="002F4F3D">
        <w:rPr>
          <w:rFonts w:ascii="Arial" w:hAnsi="Arial" w:cs="Arial"/>
          <w:color w:val="0D0D0D"/>
          <w:sz w:val="24"/>
          <w:szCs w:val="24"/>
          <w:shd w:val="clear" w:color="auto" w:fill="FFFFFF"/>
        </w:rPr>
        <w:t>planning to mitigate such types of disasters</w:t>
      </w:r>
      <w:r>
        <w:rPr>
          <w:rFonts w:ascii="Arial" w:hAnsi="Arial" w:cs="Arial"/>
          <w:color w:val="0D0D0D"/>
          <w:sz w:val="24"/>
          <w:szCs w:val="24"/>
          <w:shd w:val="clear" w:color="auto" w:fill="FFFFFF"/>
        </w:rPr>
        <w:t xml:space="preserve">. The map data are GIS-based investigation with raster data collected from NAMRIA. The figures below </w:t>
      </w:r>
      <w:proofErr w:type="gramStart"/>
      <w:r>
        <w:rPr>
          <w:rFonts w:ascii="Arial" w:hAnsi="Arial" w:cs="Arial"/>
          <w:color w:val="0D0D0D"/>
          <w:sz w:val="24"/>
          <w:szCs w:val="24"/>
          <w:shd w:val="clear" w:color="auto" w:fill="FFFFFF"/>
        </w:rPr>
        <w:t>show</w:t>
      </w:r>
      <w:r w:rsidR="004E3C2F">
        <w:rPr>
          <w:rFonts w:ascii="Arial" w:hAnsi="Arial" w:cs="Arial"/>
          <w:color w:val="0D0D0D"/>
          <w:sz w:val="24"/>
          <w:szCs w:val="24"/>
          <w:shd w:val="clear" w:color="auto" w:fill="FFFFFF"/>
        </w:rPr>
        <w:t>s</w:t>
      </w:r>
      <w:proofErr w:type="gramEnd"/>
      <w:r>
        <w:rPr>
          <w:rFonts w:ascii="Arial" w:hAnsi="Arial" w:cs="Arial"/>
          <w:color w:val="0D0D0D"/>
          <w:sz w:val="24"/>
          <w:szCs w:val="24"/>
          <w:shd w:val="clear" w:color="auto" w:fill="FFFFFF"/>
        </w:rPr>
        <w:t xml:space="preserve"> the flood susceptibility of the Municipality of Carmen.</w:t>
      </w:r>
    </w:p>
    <w:p w14:paraId="717EA420" w14:textId="77777777" w:rsidR="002F4F3D" w:rsidRDefault="002F4F3D" w:rsidP="005B471A">
      <w:pPr>
        <w:spacing w:after="0" w:line="360" w:lineRule="auto"/>
        <w:rPr>
          <w:rFonts w:ascii="Arial" w:hAnsi="Arial" w:cs="Arial"/>
          <w:b/>
          <w:bCs/>
          <w:color w:val="0D0D0D"/>
          <w:sz w:val="24"/>
          <w:szCs w:val="24"/>
          <w:shd w:val="clear" w:color="auto" w:fill="FFFFFF"/>
        </w:rPr>
      </w:pPr>
    </w:p>
    <w:p w14:paraId="2085D5C8" w14:textId="5A3D01E5" w:rsidR="002F4F3D" w:rsidRPr="002F4F3D" w:rsidRDefault="002F4F3D" w:rsidP="005B471A">
      <w:pPr>
        <w:spacing w:after="0" w:line="360" w:lineRule="auto"/>
        <w:rPr>
          <w:rFonts w:ascii="Arial" w:hAnsi="Arial" w:cs="Arial"/>
          <w:b/>
          <w:bCs/>
          <w:color w:val="0D0D0D"/>
          <w:sz w:val="24"/>
          <w:szCs w:val="24"/>
          <w:shd w:val="clear" w:color="auto" w:fill="FFFFFF"/>
        </w:rPr>
      </w:pPr>
      <w:r w:rsidRPr="002F4F3D">
        <w:rPr>
          <w:rFonts w:ascii="Arial" w:hAnsi="Arial" w:cs="Arial"/>
          <w:b/>
          <w:bCs/>
          <w:color w:val="0D0D0D"/>
          <w:sz w:val="24"/>
          <w:szCs w:val="24"/>
          <w:shd w:val="clear" w:color="auto" w:fill="FFFFFF"/>
        </w:rPr>
        <w:t>Municipal Boundary Map</w:t>
      </w:r>
    </w:p>
    <w:p w14:paraId="56AB05BB" w14:textId="6116B024" w:rsidR="007B1B7D" w:rsidRDefault="00F13BF9"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The Municipality of Carmen is a 1</w:t>
      </w:r>
      <w:r w:rsidRPr="00F13BF9">
        <w:rPr>
          <w:rFonts w:ascii="Arial" w:hAnsi="Arial" w:cs="Arial"/>
          <w:color w:val="0D0D0D"/>
          <w:sz w:val="24"/>
          <w:szCs w:val="24"/>
          <w:shd w:val="clear" w:color="auto" w:fill="FFFFFF"/>
          <w:vertAlign w:val="superscript"/>
        </w:rPr>
        <w:t>st</w:t>
      </w:r>
      <w:r>
        <w:rPr>
          <w:rFonts w:ascii="Arial" w:hAnsi="Arial" w:cs="Arial"/>
          <w:color w:val="0D0D0D"/>
          <w:sz w:val="24"/>
          <w:szCs w:val="24"/>
          <w:shd w:val="clear" w:color="auto" w:fill="FFFFFF"/>
        </w:rPr>
        <w:t xml:space="preserve"> Class Municipality of </w:t>
      </w:r>
      <w:r w:rsidR="00B844EE">
        <w:rPr>
          <w:rFonts w:ascii="Arial" w:hAnsi="Arial" w:cs="Arial"/>
          <w:color w:val="0D0D0D"/>
          <w:sz w:val="24"/>
          <w:szCs w:val="24"/>
          <w:shd w:val="clear" w:color="auto" w:fill="FFFFFF"/>
        </w:rPr>
        <w:t xml:space="preserve">the </w:t>
      </w:r>
      <w:r>
        <w:rPr>
          <w:rFonts w:ascii="Arial" w:hAnsi="Arial" w:cs="Arial"/>
          <w:color w:val="0D0D0D"/>
          <w:sz w:val="24"/>
          <w:szCs w:val="24"/>
          <w:shd w:val="clear" w:color="auto" w:fill="FFFFFF"/>
        </w:rPr>
        <w:t>Davao Region (Region 11) under the jurisdiction of the province of Davao del Norte</w:t>
      </w:r>
      <w:r w:rsidR="00B844EE">
        <w:rPr>
          <w:rFonts w:ascii="Arial" w:hAnsi="Arial" w:cs="Arial"/>
          <w:color w:val="0D0D0D"/>
          <w:sz w:val="24"/>
          <w:szCs w:val="24"/>
          <w:shd w:val="clear" w:color="auto" w:fill="FFFFFF"/>
        </w:rPr>
        <w:t xml:space="preserve"> having a land area of approximately 16, 600 hectares</w:t>
      </w:r>
      <w:r w:rsidR="00737D46">
        <w:rPr>
          <w:rFonts w:ascii="Arial" w:hAnsi="Arial" w:cs="Arial"/>
          <w:color w:val="0D0D0D"/>
          <w:sz w:val="24"/>
          <w:szCs w:val="24"/>
          <w:shd w:val="clear" w:color="auto" w:fill="FFFFFF"/>
        </w:rPr>
        <w:t xml:space="preserve"> </w:t>
      </w:r>
      <w:sdt>
        <w:sdtPr>
          <w:rPr>
            <w:rFonts w:ascii="Arial" w:hAnsi="Arial" w:cs="Arial"/>
            <w:color w:val="0D0D0D"/>
            <w:sz w:val="24"/>
            <w:szCs w:val="24"/>
            <w:shd w:val="clear" w:color="auto" w:fill="FFFFFF"/>
          </w:rPr>
          <w:id w:val="-1896656048"/>
          <w:citation/>
        </w:sdtPr>
        <w:sdtContent>
          <w:r w:rsidR="00737D46">
            <w:rPr>
              <w:rFonts w:ascii="Arial" w:hAnsi="Arial" w:cs="Arial"/>
              <w:color w:val="0D0D0D"/>
              <w:sz w:val="24"/>
              <w:szCs w:val="24"/>
              <w:shd w:val="clear" w:color="auto" w:fill="FFFFFF"/>
            </w:rPr>
            <w:fldChar w:fldCharType="begin"/>
          </w:r>
          <w:r w:rsidR="00737D46">
            <w:rPr>
              <w:rFonts w:ascii="Arial" w:hAnsi="Arial" w:cs="Arial"/>
              <w:color w:val="0D0D0D"/>
              <w:sz w:val="24"/>
              <w:szCs w:val="24"/>
              <w:shd w:val="clear" w:color="auto" w:fill="FFFFFF"/>
            </w:rPr>
            <w:instrText xml:space="preserve"> CITATION Pro16 \l 13321 </w:instrText>
          </w:r>
          <w:r w:rsidR="00737D46">
            <w:rPr>
              <w:rFonts w:ascii="Arial" w:hAnsi="Arial" w:cs="Arial"/>
              <w:color w:val="0D0D0D"/>
              <w:sz w:val="24"/>
              <w:szCs w:val="24"/>
              <w:shd w:val="clear" w:color="auto" w:fill="FFFFFF"/>
            </w:rPr>
            <w:fldChar w:fldCharType="separate"/>
          </w:r>
          <w:r w:rsidR="00737D46" w:rsidRPr="00737D46">
            <w:rPr>
              <w:rFonts w:ascii="Arial" w:hAnsi="Arial" w:cs="Arial"/>
              <w:noProof/>
              <w:color w:val="0D0D0D"/>
              <w:sz w:val="24"/>
              <w:szCs w:val="24"/>
              <w:shd w:val="clear" w:color="auto" w:fill="FFFFFF"/>
            </w:rPr>
            <w:t>(Norte, 2016)</w:t>
          </w:r>
          <w:r w:rsidR="00737D46">
            <w:rPr>
              <w:rFonts w:ascii="Arial" w:hAnsi="Arial" w:cs="Arial"/>
              <w:color w:val="0D0D0D"/>
              <w:sz w:val="24"/>
              <w:szCs w:val="24"/>
              <w:shd w:val="clear" w:color="auto" w:fill="FFFFFF"/>
            </w:rPr>
            <w:fldChar w:fldCharType="end"/>
          </w:r>
        </w:sdtContent>
      </w:sdt>
      <w:r>
        <w:rPr>
          <w:rFonts w:ascii="Arial" w:hAnsi="Arial" w:cs="Arial"/>
          <w:color w:val="0D0D0D"/>
          <w:sz w:val="24"/>
          <w:szCs w:val="24"/>
          <w:shd w:val="clear" w:color="auto" w:fill="FFFFFF"/>
        </w:rPr>
        <w:t xml:space="preserve">. </w:t>
      </w:r>
      <w:r w:rsidR="002F4F3D">
        <w:rPr>
          <w:rFonts w:ascii="Arial" w:hAnsi="Arial" w:cs="Arial"/>
          <w:color w:val="0D0D0D"/>
          <w:sz w:val="24"/>
          <w:szCs w:val="24"/>
          <w:shd w:val="clear" w:color="auto" w:fill="FFFFFF"/>
        </w:rPr>
        <w:t>The figure below is the approximate municipal boundary of the Municipality of Carmen. The map has been delineated from the municipal and city boundaries of Davao del Norte based on the delineation of the National Mapping and Resource Information Authority (NAMRIA)</w:t>
      </w:r>
      <w:r w:rsidR="00900299">
        <w:rPr>
          <w:rFonts w:ascii="Arial" w:hAnsi="Arial" w:cs="Arial"/>
          <w:color w:val="0D0D0D"/>
          <w:sz w:val="24"/>
          <w:szCs w:val="24"/>
          <w:shd w:val="clear" w:color="auto" w:fill="FFFFFF"/>
        </w:rPr>
        <w:t xml:space="preserve">. </w:t>
      </w:r>
    </w:p>
    <w:p w14:paraId="2B05C75E" w14:textId="77777777" w:rsidR="00737D46" w:rsidRDefault="00737D46" w:rsidP="005B471A">
      <w:pPr>
        <w:spacing w:after="0" w:line="360" w:lineRule="auto"/>
        <w:rPr>
          <w:rFonts w:ascii="Arial" w:hAnsi="Arial" w:cs="Arial"/>
          <w:color w:val="0D0D0D"/>
          <w:sz w:val="24"/>
          <w:szCs w:val="24"/>
          <w:shd w:val="clear" w:color="auto" w:fill="FFFFFF"/>
        </w:rPr>
      </w:pPr>
    </w:p>
    <w:p w14:paraId="203DB300" w14:textId="3DFE0FA5" w:rsidR="002F4F3D" w:rsidRDefault="002F4F3D"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Figure 1</w:t>
      </w:r>
    </w:p>
    <w:p w14:paraId="455D44C5" w14:textId="77777777" w:rsidR="00737D46" w:rsidRDefault="002F4F3D" w:rsidP="005B471A">
      <w:pPr>
        <w:spacing w:after="0" w:line="360" w:lineRule="auto"/>
        <w:rPr>
          <w:rFonts w:ascii="Arial" w:hAnsi="Arial" w:cs="Arial"/>
          <w:color w:val="0D0D0D"/>
          <w:sz w:val="24"/>
          <w:szCs w:val="24"/>
          <w:shd w:val="clear" w:color="auto" w:fill="FFFFFF"/>
        </w:rPr>
      </w:pPr>
      <w:r>
        <w:rPr>
          <w:rFonts w:ascii="Arial" w:hAnsi="Arial" w:cs="Arial"/>
          <w:noProof/>
          <w:color w:val="0D0D0D"/>
          <w:sz w:val="24"/>
          <w:szCs w:val="24"/>
          <w:shd w:val="clear" w:color="auto" w:fill="FFFFFF"/>
        </w:rPr>
        <w:drawing>
          <wp:inline distT="0" distB="0" distL="0" distR="0" wp14:anchorId="04D517E2" wp14:editId="61089E92">
            <wp:extent cx="5943600" cy="4377690"/>
            <wp:effectExtent l="19050" t="19050" r="19050" b="22860"/>
            <wp:docPr id="4628755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75519" name="Picture 4628755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377690"/>
                    </a:xfrm>
                    <a:prstGeom prst="rect">
                      <a:avLst/>
                    </a:prstGeom>
                    <a:ln>
                      <a:solidFill>
                        <a:schemeClr val="tx1"/>
                      </a:solidFill>
                    </a:ln>
                  </pic:spPr>
                </pic:pic>
              </a:graphicData>
            </a:graphic>
          </wp:inline>
        </w:drawing>
      </w:r>
      <w:r w:rsidR="004E3C2F" w:rsidRPr="00737D46">
        <w:rPr>
          <w:rFonts w:ascii="Arial" w:hAnsi="Arial" w:cs="Arial"/>
          <w:i/>
          <w:iCs/>
          <w:color w:val="0D0D0D"/>
          <w:sz w:val="20"/>
          <w:szCs w:val="20"/>
          <w:shd w:val="clear" w:color="auto" w:fill="FFFFFF"/>
        </w:rPr>
        <w:t>Source: NAMRIA Municipal Boundaries of the Philippines; Google Earth satellite image</w:t>
      </w:r>
    </w:p>
    <w:p w14:paraId="0613BD53" w14:textId="77777777" w:rsidR="00737D46" w:rsidRDefault="00737D46" w:rsidP="005B471A">
      <w:pPr>
        <w:spacing w:after="0" w:line="360" w:lineRule="auto"/>
        <w:rPr>
          <w:rFonts w:ascii="Arial" w:hAnsi="Arial" w:cs="Arial"/>
          <w:b/>
          <w:bCs/>
          <w:color w:val="0D0D0D"/>
          <w:sz w:val="24"/>
          <w:szCs w:val="24"/>
          <w:shd w:val="clear" w:color="auto" w:fill="FFFFFF"/>
        </w:rPr>
      </w:pPr>
    </w:p>
    <w:p w14:paraId="07921983" w14:textId="77777777" w:rsidR="00850002" w:rsidRDefault="00850002" w:rsidP="005B471A">
      <w:pPr>
        <w:spacing w:after="0" w:line="360" w:lineRule="auto"/>
        <w:rPr>
          <w:rFonts w:ascii="Arial" w:hAnsi="Arial" w:cs="Arial"/>
          <w:b/>
          <w:bCs/>
          <w:color w:val="0D0D0D"/>
          <w:sz w:val="24"/>
          <w:szCs w:val="24"/>
          <w:shd w:val="clear" w:color="auto" w:fill="FFFFFF"/>
        </w:rPr>
      </w:pPr>
    </w:p>
    <w:p w14:paraId="34F07E5F" w14:textId="77777777" w:rsidR="00850002" w:rsidRDefault="00850002" w:rsidP="005B471A">
      <w:pPr>
        <w:spacing w:after="0" w:line="360" w:lineRule="auto"/>
        <w:rPr>
          <w:rFonts w:ascii="Arial" w:hAnsi="Arial" w:cs="Arial"/>
          <w:b/>
          <w:bCs/>
          <w:color w:val="0D0D0D"/>
          <w:sz w:val="24"/>
          <w:szCs w:val="24"/>
          <w:shd w:val="clear" w:color="auto" w:fill="FFFFFF"/>
        </w:rPr>
      </w:pPr>
    </w:p>
    <w:p w14:paraId="1542A615" w14:textId="77777777" w:rsidR="00850002" w:rsidRDefault="00850002" w:rsidP="005B471A">
      <w:pPr>
        <w:spacing w:after="0" w:line="360" w:lineRule="auto"/>
        <w:rPr>
          <w:rFonts w:ascii="Arial" w:hAnsi="Arial" w:cs="Arial"/>
          <w:b/>
          <w:bCs/>
          <w:color w:val="0D0D0D"/>
          <w:sz w:val="24"/>
          <w:szCs w:val="24"/>
          <w:shd w:val="clear" w:color="auto" w:fill="FFFFFF"/>
        </w:rPr>
      </w:pPr>
    </w:p>
    <w:p w14:paraId="0B9FF4D4" w14:textId="77777777" w:rsidR="00850002" w:rsidRDefault="00850002" w:rsidP="005B471A">
      <w:pPr>
        <w:spacing w:after="0" w:line="360" w:lineRule="auto"/>
        <w:rPr>
          <w:rFonts w:ascii="Arial" w:hAnsi="Arial" w:cs="Arial"/>
          <w:b/>
          <w:bCs/>
          <w:color w:val="0D0D0D"/>
          <w:sz w:val="24"/>
          <w:szCs w:val="24"/>
          <w:shd w:val="clear" w:color="auto" w:fill="FFFFFF"/>
        </w:rPr>
      </w:pPr>
    </w:p>
    <w:p w14:paraId="55DDB5F2" w14:textId="77777777" w:rsidR="00850002" w:rsidRDefault="00850002" w:rsidP="005B471A">
      <w:pPr>
        <w:spacing w:after="0" w:line="360" w:lineRule="auto"/>
        <w:rPr>
          <w:rFonts w:ascii="Arial" w:hAnsi="Arial" w:cs="Arial"/>
          <w:b/>
          <w:bCs/>
          <w:color w:val="0D0D0D"/>
          <w:sz w:val="24"/>
          <w:szCs w:val="24"/>
          <w:shd w:val="clear" w:color="auto" w:fill="FFFFFF"/>
        </w:rPr>
      </w:pPr>
    </w:p>
    <w:p w14:paraId="6EEBB6C7" w14:textId="77777777" w:rsidR="00850002" w:rsidRDefault="00850002" w:rsidP="005B471A">
      <w:pPr>
        <w:spacing w:after="0" w:line="360" w:lineRule="auto"/>
        <w:rPr>
          <w:rFonts w:ascii="Arial" w:hAnsi="Arial" w:cs="Arial"/>
          <w:b/>
          <w:bCs/>
          <w:color w:val="0D0D0D"/>
          <w:sz w:val="24"/>
          <w:szCs w:val="24"/>
          <w:shd w:val="clear" w:color="auto" w:fill="FFFFFF"/>
        </w:rPr>
      </w:pPr>
    </w:p>
    <w:p w14:paraId="39056402" w14:textId="77777777" w:rsidR="00850002" w:rsidRDefault="00850002" w:rsidP="005B471A">
      <w:pPr>
        <w:spacing w:after="0" w:line="360" w:lineRule="auto"/>
        <w:rPr>
          <w:rFonts w:ascii="Arial" w:hAnsi="Arial" w:cs="Arial"/>
          <w:b/>
          <w:bCs/>
          <w:color w:val="0D0D0D"/>
          <w:sz w:val="24"/>
          <w:szCs w:val="24"/>
          <w:shd w:val="clear" w:color="auto" w:fill="FFFFFF"/>
        </w:rPr>
      </w:pPr>
    </w:p>
    <w:p w14:paraId="11F7E528" w14:textId="63CFE15C" w:rsidR="002F4F3D" w:rsidRPr="00737D46" w:rsidRDefault="002F4F3D" w:rsidP="005B471A">
      <w:pPr>
        <w:spacing w:after="0" w:line="360" w:lineRule="auto"/>
        <w:rPr>
          <w:rFonts w:ascii="Arial" w:hAnsi="Arial" w:cs="Arial"/>
          <w:color w:val="0D0D0D"/>
          <w:sz w:val="24"/>
          <w:szCs w:val="24"/>
          <w:shd w:val="clear" w:color="auto" w:fill="FFFFFF"/>
        </w:rPr>
      </w:pPr>
      <w:r w:rsidRPr="002F4F3D">
        <w:rPr>
          <w:rFonts w:ascii="Arial" w:hAnsi="Arial" w:cs="Arial"/>
          <w:b/>
          <w:bCs/>
          <w:color w:val="0D0D0D"/>
          <w:sz w:val="24"/>
          <w:szCs w:val="24"/>
          <w:shd w:val="clear" w:color="auto" w:fill="FFFFFF"/>
        </w:rPr>
        <w:lastRenderedPageBreak/>
        <w:t>Rivers and Creeks Network</w:t>
      </w:r>
    </w:p>
    <w:p w14:paraId="7E7BCA8F" w14:textId="6946BA40" w:rsidR="00BC7EEF" w:rsidRDefault="00BC7EEF" w:rsidP="00BC7EEF">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The figure below shows the network of rivers and creeks within the municipality. It is shown on the map that the municipality is the basin of waterways, creeks, and rivers that c</w:t>
      </w:r>
      <w:r w:rsidR="0052494C">
        <w:rPr>
          <w:rFonts w:ascii="Arial" w:hAnsi="Arial" w:cs="Arial"/>
          <w:color w:val="0D0D0D"/>
          <w:sz w:val="24"/>
          <w:szCs w:val="24"/>
          <w:shd w:val="clear" w:color="auto" w:fill="FFFFFF"/>
        </w:rPr>
        <w:t>ome</w:t>
      </w:r>
      <w:r>
        <w:rPr>
          <w:rFonts w:ascii="Arial" w:hAnsi="Arial" w:cs="Arial"/>
          <w:color w:val="0D0D0D"/>
          <w:sz w:val="24"/>
          <w:szCs w:val="24"/>
          <w:shd w:val="clear" w:color="auto" w:fill="FFFFFF"/>
        </w:rPr>
        <w:t xml:space="preserve"> from neighboring municipalities. It is observed that Ising River, </w:t>
      </w:r>
      <w:proofErr w:type="spellStart"/>
      <w:r>
        <w:rPr>
          <w:rFonts w:ascii="Arial" w:hAnsi="Arial" w:cs="Arial"/>
          <w:color w:val="0D0D0D"/>
          <w:sz w:val="24"/>
          <w:szCs w:val="24"/>
          <w:shd w:val="clear" w:color="auto" w:fill="FFFFFF"/>
        </w:rPr>
        <w:t>Tibungol</w:t>
      </w:r>
      <w:proofErr w:type="spellEnd"/>
      <w:r>
        <w:rPr>
          <w:rFonts w:ascii="Arial" w:hAnsi="Arial" w:cs="Arial"/>
          <w:color w:val="0D0D0D"/>
          <w:sz w:val="24"/>
          <w:szCs w:val="24"/>
          <w:shd w:val="clear" w:color="auto" w:fill="FFFFFF"/>
        </w:rPr>
        <w:t xml:space="preserve"> Creek, </w:t>
      </w:r>
      <w:proofErr w:type="spellStart"/>
      <w:r>
        <w:rPr>
          <w:rFonts w:ascii="Arial" w:hAnsi="Arial" w:cs="Arial"/>
          <w:color w:val="0D0D0D"/>
          <w:sz w:val="24"/>
          <w:szCs w:val="24"/>
          <w:shd w:val="clear" w:color="auto" w:fill="FFFFFF"/>
        </w:rPr>
        <w:t>Sadpudon</w:t>
      </w:r>
      <w:proofErr w:type="spellEnd"/>
      <w:r>
        <w:rPr>
          <w:rFonts w:ascii="Arial" w:hAnsi="Arial" w:cs="Arial"/>
          <w:color w:val="0D0D0D"/>
          <w:sz w:val="24"/>
          <w:szCs w:val="24"/>
          <w:shd w:val="clear" w:color="auto" w:fill="FFFFFF"/>
        </w:rPr>
        <w:t xml:space="preserve"> Creek, and </w:t>
      </w:r>
      <w:proofErr w:type="spellStart"/>
      <w:r>
        <w:rPr>
          <w:rFonts w:ascii="Arial" w:hAnsi="Arial" w:cs="Arial"/>
          <w:color w:val="0D0D0D"/>
          <w:sz w:val="24"/>
          <w:szCs w:val="24"/>
          <w:shd w:val="clear" w:color="auto" w:fill="FFFFFF"/>
        </w:rPr>
        <w:t>Mangalcal</w:t>
      </w:r>
      <w:proofErr w:type="spellEnd"/>
      <w:r>
        <w:rPr>
          <w:rFonts w:ascii="Arial" w:hAnsi="Arial" w:cs="Arial"/>
          <w:color w:val="0D0D0D"/>
          <w:sz w:val="24"/>
          <w:szCs w:val="24"/>
          <w:shd w:val="clear" w:color="auto" w:fill="FFFFFF"/>
        </w:rPr>
        <w:t xml:space="preserve"> Creek intersect at a certain point where the upper portion of the central district of the municipality is located. </w:t>
      </w:r>
    </w:p>
    <w:p w14:paraId="7BE31DD8" w14:textId="77777777" w:rsidR="00BC7EEF" w:rsidRDefault="00BC7EEF" w:rsidP="005B471A">
      <w:pPr>
        <w:spacing w:after="0" w:line="360" w:lineRule="auto"/>
        <w:rPr>
          <w:rFonts w:ascii="Arial" w:hAnsi="Arial" w:cs="Arial"/>
          <w:color w:val="0D0D0D"/>
          <w:sz w:val="24"/>
          <w:szCs w:val="24"/>
          <w:shd w:val="clear" w:color="auto" w:fill="FFFFFF"/>
        </w:rPr>
      </w:pPr>
    </w:p>
    <w:p w14:paraId="190EFF75" w14:textId="7D2217E4" w:rsidR="002F4F3D" w:rsidRDefault="0052494C"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There are four rivers and four creeks that enters the municipality of Carmen in Davao del Norte</w:t>
      </w:r>
      <w:r w:rsidR="00EA5847">
        <w:rPr>
          <w:rFonts w:ascii="Arial" w:hAnsi="Arial" w:cs="Arial"/>
          <w:color w:val="0D0D0D"/>
          <w:sz w:val="24"/>
          <w:szCs w:val="24"/>
          <w:shd w:val="clear" w:color="auto" w:fill="FFFFFF"/>
        </w:rPr>
        <w:t xml:space="preserve">. </w:t>
      </w:r>
      <w:proofErr w:type="spellStart"/>
      <w:r w:rsidR="00EA5847">
        <w:rPr>
          <w:rFonts w:ascii="Arial" w:hAnsi="Arial" w:cs="Arial"/>
          <w:color w:val="0D0D0D"/>
          <w:sz w:val="24"/>
          <w:szCs w:val="24"/>
          <w:shd w:val="clear" w:color="auto" w:fill="FFFFFF"/>
        </w:rPr>
        <w:t>Libuganon</w:t>
      </w:r>
      <w:proofErr w:type="spellEnd"/>
      <w:r w:rsidR="00EA5847">
        <w:rPr>
          <w:rFonts w:ascii="Arial" w:hAnsi="Arial" w:cs="Arial"/>
          <w:color w:val="0D0D0D"/>
          <w:sz w:val="24"/>
          <w:szCs w:val="24"/>
          <w:shd w:val="clear" w:color="auto" w:fill="FFFFFF"/>
        </w:rPr>
        <w:t xml:space="preserve"> River is one of the major rivers in the province of Davao del Norte. </w:t>
      </w:r>
      <w:proofErr w:type="spellStart"/>
      <w:r w:rsidR="00EA5847">
        <w:rPr>
          <w:rFonts w:ascii="Arial" w:hAnsi="Arial" w:cs="Arial"/>
          <w:color w:val="0D0D0D"/>
          <w:sz w:val="24"/>
          <w:szCs w:val="24"/>
          <w:shd w:val="clear" w:color="auto" w:fill="FFFFFF"/>
        </w:rPr>
        <w:t>Locutan</w:t>
      </w:r>
      <w:proofErr w:type="spellEnd"/>
      <w:r w:rsidR="00EA5847">
        <w:rPr>
          <w:rFonts w:ascii="Arial" w:hAnsi="Arial" w:cs="Arial"/>
          <w:color w:val="0D0D0D"/>
          <w:sz w:val="24"/>
          <w:szCs w:val="24"/>
          <w:shd w:val="clear" w:color="auto" w:fill="FFFFFF"/>
        </w:rPr>
        <w:t xml:space="preserve"> River, </w:t>
      </w:r>
      <w:proofErr w:type="spellStart"/>
      <w:r w:rsidR="00EA5847">
        <w:rPr>
          <w:rFonts w:ascii="Arial" w:hAnsi="Arial" w:cs="Arial"/>
          <w:color w:val="0D0D0D"/>
          <w:sz w:val="24"/>
          <w:szCs w:val="24"/>
          <w:shd w:val="clear" w:color="auto" w:fill="FFFFFF"/>
        </w:rPr>
        <w:t>Cabayangan</w:t>
      </w:r>
      <w:proofErr w:type="spellEnd"/>
      <w:r w:rsidR="00EA5847">
        <w:rPr>
          <w:rFonts w:ascii="Arial" w:hAnsi="Arial" w:cs="Arial"/>
          <w:color w:val="0D0D0D"/>
          <w:sz w:val="24"/>
          <w:szCs w:val="24"/>
          <w:shd w:val="clear" w:color="auto" w:fill="FFFFFF"/>
        </w:rPr>
        <w:t xml:space="preserve"> Creek, and Salao River are tributaries of </w:t>
      </w:r>
      <w:proofErr w:type="spellStart"/>
      <w:r w:rsidR="00EA5847">
        <w:rPr>
          <w:rFonts w:ascii="Arial" w:hAnsi="Arial" w:cs="Arial"/>
          <w:color w:val="0D0D0D"/>
          <w:sz w:val="24"/>
          <w:szCs w:val="24"/>
          <w:shd w:val="clear" w:color="auto" w:fill="FFFFFF"/>
        </w:rPr>
        <w:t>Tuganay</w:t>
      </w:r>
      <w:proofErr w:type="spellEnd"/>
      <w:r w:rsidR="00EA5847">
        <w:rPr>
          <w:rFonts w:ascii="Arial" w:hAnsi="Arial" w:cs="Arial"/>
          <w:color w:val="0D0D0D"/>
          <w:sz w:val="24"/>
          <w:szCs w:val="24"/>
          <w:shd w:val="clear" w:color="auto" w:fill="FFFFFF"/>
        </w:rPr>
        <w:t xml:space="preserve"> River. </w:t>
      </w:r>
      <w:proofErr w:type="spellStart"/>
      <w:r w:rsidR="00EA5847">
        <w:rPr>
          <w:rFonts w:ascii="Arial" w:hAnsi="Arial" w:cs="Arial"/>
          <w:color w:val="0D0D0D"/>
          <w:sz w:val="24"/>
          <w:szCs w:val="24"/>
          <w:shd w:val="clear" w:color="auto" w:fill="FFFFFF"/>
        </w:rPr>
        <w:t>Tibungol</w:t>
      </w:r>
      <w:proofErr w:type="spellEnd"/>
      <w:r w:rsidR="00EA5847">
        <w:rPr>
          <w:rFonts w:ascii="Arial" w:hAnsi="Arial" w:cs="Arial"/>
          <w:color w:val="0D0D0D"/>
          <w:sz w:val="24"/>
          <w:szCs w:val="24"/>
          <w:shd w:val="clear" w:color="auto" w:fill="FFFFFF"/>
        </w:rPr>
        <w:t xml:space="preserve">, </w:t>
      </w:r>
      <w:proofErr w:type="spellStart"/>
      <w:r w:rsidR="00EA5847">
        <w:rPr>
          <w:rFonts w:ascii="Arial" w:hAnsi="Arial" w:cs="Arial"/>
          <w:color w:val="0D0D0D"/>
          <w:sz w:val="24"/>
          <w:szCs w:val="24"/>
          <w:shd w:val="clear" w:color="auto" w:fill="FFFFFF"/>
        </w:rPr>
        <w:t>Mangalcal</w:t>
      </w:r>
      <w:proofErr w:type="spellEnd"/>
      <w:r w:rsidR="00EA5847">
        <w:rPr>
          <w:rFonts w:ascii="Arial" w:hAnsi="Arial" w:cs="Arial"/>
          <w:color w:val="0D0D0D"/>
          <w:sz w:val="24"/>
          <w:szCs w:val="24"/>
          <w:shd w:val="clear" w:color="auto" w:fill="FFFFFF"/>
        </w:rPr>
        <w:t xml:space="preserve">, and </w:t>
      </w:r>
      <w:proofErr w:type="spellStart"/>
      <w:r w:rsidR="00EA5847">
        <w:rPr>
          <w:rFonts w:ascii="Arial" w:hAnsi="Arial" w:cs="Arial"/>
          <w:color w:val="0D0D0D"/>
          <w:sz w:val="24"/>
          <w:szCs w:val="24"/>
          <w:shd w:val="clear" w:color="auto" w:fill="FFFFFF"/>
        </w:rPr>
        <w:t>Sadpudon</w:t>
      </w:r>
      <w:proofErr w:type="spellEnd"/>
      <w:r w:rsidR="00EA5847">
        <w:rPr>
          <w:rFonts w:ascii="Arial" w:hAnsi="Arial" w:cs="Arial"/>
          <w:color w:val="0D0D0D"/>
          <w:sz w:val="24"/>
          <w:szCs w:val="24"/>
          <w:shd w:val="clear" w:color="auto" w:fill="FFFFFF"/>
        </w:rPr>
        <w:t xml:space="preserve"> Creek are tributaries </w:t>
      </w:r>
      <w:r w:rsidR="00AE1FE6">
        <w:rPr>
          <w:rFonts w:ascii="Arial" w:hAnsi="Arial" w:cs="Arial"/>
          <w:color w:val="0D0D0D"/>
          <w:sz w:val="24"/>
          <w:szCs w:val="24"/>
          <w:shd w:val="clear" w:color="auto" w:fill="FFFFFF"/>
        </w:rPr>
        <w:t xml:space="preserve">of the Ising River. Waters from </w:t>
      </w:r>
      <w:proofErr w:type="spellStart"/>
      <w:r w:rsidR="00AE1FE6">
        <w:rPr>
          <w:rFonts w:ascii="Arial" w:hAnsi="Arial" w:cs="Arial"/>
          <w:color w:val="0D0D0D"/>
          <w:sz w:val="24"/>
          <w:szCs w:val="24"/>
          <w:shd w:val="clear" w:color="auto" w:fill="FFFFFF"/>
        </w:rPr>
        <w:t>Tibungol</w:t>
      </w:r>
      <w:proofErr w:type="spellEnd"/>
      <w:r w:rsidR="00AE1FE6">
        <w:rPr>
          <w:rFonts w:ascii="Arial" w:hAnsi="Arial" w:cs="Arial"/>
          <w:color w:val="0D0D0D"/>
          <w:sz w:val="24"/>
          <w:szCs w:val="24"/>
          <w:shd w:val="clear" w:color="auto" w:fill="FFFFFF"/>
        </w:rPr>
        <w:t xml:space="preserve"> and </w:t>
      </w:r>
      <w:proofErr w:type="spellStart"/>
      <w:r w:rsidR="00AE1FE6">
        <w:rPr>
          <w:rFonts w:ascii="Arial" w:hAnsi="Arial" w:cs="Arial"/>
          <w:color w:val="0D0D0D"/>
          <w:sz w:val="24"/>
          <w:szCs w:val="24"/>
          <w:shd w:val="clear" w:color="auto" w:fill="FFFFFF"/>
        </w:rPr>
        <w:t>Mangalcal</w:t>
      </w:r>
      <w:proofErr w:type="spellEnd"/>
      <w:r w:rsidR="00AE1FE6">
        <w:rPr>
          <w:rFonts w:ascii="Arial" w:hAnsi="Arial" w:cs="Arial"/>
          <w:color w:val="0D0D0D"/>
          <w:sz w:val="24"/>
          <w:szCs w:val="24"/>
          <w:shd w:val="clear" w:color="auto" w:fill="FFFFFF"/>
        </w:rPr>
        <w:t xml:space="preserve"> Creek juncture at a point where it splits into </w:t>
      </w:r>
      <w:proofErr w:type="spellStart"/>
      <w:r w:rsidR="00AE1FE6">
        <w:rPr>
          <w:rFonts w:ascii="Arial" w:hAnsi="Arial" w:cs="Arial"/>
          <w:color w:val="0D0D0D"/>
          <w:sz w:val="24"/>
          <w:szCs w:val="24"/>
          <w:shd w:val="clear" w:color="auto" w:fill="FFFFFF"/>
        </w:rPr>
        <w:t>Sadpudon</w:t>
      </w:r>
      <w:proofErr w:type="spellEnd"/>
      <w:r w:rsidR="00AE1FE6">
        <w:rPr>
          <w:rFonts w:ascii="Arial" w:hAnsi="Arial" w:cs="Arial"/>
          <w:color w:val="0D0D0D"/>
          <w:sz w:val="24"/>
          <w:szCs w:val="24"/>
          <w:shd w:val="clear" w:color="auto" w:fill="FFFFFF"/>
        </w:rPr>
        <w:t xml:space="preserve"> and Ising River however</w:t>
      </w:r>
      <w:r w:rsidR="00377239">
        <w:rPr>
          <w:rFonts w:ascii="Arial" w:hAnsi="Arial" w:cs="Arial"/>
          <w:color w:val="0D0D0D"/>
          <w:sz w:val="24"/>
          <w:szCs w:val="24"/>
          <w:shd w:val="clear" w:color="auto" w:fill="FFFFFF"/>
        </w:rPr>
        <w:t>,</w:t>
      </w:r>
      <w:r w:rsidR="00AE1FE6">
        <w:rPr>
          <w:rFonts w:ascii="Arial" w:hAnsi="Arial" w:cs="Arial"/>
          <w:color w:val="0D0D0D"/>
          <w:sz w:val="24"/>
          <w:szCs w:val="24"/>
          <w:shd w:val="clear" w:color="auto" w:fill="FFFFFF"/>
        </w:rPr>
        <w:t xml:space="preserve"> the </w:t>
      </w:r>
      <w:r w:rsidR="00654A5C">
        <w:rPr>
          <w:rFonts w:ascii="Arial" w:hAnsi="Arial" w:cs="Arial"/>
          <w:color w:val="0D0D0D"/>
          <w:sz w:val="24"/>
          <w:szCs w:val="24"/>
          <w:shd w:val="clear" w:color="auto" w:fill="FFFFFF"/>
        </w:rPr>
        <w:t>endpoint</w:t>
      </w:r>
      <w:r w:rsidR="00AE1FE6">
        <w:rPr>
          <w:rFonts w:ascii="Arial" w:hAnsi="Arial" w:cs="Arial"/>
          <w:color w:val="0D0D0D"/>
          <w:sz w:val="24"/>
          <w:szCs w:val="24"/>
          <w:shd w:val="clear" w:color="auto" w:fill="FFFFFF"/>
        </w:rPr>
        <w:t xml:space="preserve"> of </w:t>
      </w:r>
      <w:proofErr w:type="spellStart"/>
      <w:r w:rsidR="00AE1FE6">
        <w:rPr>
          <w:rFonts w:ascii="Arial" w:hAnsi="Arial" w:cs="Arial"/>
          <w:color w:val="0D0D0D"/>
          <w:sz w:val="24"/>
          <w:szCs w:val="24"/>
          <w:shd w:val="clear" w:color="auto" w:fill="FFFFFF"/>
        </w:rPr>
        <w:t>Sadpudon</w:t>
      </w:r>
      <w:proofErr w:type="spellEnd"/>
      <w:r w:rsidR="00AE1FE6">
        <w:rPr>
          <w:rFonts w:ascii="Arial" w:hAnsi="Arial" w:cs="Arial"/>
          <w:color w:val="0D0D0D"/>
          <w:sz w:val="24"/>
          <w:szCs w:val="24"/>
          <w:shd w:val="clear" w:color="auto" w:fill="FFFFFF"/>
        </w:rPr>
        <w:t xml:space="preserve"> </w:t>
      </w:r>
      <w:r w:rsidR="00BC7EEF">
        <w:rPr>
          <w:rFonts w:ascii="Arial" w:hAnsi="Arial" w:cs="Arial"/>
          <w:color w:val="0D0D0D"/>
          <w:sz w:val="24"/>
          <w:szCs w:val="24"/>
          <w:shd w:val="clear" w:color="auto" w:fill="FFFFFF"/>
        </w:rPr>
        <w:t>Creek</w:t>
      </w:r>
      <w:r w:rsidR="00AE1FE6">
        <w:rPr>
          <w:rFonts w:ascii="Arial" w:hAnsi="Arial" w:cs="Arial"/>
          <w:color w:val="0D0D0D"/>
          <w:sz w:val="24"/>
          <w:szCs w:val="24"/>
          <w:shd w:val="clear" w:color="auto" w:fill="FFFFFF"/>
        </w:rPr>
        <w:t xml:space="preserve"> intersects at Ising River</w:t>
      </w:r>
      <w:r w:rsidR="00BC7EEF">
        <w:rPr>
          <w:rFonts w:ascii="Arial" w:hAnsi="Arial" w:cs="Arial"/>
          <w:color w:val="0D0D0D"/>
          <w:sz w:val="24"/>
          <w:szCs w:val="24"/>
          <w:shd w:val="clear" w:color="auto" w:fill="FFFFFF"/>
        </w:rPr>
        <w:t xml:space="preserve"> (figure 2.a)</w:t>
      </w:r>
      <w:r w:rsidR="00AE1FE6">
        <w:rPr>
          <w:rFonts w:ascii="Arial" w:hAnsi="Arial" w:cs="Arial"/>
          <w:color w:val="0D0D0D"/>
          <w:sz w:val="24"/>
          <w:szCs w:val="24"/>
          <w:shd w:val="clear" w:color="auto" w:fill="FFFFFF"/>
        </w:rPr>
        <w:t xml:space="preserve">.  </w:t>
      </w:r>
    </w:p>
    <w:p w14:paraId="4AEEAFA4" w14:textId="77777777" w:rsidR="00BC7EEF" w:rsidRDefault="00BC7EEF" w:rsidP="00BC7EEF">
      <w:pPr>
        <w:spacing w:after="0" w:line="360" w:lineRule="auto"/>
        <w:rPr>
          <w:rFonts w:ascii="Arial" w:hAnsi="Arial" w:cs="Arial"/>
          <w:color w:val="0D0D0D"/>
          <w:sz w:val="24"/>
          <w:szCs w:val="24"/>
          <w:shd w:val="clear" w:color="auto" w:fill="FFFFFF"/>
        </w:rPr>
      </w:pPr>
    </w:p>
    <w:p w14:paraId="5648DF32" w14:textId="41D4FF5E" w:rsidR="002F4F3D" w:rsidRPr="00BC7EEF" w:rsidRDefault="002F4F3D" w:rsidP="005B471A">
      <w:pPr>
        <w:spacing w:after="0" w:line="360" w:lineRule="auto"/>
        <w:rPr>
          <w:rFonts w:ascii="Arial" w:hAnsi="Arial" w:cs="Arial"/>
          <w:i/>
          <w:iCs/>
          <w:color w:val="0D0D0D"/>
          <w:sz w:val="24"/>
          <w:szCs w:val="24"/>
          <w:shd w:val="clear" w:color="auto" w:fill="FFFFFF"/>
        </w:rPr>
      </w:pPr>
      <w:r>
        <w:rPr>
          <w:rFonts w:ascii="Arial" w:hAnsi="Arial" w:cs="Arial"/>
          <w:color w:val="0D0D0D"/>
          <w:sz w:val="24"/>
          <w:szCs w:val="24"/>
          <w:shd w:val="clear" w:color="auto" w:fill="FFFFFF"/>
        </w:rPr>
        <w:t xml:space="preserve">Figure </w:t>
      </w:r>
      <w:proofErr w:type="gramStart"/>
      <w:r>
        <w:rPr>
          <w:rFonts w:ascii="Arial" w:hAnsi="Arial" w:cs="Arial"/>
          <w:color w:val="0D0D0D"/>
          <w:sz w:val="24"/>
          <w:szCs w:val="24"/>
          <w:shd w:val="clear" w:color="auto" w:fill="FFFFFF"/>
        </w:rPr>
        <w:t>2</w:t>
      </w:r>
      <w:r w:rsidR="00BC7EEF">
        <w:rPr>
          <w:rFonts w:ascii="Arial" w:hAnsi="Arial" w:cs="Arial"/>
          <w:color w:val="0D0D0D"/>
          <w:sz w:val="24"/>
          <w:szCs w:val="24"/>
          <w:shd w:val="clear" w:color="auto" w:fill="FFFFFF"/>
        </w:rPr>
        <w:t xml:space="preserve">  (</w:t>
      </w:r>
      <w:proofErr w:type="gramEnd"/>
      <w:r w:rsidR="00BC7EEF" w:rsidRPr="002F4F3D">
        <w:rPr>
          <w:rFonts w:ascii="Arial" w:hAnsi="Arial" w:cs="Arial"/>
          <w:i/>
          <w:iCs/>
          <w:color w:val="0D0D0D"/>
          <w:sz w:val="24"/>
          <w:szCs w:val="24"/>
          <w:shd w:val="clear" w:color="auto" w:fill="FFFFFF"/>
        </w:rPr>
        <w:t>the delineation of rivers and creeks</w:t>
      </w:r>
      <w:r w:rsidR="00BC7EEF">
        <w:rPr>
          <w:rFonts w:ascii="Arial" w:hAnsi="Arial" w:cs="Arial"/>
          <w:i/>
          <w:iCs/>
          <w:color w:val="0D0D0D"/>
          <w:sz w:val="24"/>
          <w:szCs w:val="24"/>
          <w:shd w:val="clear" w:color="auto" w:fill="FFFFFF"/>
        </w:rPr>
        <w:t xml:space="preserve"> is</w:t>
      </w:r>
      <w:r w:rsidR="00BC7EEF" w:rsidRPr="002F4F3D">
        <w:rPr>
          <w:rFonts w:ascii="Arial" w:hAnsi="Arial" w:cs="Arial"/>
          <w:i/>
          <w:iCs/>
          <w:color w:val="0D0D0D"/>
          <w:sz w:val="24"/>
          <w:szCs w:val="24"/>
          <w:shd w:val="clear" w:color="auto" w:fill="FFFFFF"/>
        </w:rPr>
        <w:t xml:space="preserve"> based </w:t>
      </w:r>
      <w:r w:rsidR="00BC7EEF">
        <w:rPr>
          <w:rFonts w:ascii="Arial" w:hAnsi="Arial" w:cs="Arial"/>
          <w:i/>
          <w:iCs/>
          <w:color w:val="0D0D0D"/>
          <w:sz w:val="24"/>
          <w:szCs w:val="24"/>
          <w:shd w:val="clear" w:color="auto" w:fill="FFFFFF"/>
        </w:rPr>
        <w:t>on</w:t>
      </w:r>
      <w:r w:rsidR="00BC7EEF" w:rsidRPr="002F4F3D">
        <w:rPr>
          <w:rFonts w:ascii="Arial" w:hAnsi="Arial" w:cs="Arial"/>
          <w:i/>
          <w:iCs/>
          <w:color w:val="0D0D0D"/>
          <w:sz w:val="24"/>
          <w:szCs w:val="24"/>
          <w:shd w:val="clear" w:color="auto" w:fill="FFFFFF"/>
        </w:rPr>
        <w:t xml:space="preserve"> the open street map basemap</w:t>
      </w:r>
      <w:r w:rsidR="00BC7EEF">
        <w:rPr>
          <w:rFonts w:ascii="Arial" w:hAnsi="Arial" w:cs="Arial"/>
          <w:i/>
          <w:iCs/>
          <w:color w:val="0D0D0D"/>
          <w:sz w:val="24"/>
          <w:szCs w:val="24"/>
          <w:shd w:val="clear" w:color="auto" w:fill="FFFFFF"/>
        </w:rPr>
        <w:t>)</w:t>
      </w:r>
    </w:p>
    <w:p w14:paraId="74677B92" w14:textId="47923E95" w:rsidR="002F4F3D" w:rsidRDefault="002F4F3D" w:rsidP="005B471A">
      <w:pPr>
        <w:spacing w:after="0" w:line="360" w:lineRule="auto"/>
        <w:rPr>
          <w:rFonts w:ascii="Arial" w:hAnsi="Arial" w:cs="Arial"/>
          <w:color w:val="0D0D0D"/>
          <w:sz w:val="24"/>
          <w:szCs w:val="24"/>
          <w:shd w:val="clear" w:color="auto" w:fill="FFFFFF"/>
        </w:rPr>
      </w:pPr>
      <w:r>
        <w:rPr>
          <w:rFonts w:ascii="Arial" w:hAnsi="Arial" w:cs="Arial"/>
          <w:noProof/>
          <w:color w:val="0D0D0D"/>
          <w:sz w:val="24"/>
          <w:szCs w:val="24"/>
          <w:shd w:val="clear" w:color="auto" w:fill="FFFFFF"/>
        </w:rPr>
        <w:drawing>
          <wp:inline distT="0" distB="0" distL="0" distR="0" wp14:anchorId="5077B7A4" wp14:editId="40C736A4">
            <wp:extent cx="5943600" cy="4202430"/>
            <wp:effectExtent l="19050" t="19050" r="19050" b="26670"/>
            <wp:docPr id="10047303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0332" name="Picture 10047303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a:ln>
                      <a:solidFill>
                        <a:schemeClr val="tx1"/>
                      </a:solidFill>
                    </a:ln>
                  </pic:spPr>
                </pic:pic>
              </a:graphicData>
            </a:graphic>
          </wp:inline>
        </w:drawing>
      </w:r>
    </w:p>
    <w:p w14:paraId="1E315593" w14:textId="22498BC0" w:rsidR="00BC7EEF" w:rsidRPr="00737D46" w:rsidRDefault="00BC7EEF" w:rsidP="005B471A">
      <w:pPr>
        <w:spacing w:after="0" w:line="360" w:lineRule="auto"/>
        <w:rPr>
          <w:rFonts w:ascii="Arial" w:hAnsi="Arial" w:cs="Arial"/>
          <w:i/>
          <w:iCs/>
          <w:color w:val="0D0D0D"/>
          <w:sz w:val="20"/>
          <w:szCs w:val="20"/>
          <w:shd w:val="clear" w:color="auto" w:fill="FFFFFF"/>
        </w:rPr>
      </w:pPr>
      <w:r w:rsidRPr="00737D46">
        <w:rPr>
          <w:rFonts w:ascii="Arial" w:hAnsi="Arial" w:cs="Arial"/>
          <w:i/>
          <w:iCs/>
          <w:color w:val="0D0D0D"/>
          <w:sz w:val="20"/>
          <w:szCs w:val="20"/>
          <w:shd w:val="clear" w:color="auto" w:fill="FFFFFF"/>
        </w:rPr>
        <w:t>Source: Open Street map; Google Satellite Image</w:t>
      </w:r>
    </w:p>
    <w:p w14:paraId="20FE2C51" w14:textId="77777777" w:rsidR="00737D46" w:rsidRDefault="00737D46" w:rsidP="005B471A">
      <w:pPr>
        <w:spacing w:after="0" w:line="360" w:lineRule="auto"/>
        <w:rPr>
          <w:rFonts w:ascii="Arial" w:hAnsi="Arial" w:cs="Arial"/>
          <w:color w:val="0D0D0D"/>
          <w:sz w:val="24"/>
          <w:szCs w:val="24"/>
          <w:shd w:val="clear" w:color="auto" w:fill="FFFFFF"/>
        </w:rPr>
      </w:pPr>
    </w:p>
    <w:p w14:paraId="09D6E21D" w14:textId="77777777" w:rsidR="00737D46" w:rsidRDefault="00737D46" w:rsidP="005B471A">
      <w:pPr>
        <w:spacing w:after="0" w:line="360" w:lineRule="auto"/>
        <w:rPr>
          <w:rFonts w:ascii="Arial" w:hAnsi="Arial" w:cs="Arial"/>
          <w:color w:val="0D0D0D"/>
          <w:sz w:val="24"/>
          <w:szCs w:val="24"/>
          <w:shd w:val="clear" w:color="auto" w:fill="FFFFFF"/>
        </w:rPr>
      </w:pPr>
    </w:p>
    <w:p w14:paraId="740B3919" w14:textId="77777777" w:rsidR="00737D46" w:rsidRDefault="00737D46" w:rsidP="005B471A">
      <w:pPr>
        <w:spacing w:after="0" w:line="360" w:lineRule="auto"/>
        <w:rPr>
          <w:rFonts w:ascii="Arial" w:hAnsi="Arial" w:cs="Arial"/>
          <w:color w:val="0D0D0D"/>
          <w:sz w:val="24"/>
          <w:szCs w:val="24"/>
          <w:shd w:val="clear" w:color="auto" w:fill="FFFFFF"/>
        </w:rPr>
      </w:pPr>
    </w:p>
    <w:p w14:paraId="551EF7B9" w14:textId="77777777" w:rsidR="00737D46" w:rsidRDefault="00737D46" w:rsidP="005B471A">
      <w:pPr>
        <w:spacing w:after="0" w:line="360" w:lineRule="auto"/>
        <w:rPr>
          <w:rFonts w:ascii="Arial" w:hAnsi="Arial" w:cs="Arial"/>
          <w:color w:val="0D0D0D"/>
          <w:sz w:val="24"/>
          <w:szCs w:val="24"/>
          <w:shd w:val="clear" w:color="auto" w:fill="FFFFFF"/>
        </w:rPr>
      </w:pPr>
    </w:p>
    <w:p w14:paraId="7A0C6B3C" w14:textId="77777777" w:rsidR="00737D46" w:rsidRDefault="00737D46" w:rsidP="005B471A">
      <w:pPr>
        <w:spacing w:after="0" w:line="360" w:lineRule="auto"/>
        <w:rPr>
          <w:rFonts w:ascii="Arial" w:hAnsi="Arial" w:cs="Arial"/>
          <w:color w:val="0D0D0D"/>
          <w:sz w:val="24"/>
          <w:szCs w:val="24"/>
          <w:shd w:val="clear" w:color="auto" w:fill="FFFFFF"/>
        </w:rPr>
      </w:pPr>
    </w:p>
    <w:p w14:paraId="7F8D438D" w14:textId="77777777" w:rsidR="00737D46" w:rsidRDefault="00737D46" w:rsidP="005B471A">
      <w:pPr>
        <w:spacing w:after="0" w:line="360" w:lineRule="auto"/>
        <w:rPr>
          <w:rFonts w:ascii="Arial" w:hAnsi="Arial" w:cs="Arial"/>
          <w:color w:val="0D0D0D"/>
          <w:sz w:val="24"/>
          <w:szCs w:val="24"/>
          <w:shd w:val="clear" w:color="auto" w:fill="FFFFFF"/>
        </w:rPr>
      </w:pPr>
    </w:p>
    <w:p w14:paraId="3DDC4703" w14:textId="77777777" w:rsidR="00850002" w:rsidRDefault="00850002" w:rsidP="005B471A">
      <w:pPr>
        <w:spacing w:after="0" w:line="360" w:lineRule="auto"/>
        <w:rPr>
          <w:rFonts w:ascii="Arial" w:hAnsi="Arial" w:cs="Arial"/>
          <w:color w:val="0D0D0D"/>
          <w:sz w:val="24"/>
          <w:szCs w:val="24"/>
          <w:shd w:val="clear" w:color="auto" w:fill="FFFFFF"/>
        </w:rPr>
      </w:pPr>
    </w:p>
    <w:p w14:paraId="299A1BC6" w14:textId="1EDA758C" w:rsidR="00BC7EEF" w:rsidRDefault="00BC7EEF"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lastRenderedPageBreak/>
        <w:t>Figure 2.a</w:t>
      </w:r>
    </w:p>
    <w:p w14:paraId="42B8DFA6" w14:textId="4F52E6F6" w:rsidR="00BC7EEF" w:rsidRPr="00BC7EEF" w:rsidRDefault="00BC7EEF" w:rsidP="005B471A">
      <w:pPr>
        <w:spacing w:after="0" w:line="360" w:lineRule="auto"/>
        <w:rPr>
          <w:rFonts w:ascii="Arial" w:hAnsi="Arial" w:cs="Arial"/>
          <w:color w:val="0D0D0D"/>
          <w:sz w:val="24"/>
          <w:szCs w:val="24"/>
          <w:shd w:val="clear" w:color="auto" w:fill="FFFFFF"/>
        </w:rPr>
      </w:pPr>
      <w:r>
        <w:rPr>
          <w:rFonts w:ascii="Arial" w:hAnsi="Arial" w:cs="Arial"/>
          <w:noProof/>
          <w:color w:val="0D0D0D"/>
          <w:sz w:val="24"/>
          <w:szCs w:val="24"/>
          <w:shd w:val="clear" w:color="auto" w:fill="FFFFFF"/>
        </w:rPr>
        <w:drawing>
          <wp:inline distT="0" distB="0" distL="0" distR="0" wp14:anchorId="3A734FB2" wp14:editId="4F350FE0">
            <wp:extent cx="5943600" cy="4202430"/>
            <wp:effectExtent l="19050" t="19050" r="19050" b="26670"/>
            <wp:docPr id="1166220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20177" name="Picture 11662201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a:ln>
                      <a:solidFill>
                        <a:schemeClr val="tx1"/>
                      </a:solidFill>
                    </a:ln>
                  </pic:spPr>
                </pic:pic>
              </a:graphicData>
            </a:graphic>
          </wp:inline>
        </w:drawing>
      </w:r>
    </w:p>
    <w:p w14:paraId="0E45B190" w14:textId="77777777" w:rsidR="00BC7EEF" w:rsidRPr="00737D46" w:rsidRDefault="00BC7EEF" w:rsidP="00BC7EEF">
      <w:pPr>
        <w:spacing w:after="0" w:line="360" w:lineRule="auto"/>
        <w:rPr>
          <w:rFonts w:ascii="Arial" w:hAnsi="Arial" w:cs="Arial"/>
          <w:i/>
          <w:iCs/>
          <w:color w:val="0D0D0D"/>
          <w:sz w:val="20"/>
          <w:szCs w:val="20"/>
          <w:shd w:val="clear" w:color="auto" w:fill="FFFFFF"/>
        </w:rPr>
      </w:pPr>
      <w:r w:rsidRPr="00737D46">
        <w:rPr>
          <w:rFonts w:ascii="Arial" w:hAnsi="Arial" w:cs="Arial"/>
          <w:i/>
          <w:iCs/>
          <w:color w:val="0D0D0D"/>
          <w:sz w:val="20"/>
          <w:szCs w:val="20"/>
          <w:shd w:val="clear" w:color="auto" w:fill="FFFFFF"/>
        </w:rPr>
        <w:t>Source: Open Street map; Google Satellite Image</w:t>
      </w:r>
    </w:p>
    <w:p w14:paraId="686F2E73" w14:textId="77777777" w:rsidR="00377239" w:rsidRDefault="00377239" w:rsidP="005B471A">
      <w:pPr>
        <w:spacing w:after="0" w:line="360" w:lineRule="auto"/>
        <w:rPr>
          <w:rFonts w:ascii="Arial" w:hAnsi="Arial" w:cs="Arial"/>
          <w:b/>
          <w:bCs/>
          <w:color w:val="0D0D0D"/>
          <w:sz w:val="24"/>
          <w:szCs w:val="24"/>
          <w:shd w:val="clear" w:color="auto" w:fill="FFFFFF"/>
        </w:rPr>
      </w:pPr>
    </w:p>
    <w:p w14:paraId="75AAB88B" w14:textId="31CEDFDF" w:rsidR="002F4F3D" w:rsidRDefault="002F4F3D" w:rsidP="005B471A">
      <w:pPr>
        <w:spacing w:after="0" w:line="360" w:lineRule="auto"/>
        <w:rPr>
          <w:rFonts w:ascii="Arial" w:hAnsi="Arial" w:cs="Arial"/>
          <w:b/>
          <w:bCs/>
          <w:color w:val="0D0D0D"/>
          <w:sz w:val="24"/>
          <w:szCs w:val="24"/>
          <w:shd w:val="clear" w:color="auto" w:fill="FFFFFF"/>
        </w:rPr>
      </w:pPr>
      <w:r w:rsidRPr="002F4F3D">
        <w:rPr>
          <w:rFonts w:ascii="Arial" w:hAnsi="Arial" w:cs="Arial"/>
          <w:b/>
          <w:bCs/>
          <w:color w:val="0D0D0D"/>
          <w:sz w:val="24"/>
          <w:szCs w:val="24"/>
          <w:shd w:val="clear" w:color="auto" w:fill="FFFFFF"/>
        </w:rPr>
        <w:t>Flood Susceptibility</w:t>
      </w:r>
    </w:p>
    <w:p w14:paraId="13B3D8A7" w14:textId="54801CEF" w:rsidR="002F4F3D" w:rsidRDefault="002F4F3D"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 xml:space="preserve">The map shown below is the flood susceptibility map, a flood susceptibility raster data from the National Mapping and Resource Information Authority (NAMRIA). It is shown on the map that most </w:t>
      </w:r>
      <w:r w:rsidR="00654A5C">
        <w:rPr>
          <w:rFonts w:ascii="Arial" w:hAnsi="Arial" w:cs="Arial"/>
          <w:color w:val="0D0D0D"/>
          <w:sz w:val="24"/>
          <w:szCs w:val="24"/>
          <w:shd w:val="clear" w:color="auto" w:fill="FFFFFF"/>
        </w:rPr>
        <w:t xml:space="preserve">human activity in the </w:t>
      </w:r>
      <w:r>
        <w:rPr>
          <w:rFonts w:ascii="Arial" w:hAnsi="Arial" w:cs="Arial"/>
          <w:color w:val="0D0D0D"/>
          <w:sz w:val="24"/>
          <w:szCs w:val="24"/>
          <w:shd w:val="clear" w:color="auto" w:fill="FFFFFF"/>
        </w:rPr>
        <w:t xml:space="preserve">central area of the municipality </w:t>
      </w:r>
      <w:r w:rsidR="00654A5C">
        <w:rPr>
          <w:rFonts w:ascii="Arial" w:hAnsi="Arial" w:cs="Arial"/>
          <w:color w:val="0D0D0D"/>
          <w:sz w:val="24"/>
          <w:szCs w:val="24"/>
          <w:shd w:val="clear" w:color="auto" w:fill="FFFFFF"/>
        </w:rPr>
        <w:t>is</w:t>
      </w:r>
      <w:r>
        <w:rPr>
          <w:rFonts w:ascii="Arial" w:hAnsi="Arial" w:cs="Arial"/>
          <w:color w:val="0D0D0D"/>
          <w:sz w:val="24"/>
          <w:szCs w:val="24"/>
          <w:shd w:val="clear" w:color="auto" w:fill="FFFFFF"/>
        </w:rPr>
        <w:t xml:space="preserve"> at </w:t>
      </w:r>
      <w:r w:rsidR="00654A5C">
        <w:rPr>
          <w:rFonts w:ascii="Arial" w:hAnsi="Arial" w:cs="Arial"/>
          <w:color w:val="0D0D0D"/>
          <w:sz w:val="24"/>
          <w:szCs w:val="24"/>
          <w:shd w:val="clear" w:color="auto" w:fill="FFFFFF"/>
        </w:rPr>
        <w:t xml:space="preserve">moderate to </w:t>
      </w:r>
      <w:r>
        <w:rPr>
          <w:rFonts w:ascii="Arial" w:hAnsi="Arial" w:cs="Arial"/>
          <w:color w:val="0D0D0D"/>
          <w:sz w:val="24"/>
          <w:szCs w:val="24"/>
          <w:shd w:val="clear" w:color="auto" w:fill="FFFFFF"/>
        </w:rPr>
        <w:t xml:space="preserve">high susceptibility to flood. The central area of the municipality </w:t>
      </w:r>
      <w:r w:rsidR="00BC7EEF">
        <w:rPr>
          <w:rFonts w:ascii="Arial" w:hAnsi="Arial" w:cs="Arial"/>
          <w:color w:val="0D0D0D"/>
          <w:sz w:val="24"/>
          <w:szCs w:val="24"/>
          <w:shd w:val="clear" w:color="auto" w:fill="FFFFFF"/>
        </w:rPr>
        <w:t>is</w:t>
      </w:r>
      <w:r>
        <w:rPr>
          <w:rFonts w:ascii="Arial" w:hAnsi="Arial" w:cs="Arial"/>
          <w:color w:val="0D0D0D"/>
          <w:sz w:val="24"/>
          <w:szCs w:val="24"/>
          <w:shd w:val="clear" w:color="auto" w:fill="FFFFFF"/>
        </w:rPr>
        <w:t xml:space="preserve"> mostly residential and commercial areas </w:t>
      </w:r>
      <w:r w:rsidR="004E3C2F">
        <w:rPr>
          <w:rFonts w:ascii="Arial" w:hAnsi="Arial" w:cs="Arial"/>
          <w:color w:val="0D0D0D"/>
          <w:sz w:val="24"/>
          <w:szCs w:val="24"/>
          <w:shd w:val="clear" w:color="auto" w:fill="FFFFFF"/>
        </w:rPr>
        <w:t xml:space="preserve">where </w:t>
      </w:r>
      <w:r>
        <w:rPr>
          <w:rFonts w:ascii="Arial" w:hAnsi="Arial" w:cs="Arial"/>
          <w:color w:val="0D0D0D"/>
          <w:sz w:val="24"/>
          <w:szCs w:val="24"/>
          <w:shd w:val="clear" w:color="auto" w:fill="FFFFFF"/>
        </w:rPr>
        <w:t>daily human activities happen in this area</w:t>
      </w:r>
      <w:r w:rsidR="00BC7EEF">
        <w:rPr>
          <w:rFonts w:ascii="Arial" w:hAnsi="Arial" w:cs="Arial"/>
          <w:color w:val="0D0D0D"/>
          <w:sz w:val="24"/>
          <w:szCs w:val="24"/>
          <w:shd w:val="clear" w:color="auto" w:fill="FFFFFF"/>
        </w:rPr>
        <w:t>. It is observed</w:t>
      </w:r>
      <w:r w:rsidR="004E3C2F">
        <w:rPr>
          <w:rFonts w:ascii="Arial" w:hAnsi="Arial" w:cs="Arial"/>
          <w:color w:val="0D0D0D"/>
          <w:sz w:val="24"/>
          <w:szCs w:val="24"/>
          <w:shd w:val="clear" w:color="auto" w:fill="FFFFFF"/>
        </w:rPr>
        <w:t xml:space="preserve"> on the map </w:t>
      </w:r>
      <w:r w:rsidR="00BC7EEF">
        <w:rPr>
          <w:rFonts w:ascii="Arial" w:hAnsi="Arial" w:cs="Arial"/>
          <w:color w:val="0D0D0D"/>
          <w:sz w:val="24"/>
          <w:szCs w:val="24"/>
          <w:shd w:val="clear" w:color="auto" w:fill="FFFFFF"/>
        </w:rPr>
        <w:t>that</w:t>
      </w:r>
      <w:r w:rsidR="004E3C2F">
        <w:rPr>
          <w:rFonts w:ascii="Arial" w:hAnsi="Arial" w:cs="Arial"/>
          <w:color w:val="0D0D0D"/>
          <w:sz w:val="24"/>
          <w:szCs w:val="24"/>
          <w:shd w:val="clear" w:color="auto" w:fill="FFFFFF"/>
        </w:rPr>
        <w:t xml:space="preserve"> the portion with a </w:t>
      </w:r>
      <w:r w:rsidR="00BC7EEF">
        <w:rPr>
          <w:rFonts w:ascii="Arial" w:hAnsi="Arial" w:cs="Arial"/>
          <w:color w:val="0D0D0D"/>
          <w:sz w:val="24"/>
          <w:szCs w:val="24"/>
          <w:shd w:val="clear" w:color="auto" w:fill="FFFFFF"/>
        </w:rPr>
        <w:t xml:space="preserve">moderate to </w:t>
      </w:r>
      <w:r w:rsidR="004E3C2F">
        <w:rPr>
          <w:rFonts w:ascii="Arial" w:hAnsi="Arial" w:cs="Arial"/>
          <w:color w:val="0D0D0D"/>
          <w:sz w:val="24"/>
          <w:szCs w:val="24"/>
          <w:shd w:val="clear" w:color="auto" w:fill="FFFFFF"/>
        </w:rPr>
        <w:t xml:space="preserve">high indicator of flood susceptibility is mostly residential areas. It is the portion where the </w:t>
      </w:r>
      <w:proofErr w:type="spellStart"/>
      <w:r w:rsidR="004E3C2F">
        <w:rPr>
          <w:rFonts w:ascii="Arial" w:hAnsi="Arial" w:cs="Arial"/>
          <w:color w:val="0D0D0D"/>
          <w:sz w:val="24"/>
          <w:szCs w:val="24"/>
          <w:shd w:val="clear" w:color="auto" w:fill="FFFFFF"/>
        </w:rPr>
        <w:t>Tibungol</w:t>
      </w:r>
      <w:proofErr w:type="spellEnd"/>
      <w:r w:rsidR="004E3C2F">
        <w:rPr>
          <w:rFonts w:ascii="Arial" w:hAnsi="Arial" w:cs="Arial"/>
          <w:color w:val="0D0D0D"/>
          <w:sz w:val="24"/>
          <w:szCs w:val="24"/>
          <w:shd w:val="clear" w:color="auto" w:fill="FFFFFF"/>
        </w:rPr>
        <w:t xml:space="preserve">, </w:t>
      </w:r>
      <w:proofErr w:type="spellStart"/>
      <w:r w:rsidR="004E3C2F">
        <w:rPr>
          <w:rFonts w:ascii="Arial" w:hAnsi="Arial" w:cs="Arial"/>
          <w:color w:val="0D0D0D"/>
          <w:sz w:val="24"/>
          <w:szCs w:val="24"/>
          <w:shd w:val="clear" w:color="auto" w:fill="FFFFFF"/>
        </w:rPr>
        <w:t>Mangalcal</w:t>
      </w:r>
      <w:proofErr w:type="spellEnd"/>
      <w:r w:rsidR="004E3C2F">
        <w:rPr>
          <w:rFonts w:ascii="Arial" w:hAnsi="Arial" w:cs="Arial"/>
          <w:color w:val="0D0D0D"/>
          <w:sz w:val="24"/>
          <w:szCs w:val="24"/>
          <w:shd w:val="clear" w:color="auto" w:fill="FFFFFF"/>
        </w:rPr>
        <w:t xml:space="preserve">, and </w:t>
      </w:r>
      <w:proofErr w:type="spellStart"/>
      <w:r w:rsidR="004E3C2F">
        <w:rPr>
          <w:rFonts w:ascii="Arial" w:hAnsi="Arial" w:cs="Arial"/>
          <w:color w:val="0D0D0D"/>
          <w:sz w:val="24"/>
          <w:szCs w:val="24"/>
          <w:shd w:val="clear" w:color="auto" w:fill="FFFFFF"/>
        </w:rPr>
        <w:t>Sadpudon</w:t>
      </w:r>
      <w:proofErr w:type="spellEnd"/>
      <w:r w:rsidR="004E3C2F">
        <w:rPr>
          <w:rFonts w:ascii="Arial" w:hAnsi="Arial" w:cs="Arial"/>
          <w:color w:val="0D0D0D"/>
          <w:sz w:val="24"/>
          <w:szCs w:val="24"/>
          <w:shd w:val="clear" w:color="auto" w:fill="FFFFFF"/>
        </w:rPr>
        <w:t xml:space="preserve"> Creek meet</w:t>
      </w:r>
      <w:r w:rsidR="00BC7EEF">
        <w:rPr>
          <w:rFonts w:ascii="Arial" w:hAnsi="Arial" w:cs="Arial"/>
          <w:color w:val="0D0D0D"/>
          <w:sz w:val="24"/>
          <w:szCs w:val="24"/>
          <w:shd w:val="clear" w:color="auto" w:fill="FFFFFF"/>
        </w:rPr>
        <w:t xml:space="preserve"> (Figure 3.a)</w:t>
      </w:r>
      <w:r w:rsidR="004E3C2F">
        <w:rPr>
          <w:rFonts w:ascii="Arial" w:hAnsi="Arial" w:cs="Arial"/>
          <w:color w:val="0D0D0D"/>
          <w:sz w:val="24"/>
          <w:szCs w:val="24"/>
          <w:shd w:val="clear" w:color="auto" w:fill="FFFFFF"/>
        </w:rPr>
        <w:t xml:space="preserve">. </w:t>
      </w:r>
    </w:p>
    <w:p w14:paraId="612BF5BE" w14:textId="77777777" w:rsidR="00BC7EEF" w:rsidRDefault="00BC7EEF" w:rsidP="005B471A">
      <w:pPr>
        <w:spacing w:after="0" w:line="360" w:lineRule="auto"/>
        <w:rPr>
          <w:rFonts w:ascii="Arial" w:hAnsi="Arial" w:cs="Arial"/>
          <w:color w:val="0D0D0D"/>
          <w:sz w:val="24"/>
          <w:szCs w:val="24"/>
          <w:shd w:val="clear" w:color="auto" w:fill="FFFFFF"/>
        </w:rPr>
      </w:pPr>
    </w:p>
    <w:p w14:paraId="401E543B" w14:textId="77777777" w:rsidR="008405DB" w:rsidRDefault="008405DB" w:rsidP="005B471A">
      <w:pPr>
        <w:spacing w:after="0" w:line="360" w:lineRule="auto"/>
        <w:rPr>
          <w:rFonts w:ascii="Arial" w:hAnsi="Arial" w:cs="Arial"/>
          <w:color w:val="0D0D0D"/>
          <w:sz w:val="24"/>
          <w:szCs w:val="24"/>
          <w:shd w:val="clear" w:color="auto" w:fill="FFFFFF"/>
        </w:rPr>
      </w:pPr>
    </w:p>
    <w:p w14:paraId="06FB4F4F" w14:textId="7AEC9563" w:rsidR="002F4F3D" w:rsidRDefault="002F4F3D"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Figure 3: Table 1</w:t>
      </w:r>
    </w:p>
    <w:p w14:paraId="20B948C4" w14:textId="0E0B6CAD" w:rsidR="002F4F3D" w:rsidRDefault="002F4F3D"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Flood Susceptibility</w:t>
      </w:r>
      <w:r w:rsidR="00BC7EEF">
        <w:rPr>
          <w:rFonts w:ascii="Arial" w:hAnsi="Arial" w:cs="Arial"/>
          <w:color w:val="0D0D0D"/>
          <w:sz w:val="24"/>
          <w:szCs w:val="24"/>
          <w:shd w:val="clear" w:color="auto" w:fill="FFFFFF"/>
        </w:rPr>
        <w:t xml:space="preserve"> Indicator</w:t>
      </w:r>
    </w:p>
    <w:tbl>
      <w:tblPr>
        <w:tblStyle w:val="TableGrid"/>
        <w:tblW w:w="0" w:type="auto"/>
        <w:tblLook w:val="04A0" w:firstRow="1" w:lastRow="0" w:firstColumn="1" w:lastColumn="0" w:noHBand="0" w:noVBand="1"/>
      </w:tblPr>
      <w:tblGrid>
        <w:gridCol w:w="1870"/>
        <w:gridCol w:w="1870"/>
        <w:gridCol w:w="1870"/>
        <w:gridCol w:w="1870"/>
        <w:gridCol w:w="1870"/>
      </w:tblGrid>
      <w:tr w:rsidR="002F4F3D" w14:paraId="3C76B2CB" w14:textId="77777777" w:rsidTr="002F4F3D">
        <w:tc>
          <w:tcPr>
            <w:tcW w:w="1870" w:type="dxa"/>
            <w:shd w:val="clear" w:color="auto" w:fill="002060"/>
          </w:tcPr>
          <w:p w14:paraId="40FC64DD" w14:textId="77777777" w:rsidR="002F4F3D" w:rsidRDefault="002F4F3D" w:rsidP="005B471A">
            <w:pPr>
              <w:spacing w:line="360" w:lineRule="auto"/>
              <w:rPr>
                <w:rFonts w:ascii="Arial" w:hAnsi="Arial" w:cs="Arial"/>
                <w:color w:val="0D0D0D"/>
                <w:sz w:val="24"/>
                <w:szCs w:val="24"/>
                <w:shd w:val="clear" w:color="auto" w:fill="FFFFFF"/>
              </w:rPr>
            </w:pPr>
          </w:p>
        </w:tc>
        <w:tc>
          <w:tcPr>
            <w:tcW w:w="1870" w:type="dxa"/>
            <w:shd w:val="clear" w:color="auto" w:fill="6A12FA"/>
          </w:tcPr>
          <w:p w14:paraId="2DB655DE" w14:textId="77777777" w:rsidR="002F4F3D" w:rsidRDefault="002F4F3D" w:rsidP="005B471A">
            <w:pPr>
              <w:spacing w:line="360" w:lineRule="auto"/>
              <w:rPr>
                <w:rFonts w:ascii="Arial" w:hAnsi="Arial" w:cs="Arial"/>
                <w:color w:val="0D0D0D"/>
                <w:sz w:val="24"/>
                <w:szCs w:val="24"/>
                <w:shd w:val="clear" w:color="auto" w:fill="FFFFFF"/>
              </w:rPr>
            </w:pPr>
          </w:p>
        </w:tc>
        <w:tc>
          <w:tcPr>
            <w:tcW w:w="1870" w:type="dxa"/>
            <w:shd w:val="clear" w:color="auto" w:fill="D86DCB" w:themeFill="accent5" w:themeFillTint="99"/>
          </w:tcPr>
          <w:p w14:paraId="4708E87C" w14:textId="77777777" w:rsidR="002F4F3D" w:rsidRDefault="002F4F3D" w:rsidP="005B471A">
            <w:pPr>
              <w:spacing w:line="360" w:lineRule="auto"/>
              <w:rPr>
                <w:rFonts w:ascii="Arial" w:hAnsi="Arial" w:cs="Arial"/>
                <w:color w:val="0D0D0D"/>
                <w:sz w:val="24"/>
                <w:szCs w:val="24"/>
                <w:shd w:val="clear" w:color="auto" w:fill="FFFFFF"/>
              </w:rPr>
            </w:pPr>
          </w:p>
        </w:tc>
        <w:tc>
          <w:tcPr>
            <w:tcW w:w="1870" w:type="dxa"/>
            <w:shd w:val="clear" w:color="auto" w:fill="F2CEED" w:themeFill="accent5" w:themeFillTint="33"/>
          </w:tcPr>
          <w:p w14:paraId="3BCBB7C9" w14:textId="77777777" w:rsidR="002F4F3D" w:rsidRDefault="002F4F3D" w:rsidP="005B471A">
            <w:pPr>
              <w:spacing w:line="360" w:lineRule="auto"/>
              <w:rPr>
                <w:rFonts w:ascii="Arial" w:hAnsi="Arial" w:cs="Arial"/>
                <w:color w:val="0D0D0D"/>
                <w:sz w:val="24"/>
                <w:szCs w:val="24"/>
                <w:shd w:val="clear" w:color="auto" w:fill="FFFFFF"/>
              </w:rPr>
            </w:pPr>
          </w:p>
        </w:tc>
        <w:tc>
          <w:tcPr>
            <w:tcW w:w="1870" w:type="dxa"/>
          </w:tcPr>
          <w:p w14:paraId="11567297" w14:textId="77777777" w:rsidR="002F4F3D" w:rsidRDefault="002F4F3D" w:rsidP="005B471A">
            <w:pPr>
              <w:spacing w:line="360" w:lineRule="auto"/>
              <w:rPr>
                <w:rFonts w:ascii="Arial" w:hAnsi="Arial" w:cs="Arial"/>
                <w:color w:val="0D0D0D"/>
                <w:sz w:val="24"/>
                <w:szCs w:val="24"/>
                <w:shd w:val="clear" w:color="auto" w:fill="FFFFFF"/>
              </w:rPr>
            </w:pPr>
          </w:p>
        </w:tc>
      </w:tr>
      <w:tr w:rsidR="002F4F3D" w14:paraId="21BE16C3" w14:textId="77777777" w:rsidTr="002F4F3D">
        <w:tc>
          <w:tcPr>
            <w:tcW w:w="1870" w:type="dxa"/>
          </w:tcPr>
          <w:p w14:paraId="30B5E878" w14:textId="61E04560" w:rsidR="002F4F3D" w:rsidRDefault="002F4F3D" w:rsidP="005B471A">
            <w:pPr>
              <w:spacing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Very High Susceptibility</w:t>
            </w:r>
          </w:p>
        </w:tc>
        <w:tc>
          <w:tcPr>
            <w:tcW w:w="1870" w:type="dxa"/>
          </w:tcPr>
          <w:p w14:paraId="4DA40B73" w14:textId="566A6595" w:rsidR="002F4F3D" w:rsidRDefault="002F4F3D" w:rsidP="005B471A">
            <w:pPr>
              <w:spacing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High Susceptibility</w:t>
            </w:r>
          </w:p>
        </w:tc>
        <w:tc>
          <w:tcPr>
            <w:tcW w:w="1870" w:type="dxa"/>
          </w:tcPr>
          <w:p w14:paraId="29581C09" w14:textId="77C6EAC3" w:rsidR="002F4F3D" w:rsidRDefault="002F4F3D" w:rsidP="005B471A">
            <w:pPr>
              <w:spacing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Moderate Susceptibility</w:t>
            </w:r>
          </w:p>
        </w:tc>
        <w:tc>
          <w:tcPr>
            <w:tcW w:w="1870" w:type="dxa"/>
          </w:tcPr>
          <w:p w14:paraId="34385645" w14:textId="66655925" w:rsidR="002F4F3D" w:rsidRDefault="002F4F3D" w:rsidP="005B471A">
            <w:pPr>
              <w:spacing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Low Susceptibility</w:t>
            </w:r>
          </w:p>
        </w:tc>
        <w:tc>
          <w:tcPr>
            <w:tcW w:w="1870" w:type="dxa"/>
          </w:tcPr>
          <w:p w14:paraId="7052561A" w14:textId="6CC34385" w:rsidR="002F4F3D" w:rsidRDefault="002F4F3D" w:rsidP="005B471A">
            <w:pPr>
              <w:spacing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None</w:t>
            </w:r>
          </w:p>
        </w:tc>
      </w:tr>
    </w:tbl>
    <w:p w14:paraId="5C93A077" w14:textId="77777777" w:rsidR="002F4F3D" w:rsidRDefault="002F4F3D" w:rsidP="005B471A">
      <w:pPr>
        <w:spacing w:after="0" w:line="360" w:lineRule="auto"/>
        <w:rPr>
          <w:rFonts w:ascii="Arial" w:hAnsi="Arial" w:cs="Arial"/>
          <w:color w:val="0D0D0D"/>
          <w:sz w:val="24"/>
          <w:szCs w:val="24"/>
          <w:shd w:val="clear" w:color="auto" w:fill="FFFFFF"/>
        </w:rPr>
      </w:pPr>
    </w:p>
    <w:p w14:paraId="27AF80B7" w14:textId="77777777" w:rsidR="00BC7EEF" w:rsidRDefault="00BC7EEF" w:rsidP="005B471A">
      <w:pPr>
        <w:spacing w:after="0" w:line="360" w:lineRule="auto"/>
        <w:rPr>
          <w:rFonts w:ascii="Arial" w:hAnsi="Arial" w:cs="Arial"/>
          <w:color w:val="0D0D0D"/>
          <w:sz w:val="24"/>
          <w:szCs w:val="24"/>
          <w:shd w:val="clear" w:color="auto" w:fill="FFFFFF"/>
        </w:rPr>
      </w:pPr>
    </w:p>
    <w:p w14:paraId="2AA12989" w14:textId="77777777" w:rsidR="00BC7EEF" w:rsidRPr="002F4F3D" w:rsidRDefault="00BC7EEF" w:rsidP="005B471A">
      <w:pPr>
        <w:spacing w:after="0" w:line="360" w:lineRule="auto"/>
        <w:rPr>
          <w:rFonts w:ascii="Arial" w:hAnsi="Arial" w:cs="Arial"/>
          <w:color w:val="0D0D0D"/>
          <w:sz w:val="24"/>
          <w:szCs w:val="24"/>
          <w:shd w:val="clear" w:color="auto" w:fill="FFFFFF"/>
        </w:rPr>
      </w:pPr>
    </w:p>
    <w:p w14:paraId="5C44F9B6" w14:textId="77777777" w:rsidR="00377239" w:rsidRDefault="00377239" w:rsidP="005B471A">
      <w:pPr>
        <w:spacing w:after="0" w:line="360" w:lineRule="auto"/>
        <w:rPr>
          <w:rFonts w:ascii="Arial" w:hAnsi="Arial" w:cs="Arial"/>
          <w:color w:val="0D0D0D"/>
          <w:sz w:val="24"/>
          <w:szCs w:val="24"/>
          <w:shd w:val="clear" w:color="auto" w:fill="FFFFFF"/>
        </w:rPr>
      </w:pPr>
    </w:p>
    <w:p w14:paraId="143E36F4" w14:textId="77777777" w:rsidR="00377239" w:rsidRDefault="00377239" w:rsidP="005B471A">
      <w:pPr>
        <w:spacing w:after="0" w:line="360" w:lineRule="auto"/>
        <w:rPr>
          <w:rFonts w:ascii="Arial" w:hAnsi="Arial" w:cs="Arial"/>
          <w:color w:val="0D0D0D"/>
          <w:sz w:val="24"/>
          <w:szCs w:val="24"/>
          <w:shd w:val="clear" w:color="auto" w:fill="FFFFFF"/>
        </w:rPr>
      </w:pPr>
    </w:p>
    <w:p w14:paraId="59B72CB1" w14:textId="77777777" w:rsidR="00737D46" w:rsidRDefault="00737D46" w:rsidP="005B471A">
      <w:pPr>
        <w:spacing w:after="0" w:line="360" w:lineRule="auto"/>
        <w:rPr>
          <w:rFonts w:ascii="Arial" w:hAnsi="Arial" w:cs="Arial"/>
          <w:color w:val="0D0D0D"/>
          <w:sz w:val="24"/>
          <w:szCs w:val="24"/>
          <w:shd w:val="clear" w:color="auto" w:fill="FFFFFF"/>
        </w:rPr>
      </w:pPr>
    </w:p>
    <w:p w14:paraId="54D315DF" w14:textId="77777777" w:rsidR="00737D46" w:rsidRDefault="00737D46" w:rsidP="005B471A">
      <w:pPr>
        <w:spacing w:after="0" w:line="360" w:lineRule="auto"/>
        <w:rPr>
          <w:rFonts w:ascii="Arial" w:hAnsi="Arial" w:cs="Arial"/>
          <w:color w:val="0D0D0D"/>
          <w:sz w:val="24"/>
          <w:szCs w:val="24"/>
          <w:shd w:val="clear" w:color="auto" w:fill="FFFFFF"/>
        </w:rPr>
      </w:pPr>
    </w:p>
    <w:p w14:paraId="703E008F" w14:textId="633A7623" w:rsidR="002F4F3D" w:rsidRDefault="002F4F3D"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Figure 3</w:t>
      </w:r>
    </w:p>
    <w:p w14:paraId="02DB4444" w14:textId="7D732D2E" w:rsidR="002F4F3D" w:rsidRDefault="002F4F3D" w:rsidP="005B471A">
      <w:pPr>
        <w:spacing w:after="0" w:line="360" w:lineRule="auto"/>
        <w:rPr>
          <w:rFonts w:ascii="Arial" w:hAnsi="Arial" w:cs="Arial"/>
          <w:color w:val="0D0D0D"/>
          <w:sz w:val="24"/>
          <w:szCs w:val="24"/>
          <w:shd w:val="clear" w:color="auto" w:fill="FFFFFF"/>
        </w:rPr>
      </w:pPr>
      <w:r>
        <w:rPr>
          <w:rFonts w:ascii="Arial" w:hAnsi="Arial" w:cs="Arial"/>
          <w:noProof/>
          <w:color w:val="0D0D0D"/>
          <w:sz w:val="24"/>
          <w:szCs w:val="24"/>
          <w:shd w:val="clear" w:color="auto" w:fill="FFFFFF"/>
        </w:rPr>
        <w:drawing>
          <wp:inline distT="0" distB="0" distL="0" distR="0" wp14:anchorId="4699440F" wp14:editId="6402215F">
            <wp:extent cx="5943600" cy="4202430"/>
            <wp:effectExtent l="19050" t="19050" r="19050" b="26670"/>
            <wp:docPr id="8920615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61594" name="Picture 8920615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a:ln>
                      <a:solidFill>
                        <a:schemeClr val="tx1"/>
                      </a:solidFill>
                    </a:ln>
                  </pic:spPr>
                </pic:pic>
              </a:graphicData>
            </a:graphic>
          </wp:inline>
        </w:drawing>
      </w:r>
    </w:p>
    <w:p w14:paraId="40EAE76A" w14:textId="71C2E68B" w:rsidR="00BC7EEF" w:rsidRPr="00737D46" w:rsidRDefault="008A7BB6" w:rsidP="005B471A">
      <w:pPr>
        <w:spacing w:after="0" w:line="360" w:lineRule="auto"/>
        <w:rPr>
          <w:rFonts w:ascii="Arial" w:hAnsi="Arial" w:cs="Arial"/>
          <w:i/>
          <w:iCs/>
          <w:noProof/>
          <w:color w:val="0D0D0D"/>
          <w:sz w:val="20"/>
          <w:szCs w:val="20"/>
          <w:shd w:val="clear" w:color="auto" w:fill="FFFFFF"/>
        </w:rPr>
      </w:pPr>
      <w:r w:rsidRPr="00737D46">
        <w:rPr>
          <w:rFonts w:ascii="Arial" w:hAnsi="Arial" w:cs="Arial"/>
          <w:i/>
          <w:iCs/>
          <w:noProof/>
          <w:color w:val="0D0D0D"/>
          <w:sz w:val="20"/>
          <w:szCs w:val="20"/>
          <w:shd w:val="clear" w:color="auto" w:fill="FFFFFF"/>
        </w:rPr>
        <w:t>Source: NAMRIA Flood Susceptibility Scale 1:10000</w:t>
      </w:r>
    </w:p>
    <w:p w14:paraId="7869DEA9" w14:textId="77777777" w:rsidR="00737D46" w:rsidRDefault="00737D46" w:rsidP="005B471A">
      <w:pPr>
        <w:spacing w:after="0" w:line="360" w:lineRule="auto"/>
        <w:rPr>
          <w:rFonts w:ascii="Arial" w:hAnsi="Arial" w:cs="Arial"/>
          <w:noProof/>
          <w:color w:val="0D0D0D"/>
          <w:sz w:val="24"/>
          <w:szCs w:val="24"/>
          <w:shd w:val="clear" w:color="auto" w:fill="FFFFFF"/>
        </w:rPr>
      </w:pPr>
    </w:p>
    <w:p w14:paraId="4DBB700D" w14:textId="40FB0133" w:rsidR="00BC7EEF" w:rsidRDefault="00BC7EEF" w:rsidP="005B471A">
      <w:pPr>
        <w:spacing w:after="0" w:line="360" w:lineRule="auto"/>
        <w:rPr>
          <w:rFonts w:ascii="Arial" w:hAnsi="Arial" w:cs="Arial"/>
          <w:noProof/>
          <w:color w:val="0D0D0D"/>
          <w:sz w:val="24"/>
          <w:szCs w:val="24"/>
          <w:shd w:val="clear" w:color="auto" w:fill="FFFFFF"/>
        </w:rPr>
      </w:pPr>
      <w:r>
        <w:rPr>
          <w:rFonts w:ascii="Arial" w:hAnsi="Arial" w:cs="Arial"/>
          <w:noProof/>
          <w:color w:val="0D0D0D"/>
          <w:sz w:val="24"/>
          <w:szCs w:val="24"/>
          <w:shd w:val="clear" w:color="auto" w:fill="FFFFFF"/>
        </w:rPr>
        <w:t>Figure 3.a</w:t>
      </w:r>
    </w:p>
    <w:p w14:paraId="3B97BC30" w14:textId="27ABCBC9" w:rsidR="00BC7EEF" w:rsidRPr="00BC7EEF" w:rsidRDefault="00003AA3" w:rsidP="005B471A">
      <w:pPr>
        <w:spacing w:after="0" w:line="360" w:lineRule="auto"/>
        <w:rPr>
          <w:rFonts w:ascii="Arial" w:hAnsi="Arial" w:cs="Arial"/>
          <w:noProof/>
          <w:color w:val="0D0D0D"/>
          <w:sz w:val="24"/>
          <w:szCs w:val="24"/>
          <w:shd w:val="clear" w:color="auto" w:fill="FFFFFF"/>
        </w:rPr>
      </w:pPr>
      <w:r>
        <w:rPr>
          <w:rFonts w:ascii="Arial" w:hAnsi="Arial" w:cs="Arial"/>
          <w:noProof/>
          <w:color w:val="0D0D0D"/>
          <w:sz w:val="24"/>
          <w:szCs w:val="24"/>
          <w:shd w:val="clear" w:color="auto" w:fill="FFFFFF"/>
        </w:rPr>
        <w:drawing>
          <wp:inline distT="0" distB="0" distL="0" distR="0" wp14:anchorId="04B5AAFA" wp14:editId="44386D29">
            <wp:extent cx="5943600" cy="4202430"/>
            <wp:effectExtent l="19050" t="19050" r="19050" b="26670"/>
            <wp:docPr id="2023609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09283" name="Picture 20236092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a:ln>
                      <a:solidFill>
                        <a:schemeClr val="tx1"/>
                      </a:solidFill>
                    </a:ln>
                  </pic:spPr>
                </pic:pic>
              </a:graphicData>
            </a:graphic>
          </wp:inline>
        </w:drawing>
      </w:r>
    </w:p>
    <w:p w14:paraId="4352F265" w14:textId="6029F211" w:rsidR="00003AA3" w:rsidRPr="00737D46" w:rsidRDefault="00003AA3" w:rsidP="005B471A">
      <w:pPr>
        <w:spacing w:after="0" w:line="360" w:lineRule="auto"/>
        <w:rPr>
          <w:rFonts w:ascii="Arial" w:hAnsi="Arial" w:cs="Arial"/>
          <w:i/>
          <w:iCs/>
          <w:noProof/>
          <w:color w:val="0D0D0D"/>
          <w:sz w:val="20"/>
          <w:szCs w:val="20"/>
          <w:shd w:val="clear" w:color="auto" w:fill="FFFFFF"/>
        </w:rPr>
      </w:pPr>
      <w:r w:rsidRPr="00737D46">
        <w:rPr>
          <w:rFonts w:ascii="Arial" w:hAnsi="Arial" w:cs="Arial"/>
          <w:i/>
          <w:iCs/>
          <w:noProof/>
          <w:color w:val="0D0D0D"/>
          <w:sz w:val="20"/>
          <w:szCs w:val="20"/>
          <w:shd w:val="clear" w:color="auto" w:fill="FFFFFF"/>
        </w:rPr>
        <w:t>Source: NAMRIA Flood Susceptibility Scale 1:10000</w:t>
      </w:r>
    </w:p>
    <w:p w14:paraId="2C091A68" w14:textId="77777777" w:rsidR="00377239" w:rsidRDefault="00377239" w:rsidP="005B471A">
      <w:pPr>
        <w:spacing w:after="0" w:line="360" w:lineRule="auto"/>
        <w:rPr>
          <w:rFonts w:ascii="Arial" w:hAnsi="Arial" w:cs="Arial"/>
          <w:b/>
          <w:bCs/>
          <w:noProof/>
          <w:color w:val="0D0D0D"/>
          <w:sz w:val="24"/>
          <w:szCs w:val="24"/>
          <w:shd w:val="clear" w:color="auto" w:fill="FFFFFF"/>
        </w:rPr>
      </w:pPr>
    </w:p>
    <w:p w14:paraId="619B5DE4" w14:textId="77777777" w:rsidR="00737D46" w:rsidRDefault="00737D46" w:rsidP="005B471A">
      <w:pPr>
        <w:spacing w:after="0" w:line="360" w:lineRule="auto"/>
        <w:rPr>
          <w:rFonts w:ascii="Arial" w:hAnsi="Arial" w:cs="Arial"/>
          <w:b/>
          <w:bCs/>
          <w:noProof/>
          <w:color w:val="0D0D0D"/>
          <w:sz w:val="24"/>
          <w:szCs w:val="24"/>
          <w:shd w:val="clear" w:color="auto" w:fill="FFFFFF"/>
        </w:rPr>
      </w:pPr>
    </w:p>
    <w:p w14:paraId="127CEB52" w14:textId="77777777" w:rsidR="008405DB" w:rsidRDefault="008405DB" w:rsidP="005B471A">
      <w:pPr>
        <w:spacing w:after="0" w:line="360" w:lineRule="auto"/>
        <w:rPr>
          <w:rFonts w:ascii="Arial" w:hAnsi="Arial" w:cs="Arial"/>
          <w:b/>
          <w:bCs/>
          <w:noProof/>
          <w:color w:val="0D0D0D"/>
          <w:sz w:val="24"/>
          <w:szCs w:val="24"/>
          <w:shd w:val="clear" w:color="auto" w:fill="FFFFFF"/>
        </w:rPr>
      </w:pPr>
    </w:p>
    <w:p w14:paraId="3AEC5078" w14:textId="06F6257F" w:rsidR="002F4F3D" w:rsidRPr="002F4F3D" w:rsidRDefault="002F4F3D" w:rsidP="005B471A">
      <w:pPr>
        <w:spacing w:after="0" w:line="360" w:lineRule="auto"/>
        <w:rPr>
          <w:rFonts w:ascii="Arial" w:hAnsi="Arial" w:cs="Arial"/>
          <w:b/>
          <w:bCs/>
          <w:noProof/>
          <w:color w:val="0D0D0D"/>
          <w:sz w:val="24"/>
          <w:szCs w:val="24"/>
          <w:shd w:val="clear" w:color="auto" w:fill="FFFFFF"/>
        </w:rPr>
      </w:pPr>
      <w:r w:rsidRPr="002F4F3D">
        <w:rPr>
          <w:rFonts w:ascii="Arial" w:hAnsi="Arial" w:cs="Arial"/>
          <w:b/>
          <w:bCs/>
          <w:noProof/>
          <w:color w:val="0D0D0D"/>
          <w:sz w:val="24"/>
          <w:szCs w:val="24"/>
          <w:shd w:val="clear" w:color="auto" w:fill="FFFFFF"/>
        </w:rPr>
        <w:lastRenderedPageBreak/>
        <w:t>Inundation of Sea Level Rise</w:t>
      </w:r>
    </w:p>
    <w:p w14:paraId="710BFA64" w14:textId="2A6F679E" w:rsidR="008A7BB6" w:rsidRDefault="002F4F3D" w:rsidP="005B471A">
      <w:pPr>
        <w:spacing w:after="0" w:line="360" w:lineRule="auto"/>
        <w:rPr>
          <w:rFonts w:ascii="Arial" w:hAnsi="Arial" w:cs="Arial"/>
          <w:noProof/>
          <w:color w:val="0D0D0D"/>
          <w:sz w:val="24"/>
          <w:szCs w:val="24"/>
          <w:shd w:val="clear" w:color="auto" w:fill="FFFFFF"/>
        </w:rPr>
      </w:pPr>
      <w:r>
        <w:rPr>
          <w:rFonts w:ascii="Arial" w:hAnsi="Arial" w:cs="Arial"/>
          <w:noProof/>
          <w:color w:val="0D0D0D"/>
          <w:sz w:val="24"/>
          <w:szCs w:val="24"/>
          <w:shd w:val="clear" w:color="auto" w:fill="FFFFFF"/>
        </w:rPr>
        <w:t>Sea level rise is a contributing factor in flooding. Since the municipality is in the coastal area</w:t>
      </w:r>
      <w:r w:rsidR="008A7BB6">
        <w:rPr>
          <w:rFonts w:ascii="Arial" w:hAnsi="Arial" w:cs="Arial"/>
          <w:noProof/>
          <w:color w:val="0D0D0D"/>
          <w:sz w:val="24"/>
          <w:szCs w:val="24"/>
          <w:shd w:val="clear" w:color="auto" w:fill="FFFFFF"/>
        </w:rPr>
        <w:t>,</w:t>
      </w:r>
      <w:r>
        <w:rPr>
          <w:rFonts w:ascii="Arial" w:hAnsi="Arial" w:cs="Arial"/>
          <w:noProof/>
          <w:color w:val="0D0D0D"/>
          <w:sz w:val="24"/>
          <w:szCs w:val="24"/>
          <w:shd w:val="clear" w:color="auto" w:fill="FFFFFF"/>
        </w:rPr>
        <w:t xml:space="preserve"> the map below shows that a 0.5 meter sea level rise can reach the urban areas. </w:t>
      </w:r>
      <w:r w:rsidRPr="002F4F3D">
        <w:rPr>
          <w:rFonts w:ascii="Arial" w:hAnsi="Arial" w:cs="Arial"/>
          <w:noProof/>
          <w:color w:val="0D0D0D"/>
          <w:sz w:val="24"/>
          <w:szCs w:val="24"/>
          <w:shd w:val="clear" w:color="auto" w:fill="FFFFFF"/>
        </w:rPr>
        <w:t>An ankle-deep inundation, typically ranging from 0.1 to 0.25 meters in depth, which has the potential to penetrate into the central district, s</w:t>
      </w:r>
      <w:r>
        <w:rPr>
          <w:rFonts w:ascii="Arial" w:hAnsi="Arial" w:cs="Arial"/>
          <w:noProof/>
          <w:color w:val="0D0D0D"/>
          <w:sz w:val="24"/>
          <w:szCs w:val="24"/>
          <w:shd w:val="clear" w:color="auto" w:fill="FFFFFF"/>
        </w:rPr>
        <w:t>hows</w:t>
      </w:r>
      <w:r w:rsidRPr="002F4F3D">
        <w:rPr>
          <w:rFonts w:ascii="Arial" w:hAnsi="Arial" w:cs="Arial"/>
          <w:noProof/>
          <w:color w:val="0D0D0D"/>
          <w:sz w:val="24"/>
          <w:szCs w:val="24"/>
          <w:shd w:val="clear" w:color="auto" w:fill="FFFFFF"/>
        </w:rPr>
        <w:t xml:space="preserve"> as a </w:t>
      </w:r>
      <w:r>
        <w:rPr>
          <w:rFonts w:ascii="Arial" w:hAnsi="Arial" w:cs="Arial"/>
          <w:noProof/>
          <w:color w:val="0D0D0D"/>
          <w:sz w:val="24"/>
          <w:szCs w:val="24"/>
          <w:shd w:val="clear" w:color="auto" w:fill="FFFFFF"/>
        </w:rPr>
        <w:t>reasonable</w:t>
      </w:r>
      <w:r w:rsidRPr="002F4F3D">
        <w:rPr>
          <w:rFonts w:ascii="Arial" w:hAnsi="Arial" w:cs="Arial"/>
          <w:noProof/>
          <w:color w:val="0D0D0D"/>
          <w:sz w:val="24"/>
          <w:szCs w:val="24"/>
          <w:shd w:val="clear" w:color="auto" w:fill="FFFFFF"/>
        </w:rPr>
        <w:t xml:space="preserve"> indication of the municipality's susceptibility to flooding, highlighting its low-lying topography and vulnerability to inundation events.</w:t>
      </w:r>
    </w:p>
    <w:p w14:paraId="4A587D51" w14:textId="77777777" w:rsidR="00BC7EEF" w:rsidRDefault="00BC7EEF" w:rsidP="005B471A">
      <w:pPr>
        <w:spacing w:after="0" w:line="360" w:lineRule="auto"/>
        <w:rPr>
          <w:rFonts w:ascii="Arial" w:hAnsi="Arial" w:cs="Arial"/>
          <w:noProof/>
          <w:color w:val="0D0D0D"/>
          <w:sz w:val="24"/>
          <w:szCs w:val="24"/>
          <w:shd w:val="clear" w:color="auto" w:fill="FFFFFF"/>
        </w:rPr>
      </w:pPr>
    </w:p>
    <w:p w14:paraId="3B608D78" w14:textId="77777777" w:rsidR="008405DB" w:rsidRDefault="008405DB" w:rsidP="005B471A">
      <w:pPr>
        <w:spacing w:after="0" w:line="360" w:lineRule="auto"/>
        <w:rPr>
          <w:rFonts w:ascii="Arial" w:hAnsi="Arial" w:cs="Arial"/>
          <w:noProof/>
          <w:color w:val="0D0D0D"/>
          <w:sz w:val="24"/>
          <w:szCs w:val="24"/>
          <w:shd w:val="clear" w:color="auto" w:fill="FFFFFF"/>
        </w:rPr>
      </w:pPr>
    </w:p>
    <w:p w14:paraId="47C22559" w14:textId="15C992A8" w:rsidR="002F4F3D" w:rsidRDefault="002F4F3D" w:rsidP="005B471A">
      <w:pPr>
        <w:spacing w:after="0" w:line="360" w:lineRule="auto"/>
        <w:rPr>
          <w:rFonts w:ascii="Arial" w:hAnsi="Arial" w:cs="Arial"/>
          <w:noProof/>
          <w:color w:val="0D0D0D"/>
          <w:sz w:val="24"/>
          <w:szCs w:val="24"/>
          <w:shd w:val="clear" w:color="auto" w:fill="FFFFFF"/>
        </w:rPr>
      </w:pPr>
      <w:r>
        <w:rPr>
          <w:rFonts w:ascii="Arial" w:hAnsi="Arial" w:cs="Arial"/>
          <w:noProof/>
          <w:color w:val="0D0D0D"/>
          <w:sz w:val="24"/>
          <w:szCs w:val="24"/>
          <w:shd w:val="clear" w:color="auto" w:fill="FFFFFF"/>
        </w:rPr>
        <w:t>Figure 4: Table 1</w:t>
      </w:r>
    </w:p>
    <w:p w14:paraId="46FFD3C0" w14:textId="77824281" w:rsidR="002F4F3D" w:rsidRDefault="002F4F3D" w:rsidP="005B471A">
      <w:pPr>
        <w:spacing w:after="0" w:line="360" w:lineRule="auto"/>
        <w:rPr>
          <w:rFonts w:ascii="Arial" w:hAnsi="Arial" w:cs="Arial"/>
          <w:noProof/>
          <w:color w:val="0D0D0D"/>
          <w:sz w:val="24"/>
          <w:szCs w:val="24"/>
          <w:shd w:val="clear" w:color="auto" w:fill="FFFFFF"/>
        </w:rPr>
      </w:pPr>
      <w:r>
        <w:rPr>
          <w:rFonts w:ascii="Arial" w:hAnsi="Arial" w:cs="Arial"/>
          <w:noProof/>
          <w:color w:val="0D0D0D"/>
          <w:sz w:val="24"/>
          <w:szCs w:val="24"/>
          <w:shd w:val="clear" w:color="auto" w:fill="FFFFFF"/>
        </w:rPr>
        <w:t>Inundation Map at 0.5 Meter Sea Level Rise</w:t>
      </w:r>
    </w:p>
    <w:tbl>
      <w:tblPr>
        <w:tblStyle w:val="TableGrid"/>
        <w:tblW w:w="0" w:type="auto"/>
        <w:tblLook w:val="04A0" w:firstRow="1" w:lastRow="0" w:firstColumn="1" w:lastColumn="0" w:noHBand="0" w:noVBand="1"/>
      </w:tblPr>
      <w:tblGrid>
        <w:gridCol w:w="3116"/>
        <w:gridCol w:w="3117"/>
        <w:gridCol w:w="3117"/>
      </w:tblGrid>
      <w:tr w:rsidR="002F4F3D" w14:paraId="7D7E6866" w14:textId="77777777" w:rsidTr="002F4F3D">
        <w:tc>
          <w:tcPr>
            <w:tcW w:w="3116" w:type="dxa"/>
            <w:shd w:val="clear" w:color="auto" w:fill="3ABA12"/>
          </w:tcPr>
          <w:p w14:paraId="1BB9FC1F" w14:textId="77777777" w:rsidR="002F4F3D" w:rsidRDefault="002F4F3D" w:rsidP="005B471A">
            <w:pPr>
              <w:spacing w:line="360" w:lineRule="auto"/>
              <w:rPr>
                <w:rFonts w:ascii="Arial" w:hAnsi="Arial" w:cs="Arial"/>
                <w:noProof/>
                <w:color w:val="0D0D0D"/>
                <w:sz w:val="24"/>
                <w:szCs w:val="24"/>
                <w:shd w:val="clear" w:color="auto" w:fill="FFFFFF"/>
              </w:rPr>
            </w:pPr>
          </w:p>
        </w:tc>
        <w:tc>
          <w:tcPr>
            <w:tcW w:w="3117" w:type="dxa"/>
            <w:shd w:val="clear" w:color="auto" w:fill="B3E5A1" w:themeFill="accent6" w:themeFillTint="66"/>
          </w:tcPr>
          <w:p w14:paraId="4909F3B9" w14:textId="77777777" w:rsidR="002F4F3D" w:rsidRDefault="002F4F3D" w:rsidP="005B471A">
            <w:pPr>
              <w:spacing w:line="360" w:lineRule="auto"/>
              <w:rPr>
                <w:rFonts w:ascii="Arial" w:hAnsi="Arial" w:cs="Arial"/>
                <w:noProof/>
                <w:color w:val="0D0D0D"/>
                <w:sz w:val="24"/>
                <w:szCs w:val="24"/>
                <w:shd w:val="clear" w:color="auto" w:fill="FFFFFF"/>
              </w:rPr>
            </w:pPr>
          </w:p>
        </w:tc>
        <w:tc>
          <w:tcPr>
            <w:tcW w:w="3117" w:type="dxa"/>
            <w:shd w:val="clear" w:color="auto" w:fill="808080" w:themeFill="background1" w:themeFillShade="80"/>
          </w:tcPr>
          <w:p w14:paraId="1DD7DE78" w14:textId="77777777" w:rsidR="002F4F3D" w:rsidRDefault="002F4F3D" w:rsidP="005B471A">
            <w:pPr>
              <w:spacing w:line="360" w:lineRule="auto"/>
              <w:rPr>
                <w:rFonts w:ascii="Arial" w:hAnsi="Arial" w:cs="Arial"/>
                <w:noProof/>
                <w:color w:val="0D0D0D"/>
                <w:sz w:val="24"/>
                <w:szCs w:val="24"/>
                <w:shd w:val="clear" w:color="auto" w:fill="FFFFFF"/>
              </w:rPr>
            </w:pPr>
          </w:p>
        </w:tc>
      </w:tr>
      <w:tr w:rsidR="002F4F3D" w14:paraId="720DED76" w14:textId="77777777" w:rsidTr="002F4F3D">
        <w:tc>
          <w:tcPr>
            <w:tcW w:w="3116" w:type="dxa"/>
          </w:tcPr>
          <w:p w14:paraId="757803D8" w14:textId="601EF698" w:rsidR="002F4F3D" w:rsidRDefault="002F4F3D" w:rsidP="002F4F3D">
            <w:pPr>
              <w:spacing w:line="360" w:lineRule="auto"/>
              <w:jc w:val="center"/>
              <w:rPr>
                <w:rFonts w:ascii="Arial" w:hAnsi="Arial" w:cs="Arial"/>
                <w:noProof/>
                <w:color w:val="0D0D0D"/>
                <w:sz w:val="24"/>
                <w:szCs w:val="24"/>
                <w:shd w:val="clear" w:color="auto" w:fill="FFFFFF"/>
              </w:rPr>
            </w:pPr>
            <w:r>
              <w:rPr>
                <w:rFonts w:ascii="Arial" w:hAnsi="Arial" w:cs="Arial"/>
                <w:noProof/>
                <w:color w:val="0D0D0D"/>
                <w:sz w:val="24"/>
                <w:szCs w:val="24"/>
                <w:shd w:val="clear" w:color="auto" w:fill="FFFFFF"/>
              </w:rPr>
              <w:t>Knee Deep (0.25-0.5m)</w:t>
            </w:r>
          </w:p>
        </w:tc>
        <w:tc>
          <w:tcPr>
            <w:tcW w:w="3117" w:type="dxa"/>
          </w:tcPr>
          <w:p w14:paraId="183859CD" w14:textId="23155C8B" w:rsidR="002F4F3D" w:rsidRDefault="002F4F3D" w:rsidP="002F4F3D">
            <w:pPr>
              <w:spacing w:line="360" w:lineRule="auto"/>
              <w:jc w:val="center"/>
              <w:rPr>
                <w:rFonts w:ascii="Arial" w:hAnsi="Arial" w:cs="Arial"/>
                <w:noProof/>
                <w:color w:val="0D0D0D"/>
                <w:sz w:val="24"/>
                <w:szCs w:val="24"/>
                <w:shd w:val="clear" w:color="auto" w:fill="FFFFFF"/>
              </w:rPr>
            </w:pPr>
            <w:r>
              <w:rPr>
                <w:rFonts w:ascii="Arial" w:hAnsi="Arial" w:cs="Arial"/>
                <w:noProof/>
                <w:color w:val="0D0D0D"/>
                <w:sz w:val="24"/>
                <w:szCs w:val="24"/>
                <w:shd w:val="clear" w:color="auto" w:fill="FFFFFF"/>
              </w:rPr>
              <w:t>Ankle Deep (0.1-0.25m)</w:t>
            </w:r>
          </w:p>
        </w:tc>
        <w:tc>
          <w:tcPr>
            <w:tcW w:w="3117" w:type="dxa"/>
          </w:tcPr>
          <w:p w14:paraId="44D9C957" w14:textId="6CAEE121" w:rsidR="002F4F3D" w:rsidRDefault="002F4F3D" w:rsidP="002F4F3D">
            <w:pPr>
              <w:spacing w:line="360" w:lineRule="auto"/>
              <w:jc w:val="center"/>
              <w:rPr>
                <w:rFonts w:ascii="Arial" w:hAnsi="Arial" w:cs="Arial"/>
                <w:noProof/>
                <w:color w:val="0D0D0D"/>
                <w:sz w:val="24"/>
                <w:szCs w:val="24"/>
                <w:shd w:val="clear" w:color="auto" w:fill="FFFFFF"/>
              </w:rPr>
            </w:pPr>
            <w:r>
              <w:rPr>
                <w:rFonts w:ascii="Arial" w:hAnsi="Arial" w:cs="Arial"/>
                <w:noProof/>
                <w:color w:val="0D0D0D"/>
                <w:sz w:val="24"/>
                <w:szCs w:val="24"/>
                <w:shd w:val="clear" w:color="auto" w:fill="FFFFFF"/>
              </w:rPr>
              <w:t>No flooding (0.0-0.1 m)</w:t>
            </w:r>
          </w:p>
        </w:tc>
      </w:tr>
    </w:tbl>
    <w:p w14:paraId="03D146C4" w14:textId="77777777" w:rsidR="00377239" w:rsidRDefault="00377239" w:rsidP="005B471A">
      <w:pPr>
        <w:spacing w:after="0" w:line="360" w:lineRule="auto"/>
        <w:rPr>
          <w:rFonts w:ascii="Arial" w:hAnsi="Arial" w:cs="Arial"/>
          <w:noProof/>
          <w:color w:val="0D0D0D"/>
          <w:sz w:val="24"/>
          <w:szCs w:val="24"/>
          <w:shd w:val="clear" w:color="auto" w:fill="FFFFFF"/>
        </w:rPr>
      </w:pPr>
    </w:p>
    <w:p w14:paraId="24325A5A" w14:textId="77777777" w:rsidR="008405DB" w:rsidRDefault="008405DB" w:rsidP="005B471A">
      <w:pPr>
        <w:spacing w:after="0" w:line="360" w:lineRule="auto"/>
        <w:rPr>
          <w:rFonts w:ascii="Arial" w:hAnsi="Arial" w:cs="Arial"/>
          <w:noProof/>
          <w:color w:val="0D0D0D"/>
          <w:sz w:val="24"/>
          <w:szCs w:val="24"/>
          <w:shd w:val="clear" w:color="auto" w:fill="FFFFFF"/>
        </w:rPr>
      </w:pPr>
    </w:p>
    <w:p w14:paraId="70C5D028" w14:textId="3FA6F9FD" w:rsidR="002F4F3D" w:rsidRDefault="002F4F3D" w:rsidP="005B471A">
      <w:pPr>
        <w:spacing w:after="0" w:line="360" w:lineRule="auto"/>
        <w:rPr>
          <w:rFonts w:ascii="Arial" w:hAnsi="Arial" w:cs="Arial"/>
          <w:noProof/>
          <w:color w:val="0D0D0D"/>
          <w:sz w:val="24"/>
          <w:szCs w:val="24"/>
          <w:shd w:val="clear" w:color="auto" w:fill="FFFFFF"/>
        </w:rPr>
      </w:pPr>
      <w:r>
        <w:rPr>
          <w:rFonts w:ascii="Arial" w:hAnsi="Arial" w:cs="Arial"/>
          <w:noProof/>
          <w:color w:val="0D0D0D"/>
          <w:sz w:val="24"/>
          <w:szCs w:val="24"/>
          <w:shd w:val="clear" w:color="auto" w:fill="FFFFFF"/>
        </w:rPr>
        <w:t>Figure 4</w:t>
      </w:r>
    </w:p>
    <w:p w14:paraId="76B15988" w14:textId="6CBCEF17" w:rsidR="002F4F3D" w:rsidRPr="00E94C9F" w:rsidRDefault="002F4F3D" w:rsidP="005B471A">
      <w:pPr>
        <w:spacing w:after="0" w:line="360" w:lineRule="auto"/>
        <w:rPr>
          <w:rFonts w:ascii="Arial" w:hAnsi="Arial" w:cs="Arial"/>
          <w:color w:val="0D0D0D"/>
          <w:sz w:val="24"/>
          <w:szCs w:val="24"/>
          <w:shd w:val="clear" w:color="auto" w:fill="FFFFFF"/>
        </w:rPr>
      </w:pPr>
      <w:r>
        <w:rPr>
          <w:rFonts w:ascii="Arial" w:hAnsi="Arial" w:cs="Arial"/>
          <w:noProof/>
          <w:color w:val="0D0D0D"/>
          <w:sz w:val="24"/>
          <w:szCs w:val="24"/>
          <w:shd w:val="clear" w:color="auto" w:fill="FFFFFF"/>
        </w:rPr>
        <w:drawing>
          <wp:inline distT="0" distB="0" distL="0" distR="0" wp14:anchorId="358FC3F1" wp14:editId="330BBA98">
            <wp:extent cx="5943600" cy="4202430"/>
            <wp:effectExtent l="19050" t="19050" r="19050" b="26670"/>
            <wp:docPr id="7830541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54101" name="Picture 78305410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a:ln>
                      <a:solidFill>
                        <a:schemeClr val="tx1"/>
                      </a:solidFill>
                    </a:ln>
                  </pic:spPr>
                </pic:pic>
              </a:graphicData>
            </a:graphic>
          </wp:inline>
        </w:drawing>
      </w:r>
    </w:p>
    <w:p w14:paraId="6D7C3ABD" w14:textId="51E668AF" w:rsidR="007B1B7D" w:rsidRPr="00737D46" w:rsidRDefault="008A7BB6" w:rsidP="005B471A">
      <w:pPr>
        <w:spacing w:after="0" w:line="360" w:lineRule="auto"/>
        <w:rPr>
          <w:rFonts w:ascii="Arial" w:hAnsi="Arial" w:cs="Arial"/>
          <w:i/>
          <w:iCs/>
          <w:noProof/>
          <w:color w:val="0D0D0D"/>
          <w:sz w:val="20"/>
          <w:szCs w:val="20"/>
          <w:shd w:val="clear" w:color="auto" w:fill="FFFFFF"/>
        </w:rPr>
      </w:pPr>
      <w:r w:rsidRPr="00737D46">
        <w:rPr>
          <w:rFonts w:ascii="Arial" w:hAnsi="Arial" w:cs="Arial"/>
          <w:i/>
          <w:iCs/>
          <w:noProof/>
          <w:color w:val="0D0D0D"/>
          <w:sz w:val="20"/>
          <w:szCs w:val="20"/>
          <w:shd w:val="clear" w:color="auto" w:fill="FFFFFF"/>
        </w:rPr>
        <w:t>Source: NAMRIA Inundation Map at 0.5 Meter Sea Level Rise – Davao del Norte</w:t>
      </w:r>
    </w:p>
    <w:p w14:paraId="4620BF8F" w14:textId="77777777" w:rsidR="007B1B7D" w:rsidRDefault="007B1B7D" w:rsidP="005B471A">
      <w:pPr>
        <w:spacing w:after="0" w:line="360" w:lineRule="auto"/>
        <w:rPr>
          <w:rFonts w:ascii="Arial" w:hAnsi="Arial" w:cs="Arial"/>
          <w:i/>
          <w:iCs/>
          <w:noProof/>
          <w:color w:val="0D0D0D"/>
          <w:sz w:val="24"/>
          <w:szCs w:val="24"/>
          <w:shd w:val="clear" w:color="auto" w:fill="FFFFFF"/>
        </w:rPr>
      </w:pPr>
    </w:p>
    <w:p w14:paraId="14A33B4F" w14:textId="77777777" w:rsidR="008405DB" w:rsidRPr="007B1B7D" w:rsidRDefault="008405DB" w:rsidP="005B471A">
      <w:pPr>
        <w:spacing w:after="0" w:line="360" w:lineRule="auto"/>
        <w:rPr>
          <w:rFonts w:ascii="Arial" w:hAnsi="Arial" w:cs="Arial"/>
          <w:i/>
          <w:iCs/>
          <w:noProof/>
          <w:color w:val="0D0D0D"/>
          <w:sz w:val="24"/>
          <w:szCs w:val="24"/>
          <w:shd w:val="clear" w:color="auto" w:fill="FFFFFF"/>
        </w:rPr>
      </w:pPr>
    </w:p>
    <w:p w14:paraId="377A2D56" w14:textId="21662A0A" w:rsidR="002F4F3D" w:rsidRDefault="002F4F3D" w:rsidP="005B471A">
      <w:pPr>
        <w:spacing w:after="0" w:line="360" w:lineRule="auto"/>
        <w:rPr>
          <w:rFonts w:ascii="Arial" w:hAnsi="Arial" w:cs="Arial"/>
          <w:b/>
          <w:bCs/>
          <w:color w:val="0D0D0D"/>
          <w:sz w:val="24"/>
          <w:szCs w:val="24"/>
          <w:shd w:val="clear" w:color="auto" w:fill="FFFFFF"/>
        </w:rPr>
      </w:pPr>
      <w:r w:rsidRPr="002F4F3D">
        <w:rPr>
          <w:rFonts w:ascii="Arial" w:hAnsi="Arial" w:cs="Arial"/>
          <w:b/>
          <w:bCs/>
          <w:color w:val="0D0D0D"/>
          <w:sz w:val="24"/>
          <w:szCs w:val="24"/>
          <w:shd w:val="clear" w:color="auto" w:fill="FFFFFF"/>
        </w:rPr>
        <w:t>Contour Map</w:t>
      </w:r>
    </w:p>
    <w:p w14:paraId="7AAF0466" w14:textId="55270443" w:rsidR="007B1B7D" w:rsidRDefault="002F4F3D"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 xml:space="preserve">Figure 5 </w:t>
      </w:r>
      <w:r w:rsidR="00BC7EEF">
        <w:rPr>
          <w:rFonts w:ascii="Arial" w:hAnsi="Arial" w:cs="Arial"/>
          <w:color w:val="0D0D0D"/>
          <w:sz w:val="24"/>
          <w:szCs w:val="24"/>
          <w:shd w:val="clear" w:color="auto" w:fill="FFFFFF"/>
        </w:rPr>
        <w:t>represent</w:t>
      </w:r>
      <w:r>
        <w:rPr>
          <w:rFonts w:ascii="Arial" w:hAnsi="Arial" w:cs="Arial"/>
          <w:color w:val="0D0D0D"/>
          <w:sz w:val="24"/>
          <w:szCs w:val="24"/>
          <w:shd w:val="clear" w:color="auto" w:fill="FFFFFF"/>
        </w:rPr>
        <w:t xml:space="preserve"> the topographic map of the municipality. The researcher used the 1-meter contour interval to </w:t>
      </w:r>
      <w:proofErr w:type="gramStart"/>
      <w:r>
        <w:rPr>
          <w:rFonts w:ascii="Arial" w:hAnsi="Arial" w:cs="Arial"/>
          <w:color w:val="0D0D0D"/>
          <w:sz w:val="24"/>
          <w:szCs w:val="24"/>
          <w:shd w:val="clear" w:color="auto" w:fill="FFFFFF"/>
        </w:rPr>
        <w:t>present precisely</w:t>
      </w:r>
      <w:proofErr w:type="gramEnd"/>
      <w:r>
        <w:rPr>
          <w:rFonts w:ascii="Arial" w:hAnsi="Arial" w:cs="Arial"/>
          <w:color w:val="0D0D0D"/>
          <w:sz w:val="24"/>
          <w:szCs w:val="24"/>
          <w:shd w:val="clear" w:color="auto" w:fill="FFFFFF"/>
        </w:rPr>
        <w:t xml:space="preserve"> the topography of the municipality from the mean sea level. </w:t>
      </w:r>
      <w:r w:rsidR="00BC7EEF">
        <w:rPr>
          <w:rFonts w:ascii="Arial" w:hAnsi="Arial" w:cs="Arial"/>
          <w:color w:val="0D0D0D"/>
          <w:sz w:val="24"/>
          <w:szCs w:val="24"/>
          <w:shd w:val="clear" w:color="auto" w:fill="FFFFFF"/>
        </w:rPr>
        <w:t>T</w:t>
      </w:r>
      <w:r>
        <w:rPr>
          <w:rFonts w:ascii="Arial" w:hAnsi="Arial" w:cs="Arial"/>
          <w:color w:val="0D0D0D"/>
          <w:sz w:val="24"/>
          <w:szCs w:val="24"/>
          <w:shd w:val="clear" w:color="auto" w:fill="FFFFFF"/>
        </w:rPr>
        <w:t>he enlarged scale map</w:t>
      </w:r>
      <w:r w:rsidR="00BC7EEF">
        <w:rPr>
          <w:rFonts w:ascii="Arial" w:hAnsi="Arial" w:cs="Arial"/>
          <w:color w:val="0D0D0D"/>
          <w:sz w:val="24"/>
          <w:szCs w:val="24"/>
          <w:shd w:val="clear" w:color="auto" w:fill="FFFFFF"/>
        </w:rPr>
        <w:t xml:space="preserve"> (Figure 5.a)</w:t>
      </w:r>
      <w:r>
        <w:rPr>
          <w:rFonts w:ascii="Arial" w:hAnsi="Arial" w:cs="Arial"/>
          <w:color w:val="0D0D0D"/>
          <w:sz w:val="24"/>
          <w:szCs w:val="24"/>
          <w:shd w:val="clear" w:color="auto" w:fill="FFFFFF"/>
        </w:rPr>
        <w:t xml:space="preserve"> </w:t>
      </w:r>
      <w:r w:rsidR="008A7BB6">
        <w:rPr>
          <w:rFonts w:ascii="Arial" w:hAnsi="Arial" w:cs="Arial"/>
          <w:color w:val="0D0D0D"/>
          <w:sz w:val="24"/>
          <w:szCs w:val="24"/>
          <w:shd w:val="clear" w:color="auto" w:fill="FFFFFF"/>
        </w:rPr>
        <w:t>that focuses on the</w:t>
      </w:r>
      <w:r>
        <w:rPr>
          <w:rFonts w:ascii="Arial" w:hAnsi="Arial" w:cs="Arial"/>
          <w:color w:val="0D0D0D"/>
          <w:sz w:val="24"/>
          <w:szCs w:val="24"/>
          <w:shd w:val="clear" w:color="auto" w:fill="FFFFFF"/>
        </w:rPr>
        <w:t xml:space="preserve"> central district of the municipality. It is observed and evidently</w:t>
      </w:r>
      <w:r w:rsidR="00DD33D2">
        <w:rPr>
          <w:rFonts w:ascii="Arial" w:hAnsi="Arial" w:cs="Arial"/>
          <w:color w:val="0D0D0D"/>
          <w:sz w:val="24"/>
          <w:szCs w:val="24"/>
          <w:shd w:val="clear" w:color="auto" w:fill="FFFFFF"/>
        </w:rPr>
        <w:t xml:space="preserve"> that</w:t>
      </w:r>
      <w:r>
        <w:rPr>
          <w:rFonts w:ascii="Arial" w:hAnsi="Arial" w:cs="Arial"/>
          <w:color w:val="0D0D0D"/>
          <w:sz w:val="24"/>
          <w:szCs w:val="24"/>
          <w:shd w:val="clear" w:color="auto" w:fill="FFFFFF"/>
        </w:rPr>
        <w:t xml:space="preserve"> the contours </w:t>
      </w:r>
      <w:r w:rsidR="008A7BB6">
        <w:rPr>
          <w:rFonts w:ascii="Arial" w:hAnsi="Arial" w:cs="Arial"/>
          <w:color w:val="0D0D0D"/>
          <w:sz w:val="24"/>
          <w:szCs w:val="24"/>
          <w:shd w:val="clear" w:color="auto" w:fill="FFFFFF"/>
        </w:rPr>
        <w:t>represent</w:t>
      </w:r>
      <w:r>
        <w:rPr>
          <w:rFonts w:ascii="Arial" w:hAnsi="Arial" w:cs="Arial"/>
          <w:color w:val="0D0D0D"/>
          <w:sz w:val="24"/>
          <w:szCs w:val="24"/>
          <w:shd w:val="clear" w:color="auto" w:fill="FFFFFF"/>
        </w:rPr>
        <w:t xml:space="preserve"> the topography of the central district of the municipality </w:t>
      </w:r>
      <w:r w:rsidR="008A7BB6">
        <w:rPr>
          <w:rFonts w:ascii="Arial" w:hAnsi="Arial" w:cs="Arial"/>
          <w:color w:val="0D0D0D"/>
          <w:sz w:val="24"/>
          <w:szCs w:val="24"/>
          <w:shd w:val="clear" w:color="auto" w:fill="FFFFFF"/>
        </w:rPr>
        <w:t>showing</w:t>
      </w:r>
      <w:r>
        <w:rPr>
          <w:rFonts w:ascii="Arial" w:hAnsi="Arial" w:cs="Arial"/>
          <w:color w:val="0D0D0D"/>
          <w:sz w:val="24"/>
          <w:szCs w:val="24"/>
          <w:shd w:val="clear" w:color="auto" w:fill="FFFFFF"/>
        </w:rPr>
        <w:t xml:space="preserve"> that it is only 1 to 2 meters </w:t>
      </w:r>
      <w:r>
        <w:rPr>
          <w:rFonts w:ascii="Arial" w:hAnsi="Arial" w:cs="Arial"/>
          <w:color w:val="0D0D0D"/>
          <w:sz w:val="24"/>
          <w:szCs w:val="24"/>
          <w:shd w:val="clear" w:color="auto" w:fill="FFFFFF"/>
        </w:rPr>
        <w:lastRenderedPageBreak/>
        <w:t>above mean sea level and reasonably depicts its susceptibility to flooding when heavy rains and sea level rise occur at the same time.</w:t>
      </w:r>
    </w:p>
    <w:p w14:paraId="709A8068" w14:textId="77777777" w:rsidR="00737D46" w:rsidRDefault="00737D46" w:rsidP="005B471A">
      <w:pPr>
        <w:spacing w:after="0" w:line="360" w:lineRule="auto"/>
        <w:rPr>
          <w:rFonts w:ascii="Arial" w:hAnsi="Arial" w:cs="Arial"/>
          <w:color w:val="0D0D0D"/>
          <w:sz w:val="24"/>
          <w:szCs w:val="24"/>
          <w:shd w:val="clear" w:color="auto" w:fill="FFFFFF"/>
        </w:rPr>
      </w:pPr>
    </w:p>
    <w:p w14:paraId="4FA4A276" w14:textId="62629305" w:rsidR="002F4F3D" w:rsidRDefault="002F4F3D"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Figure 5</w:t>
      </w:r>
    </w:p>
    <w:p w14:paraId="3E740B18" w14:textId="50278DE5" w:rsidR="002F4F3D" w:rsidRDefault="002F4F3D" w:rsidP="005B471A">
      <w:pPr>
        <w:spacing w:after="0" w:line="360" w:lineRule="auto"/>
        <w:rPr>
          <w:rFonts w:ascii="Arial" w:hAnsi="Arial" w:cs="Arial"/>
          <w:color w:val="0D0D0D"/>
          <w:sz w:val="24"/>
          <w:szCs w:val="24"/>
          <w:shd w:val="clear" w:color="auto" w:fill="FFFFFF"/>
        </w:rPr>
      </w:pPr>
      <w:r>
        <w:rPr>
          <w:rFonts w:ascii="Arial" w:hAnsi="Arial" w:cs="Arial"/>
          <w:noProof/>
          <w:color w:val="0D0D0D"/>
          <w:sz w:val="24"/>
          <w:szCs w:val="24"/>
          <w:shd w:val="clear" w:color="auto" w:fill="FFFFFF"/>
        </w:rPr>
        <w:drawing>
          <wp:inline distT="0" distB="0" distL="0" distR="0" wp14:anchorId="187B6395" wp14:editId="29C62F27">
            <wp:extent cx="5943600" cy="4202430"/>
            <wp:effectExtent l="19050" t="19050" r="19050" b="26670"/>
            <wp:docPr id="10181207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20768" name="Picture 10181207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a:ln>
                      <a:solidFill>
                        <a:schemeClr val="tx1"/>
                      </a:solidFill>
                    </a:ln>
                  </pic:spPr>
                </pic:pic>
              </a:graphicData>
            </a:graphic>
          </wp:inline>
        </w:drawing>
      </w:r>
    </w:p>
    <w:p w14:paraId="594D649C" w14:textId="2962D581" w:rsidR="00BC7EEF" w:rsidRPr="003D134B" w:rsidRDefault="003D134B" w:rsidP="005B471A">
      <w:pPr>
        <w:spacing w:after="0" w:line="360" w:lineRule="auto"/>
        <w:rPr>
          <w:rFonts w:ascii="Arial" w:hAnsi="Arial" w:cs="Arial"/>
          <w:i/>
          <w:iCs/>
          <w:color w:val="0D0D0D"/>
          <w:sz w:val="24"/>
          <w:szCs w:val="24"/>
          <w:shd w:val="clear" w:color="auto" w:fill="FFFFFF"/>
        </w:rPr>
      </w:pPr>
      <w:r w:rsidRPr="003D134B">
        <w:rPr>
          <w:rFonts w:ascii="Arial" w:hAnsi="Arial" w:cs="Arial"/>
          <w:i/>
          <w:iCs/>
          <w:color w:val="0D0D0D"/>
          <w:sz w:val="24"/>
          <w:szCs w:val="24"/>
          <w:shd w:val="clear" w:color="auto" w:fill="FFFFFF"/>
        </w:rPr>
        <w:t>Source: National Irrigation Administration</w:t>
      </w:r>
      <w:r>
        <w:rPr>
          <w:rFonts w:ascii="Arial" w:hAnsi="Arial" w:cs="Arial"/>
          <w:i/>
          <w:iCs/>
          <w:color w:val="0D0D0D"/>
          <w:sz w:val="24"/>
          <w:szCs w:val="24"/>
          <w:shd w:val="clear" w:color="auto" w:fill="FFFFFF"/>
        </w:rPr>
        <w:t>/</w:t>
      </w:r>
      <w:r w:rsidRPr="003D134B">
        <w:rPr>
          <w:rFonts w:ascii="Arial" w:hAnsi="Arial" w:cs="Arial"/>
          <w:i/>
          <w:iCs/>
          <w:color w:val="0D0D0D"/>
          <w:sz w:val="24"/>
          <w:szCs w:val="24"/>
          <w:shd w:val="clear" w:color="auto" w:fill="FFFFFF"/>
        </w:rPr>
        <w:t>Irrigation Management Office</w:t>
      </w:r>
      <w:r>
        <w:rPr>
          <w:rFonts w:ascii="Arial" w:hAnsi="Arial" w:cs="Arial"/>
          <w:i/>
          <w:iCs/>
          <w:color w:val="0D0D0D"/>
          <w:sz w:val="24"/>
          <w:szCs w:val="24"/>
          <w:shd w:val="clear" w:color="auto" w:fill="FFFFFF"/>
        </w:rPr>
        <w:t xml:space="preserve"> </w:t>
      </w:r>
      <w:proofErr w:type="gramStart"/>
      <w:r>
        <w:rPr>
          <w:rFonts w:ascii="Arial" w:hAnsi="Arial" w:cs="Arial"/>
          <w:i/>
          <w:iCs/>
          <w:color w:val="0D0D0D"/>
          <w:sz w:val="24"/>
          <w:szCs w:val="24"/>
          <w:shd w:val="clear" w:color="auto" w:fill="FFFFFF"/>
        </w:rPr>
        <w:t xml:space="preserve">- </w:t>
      </w:r>
      <w:r w:rsidRPr="003D134B">
        <w:rPr>
          <w:rFonts w:ascii="Arial" w:hAnsi="Arial" w:cs="Arial"/>
          <w:i/>
          <w:iCs/>
          <w:color w:val="0D0D0D"/>
          <w:sz w:val="24"/>
          <w:szCs w:val="24"/>
          <w:shd w:val="clear" w:color="auto" w:fill="FFFFFF"/>
        </w:rPr>
        <w:t xml:space="preserve"> Davao</w:t>
      </w:r>
      <w:proofErr w:type="gramEnd"/>
      <w:r w:rsidRPr="003D134B">
        <w:rPr>
          <w:rFonts w:ascii="Arial" w:hAnsi="Arial" w:cs="Arial"/>
          <w:i/>
          <w:iCs/>
          <w:color w:val="0D0D0D"/>
          <w:sz w:val="24"/>
          <w:szCs w:val="24"/>
          <w:shd w:val="clear" w:color="auto" w:fill="FFFFFF"/>
        </w:rPr>
        <w:t xml:space="preserve"> del Norte</w:t>
      </w:r>
    </w:p>
    <w:p w14:paraId="7BC8A1F1" w14:textId="77777777" w:rsidR="00BC7EEF" w:rsidRDefault="00BC7EEF" w:rsidP="005B471A">
      <w:pPr>
        <w:spacing w:after="0" w:line="360" w:lineRule="auto"/>
        <w:rPr>
          <w:rFonts w:ascii="Arial" w:hAnsi="Arial" w:cs="Arial"/>
          <w:color w:val="0D0D0D"/>
          <w:sz w:val="24"/>
          <w:szCs w:val="24"/>
          <w:shd w:val="clear" w:color="auto" w:fill="FFFFFF"/>
        </w:rPr>
      </w:pPr>
    </w:p>
    <w:p w14:paraId="00DF5C49" w14:textId="5B651074" w:rsidR="002F4F3D" w:rsidRDefault="002F4F3D"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 xml:space="preserve">Figure </w:t>
      </w:r>
      <w:r w:rsidR="00BC7EEF">
        <w:rPr>
          <w:rFonts w:ascii="Arial" w:hAnsi="Arial" w:cs="Arial"/>
          <w:color w:val="0D0D0D"/>
          <w:sz w:val="24"/>
          <w:szCs w:val="24"/>
          <w:shd w:val="clear" w:color="auto" w:fill="FFFFFF"/>
        </w:rPr>
        <w:t>5.a</w:t>
      </w:r>
    </w:p>
    <w:p w14:paraId="052679E1" w14:textId="340401DC" w:rsidR="00931B63" w:rsidRDefault="002F4F3D" w:rsidP="005B471A">
      <w:pPr>
        <w:spacing w:after="0" w:line="360" w:lineRule="auto"/>
        <w:rPr>
          <w:rFonts w:ascii="Arial" w:hAnsi="Arial" w:cs="Arial"/>
          <w:color w:val="0D0D0D"/>
          <w:sz w:val="24"/>
          <w:szCs w:val="24"/>
          <w:shd w:val="clear" w:color="auto" w:fill="FFFFFF"/>
        </w:rPr>
      </w:pPr>
      <w:r>
        <w:rPr>
          <w:rFonts w:ascii="Arial" w:hAnsi="Arial" w:cs="Arial"/>
          <w:noProof/>
          <w:color w:val="0D0D0D"/>
          <w:sz w:val="24"/>
          <w:szCs w:val="24"/>
          <w:shd w:val="clear" w:color="auto" w:fill="FFFFFF"/>
        </w:rPr>
        <w:drawing>
          <wp:inline distT="0" distB="0" distL="0" distR="0" wp14:anchorId="46EBF380" wp14:editId="626A798E">
            <wp:extent cx="5943600" cy="4202430"/>
            <wp:effectExtent l="19050" t="19050" r="19050" b="26670"/>
            <wp:docPr id="17174589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58965" name="Picture 17174589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a:ln>
                      <a:solidFill>
                        <a:schemeClr val="tx1"/>
                      </a:solidFill>
                    </a:ln>
                  </pic:spPr>
                </pic:pic>
              </a:graphicData>
            </a:graphic>
          </wp:inline>
        </w:drawing>
      </w:r>
    </w:p>
    <w:p w14:paraId="01ACA207" w14:textId="77777777" w:rsidR="008405DB" w:rsidRDefault="008405DB" w:rsidP="005B471A">
      <w:pPr>
        <w:spacing w:after="0" w:line="360" w:lineRule="auto"/>
        <w:rPr>
          <w:rFonts w:ascii="Arial" w:hAnsi="Arial" w:cs="Arial"/>
          <w:b/>
          <w:bCs/>
          <w:color w:val="0D0D0D"/>
          <w:sz w:val="24"/>
          <w:szCs w:val="24"/>
          <w:shd w:val="clear" w:color="auto" w:fill="FFFFFF"/>
        </w:rPr>
      </w:pPr>
    </w:p>
    <w:p w14:paraId="210835F2" w14:textId="54DB71E1" w:rsidR="00A164F0" w:rsidRPr="00A164F0" w:rsidRDefault="00694BC5" w:rsidP="005B471A">
      <w:pPr>
        <w:spacing w:after="0" w:line="360" w:lineRule="auto"/>
        <w:rPr>
          <w:rFonts w:ascii="Arial" w:hAnsi="Arial" w:cs="Arial"/>
          <w:b/>
          <w:bCs/>
          <w:color w:val="0D0D0D"/>
          <w:sz w:val="24"/>
          <w:szCs w:val="24"/>
          <w:shd w:val="clear" w:color="auto" w:fill="FFFFFF"/>
        </w:rPr>
      </w:pPr>
      <w:r w:rsidRPr="00A164F0">
        <w:rPr>
          <w:rFonts w:ascii="Arial" w:hAnsi="Arial" w:cs="Arial"/>
          <w:b/>
          <w:bCs/>
          <w:color w:val="0D0D0D"/>
          <w:sz w:val="24"/>
          <w:szCs w:val="24"/>
          <w:shd w:val="clear" w:color="auto" w:fill="FFFFFF"/>
        </w:rPr>
        <w:lastRenderedPageBreak/>
        <w:t>Conclusion</w:t>
      </w:r>
    </w:p>
    <w:p w14:paraId="672C267A" w14:textId="410E4430" w:rsidR="00815395" w:rsidRPr="00391F17" w:rsidRDefault="0052494C" w:rsidP="005B471A">
      <w:pPr>
        <w:spacing w:after="0" w:line="360" w:lineRule="auto"/>
        <w:rPr>
          <w:rFonts w:ascii="Arial" w:eastAsia="Times New Roman" w:hAnsi="Arial" w:cs="Arial"/>
          <w:color w:val="0E101A"/>
          <w:sz w:val="24"/>
          <w:szCs w:val="24"/>
          <w:lang w:val="en-US" w:eastAsia="zh-CN"/>
        </w:rPr>
      </w:pPr>
      <w:r>
        <w:rPr>
          <w:rFonts w:ascii="Arial" w:eastAsia="Times New Roman" w:hAnsi="Arial" w:cs="Arial"/>
          <w:color w:val="0E101A"/>
          <w:sz w:val="24"/>
          <w:szCs w:val="24"/>
          <w:lang w:val="en-US" w:eastAsia="zh-CN"/>
        </w:rPr>
        <w:t>Based on the findings of the study, it is concluded that low-lying urban areas in Carmen, Davao del Norte are vulnerable to sea level rise inundation.</w:t>
      </w:r>
      <w:r w:rsidR="007B60F2">
        <w:rPr>
          <w:rFonts w:ascii="Arial" w:eastAsia="Times New Roman" w:hAnsi="Arial" w:cs="Arial"/>
          <w:color w:val="0E101A"/>
          <w:sz w:val="24"/>
          <w:szCs w:val="24"/>
          <w:lang w:val="en-US" w:eastAsia="zh-CN"/>
        </w:rPr>
        <w:t xml:space="preserve"> </w:t>
      </w:r>
      <w:r w:rsidR="0071466F">
        <w:rPr>
          <w:rFonts w:ascii="Arial" w:hAnsi="Arial" w:cs="Arial"/>
          <w:color w:val="0D0D0D"/>
          <w:sz w:val="24"/>
          <w:szCs w:val="24"/>
          <w:shd w:val="clear" w:color="auto" w:fill="FFFFFF"/>
        </w:rPr>
        <w:t>By utilizing these maps and data</w:t>
      </w:r>
      <w:r w:rsidR="00391F17" w:rsidRPr="002F4F3D">
        <w:rPr>
          <w:rFonts w:ascii="Arial" w:eastAsia="Times New Roman" w:hAnsi="Arial" w:cs="Arial"/>
          <w:sz w:val="24"/>
          <w:szCs w:val="24"/>
        </w:rPr>
        <w:t>,</w:t>
      </w:r>
      <w:r w:rsidR="00391F17">
        <w:rPr>
          <w:rFonts w:ascii="Arial" w:eastAsia="Times New Roman" w:hAnsi="Arial" w:cs="Arial"/>
          <w:color w:val="0E101A"/>
          <w:sz w:val="24"/>
          <w:szCs w:val="24"/>
          <w:lang w:val="en-US" w:eastAsia="zh-CN"/>
        </w:rPr>
        <w:t xml:space="preserve"> </w:t>
      </w:r>
      <w:r w:rsidR="0071466F">
        <w:rPr>
          <w:rFonts w:ascii="Arial" w:hAnsi="Arial" w:cs="Arial"/>
          <w:color w:val="0D0D0D"/>
          <w:sz w:val="24"/>
          <w:szCs w:val="24"/>
          <w:shd w:val="clear" w:color="auto" w:fill="FFFFFF"/>
        </w:rPr>
        <w:t>this study would be a great provider of disaster reduction plans.</w:t>
      </w:r>
      <w:r w:rsidR="007B60F2">
        <w:rPr>
          <w:rFonts w:ascii="Arial" w:hAnsi="Arial" w:cs="Arial"/>
          <w:color w:val="0D0D0D"/>
          <w:sz w:val="24"/>
          <w:szCs w:val="24"/>
          <w:shd w:val="clear" w:color="auto" w:fill="FFFFFF"/>
        </w:rPr>
        <w:t xml:space="preserve"> </w:t>
      </w:r>
      <w:r w:rsidR="0071466F">
        <w:rPr>
          <w:rFonts w:ascii="Arial" w:hAnsi="Arial" w:cs="Arial"/>
          <w:color w:val="0D0D0D"/>
          <w:sz w:val="24"/>
          <w:szCs w:val="24"/>
          <w:shd w:val="clear" w:color="auto" w:fill="FFFFFF"/>
        </w:rPr>
        <w:t xml:space="preserve">Mitigating the impacts of flooding on the economic, infrastructure, </w:t>
      </w:r>
      <w:r w:rsidR="007B60F2">
        <w:rPr>
          <w:rFonts w:ascii="Arial" w:hAnsi="Arial" w:cs="Arial"/>
          <w:color w:val="0D0D0D"/>
          <w:sz w:val="24"/>
          <w:szCs w:val="24"/>
          <w:shd w:val="clear" w:color="auto" w:fill="FFFFFF"/>
        </w:rPr>
        <w:t xml:space="preserve">industrial, </w:t>
      </w:r>
      <w:r w:rsidR="0071466F">
        <w:rPr>
          <w:rFonts w:ascii="Arial" w:hAnsi="Arial" w:cs="Arial"/>
          <w:color w:val="0D0D0D"/>
          <w:sz w:val="24"/>
          <w:szCs w:val="24"/>
          <w:shd w:val="clear" w:color="auto" w:fill="FFFFFF"/>
        </w:rPr>
        <w:t>and agricultural sectors of the municipality. Proper and regular management of waterways</w:t>
      </w:r>
      <w:r w:rsidR="00E82E9C">
        <w:rPr>
          <w:rFonts w:ascii="Arial" w:hAnsi="Arial" w:cs="Arial"/>
          <w:color w:val="0D0D0D"/>
          <w:sz w:val="24"/>
          <w:szCs w:val="24"/>
          <w:shd w:val="clear" w:color="auto" w:fill="FFFFFF"/>
        </w:rPr>
        <w:t xml:space="preserve"> and drainages. Installations of protective elements on </w:t>
      </w:r>
      <w:proofErr w:type="gramStart"/>
      <w:r w:rsidR="00E82E9C">
        <w:rPr>
          <w:rFonts w:ascii="Arial" w:hAnsi="Arial" w:cs="Arial"/>
          <w:color w:val="0D0D0D"/>
          <w:sz w:val="24"/>
          <w:szCs w:val="24"/>
          <w:shd w:val="clear" w:color="auto" w:fill="FFFFFF"/>
        </w:rPr>
        <w:t>river banks</w:t>
      </w:r>
      <w:proofErr w:type="gramEnd"/>
      <w:r w:rsidR="00E82E9C">
        <w:rPr>
          <w:rFonts w:ascii="Arial" w:hAnsi="Arial" w:cs="Arial"/>
          <w:color w:val="0D0D0D"/>
          <w:sz w:val="24"/>
          <w:szCs w:val="24"/>
          <w:shd w:val="clear" w:color="auto" w:fill="FFFFFF"/>
        </w:rPr>
        <w:t xml:space="preserve"> such as gabions or even construction of protection dikes. Regular </w:t>
      </w:r>
      <w:proofErr w:type="spellStart"/>
      <w:r w:rsidR="00E82E9C">
        <w:rPr>
          <w:rFonts w:ascii="Arial" w:hAnsi="Arial" w:cs="Arial"/>
          <w:color w:val="0D0D0D"/>
          <w:sz w:val="24"/>
          <w:szCs w:val="24"/>
          <w:shd w:val="clear" w:color="auto" w:fill="FFFFFF"/>
        </w:rPr>
        <w:t>declogging</w:t>
      </w:r>
      <w:proofErr w:type="spellEnd"/>
      <w:r w:rsidR="00E82E9C">
        <w:rPr>
          <w:rFonts w:ascii="Arial" w:hAnsi="Arial" w:cs="Arial"/>
          <w:color w:val="0D0D0D"/>
          <w:sz w:val="24"/>
          <w:szCs w:val="24"/>
          <w:shd w:val="clear" w:color="auto" w:fill="FFFFFF"/>
        </w:rPr>
        <w:t xml:space="preserve"> and de-siltation of waterways and rivers. </w:t>
      </w:r>
    </w:p>
    <w:p w14:paraId="5C225404" w14:textId="77777777" w:rsidR="00A164F0" w:rsidRDefault="00A164F0" w:rsidP="005B471A">
      <w:pPr>
        <w:spacing w:after="0" w:line="360" w:lineRule="auto"/>
        <w:rPr>
          <w:rFonts w:ascii="Arial" w:hAnsi="Arial" w:cs="Arial"/>
          <w:color w:val="0D0D0D"/>
          <w:sz w:val="24"/>
          <w:szCs w:val="24"/>
          <w:shd w:val="clear" w:color="auto" w:fill="FFFFFF"/>
        </w:rPr>
      </w:pPr>
    </w:p>
    <w:p w14:paraId="1B9659E9" w14:textId="6E0682EC" w:rsidR="00E82E9C" w:rsidRDefault="00E82E9C" w:rsidP="005B471A">
      <w:pPr>
        <w:spacing w:after="0" w:line="360" w:lineRule="auto"/>
        <w:rPr>
          <w:rFonts w:ascii="Arial" w:hAnsi="Arial" w:cs="Arial"/>
          <w:color w:val="0D0D0D"/>
          <w:sz w:val="24"/>
          <w:szCs w:val="24"/>
          <w:shd w:val="clear" w:color="auto" w:fill="FFFFFF"/>
        </w:rPr>
      </w:pPr>
      <w:r>
        <w:rPr>
          <w:rFonts w:ascii="Arial" w:hAnsi="Arial" w:cs="Arial"/>
          <w:color w:val="0D0D0D"/>
          <w:sz w:val="24"/>
          <w:szCs w:val="24"/>
          <w:shd w:val="clear" w:color="auto" w:fill="FFFFFF"/>
        </w:rPr>
        <w:t>Through historical events of flooding in susceptible areas, a thorough land use analysis plan supported by ordinances and policies that these susceptible areas of flooding must reclassified accordingly.  Enhancing flood-resilient infrastructures and facilities within these areas where residents</w:t>
      </w:r>
      <w:r w:rsidR="00A164F0">
        <w:rPr>
          <w:rFonts w:ascii="Arial" w:hAnsi="Arial" w:cs="Arial"/>
          <w:color w:val="0D0D0D"/>
          <w:sz w:val="24"/>
          <w:szCs w:val="24"/>
          <w:shd w:val="clear" w:color="auto" w:fill="FFFFFF"/>
        </w:rPr>
        <w:t xml:space="preserve">, businesses, and industries are resilient in times when a disaster occurs. Reviewing the rivers and waterways networks through regular hydrological observations where necessary altering and bypassing the course of the waters to lessen the destructive impact of flooding. </w:t>
      </w:r>
    </w:p>
    <w:p w14:paraId="051F6282" w14:textId="77777777" w:rsidR="0071466F" w:rsidRPr="00DA3013" w:rsidRDefault="0071466F" w:rsidP="005B471A">
      <w:pPr>
        <w:spacing w:after="0" w:line="360" w:lineRule="auto"/>
        <w:rPr>
          <w:rFonts w:ascii="Arial" w:hAnsi="Arial" w:cs="Arial"/>
          <w:color w:val="0D0D0D"/>
          <w:sz w:val="24"/>
          <w:szCs w:val="24"/>
          <w:shd w:val="clear" w:color="auto" w:fill="FFFFFF"/>
        </w:rPr>
      </w:pPr>
    </w:p>
    <w:sdt>
      <w:sdtPr>
        <w:rPr>
          <w:rFonts w:asciiTheme="minorHAnsi" w:eastAsiaTheme="minorHAnsi" w:hAnsiTheme="minorHAnsi" w:cstheme="minorBidi"/>
          <w:color w:val="0000FF"/>
          <w:sz w:val="22"/>
          <w:szCs w:val="22"/>
          <w:u w:val="single"/>
        </w:rPr>
        <w:id w:val="-948540303"/>
        <w:docPartObj>
          <w:docPartGallery w:val="Bibliographies"/>
          <w:docPartUnique/>
        </w:docPartObj>
      </w:sdtPr>
      <w:sdtEndPr>
        <w:rPr>
          <w:rFonts w:ascii="Arial" w:hAnsi="Arial" w:cs="Arial"/>
          <w:color w:val="auto"/>
          <w:u w:val="none"/>
        </w:rPr>
      </w:sdtEndPr>
      <w:sdtContent>
        <w:p w14:paraId="29088998" w14:textId="425220A9" w:rsidR="00D31FA3" w:rsidRPr="00737D46" w:rsidRDefault="00D31FA3">
          <w:pPr>
            <w:pStyle w:val="Heading1"/>
            <w:rPr>
              <w:rFonts w:ascii="Arial" w:hAnsi="Arial" w:cs="Arial"/>
              <w:b/>
              <w:bCs/>
              <w:color w:val="auto"/>
              <w:sz w:val="24"/>
              <w:szCs w:val="24"/>
            </w:rPr>
          </w:pPr>
          <w:r w:rsidRPr="00737D46">
            <w:rPr>
              <w:rFonts w:ascii="Arial" w:hAnsi="Arial" w:cs="Arial"/>
              <w:b/>
              <w:bCs/>
              <w:color w:val="auto"/>
              <w:sz w:val="24"/>
              <w:szCs w:val="24"/>
            </w:rPr>
            <w:t>References</w:t>
          </w:r>
        </w:p>
        <w:sdt>
          <w:sdtPr>
            <w:id w:val="-573587230"/>
            <w:bibliography/>
          </w:sdtPr>
          <w:sdtEndPr>
            <w:rPr>
              <w:rFonts w:ascii="Arial" w:hAnsi="Arial" w:cs="Arial"/>
            </w:rPr>
          </w:sdtEndPr>
          <w:sdtContent>
            <w:p w14:paraId="2E92E1B7" w14:textId="77777777" w:rsidR="00737D46" w:rsidRPr="00737D46" w:rsidRDefault="00D31FA3" w:rsidP="00737D46">
              <w:pPr>
                <w:pStyle w:val="Bibliography"/>
                <w:ind w:left="720" w:hanging="720"/>
                <w:rPr>
                  <w:rFonts w:ascii="Arial" w:hAnsi="Arial" w:cs="Arial"/>
                  <w:noProof/>
                  <w:kern w:val="0"/>
                  <w:sz w:val="24"/>
                  <w:szCs w:val="24"/>
                  <w14:ligatures w14:val="none"/>
                </w:rPr>
              </w:pPr>
              <w:r w:rsidRPr="00737D46">
                <w:rPr>
                  <w:rFonts w:ascii="Arial" w:hAnsi="Arial" w:cs="Arial"/>
                </w:rPr>
                <w:fldChar w:fldCharType="begin"/>
              </w:r>
              <w:r w:rsidRPr="00737D46">
                <w:rPr>
                  <w:rFonts w:ascii="Arial" w:hAnsi="Arial" w:cs="Arial"/>
                </w:rPr>
                <w:instrText xml:space="preserve"> BIBLIOGRAPHY </w:instrText>
              </w:r>
              <w:r w:rsidRPr="00737D46">
                <w:rPr>
                  <w:rFonts w:ascii="Arial" w:hAnsi="Arial" w:cs="Arial"/>
                </w:rPr>
                <w:fldChar w:fldCharType="separate"/>
              </w:r>
              <w:r w:rsidR="00737D46" w:rsidRPr="00737D46">
                <w:rPr>
                  <w:rFonts w:ascii="Arial" w:hAnsi="Arial" w:cs="Arial"/>
                  <w:noProof/>
                </w:rPr>
                <w:t xml:space="preserve">Berndtssona, R., Becker, P., Persson, A., Aspegren, H., Haghighatafshar, S., Jönsson, K., . . . Tussupova, K. (2018). Drivers of changing urban flood risk: A framework for action. </w:t>
              </w:r>
              <w:r w:rsidR="00737D46" w:rsidRPr="00737D46">
                <w:rPr>
                  <w:rFonts w:ascii="Arial" w:hAnsi="Arial" w:cs="Arial"/>
                  <w:i/>
                  <w:iCs/>
                  <w:noProof/>
                </w:rPr>
                <w:t>Journal of Environmental Management</w:t>
              </w:r>
              <w:r w:rsidR="00737D46" w:rsidRPr="00737D46">
                <w:rPr>
                  <w:rFonts w:ascii="Arial" w:hAnsi="Arial" w:cs="Arial"/>
                  <w:noProof/>
                </w:rPr>
                <w:t>. doi:10.1016/j.jenvman.2019.03.094</w:t>
              </w:r>
            </w:p>
            <w:p w14:paraId="53E9ED24" w14:textId="77777777" w:rsidR="00737D46" w:rsidRPr="00737D46" w:rsidRDefault="00737D46" w:rsidP="00737D46">
              <w:pPr>
                <w:pStyle w:val="Bibliography"/>
                <w:ind w:left="720" w:hanging="720"/>
                <w:rPr>
                  <w:rFonts w:ascii="Arial" w:hAnsi="Arial" w:cs="Arial"/>
                  <w:noProof/>
                </w:rPr>
              </w:pPr>
              <w:r w:rsidRPr="00737D46">
                <w:rPr>
                  <w:rFonts w:ascii="Arial" w:hAnsi="Arial" w:cs="Arial"/>
                  <w:noProof/>
                </w:rPr>
                <w:t>Ferreira, C. S., Potočki, K., Kapović-Solomun, M., &amp; Kalantari, Z. (2021). Nature-Based Solutions for Flood Mitigation and Resilience in Urban Areas. doi:https://doi.org/10.1007/698_2021_758</w:t>
              </w:r>
            </w:p>
            <w:p w14:paraId="503B58BE" w14:textId="77777777" w:rsidR="00737D46" w:rsidRPr="00737D46" w:rsidRDefault="00737D46" w:rsidP="00737D46">
              <w:pPr>
                <w:pStyle w:val="Bibliography"/>
                <w:ind w:left="720" w:hanging="720"/>
                <w:rPr>
                  <w:rFonts w:ascii="Arial" w:hAnsi="Arial" w:cs="Arial"/>
                  <w:noProof/>
                </w:rPr>
              </w:pPr>
              <w:r w:rsidRPr="00737D46">
                <w:rPr>
                  <w:rFonts w:ascii="Arial" w:hAnsi="Arial" w:cs="Arial"/>
                  <w:noProof/>
                </w:rPr>
                <w:t xml:space="preserve">Miranda, F. N., &amp; Ferreira, T. M. (2019). A simplifed approach for flood vulnerability assessment of historic sites. </w:t>
              </w:r>
              <w:r w:rsidRPr="00737D46">
                <w:rPr>
                  <w:rFonts w:ascii="Arial" w:hAnsi="Arial" w:cs="Arial"/>
                  <w:i/>
                  <w:iCs/>
                  <w:noProof/>
                </w:rPr>
                <w:t>Natural Hazard</w:t>
              </w:r>
              <w:r w:rsidRPr="00737D46">
                <w:rPr>
                  <w:rFonts w:ascii="Arial" w:hAnsi="Arial" w:cs="Arial"/>
                  <w:noProof/>
                </w:rPr>
                <w:t>. doi:https://doi.org/10.1007/s11069-018-03565-1</w:t>
              </w:r>
            </w:p>
            <w:p w14:paraId="0FC842A0" w14:textId="77777777" w:rsidR="00737D46" w:rsidRPr="00737D46" w:rsidRDefault="00737D46" w:rsidP="00737D46">
              <w:pPr>
                <w:pStyle w:val="Bibliography"/>
                <w:ind w:left="720" w:hanging="720"/>
                <w:rPr>
                  <w:rFonts w:ascii="Arial" w:hAnsi="Arial" w:cs="Arial"/>
                  <w:noProof/>
                </w:rPr>
              </w:pPr>
              <w:r w:rsidRPr="00737D46">
                <w:rPr>
                  <w:rFonts w:ascii="Arial" w:hAnsi="Arial" w:cs="Arial"/>
                  <w:noProof/>
                </w:rPr>
                <w:t xml:space="preserve">Norte, P. G. (2016). </w:t>
              </w:r>
              <w:r w:rsidRPr="00737D46">
                <w:rPr>
                  <w:rFonts w:ascii="Arial" w:hAnsi="Arial" w:cs="Arial"/>
                  <w:i/>
                  <w:iCs/>
                  <w:noProof/>
                </w:rPr>
                <w:t>DAVAO DEL NORTE PROVINCIAL DEVELOPMENT AND PHYSICAL 2014-2022.</w:t>
              </w:r>
              <w:r w:rsidRPr="00737D46">
                <w:rPr>
                  <w:rFonts w:ascii="Arial" w:hAnsi="Arial" w:cs="Arial"/>
                  <w:noProof/>
                </w:rPr>
                <w:t xml:space="preserve"> Tagum City: Provincial Government of Davao del Norte.</w:t>
              </w:r>
            </w:p>
            <w:p w14:paraId="10B0A030" w14:textId="77777777" w:rsidR="00737D46" w:rsidRPr="00737D46" w:rsidRDefault="00737D46" w:rsidP="00737D46">
              <w:pPr>
                <w:pStyle w:val="Bibliography"/>
                <w:ind w:left="720" w:hanging="720"/>
                <w:rPr>
                  <w:rFonts w:ascii="Arial" w:hAnsi="Arial" w:cs="Arial"/>
                  <w:noProof/>
                </w:rPr>
              </w:pPr>
              <w:r w:rsidRPr="00737D46">
                <w:rPr>
                  <w:rFonts w:ascii="Arial" w:hAnsi="Arial" w:cs="Arial"/>
                  <w:i/>
                  <w:iCs/>
                  <w:noProof/>
                </w:rPr>
                <w:t>Reliefweb</w:t>
              </w:r>
              <w:r w:rsidRPr="00737D46">
                <w:rPr>
                  <w:rFonts w:ascii="Arial" w:hAnsi="Arial" w:cs="Arial"/>
                  <w:noProof/>
                </w:rPr>
                <w:t>. (2024, February 15). Retrieved from https://reliefweb.int/report/philippines/philippines-mindanao-floods-dref-operation-appeal-mdrph053: https://reliefweb.int/</w:t>
              </w:r>
            </w:p>
            <w:p w14:paraId="62FDFD6B" w14:textId="77777777" w:rsidR="00737D46" w:rsidRPr="00737D46" w:rsidRDefault="00737D46" w:rsidP="00737D46">
              <w:pPr>
                <w:pStyle w:val="Bibliography"/>
                <w:ind w:left="720" w:hanging="720"/>
                <w:rPr>
                  <w:rFonts w:ascii="Arial" w:hAnsi="Arial" w:cs="Arial"/>
                  <w:noProof/>
                </w:rPr>
              </w:pPr>
              <w:r w:rsidRPr="00737D46">
                <w:rPr>
                  <w:rFonts w:ascii="Arial" w:hAnsi="Arial" w:cs="Arial"/>
                  <w:noProof/>
                </w:rPr>
                <w:t xml:space="preserve">Sholihah, Q., Kuncoro, W., Wahyuni, S., Suwandi, S. P., &amp; Feditasari, E. D. (2019). The Analysis of The Causes Of Flood Disasters And Their Impacts In The Perspective Of Environmental Law. </w:t>
              </w:r>
              <w:r w:rsidRPr="00737D46">
                <w:rPr>
                  <w:rFonts w:ascii="Arial" w:hAnsi="Arial" w:cs="Arial"/>
                  <w:i/>
                  <w:iCs/>
                  <w:noProof/>
                </w:rPr>
                <w:t>IOP Conference Series: Earth and Environmental Science</w:t>
              </w:r>
              <w:r w:rsidRPr="00737D46">
                <w:rPr>
                  <w:rFonts w:ascii="Arial" w:hAnsi="Arial" w:cs="Arial"/>
                  <w:noProof/>
                </w:rPr>
                <w:t>. doi:10.1088/1755-1315/437/1/012056</w:t>
              </w:r>
            </w:p>
            <w:p w14:paraId="47935F17" w14:textId="5F545BC9" w:rsidR="00D31FA3" w:rsidRPr="00737D46" w:rsidRDefault="00D31FA3" w:rsidP="00737D46">
              <w:pPr>
                <w:rPr>
                  <w:rFonts w:ascii="Arial" w:hAnsi="Arial" w:cs="Arial"/>
                </w:rPr>
              </w:pPr>
              <w:r w:rsidRPr="00737D46">
                <w:rPr>
                  <w:rFonts w:ascii="Arial" w:hAnsi="Arial" w:cs="Arial"/>
                  <w:b/>
                  <w:bCs/>
                  <w:noProof/>
                </w:rPr>
                <w:fldChar w:fldCharType="end"/>
              </w:r>
            </w:p>
          </w:sdtContent>
        </w:sdt>
      </w:sdtContent>
    </w:sdt>
    <w:p w14:paraId="58A0A00B" w14:textId="77777777" w:rsidR="00DA5274" w:rsidRPr="004515CB" w:rsidRDefault="00DA5274" w:rsidP="005B471A">
      <w:pPr>
        <w:spacing w:after="0" w:line="360" w:lineRule="auto"/>
        <w:rPr>
          <w:rFonts w:ascii="Arial" w:hAnsi="Arial" w:cs="Arial"/>
        </w:rPr>
      </w:pPr>
    </w:p>
    <w:sectPr w:rsidR="00DA5274" w:rsidRPr="004515CB" w:rsidSect="008405DB">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5AE"/>
    <w:rsid w:val="00000BE6"/>
    <w:rsid w:val="00003AA3"/>
    <w:rsid w:val="000048C3"/>
    <w:rsid w:val="00086278"/>
    <w:rsid w:val="000A6D12"/>
    <w:rsid w:val="000C7F4F"/>
    <w:rsid w:val="000D584A"/>
    <w:rsid w:val="001110ED"/>
    <w:rsid w:val="00141208"/>
    <w:rsid w:val="0016722C"/>
    <w:rsid w:val="001703B0"/>
    <w:rsid w:val="001D024B"/>
    <w:rsid w:val="002141EB"/>
    <w:rsid w:val="00233D2D"/>
    <w:rsid w:val="00273B1A"/>
    <w:rsid w:val="002E0C22"/>
    <w:rsid w:val="002F4F3D"/>
    <w:rsid w:val="002F77EB"/>
    <w:rsid w:val="00322FC8"/>
    <w:rsid w:val="00344A89"/>
    <w:rsid w:val="00377239"/>
    <w:rsid w:val="0038720F"/>
    <w:rsid w:val="00391F17"/>
    <w:rsid w:val="003B7A43"/>
    <w:rsid w:val="003D134B"/>
    <w:rsid w:val="003E237E"/>
    <w:rsid w:val="003E701A"/>
    <w:rsid w:val="00411612"/>
    <w:rsid w:val="00424FAB"/>
    <w:rsid w:val="004440DC"/>
    <w:rsid w:val="004515CB"/>
    <w:rsid w:val="00481434"/>
    <w:rsid w:val="00483C82"/>
    <w:rsid w:val="004D071E"/>
    <w:rsid w:val="004E1271"/>
    <w:rsid w:val="004E3C2F"/>
    <w:rsid w:val="005040A1"/>
    <w:rsid w:val="0052494C"/>
    <w:rsid w:val="00533932"/>
    <w:rsid w:val="005502E0"/>
    <w:rsid w:val="00567C24"/>
    <w:rsid w:val="0058503B"/>
    <w:rsid w:val="005A6187"/>
    <w:rsid w:val="005B471A"/>
    <w:rsid w:val="005B6070"/>
    <w:rsid w:val="005E552B"/>
    <w:rsid w:val="00600953"/>
    <w:rsid w:val="00654A5C"/>
    <w:rsid w:val="00662320"/>
    <w:rsid w:val="006677AB"/>
    <w:rsid w:val="00694BC5"/>
    <w:rsid w:val="006E70F5"/>
    <w:rsid w:val="006F0E2B"/>
    <w:rsid w:val="0071466F"/>
    <w:rsid w:val="00731DD5"/>
    <w:rsid w:val="00732CCD"/>
    <w:rsid w:val="00737D32"/>
    <w:rsid w:val="00737D46"/>
    <w:rsid w:val="007540EF"/>
    <w:rsid w:val="007B1B7D"/>
    <w:rsid w:val="007B2888"/>
    <w:rsid w:val="007B60F2"/>
    <w:rsid w:val="007D35CB"/>
    <w:rsid w:val="00815395"/>
    <w:rsid w:val="008154F8"/>
    <w:rsid w:val="008345FD"/>
    <w:rsid w:val="008405DB"/>
    <w:rsid w:val="00850002"/>
    <w:rsid w:val="008526C6"/>
    <w:rsid w:val="00863DEB"/>
    <w:rsid w:val="008A7BB6"/>
    <w:rsid w:val="00900299"/>
    <w:rsid w:val="00931B63"/>
    <w:rsid w:val="009325C7"/>
    <w:rsid w:val="00961831"/>
    <w:rsid w:val="009C37CA"/>
    <w:rsid w:val="009F31A2"/>
    <w:rsid w:val="00A00E6B"/>
    <w:rsid w:val="00A075AE"/>
    <w:rsid w:val="00A164F0"/>
    <w:rsid w:val="00A72226"/>
    <w:rsid w:val="00AA1E81"/>
    <w:rsid w:val="00AA7EA3"/>
    <w:rsid w:val="00AE1FE6"/>
    <w:rsid w:val="00B844EE"/>
    <w:rsid w:val="00BC7EEF"/>
    <w:rsid w:val="00BE2629"/>
    <w:rsid w:val="00C10CEF"/>
    <w:rsid w:val="00C25CE2"/>
    <w:rsid w:val="00C512FF"/>
    <w:rsid w:val="00C51DB2"/>
    <w:rsid w:val="00CC2D4C"/>
    <w:rsid w:val="00CD7367"/>
    <w:rsid w:val="00D218B4"/>
    <w:rsid w:val="00D31FA3"/>
    <w:rsid w:val="00D55152"/>
    <w:rsid w:val="00D6181C"/>
    <w:rsid w:val="00DA3013"/>
    <w:rsid w:val="00DA5274"/>
    <w:rsid w:val="00DC44A7"/>
    <w:rsid w:val="00DD33D2"/>
    <w:rsid w:val="00E07512"/>
    <w:rsid w:val="00E24E75"/>
    <w:rsid w:val="00E43BA6"/>
    <w:rsid w:val="00E81480"/>
    <w:rsid w:val="00E82E9C"/>
    <w:rsid w:val="00E94C9F"/>
    <w:rsid w:val="00EA5212"/>
    <w:rsid w:val="00EA5847"/>
    <w:rsid w:val="00EC013B"/>
    <w:rsid w:val="00ED0B3B"/>
    <w:rsid w:val="00ED2F30"/>
    <w:rsid w:val="00EE0206"/>
    <w:rsid w:val="00F056C2"/>
    <w:rsid w:val="00F13BF9"/>
    <w:rsid w:val="00FC3233"/>
    <w:rsid w:val="00FC672B"/>
    <w:rsid w:val="00FD47D4"/>
    <w:rsid w:val="00FF233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85529D"/>
  <w15:chartTrackingRefBased/>
  <w15:docId w15:val="{EC77C04E-688B-4783-80CF-BABC22B0F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75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75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75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75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75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75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75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75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75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5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75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75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75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75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75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75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75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75AE"/>
    <w:rPr>
      <w:rFonts w:eastAsiaTheme="majorEastAsia" w:cstheme="majorBidi"/>
      <w:color w:val="272727" w:themeColor="text1" w:themeTint="D8"/>
    </w:rPr>
  </w:style>
  <w:style w:type="paragraph" w:styleId="Title">
    <w:name w:val="Title"/>
    <w:basedOn w:val="Normal"/>
    <w:next w:val="Normal"/>
    <w:link w:val="TitleChar"/>
    <w:uiPriority w:val="10"/>
    <w:qFormat/>
    <w:rsid w:val="00A075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5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5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75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75AE"/>
    <w:pPr>
      <w:spacing w:before="160"/>
      <w:jc w:val="center"/>
    </w:pPr>
    <w:rPr>
      <w:i/>
      <w:iCs/>
      <w:color w:val="404040" w:themeColor="text1" w:themeTint="BF"/>
    </w:rPr>
  </w:style>
  <w:style w:type="character" w:customStyle="1" w:styleId="QuoteChar">
    <w:name w:val="Quote Char"/>
    <w:basedOn w:val="DefaultParagraphFont"/>
    <w:link w:val="Quote"/>
    <w:uiPriority w:val="29"/>
    <w:rsid w:val="00A075AE"/>
    <w:rPr>
      <w:i/>
      <w:iCs/>
      <w:color w:val="404040" w:themeColor="text1" w:themeTint="BF"/>
    </w:rPr>
  </w:style>
  <w:style w:type="paragraph" w:styleId="ListParagraph">
    <w:name w:val="List Paragraph"/>
    <w:basedOn w:val="Normal"/>
    <w:uiPriority w:val="34"/>
    <w:qFormat/>
    <w:rsid w:val="00A075AE"/>
    <w:pPr>
      <w:ind w:left="720"/>
      <w:contextualSpacing/>
    </w:pPr>
  </w:style>
  <w:style w:type="character" w:styleId="IntenseEmphasis">
    <w:name w:val="Intense Emphasis"/>
    <w:basedOn w:val="DefaultParagraphFont"/>
    <w:uiPriority w:val="21"/>
    <w:qFormat/>
    <w:rsid w:val="00A075AE"/>
    <w:rPr>
      <w:i/>
      <w:iCs/>
      <w:color w:val="0F4761" w:themeColor="accent1" w:themeShade="BF"/>
    </w:rPr>
  </w:style>
  <w:style w:type="paragraph" w:styleId="IntenseQuote">
    <w:name w:val="Intense Quote"/>
    <w:basedOn w:val="Normal"/>
    <w:next w:val="Normal"/>
    <w:link w:val="IntenseQuoteChar"/>
    <w:uiPriority w:val="30"/>
    <w:qFormat/>
    <w:rsid w:val="00A075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75AE"/>
    <w:rPr>
      <w:i/>
      <w:iCs/>
      <w:color w:val="0F4761" w:themeColor="accent1" w:themeShade="BF"/>
    </w:rPr>
  </w:style>
  <w:style w:type="character" w:styleId="IntenseReference">
    <w:name w:val="Intense Reference"/>
    <w:basedOn w:val="DefaultParagraphFont"/>
    <w:uiPriority w:val="32"/>
    <w:qFormat/>
    <w:rsid w:val="00A075AE"/>
    <w:rPr>
      <w:b/>
      <w:bCs/>
      <w:smallCaps/>
      <w:color w:val="0F4761" w:themeColor="accent1" w:themeShade="BF"/>
      <w:spacing w:val="5"/>
    </w:rPr>
  </w:style>
  <w:style w:type="character" w:styleId="Strong">
    <w:name w:val="Strong"/>
    <w:basedOn w:val="DefaultParagraphFont"/>
    <w:uiPriority w:val="22"/>
    <w:qFormat/>
    <w:rsid w:val="00A075AE"/>
    <w:rPr>
      <w:b/>
      <w:bCs/>
    </w:rPr>
  </w:style>
  <w:style w:type="character" w:styleId="Hyperlink">
    <w:name w:val="Hyperlink"/>
    <w:basedOn w:val="DefaultParagraphFont"/>
    <w:uiPriority w:val="99"/>
    <w:semiHidden/>
    <w:unhideWhenUsed/>
    <w:rsid w:val="005B471A"/>
    <w:rPr>
      <w:color w:val="0000FF"/>
      <w:u w:val="single"/>
    </w:rPr>
  </w:style>
  <w:style w:type="paragraph" w:styleId="NormalWeb">
    <w:name w:val="Normal (Web)"/>
    <w:basedOn w:val="Normal"/>
    <w:uiPriority w:val="99"/>
    <w:semiHidden/>
    <w:unhideWhenUsed/>
    <w:rsid w:val="004440DC"/>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table" w:styleId="TableGrid">
    <w:name w:val="Table Grid"/>
    <w:basedOn w:val="TableNormal"/>
    <w:uiPriority w:val="39"/>
    <w:rsid w:val="002F4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A5274"/>
  </w:style>
  <w:style w:type="character" w:styleId="FollowedHyperlink">
    <w:name w:val="FollowedHyperlink"/>
    <w:basedOn w:val="DefaultParagraphFont"/>
    <w:uiPriority w:val="99"/>
    <w:semiHidden/>
    <w:unhideWhenUsed/>
    <w:rsid w:val="00737D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4479">
      <w:bodyDiv w:val="1"/>
      <w:marLeft w:val="0"/>
      <w:marRight w:val="0"/>
      <w:marTop w:val="0"/>
      <w:marBottom w:val="0"/>
      <w:divBdr>
        <w:top w:val="none" w:sz="0" w:space="0" w:color="auto"/>
        <w:left w:val="none" w:sz="0" w:space="0" w:color="auto"/>
        <w:bottom w:val="none" w:sz="0" w:space="0" w:color="auto"/>
        <w:right w:val="none" w:sz="0" w:space="0" w:color="auto"/>
      </w:divBdr>
    </w:div>
    <w:div w:id="117996721">
      <w:bodyDiv w:val="1"/>
      <w:marLeft w:val="0"/>
      <w:marRight w:val="0"/>
      <w:marTop w:val="0"/>
      <w:marBottom w:val="0"/>
      <w:divBdr>
        <w:top w:val="none" w:sz="0" w:space="0" w:color="auto"/>
        <w:left w:val="none" w:sz="0" w:space="0" w:color="auto"/>
        <w:bottom w:val="none" w:sz="0" w:space="0" w:color="auto"/>
        <w:right w:val="none" w:sz="0" w:space="0" w:color="auto"/>
      </w:divBdr>
    </w:div>
    <w:div w:id="125513887">
      <w:bodyDiv w:val="1"/>
      <w:marLeft w:val="0"/>
      <w:marRight w:val="0"/>
      <w:marTop w:val="0"/>
      <w:marBottom w:val="0"/>
      <w:divBdr>
        <w:top w:val="none" w:sz="0" w:space="0" w:color="auto"/>
        <w:left w:val="none" w:sz="0" w:space="0" w:color="auto"/>
        <w:bottom w:val="none" w:sz="0" w:space="0" w:color="auto"/>
        <w:right w:val="none" w:sz="0" w:space="0" w:color="auto"/>
      </w:divBdr>
    </w:div>
    <w:div w:id="199124635">
      <w:bodyDiv w:val="1"/>
      <w:marLeft w:val="0"/>
      <w:marRight w:val="0"/>
      <w:marTop w:val="0"/>
      <w:marBottom w:val="0"/>
      <w:divBdr>
        <w:top w:val="none" w:sz="0" w:space="0" w:color="auto"/>
        <w:left w:val="none" w:sz="0" w:space="0" w:color="auto"/>
        <w:bottom w:val="none" w:sz="0" w:space="0" w:color="auto"/>
        <w:right w:val="none" w:sz="0" w:space="0" w:color="auto"/>
      </w:divBdr>
    </w:div>
    <w:div w:id="244530440">
      <w:bodyDiv w:val="1"/>
      <w:marLeft w:val="0"/>
      <w:marRight w:val="0"/>
      <w:marTop w:val="0"/>
      <w:marBottom w:val="0"/>
      <w:divBdr>
        <w:top w:val="none" w:sz="0" w:space="0" w:color="auto"/>
        <w:left w:val="none" w:sz="0" w:space="0" w:color="auto"/>
        <w:bottom w:val="none" w:sz="0" w:space="0" w:color="auto"/>
        <w:right w:val="none" w:sz="0" w:space="0" w:color="auto"/>
      </w:divBdr>
    </w:div>
    <w:div w:id="285477950">
      <w:bodyDiv w:val="1"/>
      <w:marLeft w:val="0"/>
      <w:marRight w:val="0"/>
      <w:marTop w:val="0"/>
      <w:marBottom w:val="0"/>
      <w:divBdr>
        <w:top w:val="none" w:sz="0" w:space="0" w:color="auto"/>
        <w:left w:val="none" w:sz="0" w:space="0" w:color="auto"/>
        <w:bottom w:val="none" w:sz="0" w:space="0" w:color="auto"/>
        <w:right w:val="none" w:sz="0" w:space="0" w:color="auto"/>
      </w:divBdr>
    </w:div>
    <w:div w:id="325934512">
      <w:bodyDiv w:val="1"/>
      <w:marLeft w:val="0"/>
      <w:marRight w:val="0"/>
      <w:marTop w:val="0"/>
      <w:marBottom w:val="0"/>
      <w:divBdr>
        <w:top w:val="none" w:sz="0" w:space="0" w:color="auto"/>
        <w:left w:val="none" w:sz="0" w:space="0" w:color="auto"/>
        <w:bottom w:val="none" w:sz="0" w:space="0" w:color="auto"/>
        <w:right w:val="none" w:sz="0" w:space="0" w:color="auto"/>
      </w:divBdr>
    </w:div>
    <w:div w:id="336201626">
      <w:bodyDiv w:val="1"/>
      <w:marLeft w:val="0"/>
      <w:marRight w:val="0"/>
      <w:marTop w:val="0"/>
      <w:marBottom w:val="0"/>
      <w:divBdr>
        <w:top w:val="none" w:sz="0" w:space="0" w:color="auto"/>
        <w:left w:val="none" w:sz="0" w:space="0" w:color="auto"/>
        <w:bottom w:val="none" w:sz="0" w:space="0" w:color="auto"/>
        <w:right w:val="none" w:sz="0" w:space="0" w:color="auto"/>
      </w:divBdr>
    </w:div>
    <w:div w:id="357120255">
      <w:bodyDiv w:val="1"/>
      <w:marLeft w:val="0"/>
      <w:marRight w:val="0"/>
      <w:marTop w:val="0"/>
      <w:marBottom w:val="0"/>
      <w:divBdr>
        <w:top w:val="none" w:sz="0" w:space="0" w:color="auto"/>
        <w:left w:val="none" w:sz="0" w:space="0" w:color="auto"/>
        <w:bottom w:val="none" w:sz="0" w:space="0" w:color="auto"/>
        <w:right w:val="none" w:sz="0" w:space="0" w:color="auto"/>
      </w:divBdr>
    </w:div>
    <w:div w:id="494688844">
      <w:bodyDiv w:val="1"/>
      <w:marLeft w:val="0"/>
      <w:marRight w:val="0"/>
      <w:marTop w:val="0"/>
      <w:marBottom w:val="0"/>
      <w:divBdr>
        <w:top w:val="none" w:sz="0" w:space="0" w:color="auto"/>
        <w:left w:val="none" w:sz="0" w:space="0" w:color="auto"/>
        <w:bottom w:val="none" w:sz="0" w:space="0" w:color="auto"/>
        <w:right w:val="none" w:sz="0" w:space="0" w:color="auto"/>
      </w:divBdr>
    </w:div>
    <w:div w:id="530611994">
      <w:bodyDiv w:val="1"/>
      <w:marLeft w:val="0"/>
      <w:marRight w:val="0"/>
      <w:marTop w:val="0"/>
      <w:marBottom w:val="0"/>
      <w:divBdr>
        <w:top w:val="none" w:sz="0" w:space="0" w:color="auto"/>
        <w:left w:val="none" w:sz="0" w:space="0" w:color="auto"/>
        <w:bottom w:val="none" w:sz="0" w:space="0" w:color="auto"/>
        <w:right w:val="none" w:sz="0" w:space="0" w:color="auto"/>
      </w:divBdr>
    </w:div>
    <w:div w:id="532499226">
      <w:bodyDiv w:val="1"/>
      <w:marLeft w:val="0"/>
      <w:marRight w:val="0"/>
      <w:marTop w:val="0"/>
      <w:marBottom w:val="0"/>
      <w:divBdr>
        <w:top w:val="none" w:sz="0" w:space="0" w:color="auto"/>
        <w:left w:val="none" w:sz="0" w:space="0" w:color="auto"/>
        <w:bottom w:val="none" w:sz="0" w:space="0" w:color="auto"/>
        <w:right w:val="none" w:sz="0" w:space="0" w:color="auto"/>
      </w:divBdr>
    </w:div>
    <w:div w:id="550262695">
      <w:bodyDiv w:val="1"/>
      <w:marLeft w:val="0"/>
      <w:marRight w:val="0"/>
      <w:marTop w:val="0"/>
      <w:marBottom w:val="0"/>
      <w:divBdr>
        <w:top w:val="none" w:sz="0" w:space="0" w:color="auto"/>
        <w:left w:val="none" w:sz="0" w:space="0" w:color="auto"/>
        <w:bottom w:val="none" w:sz="0" w:space="0" w:color="auto"/>
        <w:right w:val="none" w:sz="0" w:space="0" w:color="auto"/>
      </w:divBdr>
    </w:div>
    <w:div w:id="564485984">
      <w:bodyDiv w:val="1"/>
      <w:marLeft w:val="0"/>
      <w:marRight w:val="0"/>
      <w:marTop w:val="0"/>
      <w:marBottom w:val="0"/>
      <w:divBdr>
        <w:top w:val="none" w:sz="0" w:space="0" w:color="auto"/>
        <w:left w:val="none" w:sz="0" w:space="0" w:color="auto"/>
        <w:bottom w:val="none" w:sz="0" w:space="0" w:color="auto"/>
        <w:right w:val="none" w:sz="0" w:space="0" w:color="auto"/>
      </w:divBdr>
      <w:divsChild>
        <w:div w:id="1685282450">
          <w:marLeft w:val="0"/>
          <w:marRight w:val="0"/>
          <w:marTop w:val="0"/>
          <w:marBottom w:val="0"/>
          <w:divBdr>
            <w:top w:val="none" w:sz="0" w:space="0" w:color="auto"/>
            <w:left w:val="none" w:sz="0" w:space="0" w:color="auto"/>
            <w:bottom w:val="none" w:sz="0" w:space="0" w:color="auto"/>
            <w:right w:val="none" w:sz="0" w:space="0" w:color="auto"/>
          </w:divBdr>
          <w:divsChild>
            <w:div w:id="1139955196">
              <w:marLeft w:val="0"/>
              <w:marRight w:val="0"/>
              <w:marTop w:val="0"/>
              <w:marBottom w:val="0"/>
              <w:divBdr>
                <w:top w:val="none" w:sz="0" w:space="0" w:color="auto"/>
                <w:left w:val="none" w:sz="0" w:space="0" w:color="auto"/>
                <w:bottom w:val="none" w:sz="0" w:space="0" w:color="auto"/>
                <w:right w:val="none" w:sz="0" w:space="0" w:color="auto"/>
              </w:divBdr>
              <w:divsChild>
                <w:div w:id="1861894424">
                  <w:marLeft w:val="0"/>
                  <w:marRight w:val="0"/>
                  <w:marTop w:val="0"/>
                  <w:marBottom w:val="0"/>
                  <w:divBdr>
                    <w:top w:val="none" w:sz="0" w:space="0" w:color="auto"/>
                    <w:left w:val="none" w:sz="0" w:space="0" w:color="auto"/>
                    <w:bottom w:val="none" w:sz="0" w:space="0" w:color="auto"/>
                    <w:right w:val="none" w:sz="0" w:space="0" w:color="auto"/>
                  </w:divBdr>
                  <w:divsChild>
                    <w:div w:id="211580956">
                      <w:marLeft w:val="0"/>
                      <w:marRight w:val="0"/>
                      <w:marTop w:val="0"/>
                      <w:marBottom w:val="0"/>
                      <w:divBdr>
                        <w:top w:val="none" w:sz="0" w:space="0" w:color="auto"/>
                        <w:left w:val="none" w:sz="0" w:space="0" w:color="auto"/>
                        <w:bottom w:val="none" w:sz="0" w:space="0" w:color="auto"/>
                        <w:right w:val="none" w:sz="0" w:space="0" w:color="auto"/>
                      </w:divBdr>
                      <w:divsChild>
                        <w:div w:id="200016212">
                          <w:marLeft w:val="0"/>
                          <w:marRight w:val="0"/>
                          <w:marTop w:val="0"/>
                          <w:marBottom w:val="0"/>
                          <w:divBdr>
                            <w:top w:val="none" w:sz="0" w:space="0" w:color="auto"/>
                            <w:left w:val="none" w:sz="0" w:space="0" w:color="auto"/>
                            <w:bottom w:val="none" w:sz="0" w:space="0" w:color="auto"/>
                            <w:right w:val="none" w:sz="0" w:space="0" w:color="auto"/>
                          </w:divBdr>
                          <w:divsChild>
                            <w:div w:id="15845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53783">
              <w:marLeft w:val="0"/>
              <w:marRight w:val="0"/>
              <w:marTop w:val="0"/>
              <w:marBottom w:val="0"/>
              <w:divBdr>
                <w:top w:val="none" w:sz="0" w:space="0" w:color="auto"/>
                <w:left w:val="none" w:sz="0" w:space="0" w:color="auto"/>
                <w:bottom w:val="none" w:sz="0" w:space="0" w:color="auto"/>
                <w:right w:val="none" w:sz="0" w:space="0" w:color="auto"/>
              </w:divBdr>
              <w:divsChild>
                <w:div w:id="775060981">
                  <w:marLeft w:val="0"/>
                  <w:marRight w:val="0"/>
                  <w:marTop w:val="0"/>
                  <w:marBottom w:val="0"/>
                  <w:divBdr>
                    <w:top w:val="none" w:sz="0" w:space="0" w:color="auto"/>
                    <w:left w:val="none" w:sz="0" w:space="0" w:color="auto"/>
                    <w:bottom w:val="none" w:sz="0" w:space="0" w:color="auto"/>
                    <w:right w:val="none" w:sz="0" w:space="0" w:color="auto"/>
                  </w:divBdr>
                  <w:divsChild>
                    <w:div w:id="179591886">
                      <w:marLeft w:val="0"/>
                      <w:marRight w:val="0"/>
                      <w:marTop w:val="0"/>
                      <w:marBottom w:val="0"/>
                      <w:divBdr>
                        <w:top w:val="none" w:sz="0" w:space="0" w:color="auto"/>
                        <w:left w:val="none" w:sz="0" w:space="0" w:color="auto"/>
                        <w:bottom w:val="none" w:sz="0" w:space="0" w:color="auto"/>
                        <w:right w:val="none" w:sz="0" w:space="0" w:color="auto"/>
                      </w:divBdr>
                      <w:divsChild>
                        <w:div w:id="980036569">
                          <w:marLeft w:val="0"/>
                          <w:marRight w:val="0"/>
                          <w:marTop w:val="0"/>
                          <w:marBottom w:val="0"/>
                          <w:divBdr>
                            <w:top w:val="none" w:sz="0" w:space="0" w:color="auto"/>
                            <w:left w:val="none" w:sz="0" w:space="0" w:color="auto"/>
                            <w:bottom w:val="none" w:sz="0" w:space="0" w:color="auto"/>
                            <w:right w:val="none" w:sz="0" w:space="0" w:color="auto"/>
                          </w:divBdr>
                        </w:div>
                        <w:div w:id="8850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973450">
      <w:bodyDiv w:val="1"/>
      <w:marLeft w:val="0"/>
      <w:marRight w:val="0"/>
      <w:marTop w:val="0"/>
      <w:marBottom w:val="0"/>
      <w:divBdr>
        <w:top w:val="none" w:sz="0" w:space="0" w:color="auto"/>
        <w:left w:val="none" w:sz="0" w:space="0" w:color="auto"/>
        <w:bottom w:val="none" w:sz="0" w:space="0" w:color="auto"/>
        <w:right w:val="none" w:sz="0" w:space="0" w:color="auto"/>
      </w:divBdr>
    </w:div>
    <w:div w:id="656345690">
      <w:bodyDiv w:val="1"/>
      <w:marLeft w:val="0"/>
      <w:marRight w:val="0"/>
      <w:marTop w:val="0"/>
      <w:marBottom w:val="0"/>
      <w:divBdr>
        <w:top w:val="none" w:sz="0" w:space="0" w:color="auto"/>
        <w:left w:val="none" w:sz="0" w:space="0" w:color="auto"/>
        <w:bottom w:val="none" w:sz="0" w:space="0" w:color="auto"/>
        <w:right w:val="none" w:sz="0" w:space="0" w:color="auto"/>
      </w:divBdr>
    </w:div>
    <w:div w:id="698050411">
      <w:bodyDiv w:val="1"/>
      <w:marLeft w:val="0"/>
      <w:marRight w:val="0"/>
      <w:marTop w:val="0"/>
      <w:marBottom w:val="0"/>
      <w:divBdr>
        <w:top w:val="none" w:sz="0" w:space="0" w:color="auto"/>
        <w:left w:val="none" w:sz="0" w:space="0" w:color="auto"/>
        <w:bottom w:val="none" w:sz="0" w:space="0" w:color="auto"/>
        <w:right w:val="none" w:sz="0" w:space="0" w:color="auto"/>
      </w:divBdr>
    </w:div>
    <w:div w:id="742603490">
      <w:bodyDiv w:val="1"/>
      <w:marLeft w:val="0"/>
      <w:marRight w:val="0"/>
      <w:marTop w:val="0"/>
      <w:marBottom w:val="0"/>
      <w:divBdr>
        <w:top w:val="none" w:sz="0" w:space="0" w:color="auto"/>
        <w:left w:val="none" w:sz="0" w:space="0" w:color="auto"/>
        <w:bottom w:val="none" w:sz="0" w:space="0" w:color="auto"/>
        <w:right w:val="none" w:sz="0" w:space="0" w:color="auto"/>
      </w:divBdr>
    </w:div>
    <w:div w:id="752823314">
      <w:bodyDiv w:val="1"/>
      <w:marLeft w:val="0"/>
      <w:marRight w:val="0"/>
      <w:marTop w:val="0"/>
      <w:marBottom w:val="0"/>
      <w:divBdr>
        <w:top w:val="none" w:sz="0" w:space="0" w:color="auto"/>
        <w:left w:val="none" w:sz="0" w:space="0" w:color="auto"/>
        <w:bottom w:val="none" w:sz="0" w:space="0" w:color="auto"/>
        <w:right w:val="none" w:sz="0" w:space="0" w:color="auto"/>
      </w:divBdr>
    </w:div>
    <w:div w:id="761684847">
      <w:bodyDiv w:val="1"/>
      <w:marLeft w:val="0"/>
      <w:marRight w:val="0"/>
      <w:marTop w:val="0"/>
      <w:marBottom w:val="0"/>
      <w:divBdr>
        <w:top w:val="none" w:sz="0" w:space="0" w:color="auto"/>
        <w:left w:val="none" w:sz="0" w:space="0" w:color="auto"/>
        <w:bottom w:val="none" w:sz="0" w:space="0" w:color="auto"/>
        <w:right w:val="none" w:sz="0" w:space="0" w:color="auto"/>
      </w:divBdr>
    </w:div>
    <w:div w:id="772090181">
      <w:bodyDiv w:val="1"/>
      <w:marLeft w:val="0"/>
      <w:marRight w:val="0"/>
      <w:marTop w:val="0"/>
      <w:marBottom w:val="0"/>
      <w:divBdr>
        <w:top w:val="none" w:sz="0" w:space="0" w:color="auto"/>
        <w:left w:val="none" w:sz="0" w:space="0" w:color="auto"/>
        <w:bottom w:val="none" w:sz="0" w:space="0" w:color="auto"/>
        <w:right w:val="none" w:sz="0" w:space="0" w:color="auto"/>
      </w:divBdr>
    </w:div>
    <w:div w:id="840126506">
      <w:bodyDiv w:val="1"/>
      <w:marLeft w:val="0"/>
      <w:marRight w:val="0"/>
      <w:marTop w:val="0"/>
      <w:marBottom w:val="0"/>
      <w:divBdr>
        <w:top w:val="none" w:sz="0" w:space="0" w:color="auto"/>
        <w:left w:val="none" w:sz="0" w:space="0" w:color="auto"/>
        <w:bottom w:val="none" w:sz="0" w:space="0" w:color="auto"/>
        <w:right w:val="none" w:sz="0" w:space="0" w:color="auto"/>
      </w:divBdr>
    </w:div>
    <w:div w:id="867136180">
      <w:bodyDiv w:val="1"/>
      <w:marLeft w:val="0"/>
      <w:marRight w:val="0"/>
      <w:marTop w:val="0"/>
      <w:marBottom w:val="0"/>
      <w:divBdr>
        <w:top w:val="none" w:sz="0" w:space="0" w:color="auto"/>
        <w:left w:val="none" w:sz="0" w:space="0" w:color="auto"/>
        <w:bottom w:val="none" w:sz="0" w:space="0" w:color="auto"/>
        <w:right w:val="none" w:sz="0" w:space="0" w:color="auto"/>
      </w:divBdr>
    </w:div>
    <w:div w:id="873540731">
      <w:bodyDiv w:val="1"/>
      <w:marLeft w:val="0"/>
      <w:marRight w:val="0"/>
      <w:marTop w:val="0"/>
      <w:marBottom w:val="0"/>
      <w:divBdr>
        <w:top w:val="none" w:sz="0" w:space="0" w:color="auto"/>
        <w:left w:val="none" w:sz="0" w:space="0" w:color="auto"/>
        <w:bottom w:val="none" w:sz="0" w:space="0" w:color="auto"/>
        <w:right w:val="none" w:sz="0" w:space="0" w:color="auto"/>
      </w:divBdr>
    </w:div>
    <w:div w:id="935402782">
      <w:bodyDiv w:val="1"/>
      <w:marLeft w:val="0"/>
      <w:marRight w:val="0"/>
      <w:marTop w:val="0"/>
      <w:marBottom w:val="0"/>
      <w:divBdr>
        <w:top w:val="none" w:sz="0" w:space="0" w:color="auto"/>
        <w:left w:val="none" w:sz="0" w:space="0" w:color="auto"/>
        <w:bottom w:val="none" w:sz="0" w:space="0" w:color="auto"/>
        <w:right w:val="none" w:sz="0" w:space="0" w:color="auto"/>
      </w:divBdr>
    </w:div>
    <w:div w:id="942424143">
      <w:bodyDiv w:val="1"/>
      <w:marLeft w:val="0"/>
      <w:marRight w:val="0"/>
      <w:marTop w:val="0"/>
      <w:marBottom w:val="0"/>
      <w:divBdr>
        <w:top w:val="none" w:sz="0" w:space="0" w:color="auto"/>
        <w:left w:val="none" w:sz="0" w:space="0" w:color="auto"/>
        <w:bottom w:val="none" w:sz="0" w:space="0" w:color="auto"/>
        <w:right w:val="none" w:sz="0" w:space="0" w:color="auto"/>
      </w:divBdr>
    </w:div>
    <w:div w:id="946497374">
      <w:bodyDiv w:val="1"/>
      <w:marLeft w:val="0"/>
      <w:marRight w:val="0"/>
      <w:marTop w:val="0"/>
      <w:marBottom w:val="0"/>
      <w:divBdr>
        <w:top w:val="none" w:sz="0" w:space="0" w:color="auto"/>
        <w:left w:val="none" w:sz="0" w:space="0" w:color="auto"/>
        <w:bottom w:val="none" w:sz="0" w:space="0" w:color="auto"/>
        <w:right w:val="none" w:sz="0" w:space="0" w:color="auto"/>
      </w:divBdr>
    </w:div>
    <w:div w:id="1017580965">
      <w:bodyDiv w:val="1"/>
      <w:marLeft w:val="0"/>
      <w:marRight w:val="0"/>
      <w:marTop w:val="0"/>
      <w:marBottom w:val="0"/>
      <w:divBdr>
        <w:top w:val="none" w:sz="0" w:space="0" w:color="auto"/>
        <w:left w:val="none" w:sz="0" w:space="0" w:color="auto"/>
        <w:bottom w:val="none" w:sz="0" w:space="0" w:color="auto"/>
        <w:right w:val="none" w:sz="0" w:space="0" w:color="auto"/>
      </w:divBdr>
    </w:div>
    <w:div w:id="1062681672">
      <w:bodyDiv w:val="1"/>
      <w:marLeft w:val="0"/>
      <w:marRight w:val="0"/>
      <w:marTop w:val="0"/>
      <w:marBottom w:val="0"/>
      <w:divBdr>
        <w:top w:val="none" w:sz="0" w:space="0" w:color="auto"/>
        <w:left w:val="none" w:sz="0" w:space="0" w:color="auto"/>
        <w:bottom w:val="none" w:sz="0" w:space="0" w:color="auto"/>
        <w:right w:val="none" w:sz="0" w:space="0" w:color="auto"/>
      </w:divBdr>
    </w:div>
    <w:div w:id="1112745447">
      <w:bodyDiv w:val="1"/>
      <w:marLeft w:val="0"/>
      <w:marRight w:val="0"/>
      <w:marTop w:val="0"/>
      <w:marBottom w:val="0"/>
      <w:divBdr>
        <w:top w:val="none" w:sz="0" w:space="0" w:color="auto"/>
        <w:left w:val="none" w:sz="0" w:space="0" w:color="auto"/>
        <w:bottom w:val="none" w:sz="0" w:space="0" w:color="auto"/>
        <w:right w:val="none" w:sz="0" w:space="0" w:color="auto"/>
      </w:divBdr>
    </w:div>
    <w:div w:id="1126892220">
      <w:bodyDiv w:val="1"/>
      <w:marLeft w:val="0"/>
      <w:marRight w:val="0"/>
      <w:marTop w:val="0"/>
      <w:marBottom w:val="0"/>
      <w:divBdr>
        <w:top w:val="none" w:sz="0" w:space="0" w:color="auto"/>
        <w:left w:val="none" w:sz="0" w:space="0" w:color="auto"/>
        <w:bottom w:val="none" w:sz="0" w:space="0" w:color="auto"/>
        <w:right w:val="none" w:sz="0" w:space="0" w:color="auto"/>
      </w:divBdr>
    </w:div>
    <w:div w:id="1154374973">
      <w:bodyDiv w:val="1"/>
      <w:marLeft w:val="0"/>
      <w:marRight w:val="0"/>
      <w:marTop w:val="0"/>
      <w:marBottom w:val="0"/>
      <w:divBdr>
        <w:top w:val="none" w:sz="0" w:space="0" w:color="auto"/>
        <w:left w:val="none" w:sz="0" w:space="0" w:color="auto"/>
        <w:bottom w:val="none" w:sz="0" w:space="0" w:color="auto"/>
        <w:right w:val="none" w:sz="0" w:space="0" w:color="auto"/>
      </w:divBdr>
    </w:div>
    <w:div w:id="1177814647">
      <w:bodyDiv w:val="1"/>
      <w:marLeft w:val="0"/>
      <w:marRight w:val="0"/>
      <w:marTop w:val="0"/>
      <w:marBottom w:val="0"/>
      <w:divBdr>
        <w:top w:val="none" w:sz="0" w:space="0" w:color="auto"/>
        <w:left w:val="none" w:sz="0" w:space="0" w:color="auto"/>
        <w:bottom w:val="none" w:sz="0" w:space="0" w:color="auto"/>
        <w:right w:val="none" w:sz="0" w:space="0" w:color="auto"/>
      </w:divBdr>
    </w:div>
    <w:div w:id="1270627251">
      <w:bodyDiv w:val="1"/>
      <w:marLeft w:val="0"/>
      <w:marRight w:val="0"/>
      <w:marTop w:val="0"/>
      <w:marBottom w:val="0"/>
      <w:divBdr>
        <w:top w:val="none" w:sz="0" w:space="0" w:color="auto"/>
        <w:left w:val="none" w:sz="0" w:space="0" w:color="auto"/>
        <w:bottom w:val="none" w:sz="0" w:space="0" w:color="auto"/>
        <w:right w:val="none" w:sz="0" w:space="0" w:color="auto"/>
      </w:divBdr>
    </w:div>
    <w:div w:id="1349402822">
      <w:bodyDiv w:val="1"/>
      <w:marLeft w:val="0"/>
      <w:marRight w:val="0"/>
      <w:marTop w:val="0"/>
      <w:marBottom w:val="0"/>
      <w:divBdr>
        <w:top w:val="none" w:sz="0" w:space="0" w:color="auto"/>
        <w:left w:val="none" w:sz="0" w:space="0" w:color="auto"/>
        <w:bottom w:val="none" w:sz="0" w:space="0" w:color="auto"/>
        <w:right w:val="none" w:sz="0" w:space="0" w:color="auto"/>
      </w:divBdr>
    </w:div>
    <w:div w:id="1351879142">
      <w:bodyDiv w:val="1"/>
      <w:marLeft w:val="0"/>
      <w:marRight w:val="0"/>
      <w:marTop w:val="0"/>
      <w:marBottom w:val="0"/>
      <w:divBdr>
        <w:top w:val="none" w:sz="0" w:space="0" w:color="auto"/>
        <w:left w:val="none" w:sz="0" w:space="0" w:color="auto"/>
        <w:bottom w:val="none" w:sz="0" w:space="0" w:color="auto"/>
        <w:right w:val="none" w:sz="0" w:space="0" w:color="auto"/>
      </w:divBdr>
      <w:divsChild>
        <w:div w:id="2098478713">
          <w:marLeft w:val="0"/>
          <w:marRight w:val="0"/>
          <w:marTop w:val="0"/>
          <w:marBottom w:val="0"/>
          <w:divBdr>
            <w:top w:val="none" w:sz="0" w:space="0" w:color="auto"/>
            <w:left w:val="none" w:sz="0" w:space="0" w:color="auto"/>
            <w:bottom w:val="none" w:sz="0" w:space="0" w:color="auto"/>
            <w:right w:val="none" w:sz="0" w:space="0" w:color="auto"/>
          </w:divBdr>
          <w:divsChild>
            <w:div w:id="1883786064">
              <w:marLeft w:val="0"/>
              <w:marRight w:val="0"/>
              <w:marTop w:val="0"/>
              <w:marBottom w:val="0"/>
              <w:divBdr>
                <w:top w:val="none" w:sz="0" w:space="0" w:color="auto"/>
                <w:left w:val="none" w:sz="0" w:space="0" w:color="auto"/>
                <w:bottom w:val="none" w:sz="0" w:space="0" w:color="auto"/>
                <w:right w:val="none" w:sz="0" w:space="0" w:color="auto"/>
              </w:divBdr>
              <w:divsChild>
                <w:div w:id="1332098305">
                  <w:marLeft w:val="0"/>
                  <w:marRight w:val="0"/>
                  <w:marTop w:val="0"/>
                  <w:marBottom w:val="0"/>
                  <w:divBdr>
                    <w:top w:val="none" w:sz="0" w:space="0" w:color="auto"/>
                    <w:left w:val="none" w:sz="0" w:space="0" w:color="auto"/>
                    <w:bottom w:val="none" w:sz="0" w:space="0" w:color="auto"/>
                    <w:right w:val="none" w:sz="0" w:space="0" w:color="auto"/>
                  </w:divBdr>
                  <w:divsChild>
                    <w:div w:id="419571884">
                      <w:marLeft w:val="0"/>
                      <w:marRight w:val="0"/>
                      <w:marTop w:val="0"/>
                      <w:marBottom w:val="0"/>
                      <w:divBdr>
                        <w:top w:val="none" w:sz="0" w:space="0" w:color="auto"/>
                        <w:left w:val="none" w:sz="0" w:space="0" w:color="auto"/>
                        <w:bottom w:val="none" w:sz="0" w:space="0" w:color="auto"/>
                        <w:right w:val="none" w:sz="0" w:space="0" w:color="auto"/>
                      </w:divBdr>
                      <w:divsChild>
                        <w:div w:id="1540240972">
                          <w:marLeft w:val="0"/>
                          <w:marRight w:val="0"/>
                          <w:marTop w:val="0"/>
                          <w:marBottom w:val="0"/>
                          <w:divBdr>
                            <w:top w:val="none" w:sz="0" w:space="0" w:color="auto"/>
                            <w:left w:val="none" w:sz="0" w:space="0" w:color="auto"/>
                            <w:bottom w:val="none" w:sz="0" w:space="0" w:color="auto"/>
                            <w:right w:val="none" w:sz="0" w:space="0" w:color="auto"/>
                          </w:divBdr>
                          <w:divsChild>
                            <w:div w:id="277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87003">
              <w:marLeft w:val="0"/>
              <w:marRight w:val="0"/>
              <w:marTop w:val="0"/>
              <w:marBottom w:val="0"/>
              <w:divBdr>
                <w:top w:val="none" w:sz="0" w:space="0" w:color="auto"/>
                <w:left w:val="none" w:sz="0" w:space="0" w:color="auto"/>
                <w:bottom w:val="none" w:sz="0" w:space="0" w:color="auto"/>
                <w:right w:val="none" w:sz="0" w:space="0" w:color="auto"/>
              </w:divBdr>
              <w:divsChild>
                <w:div w:id="1464039237">
                  <w:marLeft w:val="0"/>
                  <w:marRight w:val="0"/>
                  <w:marTop w:val="0"/>
                  <w:marBottom w:val="0"/>
                  <w:divBdr>
                    <w:top w:val="none" w:sz="0" w:space="0" w:color="auto"/>
                    <w:left w:val="none" w:sz="0" w:space="0" w:color="auto"/>
                    <w:bottom w:val="none" w:sz="0" w:space="0" w:color="auto"/>
                    <w:right w:val="none" w:sz="0" w:space="0" w:color="auto"/>
                  </w:divBdr>
                  <w:divsChild>
                    <w:div w:id="1041202841">
                      <w:marLeft w:val="0"/>
                      <w:marRight w:val="0"/>
                      <w:marTop w:val="0"/>
                      <w:marBottom w:val="0"/>
                      <w:divBdr>
                        <w:top w:val="none" w:sz="0" w:space="0" w:color="auto"/>
                        <w:left w:val="none" w:sz="0" w:space="0" w:color="auto"/>
                        <w:bottom w:val="none" w:sz="0" w:space="0" w:color="auto"/>
                        <w:right w:val="none" w:sz="0" w:space="0" w:color="auto"/>
                      </w:divBdr>
                      <w:divsChild>
                        <w:div w:id="1219437320">
                          <w:marLeft w:val="0"/>
                          <w:marRight w:val="0"/>
                          <w:marTop w:val="0"/>
                          <w:marBottom w:val="0"/>
                          <w:divBdr>
                            <w:top w:val="none" w:sz="0" w:space="0" w:color="auto"/>
                            <w:left w:val="none" w:sz="0" w:space="0" w:color="auto"/>
                            <w:bottom w:val="none" w:sz="0" w:space="0" w:color="auto"/>
                            <w:right w:val="none" w:sz="0" w:space="0" w:color="auto"/>
                          </w:divBdr>
                        </w:div>
                        <w:div w:id="20450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79047">
      <w:bodyDiv w:val="1"/>
      <w:marLeft w:val="0"/>
      <w:marRight w:val="0"/>
      <w:marTop w:val="0"/>
      <w:marBottom w:val="0"/>
      <w:divBdr>
        <w:top w:val="none" w:sz="0" w:space="0" w:color="auto"/>
        <w:left w:val="none" w:sz="0" w:space="0" w:color="auto"/>
        <w:bottom w:val="none" w:sz="0" w:space="0" w:color="auto"/>
        <w:right w:val="none" w:sz="0" w:space="0" w:color="auto"/>
      </w:divBdr>
    </w:div>
    <w:div w:id="1398824571">
      <w:bodyDiv w:val="1"/>
      <w:marLeft w:val="0"/>
      <w:marRight w:val="0"/>
      <w:marTop w:val="0"/>
      <w:marBottom w:val="0"/>
      <w:divBdr>
        <w:top w:val="none" w:sz="0" w:space="0" w:color="auto"/>
        <w:left w:val="none" w:sz="0" w:space="0" w:color="auto"/>
        <w:bottom w:val="none" w:sz="0" w:space="0" w:color="auto"/>
        <w:right w:val="none" w:sz="0" w:space="0" w:color="auto"/>
      </w:divBdr>
    </w:div>
    <w:div w:id="1399671328">
      <w:bodyDiv w:val="1"/>
      <w:marLeft w:val="0"/>
      <w:marRight w:val="0"/>
      <w:marTop w:val="0"/>
      <w:marBottom w:val="0"/>
      <w:divBdr>
        <w:top w:val="none" w:sz="0" w:space="0" w:color="auto"/>
        <w:left w:val="none" w:sz="0" w:space="0" w:color="auto"/>
        <w:bottom w:val="none" w:sz="0" w:space="0" w:color="auto"/>
        <w:right w:val="none" w:sz="0" w:space="0" w:color="auto"/>
      </w:divBdr>
    </w:div>
    <w:div w:id="1476024661">
      <w:bodyDiv w:val="1"/>
      <w:marLeft w:val="0"/>
      <w:marRight w:val="0"/>
      <w:marTop w:val="0"/>
      <w:marBottom w:val="0"/>
      <w:divBdr>
        <w:top w:val="none" w:sz="0" w:space="0" w:color="auto"/>
        <w:left w:val="none" w:sz="0" w:space="0" w:color="auto"/>
        <w:bottom w:val="none" w:sz="0" w:space="0" w:color="auto"/>
        <w:right w:val="none" w:sz="0" w:space="0" w:color="auto"/>
      </w:divBdr>
    </w:div>
    <w:div w:id="1533180471">
      <w:bodyDiv w:val="1"/>
      <w:marLeft w:val="0"/>
      <w:marRight w:val="0"/>
      <w:marTop w:val="0"/>
      <w:marBottom w:val="0"/>
      <w:divBdr>
        <w:top w:val="none" w:sz="0" w:space="0" w:color="auto"/>
        <w:left w:val="none" w:sz="0" w:space="0" w:color="auto"/>
        <w:bottom w:val="none" w:sz="0" w:space="0" w:color="auto"/>
        <w:right w:val="none" w:sz="0" w:space="0" w:color="auto"/>
      </w:divBdr>
    </w:div>
    <w:div w:id="1558786115">
      <w:bodyDiv w:val="1"/>
      <w:marLeft w:val="0"/>
      <w:marRight w:val="0"/>
      <w:marTop w:val="0"/>
      <w:marBottom w:val="0"/>
      <w:divBdr>
        <w:top w:val="none" w:sz="0" w:space="0" w:color="auto"/>
        <w:left w:val="none" w:sz="0" w:space="0" w:color="auto"/>
        <w:bottom w:val="none" w:sz="0" w:space="0" w:color="auto"/>
        <w:right w:val="none" w:sz="0" w:space="0" w:color="auto"/>
      </w:divBdr>
    </w:div>
    <w:div w:id="1591238440">
      <w:bodyDiv w:val="1"/>
      <w:marLeft w:val="0"/>
      <w:marRight w:val="0"/>
      <w:marTop w:val="0"/>
      <w:marBottom w:val="0"/>
      <w:divBdr>
        <w:top w:val="none" w:sz="0" w:space="0" w:color="auto"/>
        <w:left w:val="none" w:sz="0" w:space="0" w:color="auto"/>
        <w:bottom w:val="none" w:sz="0" w:space="0" w:color="auto"/>
        <w:right w:val="none" w:sz="0" w:space="0" w:color="auto"/>
      </w:divBdr>
    </w:div>
    <w:div w:id="1667053292">
      <w:bodyDiv w:val="1"/>
      <w:marLeft w:val="0"/>
      <w:marRight w:val="0"/>
      <w:marTop w:val="0"/>
      <w:marBottom w:val="0"/>
      <w:divBdr>
        <w:top w:val="none" w:sz="0" w:space="0" w:color="auto"/>
        <w:left w:val="none" w:sz="0" w:space="0" w:color="auto"/>
        <w:bottom w:val="none" w:sz="0" w:space="0" w:color="auto"/>
        <w:right w:val="none" w:sz="0" w:space="0" w:color="auto"/>
      </w:divBdr>
    </w:div>
    <w:div w:id="1673988996">
      <w:bodyDiv w:val="1"/>
      <w:marLeft w:val="0"/>
      <w:marRight w:val="0"/>
      <w:marTop w:val="0"/>
      <w:marBottom w:val="0"/>
      <w:divBdr>
        <w:top w:val="none" w:sz="0" w:space="0" w:color="auto"/>
        <w:left w:val="none" w:sz="0" w:space="0" w:color="auto"/>
        <w:bottom w:val="none" w:sz="0" w:space="0" w:color="auto"/>
        <w:right w:val="none" w:sz="0" w:space="0" w:color="auto"/>
      </w:divBdr>
    </w:div>
    <w:div w:id="1717317111">
      <w:bodyDiv w:val="1"/>
      <w:marLeft w:val="0"/>
      <w:marRight w:val="0"/>
      <w:marTop w:val="0"/>
      <w:marBottom w:val="0"/>
      <w:divBdr>
        <w:top w:val="none" w:sz="0" w:space="0" w:color="auto"/>
        <w:left w:val="none" w:sz="0" w:space="0" w:color="auto"/>
        <w:bottom w:val="none" w:sz="0" w:space="0" w:color="auto"/>
        <w:right w:val="none" w:sz="0" w:space="0" w:color="auto"/>
      </w:divBdr>
    </w:div>
    <w:div w:id="1717580879">
      <w:bodyDiv w:val="1"/>
      <w:marLeft w:val="0"/>
      <w:marRight w:val="0"/>
      <w:marTop w:val="0"/>
      <w:marBottom w:val="0"/>
      <w:divBdr>
        <w:top w:val="none" w:sz="0" w:space="0" w:color="auto"/>
        <w:left w:val="none" w:sz="0" w:space="0" w:color="auto"/>
        <w:bottom w:val="none" w:sz="0" w:space="0" w:color="auto"/>
        <w:right w:val="none" w:sz="0" w:space="0" w:color="auto"/>
      </w:divBdr>
    </w:div>
    <w:div w:id="1751076499">
      <w:bodyDiv w:val="1"/>
      <w:marLeft w:val="0"/>
      <w:marRight w:val="0"/>
      <w:marTop w:val="0"/>
      <w:marBottom w:val="0"/>
      <w:divBdr>
        <w:top w:val="none" w:sz="0" w:space="0" w:color="auto"/>
        <w:left w:val="none" w:sz="0" w:space="0" w:color="auto"/>
        <w:bottom w:val="none" w:sz="0" w:space="0" w:color="auto"/>
        <w:right w:val="none" w:sz="0" w:space="0" w:color="auto"/>
      </w:divBdr>
    </w:div>
    <w:div w:id="1828550363">
      <w:bodyDiv w:val="1"/>
      <w:marLeft w:val="0"/>
      <w:marRight w:val="0"/>
      <w:marTop w:val="0"/>
      <w:marBottom w:val="0"/>
      <w:divBdr>
        <w:top w:val="none" w:sz="0" w:space="0" w:color="auto"/>
        <w:left w:val="none" w:sz="0" w:space="0" w:color="auto"/>
        <w:bottom w:val="none" w:sz="0" w:space="0" w:color="auto"/>
        <w:right w:val="none" w:sz="0" w:space="0" w:color="auto"/>
      </w:divBdr>
    </w:div>
    <w:div w:id="1847358758">
      <w:bodyDiv w:val="1"/>
      <w:marLeft w:val="0"/>
      <w:marRight w:val="0"/>
      <w:marTop w:val="0"/>
      <w:marBottom w:val="0"/>
      <w:divBdr>
        <w:top w:val="none" w:sz="0" w:space="0" w:color="auto"/>
        <w:left w:val="none" w:sz="0" w:space="0" w:color="auto"/>
        <w:bottom w:val="none" w:sz="0" w:space="0" w:color="auto"/>
        <w:right w:val="none" w:sz="0" w:space="0" w:color="auto"/>
      </w:divBdr>
    </w:div>
    <w:div w:id="1872691838">
      <w:bodyDiv w:val="1"/>
      <w:marLeft w:val="0"/>
      <w:marRight w:val="0"/>
      <w:marTop w:val="0"/>
      <w:marBottom w:val="0"/>
      <w:divBdr>
        <w:top w:val="none" w:sz="0" w:space="0" w:color="auto"/>
        <w:left w:val="none" w:sz="0" w:space="0" w:color="auto"/>
        <w:bottom w:val="none" w:sz="0" w:space="0" w:color="auto"/>
        <w:right w:val="none" w:sz="0" w:space="0" w:color="auto"/>
      </w:divBdr>
    </w:div>
    <w:div w:id="1944605714">
      <w:bodyDiv w:val="1"/>
      <w:marLeft w:val="0"/>
      <w:marRight w:val="0"/>
      <w:marTop w:val="0"/>
      <w:marBottom w:val="0"/>
      <w:divBdr>
        <w:top w:val="none" w:sz="0" w:space="0" w:color="auto"/>
        <w:left w:val="none" w:sz="0" w:space="0" w:color="auto"/>
        <w:bottom w:val="none" w:sz="0" w:space="0" w:color="auto"/>
        <w:right w:val="none" w:sz="0" w:space="0" w:color="auto"/>
      </w:divBdr>
    </w:div>
    <w:div w:id="2021151905">
      <w:bodyDiv w:val="1"/>
      <w:marLeft w:val="0"/>
      <w:marRight w:val="0"/>
      <w:marTop w:val="0"/>
      <w:marBottom w:val="0"/>
      <w:divBdr>
        <w:top w:val="none" w:sz="0" w:space="0" w:color="auto"/>
        <w:left w:val="none" w:sz="0" w:space="0" w:color="auto"/>
        <w:bottom w:val="none" w:sz="0" w:space="0" w:color="auto"/>
        <w:right w:val="none" w:sz="0" w:space="0" w:color="auto"/>
      </w:divBdr>
    </w:div>
    <w:div w:id="2043555196">
      <w:bodyDiv w:val="1"/>
      <w:marLeft w:val="0"/>
      <w:marRight w:val="0"/>
      <w:marTop w:val="0"/>
      <w:marBottom w:val="0"/>
      <w:divBdr>
        <w:top w:val="none" w:sz="0" w:space="0" w:color="auto"/>
        <w:left w:val="none" w:sz="0" w:space="0" w:color="auto"/>
        <w:bottom w:val="none" w:sz="0" w:space="0" w:color="auto"/>
        <w:right w:val="none" w:sz="0" w:space="0" w:color="auto"/>
      </w:divBdr>
    </w:div>
    <w:div w:id="2075278213">
      <w:bodyDiv w:val="1"/>
      <w:marLeft w:val="0"/>
      <w:marRight w:val="0"/>
      <w:marTop w:val="0"/>
      <w:marBottom w:val="0"/>
      <w:divBdr>
        <w:top w:val="none" w:sz="0" w:space="0" w:color="auto"/>
        <w:left w:val="none" w:sz="0" w:space="0" w:color="auto"/>
        <w:bottom w:val="none" w:sz="0" w:space="0" w:color="auto"/>
        <w:right w:val="none" w:sz="0" w:space="0" w:color="auto"/>
      </w:divBdr>
    </w:div>
    <w:div w:id="2097087524">
      <w:bodyDiv w:val="1"/>
      <w:marLeft w:val="0"/>
      <w:marRight w:val="0"/>
      <w:marTop w:val="0"/>
      <w:marBottom w:val="0"/>
      <w:divBdr>
        <w:top w:val="none" w:sz="0" w:space="0" w:color="auto"/>
        <w:left w:val="none" w:sz="0" w:space="0" w:color="auto"/>
        <w:bottom w:val="none" w:sz="0" w:space="0" w:color="auto"/>
        <w:right w:val="none" w:sz="0" w:space="0" w:color="auto"/>
      </w:divBdr>
    </w:div>
    <w:div w:id="210615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Mir19</b:Tag>
    <b:SourceType>JournalArticle</b:SourceType>
    <b:Guid>{5D9F0893-0DF4-4762-84FC-3462B7E2A6C8}</b:Guid>
    <b:Title>A simplifed approach for flood vulnerability assessment of historic sites</b:Title>
    <b:JournalName>Natural Hazard</b:JournalName>
    <b:Year>2019</b:Year>
    <b:Author>
      <b:Author>
        <b:NameList>
          <b:Person>
            <b:Last>Miranda</b:Last>
            <b:Middle>Navia</b:Middle>
            <b:First>Fabiana</b:First>
          </b:Person>
          <b:Person>
            <b:Last>Ferreira</b:Last>
            <b:Middle>Miguel</b:Middle>
            <b:First>Tiago</b:First>
          </b:Person>
        </b:NameList>
      </b:Author>
    </b:Author>
    <b:DOI>https://doi.org/10.1007/s11069-018-03565-1</b:DOI>
    <b:RefOrder>1</b:RefOrder>
  </b:Source>
  <b:Source>
    <b:Tag>Sho19</b:Tag>
    <b:SourceType>JournalArticle</b:SourceType>
    <b:Guid>{1FBB325C-A294-477E-9EA9-A6CC727A89C3}</b:Guid>
    <b:Title>The Analysis of The Causes Of Flood Disasters And Their Impacts In The Perspective Of Environmental Law</b:Title>
    <b:JournalName>IOP Conference Series: Earth and Environmental Science</b:JournalName>
    <b:Year>2019</b:Year>
    <b:Author>
      <b:Author>
        <b:NameList>
          <b:Person>
            <b:Last>Sholihah</b:Last>
            <b:First>Qomariyatus</b:First>
          </b:Person>
          <b:Person>
            <b:Last>Kuncoro</b:Last>
            <b:First>Wahyudi</b:First>
          </b:Person>
          <b:Person>
            <b:Last>Wahyuni</b:Last>
            <b:First>Sri</b:First>
          </b:Person>
          <b:Person>
            <b:Last>Suwandi</b:Last>
            <b:Middle>Puni</b:Middle>
            <b:First>Sisilia</b:First>
          </b:Person>
          <b:Person>
            <b:Last>Feditasari</b:Last>
            <b:Middle>Dwi</b:Middle>
            <b:First>Elisa</b:First>
          </b:Person>
        </b:NameList>
      </b:Author>
    </b:Author>
    <b:DOI>10.1088/1755-1315/437/1/012056</b:DOI>
    <b:RefOrder>2</b:RefOrder>
  </b:Source>
  <b:Source>
    <b:Tag>Fer21</b:Tag>
    <b:SourceType>JournalArticle</b:SourceType>
    <b:Guid>{72AD9EE9-79E2-49C4-9985-DD16354A4E8F}</b:Guid>
    <b:Title>Nature-Based Solutions for Flood Mitigation and Resilience in Urban Areas</b:Title>
    <b:Year>2021</b:Year>
    <b:Author>
      <b:Author>
        <b:NameList>
          <b:Person>
            <b:Last>Ferreira</b:Last>
            <b:Middle>Santos</b:Middle>
            <b:First>Carla Sofia  </b:First>
          </b:Person>
          <b:Person>
            <b:Last>Potočki</b:Last>
            <b:First>Kristina</b:First>
          </b:Person>
          <b:Person>
            <b:Last>Kapović-Solomun</b:Last>
            <b:First>Marijana </b:First>
          </b:Person>
          <b:Person>
            <b:Last>Kalantari</b:Last>
            <b:First>Zahra </b:First>
          </b:Person>
        </b:NameList>
      </b:Author>
    </b:Author>
    <b:DOI>https://doi.org/10.1007/698_2021_758</b:DOI>
    <b:RefOrder>4</b:RefOrder>
  </b:Source>
  <b:Source>
    <b:Tag>Ber18</b:Tag>
    <b:SourceType>JournalArticle</b:SourceType>
    <b:Guid>{665E1E04-688F-4464-9336-DACEDC30AE21}</b:Guid>
    <b:Title>Drivers of changing urban flood risk: A framework for action</b:Title>
    <b:Year>2018</b:Year>
    <b:Author>
      <b:Author>
        <b:NameList>
          <b:Person>
            <b:Last>Berndtssona</b:Last>
            <b:First>R.</b:First>
          </b:Person>
          <b:Person>
            <b:Last>Becker</b:Last>
            <b:First>P.</b:First>
          </b:Person>
          <b:Person>
            <b:Last>Persson</b:Last>
            <b:First>A.</b:First>
          </b:Person>
          <b:Person>
            <b:Last>Aspegren</b:Last>
            <b:First>H.</b:First>
          </b:Person>
          <b:Person>
            <b:Last>Haghighatafshar</b:Last>
            <b:First>S.</b:First>
          </b:Person>
          <b:Person>
            <b:Last>Jönsson</b:Last>
            <b:First>K.</b:First>
          </b:Person>
          <b:Person>
            <b:Last>Larsson</b:Last>
            <b:First>R.</b:First>
          </b:Person>
          <b:Person>
            <b:Last>Mobini</b:Last>
            <b:First>S.</b:First>
          </b:Person>
          <b:Person>
            <b:Last>Mottaghif</b:Last>
            <b:First>M.</b:First>
          </b:Person>
          <b:Person>
            <b:Last>Nilsson</b:Last>
            <b:First>J.</b:First>
          </b:Person>
          <b:Person>
            <b:Last>Nordström</b:Last>
            <b:First>J.</b:First>
          </b:Person>
          <b:Person>
            <b:Last>Pilesjöb</b:Last>
            <b:First>P.</b:First>
          </b:Person>
          <b:Person>
            <b:Last>Scholz</b:Last>
            <b:First>M.</b:First>
          </b:Person>
          <b:Person>
            <b:Last>Sternudd</b:Last>
            <b:First>C. </b:First>
          </b:Person>
          <b:Person>
            <b:Last>Sörensen</b:Last>
            <b:First>J. </b:First>
          </b:Person>
          <b:Person>
            <b:Last>Tussupova</b:Last>
            <b:First>K. </b:First>
          </b:Person>
        </b:NameList>
      </b:Author>
    </b:Author>
    <b:JournalName>Journal of Environmental Management</b:JournalName>
    <b:DOI>10.1016/j.jenvman.2019.03.094</b:DOI>
    <b:RefOrder>3</b:RefOrder>
  </b:Source>
  <b:Source>
    <b:Tag>rel24</b:Tag>
    <b:SourceType>InternetSite</b:SourceType>
    <b:Guid>{03061E14-2928-428A-B5E8-0E13A56B931B}</b:Guid>
    <b:Title>Reliefweb</b:Title>
    <b:InternetSiteTitle>https://reliefweb.int/report/philippines/philippines-mindanao-floods-dref-operation-appeal-mdrph053</b:InternetSiteTitle>
    <b:Year>2024</b:Year>
    <b:Month>February</b:Month>
    <b:Day>15</b:Day>
    <b:URL>https://reliefweb.int/</b:URL>
    <b:RefOrder>5</b:RefOrder>
  </b:Source>
  <b:Source>
    <b:Tag>Pro16</b:Tag>
    <b:SourceType>Report</b:SourceType>
    <b:Guid>{5A251348-0DFA-47C6-B7E7-013932DE9FB3}</b:Guid>
    <b:Title>DAVAO DEL NORTE PROVINCIAL DEVELOPMENT AND PHYSICAL 2014-2022</b:Title>
    <b:Year>2016</b:Year>
    <b:City>Tagum City</b:City>
    <b:Publisher>Provincial Government of Davao del Norte</b:Publisher>
    <b:Author>
      <b:Author>
        <b:NameList>
          <b:Person>
            <b:Last>Norte</b:Last>
            <b:First>Provincial</b:First>
            <b:Middle>Government of Davao del</b:Middle>
          </b:Person>
        </b:NameList>
      </b:Author>
    </b:Author>
    <b:RefOrder>6</b:RefOrder>
  </b:Source>
</b:Sources>
</file>

<file path=customXml/itemProps1.xml><?xml version="1.0" encoding="utf-8"?>
<ds:datastoreItem xmlns:ds="http://schemas.openxmlformats.org/officeDocument/2006/customXml" ds:itemID="{A1304B84-B29C-477E-8923-35B8A4226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1883</Words>
  <Characters>10737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Tajale</dc:creator>
  <cp:keywords/>
  <dc:description/>
  <cp:lastModifiedBy>Mark Tajale</cp:lastModifiedBy>
  <cp:revision>2</cp:revision>
  <cp:lastPrinted>2024-05-30T05:17:00Z</cp:lastPrinted>
  <dcterms:created xsi:type="dcterms:W3CDTF">2024-05-30T06:10:00Z</dcterms:created>
  <dcterms:modified xsi:type="dcterms:W3CDTF">2024-05-30T06:10:00Z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499d299e-3e7b-46ee-a55f-2477300abbc1</vt:lpwstr>
  </property>
</Properties>
</file>