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6B7DE2"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ANALYSIS OF NOVEL NANO CATALYST TO ENHANCE FAME VOLUME</w:t>
      </w:r>
    </w:p>
    <w:p w:rsidR="00DA52F4" w:rsidRPr="001E51F3" w:rsidRDefault="006B7DE2"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Gayathri Harikumar¹, Dr.M.Ithayaraja²</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6B7DE2" w:rsidRPr="006B7DE2">
        <w:rPr>
          <w:rFonts w:ascii="Times New Roman" w:hAnsi="Times New Roman" w:cs="Times New Roman"/>
          <w:color w:val="000000" w:themeColor="text1"/>
        </w:rPr>
        <w:t xml:space="preserve"> </w:t>
      </w:r>
      <w:r w:rsidR="006B7DE2">
        <w:rPr>
          <w:rFonts w:ascii="Times New Roman" w:hAnsi="Times New Roman" w:cs="Times New Roman"/>
          <w:color w:val="000000" w:themeColor="text1"/>
        </w:rPr>
        <w:t>IV Year</w:t>
      </w:r>
      <w:r w:rsidR="00A52680">
        <w:rPr>
          <w:rFonts w:ascii="Times New Roman" w:hAnsi="Times New Roman" w:cs="Times New Roman"/>
          <w:color w:val="000000" w:themeColor="text1"/>
        </w:rPr>
        <w:t xml:space="preserve"> </w:t>
      </w:r>
      <w:r w:rsidR="006B7DE2">
        <w:rPr>
          <w:rFonts w:ascii="Times New Roman" w:hAnsi="Times New Roman" w:cs="Times New Roman"/>
          <w:color w:val="000000" w:themeColor="text1"/>
        </w:rPr>
        <w:t>,Btech Biotechnology,</w:t>
      </w:r>
      <w:r w:rsidR="00A52680">
        <w:rPr>
          <w:rFonts w:ascii="Times New Roman" w:hAnsi="Times New Roman" w:cs="Times New Roman"/>
          <w:color w:val="000000" w:themeColor="text1"/>
        </w:rPr>
        <w:t xml:space="preserve"> </w:t>
      </w:r>
      <w:r w:rsidR="00CC4241">
        <w:rPr>
          <w:rFonts w:ascii="Times New Roman" w:hAnsi="Times New Roman" w:cs="Times New Roman"/>
          <w:color w:val="000000" w:themeColor="text1"/>
        </w:rPr>
        <w:t>K S Rangasamy Colle</w:t>
      </w:r>
      <w:r w:rsidR="006B7DE2">
        <w:rPr>
          <w:rFonts w:ascii="Times New Roman" w:hAnsi="Times New Roman" w:cs="Times New Roman"/>
          <w:color w:val="000000" w:themeColor="text1"/>
        </w:rPr>
        <w:t>ge of Technology,Namakal,TamilNadu,India.</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CC4241">
        <w:rPr>
          <w:rFonts w:ascii="Times New Roman" w:hAnsi="Times New Roman" w:cs="Times New Roman"/>
          <w:color w:val="000000" w:themeColor="text1"/>
        </w:rPr>
        <w:t>Associate professor</w:t>
      </w:r>
      <w:r w:rsidR="00A52680">
        <w:rPr>
          <w:rFonts w:ascii="Times New Roman" w:hAnsi="Times New Roman" w:cs="Times New Roman"/>
          <w:color w:val="000000" w:themeColor="text1"/>
        </w:rPr>
        <w:t>,</w:t>
      </w:r>
      <w:r w:rsidR="00CC4241">
        <w:rPr>
          <w:rFonts w:ascii="Times New Roman" w:hAnsi="Times New Roman" w:cs="Times New Roman"/>
          <w:color w:val="000000" w:themeColor="text1"/>
        </w:rPr>
        <w:t xml:space="preserve"> </w:t>
      </w:r>
      <w:r w:rsidR="00A52680">
        <w:rPr>
          <w:rFonts w:ascii="Times New Roman" w:hAnsi="Times New Roman" w:cs="Times New Roman"/>
          <w:color w:val="000000" w:themeColor="text1"/>
        </w:rPr>
        <w:t>Btech Bi</w:t>
      </w:r>
      <w:r w:rsidR="00CC4241">
        <w:rPr>
          <w:rFonts w:ascii="Times New Roman" w:hAnsi="Times New Roman" w:cs="Times New Roman"/>
          <w:color w:val="000000" w:themeColor="text1"/>
        </w:rPr>
        <w:t>otechnology, K S Rangasamy Colle</w:t>
      </w:r>
      <w:r w:rsidR="00A52680">
        <w:rPr>
          <w:rFonts w:ascii="Times New Roman" w:hAnsi="Times New Roman" w:cs="Times New Roman"/>
          <w:color w:val="000000" w:themeColor="text1"/>
        </w:rPr>
        <w:t>ge of Technology,Namakal,TamilNadu,India.</w:t>
      </w:r>
    </w:p>
    <w:p w:rsidR="00DA52F4" w:rsidRPr="00A52680" w:rsidRDefault="00DA52F4" w:rsidP="00A52680">
      <w:pPr>
        <w:pBdr>
          <w:bottom w:val="single" w:sz="4" w:space="1" w:color="auto"/>
        </w:pBdr>
        <w:spacing w:before="54" w:after="0" w:line="276" w:lineRule="auto"/>
        <w:jc w:val="center"/>
        <w:rPr>
          <w:rFonts w:ascii="Times New Roman" w:hAnsi="Times New Roman" w:cs="Times New Roman"/>
          <w:color w:val="000000" w:themeColor="text1"/>
        </w:rPr>
        <w:sectPr w:rsidR="00DA52F4" w:rsidRPr="00A52680"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FF754F" w:rsidRDefault="00FF754F" w:rsidP="006A6434">
      <w:pPr>
        <w:spacing w:before="54" w:after="0" w:line="276" w:lineRule="auto"/>
        <w:rPr>
          <w:rFonts w:ascii="Times New Roman" w:hAnsi="Times New Roman" w:cs="Times New Roman"/>
          <w:b/>
          <w:bCs/>
          <w:color w:val="000000" w:themeColor="text1"/>
          <w:sz w:val="20"/>
          <w:szCs w:val="20"/>
        </w:rPr>
      </w:pP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rsidR="00921803" w:rsidRDefault="00921803" w:rsidP="00921803">
      <w:pPr>
        <w:rPr>
          <w:rFonts w:ascii="Times New Roman" w:hAnsi="Times New Roman" w:cs="Times New Roman"/>
          <w:b/>
          <w:sz w:val="20"/>
          <w:szCs w:val="20"/>
        </w:rPr>
      </w:pPr>
      <w:r>
        <w:rPr>
          <w:rFonts w:ascii="Times New Roman" w:hAnsi="Times New Roman" w:cs="Times New Roman"/>
          <w:b/>
          <w:sz w:val="24"/>
          <w:szCs w:val="24"/>
        </w:rPr>
        <w:t>ABSTRACT:</w:t>
      </w:r>
    </w:p>
    <w:p w:rsidR="00921803" w:rsidRDefault="00921803" w:rsidP="00921803">
      <w:pPr>
        <w:rPr>
          <w:rFonts w:ascii="Times New Roman" w:hAnsi="Times New Roman" w:cs="Times New Roman"/>
          <w:b/>
          <w:sz w:val="20"/>
          <w:szCs w:val="20"/>
        </w:rPr>
      </w:pPr>
      <w:r>
        <w:rPr>
          <w:rFonts w:ascii="Times New Roman" w:hAnsi="Times New Roman" w:cs="Times New Roman"/>
          <w:color w:val="212529"/>
          <w:sz w:val="20"/>
          <w:szCs w:val="20"/>
        </w:rPr>
        <w:t>Fossil fuels pollution and their non renewability have motivated the seek foralternative fuels. Some common examples are seed oils and vegetable oil, date seed oil, soybean oil as an example, soy methyl and soy based biodiesel are the most biodiesel. Biodiesel may be a clean diesel oil that may be produced through transesterification reaction. Waste vegetable oil, on the opposite hand, is one in every of the cheap easily available sources for producing biodiesel. Biodiesel production from waste oil provides an alternate energy means of manufacturing liquid fuels biomass for various uses. Biodiesel production by recycling waste vegetable oil and methanol within the presence of lime (CaO) and mineral (MgO) nano catalysts offers several benefits like economic, environmental and waste management. The nano catalysts CaO and MgO was synthesized by thermal decomposition method and calcinated at 500°C followed by characterization using diffraction (XRD)technique. This study investigates the repeatability of transesterification reaction within the presence of those nano catalysts</w:t>
      </w:r>
      <w:r>
        <w:rPr>
          <w:rFonts w:ascii="Poppins-Regular" w:hAnsi="Poppins-Regular" w:cs="Poppins-Regular"/>
          <w:color w:val="212529"/>
          <w:sz w:val="23"/>
          <w:szCs w:val="23"/>
        </w:rPr>
        <w:t>.</w:t>
      </w:r>
    </w:p>
    <w:p w:rsidR="00921803" w:rsidRDefault="00921803" w:rsidP="00921803">
      <w:pPr>
        <w:autoSpaceDE w:val="0"/>
        <w:autoSpaceDN w:val="0"/>
        <w:adjustRightInd w:val="0"/>
        <w:spacing w:after="0" w:line="240" w:lineRule="auto"/>
        <w:rPr>
          <w:rFonts w:ascii="Times New Roman" w:hAnsi="Times New Roman" w:cs="Times New Roman"/>
          <w:color w:val="212529"/>
          <w:sz w:val="20"/>
          <w:szCs w:val="20"/>
        </w:rPr>
      </w:pPr>
      <w:r>
        <w:rPr>
          <w:rFonts w:ascii="Times New Roman" w:hAnsi="Times New Roman" w:cs="Times New Roman"/>
          <w:b/>
          <w:color w:val="212529"/>
          <w:sz w:val="20"/>
          <w:szCs w:val="20"/>
        </w:rPr>
        <w:t>KEYWORDS:</w:t>
      </w:r>
      <w:r>
        <w:rPr>
          <w:rFonts w:ascii="Times New Roman" w:hAnsi="Times New Roman" w:cs="Times New Roman"/>
          <w:color w:val="212529"/>
          <w:sz w:val="20"/>
          <w:szCs w:val="20"/>
        </w:rPr>
        <w:t xml:space="preserve"> renewable fuel, nano catalyst, waste cooking oil, transesterification reaction.</w:t>
      </w:r>
    </w:p>
    <w:p w:rsidR="00921803" w:rsidRDefault="00921803" w:rsidP="00921803">
      <w:pPr>
        <w:autoSpaceDE w:val="0"/>
        <w:autoSpaceDN w:val="0"/>
        <w:adjustRightInd w:val="0"/>
        <w:spacing w:after="0" w:line="240" w:lineRule="auto"/>
        <w:rPr>
          <w:rFonts w:ascii="Times New Roman" w:hAnsi="Times New Roman" w:cs="Times New Roman"/>
          <w:color w:val="212529"/>
          <w:sz w:val="20"/>
          <w:szCs w:val="20"/>
        </w:rPr>
      </w:pPr>
    </w:p>
    <w:p w:rsidR="00921803" w:rsidRDefault="00921803" w:rsidP="00921803">
      <w:pPr>
        <w:autoSpaceDE w:val="0"/>
        <w:autoSpaceDN w:val="0"/>
        <w:adjustRightInd w:val="0"/>
        <w:spacing w:after="0" w:line="240" w:lineRule="auto"/>
        <w:rPr>
          <w:rFonts w:ascii="Times New Roman" w:hAnsi="Times New Roman" w:cs="Times New Roman"/>
          <w:b/>
          <w:color w:val="212529"/>
          <w:sz w:val="24"/>
          <w:szCs w:val="24"/>
        </w:rPr>
      </w:pPr>
      <w:r>
        <w:rPr>
          <w:rFonts w:ascii="Times New Roman" w:hAnsi="Times New Roman" w:cs="Times New Roman"/>
          <w:b/>
          <w:color w:val="212529"/>
          <w:sz w:val="24"/>
          <w:szCs w:val="24"/>
        </w:rPr>
        <w:t>1.INTRODUCTION:</w:t>
      </w:r>
    </w:p>
    <w:p w:rsidR="00921803" w:rsidRDefault="00921803" w:rsidP="00921803">
      <w:pPr>
        <w:autoSpaceDE w:val="0"/>
        <w:autoSpaceDN w:val="0"/>
        <w:adjustRightInd w:val="0"/>
        <w:spacing w:after="0" w:line="240" w:lineRule="auto"/>
        <w:rPr>
          <w:rFonts w:ascii="Times New Roman" w:hAnsi="Times New Roman" w:cs="Times New Roman"/>
          <w:color w:val="212529"/>
          <w:sz w:val="20"/>
          <w:szCs w:val="20"/>
        </w:rPr>
      </w:pPr>
      <w:r>
        <w:rPr>
          <w:rFonts w:ascii="Times New Roman" w:hAnsi="Times New Roman" w:cs="Times New Roman"/>
          <w:color w:val="212529"/>
          <w:sz w:val="20"/>
          <w:szCs w:val="20"/>
        </w:rPr>
        <w:t xml:space="preserve">                The energy consumption has increased every year in live with the increase in human population. This increase occurred in  various sectors including transportation, power generation, industry and households. Until how the worlds energy needs are supplied by fossil fuels. A fossil fuel is a hydrocarbon containing material formed underground from the remains of dead plants and animals that humans extract and burnt as fuel. Use of fossil fuels continuously, causing environmental issues. The negative factors associated with the excessive consumption and exhaustible nature of fossil fuels compels scientific communities to look for an alternative energy source. Whereas biodiesel is an exact alternative for fossil fuels, biodiesel is prepared from renewable source so it is a renewable source. Biodiesel have gained significant attention as an alternative fuel in the research field because of its sustainable and environment friendly nature. Biodiesel composed of Fatty Acid Methyl Esters (FAMEs) are commonly produced from vegetable oils and animal fats. The use of waste fried cooking oil(WFCO) as a reactant for biodiesel plant helps in disposing this waste and reduction of feedstock production cost. Biodiesel is typically produced by a reaction of waste fried cooking oil with an alcohol such as methanol or ethanol in the presence of catalyst. Biodiesel consists of long chain fatty acid esters produced by transesterification reaction of waste fried cooking oil with short chain alcohols. </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color w:val="212529"/>
          <w:sz w:val="20"/>
          <w:szCs w:val="20"/>
        </w:rPr>
        <w:t xml:space="preserve">It is worthy to use basic solid catalysts which is more effective than acidic catalysts because they do not require high temperature and pressure, react more rapidly, where Nano catalysts have high specific surface and degradation activity. </w:t>
      </w:r>
      <w:r>
        <w:rPr>
          <w:rFonts w:ascii="Times New Roman" w:hAnsi="Times New Roman" w:cs="Times New Roman"/>
          <w:sz w:val="20"/>
          <w:szCs w:val="20"/>
        </w:rPr>
        <w:t>High specific surface and large porosity is beneficial for catalyst to bond with sub-layer which enhances the efficiency of transesterification process. Nano catalyst is defined as nano material based catalyst, in this case heterogenous catalysts broken up into metal nano particles in order to enhance the catalytic process. Nano catalyst can increase catalytic activity. It is easy to separate and recycled. It enables better yield of products by using less energy and minimizing waste production. Nano Cao and Nano Mgo were synthesized, using sedimentation method and sol-gel self-combustion respectively. Transesterification reaction was performed and examined in different ways with various proportions of catalyst weight and mole proportion of alcohol to oil. Also catalyst repeatability was assessed. This study was aimed at comparing  the efficiency of the reaction with Nano Cao and Nano Mgo catalysts. Using a combination of 2 catalysts (Mgo and Cao) results in an enhanced basic strength and content surface. Subsequently the reaction is performed more gently and is more repeatable.</w:t>
      </w:r>
    </w:p>
    <w:p w:rsidR="00921803" w:rsidRDefault="00921803" w:rsidP="00921803">
      <w:pPr>
        <w:spacing w:line="360" w:lineRule="auto"/>
        <w:rPr>
          <w:rFonts w:ascii="Times New Roman" w:hAnsi="Times New Roman" w:cs="Times New Roman"/>
          <w:b/>
          <w:sz w:val="28"/>
          <w:szCs w:val="28"/>
        </w:rPr>
      </w:pPr>
    </w:p>
    <w:p w:rsidR="00921803" w:rsidRDefault="00921803" w:rsidP="00921803">
      <w:pPr>
        <w:spacing w:line="360" w:lineRule="auto"/>
        <w:rPr>
          <w:rFonts w:ascii="Times New Roman" w:hAnsi="Times New Roman" w:cs="Times New Roman"/>
          <w:b/>
          <w:sz w:val="28"/>
          <w:szCs w:val="28"/>
        </w:rPr>
      </w:pPr>
    </w:p>
    <w:p w:rsidR="00A52680" w:rsidRDefault="00A52680" w:rsidP="00921803">
      <w:pPr>
        <w:spacing w:line="360" w:lineRule="auto"/>
        <w:rPr>
          <w:rFonts w:ascii="Times New Roman" w:hAnsi="Times New Roman" w:cs="Times New Roman"/>
          <w:b/>
          <w:sz w:val="28"/>
          <w:szCs w:val="28"/>
        </w:rPr>
      </w:pPr>
    </w:p>
    <w:p w:rsidR="00921803" w:rsidRDefault="00921803" w:rsidP="00921803">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2.METHODOLOGY:</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Pretreatment of waste fried cooking oil, preparation of different catalysts in different method, Transesterification reaction are explained below:</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2.1 Waste Fried Cooking Oil Sample Preparation: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Waste cooking oil was collected from local hotels, which has been used for food frying. The waste cooking oil was settled for 4-6 days at room temperature and later it was filtered to remove any suspended food particles and by heating at 60 degree Celsius for water removal.</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2.2 CaO Nano catalyst Preparation: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10 grams calcium nitrate Ca(NO3)2 was dissolved in 25ml of ethylene glycol being mixed with magnetic stirrer. 2 grams of sodium hydroxide was dissolved in 25ml distilled water. Add drop by drop into the calcium nitrate solution. The produced mixture was mixed for 2 hours. Then the existing mixture was turned into clear white gel. The white gel was kept still for 2 h for the reaction to complete. Then after 4 times washing with distilled water, sodium hydroxide was excreted. After washing the gel was heated upto 80°C for 2 hours. So that the water content is vapourized and the gel was concentrated. Then the gel is kept in hotairoven for one hour to dry completely. The resulting dry gel was milled in the form of white powder. The produced powder was put in the muffle furnance which was gradually heated up to 500-600°C and stayed so for an hour for decarbonization.</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2.2 MgO Nano catalyst Preparation: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1.50 gram Magnesium nitrate Mg(NO3)2 dissolved in 50ml distilled water, 0.5 gram sodium hydroxide dissolved in 25ml distilled water. Add drop by drop into the magnesium nitrate. Mixed with the help of magnetic stirrer. The produced mixture was mixed for 2 hours in magnetic stirrer. The solution was kept still for 2 hours for the reaction to complete. Then after 4 times washing with distilled water, Sodium hydroxide was excreted. After washing the solution was heated upto 80°C for 2 hours. So that the water content is vapourized and the solution was concentrated. Then the solution was kept in hot air oven for one hour to dry completely. The resulting dried solution was milled in the form of white powder. The produced powder was put in the muffle furnance which was gradually heated up to 500-600° C and stayed so for an hour for decarbonization.</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2.3 Transesterification Reaction: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b/>
          <w:sz w:val="20"/>
          <w:szCs w:val="20"/>
        </w:rPr>
        <w:t>I)</w:t>
      </w:r>
      <w:r>
        <w:rPr>
          <w:rFonts w:ascii="Times New Roman" w:hAnsi="Times New Roman" w:cs="Times New Roman"/>
          <w:sz w:val="20"/>
          <w:szCs w:val="20"/>
        </w:rPr>
        <w:t>100ml waste oil was filtered using funnel, after filtering the waterless oil was poured into a 100ml flask using stirrer and it was heated to 55°C for 20min. Then 0.4, 0.6 and 1.2 gram of Nano CaO catalyst was added with 9,</w:t>
      </w:r>
      <w:r w:rsidR="00CC4241">
        <w:rPr>
          <w:rFonts w:ascii="Times New Roman" w:hAnsi="Times New Roman" w:cs="Times New Roman"/>
          <w:sz w:val="20"/>
          <w:szCs w:val="20"/>
        </w:rPr>
        <w:t xml:space="preserve"> </w:t>
      </w:r>
      <w:r>
        <w:rPr>
          <w:rFonts w:ascii="Times New Roman" w:hAnsi="Times New Roman" w:cs="Times New Roman"/>
          <w:sz w:val="20"/>
          <w:szCs w:val="20"/>
        </w:rPr>
        <w:t>11 and 12 ml of methanol. Kept in magnetic stirrer for 30minutes by maintaining 50-60°C. After 4-6 hours the mixture was moved to a decanter and over time 2 phases were separated. The final products of this reaction are biodiesel and combined glycerin with Nano CaO. The upper phase was biodiesel and the lower was combined glycerin with Nano CaO. The phases were separated and the biodiesel was returned to the decanter for washing. The biodiesel was washed using clear and neutral water. In order to check the purity physical properties of biodiesel and oil were compared.</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b/>
          <w:sz w:val="20"/>
          <w:szCs w:val="20"/>
        </w:rPr>
        <w:t xml:space="preserve">  II) </w:t>
      </w:r>
      <w:r>
        <w:rPr>
          <w:rFonts w:ascii="Times New Roman" w:hAnsi="Times New Roman" w:cs="Times New Roman"/>
          <w:sz w:val="20"/>
          <w:szCs w:val="20"/>
        </w:rPr>
        <w:t>100ml of waste oil was filtered using funnel, after filtering the waterless oil was poured in a 100ml flask with a magnetic stirrer, it was heated to 55°C for 20minutes. Then 0.5,</w:t>
      </w:r>
      <w:r w:rsidR="00CC4241">
        <w:rPr>
          <w:rFonts w:ascii="Times New Roman" w:hAnsi="Times New Roman" w:cs="Times New Roman"/>
          <w:sz w:val="20"/>
          <w:szCs w:val="20"/>
        </w:rPr>
        <w:t xml:space="preserve"> </w:t>
      </w:r>
      <w:r>
        <w:rPr>
          <w:rFonts w:ascii="Times New Roman" w:hAnsi="Times New Roman" w:cs="Times New Roman"/>
          <w:sz w:val="20"/>
          <w:szCs w:val="20"/>
        </w:rPr>
        <w:t>1</w:t>
      </w:r>
      <w:r w:rsidR="00D23707">
        <w:rPr>
          <w:rFonts w:ascii="Times New Roman" w:hAnsi="Times New Roman" w:cs="Times New Roman"/>
          <w:sz w:val="20"/>
          <w:szCs w:val="20"/>
        </w:rPr>
        <w:t xml:space="preserve"> , 2.5</w:t>
      </w:r>
      <w:r>
        <w:rPr>
          <w:rFonts w:ascii="Times New Roman" w:hAnsi="Times New Roman" w:cs="Times New Roman"/>
          <w:sz w:val="20"/>
          <w:szCs w:val="20"/>
        </w:rPr>
        <w:t xml:space="preserve"> and 3.1grams of Nano MgO catalyst was added to 5,</w:t>
      </w:r>
      <w:r w:rsidR="00D23707">
        <w:rPr>
          <w:rFonts w:ascii="Times New Roman" w:hAnsi="Times New Roman" w:cs="Times New Roman"/>
          <w:sz w:val="20"/>
          <w:szCs w:val="20"/>
        </w:rPr>
        <w:t xml:space="preserve"> </w:t>
      </w:r>
      <w:r>
        <w:rPr>
          <w:rFonts w:ascii="Times New Roman" w:hAnsi="Times New Roman" w:cs="Times New Roman"/>
          <w:sz w:val="20"/>
          <w:szCs w:val="20"/>
        </w:rPr>
        <w:t>10,</w:t>
      </w:r>
      <w:r w:rsidR="00D23707">
        <w:rPr>
          <w:rFonts w:ascii="Times New Roman" w:hAnsi="Times New Roman" w:cs="Times New Roman"/>
          <w:sz w:val="20"/>
          <w:szCs w:val="20"/>
        </w:rPr>
        <w:t xml:space="preserve"> </w:t>
      </w:r>
      <w:r>
        <w:rPr>
          <w:rFonts w:ascii="Times New Roman" w:hAnsi="Times New Roman" w:cs="Times New Roman"/>
          <w:sz w:val="20"/>
          <w:szCs w:val="20"/>
        </w:rPr>
        <w:t xml:space="preserve">14 and 25 ml of methanol. Kept in magnetic stirrer for 30minutes by maintaining 50-60°C.After 4-6 hours the mixture was moved to a decanter and over time 2 phases were separated. The final products of this reaction are biodiesel and combined glycerin with Nano MgO. The upper phase was biodiesel and the lower was combined glycerin with Nano MgO. </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The phases were separated and the biodiesel was returned to the decanter for washing. The biodiesel was washed using clear and neutral water. In order to check the purity physical properties of biodiesel and oil were compared.</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b/>
          <w:sz w:val="20"/>
          <w:szCs w:val="20"/>
        </w:rPr>
        <w:t xml:space="preserve">III) </w:t>
      </w:r>
      <w:r>
        <w:rPr>
          <w:rFonts w:ascii="Times New Roman" w:hAnsi="Times New Roman" w:cs="Times New Roman"/>
          <w:sz w:val="20"/>
          <w:szCs w:val="20"/>
        </w:rPr>
        <w:t>100ml of waste oil was filtered using funnel, after filtering the waterless oil was poured in a 100ml flask with a magnetic stirrer, it was heated to 55°C for 20minutes. Then 0.5,1,2.5 and 3.1grams of Nano MgO and 0.7,1.2 and 2 grams of Nano CaO catalyst was added to 5,10,14 and 25 ml of methanol. Kept in magnetic stirrer for 30minutes by maintaining 50-60°C.After 4-6 hours the mixture was moved to a decanter and over time 2 phases were separated. The final products of this reaction are biodiesel and combined glycerin with Nano CaO and Nano MgO. The upper phase was biodiesel and the lower was combined glycerin with Nano CaO and Nano MgO. The phases were separated and the biodiesel was returned to the decanter for washing. The biodiesel was washed using clear and neutral water. In order to check the purity physical properties of biodiesel and oil were compared.</w:t>
      </w:r>
    </w:p>
    <w:p w:rsidR="00921803" w:rsidRDefault="00921803" w:rsidP="00921803">
      <w:pPr>
        <w:spacing w:line="360" w:lineRule="auto"/>
        <w:rPr>
          <w:rFonts w:ascii="Times New Roman" w:hAnsi="Times New Roman" w:cs="Times New Roman"/>
          <w:b/>
          <w:sz w:val="28"/>
          <w:szCs w:val="28"/>
        </w:rPr>
      </w:pPr>
      <w:r>
        <w:rPr>
          <w:rFonts w:ascii="Times New Roman" w:hAnsi="Times New Roman" w:cs="Times New Roman"/>
          <w:b/>
          <w:sz w:val="28"/>
          <w:szCs w:val="28"/>
        </w:rPr>
        <w:t>3. ANALYSIS:</w:t>
      </w:r>
    </w:p>
    <w:p w:rsidR="00921803" w:rsidRDefault="00921803" w:rsidP="00921803">
      <w:pPr>
        <w:spacing w:line="360" w:lineRule="auto"/>
        <w:rPr>
          <w:rFonts w:ascii="Times New Roman" w:hAnsi="Times New Roman" w:cs="Times New Roman"/>
          <w:b/>
          <w:sz w:val="28"/>
          <w:szCs w:val="28"/>
        </w:rPr>
      </w:pP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b/>
          <w:noProof/>
          <w:sz w:val="28"/>
          <w:szCs w:val="28"/>
        </w:rPr>
        <w:drawing>
          <wp:inline distT="0" distB="0" distL="0" distR="0">
            <wp:extent cx="5943600" cy="1638535"/>
            <wp:effectExtent l="19050" t="0" r="0" b="0"/>
            <wp:docPr id="10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 cstate="print"/>
                    <a:srcRect l="42161" t="7336" r="-42160" b="-916"/>
                    <a:stretch/>
                  </pic:blipFill>
                  <pic:spPr>
                    <a:xfrm>
                      <a:off x="0" y="0"/>
                      <a:ext cx="5943600" cy="1638535"/>
                    </a:xfrm>
                    <a:prstGeom prst="rect">
                      <a:avLst/>
                    </a:prstGeom>
                    <a:ln>
                      <a:noFill/>
                    </a:ln>
                  </pic:spPr>
                </pic:pic>
              </a:graphicData>
            </a:graphic>
          </wp:inline>
        </w:drawing>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 xml:space="preserve">Fig a: XRD of presence of Nano CaO </w:t>
      </w:r>
      <w:r>
        <w:rPr>
          <w:rFonts w:ascii="Times New Roman" w:hAnsi="Times New Roman" w:cs="Times New Roman"/>
          <w:b/>
          <w:noProof/>
          <w:sz w:val="20"/>
          <w:szCs w:val="20"/>
        </w:rPr>
        <w:drawing>
          <wp:inline distT="0" distB="0" distL="0" distR="0">
            <wp:extent cx="5943600" cy="1439936"/>
            <wp:effectExtent l="19050" t="0" r="0" b="0"/>
            <wp:docPr id="10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11" cstate="print"/>
                    <a:srcRect l="38625" t="11640" r="-38624" b="-495"/>
                    <a:stretch/>
                  </pic:blipFill>
                  <pic:spPr>
                    <a:xfrm>
                      <a:off x="0" y="0"/>
                      <a:ext cx="5943600" cy="1439936"/>
                    </a:xfrm>
                    <a:prstGeom prst="rect">
                      <a:avLst/>
                    </a:prstGeom>
                    <a:ln>
                      <a:noFill/>
                    </a:ln>
                  </pic:spPr>
                </pic:pic>
              </a:graphicData>
            </a:graphic>
          </wp:inline>
        </w:drawing>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Fig b: XRD of presence of Nano MgO</w:t>
      </w:r>
    </w:p>
    <w:tbl>
      <w:tblPr>
        <w:tblStyle w:val="LightGrid"/>
        <w:tblW w:w="0" w:type="auto"/>
        <w:tblLook w:val="04A0"/>
      </w:tblPr>
      <w:tblGrid>
        <w:gridCol w:w="2394"/>
        <w:gridCol w:w="2394"/>
        <w:gridCol w:w="2394"/>
        <w:gridCol w:w="2394"/>
      </w:tblGrid>
      <w:tr w:rsidR="00921803" w:rsidTr="00CB1138">
        <w:trPr>
          <w:cnfStyle w:val="100000000000"/>
        </w:trPr>
        <w:tc>
          <w:tcPr>
            <w:cnfStyle w:val="001000000000"/>
            <w:tcW w:w="2394" w:type="dxa"/>
          </w:tcPr>
          <w:p w:rsidR="00921803" w:rsidRDefault="00921803" w:rsidP="00CB1138">
            <w:pPr>
              <w:spacing w:line="360" w:lineRule="auto"/>
              <w:rPr>
                <w:rFonts w:ascii="Times New Roman" w:hAnsi="Times New Roman" w:cs="Times New Roman"/>
                <w:sz w:val="20"/>
                <w:szCs w:val="20"/>
              </w:rPr>
            </w:pPr>
            <w:r>
              <w:rPr>
                <w:rFonts w:ascii="Times New Roman" w:hAnsi="Times New Roman" w:cs="Times New Roman"/>
                <w:b w:val="0"/>
                <w:sz w:val="20"/>
                <w:szCs w:val="20"/>
              </w:rPr>
              <w:t>Property</w:t>
            </w:r>
          </w:p>
        </w:tc>
        <w:tc>
          <w:tcPr>
            <w:tcW w:w="2394" w:type="dxa"/>
          </w:tcPr>
          <w:p w:rsidR="00921803" w:rsidRDefault="00921803" w:rsidP="00CB1138">
            <w:pPr>
              <w:spacing w:line="360" w:lineRule="auto"/>
              <w:cnfStyle w:val="100000000000"/>
              <w:rPr>
                <w:rFonts w:ascii="Times New Roman" w:hAnsi="Times New Roman" w:cs="Times New Roman"/>
                <w:sz w:val="20"/>
                <w:szCs w:val="20"/>
              </w:rPr>
            </w:pPr>
            <w:r>
              <w:rPr>
                <w:rFonts w:ascii="Times New Roman" w:hAnsi="Times New Roman" w:cs="Times New Roman"/>
                <w:b w:val="0"/>
                <w:sz w:val="20"/>
                <w:szCs w:val="20"/>
              </w:rPr>
              <w:t>Standard value</w:t>
            </w:r>
          </w:p>
        </w:tc>
        <w:tc>
          <w:tcPr>
            <w:tcW w:w="2394" w:type="dxa"/>
          </w:tcPr>
          <w:p w:rsidR="00921803" w:rsidRDefault="00921803" w:rsidP="00CB1138">
            <w:pPr>
              <w:spacing w:line="360" w:lineRule="auto"/>
              <w:cnfStyle w:val="100000000000"/>
              <w:rPr>
                <w:rFonts w:ascii="Times New Roman" w:hAnsi="Times New Roman" w:cs="Times New Roman"/>
                <w:sz w:val="20"/>
                <w:szCs w:val="20"/>
              </w:rPr>
            </w:pPr>
            <w:r>
              <w:rPr>
                <w:rFonts w:ascii="Times New Roman" w:hAnsi="Times New Roman" w:cs="Times New Roman"/>
                <w:b w:val="0"/>
                <w:sz w:val="20"/>
                <w:szCs w:val="20"/>
              </w:rPr>
              <w:t>Permissive Range</w:t>
            </w:r>
          </w:p>
        </w:tc>
        <w:tc>
          <w:tcPr>
            <w:tcW w:w="2394" w:type="dxa"/>
          </w:tcPr>
          <w:p w:rsidR="00921803" w:rsidRDefault="00921803" w:rsidP="00CB1138">
            <w:pPr>
              <w:spacing w:line="360" w:lineRule="auto"/>
              <w:cnfStyle w:val="100000000000"/>
              <w:rPr>
                <w:rFonts w:ascii="Times New Roman" w:hAnsi="Times New Roman" w:cs="Times New Roman"/>
                <w:sz w:val="20"/>
                <w:szCs w:val="20"/>
              </w:rPr>
            </w:pPr>
            <w:r>
              <w:rPr>
                <w:rFonts w:ascii="Times New Roman" w:hAnsi="Times New Roman" w:cs="Times New Roman"/>
                <w:b w:val="0"/>
                <w:sz w:val="20"/>
                <w:szCs w:val="20"/>
              </w:rPr>
              <w:t>Measured value</w:t>
            </w:r>
          </w:p>
        </w:tc>
      </w:tr>
      <w:tr w:rsidR="00921803" w:rsidTr="00CB1138">
        <w:trPr>
          <w:cnfStyle w:val="000000100000"/>
        </w:trPr>
        <w:tc>
          <w:tcPr>
            <w:cnfStyle w:val="001000000000"/>
            <w:tcW w:w="2394" w:type="dxa"/>
          </w:tcPr>
          <w:p w:rsidR="00921803" w:rsidRDefault="00921803" w:rsidP="00CB1138">
            <w:pPr>
              <w:spacing w:line="360" w:lineRule="auto"/>
              <w:rPr>
                <w:rFonts w:ascii="Times New Roman" w:hAnsi="Times New Roman" w:cs="Times New Roman"/>
                <w:sz w:val="20"/>
                <w:szCs w:val="20"/>
              </w:rPr>
            </w:pPr>
            <w:r>
              <w:rPr>
                <w:rFonts w:ascii="Times New Roman" w:hAnsi="Times New Roman" w:cs="Times New Roman"/>
                <w:b w:val="0"/>
                <w:sz w:val="20"/>
                <w:szCs w:val="20"/>
              </w:rPr>
              <w:t>Flash point</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D 93</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Minimum value:130</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150(°C)</w:t>
            </w:r>
          </w:p>
        </w:tc>
      </w:tr>
      <w:tr w:rsidR="00921803" w:rsidTr="00CB1138">
        <w:trPr>
          <w:cnfStyle w:val="000000010000"/>
        </w:trPr>
        <w:tc>
          <w:tcPr>
            <w:cnfStyle w:val="001000000000"/>
            <w:tcW w:w="2394" w:type="dxa"/>
          </w:tcPr>
          <w:p w:rsidR="00921803" w:rsidRDefault="00921803" w:rsidP="00CB1138">
            <w:pPr>
              <w:spacing w:line="360" w:lineRule="auto"/>
              <w:rPr>
                <w:rFonts w:ascii="Times New Roman" w:hAnsi="Times New Roman" w:cs="Times New Roman"/>
                <w:sz w:val="20"/>
                <w:szCs w:val="20"/>
              </w:rPr>
            </w:pPr>
            <w:r>
              <w:rPr>
                <w:rFonts w:ascii="Times New Roman" w:hAnsi="Times New Roman" w:cs="Times New Roman"/>
                <w:b w:val="0"/>
                <w:sz w:val="20"/>
                <w:szCs w:val="20"/>
              </w:rPr>
              <w:t>Viscosity</w:t>
            </w:r>
          </w:p>
        </w:tc>
        <w:tc>
          <w:tcPr>
            <w:tcW w:w="2394" w:type="dxa"/>
          </w:tcPr>
          <w:p w:rsidR="00921803" w:rsidRDefault="00921803" w:rsidP="00CB1138">
            <w:pPr>
              <w:spacing w:line="360" w:lineRule="auto"/>
              <w:cnfStyle w:val="000000010000"/>
              <w:rPr>
                <w:rFonts w:ascii="Times New Roman" w:hAnsi="Times New Roman" w:cs="Times New Roman"/>
                <w:sz w:val="20"/>
                <w:szCs w:val="20"/>
              </w:rPr>
            </w:pPr>
            <w:r>
              <w:rPr>
                <w:rFonts w:ascii="Times New Roman" w:hAnsi="Times New Roman" w:cs="Times New Roman"/>
                <w:sz w:val="20"/>
                <w:szCs w:val="20"/>
              </w:rPr>
              <w:t>D445</w:t>
            </w:r>
          </w:p>
        </w:tc>
        <w:tc>
          <w:tcPr>
            <w:tcW w:w="2394" w:type="dxa"/>
          </w:tcPr>
          <w:p w:rsidR="00921803" w:rsidRDefault="00921803" w:rsidP="00CB1138">
            <w:pPr>
              <w:spacing w:line="360" w:lineRule="auto"/>
              <w:cnfStyle w:val="000000010000"/>
              <w:rPr>
                <w:rFonts w:ascii="Times New Roman" w:hAnsi="Times New Roman" w:cs="Times New Roman"/>
                <w:sz w:val="20"/>
                <w:szCs w:val="20"/>
              </w:rPr>
            </w:pPr>
            <w:r>
              <w:rPr>
                <w:rFonts w:ascii="Times New Roman" w:hAnsi="Times New Roman" w:cs="Times New Roman"/>
                <w:sz w:val="20"/>
                <w:szCs w:val="20"/>
              </w:rPr>
              <w:t>1.6-9</w:t>
            </w:r>
          </w:p>
        </w:tc>
        <w:tc>
          <w:tcPr>
            <w:tcW w:w="2394" w:type="dxa"/>
          </w:tcPr>
          <w:p w:rsidR="00921803" w:rsidRDefault="00921803" w:rsidP="00CB1138">
            <w:pPr>
              <w:spacing w:line="360" w:lineRule="auto"/>
              <w:cnfStyle w:val="000000010000"/>
              <w:rPr>
                <w:rFonts w:ascii="Times New Roman" w:hAnsi="Times New Roman" w:cs="Times New Roman"/>
                <w:sz w:val="20"/>
                <w:szCs w:val="20"/>
              </w:rPr>
            </w:pPr>
            <w:r>
              <w:rPr>
                <w:rFonts w:ascii="Times New Roman" w:hAnsi="Times New Roman" w:cs="Times New Roman"/>
                <w:sz w:val="20"/>
                <w:szCs w:val="20"/>
              </w:rPr>
              <w:t>4.8 mm2/s</w:t>
            </w:r>
          </w:p>
        </w:tc>
      </w:tr>
      <w:tr w:rsidR="00921803" w:rsidTr="00CB1138">
        <w:trPr>
          <w:cnfStyle w:val="000000100000"/>
        </w:trPr>
        <w:tc>
          <w:tcPr>
            <w:cnfStyle w:val="001000000000"/>
            <w:tcW w:w="2394" w:type="dxa"/>
          </w:tcPr>
          <w:p w:rsidR="00921803" w:rsidRDefault="00921803" w:rsidP="00CB1138">
            <w:pPr>
              <w:spacing w:line="360" w:lineRule="auto"/>
              <w:rPr>
                <w:rFonts w:ascii="Times New Roman" w:hAnsi="Times New Roman" w:cs="Times New Roman"/>
                <w:sz w:val="20"/>
                <w:szCs w:val="20"/>
              </w:rPr>
            </w:pPr>
            <w:r>
              <w:rPr>
                <w:rFonts w:ascii="Times New Roman" w:hAnsi="Times New Roman" w:cs="Times New Roman"/>
                <w:b w:val="0"/>
                <w:sz w:val="20"/>
                <w:szCs w:val="20"/>
              </w:rPr>
              <w:t>Cloud point</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D2500</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Indefinite</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4(°C)</w:t>
            </w:r>
          </w:p>
        </w:tc>
      </w:tr>
      <w:tr w:rsidR="00921803" w:rsidTr="00CB1138">
        <w:trPr>
          <w:cnfStyle w:val="000000010000"/>
        </w:trPr>
        <w:tc>
          <w:tcPr>
            <w:cnfStyle w:val="001000000000"/>
            <w:tcW w:w="2394" w:type="dxa"/>
          </w:tcPr>
          <w:p w:rsidR="00921803" w:rsidRDefault="00921803" w:rsidP="00CB1138">
            <w:pPr>
              <w:spacing w:line="360" w:lineRule="auto"/>
              <w:rPr>
                <w:rFonts w:ascii="Times New Roman" w:hAnsi="Times New Roman" w:cs="Times New Roman"/>
                <w:sz w:val="20"/>
                <w:szCs w:val="20"/>
              </w:rPr>
            </w:pPr>
            <w:r>
              <w:rPr>
                <w:rFonts w:ascii="Times New Roman" w:hAnsi="Times New Roman" w:cs="Times New Roman"/>
                <w:b w:val="0"/>
                <w:sz w:val="20"/>
                <w:szCs w:val="20"/>
              </w:rPr>
              <w:t>Pour point</w:t>
            </w:r>
          </w:p>
        </w:tc>
        <w:tc>
          <w:tcPr>
            <w:tcW w:w="2394" w:type="dxa"/>
          </w:tcPr>
          <w:p w:rsidR="00921803" w:rsidRDefault="00921803" w:rsidP="00CB1138">
            <w:pPr>
              <w:spacing w:line="360" w:lineRule="auto"/>
              <w:cnfStyle w:val="000000010000"/>
              <w:rPr>
                <w:rFonts w:ascii="Times New Roman" w:hAnsi="Times New Roman" w:cs="Times New Roman"/>
                <w:sz w:val="20"/>
                <w:szCs w:val="20"/>
              </w:rPr>
            </w:pPr>
            <w:r>
              <w:rPr>
                <w:rFonts w:ascii="Times New Roman" w:hAnsi="Times New Roman" w:cs="Times New Roman"/>
                <w:sz w:val="20"/>
                <w:szCs w:val="20"/>
              </w:rPr>
              <w:t>ISO3016</w:t>
            </w:r>
          </w:p>
        </w:tc>
        <w:tc>
          <w:tcPr>
            <w:tcW w:w="2394" w:type="dxa"/>
          </w:tcPr>
          <w:p w:rsidR="00921803" w:rsidRDefault="00921803" w:rsidP="00CB1138">
            <w:pPr>
              <w:spacing w:line="360" w:lineRule="auto"/>
              <w:cnfStyle w:val="000000010000"/>
              <w:rPr>
                <w:rFonts w:ascii="Times New Roman" w:hAnsi="Times New Roman" w:cs="Times New Roman"/>
                <w:sz w:val="20"/>
                <w:szCs w:val="20"/>
              </w:rPr>
            </w:pPr>
            <w:r>
              <w:rPr>
                <w:rFonts w:ascii="Times New Roman" w:hAnsi="Times New Roman" w:cs="Times New Roman"/>
                <w:sz w:val="20"/>
                <w:szCs w:val="20"/>
              </w:rPr>
              <w:t>Maximum value:0</w:t>
            </w:r>
          </w:p>
        </w:tc>
        <w:tc>
          <w:tcPr>
            <w:tcW w:w="2394" w:type="dxa"/>
          </w:tcPr>
          <w:p w:rsidR="00921803" w:rsidRDefault="00921803" w:rsidP="00CB1138">
            <w:pPr>
              <w:spacing w:line="360" w:lineRule="auto"/>
              <w:cnfStyle w:val="000000010000"/>
              <w:rPr>
                <w:rFonts w:ascii="Times New Roman" w:hAnsi="Times New Roman" w:cs="Times New Roman"/>
                <w:sz w:val="20"/>
                <w:szCs w:val="20"/>
              </w:rPr>
            </w:pPr>
            <w:r>
              <w:rPr>
                <w:rFonts w:ascii="Times New Roman" w:hAnsi="Times New Roman" w:cs="Times New Roman"/>
                <w:sz w:val="20"/>
                <w:szCs w:val="20"/>
              </w:rPr>
              <w:t>-5(°C)</w:t>
            </w:r>
          </w:p>
        </w:tc>
      </w:tr>
      <w:tr w:rsidR="00921803" w:rsidTr="00CB1138">
        <w:trPr>
          <w:cnfStyle w:val="000000100000"/>
        </w:trPr>
        <w:tc>
          <w:tcPr>
            <w:cnfStyle w:val="001000000000"/>
            <w:tcW w:w="2394" w:type="dxa"/>
          </w:tcPr>
          <w:p w:rsidR="00921803" w:rsidRDefault="00921803" w:rsidP="00CB1138">
            <w:pPr>
              <w:spacing w:line="360" w:lineRule="auto"/>
              <w:rPr>
                <w:rFonts w:ascii="Times New Roman" w:hAnsi="Times New Roman" w:cs="Times New Roman"/>
                <w:sz w:val="20"/>
                <w:szCs w:val="20"/>
              </w:rPr>
            </w:pPr>
            <w:r>
              <w:rPr>
                <w:rFonts w:ascii="Times New Roman" w:hAnsi="Times New Roman" w:cs="Times New Roman"/>
                <w:b w:val="0"/>
                <w:sz w:val="20"/>
                <w:szCs w:val="20"/>
              </w:rPr>
              <w:t>Density</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EN ISO 3675</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0.86-0.89 (gr/cm3)</w:t>
            </w:r>
          </w:p>
        </w:tc>
        <w:tc>
          <w:tcPr>
            <w:tcW w:w="2394" w:type="dxa"/>
          </w:tcPr>
          <w:p w:rsidR="00921803" w:rsidRDefault="00921803" w:rsidP="00CB1138">
            <w:pPr>
              <w:spacing w:line="360" w:lineRule="auto"/>
              <w:cnfStyle w:val="000000100000"/>
              <w:rPr>
                <w:rFonts w:ascii="Times New Roman" w:hAnsi="Times New Roman" w:cs="Times New Roman"/>
                <w:sz w:val="20"/>
                <w:szCs w:val="20"/>
              </w:rPr>
            </w:pPr>
            <w:r>
              <w:rPr>
                <w:rFonts w:ascii="Times New Roman" w:hAnsi="Times New Roman" w:cs="Times New Roman"/>
                <w:sz w:val="20"/>
                <w:szCs w:val="20"/>
              </w:rPr>
              <w:t>0.89(gr/cm3)</w:t>
            </w:r>
          </w:p>
        </w:tc>
      </w:tr>
    </w:tbl>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Table a: Standard test results for Biodiesel</w:t>
      </w:r>
    </w:p>
    <w:p w:rsidR="00921803" w:rsidRDefault="00921803" w:rsidP="00921803">
      <w:pPr>
        <w:spacing w:line="360" w:lineRule="auto"/>
        <w:rPr>
          <w:rFonts w:ascii="Times New Roman" w:hAnsi="Times New Roman" w:cs="Times New Roman"/>
          <w:sz w:val="20"/>
          <w:szCs w:val="20"/>
        </w:rPr>
      </w:pPr>
    </w:p>
    <w:p w:rsidR="00921803" w:rsidRDefault="00921803" w:rsidP="00921803">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4. RESULT AND DISCUSSION:</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Catalyst Characterization: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CaO and MgO NPs were determined to be 65 and 70 nm in size. The application of XRD showed that the crystal structure of the particles was cubic. Additionally, the comparison of the obtained peaks and source peaks indicated that the Cao NPs were synthesized and average particle</w:t>
      </w:r>
      <w:r w:rsidR="001C2A9A">
        <w:rPr>
          <w:rFonts w:ascii="Times New Roman" w:hAnsi="Times New Roman" w:cs="Times New Roman"/>
          <w:sz w:val="20"/>
          <w:szCs w:val="20"/>
        </w:rPr>
        <w:t xml:space="preserve"> size was calculated 61 nm. Also</w:t>
      </w:r>
      <w:r>
        <w:rPr>
          <w:rFonts w:ascii="Times New Roman" w:hAnsi="Times New Roman" w:cs="Times New Roman"/>
          <w:sz w:val="20"/>
          <w:szCs w:val="20"/>
        </w:rPr>
        <w:t>,</w:t>
      </w:r>
      <w:r w:rsidR="001C2A9A">
        <w:rPr>
          <w:rFonts w:ascii="Times New Roman" w:hAnsi="Times New Roman" w:cs="Times New Roman"/>
          <w:sz w:val="20"/>
          <w:szCs w:val="20"/>
        </w:rPr>
        <w:t xml:space="preserve"> </w:t>
      </w:r>
      <w:r>
        <w:rPr>
          <w:rFonts w:ascii="Times New Roman" w:hAnsi="Times New Roman" w:cs="Times New Roman"/>
          <w:sz w:val="20"/>
          <w:szCs w:val="20"/>
        </w:rPr>
        <w:t>the comparison of the obtained peaks and source peaks indicated that the Mgo NPs were synthesized and average particle size was calculated 69 nm.</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Waste cooking oil transesterification reaction yield in the presence of synthesized Nano CaO catalyst</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sz w:val="20"/>
          <w:szCs w:val="20"/>
        </w:rPr>
        <w:t xml:space="preserve">              This reaction was performed using different proportions of methanol to oil and various catalyst weight percentages. The results showed that 1:7 mol proportion for alcohol to oil and 1.5 % weight catalyst</w:t>
      </w:r>
      <w:r w:rsidR="00D23707">
        <w:rPr>
          <w:rFonts w:ascii="Times New Roman" w:hAnsi="Times New Roman" w:cs="Times New Roman"/>
          <w:sz w:val="20"/>
          <w:szCs w:val="20"/>
        </w:rPr>
        <w:t>s</w:t>
      </w:r>
      <w:r>
        <w:rPr>
          <w:rFonts w:ascii="Times New Roman" w:hAnsi="Times New Roman" w:cs="Times New Roman"/>
          <w:sz w:val="20"/>
          <w:szCs w:val="20"/>
        </w:rPr>
        <w:t xml:space="preserve"> over 6 h are the optimum conditions for this reaction. Biodiesel production mass yield is 94.37 % in these optimum conditions.  </w:t>
      </w:r>
      <w:r>
        <w:rPr>
          <w:rFonts w:ascii="Times New Roman" w:hAnsi="Times New Roman" w:cs="Times New Roman"/>
          <w:b/>
          <w:sz w:val="20"/>
          <w:szCs w:val="20"/>
        </w:rPr>
        <w:t>Waste cooking oil transesterification reaction yield in the presence of synthesized Nano MgO catalyst</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 xml:space="preserve">             This reaction was performed using different proportions of methanol to oil and various catalyst weight percentages. Nevertheless, transesterification reaction did not significantly progress in the presence of this catalyst.</w:t>
      </w:r>
    </w:p>
    <w:p w:rsidR="00921803" w:rsidRDefault="00921803" w:rsidP="00921803">
      <w:pPr>
        <w:spacing w:line="360" w:lineRule="auto"/>
        <w:rPr>
          <w:rFonts w:ascii="Times New Roman" w:hAnsi="Times New Roman" w:cs="Times New Roman"/>
          <w:b/>
          <w:sz w:val="20"/>
          <w:szCs w:val="20"/>
        </w:rPr>
      </w:pPr>
      <w:r>
        <w:rPr>
          <w:rFonts w:ascii="Times New Roman" w:hAnsi="Times New Roman" w:cs="Times New Roman"/>
          <w:b/>
          <w:sz w:val="20"/>
          <w:szCs w:val="20"/>
        </w:rPr>
        <w:t>Discussion: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During the first step of tranesterification reaction in the</w:t>
      </w:r>
      <w:r w:rsidR="00D23707">
        <w:rPr>
          <w:rFonts w:ascii="Times New Roman" w:hAnsi="Times New Roman" w:cs="Times New Roman"/>
          <w:sz w:val="20"/>
          <w:szCs w:val="20"/>
        </w:rPr>
        <w:t xml:space="preserve"> </w:t>
      </w:r>
      <w:r>
        <w:rPr>
          <w:rFonts w:ascii="Times New Roman" w:hAnsi="Times New Roman" w:cs="Times New Roman"/>
          <w:sz w:val="20"/>
          <w:szCs w:val="20"/>
        </w:rPr>
        <w:t>presence of Nano CaO, proton is absorbed from methanol by means of basic sections available in Nano CaO</w:t>
      </w:r>
      <w:r w:rsidR="00D23707">
        <w:rPr>
          <w:rFonts w:ascii="Times New Roman" w:hAnsi="Times New Roman" w:cs="Times New Roman"/>
          <w:sz w:val="20"/>
          <w:szCs w:val="20"/>
        </w:rPr>
        <w:t xml:space="preserve"> </w:t>
      </w:r>
      <w:r>
        <w:rPr>
          <w:rFonts w:ascii="Times New Roman" w:hAnsi="Times New Roman" w:cs="Times New Roman"/>
          <w:sz w:val="20"/>
          <w:szCs w:val="20"/>
        </w:rPr>
        <w:t>structure. This reaction results in meth oxide anion formation</w:t>
      </w:r>
      <w:r w:rsidR="00D23707">
        <w:rPr>
          <w:rFonts w:ascii="Times New Roman" w:hAnsi="Times New Roman" w:cs="Times New Roman"/>
          <w:sz w:val="20"/>
          <w:szCs w:val="20"/>
        </w:rPr>
        <w:t xml:space="preserve"> </w:t>
      </w:r>
      <w:r>
        <w:rPr>
          <w:rFonts w:ascii="Times New Roman" w:hAnsi="Times New Roman" w:cs="Times New Roman"/>
          <w:sz w:val="20"/>
          <w:szCs w:val="20"/>
        </w:rPr>
        <w:t>.Meth oxide group holds an oxygen molecule</w:t>
      </w:r>
      <w:r w:rsidR="00D23707">
        <w:rPr>
          <w:rFonts w:ascii="Times New Roman" w:hAnsi="Times New Roman" w:cs="Times New Roman"/>
          <w:sz w:val="20"/>
          <w:szCs w:val="20"/>
        </w:rPr>
        <w:t xml:space="preserve"> </w:t>
      </w:r>
      <w:r>
        <w:rPr>
          <w:rFonts w:ascii="Times New Roman" w:hAnsi="Times New Roman" w:cs="Times New Roman"/>
          <w:sz w:val="20"/>
          <w:szCs w:val="20"/>
        </w:rPr>
        <w:t>within its structure which attacks carbon from</w:t>
      </w:r>
      <w:r w:rsidR="00D23707">
        <w:rPr>
          <w:rFonts w:ascii="Times New Roman" w:hAnsi="Times New Roman" w:cs="Times New Roman"/>
          <w:sz w:val="20"/>
          <w:szCs w:val="20"/>
        </w:rPr>
        <w:t xml:space="preserve"> triglyceride-fatty acid carbonyl</w:t>
      </w:r>
      <w:r>
        <w:rPr>
          <w:rFonts w:ascii="Times New Roman" w:hAnsi="Times New Roman" w:cs="Times New Roman"/>
          <w:sz w:val="20"/>
          <w:szCs w:val="20"/>
        </w:rPr>
        <w:t xml:space="preserve"> group, resulting inalkoxycarbonyl formation as an intermediate structure.</w:t>
      </w:r>
      <w:r w:rsidR="00D23707">
        <w:rPr>
          <w:rFonts w:ascii="Times New Roman" w:hAnsi="Times New Roman" w:cs="Times New Roman"/>
          <w:sz w:val="20"/>
          <w:szCs w:val="20"/>
        </w:rPr>
        <w:t xml:space="preserve"> </w:t>
      </w:r>
      <w:r>
        <w:rPr>
          <w:rFonts w:ascii="Times New Roman" w:hAnsi="Times New Roman" w:cs="Times New Roman"/>
          <w:sz w:val="20"/>
          <w:szCs w:val="20"/>
        </w:rPr>
        <w:t xml:space="preserve">Alkoxycarbonyl transfroms itself into more stable </w:t>
      </w:r>
      <w:r w:rsidR="00D23707">
        <w:rPr>
          <w:rFonts w:ascii="Times New Roman" w:hAnsi="Times New Roman" w:cs="Times New Roman"/>
          <w:sz w:val="20"/>
          <w:szCs w:val="20"/>
        </w:rPr>
        <w:t>products: fatty</w:t>
      </w:r>
      <w:r>
        <w:rPr>
          <w:rFonts w:ascii="Times New Roman" w:hAnsi="Times New Roman" w:cs="Times New Roman"/>
          <w:sz w:val="20"/>
          <w:szCs w:val="20"/>
        </w:rPr>
        <w:t xml:space="preserve"> acid methyl ester and diglyceride. As the</w:t>
      </w:r>
      <w:r w:rsidR="00D23707">
        <w:rPr>
          <w:rFonts w:ascii="Times New Roman" w:hAnsi="Times New Roman" w:cs="Times New Roman"/>
          <w:sz w:val="20"/>
          <w:szCs w:val="20"/>
        </w:rPr>
        <w:t xml:space="preserve"> </w:t>
      </w:r>
      <w:r>
        <w:rPr>
          <w:rFonts w:ascii="Times New Roman" w:hAnsi="Times New Roman" w:cs="Times New Roman"/>
          <w:sz w:val="20"/>
          <w:szCs w:val="20"/>
        </w:rPr>
        <w:t>transformation continues, diglyceride converts to mono</w:t>
      </w:r>
      <w:r w:rsidR="00D23707">
        <w:rPr>
          <w:rFonts w:ascii="Times New Roman" w:hAnsi="Times New Roman" w:cs="Times New Roman"/>
          <w:sz w:val="20"/>
          <w:szCs w:val="20"/>
        </w:rPr>
        <w:t xml:space="preserve"> </w:t>
      </w:r>
      <w:r>
        <w:rPr>
          <w:rFonts w:ascii="Times New Roman" w:hAnsi="Times New Roman" w:cs="Times New Roman"/>
          <w:sz w:val="20"/>
          <w:szCs w:val="20"/>
        </w:rPr>
        <w:t>glyceride</w:t>
      </w:r>
      <w:r w:rsidR="00D23707">
        <w:rPr>
          <w:rFonts w:ascii="Times New Roman" w:hAnsi="Times New Roman" w:cs="Times New Roman"/>
          <w:sz w:val="20"/>
          <w:szCs w:val="20"/>
        </w:rPr>
        <w:t xml:space="preserve"> </w:t>
      </w:r>
      <w:r>
        <w:rPr>
          <w:rFonts w:ascii="Times New Roman" w:hAnsi="Times New Roman" w:cs="Times New Roman"/>
          <w:sz w:val="20"/>
          <w:szCs w:val="20"/>
        </w:rPr>
        <w:t>and fatty acid methyl ester. During the third</w:t>
      </w:r>
      <w:r w:rsidR="00D23707">
        <w:rPr>
          <w:rFonts w:ascii="Times New Roman" w:hAnsi="Times New Roman" w:cs="Times New Roman"/>
          <w:sz w:val="20"/>
          <w:szCs w:val="20"/>
        </w:rPr>
        <w:t xml:space="preserve"> </w:t>
      </w:r>
      <w:r>
        <w:rPr>
          <w:rFonts w:ascii="Times New Roman" w:hAnsi="Times New Roman" w:cs="Times New Roman"/>
          <w:sz w:val="20"/>
          <w:szCs w:val="20"/>
        </w:rPr>
        <w:t>step, mono</w:t>
      </w:r>
      <w:r w:rsidR="00D23707">
        <w:rPr>
          <w:rFonts w:ascii="Times New Roman" w:hAnsi="Times New Roman" w:cs="Times New Roman"/>
          <w:sz w:val="20"/>
          <w:szCs w:val="20"/>
        </w:rPr>
        <w:t xml:space="preserve"> </w:t>
      </w:r>
      <w:r>
        <w:rPr>
          <w:rFonts w:ascii="Times New Roman" w:hAnsi="Times New Roman" w:cs="Times New Roman"/>
          <w:sz w:val="20"/>
          <w:szCs w:val="20"/>
        </w:rPr>
        <w:t>glyceride undergoes the same reaction and</w:t>
      </w:r>
      <w:r w:rsidR="00D23707">
        <w:rPr>
          <w:rFonts w:ascii="Times New Roman" w:hAnsi="Times New Roman" w:cs="Times New Roman"/>
          <w:sz w:val="20"/>
          <w:szCs w:val="20"/>
        </w:rPr>
        <w:t xml:space="preserve"> </w:t>
      </w:r>
      <w:r>
        <w:rPr>
          <w:rFonts w:ascii="Times New Roman" w:hAnsi="Times New Roman" w:cs="Times New Roman"/>
          <w:sz w:val="20"/>
          <w:szCs w:val="20"/>
        </w:rPr>
        <w:t>produces glycerin and fatty acid methyl ester. In conclusion,</w:t>
      </w:r>
      <w:r w:rsidR="00D23707">
        <w:rPr>
          <w:rFonts w:ascii="Times New Roman" w:hAnsi="Times New Roman" w:cs="Times New Roman"/>
          <w:sz w:val="20"/>
          <w:szCs w:val="20"/>
        </w:rPr>
        <w:t xml:space="preserve"> </w:t>
      </w:r>
      <w:r>
        <w:rPr>
          <w:rFonts w:ascii="Times New Roman" w:hAnsi="Times New Roman" w:cs="Times New Roman"/>
          <w:sz w:val="20"/>
          <w:szCs w:val="20"/>
        </w:rPr>
        <w:t>fatty acid tri-methyl ester and glycerin are the final</w:t>
      </w:r>
      <w:r w:rsidR="00D23707">
        <w:rPr>
          <w:rFonts w:ascii="Times New Roman" w:hAnsi="Times New Roman" w:cs="Times New Roman"/>
          <w:sz w:val="20"/>
          <w:szCs w:val="20"/>
        </w:rPr>
        <w:t xml:space="preserve"> </w:t>
      </w:r>
      <w:r>
        <w:rPr>
          <w:rFonts w:ascii="Times New Roman" w:hAnsi="Times New Roman" w:cs="Times New Roman"/>
          <w:sz w:val="20"/>
          <w:szCs w:val="20"/>
        </w:rPr>
        <w:t>products of the reaction. The summarized version of reac</w:t>
      </w:r>
      <w:r w:rsidR="00D23707">
        <w:rPr>
          <w:rFonts w:ascii="Times New Roman" w:hAnsi="Times New Roman" w:cs="Times New Roman"/>
          <w:sz w:val="20"/>
          <w:szCs w:val="20"/>
        </w:rPr>
        <w:t>tion</w:t>
      </w:r>
      <w:r>
        <w:rPr>
          <w:rFonts w:ascii="Times New Roman" w:hAnsi="Times New Roman" w:cs="Times New Roman"/>
          <w:sz w:val="20"/>
          <w:szCs w:val="20"/>
        </w:rPr>
        <w:t xml:space="preserve"> provided below:</w:t>
      </w:r>
      <w:r w:rsidR="00D23707">
        <w:rPr>
          <w:rFonts w:ascii="Times New Roman" w:hAnsi="Times New Roman" w:cs="Times New Roman"/>
          <w:sz w:val="20"/>
          <w:szCs w:val="20"/>
        </w:rPr>
        <w:t xml:space="preserve"> </w:t>
      </w:r>
      <w:r>
        <w:rPr>
          <w:rFonts w:ascii="Times New Roman" w:hAnsi="Times New Roman" w:cs="Times New Roman"/>
          <w:sz w:val="20"/>
          <w:szCs w:val="20"/>
        </w:rPr>
        <w:t>R1,</w:t>
      </w:r>
      <w:r w:rsidR="001C2A9A">
        <w:rPr>
          <w:rFonts w:ascii="Times New Roman" w:hAnsi="Times New Roman" w:cs="Times New Roman"/>
          <w:sz w:val="20"/>
          <w:szCs w:val="20"/>
        </w:rPr>
        <w:t xml:space="preserve"> </w:t>
      </w:r>
      <w:r>
        <w:rPr>
          <w:rFonts w:ascii="Times New Roman" w:hAnsi="Times New Roman" w:cs="Times New Roman"/>
          <w:sz w:val="20"/>
          <w:szCs w:val="20"/>
        </w:rPr>
        <w:t>R2,</w:t>
      </w:r>
      <w:r w:rsidR="001C2A9A">
        <w:rPr>
          <w:rFonts w:ascii="Times New Roman" w:hAnsi="Times New Roman" w:cs="Times New Roman"/>
          <w:sz w:val="20"/>
          <w:szCs w:val="20"/>
        </w:rPr>
        <w:t xml:space="preserve"> </w:t>
      </w:r>
      <w:r>
        <w:rPr>
          <w:rFonts w:ascii="Times New Roman" w:hAnsi="Times New Roman" w:cs="Times New Roman"/>
          <w:sz w:val="20"/>
          <w:szCs w:val="20"/>
        </w:rPr>
        <w:t>R3 = fatty acid carbonic chain.</w:t>
      </w:r>
    </w:p>
    <w:p w:rsidR="00921803" w:rsidRDefault="00921803" w:rsidP="00921803">
      <w:pPr>
        <w:spacing w:line="360" w:lineRule="auto"/>
        <w:rPr>
          <w:rFonts w:ascii="Times New Roman" w:hAnsi="Times New Roman" w:cs="Times New Roman"/>
          <w:b/>
          <w:sz w:val="28"/>
          <w:szCs w:val="28"/>
        </w:rPr>
      </w:pPr>
      <w:r>
        <w:rPr>
          <w:rFonts w:ascii="Times New Roman" w:hAnsi="Times New Roman" w:cs="Times New Roman"/>
          <w:b/>
          <w:sz w:val="28"/>
          <w:szCs w:val="28"/>
        </w:rPr>
        <w:t>5. CONCLUSION:</w:t>
      </w:r>
    </w:p>
    <w:p w:rsidR="00921803" w:rsidRDefault="00921803" w:rsidP="00921803">
      <w:pPr>
        <w:spacing w:line="360" w:lineRule="auto"/>
        <w:rPr>
          <w:rFonts w:ascii="Times New Roman" w:hAnsi="Times New Roman" w:cs="Times New Roman"/>
          <w:sz w:val="20"/>
          <w:szCs w:val="20"/>
        </w:rPr>
      </w:pPr>
      <w:r>
        <w:rPr>
          <w:rFonts w:ascii="Times New Roman" w:hAnsi="Times New Roman" w:cs="Times New Roman"/>
          <w:sz w:val="20"/>
          <w:szCs w:val="20"/>
        </w:rPr>
        <w:t>As the results indicate, Nano CaO provides us with a better efficacy,</w:t>
      </w:r>
      <w:r w:rsidR="00154ACA">
        <w:rPr>
          <w:rFonts w:ascii="Times New Roman" w:hAnsi="Times New Roman" w:cs="Times New Roman"/>
          <w:sz w:val="20"/>
          <w:szCs w:val="20"/>
        </w:rPr>
        <w:t xml:space="preserve"> </w:t>
      </w:r>
      <w:r>
        <w:rPr>
          <w:rFonts w:ascii="Times New Roman" w:hAnsi="Times New Roman" w:cs="Times New Roman"/>
          <w:sz w:val="20"/>
          <w:szCs w:val="20"/>
        </w:rPr>
        <w:t>reaction duration, repeatability, used catalyst weight</w:t>
      </w:r>
      <w:r w:rsidR="00154ACA">
        <w:rPr>
          <w:rFonts w:ascii="Times New Roman" w:hAnsi="Times New Roman" w:cs="Times New Roman"/>
          <w:sz w:val="20"/>
          <w:szCs w:val="20"/>
        </w:rPr>
        <w:t xml:space="preserve"> </w:t>
      </w:r>
      <w:r>
        <w:rPr>
          <w:rFonts w:ascii="Times New Roman" w:hAnsi="Times New Roman" w:cs="Times New Roman"/>
          <w:sz w:val="20"/>
          <w:szCs w:val="20"/>
        </w:rPr>
        <w:t>percentage,</w:t>
      </w:r>
      <w:r w:rsidR="00154ACA">
        <w:rPr>
          <w:rFonts w:ascii="Times New Roman" w:hAnsi="Times New Roman" w:cs="Times New Roman"/>
          <w:sz w:val="20"/>
          <w:szCs w:val="20"/>
        </w:rPr>
        <w:t xml:space="preserve"> </w:t>
      </w:r>
      <w:r>
        <w:rPr>
          <w:rFonts w:ascii="Times New Roman" w:hAnsi="Times New Roman" w:cs="Times New Roman"/>
          <w:sz w:val="20"/>
          <w:szCs w:val="20"/>
        </w:rPr>
        <w:t>methanol amount, and biodiesel production mass</w:t>
      </w:r>
      <w:r w:rsidR="00154ACA">
        <w:rPr>
          <w:rFonts w:ascii="Times New Roman" w:hAnsi="Times New Roman" w:cs="Times New Roman"/>
          <w:sz w:val="20"/>
          <w:szCs w:val="20"/>
        </w:rPr>
        <w:t xml:space="preserve"> </w:t>
      </w:r>
      <w:r>
        <w:rPr>
          <w:rFonts w:ascii="Times New Roman" w:hAnsi="Times New Roman" w:cs="Times New Roman"/>
          <w:sz w:val="20"/>
          <w:szCs w:val="20"/>
        </w:rPr>
        <w:t>yield in comparison with self</w:t>
      </w:r>
      <w:r w:rsidR="00154ACA">
        <w:rPr>
          <w:rFonts w:ascii="Times New Roman" w:hAnsi="Times New Roman" w:cs="Times New Roman"/>
          <w:sz w:val="20"/>
          <w:szCs w:val="20"/>
        </w:rPr>
        <w:t xml:space="preserve">-combustion Nano MgO, due to its </w:t>
      </w:r>
      <w:r>
        <w:rPr>
          <w:rFonts w:ascii="Times New Roman" w:hAnsi="Times New Roman" w:cs="Times New Roman"/>
          <w:sz w:val="20"/>
          <w:szCs w:val="20"/>
        </w:rPr>
        <w:t>basic nature. Nano MgO is not capable of catalyzing the</w:t>
      </w:r>
      <w:r w:rsidR="00154ACA">
        <w:rPr>
          <w:rFonts w:ascii="Times New Roman" w:hAnsi="Times New Roman" w:cs="Times New Roman"/>
          <w:sz w:val="20"/>
          <w:szCs w:val="20"/>
        </w:rPr>
        <w:t xml:space="preserve"> </w:t>
      </w:r>
      <w:r>
        <w:rPr>
          <w:rFonts w:ascii="Times New Roman" w:hAnsi="Times New Roman" w:cs="Times New Roman"/>
          <w:sz w:val="20"/>
          <w:szCs w:val="20"/>
        </w:rPr>
        <w:t>transesterification by itself, because it has a much weaker basic</w:t>
      </w:r>
      <w:r w:rsidR="00154ACA">
        <w:rPr>
          <w:rFonts w:ascii="Times New Roman" w:hAnsi="Times New Roman" w:cs="Times New Roman"/>
          <w:sz w:val="20"/>
          <w:szCs w:val="20"/>
        </w:rPr>
        <w:t xml:space="preserve"> </w:t>
      </w:r>
      <w:r>
        <w:rPr>
          <w:rFonts w:ascii="Times New Roman" w:hAnsi="Times New Roman" w:cs="Times New Roman"/>
          <w:sz w:val="20"/>
          <w:szCs w:val="20"/>
        </w:rPr>
        <w:t>affinity but when used with</w:t>
      </w:r>
      <w:r w:rsidR="00154ACA">
        <w:rPr>
          <w:rFonts w:ascii="Times New Roman" w:hAnsi="Times New Roman" w:cs="Times New Roman"/>
          <w:sz w:val="20"/>
          <w:szCs w:val="20"/>
        </w:rPr>
        <w:t xml:space="preserve"> </w:t>
      </w:r>
      <w:r>
        <w:rPr>
          <w:rFonts w:ascii="Times New Roman" w:hAnsi="Times New Roman" w:cs="Times New Roman"/>
          <w:sz w:val="20"/>
          <w:szCs w:val="20"/>
        </w:rPr>
        <w:t>Nano</w:t>
      </w:r>
      <w:r w:rsidR="00154ACA">
        <w:rPr>
          <w:rFonts w:ascii="Times New Roman" w:hAnsi="Times New Roman" w:cs="Times New Roman"/>
          <w:sz w:val="20"/>
          <w:szCs w:val="20"/>
        </w:rPr>
        <w:t xml:space="preserve"> </w:t>
      </w:r>
      <w:r>
        <w:rPr>
          <w:rFonts w:ascii="Times New Roman" w:hAnsi="Times New Roman" w:cs="Times New Roman"/>
          <w:sz w:val="20"/>
          <w:szCs w:val="20"/>
        </w:rPr>
        <w:t>CaO due to its surface structure,</w:t>
      </w:r>
      <w:r w:rsidR="00154ACA">
        <w:rPr>
          <w:rFonts w:ascii="Times New Roman" w:hAnsi="Times New Roman" w:cs="Times New Roman"/>
          <w:sz w:val="20"/>
          <w:szCs w:val="20"/>
        </w:rPr>
        <w:t xml:space="preserve"> </w:t>
      </w:r>
      <w:r>
        <w:rPr>
          <w:rFonts w:ascii="Times New Roman" w:hAnsi="Times New Roman" w:cs="Times New Roman"/>
          <w:sz w:val="20"/>
          <w:szCs w:val="20"/>
        </w:rPr>
        <w:t>the basic properties increase and it becomes a proper</w:t>
      </w:r>
      <w:r w:rsidR="00154ACA">
        <w:rPr>
          <w:rFonts w:ascii="Times New Roman" w:hAnsi="Times New Roman" w:cs="Times New Roman"/>
          <w:sz w:val="20"/>
          <w:szCs w:val="20"/>
        </w:rPr>
        <w:t xml:space="preserve"> </w:t>
      </w:r>
      <w:r>
        <w:rPr>
          <w:rFonts w:ascii="Times New Roman" w:hAnsi="Times New Roman" w:cs="Times New Roman"/>
          <w:sz w:val="20"/>
          <w:szCs w:val="20"/>
        </w:rPr>
        <w:t>base for the catalyst so that CaO contact surface increases and</w:t>
      </w:r>
      <w:r w:rsidR="00154ACA">
        <w:rPr>
          <w:rFonts w:ascii="Times New Roman" w:hAnsi="Times New Roman" w:cs="Times New Roman"/>
          <w:sz w:val="20"/>
          <w:szCs w:val="20"/>
        </w:rPr>
        <w:t xml:space="preserve"> </w:t>
      </w:r>
      <w:r>
        <w:rPr>
          <w:rFonts w:ascii="Times New Roman" w:hAnsi="Times New Roman" w:cs="Times New Roman"/>
          <w:sz w:val="20"/>
          <w:szCs w:val="20"/>
        </w:rPr>
        <w:t>transesterification reaction yield significantly increases as well.</w:t>
      </w:r>
      <w:r w:rsidR="00154ACA">
        <w:rPr>
          <w:rFonts w:ascii="Times New Roman" w:hAnsi="Times New Roman" w:cs="Times New Roman"/>
          <w:sz w:val="20"/>
          <w:szCs w:val="20"/>
        </w:rPr>
        <w:t xml:space="preserve"> </w:t>
      </w:r>
      <w:r>
        <w:rPr>
          <w:rFonts w:ascii="Times New Roman" w:hAnsi="Times New Roman" w:cs="Times New Roman"/>
          <w:sz w:val="20"/>
          <w:szCs w:val="20"/>
        </w:rPr>
        <w:t>Needless to say that higher proportions of Nano CaO to</w:t>
      </w:r>
      <w:r w:rsidR="00154ACA">
        <w:rPr>
          <w:rFonts w:ascii="Times New Roman" w:hAnsi="Times New Roman" w:cs="Times New Roman"/>
          <w:sz w:val="20"/>
          <w:szCs w:val="20"/>
        </w:rPr>
        <w:t xml:space="preserve"> </w:t>
      </w:r>
      <w:r>
        <w:rPr>
          <w:rFonts w:ascii="Times New Roman" w:hAnsi="Times New Roman" w:cs="Times New Roman"/>
          <w:sz w:val="20"/>
          <w:szCs w:val="20"/>
        </w:rPr>
        <w:t>Nano</w:t>
      </w:r>
      <w:r w:rsidR="00154ACA">
        <w:rPr>
          <w:rFonts w:ascii="Times New Roman" w:hAnsi="Times New Roman" w:cs="Times New Roman"/>
          <w:sz w:val="20"/>
          <w:szCs w:val="20"/>
        </w:rPr>
        <w:t xml:space="preserve"> </w:t>
      </w:r>
      <w:r>
        <w:rPr>
          <w:rFonts w:ascii="Times New Roman" w:hAnsi="Times New Roman" w:cs="Times New Roman"/>
          <w:sz w:val="20"/>
          <w:szCs w:val="20"/>
        </w:rPr>
        <w:t>MgO lead to increase in biodiesel production mass yield. Theoptimum condition for this catalyst is 1:7 methanol to oil (the</w:t>
      </w:r>
      <w:r w:rsidR="00154ACA">
        <w:rPr>
          <w:rFonts w:ascii="Times New Roman" w:hAnsi="Times New Roman" w:cs="Times New Roman"/>
          <w:sz w:val="20"/>
          <w:szCs w:val="20"/>
        </w:rPr>
        <w:t xml:space="preserve"> </w:t>
      </w:r>
      <w:r>
        <w:rPr>
          <w:rFonts w:ascii="Times New Roman" w:hAnsi="Times New Roman" w:cs="Times New Roman"/>
          <w:sz w:val="20"/>
          <w:szCs w:val="20"/>
        </w:rPr>
        <w:t>same ratio which is applied for Nano CaO), 6 h and 0.7 g of</w:t>
      </w:r>
      <w:r w:rsidR="00154ACA">
        <w:rPr>
          <w:rFonts w:ascii="Times New Roman" w:hAnsi="Times New Roman" w:cs="Times New Roman"/>
          <w:sz w:val="20"/>
          <w:szCs w:val="20"/>
        </w:rPr>
        <w:t xml:space="preserve"> </w:t>
      </w:r>
      <w:r>
        <w:rPr>
          <w:rFonts w:ascii="Times New Roman" w:hAnsi="Times New Roman" w:cs="Times New Roman"/>
          <w:sz w:val="20"/>
          <w:szCs w:val="20"/>
        </w:rPr>
        <w:t>Nano CaO plus 0.5 g of Nano MgO which gives the yield of</w:t>
      </w:r>
      <w:r w:rsidR="00154ACA">
        <w:rPr>
          <w:rFonts w:ascii="Times New Roman" w:hAnsi="Times New Roman" w:cs="Times New Roman"/>
          <w:sz w:val="20"/>
          <w:szCs w:val="20"/>
        </w:rPr>
        <w:t xml:space="preserve"> </w:t>
      </w:r>
      <w:r>
        <w:rPr>
          <w:rFonts w:ascii="Times New Roman" w:hAnsi="Times New Roman" w:cs="Times New Roman"/>
          <w:sz w:val="20"/>
          <w:szCs w:val="20"/>
        </w:rPr>
        <w:t>98.95 % of weight. Moreover, combined catalyst repeatability</w:t>
      </w:r>
      <w:r w:rsidR="00154ACA">
        <w:rPr>
          <w:rFonts w:ascii="Times New Roman" w:hAnsi="Times New Roman" w:cs="Times New Roman"/>
          <w:sz w:val="20"/>
          <w:szCs w:val="20"/>
        </w:rPr>
        <w:t xml:space="preserve"> </w:t>
      </w:r>
      <w:r>
        <w:rPr>
          <w:rFonts w:ascii="Times New Roman" w:hAnsi="Times New Roman" w:cs="Times New Roman"/>
          <w:sz w:val="20"/>
          <w:szCs w:val="20"/>
        </w:rPr>
        <w:t>is better than Nano CaO alone. In addition, using waste cooking</w:t>
      </w:r>
      <w:r w:rsidR="00154ACA">
        <w:rPr>
          <w:rFonts w:ascii="Times New Roman" w:hAnsi="Times New Roman" w:cs="Times New Roman"/>
          <w:sz w:val="20"/>
          <w:szCs w:val="20"/>
        </w:rPr>
        <w:t xml:space="preserve"> </w:t>
      </w:r>
      <w:r>
        <w:rPr>
          <w:rFonts w:ascii="Times New Roman" w:hAnsi="Times New Roman" w:cs="Times New Roman"/>
          <w:sz w:val="20"/>
          <w:szCs w:val="20"/>
        </w:rPr>
        <w:t>oil is</w:t>
      </w:r>
      <w:r w:rsidR="00154ACA">
        <w:rPr>
          <w:rFonts w:ascii="Times New Roman" w:hAnsi="Times New Roman" w:cs="Times New Roman"/>
          <w:sz w:val="20"/>
          <w:szCs w:val="20"/>
        </w:rPr>
        <w:t xml:space="preserve"> </w:t>
      </w:r>
      <w:r>
        <w:rPr>
          <w:rFonts w:ascii="Times New Roman" w:hAnsi="Times New Roman" w:cs="Times New Roman"/>
          <w:sz w:val="20"/>
          <w:szCs w:val="20"/>
        </w:rPr>
        <w:t>more cost-effective.</w:t>
      </w:r>
    </w:p>
    <w:p w:rsidR="00921803" w:rsidRDefault="00921803" w:rsidP="00921803">
      <w:pPr>
        <w:spacing w:line="360" w:lineRule="auto"/>
        <w:rPr>
          <w:rFonts w:ascii="Times New Roman" w:hAnsi="Times New Roman" w:cs="Times New Roman"/>
          <w:b/>
          <w:sz w:val="28"/>
          <w:szCs w:val="28"/>
        </w:rPr>
      </w:pPr>
    </w:p>
    <w:p w:rsidR="00921803" w:rsidRDefault="00921803" w:rsidP="00921803">
      <w:pPr>
        <w:spacing w:line="360" w:lineRule="auto"/>
        <w:rPr>
          <w:rFonts w:ascii="Times New Roman" w:hAnsi="Times New Roman" w:cs="Times New Roman"/>
          <w:b/>
          <w:sz w:val="28"/>
          <w:szCs w:val="28"/>
        </w:rPr>
      </w:pPr>
    </w:p>
    <w:p w:rsidR="00921803" w:rsidRDefault="00921803" w:rsidP="00921803">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6. REFERENCES:</w:t>
      </w:r>
    </w:p>
    <w:p w:rsidR="00921803" w:rsidRDefault="00921803" w:rsidP="009218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Agarwal AK. Biofuels (alcohols biodiesel) applications as fuels for internal combustion engines. Prog Energy Combust Sci. 2007;33:233-71.</w:t>
      </w:r>
    </w:p>
    <w:p w:rsidR="00921803" w:rsidRDefault="00921803" w:rsidP="009218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Dossin TF, Reyniers MF, Marin FB. Kinetics of Heterogeneously MgO</w:t>
      </w:r>
      <w:r w:rsidR="00154ACA">
        <w:rPr>
          <w:rFonts w:ascii="Times New Roman" w:hAnsi="Times New Roman" w:cs="Times New Roman"/>
          <w:sz w:val="20"/>
          <w:szCs w:val="20"/>
        </w:rPr>
        <w:t xml:space="preserve"> </w:t>
      </w:r>
      <w:r>
        <w:rPr>
          <w:rFonts w:ascii="Times New Roman" w:hAnsi="Times New Roman" w:cs="Times New Roman"/>
          <w:sz w:val="20"/>
          <w:szCs w:val="20"/>
        </w:rPr>
        <w:t>Catalyzed Transesterification. Appl Catal B Environ. 2006;62:35–45. ISSN</w:t>
      </w:r>
    </w:p>
    <w:p w:rsidR="00921803" w:rsidRDefault="00921803" w:rsidP="009218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0926-3373.</w:t>
      </w:r>
    </w:p>
    <w:p w:rsidR="00921803" w:rsidRDefault="00921803" w:rsidP="009218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Dossin TF, Reyniers MF, Berger RJ, Marin GB. Simulation of heterogeneously MgO-catalyzed transesterification for fine-chemical and biodiesel industrial production. Appl Catal B Environ. 2006;</w:t>
      </w:r>
      <w:r w:rsidR="00154ACA">
        <w:rPr>
          <w:rFonts w:ascii="Times New Roman" w:hAnsi="Times New Roman" w:cs="Times New Roman"/>
          <w:sz w:val="20"/>
          <w:szCs w:val="20"/>
        </w:rPr>
        <w:t xml:space="preserve"> </w:t>
      </w:r>
      <w:r>
        <w:rPr>
          <w:rFonts w:ascii="Times New Roman" w:hAnsi="Times New Roman" w:cs="Times New Roman"/>
          <w:sz w:val="20"/>
          <w:szCs w:val="20"/>
        </w:rPr>
        <w:t>67:136–48. ISSN: 0926-3373.</w:t>
      </w:r>
    </w:p>
    <w:p w:rsidR="00921803" w:rsidRDefault="00921803" w:rsidP="009218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 Wen G, YAN Z. Transesterification of soybean oil to Biodiesel over kalsilite catalyst. Chem Sci Eng. 2011;</w:t>
      </w:r>
      <w:r w:rsidR="00154ACA">
        <w:rPr>
          <w:rFonts w:ascii="Times New Roman" w:hAnsi="Times New Roman" w:cs="Times New Roman"/>
          <w:sz w:val="20"/>
          <w:szCs w:val="20"/>
        </w:rPr>
        <w:t xml:space="preserve"> </w:t>
      </w:r>
      <w:r>
        <w:rPr>
          <w:rFonts w:ascii="Times New Roman" w:hAnsi="Times New Roman" w:cs="Times New Roman"/>
          <w:sz w:val="20"/>
          <w:szCs w:val="20"/>
        </w:rPr>
        <w:t>5(3):325–9.</w:t>
      </w:r>
    </w:p>
    <w:p w:rsidR="00921803" w:rsidRDefault="00921803" w:rsidP="00921803">
      <w:pPr>
        <w:autoSpaceDE w:val="0"/>
        <w:autoSpaceDN w:val="0"/>
        <w:adjustRightInd w:val="0"/>
        <w:spacing w:after="0" w:line="240" w:lineRule="auto"/>
        <w:rPr>
          <w:rFonts w:ascii="PppcpfAdvTTb5929f4c" w:hAnsi="PppcpfAdvTTb5929f4c" w:cs="PppcpfAdvTTb5929f4c"/>
          <w:sz w:val="15"/>
          <w:szCs w:val="15"/>
        </w:rPr>
      </w:pPr>
      <w:r>
        <w:rPr>
          <w:rFonts w:ascii="Times New Roman" w:hAnsi="Times New Roman" w:cs="Times New Roman"/>
          <w:sz w:val="20"/>
          <w:szCs w:val="20"/>
        </w:rPr>
        <w:t>5. Diserio M, Tesser R, Pengmei L. Heterogeneous catalysts for biodiesel production. Energy Fuel. 2008;22:207–17.</w:t>
      </w:r>
    </w:p>
    <w:p w:rsidR="00921803" w:rsidRDefault="00921803" w:rsidP="00921803">
      <w:pPr>
        <w:spacing w:line="360" w:lineRule="auto"/>
        <w:rPr>
          <w:rFonts w:ascii="Times New Roman" w:hAnsi="Times New Roman" w:cs="Times New Roman"/>
          <w:sz w:val="20"/>
          <w:szCs w:val="20"/>
        </w:rPr>
      </w:pPr>
    </w:p>
    <w:p w:rsidR="006C11CA" w:rsidRPr="006A6434" w:rsidRDefault="006C11CA" w:rsidP="00867D05">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1CE" w:rsidRDefault="000321CE" w:rsidP="00C556D7">
      <w:pPr>
        <w:spacing w:after="0" w:line="240" w:lineRule="auto"/>
      </w:pPr>
      <w:r>
        <w:separator/>
      </w:r>
    </w:p>
  </w:endnote>
  <w:endnote w:type="continuationSeparator" w:id="1">
    <w:p w:rsidR="000321CE" w:rsidRDefault="000321CE"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ppins-Regular">
    <w:panose1 w:val="00000000000000000000"/>
    <w:charset w:val="00"/>
    <w:family w:val="auto"/>
    <w:notTrueType/>
    <w:pitch w:val="default"/>
    <w:sig w:usb0="00000003" w:usb1="00000000" w:usb2="00000000" w:usb3="00000000" w:csb0="00000001" w:csb1="00000000"/>
  </w:font>
  <w:font w:name="PppcpfAdvTTb5929f4c">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@International Journal</w:t>
    </w:r>
    <w:r w:rsidR="00480C30">
      <w:rPr>
        <w:rFonts w:ascii="Times New Roman" w:eastAsia="Calibri" w:hAnsi="Times New Roman" w:cs="Times New Roman"/>
        <w:b/>
        <w:color w:val="1F497D"/>
        <w:sz w:val="20"/>
        <w:szCs w:val="20"/>
        <w:lang w:val="fr-FR" w:bidi="ml-IN"/>
      </w:rPr>
      <w:t>of</w:t>
    </w:r>
    <w:r w:rsidRPr="001E51F3">
      <w:rPr>
        <w:rFonts w:ascii="Times New Roman" w:eastAsia="Calibri" w:hAnsi="Times New Roman" w:cs="Times New Roman"/>
        <w:b/>
        <w:color w:val="1F497D"/>
        <w:sz w:val="20"/>
        <w:szCs w:val="20"/>
        <w:lang w:val="fr-FR" w:bidi="ml-IN"/>
      </w:rPr>
      <w:t xml:space="preserve">Progressive Research In Engineering Management And Science </w:t>
    </w:r>
    <w:sdt>
      <w:sdtPr>
        <w:rPr>
          <w:b/>
          <w:bCs/>
        </w:rPr>
        <w:id w:val="127054610"/>
        <w:docPartObj>
          <w:docPartGallery w:val="Page Numbers (Bottom of Page)"/>
          <w:docPartUnique/>
        </w:docPartObj>
      </w:sdtPr>
      <w:sdtContent>
        <w:r w:rsidRPr="001E51F3">
          <w:rPr>
            <w:b/>
            <w:bCs/>
          </w:rPr>
          <w:t xml:space="preserve">Page | </w:t>
        </w:r>
        <w:r w:rsidR="00FB6F38" w:rsidRPr="001E51F3">
          <w:rPr>
            <w:b/>
            <w:bCs/>
          </w:rPr>
          <w:fldChar w:fldCharType="begin"/>
        </w:r>
        <w:r w:rsidRPr="001E51F3">
          <w:rPr>
            <w:b/>
            <w:bCs/>
          </w:rPr>
          <w:instrText xml:space="preserve"> PAGE   \* MERGEFORMAT </w:instrText>
        </w:r>
        <w:r w:rsidR="00FB6F38" w:rsidRPr="001E51F3">
          <w:rPr>
            <w:b/>
            <w:bCs/>
          </w:rPr>
          <w:fldChar w:fldCharType="separate"/>
        </w:r>
        <w:r w:rsidR="00FC15EF">
          <w:rPr>
            <w:b/>
            <w:bCs/>
            <w:noProof/>
          </w:rPr>
          <w:t>5</w:t>
        </w:r>
        <w:r w:rsidR="00FB6F38" w:rsidRPr="001E51F3">
          <w:rPr>
            <w:b/>
            <w:bCs/>
            <w:noProof/>
          </w:rPr>
          <w:fldChar w:fldCharType="end"/>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1CE" w:rsidRDefault="000321CE" w:rsidP="00C556D7">
      <w:pPr>
        <w:spacing w:after="0" w:line="240" w:lineRule="auto"/>
      </w:pPr>
      <w:r>
        <w:separator/>
      </w:r>
    </w:p>
  </w:footnote>
  <w:footnote w:type="continuationSeparator" w:id="1">
    <w:p w:rsidR="000321CE" w:rsidRDefault="000321CE"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w:t>
          </w:r>
          <w:r w:rsidR="00480C30">
            <w:rPr>
              <w:rFonts w:ascii="Times New Roman" w:hAnsi="Times New Roman" w:cs="Times New Roman"/>
              <w:b/>
              <w:color w:val="1F497D"/>
              <w:sz w:val="22"/>
              <w:szCs w:val="22"/>
              <w:lang w:val="fr-FR"/>
            </w:rPr>
            <w:t>OF</w:t>
          </w:r>
          <w:r w:rsidRPr="006C74D5">
            <w:rPr>
              <w:rFonts w:ascii="Times New Roman" w:hAnsi="Times New Roman" w:cs="Times New Roman"/>
              <w:b/>
              <w:color w:val="1F497D"/>
              <w:sz w:val="22"/>
              <w:szCs w:val="22"/>
              <w:lang w:val="fr-FR"/>
            </w:rPr>
            <w:t xml:space="preserve">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3E05B1" w:rsidRPr="003E05B1" w:rsidRDefault="003E05B1" w:rsidP="006C74D5">
          <w:pPr>
            <w:tabs>
              <w:tab w:val="left" w:pos="4820"/>
              <w:tab w:val="right" w:pos="9360"/>
            </w:tabs>
            <w:jc w:val="center"/>
            <w:rPr>
              <w:rFonts w:ascii="Times New Roman" w:hAnsi="Times New Roman" w:cs="Times New Roman"/>
              <w:bCs/>
              <w:sz w:val="24"/>
              <w:szCs w:val="24"/>
              <w:lang w:val="fr-FR"/>
            </w:rPr>
          </w:pPr>
          <w:r w:rsidRPr="003E05B1">
            <w:rPr>
              <w:rFonts w:ascii="Times New Roman" w:hAnsi="Times New Roman" w:cs="Times New Roman"/>
              <w:bCs/>
              <w:sz w:val="24"/>
              <w:szCs w:val="24"/>
              <w:lang w:val="fr-FR"/>
            </w:rPr>
            <w:t>Vol. 0</w:t>
          </w:r>
          <w:r w:rsidR="00154ACA">
            <w:rPr>
              <w:rFonts w:ascii="Times New Roman" w:hAnsi="Times New Roman" w:cs="Times New Roman"/>
              <w:bCs/>
              <w:sz w:val="24"/>
              <w:szCs w:val="24"/>
              <w:lang w:val="fr-FR"/>
            </w:rPr>
            <w:t>4</w:t>
          </w:r>
          <w:r w:rsidRPr="003E05B1">
            <w:rPr>
              <w:rFonts w:ascii="Times New Roman" w:hAnsi="Times New Roman" w:cs="Times New Roman"/>
              <w:bCs/>
              <w:sz w:val="24"/>
              <w:szCs w:val="24"/>
              <w:lang w:val="fr-FR"/>
            </w:rPr>
            <w:t>, Issue 0</w:t>
          </w:r>
          <w:r w:rsidR="00154ACA">
            <w:rPr>
              <w:rFonts w:ascii="Times New Roman" w:hAnsi="Times New Roman" w:cs="Times New Roman"/>
              <w:bCs/>
              <w:sz w:val="24"/>
              <w:szCs w:val="24"/>
              <w:lang w:val="fr-FR"/>
            </w:rPr>
            <w:t>6</w:t>
          </w:r>
          <w:r w:rsidRPr="003E05B1">
            <w:rPr>
              <w:rFonts w:ascii="Times New Roman" w:hAnsi="Times New Roman" w:cs="Times New Roman"/>
              <w:bCs/>
              <w:sz w:val="24"/>
              <w:szCs w:val="24"/>
              <w:lang w:val="fr-FR"/>
            </w:rPr>
            <w:t xml:space="preserve">, </w:t>
          </w:r>
          <w:r w:rsidR="00154ACA">
            <w:rPr>
              <w:rFonts w:ascii="Times New Roman" w:hAnsi="Times New Roman" w:cs="Times New Roman"/>
              <w:bCs/>
              <w:sz w:val="24"/>
              <w:szCs w:val="24"/>
              <w:lang w:val="fr-FR"/>
            </w:rPr>
            <w:t>June</w:t>
          </w:r>
          <w:r w:rsidRPr="003E05B1">
            <w:rPr>
              <w:rFonts w:ascii="Times New Roman" w:hAnsi="Times New Roman" w:cs="Times New Roman"/>
              <w:bCs/>
              <w:sz w:val="24"/>
              <w:szCs w:val="24"/>
              <w:lang w:val="fr-FR"/>
            </w:rPr>
            <w:t xml:space="preserve"> 202</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pp</w:t>
          </w:r>
          <w:r>
            <w:rPr>
              <w:rFonts w:ascii="Times New Roman" w:hAnsi="Times New Roman" w:cs="Times New Roman"/>
              <w:bCs/>
              <w:sz w:val="24"/>
              <w:szCs w:val="24"/>
              <w:lang w:val="fr-FR"/>
            </w:rPr>
            <w:t> : xx</w:t>
          </w:r>
          <w:bookmarkEnd w:id="0"/>
        </w:p>
      </w:tc>
      <w:tc>
        <w:tcPr>
          <w:tcW w:w="1866" w:type="dxa"/>
          <w:vAlign w:val="center"/>
        </w:tcPr>
        <w:p w:rsidR="005F717A" w:rsidRDefault="005F717A"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e-ISSN :</w:t>
          </w:r>
        </w:p>
        <w:p w:rsidR="005F717A" w:rsidRPr="00BC37A0" w:rsidRDefault="00771614"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 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5F717A" w:rsidRDefault="00771614"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6.752</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displayVerticalDrawingGridEvery w:val="2"/>
  <w:characterSpacingControl w:val="doNotCompress"/>
  <w:hdrShapeDefaults>
    <o:shapedefaults v:ext="edit" spidmax="14338"/>
  </w:hdrShapeDefaults>
  <w:footnotePr>
    <w:footnote w:id="0"/>
    <w:footnote w:id="1"/>
  </w:footnotePr>
  <w:endnotePr>
    <w:endnote w:id="0"/>
    <w:endnote w:id="1"/>
  </w:endnotePr>
  <w:compat/>
  <w:rsids>
    <w:rsidRoot w:val="00B82E3B"/>
    <w:rsid w:val="000001D6"/>
    <w:rsid w:val="00002102"/>
    <w:rsid w:val="000056AE"/>
    <w:rsid w:val="0000775C"/>
    <w:rsid w:val="00017371"/>
    <w:rsid w:val="000321CE"/>
    <w:rsid w:val="00062B06"/>
    <w:rsid w:val="00066A7A"/>
    <w:rsid w:val="000717AD"/>
    <w:rsid w:val="00081E20"/>
    <w:rsid w:val="000846F5"/>
    <w:rsid w:val="00091059"/>
    <w:rsid w:val="00095D77"/>
    <w:rsid w:val="00097A40"/>
    <w:rsid w:val="000A3933"/>
    <w:rsid w:val="000A5BB0"/>
    <w:rsid w:val="000B1932"/>
    <w:rsid w:val="000C2D11"/>
    <w:rsid w:val="000D7425"/>
    <w:rsid w:val="000D79A3"/>
    <w:rsid w:val="000E5718"/>
    <w:rsid w:val="000F2747"/>
    <w:rsid w:val="000F2DCD"/>
    <w:rsid w:val="0010160E"/>
    <w:rsid w:val="00115146"/>
    <w:rsid w:val="00127B8C"/>
    <w:rsid w:val="00130820"/>
    <w:rsid w:val="0013642C"/>
    <w:rsid w:val="00140E84"/>
    <w:rsid w:val="001449C6"/>
    <w:rsid w:val="0014571A"/>
    <w:rsid w:val="00154ACA"/>
    <w:rsid w:val="00157BEC"/>
    <w:rsid w:val="001669B3"/>
    <w:rsid w:val="00167C79"/>
    <w:rsid w:val="0017211F"/>
    <w:rsid w:val="001814AA"/>
    <w:rsid w:val="00187922"/>
    <w:rsid w:val="00192CB2"/>
    <w:rsid w:val="001C0F2F"/>
    <w:rsid w:val="001C15A0"/>
    <w:rsid w:val="001C2A9A"/>
    <w:rsid w:val="001C75F5"/>
    <w:rsid w:val="001D095B"/>
    <w:rsid w:val="001D1DD3"/>
    <w:rsid w:val="001E4A2E"/>
    <w:rsid w:val="001E51F3"/>
    <w:rsid w:val="001F0BB1"/>
    <w:rsid w:val="00205839"/>
    <w:rsid w:val="00205A73"/>
    <w:rsid w:val="00206DE4"/>
    <w:rsid w:val="00227FA8"/>
    <w:rsid w:val="002426D5"/>
    <w:rsid w:val="002650CA"/>
    <w:rsid w:val="002657C6"/>
    <w:rsid w:val="00273038"/>
    <w:rsid w:val="002E72CF"/>
    <w:rsid w:val="002F3187"/>
    <w:rsid w:val="002F43A5"/>
    <w:rsid w:val="003265E6"/>
    <w:rsid w:val="00350F8D"/>
    <w:rsid w:val="00361C3F"/>
    <w:rsid w:val="003656D1"/>
    <w:rsid w:val="00392E5A"/>
    <w:rsid w:val="003A3AED"/>
    <w:rsid w:val="003B13EB"/>
    <w:rsid w:val="003B1921"/>
    <w:rsid w:val="003B34DD"/>
    <w:rsid w:val="003C3221"/>
    <w:rsid w:val="003C4071"/>
    <w:rsid w:val="003C6D94"/>
    <w:rsid w:val="003D2120"/>
    <w:rsid w:val="003E05B1"/>
    <w:rsid w:val="003E2ECA"/>
    <w:rsid w:val="003E49D7"/>
    <w:rsid w:val="003E7930"/>
    <w:rsid w:val="003F6F2B"/>
    <w:rsid w:val="00406764"/>
    <w:rsid w:val="004161D7"/>
    <w:rsid w:val="004379A2"/>
    <w:rsid w:val="0044570C"/>
    <w:rsid w:val="00446FEA"/>
    <w:rsid w:val="00450069"/>
    <w:rsid w:val="004623B5"/>
    <w:rsid w:val="00473AF4"/>
    <w:rsid w:val="00480C30"/>
    <w:rsid w:val="0048549C"/>
    <w:rsid w:val="004960D6"/>
    <w:rsid w:val="00496A8A"/>
    <w:rsid w:val="004A26D4"/>
    <w:rsid w:val="004A52B3"/>
    <w:rsid w:val="004B0E1D"/>
    <w:rsid w:val="004C30A6"/>
    <w:rsid w:val="004D5813"/>
    <w:rsid w:val="004D5DC8"/>
    <w:rsid w:val="004D5FF5"/>
    <w:rsid w:val="004F4EE0"/>
    <w:rsid w:val="00505045"/>
    <w:rsid w:val="005165E7"/>
    <w:rsid w:val="00524B78"/>
    <w:rsid w:val="005256A9"/>
    <w:rsid w:val="00526DDB"/>
    <w:rsid w:val="005338E6"/>
    <w:rsid w:val="00557B92"/>
    <w:rsid w:val="005729CD"/>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B7DE2"/>
    <w:rsid w:val="006C11CA"/>
    <w:rsid w:val="006C74D5"/>
    <w:rsid w:val="006D7E62"/>
    <w:rsid w:val="006F51F4"/>
    <w:rsid w:val="006F7507"/>
    <w:rsid w:val="00732B32"/>
    <w:rsid w:val="00756E86"/>
    <w:rsid w:val="00767719"/>
    <w:rsid w:val="00771614"/>
    <w:rsid w:val="007B170D"/>
    <w:rsid w:val="007D5C9A"/>
    <w:rsid w:val="007E75BA"/>
    <w:rsid w:val="007E79D6"/>
    <w:rsid w:val="007F4C35"/>
    <w:rsid w:val="007F6CE4"/>
    <w:rsid w:val="00814B7E"/>
    <w:rsid w:val="00837A71"/>
    <w:rsid w:val="00855648"/>
    <w:rsid w:val="00861EE8"/>
    <w:rsid w:val="00867D05"/>
    <w:rsid w:val="008741D3"/>
    <w:rsid w:val="00880D03"/>
    <w:rsid w:val="008972C5"/>
    <w:rsid w:val="008A1785"/>
    <w:rsid w:val="008A72D8"/>
    <w:rsid w:val="008A74F7"/>
    <w:rsid w:val="008B5B88"/>
    <w:rsid w:val="008C7F5F"/>
    <w:rsid w:val="008D1F25"/>
    <w:rsid w:val="0090504D"/>
    <w:rsid w:val="00905466"/>
    <w:rsid w:val="0091436C"/>
    <w:rsid w:val="00921803"/>
    <w:rsid w:val="0093005F"/>
    <w:rsid w:val="0093478F"/>
    <w:rsid w:val="0094277C"/>
    <w:rsid w:val="009446C5"/>
    <w:rsid w:val="0094642D"/>
    <w:rsid w:val="00950902"/>
    <w:rsid w:val="00971033"/>
    <w:rsid w:val="009A49D4"/>
    <w:rsid w:val="009C713B"/>
    <w:rsid w:val="009E4D95"/>
    <w:rsid w:val="009E7E3D"/>
    <w:rsid w:val="009F6540"/>
    <w:rsid w:val="00A0162A"/>
    <w:rsid w:val="00A32D3E"/>
    <w:rsid w:val="00A4268C"/>
    <w:rsid w:val="00A52680"/>
    <w:rsid w:val="00A61FC8"/>
    <w:rsid w:val="00A66F99"/>
    <w:rsid w:val="00A71E07"/>
    <w:rsid w:val="00A730E3"/>
    <w:rsid w:val="00A846B7"/>
    <w:rsid w:val="00A921E2"/>
    <w:rsid w:val="00A95514"/>
    <w:rsid w:val="00AA1805"/>
    <w:rsid w:val="00AB1E91"/>
    <w:rsid w:val="00AC095F"/>
    <w:rsid w:val="00AD11A2"/>
    <w:rsid w:val="00AD52FF"/>
    <w:rsid w:val="00AD55FF"/>
    <w:rsid w:val="00AF6E1F"/>
    <w:rsid w:val="00B0156E"/>
    <w:rsid w:val="00B07F98"/>
    <w:rsid w:val="00B127F4"/>
    <w:rsid w:val="00B17F4E"/>
    <w:rsid w:val="00B21E66"/>
    <w:rsid w:val="00B404D4"/>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C4241"/>
    <w:rsid w:val="00CD7165"/>
    <w:rsid w:val="00CE4576"/>
    <w:rsid w:val="00CE4A54"/>
    <w:rsid w:val="00CE5A19"/>
    <w:rsid w:val="00D23707"/>
    <w:rsid w:val="00D25854"/>
    <w:rsid w:val="00D3084A"/>
    <w:rsid w:val="00D74DDA"/>
    <w:rsid w:val="00DA52F4"/>
    <w:rsid w:val="00DD6B36"/>
    <w:rsid w:val="00DF16FF"/>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822FD"/>
    <w:rsid w:val="00FB6F38"/>
    <w:rsid w:val="00FC15EF"/>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DF1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6FF"/>
    <w:rPr>
      <w:rFonts w:ascii="Tahoma" w:hAnsi="Tahoma" w:cs="Tahoma"/>
      <w:sz w:val="16"/>
      <w:szCs w:val="16"/>
    </w:rPr>
  </w:style>
  <w:style w:type="table" w:styleId="LightGrid">
    <w:name w:val="Light Grid"/>
    <w:basedOn w:val="TableNormal"/>
    <w:uiPriority w:val="62"/>
    <w:rsid w:val="00921803"/>
    <w:pPr>
      <w:spacing w:after="0" w:line="240" w:lineRule="auto"/>
    </w:pPr>
    <w:rPr>
      <w:rFonts w:ascii="Calibri" w:eastAsia="Calibri" w:hAnsi="Calibri" w:cs="SimSu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2041</Words>
  <Characters>11636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User</cp:lastModifiedBy>
  <cp:revision>3</cp:revision>
  <cp:lastPrinted>2021-02-22T14:39:00Z</cp:lastPrinted>
  <dcterms:created xsi:type="dcterms:W3CDTF">2022-06-26T03:06:00Z</dcterms:created>
  <dcterms:modified xsi:type="dcterms:W3CDTF">2022-06-26T03:09:00Z</dcterms:modified>
</cp:coreProperties>
</file>