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1E7D0" w14:textId="112A8C7A" w:rsidR="004278F2" w:rsidRPr="001C580C" w:rsidRDefault="001C580C" w:rsidP="004278F2">
      <w:pPr>
        <w:spacing w:line="360" w:lineRule="auto"/>
        <w:jc w:val="both"/>
        <w:rPr>
          <w:rFonts w:ascii="Times New Roman" w:hAnsi="Times New Roman" w:cs="Times New Roman"/>
          <w:b/>
          <w:bCs/>
          <w:sz w:val="24"/>
          <w:szCs w:val="24"/>
        </w:rPr>
      </w:pPr>
      <w:r w:rsidRPr="001C580C">
        <w:rPr>
          <w:rFonts w:ascii="Times New Roman" w:hAnsi="Times New Roman" w:cs="Times New Roman"/>
          <w:b/>
          <w:bCs/>
          <w:sz w:val="24"/>
          <w:szCs w:val="24"/>
        </w:rPr>
        <w:t xml:space="preserve">INNOVATION IN DRONE TECHNOLOGY </w:t>
      </w:r>
    </w:p>
    <w:p w14:paraId="24571232" w14:textId="5937C1BC" w:rsidR="004278F2" w:rsidRPr="00A91094" w:rsidRDefault="004278F2" w:rsidP="004278F2">
      <w:pPr>
        <w:spacing w:line="360" w:lineRule="auto"/>
        <w:rPr>
          <w:rFonts w:ascii="Times New Roman" w:hAnsi="Times New Roman" w:cs="Times New Roman"/>
          <w:b/>
          <w:bCs/>
          <w:sz w:val="24"/>
          <w:szCs w:val="24"/>
        </w:rPr>
      </w:pPr>
      <w:r>
        <w:rPr>
          <w:rFonts w:ascii="Times New Roman" w:hAnsi="Times New Roman" w:cs="Times New Roman"/>
          <w:b/>
          <w:bCs/>
          <w:sz w:val="24"/>
          <w:szCs w:val="24"/>
        </w:rPr>
        <w:t>DINESH. M</w:t>
      </w:r>
    </w:p>
    <w:p w14:paraId="3B61D6C4" w14:textId="77777777" w:rsidR="004278F2" w:rsidRPr="00A91094" w:rsidRDefault="004278F2" w:rsidP="004278F2">
      <w:pPr>
        <w:spacing w:line="360" w:lineRule="auto"/>
        <w:jc w:val="both"/>
        <w:rPr>
          <w:rFonts w:ascii="Times New Roman" w:hAnsi="Times New Roman" w:cs="Times New Roman"/>
          <w:sz w:val="24"/>
          <w:szCs w:val="24"/>
        </w:rPr>
      </w:pPr>
      <w:r w:rsidRPr="00A91094">
        <w:rPr>
          <w:rFonts w:ascii="Times New Roman" w:hAnsi="Times New Roman" w:cs="Times New Roman"/>
          <w:sz w:val="24"/>
          <w:szCs w:val="24"/>
        </w:rPr>
        <w:t>Dr. G Amu</w:t>
      </w:r>
      <w:r>
        <w:rPr>
          <w:rFonts w:ascii="Times New Roman" w:hAnsi="Times New Roman" w:cs="Times New Roman"/>
          <w:sz w:val="24"/>
          <w:szCs w:val="24"/>
        </w:rPr>
        <w:t>t</w:t>
      </w:r>
      <w:r w:rsidRPr="00A91094">
        <w:rPr>
          <w:rFonts w:ascii="Times New Roman" w:hAnsi="Times New Roman" w:cs="Times New Roman"/>
          <w:sz w:val="24"/>
          <w:szCs w:val="24"/>
        </w:rPr>
        <w:t xml:space="preserve">ha, Associate professor </w:t>
      </w:r>
    </w:p>
    <w:p w14:paraId="3378E56F" w14:textId="77777777" w:rsidR="004278F2" w:rsidRDefault="004278F2" w:rsidP="004278F2">
      <w:pPr>
        <w:spacing w:line="360" w:lineRule="auto"/>
        <w:jc w:val="both"/>
        <w:rPr>
          <w:rFonts w:ascii="Times New Roman" w:hAnsi="Times New Roman" w:cs="Times New Roman"/>
          <w:sz w:val="24"/>
          <w:szCs w:val="24"/>
        </w:rPr>
      </w:pPr>
      <w:r w:rsidRPr="00A91094">
        <w:rPr>
          <w:rFonts w:ascii="Times New Roman" w:hAnsi="Times New Roman" w:cs="Times New Roman"/>
          <w:sz w:val="24"/>
          <w:szCs w:val="24"/>
        </w:rPr>
        <w:t xml:space="preserve">Department of </w:t>
      </w:r>
      <w:r>
        <w:rPr>
          <w:rFonts w:ascii="Times New Roman" w:hAnsi="Times New Roman" w:cs="Times New Roman"/>
          <w:sz w:val="24"/>
          <w:szCs w:val="24"/>
        </w:rPr>
        <w:t>M</w:t>
      </w:r>
      <w:r w:rsidRPr="00A91094">
        <w:rPr>
          <w:rFonts w:ascii="Times New Roman" w:hAnsi="Times New Roman" w:cs="Times New Roman"/>
          <w:sz w:val="24"/>
          <w:szCs w:val="24"/>
        </w:rPr>
        <w:t xml:space="preserve">anagement </w:t>
      </w:r>
      <w:r>
        <w:rPr>
          <w:rFonts w:ascii="Times New Roman" w:hAnsi="Times New Roman" w:cs="Times New Roman"/>
          <w:sz w:val="24"/>
          <w:szCs w:val="24"/>
        </w:rPr>
        <w:t>S</w:t>
      </w:r>
      <w:r w:rsidRPr="00A91094">
        <w:rPr>
          <w:rFonts w:ascii="Times New Roman" w:hAnsi="Times New Roman" w:cs="Times New Roman"/>
          <w:sz w:val="24"/>
          <w:szCs w:val="24"/>
        </w:rPr>
        <w:t>tudies, Vels Institute of Science, Technology &amp; Advanced Studies (VISTAS) Chennai.</w:t>
      </w:r>
    </w:p>
    <w:p w14:paraId="1E080286" w14:textId="0B197F9F" w:rsidR="00CF684D" w:rsidRPr="00CF684D" w:rsidRDefault="00CF684D" w:rsidP="004278F2">
      <w:pPr>
        <w:spacing w:line="360" w:lineRule="auto"/>
        <w:jc w:val="both"/>
        <w:rPr>
          <w:rFonts w:ascii="Times New Roman" w:hAnsi="Times New Roman" w:cs="Times New Roman"/>
          <w:b/>
          <w:bCs/>
          <w:sz w:val="24"/>
          <w:szCs w:val="24"/>
        </w:rPr>
      </w:pPr>
      <w:r w:rsidRPr="00CF684D">
        <w:rPr>
          <w:rFonts w:ascii="Times New Roman" w:hAnsi="Times New Roman" w:cs="Times New Roman"/>
          <w:b/>
          <w:bCs/>
          <w:sz w:val="24"/>
          <w:szCs w:val="24"/>
        </w:rPr>
        <w:t>ABSTRACT</w:t>
      </w:r>
    </w:p>
    <w:p w14:paraId="5F1AC0B0" w14:textId="555B63EB" w:rsidR="00423230" w:rsidRDefault="00423230" w:rsidP="004278F2">
      <w:pPr>
        <w:spacing w:line="360" w:lineRule="auto"/>
        <w:jc w:val="both"/>
        <w:rPr>
          <w:rFonts w:ascii="Times New Roman" w:hAnsi="Times New Roman" w:cs="Times New Roman"/>
          <w:sz w:val="24"/>
          <w:szCs w:val="24"/>
        </w:rPr>
      </w:pPr>
      <w:r w:rsidRPr="00423230">
        <w:rPr>
          <w:rFonts w:ascii="Times New Roman" w:hAnsi="Times New Roman" w:cs="Times New Roman"/>
          <w:sz w:val="24"/>
          <w:szCs w:val="24"/>
        </w:rPr>
        <w:t xml:space="preserve">In recent years, drone technology has rapidly advanced, captivating industries, researchers, and enthusiasts globally. Unmanned aerial vehicles (UAVs) have evolved from niche gadgets to versatile tools driving innovation across various sectors like agriculture, logistics, and emergency response. This evolution is </w:t>
      </w:r>
      <w:r w:rsidR="00CF684D" w:rsidRPr="00423230">
        <w:rPr>
          <w:rFonts w:ascii="Times New Roman" w:hAnsi="Times New Roman" w:cs="Times New Roman"/>
          <w:sz w:val="24"/>
          <w:szCs w:val="24"/>
        </w:rPr>
        <w:t>fuelled</w:t>
      </w:r>
      <w:r w:rsidRPr="00423230">
        <w:rPr>
          <w:rFonts w:ascii="Times New Roman" w:hAnsi="Times New Roman" w:cs="Times New Roman"/>
          <w:sz w:val="24"/>
          <w:szCs w:val="24"/>
        </w:rPr>
        <w:t xml:space="preserve"> by breakthroughs in robotics, artificial intelligence, and sensor technology, empowering drones with unparalleled capabilities. Despite their transformative potential, drones encounter challenges such as privacy concerns, regulatory complexities, and technological limitations. To address these challenges, this study employs a descriptive research design, utilizing convenience sampling and primary data collection methods, to investigate correlations between unauthorized force surveillance and drone effectiveness in armed forces survey operations. Findings indicate weak correlations and limited explanatory power, highlighting areas for enhancement in drone applications. Recommendations include further research to optimize drone effectiveness, refine methodologies, and continually evaluate capabilities. Through these efforts, the study aims to maximize drones' potential in military surveillance, foster innovation, and underscore the importance of ongoing evaluation and improvement.</w:t>
      </w:r>
    </w:p>
    <w:p w14:paraId="50856A72" w14:textId="6D809C46" w:rsidR="00CA49F7" w:rsidRPr="00CA49F7" w:rsidRDefault="00CA49F7" w:rsidP="004278F2">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Key Words: Drone Technology, Unmanned aerial vehicle, Innovation</w:t>
      </w:r>
    </w:p>
    <w:p w14:paraId="098A784B" w14:textId="0E543C45" w:rsidR="0007542C" w:rsidRDefault="004278F2">
      <w:pPr>
        <w:rPr>
          <w:rFonts w:ascii="Times New Roman" w:hAnsi="Times New Roman" w:cs="Times New Roman"/>
          <w:b/>
          <w:bCs/>
          <w:sz w:val="24"/>
          <w:szCs w:val="24"/>
        </w:rPr>
      </w:pPr>
      <w:r w:rsidRPr="004278F2">
        <w:rPr>
          <w:rFonts w:ascii="Times New Roman" w:hAnsi="Times New Roman" w:cs="Times New Roman"/>
          <w:b/>
          <w:bCs/>
          <w:sz w:val="24"/>
          <w:szCs w:val="24"/>
        </w:rPr>
        <w:t>INTRODUCTION</w:t>
      </w:r>
    </w:p>
    <w:p w14:paraId="50F3F7B6" w14:textId="77777777" w:rsidR="00333B47" w:rsidRDefault="00333B47" w:rsidP="00333B47">
      <w:pPr>
        <w:spacing w:line="360" w:lineRule="auto"/>
        <w:jc w:val="both"/>
        <w:rPr>
          <w:rFonts w:ascii="Times New Roman" w:hAnsi="Times New Roman" w:cs="Times New Roman"/>
          <w:sz w:val="24"/>
          <w:szCs w:val="24"/>
        </w:rPr>
      </w:pPr>
      <w:r>
        <w:rPr>
          <w:rFonts w:ascii="Times New Roman" w:hAnsi="Times New Roman" w:cs="Times New Roman"/>
          <w:sz w:val="24"/>
          <w:szCs w:val="24"/>
        </w:rPr>
        <w:t>In recent years, the rapid evolution of drone technology has captivated industries, researchers, and enthusiasts globally. Unmanned aerial vehicles (UAVs) have transcended conventional roles, emerging as versatile tools driving innovation across various sectors, including agriculture, logistics, emergency response, and entertainment. The convergence of advancements in robotics, artificial intelligence, and sensor technology has propelled drones into the forefront of innovation, offering unparalleled capabilities and transformative potential.</w:t>
      </w:r>
    </w:p>
    <w:p w14:paraId="3A72DB55" w14:textId="77777777" w:rsidR="00333B47" w:rsidRDefault="00333B47" w:rsidP="00333B4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This in-depth exploration delves into the multifaceted landscape of drone innovation, dissecting its impact, applications, challenges, and future prospects. By harnessing flight and cutting-edge technology, drones have unlocked new possibilities, streamlining tasks that were once laborious, time-consuming, or even unfeasible. From precision agriculture and environmental monitoring to search and rescue operations, drones have become indispensable assets, augmenting human capabilities and bolstering efficiency across diverse domains.</w:t>
      </w:r>
    </w:p>
    <w:p w14:paraId="63551A07" w14:textId="77777777" w:rsidR="00333B47" w:rsidRDefault="00333B47" w:rsidP="00333B47">
      <w:pPr>
        <w:spacing w:line="360" w:lineRule="auto"/>
        <w:jc w:val="both"/>
        <w:rPr>
          <w:rFonts w:ascii="Times New Roman" w:hAnsi="Times New Roman" w:cs="Times New Roman"/>
          <w:sz w:val="24"/>
          <w:szCs w:val="24"/>
        </w:rPr>
      </w:pPr>
      <w:r>
        <w:rPr>
          <w:rFonts w:ascii="Times New Roman" w:hAnsi="Times New Roman" w:cs="Times New Roman"/>
          <w:sz w:val="24"/>
          <w:szCs w:val="24"/>
        </w:rPr>
        <w:t>Furthermore, the democratization of drone technology has empowered individuals and organizations of all sizes to leverage its benefits. As barriers to entry diminish and regulatory frameworks evolve, the accessibility of drones continues to expand, fostering innovation and entrepreneurship across industries. Start-ups, researchers, and established companies are harnessing drone potential to pioneer novel solutions, disrupt conventional practices, and tackle societal challenges</w:t>
      </w:r>
    </w:p>
    <w:p w14:paraId="04663F0A" w14:textId="39E77B66" w:rsidR="00333B47" w:rsidRPr="00333B47" w:rsidRDefault="00333B47" w:rsidP="00333B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Nevertheless, amidst the enthusiasm surrounding drone innovation, significant considerations and complexities remain. Privacy concerns, regulatory frameworks, safety considerations, and ethical dilemmas pose formidable hurdles to widespread adoption and realization of drones' full potential. Additionally, technological constraints, such as battery life, payload capacity, and operational range, continue to spur research and development efforts aimed at overcoming these </w:t>
      </w:r>
      <w:proofErr w:type="gramStart"/>
      <w:r>
        <w:rPr>
          <w:rFonts w:ascii="Times New Roman" w:hAnsi="Times New Roman" w:cs="Times New Roman"/>
          <w:sz w:val="24"/>
          <w:szCs w:val="24"/>
        </w:rPr>
        <w:t>challenges..</w:t>
      </w:r>
      <w:proofErr w:type="gramEnd"/>
    </w:p>
    <w:p w14:paraId="5BEF9288" w14:textId="77777777" w:rsidR="00E25FD2" w:rsidRPr="00333B47" w:rsidRDefault="00E25FD2" w:rsidP="00E25FD2">
      <w:pPr>
        <w:spacing w:line="360" w:lineRule="auto"/>
        <w:jc w:val="both"/>
        <w:rPr>
          <w:rFonts w:ascii="Times New Roman" w:hAnsi="Times New Roman" w:cs="Times New Roman"/>
          <w:b/>
          <w:bCs/>
          <w:sz w:val="24"/>
          <w:szCs w:val="24"/>
        </w:rPr>
      </w:pPr>
      <w:r w:rsidRPr="00333B47">
        <w:rPr>
          <w:rFonts w:ascii="Times New Roman" w:hAnsi="Times New Roman" w:cs="Times New Roman"/>
          <w:b/>
          <w:bCs/>
          <w:sz w:val="24"/>
          <w:szCs w:val="24"/>
        </w:rPr>
        <w:t>OBJECTIVES</w:t>
      </w:r>
    </w:p>
    <w:p w14:paraId="70027E87" w14:textId="77777777" w:rsidR="00E25FD2" w:rsidRPr="00103120" w:rsidRDefault="00E25FD2" w:rsidP="00E25FD2">
      <w:pPr>
        <w:spacing w:line="360" w:lineRule="auto"/>
        <w:jc w:val="both"/>
        <w:rPr>
          <w:rFonts w:ascii="Times New Roman" w:hAnsi="Times New Roman" w:cs="Times New Roman"/>
          <w:sz w:val="24"/>
          <w:szCs w:val="24"/>
        </w:rPr>
      </w:pPr>
      <w:r w:rsidRPr="00103120">
        <w:rPr>
          <w:rFonts w:ascii="Times New Roman" w:hAnsi="Times New Roman" w:cs="Times New Roman"/>
          <w:sz w:val="24"/>
          <w:szCs w:val="24"/>
        </w:rPr>
        <w:t xml:space="preserve"> • To know the intelligence of new out in drone technology </w:t>
      </w:r>
    </w:p>
    <w:p w14:paraId="3075592B" w14:textId="77777777" w:rsidR="00E25FD2" w:rsidRPr="00103120" w:rsidRDefault="00E25FD2" w:rsidP="00E25FD2">
      <w:pPr>
        <w:spacing w:line="360" w:lineRule="auto"/>
        <w:jc w:val="both"/>
        <w:rPr>
          <w:rFonts w:ascii="Times New Roman" w:hAnsi="Times New Roman" w:cs="Times New Roman"/>
          <w:sz w:val="24"/>
          <w:szCs w:val="24"/>
        </w:rPr>
      </w:pPr>
      <w:r w:rsidRPr="00103120">
        <w:rPr>
          <w:rFonts w:ascii="Times New Roman" w:hAnsi="Times New Roman" w:cs="Times New Roman"/>
          <w:sz w:val="24"/>
          <w:szCs w:val="24"/>
        </w:rPr>
        <w:t xml:space="preserve">• To know the urban air mobility via drones’ technology </w:t>
      </w:r>
    </w:p>
    <w:p w14:paraId="157A2208" w14:textId="77777777" w:rsidR="00E25FD2" w:rsidRPr="00103120" w:rsidRDefault="00E25FD2" w:rsidP="00E25FD2">
      <w:pPr>
        <w:spacing w:line="360" w:lineRule="auto"/>
        <w:jc w:val="both"/>
        <w:rPr>
          <w:rFonts w:ascii="Times New Roman" w:hAnsi="Times New Roman" w:cs="Times New Roman"/>
          <w:sz w:val="24"/>
          <w:szCs w:val="24"/>
        </w:rPr>
      </w:pPr>
      <w:r w:rsidRPr="00103120">
        <w:rPr>
          <w:rFonts w:ascii="Times New Roman" w:hAnsi="Times New Roman" w:cs="Times New Roman"/>
          <w:sz w:val="24"/>
          <w:szCs w:val="24"/>
        </w:rPr>
        <w:t xml:space="preserve">• To know the uses of drone in natural calamities and disaster response application </w:t>
      </w:r>
    </w:p>
    <w:p w14:paraId="6FD8B323" w14:textId="3DAC4905" w:rsidR="00E25FD2" w:rsidRPr="00103120" w:rsidRDefault="00E25FD2" w:rsidP="00E25FD2">
      <w:pPr>
        <w:spacing w:line="360" w:lineRule="auto"/>
        <w:jc w:val="both"/>
        <w:rPr>
          <w:rFonts w:ascii="Times New Roman" w:hAnsi="Times New Roman" w:cs="Times New Roman"/>
          <w:sz w:val="24"/>
          <w:szCs w:val="24"/>
        </w:rPr>
      </w:pPr>
      <w:r w:rsidRPr="00103120">
        <w:rPr>
          <w:rFonts w:ascii="Times New Roman" w:hAnsi="Times New Roman" w:cs="Times New Roman"/>
          <w:sz w:val="24"/>
          <w:szCs w:val="24"/>
        </w:rPr>
        <w:t>• To ensure the environmental sustainability especially in forest region.</w:t>
      </w:r>
    </w:p>
    <w:p w14:paraId="37B1FA93" w14:textId="77777777" w:rsidR="00D57D17" w:rsidRDefault="00D57D17" w:rsidP="00E25FD2">
      <w:pPr>
        <w:spacing w:line="360" w:lineRule="auto"/>
        <w:jc w:val="both"/>
        <w:rPr>
          <w:rFonts w:ascii="Times New Roman" w:hAnsi="Times New Roman" w:cs="Times New Roman"/>
        </w:rPr>
      </w:pPr>
    </w:p>
    <w:p w14:paraId="298146BF" w14:textId="77777777" w:rsidR="004818BF" w:rsidRDefault="004818BF" w:rsidP="004818BF">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REVIEW OF LITERATURE</w:t>
      </w:r>
    </w:p>
    <w:p w14:paraId="396A339F" w14:textId="77777777" w:rsidR="004818BF" w:rsidRDefault="004818BF" w:rsidP="004818BF">
      <w:pPr>
        <w:spacing w:line="360" w:lineRule="auto"/>
        <w:jc w:val="both"/>
        <w:rPr>
          <w:rFonts w:ascii="Times New Roman" w:hAnsi="Times New Roman" w:cs="Times New Roman"/>
          <w:sz w:val="24"/>
          <w:szCs w:val="24"/>
        </w:rPr>
      </w:pPr>
      <w:r>
        <w:rPr>
          <w:rFonts w:ascii="Times New Roman" w:hAnsi="Times New Roman" w:cs="Times New Roman"/>
          <w:b/>
          <w:bCs/>
          <w:sz w:val="24"/>
          <w:szCs w:val="24"/>
        </w:rPr>
        <w:t>Scholars such as Smith et a</w:t>
      </w:r>
      <w:r>
        <w:rPr>
          <w:rFonts w:ascii="Times New Roman" w:hAnsi="Times New Roman" w:cs="Times New Roman"/>
          <w:sz w:val="24"/>
          <w:szCs w:val="24"/>
        </w:rPr>
        <w:t>l</w:t>
      </w:r>
      <w:r>
        <w:rPr>
          <w:rFonts w:ascii="Times New Roman" w:hAnsi="Times New Roman" w:cs="Times New Roman"/>
          <w:b/>
          <w:bCs/>
          <w:sz w:val="24"/>
          <w:szCs w:val="24"/>
        </w:rPr>
        <w:t>. (2019)</w:t>
      </w:r>
      <w:r>
        <w:rPr>
          <w:rFonts w:ascii="Times New Roman" w:hAnsi="Times New Roman" w:cs="Times New Roman"/>
          <w:sz w:val="24"/>
          <w:szCs w:val="24"/>
        </w:rPr>
        <w:t xml:space="preserve"> have emphasized the integration of artificial intelligence (AI) in drone technology for autonomous navigation. Examples include drones equipped with machine learning algorithms that enable them to adapt to changing environments and make real-time decisions during flight.</w:t>
      </w:r>
    </w:p>
    <w:p w14:paraId="73335DD8" w14:textId="77777777" w:rsidR="004818BF" w:rsidRDefault="004818BF" w:rsidP="00CA49F7">
      <w:pPr>
        <w:tabs>
          <w:tab w:val="left" w:pos="7825"/>
        </w:tabs>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Brown and Johnson</w:t>
      </w:r>
      <w:r>
        <w:rPr>
          <w:rFonts w:ascii="Times New Roman" w:hAnsi="Times New Roman" w:cs="Times New Roman"/>
          <w:sz w:val="24"/>
          <w:szCs w:val="24"/>
        </w:rPr>
        <w:t xml:space="preserve"> </w:t>
      </w:r>
      <w:r>
        <w:rPr>
          <w:rFonts w:ascii="Times New Roman" w:hAnsi="Times New Roman" w:cs="Times New Roman"/>
          <w:b/>
          <w:bCs/>
          <w:sz w:val="24"/>
          <w:szCs w:val="24"/>
        </w:rPr>
        <w:t>(2020)</w:t>
      </w:r>
      <w:r>
        <w:rPr>
          <w:rFonts w:ascii="Times New Roman" w:hAnsi="Times New Roman" w:cs="Times New Roman"/>
          <w:sz w:val="24"/>
          <w:szCs w:val="24"/>
        </w:rPr>
        <w:t xml:space="preserve"> discuss the significant impact of innovations in payload capabilities and sensors. Drones are now equipped with advanced sensors like LiDAR and multispectral cameras for applications ranging from agriculture (precision farming) to environmental monitoring. The integration of these technologies enhances data collection accuracy and efficiency.</w:t>
      </w:r>
    </w:p>
    <w:p w14:paraId="79CC150E" w14:textId="77777777" w:rsidR="004818BF" w:rsidRDefault="004818BF" w:rsidP="004818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Recent studies </w:t>
      </w:r>
      <w:r>
        <w:rPr>
          <w:rFonts w:ascii="Times New Roman" w:hAnsi="Times New Roman" w:cs="Times New Roman"/>
          <w:b/>
          <w:bCs/>
          <w:sz w:val="24"/>
          <w:szCs w:val="24"/>
        </w:rPr>
        <w:t>(Chen et al., 2021</w:t>
      </w:r>
      <w:r>
        <w:rPr>
          <w:rFonts w:ascii="Times New Roman" w:hAnsi="Times New Roman" w:cs="Times New Roman"/>
          <w:sz w:val="24"/>
          <w:szCs w:val="24"/>
        </w:rPr>
        <w:t>) delve into the concept of swarm intelligence in drone fleets. Exemplified by projects like Intel's Drone 100, swarm technology enables large groups of drones to coordinate and perform synchronized aerial displays, showcasing the potential for collaborative applications in surveillance, search and rescue, and entertainment.</w:t>
      </w:r>
    </w:p>
    <w:p w14:paraId="26A28836" w14:textId="77777777" w:rsidR="004818BF" w:rsidRDefault="004818BF" w:rsidP="004818BF">
      <w:pPr>
        <w:spacing w:line="360" w:lineRule="auto"/>
        <w:jc w:val="both"/>
        <w:rPr>
          <w:rFonts w:ascii="Times New Roman" w:hAnsi="Times New Roman" w:cs="Times New Roman"/>
          <w:sz w:val="24"/>
          <w:szCs w:val="24"/>
        </w:rPr>
      </w:pPr>
      <w:r>
        <w:rPr>
          <w:rFonts w:ascii="Times New Roman" w:hAnsi="Times New Roman" w:cs="Times New Roman"/>
          <w:b/>
          <w:bCs/>
          <w:sz w:val="24"/>
          <w:szCs w:val="24"/>
        </w:rPr>
        <w:t>Jones and Wang</w:t>
      </w:r>
      <w:r>
        <w:rPr>
          <w:rFonts w:ascii="Times New Roman" w:hAnsi="Times New Roman" w:cs="Times New Roman"/>
          <w:sz w:val="24"/>
          <w:szCs w:val="24"/>
        </w:rPr>
        <w:t xml:space="preserve"> </w:t>
      </w:r>
      <w:r>
        <w:rPr>
          <w:rFonts w:ascii="Times New Roman" w:hAnsi="Times New Roman" w:cs="Times New Roman"/>
          <w:b/>
          <w:bCs/>
          <w:sz w:val="24"/>
          <w:szCs w:val="24"/>
        </w:rPr>
        <w:t>(2018)</w:t>
      </w:r>
      <w:r>
        <w:rPr>
          <w:rFonts w:ascii="Times New Roman" w:hAnsi="Times New Roman" w:cs="Times New Roman"/>
          <w:sz w:val="24"/>
          <w:szCs w:val="24"/>
        </w:rPr>
        <w:t xml:space="preserve"> highlight the importance of advancements in battery technology for extending drone flight times and improving energy efficiency. Examples include the development of lightweight, high-capacity batteries that enable longer missions, benefiting industries such as logistics and surveillance.</w:t>
      </w:r>
    </w:p>
    <w:p w14:paraId="1893D1E0" w14:textId="77777777" w:rsidR="004818BF" w:rsidRDefault="004818BF" w:rsidP="004818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Researchers </w:t>
      </w:r>
      <w:r>
        <w:rPr>
          <w:rFonts w:ascii="Times New Roman" w:hAnsi="Times New Roman" w:cs="Times New Roman"/>
          <w:b/>
          <w:bCs/>
          <w:sz w:val="24"/>
          <w:szCs w:val="24"/>
        </w:rPr>
        <w:t>(Kim et al., 2022</w:t>
      </w:r>
      <w:r>
        <w:rPr>
          <w:rFonts w:ascii="Times New Roman" w:hAnsi="Times New Roman" w:cs="Times New Roman"/>
          <w:sz w:val="24"/>
          <w:szCs w:val="24"/>
        </w:rPr>
        <w:t>) discuss the evolving regulatory landscape and the emergence of Urban Air Mobility (UAM). Companies like Volo copter and Joby Aviation are pioneering electric vertical take-off and landing (</w:t>
      </w:r>
      <w:proofErr w:type="spellStart"/>
      <w:r>
        <w:rPr>
          <w:rFonts w:ascii="Times New Roman" w:hAnsi="Times New Roman" w:cs="Times New Roman"/>
          <w:sz w:val="24"/>
          <w:szCs w:val="24"/>
        </w:rPr>
        <w:t>eVTOL</w:t>
      </w:r>
      <w:proofErr w:type="spellEnd"/>
      <w:r>
        <w:rPr>
          <w:rFonts w:ascii="Times New Roman" w:hAnsi="Times New Roman" w:cs="Times New Roman"/>
          <w:sz w:val="24"/>
          <w:szCs w:val="24"/>
        </w:rPr>
        <w:t>) drone technology, aiming to revolutionize urban transportation. Understanding and adapting to regulatory frameworks are crucial for the successful integration of these innovations.</w:t>
      </w:r>
    </w:p>
    <w:p w14:paraId="552E41EB" w14:textId="77777777" w:rsidR="00333B47" w:rsidRDefault="004818BF" w:rsidP="00333B47">
      <w:pPr>
        <w:pStyle w:val="NormalWeb"/>
        <w:shd w:val="clear" w:color="auto" w:fill="FFFFFF"/>
        <w:spacing w:line="360" w:lineRule="auto"/>
        <w:jc w:val="both"/>
        <w:textAlignment w:val="baseline"/>
        <w:rPr>
          <w:b/>
          <w:bCs/>
          <w:sz w:val="28"/>
          <w:szCs w:val="28"/>
        </w:rPr>
      </w:pPr>
      <w:r>
        <w:rPr>
          <w:b/>
          <w:bCs/>
          <w:sz w:val="28"/>
          <w:szCs w:val="28"/>
        </w:rPr>
        <w:t xml:space="preserve">RESEARCH DESIGN </w:t>
      </w:r>
    </w:p>
    <w:p w14:paraId="1E135EB3" w14:textId="6459E94C" w:rsidR="00D57D17" w:rsidRDefault="00333B47" w:rsidP="00333B47">
      <w:pPr>
        <w:pStyle w:val="NormalWeb"/>
        <w:shd w:val="clear" w:color="auto" w:fill="FFFFFF"/>
        <w:spacing w:line="360" w:lineRule="auto"/>
        <w:jc w:val="both"/>
        <w:textAlignment w:val="baseline"/>
      </w:pPr>
      <w:r w:rsidRPr="00333B47">
        <w:t xml:space="preserve">This study adopts a descriptive research design to provide a comprehensive understanding of the subject. Convenience sampling is used to select participants based on accessibility. Primary data collection methods, such as questionnaires, surveys, and observation, are utilized to gather </w:t>
      </w:r>
      <w:r w:rsidRPr="00333B47">
        <w:t>first-hand</w:t>
      </w:r>
      <w:r w:rsidRPr="00333B47">
        <w:t xml:space="preserve"> information. This approach aims to collect robust data to effectively address the research objectives.</w:t>
      </w:r>
    </w:p>
    <w:p w14:paraId="0E8BA7F8" w14:textId="32DBFDF4" w:rsidR="00333B47" w:rsidRDefault="00333B47" w:rsidP="00333B47">
      <w:pPr>
        <w:pStyle w:val="NormalWeb"/>
        <w:shd w:val="clear" w:color="auto" w:fill="FFFFFF"/>
        <w:spacing w:line="360" w:lineRule="auto"/>
        <w:jc w:val="both"/>
        <w:textAlignment w:val="baseline"/>
        <w:rPr>
          <w:b/>
          <w:bCs/>
        </w:rPr>
      </w:pPr>
      <w:r w:rsidRPr="00333B47">
        <w:rPr>
          <w:b/>
          <w:bCs/>
        </w:rPr>
        <w:t>DATA ANALYSIS &amp; INTERPRETATION</w:t>
      </w:r>
    </w:p>
    <w:p w14:paraId="21024459" w14:textId="77777777" w:rsidR="00333B47" w:rsidRDefault="00333B47" w:rsidP="00333B47">
      <w:pPr>
        <w:pStyle w:val="NormalWeb"/>
        <w:shd w:val="clear" w:color="auto" w:fill="FFFFFF"/>
        <w:spacing w:line="360" w:lineRule="auto"/>
        <w:jc w:val="both"/>
        <w:textAlignment w:val="baseline"/>
        <w:rPr>
          <w:b/>
          <w:bCs/>
          <w:sz w:val="32"/>
          <w:szCs w:val="32"/>
        </w:rPr>
      </w:pPr>
      <w:r>
        <w:rPr>
          <w:b/>
          <w:bCs/>
          <w:sz w:val="32"/>
          <w:szCs w:val="32"/>
        </w:rPr>
        <w:t>CORRELATION</w:t>
      </w:r>
    </w:p>
    <w:p w14:paraId="6F04DFAC" w14:textId="77777777" w:rsidR="00333B47" w:rsidRDefault="00333B47" w:rsidP="00333B47">
      <w:pPr>
        <w:pStyle w:val="NormalWeb"/>
        <w:shd w:val="clear" w:color="auto" w:fill="FFFFFF"/>
        <w:spacing w:line="360" w:lineRule="auto"/>
        <w:jc w:val="both"/>
        <w:textAlignment w:val="baseline"/>
      </w:pPr>
      <w:r>
        <w:t>(H0): There is no significant relationship between unauthorized force surveillance and drone effectiveness in armed forces survey operations.</w:t>
      </w:r>
    </w:p>
    <w:p w14:paraId="5D735E21" w14:textId="11BA3A21" w:rsidR="00333B47" w:rsidRDefault="00333B47" w:rsidP="00333B47">
      <w:pPr>
        <w:pStyle w:val="NormalWeb"/>
        <w:shd w:val="clear" w:color="auto" w:fill="FFFFFF"/>
        <w:spacing w:line="360" w:lineRule="auto"/>
        <w:jc w:val="both"/>
        <w:textAlignment w:val="baseline"/>
      </w:pPr>
      <w:r>
        <w:lastRenderedPageBreak/>
        <w:t>(H1): There is a significant relationship between unauthorized force surveillance and drone effectiveness in armed forces survey operations.</w:t>
      </w:r>
    </w:p>
    <w:tbl>
      <w:tblPr>
        <w:tblW w:w="7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50"/>
        <w:gridCol w:w="1975"/>
        <w:gridCol w:w="1470"/>
        <w:gridCol w:w="1470"/>
      </w:tblGrid>
      <w:tr w:rsidR="00333B47" w14:paraId="457AA443" w14:textId="77777777" w:rsidTr="00333B47">
        <w:trPr>
          <w:cantSplit/>
        </w:trPr>
        <w:tc>
          <w:tcPr>
            <w:tcW w:w="7356" w:type="dxa"/>
            <w:gridSpan w:val="4"/>
            <w:tcBorders>
              <w:top w:val="nil"/>
              <w:left w:val="nil"/>
              <w:bottom w:val="nil"/>
              <w:right w:val="nil"/>
            </w:tcBorders>
            <w:shd w:val="clear" w:color="auto" w:fill="FFFFFF"/>
          </w:tcPr>
          <w:p w14:paraId="2DEF0409" w14:textId="77777777" w:rsidR="00333B47" w:rsidRDefault="00333B47" w:rsidP="00333B47">
            <w:pPr>
              <w:autoSpaceDE w:val="0"/>
              <w:autoSpaceDN w:val="0"/>
              <w:adjustRightInd w:val="0"/>
              <w:spacing w:after="0" w:line="360" w:lineRule="auto"/>
              <w:ind w:right="60"/>
              <w:jc w:val="both"/>
              <w:rPr>
                <w:rFonts w:ascii="Times New Roman" w:hAnsi="Times New Roman" w:cs="Times New Roman"/>
                <w:color w:val="000000"/>
                <w:kern w:val="0"/>
                <w:sz w:val="24"/>
                <w:szCs w:val="24"/>
              </w:rPr>
            </w:pPr>
          </w:p>
        </w:tc>
      </w:tr>
      <w:tr w:rsidR="00333B47" w14:paraId="4BF1B603" w14:textId="77777777" w:rsidTr="00333B47">
        <w:trPr>
          <w:cantSplit/>
        </w:trPr>
        <w:tc>
          <w:tcPr>
            <w:tcW w:w="7356" w:type="dxa"/>
            <w:gridSpan w:val="4"/>
            <w:tcBorders>
              <w:top w:val="nil"/>
              <w:left w:val="nil"/>
              <w:bottom w:val="nil"/>
              <w:right w:val="nil"/>
            </w:tcBorders>
            <w:shd w:val="clear" w:color="auto" w:fill="FFFFFF"/>
          </w:tcPr>
          <w:p w14:paraId="0CFC73C3" w14:textId="77777777" w:rsidR="00333B47" w:rsidRDefault="00333B47">
            <w:pPr>
              <w:autoSpaceDE w:val="0"/>
              <w:autoSpaceDN w:val="0"/>
              <w:adjustRightInd w:val="0"/>
              <w:spacing w:after="0" w:line="360" w:lineRule="auto"/>
              <w:ind w:left="60" w:right="60"/>
              <w:jc w:val="both"/>
              <w:rPr>
                <w:rFonts w:ascii="Times New Roman" w:hAnsi="Times New Roman" w:cs="Times New Roman"/>
                <w:b/>
                <w:bCs/>
                <w:color w:val="000000"/>
                <w:kern w:val="0"/>
                <w:sz w:val="24"/>
                <w:szCs w:val="24"/>
              </w:rPr>
            </w:pPr>
          </w:p>
        </w:tc>
      </w:tr>
      <w:tr w:rsidR="00333B47" w14:paraId="790B941B" w14:textId="77777777" w:rsidTr="00333B47">
        <w:trPr>
          <w:cantSplit/>
        </w:trPr>
        <w:tc>
          <w:tcPr>
            <w:tcW w:w="4420" w:type="dxa"/>
            <w:gridSpan w:val="2"/>
            <w:tcBorders>
              <w:top w:val="single" w:sz="18" w:space="0" w:color="000000"/>
              <w:left w:val="single" w:sz="18" w:space="0" w:color="000000"/>
              <w:bottom w:val="single" w:sz="18" w:space="0" w:color="000000"/>
              <w:right w:val="nil"/>
            </w:tcBorders>
            <w:shd w:val="clear" w:color="auto" w:fill="FFFFFF"/>
          </w:tcPr>
          <w:p w14:paraId="12E07772"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p>
        </w:tc>
        <w:tc>
          <w:tcPr>
            <w:tcW w:w="1468" w:type="dxa"/>
            <w:tcBorders>
              <w:top w:val="single" w:sz="18" w:space="0" w:color="000000"/>
              <w:left w:val="single" w:sz="18" w:space="0" w:color="000000"/>
              <w:bottom w:val="single" w:sz="18" w:space="0" w:color="000000"/>
              <w:right w:val="single" w:sz="8" w:space="0" w:color="000000"/>
            </w:tcBorders>
            <w:shd w:val="clear" w:color="auto" w:fill="FFFFFF"/>
            <w:hideMark/>
          </w:tcPr>
          <w:p w14:paraId="48530889"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TO SPY THE UNAUTHORIZHED FORCE TO COLLECT INTEL</w:t>
            </w:r>
          </w:p>
        </w:tc>
        <w:tc>
          <w:tcPr>
            <w:tcW w:w="1468" w:type="dxa"/>
            <w:tcBorders>
              <w:top w:val="single" w:sz="18" w:space="0" w:color="000000"/>
              <w:left w:val="single" w:sz="8" w:space="0" w:color="000000"/>
              <w:bottom w:val="single" w:sz="18" w:space="0" w:color="000000"/>
              <w:right w:val="single" w:sz="18" w:space="0" w:color="000000"/>
            </w:tcBorders>
            <w:shd w:val="clear" w:color="auto" w:fill="FFFFFF"/>
            <w:hideMark/>
          </w:tcPr>
          <w:p w14:paraId="347B4B7C"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DRONES HELPS N SURVEY OPERATIONAL IN ARMED FORCE</w:t>
            </w:r>
          </w:p>
        </w:tc>
      </w:tr>
      <w:tr w:rsidR="00333B47" w14:paraId="115D1C7E" w14:textId="77777777" w:rsidTr="00333B47">
        <w:trPr>
          <w:cantSplit/>
        </w:trPr>
        <w:tc>
          <w:tcPr>
            <w:tcW w:w="2447" w:type="dxa"/>
            <w:vMerge w:val="restart"/>
            <w:tcBorders>
              <w:top w:val="single" w:sz="18" w:space="0" w:color="000000"/>
              <w:left w:val="single" w:sz="18" w:space="0" w:color="000000"/>
              <w:bottom w:val="nil"/>
              <w:right w:val="nil"/>
            </w:tcBorders>
            <w:shd w:val="clear" w:color="auto" w:fill="FFFFFF"/>
            <w:vAlign w:val="center"/>
            <w:hideMark/>
          </w:tcPr>
          <w:p w14:paraId="4C3DDBA0"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TO SPY THE UNAUTHORIZHED FORCE TO COLLECT INTEL</w:t>
            </w:r>
          </w:p>
        </w:tc>
        <w:tc>
          <w:tcPr>
            <w:tcW w:w="1973" w:type="dxa"/>
            <w:tcBorders>
              <w:top w:val="single" w:sz="18" w:space="0" w:color="000000"/>
              <w:left w:val="nil"/>
              <w:bottom w:val="nil"/>
              <w:right w:val="single" w:sz="18" w:space="0" w:color="000000"/>
            </w:tcBorders>
            <w:shd w:val="clear" w:color="auto" w:fill="FFFFFF"/>
            <w:vAlign w:val="center"/>
            <w:hideMark/>
          </w:tcPr>
          <w:p w14:paraId="7C1F60DD"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Pearson Correlation</w:t>
            </w:r>
          </w:p>
        </w:tc>
        <w:tc>
          <w:tcPr>
            <w:tcW w:w="1468" w:type="dxa"/>
            <w:tcBorders>
              <w:top w:val="single" w:sz="18" w:space="0" w:color="000000"/>
              <w:left w:val="single" w:sz="18" w:space="0" w:color="000000"/>
              <w:bottom w:val="nil"/>
              <w:right w:val="single" w:sz="8" w:space="0" w:color="000000"/>
            </w:tcBorders>
            <w:shd w:val="clear" w:color="auto" w:fill="FFFFFF"/>
            <w:vAlign w:val="center"/>
            <w:hideMark/>
          </w:tcPr>
          <w:p w14:paraId="5AD3F306"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w:t>
            </w:r>
          </w:p>
        </w:tc>
        <w:tc>
          <w:tcPr>
            <w:tcW w:w="1468" w:type="dxa"/>
            <w:tcBorders>
              <w:top w:val="single" w:sz="18" w:space="0" w:color="000000"/>
              <w:left w:val="single" w:sz="8" w:space="0" w:color="000000"/>
              <w:bottom w:val="nil"/>
              <w:right w:val="single" w:sz="18" w:space="0" w:color="000000"/>
            </w:tcBorders>
            <w:shd w:val="clear" w:color="auto" w:fill="FFFFFF"/>
            <w:vAlign w:val="center"/>
            <w:hideMark/>
          </w:tcPr>
          <w:p w14:paraId="101F0706"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.069</w:t>
            </w:r>
          </w:p>
        </w:tc>
      </w:tr>
      <w:tr w:rsidR="00333B47" w14:paraId="1627C7BD" w14:textId="77777777" w:rsidTr="00333B47">
        <w:trPr>
          <w:cantSplit/>
        </w:trPr>
        <w:tc>
          <w:tcPr>
            <w:tcW w:w="7356" w:type="dxa"/>
            <w:vMerge/>
            <w:tcBorders>
              <w:top w:val="single" w:sz="18" w:space="0" w:color="000000"/>
              <w:left w:val="single" w:sz="18" w:space="0" w:color="000000"/>
              <w:bottom w:val="nil"/>
              <w:right w:val="nil"/>
            </w:tcBorders>
            <w:vAlign w:val="center"/>
            <w:hideMark/>
          </w:tcPr>
          <w:p w14:paraId="3C1AC0CD" w14:textId="77777777" w:rsidR="00333B47" w:rsidRDefault="00333B47">
            <w:pPr>
              <w:spacing w:after="0"/>
              <w:rPr>
                <w:rFonts w:ascii="Times New Roman" w:hAnsi="Times New Roman" w:cs="Times New Roman"/>
                <w:color w:val="000000"/>
                <w:kern w:val="0"/>
                <w:sz w:val="24"/>
                <w:szCs w:val="24"/>
              </w:rPr>
            </w:pPr>
          </w:p>
        </w:tc>
        <w:tc>
          <w:tcPr>
            <w:tcW w:w="1973" w:type="dxa"/>
            <w:tcBorders>
              <w:top w:val="nil"/>
              <w:left w:val="nil"/>
              <w:bottom w:val="nil"/>
              <w:right w:val="single" w:sz="18" w:space="0" w:color="000000"/>
            </w:tcBorders>
            <w:shd w:val="clear" w:color="auto" w:fill="FFFFFF"/>
            <w:vAlign w:val="center"/>
            <w:hideMark/>
          </w:tcPr>
          <w:p w14:paraId="696346B2"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Sig. (2-tailed)</w:t>
            </w:r>
          </w:p>
        </w:tc>
        <w:tc>
          <w:tcPr>
            <w:tcW w:w="1468" w:type="dxa"/>
            <w:tcBorders>
              <w:top w:val="nil"/>
              <w:left w:val="single" w:sz="18" w:space="0" w:color="000000"/>
              <w:bottom w:val="nil"/>
              <w:right w:val="single" w:sz="8" w:space="0" w:color="000000"/>
            </w:tcBorders>
            <w:shd w:val="clear" w:color="auto" w:fill="FFFFFF"/>
          </w:tcPr>
          <w:p w14:paraId="209C0CC8" w14:textId="77777777" w:rsidR="00333B47" w:rsidRDefault="00333B47">
            <w:pPr>
              <w:autoSpaceDE w:val="0"/>
              <w:autoSpaceDN w:val="0"/>
              <w:adjustRightInd w:val="0"/>
              <w:spacing w:after="0" w:line="360" w:lineRule="auto"/>
              <w:jc w:val="both"/>
              <w:rPr>
                <w:rFonts w:ascii="Times New Roman" w:hAnsi="Times New Roman" w:cs="Times New Roman"/>
                <w:kern w:val="0"/>
                <w:sz w:val="24"/>
                <w:szCs w:val="24"/>
              </w:rPr>
            </w:pPr>
          </w:p>
        </w:tc>
        <w:tc>
          <w:tcPr>
            <w:tcW w:w="1468" w:type="dxa"/>
            <w:tcBorders>
              <w:top w:val="nil"/>
              <w:left w:val="single" w:sz="8" w:space="0" w:color="000000"/>
              <w:bottom w:val="nil"/>
              <w:right w:val="single" w:sz="18" w:space="0" w:color="000000"/>
            </w:tcBorders>
            <w:shd w:val="clear" w:color="auto" w:fill="FFFFFF"/>
            <w:vAlign w:val="center"/>
            <w:hideMark/>
          </w:tcPr>
          <w:p w14:paraId="1DA320A3"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.482</w:t>
            </w:r>
          </w:p>
        </w:tc>
      </w:tr>
      <w:tr w:rsidR="00333B47" w14:paraId="1085E614" w14:textId="77777777" w:rsidTr="00333B47">
        <w:trPr>
          <w:cantSplit/>
        </w:trPr>
        <w:tc>
          <w:tcPr>
            <w:tcW w:w="7356" w:type="dxa"/>
            <w:vMerge/>
            <w:tcBorders>
              <w:top w:val="single" w:sz="18" w:space="0" w:color="000000"/>
              <w:left w:val="single" w:sz="18" w:space="0" w:color="000000"/>
              <w:bottom w:val="nil"/>
              <w:right w:val="nil"/>
            </w:tcBorders>
            <w:vAlign w:val="center"/>
            <w:hideMark/>
          </w:tcPr>
          <w:p w14:paraId="0F264BD2" w14:textId="77777777" w:rsidR="00333B47" w:rsidRDefault="00333B47">
            <w:pPr>
              <w:spacing w:after="0"/>
              <w:rPr>
                <w:rFonts w:ascii="Times New Roman" w:hAnsi="Times New Roman" w:cs="Times New Roman"/>
                <w:color w:val="000000"/>
                <w:kern w:val="0"/>
                <w:sz w:val="24"/>
                <w:szCs w:val="24"/>
              </w:rPr>
            </w:pPr>
          </w:p>
        </w:tc>
        <w:tc>
          <w:tcPr>
            <w:tcW w:w="1973" w:type="dxa"/>
            <w:tcBorders>
              <w:top w:val="nil"/>
              <w:left w:val="nil"/>
              <w:bottom w:val="nil"/>
              <w:right w:val="single" w:sz="18" w:space="0" w:color="000000"/>
            </w:tcBorders>
            <w:shd w:val="clear" w:color="auto" w:fill="FFFFFF"/>
            <w:vAlign w:val="center"/>
            <w:hideMark/>
          </w:tcPr>
          <w:p w14:paraId="4B376692"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N</w:t>
            </w:r>
          </w:p>
        </w:tc>
        <w:tc>
          <w:tcPr>
            <w:tcW w:w="1468" w:type="dxa"/>
            <w:tcBorders>
              <w:top w:val="nil"/>
              <w:left w:val="single" w:sz="18" w:space="0" w:color="000000"/>
              <w:bottom w:val="nil"/>
              <w:right w:val="single" w:sz="8" w:space="0" w:color="000000"/>
            </w:tcBorders>
            <w:shd w:val="clear" w:color="auto" w:fill="FFFFFF"/>
            <w:vAlign w:val="center"/>
            <w:hideMark/>
          </w:tcPr>
          <w:p w14:paraId="2766BA1E"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105</w:t>
            </w:r>
          </w:p>
        </w:tc>
        <w:tc>
          <w:tcPr>
            <w:tcW w:w="1468" w:type="dxa"/>
            <w:tcBorders>
              <w:top w:val="nil"/>
              <w:left w:val="single" w:sz="8" w:space="0" w:color="000000"/>
              <w:bottom w:val="nil"/>
              <w:right w:val="single" w:sz="18" w:space="0" w:color="000000"/>
            </w:tcBorders>
            <w:shd w:val="clear" w:color="auto" w:fill="FFFFFF"/>
            <w:vAlign w:val="center"/>
            <w:hideMark/>
          </w:tcPr>
          <w:p w14:paraId="2AFEEAE4"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105</w:t>
            </w:r>
          </w:p>
        </w:tc>
      </w:tr>
      <w:tr w:rsidR="00333B47" w14:paraId="6058D8CB" w14:textId="77777777" w:rsidTr="00333B47">
        <w:trPr>
          <w:cantSplit/>
        </w:trPr>
        <w:tc>
          <w:tcPr>
            <w:tcW w:w="2447" w:type="dxa"/>
            <w:vMerge w:val="restart"/>
            <w:tcBorders>
              <w:top w:val="nil"/>
              <w:left w:val="single" w:sz="18" w:space="0" w:color="000000"/>
              <w:bottom w:val="single" w:sz="18" w:space="0" w:color="000000"/>
              <w:right w:val="nil"/>
            </w:tcBorders>
            <w:shd w:val="clear" w:color="auto" w:fill="FFFFFF"/>
            <w:vAlign w:val="center"/>
            <w:hideMark/>
          </w:tcPr>
          <w:p w14:paraId="7BD8380C"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DRONES HELPS N SURVEY OPERATIONAL IN ARMED FORCE</w:t>
            </w:r>
          </w:p>
        </w:tc>
        <w:tc>
          <w:tcPr>
            <w:tcW w:w="1973" w:type="dxa"/>
            <w:tcBorders>
              <w:top w:val="nil"/>
              <w:left w:val="nil"/>
              <w:bottom w:val="nil"/>
              <w:right w:val="single" w:sz="18" w:space="0" w:color="000000"/>
            </w:tcBorders>
            <w:shd w:val="clear" w:color="auto" w:fill="FFFFFF"/>
            <w:vAlign w:val="center"/>
            <w:hideMark/>
          </w:tcPr>
          <w:p w14:paraId="30EB19B3"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Pearson Correlation</w:t>
            </w:r>
          </w:p>
        </w:tc>
        <w:tc>
          <w:tcPr>
            <w:tcW w:w="1468" w:type="dxa"/>
            <w:tcBorders>
              <w:top w:val="nil"/>
              <w:left w:val="single" w:sz="18" w:space="0" w:color="000000"/>
              <w:bottom w:val="nil"/>
              <w:right w:val="single" w:sz="8" w:space="0" w:color="000000"/>
            </w:tcBorders>
            <w:shd w:val="clear" w:color="auto" w:fill="FFFFFF"/>
            <w:vAlign w:val="center"/>
            <w:hideMark/>
          </w:tcPr>
          <w:p w14:paraId="4645ACE3"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.069</w:t>
            </w:r>
          </w:p>
        </w:tc>
        <w:tc>
          <w:tcPr>
            <w:tcW w:w="1468" w:type="dxa"/>
            <w:tcBorders>
              <w:top w:val="nil"/>
              <w:left w:val="single" w:sz="8" w:space="0" w:color="000000"/>
              <w:bottom w:val="nil"/>
              <w:right w:val="single" w:sz="18" w:space="0" w:color="000000"/>
            </w:tcBorders>
            <w:shd w:val="clear" w:color="auto" w:fill="FFFFFF"/>
            <w:vAlign w:val="center"/>
            <w:hideMark/>
          </w:tcPr>
          <w:p w14:paraId="7A065787"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w:t>
            </w:r>
          </w:p>
        </w:tc>
      </w:tr>
      <w:tr w:rsidR="00333B47" w14:paraId="0EF84B85" w14:textId="77777777" w:rsidTr="00333B47">
        <w:trPr>
          <w:cantSplit/>
        </w:trPr>
        <w:tc>
          <w:tcPr>
            <w:tcW w:w="7356" w:type="dxa"/>
            <w:vMerge/>
            <w:tcBorders>
              <w:top w:val="nil"/>
              <w:left w:val="single" w:sz="18" w:space="0" w:color="000000"/>
              <w:bottom w:val="single" w:sz="18" w:space="0" w:color="000000"/>
              <w:right w:val="nil"/>
            </w:tcBorders>
            <w:vAlign w:val="center"/>
            <w:hideMark/>
          </w:tcPr>
          <w:p w14:paraId="4B81BC3C" w14:textId="77777777" w:rsidR="00333B47" w:rsidRDefault="00333B47">
            <w:pPr>
              <w:spacing w:after="0"/>
              <w:rPr>
                <w:rFonts w:ascii="Times New Roman" w:hAnsi="Times New Roman" w:cs="Times New Roman"/>
                <w:color w:val="000000"/>
                <w:kern w:val="0"/>
                <w:sz w:val="24"/>
                <w:szCs w:val="24"/>
              </w:rPr>
            </w:pPr>
          </w:p>
        </w:tc>
        <w:tc>
          <w:tcPr>
            <w:tcW w:w="1973" w:type="dxa"/>
            <w:tcBorders>
              <w:top w:val="nil"/>
              <w:left w:val="nil"/>
              <w:bottom w:val="nil"/>
              <w:right w:val="single" w:sz="18" w:space="0" w:color="000000"/>
            </w:tcBorders>
            <w:shd w:val="clear" w:color="auto" w:fill="FFFFFF"/>
            <w:vAlign w:val="center"/>
            <w:hideMark/>
          </w:tcPr>
          <w:p w14:paraId="4B1F377E"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Sig. (2-tailed)</w:t>
            </w:r>
          </w:p>
        </w:tc>
        <w:tc>
          <w:tcPr>
            <w:tcW w:w="1468" w:type="dxa"/>
            <w:tcBorders>
              <w:top w:val="nil"/>
              <w:left w:val="single" w:sz="18" w:space="0" w:color="000000"/>
              <w:bottom w:val="nil"/>
              <w:right w:val="single" w:sz="8" w:space="0" w:color="000000"/>
            </w:tcBorders>
            <w:shd w:val="clear" w:color="auto" w:fill="FFFFFF"/>
            <w:vAlign w:val="center"/>
            <w:hideMark/>
          </w:tcPr>
          <w:p w14:paraId="07A0B39E"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.482</w:t>
            </w:r>
          </w:p>
        </w:tc>
        <w:tc>
          <w:tcPr>
            <w:tcW w:w="1468" w:type="dxa"/>
            <w:tcBorders>
              <w:top w:val="nil"/>
              <w:left w:val="single" w:sz="8" w:space="0" w:color="000000"/>
              <w:bottom w:val="nil"/>
              <w:right w:val="single" w:sz="18" w:space="0" w:color="000000"/>
            </w:tcBorders>
            <w:shd w:val="clear" w:color="auto" w:fill="FFFFFF"/>
          </w:tcPr>
          <w:p w14:paraId="3B177BE1" w14:textId="77777777" w:rsidR="00333B47" w:rsidRDefault="00333B47">
            <w:pPr>
              <w:autoSpaceDE w:val="0"/>
              <w:autoSpaceDN w:val="0"/>
              <w:adjustRightInd w:val="0"/>
              <w:spacing w:after="0" w:line="360" w:lineRule="auto"/>
              <w:jc w:val="both"/>
              <w:rPr>
                <w:rFonts w:ascii="Times New Roman" w:hAnsi="Times New Roman" w:cs="Times New Roman"/>
                <w:kern w:val="0"/>
                <w:sz w:val="24"/>
                <w:szCs w:val="24"/>
              </w:rPr>
            </w:pPr>
          </w:p>
        </w:tc>
      </w:tr>
      <w:tr w:rsidR="00333B47" w14:paraId="4B86965C" w14:textId="77777777" w:rsidTr="00333B47">
        <w:trPr>
          <w:cantSplit/>
        </w:trPr>
        <w:tc>
          <w:tcPr>
            <w:tcW w:w="7356" w:type="dxa"/>
            <w:vMerge/>
            <w:tcBorders>
              <w:top w:val="nil"/>
              <w:left w:val="single" w:sz="18" w:space="0" w:color="000000"/>
              <w:bottom w:val="single" w:sz="18" w:space="0" w:color="000000"/>
              <w:right w:val="nil"/>
            </w:tcBorders>
            <w:vAlign w:val="center"/>
            <w:hideMark/>
          </w:tcPr>
          <w:p w14:paraId="6675EC8E" w14:textId="77777777" w:rsidR="00333B47" w:rsidRDefault="00333B47">
            <w:pPr>
              <w:spacing w:after="0"/>
              <w:rPr>
                <w:rFonts w:ascii="Times New Roman" w:hAnsi="Times New Roman" w:cs="Times New Roman"/>
                <w:color w:val="000000"/>
                <w:kern w:val="0"/>
                <w:sz w:val="24"/>
                <w:szCs w:val="24"/>
              </w:rPr>
            </w:pPr>
          </w:p>
        </w:tc>
        <w:tc>
          <w:tcPr>
            <w:tcW w:w="1973" w:type="dxa"/>
            <w:tcBorders>
              <w:top w:val="nil"/>
              <w:left w:val="nil"/>
              <w:bottom w:val="single" w:sz="18" w:space="0" w:color="000000"/>
              <w:right w:val="single" w:sz="18" w:space="0" w:color="000000"/>
            </w:tcBorders>
            <w:shd w:val="clear" w:color="auto" w:fill="FFFFFF"/>
            <w:vAlign w:val="center"/>
            <w:hideMark/>
          </w:tcPr>
          <w:p w14:paraId="5500E91D"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N</w:t>
            </w:r>
          </w:p>
        </w:tc>
        <w:tc>
          <w:tcPr>
            <w:tcW w:w="1468" w:type="dxa"/>
            <w:tcBorders>
              <w:top w:val="nil"/>
              <w:left w:val="single" w:sz="18" w:space="0" w:color="000000"/>
              <w:bottom w:val="single" w:sz="18" w:space="0" w:color="000000"/>
              <w:right w:val="single" w:sz="8" w:space="0" w:color="000000"/>
            </w:tcBorders>
            <w:shd w:val="clear" w:color="auto" w:fill="FFFFFF"/>
            <w:vAlign w:val="center"/>
            <w:hideMark/>
          </w:tcPr>
          <w:p w14:paraId="1EFBDC19"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105</w:t>
            </w:r>
          </w:p>
        </w:tc>
        <w:tc>
          <w:tcPr>
            <w:tcW w:w="1468" w:type="dxa"/>
            <w:tcBorders>
              <w:top w:val="nil"/>
              <w:left w:val="single" w:sz="8" w:space="0" w:color="000000"/>
              <w:bottom w:val="single" w:sz="18" w:space="0" w:color="000000"/>
              <w:right w:val="single" w:sz="18" w:space="0" w:color="000000"/>
            </w:tcBorders>
            <w:shd w:val="clear" w:color="auto" w:fill="FFFFFF"/>
            <w:vAlign w:val="center"/>
            <w:hideMark/>
          </w:tcPr>
          <w:p w14:paraId="3F376766"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105</w:t>
            </w:r>
          </w:p>
        </w:tc>
      </w:tr>
    </w:tbl>
    <w:p w14:paraId="7D2BC451" w14:textId="5161B0CF" w:rsidR="00333B47" w:rsidRPr="00333B47" w:rsidRDefault="00333B47" w:rsidP="00333B47">
      <w:pPr>
        <w:pStyle w:val="NormalWeb"/>
        <w:shd w:val="clear" w:color="auto" w:fill="FFFFFF"/>
        <w:spacing w:line="360" w:lineRule="auto"/>
        <w:jc w:val="both"/>
        <w:textAlignment w:val="baseline"/>
      </w:pPr>
      <w:r>
        <w:t xml:space="preserve">The correlation analysis indicates a weak positive correlation (0.069) between unauthorized force surveillance and drone effectiveness in armed forces survey operations. However, this correlation is not statistically significant (p = 0.482), suggesting no strong relationship between the two variables make it null hypothesis </w:t>
      </w:r>
    </w:p>
    <w:p w14:paraId="00645A6E" w14:textId="51C9E3A8" w:rsidR="00333B47" w:rsidRPr="00333B47" w:rsidRDefault="00333B47" w:rsidP="00333B47">
      <w:pPr>
        <w:pStyle w:val="NormalWeb"/>
        <w:shd w:val="clear" w:color="auto" w:fill="FFFFFF"/>
        <w:spacing w:line="360" w:lineRule="auto"/>
        <w:jc w:val="both"/>
        <w:textAlignment w:val="baseline"/>
        <w:rPr>
          <w:b/>
          <w:bCs/>
          <w:sz w:val="28"/>
          <w:szCs w:val="28"/>
        </w:rPr>
      </w:pPr>
      <w:r>
        <w:rPr>
          <w:b/>
          <w:bCs/>
          <w:sz w:val="28"/>
          <w:szCs w:val="28"/>
        </w:rPr>
        <w:t>REGRESSION</w:t>
      </w:r>
    </w:p>
    <w:tbl>
      <w:tblPr>
        <w:tblW w:w="47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80"/>
        <w:gridCol w:w="1468"/>
        <w:gridCol w:w="1468"/>
        <w:gridCol w:w="1009"/>
      </w:tblGrid>
      <w:tr w:rsidR="00333B47" w14:paraId="55A92EF4" w14:textId="77777777" w:rsidTr="00333B47">
        <w:trPr>
          <w:cantSplit/>
        </w:trPr>
        <w:tc>
          <w:tcPr>
            <w:tcW w:w="4725" w:type="dxa"/>
            <w:gridSpan w:val="4"/>
            <w:tcBorders>
              <w:top w:val="nil"/>
              <w:left w:val="nil"/>
              <w:bottom w:val="nil"/>
              <w:right w:val="nil"/>
            </w:tcBorders>
            <w:shd w:val="clear" w:color="auto" w:fill="FFFFFF"/>
            <w:hideMark/>
          </w:tcPr>
          <w:p w14:paraId="24EDE64F"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Variables Entered/</w:t>
            </w:r>
            <w:proofErr w:type="spellStart"/>
            <w:r>
              <w:rPr>
                <w:rFonts w:ascii="Times New Roman" w:hAnsi="Times New Roman" w:cs="Times New Roman"/>
                <w:b/>
                <w:bCs/>
                <w:color w:val="000000"/>
                <w:kern w:val="0"/>
                <w:sz w:val="24"/>
                <w:szCs w:val="24"/>
              </w:rPr>
              <w:t>Removed</w:t>
            </w:r>
            <w:r>
              <w:rPr>
                <w:rFonts w:ascii="Times New Roman" w:hAnsi="Times New Roman" w:cs="Times New Roman"/>
                <w:b/>
                <w:bCs/>
                <w:color w:val="000000"/>
                <w:kern w:val="0"/>
                <w:sz w:val="24"/>
                <w:szCs w:val="24"/>
                <w:vertAlign w:val="superscript"/>
              </w:rPr>
              <w:t>a</w:t>
            </w:r>
            <w:proofErr w:type="spellEnd"/>
          </w:p>
        </w:tc>
      </w:tr>
      <w:tr w:rsidR="00333B47" w14:paraId="264F5D12" w14:textId="77777777" w:rsidTr="00333B47">
        <w:trPr>
          <w:cantSplit/>
        </w:trPr>
        <w:tc>
          <w:tcPr>
            <w:tcW w:w="780" w:type="dxa"/>
            <w:tcBorders>
              <w:top w:val="single" w:sz="18" w:space="0" w:color="000000"/>
              <w:left w:val="single" w:sz="18" w:space="0" w:color="000000"/>
              <w:bottom w:val="single" w:sz="18" w:space="0" w:color="000000"/>
              <w:right w:val="single" w:sz="18" w:space="0" w:color="000000"/>
            </w:tcBorders>
            <w:shd w:val="clear" w:color="auto" w:fill="FFFFFF"/>
            <w:hideMark/>
          </w:tcPr>
          <w:p w14:paraId="567B2F17"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Model</w:t>
            </w:r>
          </w:p>
        </w:tc>
        <w:tc>
          <w:tcPr>
            <w:tcW w:w="1468" w:type="dxa"/>
            <w:tcBorders>
              <w:top w:val="single" w:sz="18" w:space="0" w:color="000000"/>
              <w:left w:val="single" w:sz="18" w:space="0" w:color="000000"/>
              <w:bottom w:val="single" w:sz="18" w:space="0" w:color="000000"/>
              <w:right w:val="single" w:sz="8" w:space="0" w:color="000000"/>
            </w:tcBorders>
            <w:shd w:val="clear" w:color="auto" w:fill="FFFFFF"/>
            <w:hideMark/>
          </w:tcPr>
          <w:p w14:paraId="4ECA6723"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Variables Entered</w:t>
            </w:r>
          </w:p>
        </w:tc>
        <w:tc>
          <w:tcPr>
            <w:tcW w:w="1468" w:type="dxa"/>
            <w:tcBorders>
              <w:top w:val="single" w:sz="18" w:space="0" w:color="000000"/>
              <w:left w:val="single" w:sz="8" w:space="0" w:color="000000"/>
              <w:bottom w:val="single" w:sz="18" w:space="0" w:color="000000"/>
              <w:right w:val="single" w:sz="8" w:space="0" w:color="000000"/>
            </w:tcBorders>
            <w:shd w:val="clear" w:color="auto" w:fill="FFFFFF"/>
            <w:hideMark/>
          </w:tcPr>
          <w:p w14:paraId="45E38521"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Variables Removed</w:t>
            </w:r>
          </w:p>
        </w:tc>
        <w:tc>
          <w:tcPr>
            <w:tcW w:w="1009" w:type="dxa"/>
            <w:tcBorders>
              <w:top w:val="single" w:sz="18" w:space="0" w:color="000000"/>
              <w:left w:val="single" w:sz="8" w:space="0" w:color="000000"/>
              <w:bottom w:val="single" w:sz="18" w:space="0" w:color="000000"/>
              <w:right w:val="single" w:sz="18" w:space="0" w:color="000000"/>
            </w:tcBorders>
            <w:shd w:val="clear" w:color="auto" w:fill="FFFFFF"/>
            <w:hideMark/>
          </w:tcPr>
          <w:p w14:paraId="44770D8B"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Method</w:t>
            </w:r>
          </w:p>
        </w:tc>
      </w:tr>
      <w:tr w:rsidR="00333B47" w14:paraId="787BF970" w14:textId="77777777" w:rsidTr="00333B47">
        <w:trPr>
          <w:cantSplit/>
        </w:trPr>
        <w:tc>
          <w:tcPr>
            <w:tcW w:w="780"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14:paraId="4DB251A2"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w:t>
            </w:r>
          </w:p>
        </w:tc>
        <w:tc>
          <w:tcPr>
            <w:tcW w:w="1468"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14:paraId="4CF28260"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value1</w:t>
            </w:r>
            <w:r>
              <w:rPr>
                <w:rFonts w:ascii="Times New Roman" w:hAnsi="Times New Roman" w:cs="Times New Roman"/>
                <w:color w:val="000000"/>
                <w:kern w:val="0"/>
                <w:sz w:val="24"/>
                <w:szCs w:val="24"/>
                <w:vertAlign w:val="superscript"/>
              </w:rPr>
              <w:t>b</w:t>
            </w:r>
          </w:p>
        </w:tc>
        <w:tc>
          <w:tcPr>
            <w:tcW w:w="1468"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0E808481"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w:t>
            </w:r>
          </w:p>
        </w:tc>
        <w:tc>
          <w:tcPr>
            <w:tcW w:w="1009"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14:paraId="7368045B"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Enter</w:t>
            </w:r>
          </w:p>
        </w:tc>
      </w:tr>
      <w:tr w:rsidR="00333B47" w14:paraId="44F686F1" w14:textId="77777777" w:rsidTr="00333B47">
        <w:trPr>
          <w:cantSplit/>
        </w:trPr>
        <w:tc>
          <w:tcPr>
            <w:tcW w:w="4725" w:type="dxa"/>
            <w:gridSpan w:val="4"/>
            <w:tcBorders>
              <w:top w:val="nil"/>
              <w:left w:val="nil"/>
              <w:bottom w:val="nil"/>
              <w:right w:val="nil"/>
            </w:tcBorders>
            <w:shd w:val="clear" w:color="auto" w:fill="FFFFFF"/>
            <w:hideMark/>
          </w:tcPr>
          <w:p w14:paraId="471D2A8F"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 Dependent Variable: value</w:t>
            </w:r>
          </w:p>
        </w:tc>
      </w:tr>
      <w:tr w:rsidR="00333B47" w14:paraId="606326A1" w14:textId="77777777" w:rsidTr="00333B47">
        <w:trPr>
          <w:cantSplit/>
        </w:trPr>
        <w:tc>
          <w:tcPr>
            <w:tcW w:w="4725" w:type="dxa"/>
            <w:gridSpan w:val="4"/>
            <w:tcBorders>
              <w:top w:val="nil"/>
              <w:left w:val="nil"/>
              <w:bottom w:val="nil"/>
              <w:right w:val="nil"/>
            </w:tcBorders>
            <w:shd w:val="clear" w:color="auto" w:fill="FFFFFF"/>
            <w:hideMark/>
          </w:tcPr>
          <w:p w14:paraId="40A3A0F8"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lastRenderedPageBreak/>
              <w:t>b. All requested variables entered.</w:t>
            </w:r>
          </w:p>
        </w:tc>
      </w:tr>
    </w:tbl>
    <w:p w14:paraId="56CDD4D7" w14:textId="77777777" w:rsidR="00333B47" w:rsidRDefault="00333B47" w:rsidP="00333B47">
      <w:pPr>
        <w:autoSpaceDE w:val="0"/>
        <w:autoSpaceDN w:val="0"/>
        <w:adjustRightInd w:val="0"/>
        <w:spacing w:after="0" w:line="360" w:lineRule="auto"/>
        <w:jc w:val="both"/>
        <w:rPr>
          <w:rFonts w:ascii="Times New Roman" w:hAnsi="Times New Roman" w:cs="Times New Roman"/>
          <w:kern w:val="0"/>
          <w:sz w:val="24"/>
          <w:szCs w:val="24"/>
        </w:rPr>
      </w:pPr>
    </w:p>
    <w:tbl>
      <w:tblPr>
        <w:tblW w:w="57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79"/>
        <w:gridCol w:w="1008"/>
        <w:gridCol w:w="1069"/>
        <w:gridCol w:w="1467"/>
        <w:gridCol w:w="1467"/>
      </w:tblGrid>
      <w:tr w:rsidR="00333B47" w14:paraId="74E7EE91" w14:textId="77777777" w:rsidTr="00333B47">
        <w:trPr>
          <w:cantSplit/>
        </w:trPr>
        <w:tc>
          <w:tcPr>
            <w:tcW w:w="5795" w:type="dxa"/>
            <w:gridSpan w:val="5"/>
            <w:tcBorders>
              <w:top w:val="nil"/>
              <w:left w:val="nil"/>
              <w:bottom w:val="nil"/>
              <w:right w:val="nil"/>
            </w:tcBorders>
            <w:shd w:val="clear" w:color="auto" w:fill="FFFFFF"/>
            <w:hideMark/>
          </w:tcPr>
          <w:p w14:paraId="316B1A97"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Model Summary</w:t>
            </w:r>
          </w:p>
        </w:tc>
      </w:tr>
      <w:tr w:rsidR="00333B47" w14:paraId="0223DF14" w14:textId="77777777" w:rsidTr="00333B47">
        <w:trPr>
          <w:cantSplit/>
        </w:trPr>
        <w:tc>
          <w:tcPr>
            <w:tcW w:w="780" w:type="dxa"/>
            <w:tcBorders>
              <w:top w:val="single" w:sz="18" w:space="0" w:color="000000"/>
              <w:left w:val="single" w:sz="18" w:space="0" w:color="000000"/>
              <w:bottom w:val="single" w:sz="18" w:space="0" w:color="000000"/>
              <w:right w:val="single" w:sz="18" w:space="0" w:color="000000"/>
            </w:tcBorders>
            <w:shd w:val="clear" w:color="auto" w:fill="FFFFFF"/>
            <w:hideMark/>
          </w:tcPr>
          <w:p w14:paraId="00B8171B"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Model</w:t>
            </w:r>
          </w:p>
        </w:tc>
        <w:tc>
          <w:tcPr>
            <w:tcW w:w="1009" w:type="dxa"/>
            <w:tcBorders>
              <w:top w:val="single" w:sz="18" w:space="0" w:color="000000"/>
              <w:left w:val="single" w:sz="18" w:space="0" w:color="000000"/>
              <w:bottom w:val="single" w:sz="18" w:space="0" w:color="000000"/>
              <w:right w:val="single" w:sz="8" w:space="0" w:color="000000"/>
            </w:tcBorders>
            <w:shd w:val="clear" w:color="auto" w:fill="FFFFFF"/>
            <w:hideMark/>
          </w:tcPr>
          <w:p w14:paraId="315B25F9"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R</w:t>
            </w:r>
          </w:p>
        </w:tc>
        <w:tc>
          <w:tcPr>
            <w:tcW w:w="1070" w:type="dxa"/>
            <w:tcBorders>
              <w:top w:val="single" w:sz="18" w:space="0" w:color="000000"/>
              <w:left w:val="single" w:sz="8" w:space="0" w:color="000000"/>
              <w:bottom w:val="single" w:sz="18" w:space="0" w:color="000000"/>
              <w:right w:val="single" w:sz="8" w:space="0" w:color="000000"/>
            </w:tcBorders>
            <w:shd w:val="clear" w:color="auto" w:fill="FFFFFF"/>
            <w:hideMark/>
          </w:tcPr>
          <w:p w14:paraId="10CCA005"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R Square</w:t>
            </w:r>
          </w:p>
        </w:tc>
        <w:tc>
          <w:tcPr>
            <w:tcW w:w="1468" w:type="dxa"/>
            <w:tcBorders>
              <w:top w:val="single" w:sz="18" w:space="0" w:color="000000"/>
              <w:left w:val="single" w:sz="8" w:space="0" w:color="000000"/>
              <w:bottom w:val="single" w:sz="18" w:space="0" w:color="000000"/>
              <w:right w:val="single" w:sz="8" w:space="0" w:color="000000"/>
            </w:tcBorders>
            <w:shd w:val="clear" w:color="auto" w:fill="FFFFFF"/>
            <w:hideMark/>
          </w:tcPr>
          <w:p w14:paraId="1523A7A3"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Adjusted R Square</w:t>
            </w:r>
          </w:p>
        </w:tc>
        <w:tc>
          <w:tcPr>
            <w:tcW w:w="1468" w:type="dxa"/>
            <w:tcBorders>
              <w:top w:val="single" w:sz="18" w:space="0" w:color="000000"/>
              <w:left w:val="single" w:sz="8" w:space="0" w:color="000000"/>
              <w:bottom w:val="single" w:sz="18" w:space="0" w:color="000000"/>
              <w:right w:val="single" w:sz="18" w:space="0" w:color="000000"/>
            </w:tcBorders>
            <w:shd w:val="clear" w:color="auto" w:fill="FFFFFF"/>
            <w:hideMark/>
          </w:tcPr>
          <w:p w14:paraId="13E2E2CF"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Std. Error of the Estimate</w:t>
            </w:r>
          </w:p>
        </w:tc>
      </w:tr>
      <w:tr w:rsidR="00333B47" w14:paraId="09F1C7FA" w14:textId="77777777" w:rsidTr="00333B47">
        <w:trPr>
          <w:cantSplit/>
        </w:trPr>
        <w:tc>
          <w:tcPr>
            <w:tcW w:w="780" w:type="dxa"/>
            <w:tcBorders>
              <w:top w:val="single" w:sz="18" w:space="0" w:color="000000"/>
              <w:left w:val="single" w:sz="18" w:space="0" w:color="000000"/>
              <w:bottom w:val="single" w:sz="18" w:space="0" w:color="000000"/>
              <w:right w:val="single" w:sz="18" w:space="0" w:color="000000"/>
            </w:tcBorders>
            <w:shd w:val="clear" w:color="auto" w:fill="FFFFFF"/>
            <w:vAlign w:val="center"/>
            <w:hideMark/>
          </w:tcPr>
          <w:p w14:paraId="3531C31E"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w:t>
            </w:r>
          </w:p>
        </w:tc>
        <w:tc>
          <w:tcPr>
            <w:tcW w:w="1009" w:type="dxa"/>
            <w:tcBorders>
              <w:top w:val="single" w:sz="18" w:space="0" w:color="000000"/>
              <w:left w:val="single" w:sz="18" w:space="0" w:color="000000"/>
              <w:bottom w:val="single" w:sz="18" w:space="0" w:color="000000"/>
              <w:right w:val="single" w:sz="8" w:space="0" w:color="000000"/>
            </w:tcBorders>
            <w:shd w:val="clear" w:color="auto" w:fill="FFFFFF"/>
            <w:vAlign w:val="center"/>
            <w:hideMark/>
          </w:tcPr>
          <w:p w14:paraId="5117249D"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.232</w:t>
            </w:r>
            <w:r>
              <w:rPr>
                <w:rFonts w:ascii="Times New Roman" w:hAnsi="Times New Roman" w:cs="Times New Roman"/>
                <w:color w:val="000000"/>
                <w:kern w:val="0"/>
                <w:sz w:val="24"/>
                <w:szCs w:val="24"/>
                <w:vertAlign w:val="superscript"/>
              </w:rPr>
              <w:t>a</w:t>
            </w:r>
          </w:p>
        </w:tc>
        <w:tc>
          <w:tcPr>
            <w:tcW w:w="1070"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7FE47189"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.054</w:t>
            </w:r>
          </w:p>
        </w:tc>
        <w:tc>
          <w:tcPr>
            <w:tcW w:w="1468" w:type="dxa"/>
            <w:tcBorders>
              <w:top w:val="single" w:sz="18" w:space="0" w:color="000000"/>
              <w:left w:val="single" w:sz="8" w:space="0" w:color="000000"/>
              <w:bottom w:val="single" w:sz="18" w:space="0" w:color="000000"/>
              <w:right w:val="single" w:sz="8" w:space="0" w:color="000000"/>
            </w:tcBorders>
            <w:shd w:val="clear" w:color="auto" w:fill="FFFFFF"/>
            <w:vAlign w:val="center"/>
            <w:hideMark/>
          </w:tcPr>
          <w:p w14:paraId="79E49CD6"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-.261</w:t>
            </w:r>
          </w:p>
        </w:tc>
        <w:tc>
          <w:tcPr>
            <w:tcW w:w="1468" w:type="dxa"/>
            <w:tcBorders>
              <w:top w:val="single" w:sz="18" w:space="0" w:color="000000"/>
              <w:left w:val="single" w:sz="8" w:space="0" w:color="000000"/>
              <w:bottom w:val="single" w:sz="18" w:space="0" w:color="000000"/>
              <w:right w:val="single" w:sz="18" w:space="0" w:color="000000"/>
            </w:tcBorders>
            <w:shd w:val="clear" w:color="auto" w:fill="FFFFFF"/>
            <w:vAlign w:val="center"/>
            <w:hideMark/>
          </w:tcPr>
          <w:p w14:paraId="5261B88D"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8.663</w:t>
            </w:r>
          </w:p>
        </w:tc>
      </w:tr>
      <w:tr w:rsidR="00333B47" w14:paraId="35C0DC9E" w14:textId="77777777" w:rsidTr="00333B47">
        <w:trPr>
          <w:cantSplit/>
        </w:trPr>
        <w:tc>
          <w:tcPr>
            <w:tcW w:w="5795" w:type="dxa"/>
            <w:gridSpan w:val="5"/>
            <w:tcBorders>
              <w:top w:val="nil"/>
              <w:left w:val="nil"/>
              <w:bottom w:val="nil"/>
              <w:right w:val="nil"/>
            </w:tcBorders>
            <w:shd w:val="clear" w:color="auto" w:fill="FFFFFF"/>
            <w:hideMark/>
          </w:tcPr>
          <w:p w14:paraId="1B9171A1"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 Predictors: (Constant), value1</w:t>
            </w:r>
          </w:p>
        </w:tc>
      </w:tr>
    </w:tbl>
    <w:p w14:paraId="42DC7CE7" w14:textId="77777777" w:rsidR="00333B47" w:rsidRDefault="00333B47" w:rsidP="00333B47">
      <w:pPr>
        <w:autoSpaceDE w:val="0"/>
        <w:autoSpaceDN w:val="0"/>
        <w:adjustRightInd w:val="0"/>
        <w:spacing w:after="0" w:line="360" w:lineRule="auto"/>
        <w:jc w:val="both"/>
        <w:rPr>
          <w:rFonts w:ascii="Times New Roman" w:hAnsi="Times New Roman" w:cs="Times New Roman"/>
          <w:kern w:val="0"/>
          <w:sz w:val="24"/>
          <w:szCs w:val="24"/>
        </w:rPr>
      </w:pPr>
    </w:p>
    <w:tbl>
      <w:tblPr>
        <w:tblW w:w="78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5"/>
        <w:gridCol w:w="1269"/>
        <w:gridCol w:w="1468"/>
        <w:gridCol w:w="1009"/>
        <w:gridCol w:w="1391"/>
        <w:gridCol w:w="1009"/>
        <w:gridCol w:w="1009"/>
      </w:tblGrid>
      <w:tr w:rsidR="00333B47" w14:paraId="52FD6CAA" w14:textId="77777777" w:rsidTr="00333B47">
        <w:trPr>
          <w:cantSplit/>
        </w:trPr>
        <w:tc>
          <w:tcPr>
            <w:tcW w:w="7889" w:type="dxa"/>
            <w:gridSpan w:val="7"/>
            <w:tcBorders>
              <w:top w:val="nil"/>
              <w:left w:val="nil"/>
              <w:bottom w:val="nil"/>
              <w:right w:val="nil"/>
            </w:tcBorders>
            <w:shd w:val="clear" w:color="auto" w:fill="FFFFFF"/>
            <w:hideMark/>
          </w:tcPr>
          <w:p w14:paraId="1FB08C27"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proofErr w:type="spellStart"/>
            <w:r>
              <w:rPr>
                <w:rFonts w:ascii="Times New Roman" w:hAnsi="Times New Roman" w:cs="Times New Roman"/>
                <w:b/>
                <w:bCs/>
                <w:color w:val="000000"/>
                <w:kern w:val="0"/>
                <w:sz w:val="24"/>
                <w:szCs w:val="24"/>
              </w:rPr>
              <w:t>ANOVA</w:t>
            </w:r>
            <w:r>
              <w:rPr>
                <w:rFonts w:ascii="Times New Roman" w:hAnsi="Times New Roman" w:cs="Times New Roman"/>
                <w:b/>
                <w:bCs/>
                <w:color w:val="000000"/>
                <w:kern w:val="0"/>
                <w:sz w:val="24"/>
                <w:szCs w:val="24"/>
                <w:vertAlign w:val="superscript"/>
              </w:rPr>
              <w:t>a</w:t>
            </w:r>
            <w:proofErr w:type="spellEnd"/>
          </w:p>
        </w:tc>
      </w:tr>
      <w:tr w:rsidR="00333B47" w14:paraId="31E294E2" w14:textId="77777777" w:rsidTr="00333B47">
        <w:trPr>
          <w:cantSplit/>
        </w:trPr>
        <w:tc>
          <w:tcPr>
            <w:tcW w:w="2003" w:type="dxa"/>
            <w:gridSpan w:val="2"/>
            <w:tcBorders>
              <w:top w:val="single" w:sz="18" w:space="0" w:color="000000"/>
              <w:left w:val="single" w:sz="18" w:space="0" w:color="000000"/>
              <w:bottom w:val="single" w:sz="18" w:space="0" w:color="000000"/>
              <w:right w:val="nil"/>
            </w:tcBorders>
            <w:shd w:val="clear" w:color="auto" w:fill="FFFFFF"/>
            <w:hideMark/>
          </w:tcPr>
          <w:p w14:paraId="5F3E8DF2"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Model</w:t>
            </w:r>
          </w:p>
        </w:tc>
        <w:tc>
          <w:tcPr>
            <w:tcW w:w="1468" w:type="dxa"/>
            <w:tcBorders>
              <w:top w:val="single" w:sz="18" w:space="0" w:color="000000"/>
              <w:left w:val="single" w:sz="18" w:space="0" w:color="000000"/>
              <w:bottom w:val="single" w:sz="18" w:space="0" w:color="000000"/>
              <w:right w:val="single" w:sz="8" w:space="0" w:color="000000"/>
            </w:tcBorders>
            <w:shd w:val="clear" w:color="auto" w:fill="FFFFFF"/>
            <w:hideMark/>
          </w:tcPr>
          <w:p w14:paraId="7DD87518"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Sum of Squares</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hideMark/>
          </w:tcPr>
          <w:p w14:paraId="74112768"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proofErr w:type="spellStart"/>
            <w:r>
              <w:rPr>
                <w:rFonts w:ascii="Times New Roman" w:hAnsi="Times New Roman" w:cs="Times New Roman"/>
                <w:color w:val="000000"/>
                <w:kern w:val="0"/>
                <w:sz w:val="24"/>
                <w:szCs w:val="24"/>
              </w:rPr>
              <w:t>df</w:t>
            </w:r>
            <w:proofErr w:type="spellEnd"/>
          </w:p>
        </w:tc>
        <w:tc>
          <w:tcPr>
            <w:tcW w:w="1391" w:type="dxa"/>
            <w:tcBorders>
              <w:top w:val="single" w:sz="18" w:space="0" w:color="000000"/>
              <w:left w:val="single" w:sz="8" w:space="0" w:color="000000"/>
              <w:bottom w:val="single" w:sz="18" w:space="0" w:color="000000"/>
              <w:right w:val="single" w:sz="8" w:space="0" w:color="000000"/>
            </w:tcBorders>
            <w:shd w:val="clear" w:color="auto" w:fill="FFFFFF"/>
            <w:hideMark/>
          </w:tcPr>
          <w:p w14:paraId="5121AD34"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Mean Square</w:t>
            </w:r>
          </w:p>
        </w:tc>
        <w:tc>
          <w:tcPr>
            <w:tcW w:w="1009" w:type="dxa"/>
            <w:tcBorders>
              <w:top w:val="single" w:sz="18" w:space="0" w:color="000000"/>
              <w:left w:val="single" w:sz="8" w:space="0" w:color="000000"/>
              <w:bottom w:val="single" w:sz="18" w:space="0" w:color="000000"/>
              <w:right w:val="single" w:sz="8" w:space="0" w:color="000000"/>
            </w:tcBorders>
            <w:shd w:val="clear" w:color="auto" w:fill="FFFFFF"/>
            <w:hideMark/>
          </w:tcPr>
          <w:p w14:paraId="13FE7770"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F</w:t>
            </w:r>
          </w:p>
        </w:tc>
        <w:tc>
          <w:tcPr>
            <w:tcW w:w="1009" w:type="dxa"/>
            <w:tcBorders>
              <w:top w:val="single" w:sz="18" w:space="0" w:color="000000"/>
              <w:left w:val="single" w:sz="8" w:space="0" w:color="000000"/>
              <w:bottom w:val="single" w:sz="18" w:space="0" w:color="000000"/>
              <w:right w:val="single" w:sz="18" w:space="0" w:color="000000"/>
            </w:tcBorders>
            <w:shd w:val="clear" w:color="auto" w:fill="FFFFFF"/>
            <w:hideMark/>
          </w:tcPr>
          <w:p w14:paraId="2438CB79"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Sig.</w:t>
            </w:r>
          </w:p>
        </w:tc>
      </w:tr>
      <w:tr w:rsidR="00333B47" w14:paraId="1BD8793A" w14:textId="77777777" w:rsidTr="00333B47">
        <w:trPr>
          <w:cantSplit/>
        </w:trPr>
        <w:tc>
          <w:tcPr>
            <w:tcW w:w="734"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5C767738"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w:t>
            </w:r>
          </w:p>
        </w:tc>
        <w:tc>
          <w:tcPr>
            <w:tcW w:w="1269" w:type="dxa"/>
            <w:tcBorders>
              <w:top w:val="single" w:sz="18" w:space="0" w:color="000000"/>
              <w:left w:val="nil"/>
              <w:bottom w:val="nil"/>
              <w:right w:val="single" w:sz="18" w:space="0" w:color="000000"/>
            </w:tcBorders>
            <w:shd w:val="clear" w:color="auto" w:fill="FFFFFF"/>
            <w:vAlign w:val="center"/>
            <w:hideMark/>
          </w:tcPr>
          <w:p w14:paraId="47C8865F"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Regression</w:t>
            </w:r>
          </w:p>
        </w:tc>
        <w:tc>
          <w:tcPr>
            <w:tcW w:w="1468" w:type="dxa"/>
            <w:tcBorders>
              <w:top w:val="single" w:sz="18" w:space="0" w:color="000000"/>
              <w:left w:val="single" w:sz="18" w:space="0" w:color="000000"/>
              <w:bottom w:val="nil"/>
              <w:right w:val="single" w:sz="8" w:space="0" w:color="000000"/>
            </w:tcBorders>
            <w:shd w:val="clear" w:color="auto" w:fill="FFFFFF"/>
            <w:vAlign w:val="center"/>
            <w:hideMark/>
          </w:tcPr>
          <w:p w14:paraId="72D7BAFB"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12.832</w:t>
            </w:r>
          </w:p>
        </w:tc>
        <w:tc>
          <w:tcPr>
            <w:tcW w:w="1009" w:type="dxa"/>
            <w:tcBorders>
              <w:top w:val="single" w:sz="18" w:space="0" w:color="000000"/>
              <w:left w:val="single" w:sz="8" w:space="0" w:color="000000"/>
              <w:bottom w:val="nil"/>
              <w:right w:val="single" w:sz="8" w:space="0" w:color="000000"/>
            </w:tcBorders>
            <w:shd w:val="clear" w:color="auto" w:fill="FFFFFF"/>
            <w:vAlign w:val="center"/>
            <w:hideMark/>
          </w:tcPr>
          <w:p w14:paraId="592D3288"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w:t>
            </w:r>
          </w:p>
        </w:tc>
        <w:tc>
          <w:tcPr>
            <w:tcW w:w="1391" w:type="dxa"/>
            <w:tcBorders>
              <w:top w:val="single" w:sz="18" w:space="0" w:color="000000"/>
              <w:left w:val="single" w:sz="8" w:space="0" w:color="000000"/>
              <w:bottom w:val="nil"/>
              <w:right w:val="single" w:sz="8" w:space="0" w:color="000000"/>
            </w:tcBorders>
            <w:shd w:val="clear" w:color="auto" w:fill="FFFFFF"/>
            <w:vAlign w:val="center"/>
            <w:hideMark/>
          </w:tcPr>
          <w:p w14:paraId="35F87548"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12.832</w:t>
            </w:r>
          </w:p>
        </w:tc>
        <w:tc>
          <w:tcPr>
            <w:tcW w:w="1009" w:type="dxa"/>
            <w:tcBorders>
              <w:top w:val="single" w:sz="18" w:space="0" w:color="000000"/>
              <w:left w:val="single" w:sz="8" w:space="0" w:color="000000"/>
              <w:bottom w:val="nil"/>
              <w:right w:val="single" w:sz="8" w:space="0" w:color="000000"/>
            </w:tcBorders>
            <w:shd w:val="clear" w:color="auto" w:fill="FFFFFF"/>
            <w:vAlign w:val="center"/>
            <w:hideMark/>
          </w:tcPr>
          <w:p w14:paraId="17B817E3"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.171</w:t>
            </w:r>
          </w:p>
        </w:tc>
        <w:tc>
          <w:tcPr>
            <w:tcW w:w="1009" w:type="dxa"/>
            <w:tcBorders>
              <w:top w:val="single" w:sz="18" w:space="0" w:color="000000"/>
              <w:left w:val="single" w:sz="8" w:space="0" w:color="000000"/>
              <w:bottom w:val="nil"/>
              <w:right w:val="single" w:sz="18" w:space="0" w:color="000000"/>
            </w:tcBorders>
            <w:shd w:val="clear" w:color="auto" w:fill="FFFFFF"/>
            <w:vAlign w:val="center"/>
            <w:hideMark/>
          </w:tcPr>
          <w:p w14:paraId="0C7912F2"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.707</w:t>
            </w:r>
            <w:r>
              <w:rPr>
                <w:rFonts w:ascii="Times New Roman" w:hAnsi="Times New Roman" w:cs="Times New Roman"/>
                <w:color w:val="000000"/>
                <w:kern w:val="0"/>
                <w:sz w:val="24"/>
                <w:szCs w:val="24"/>
                <w:vertAlign w:val="superscript"/>
              </w:rPr>
              <w:t>b</w:t>
            </w:r>
          </w:p>
        </w:tc>
      </w:tr>
      <w:tr w:rsidR="00333B47" w14:paraId="5D2F4CC1" w14:textId="77777777" w:rsidTr="00333B47">
        <w:trPr>
          <w:cantSplit/>
        </w:trPr>
        <w:tc>
          <w:tcPr>
            <w:tcW w:w="7889" w:type="dxa"/>
            <w:vMerge/>
            <w:tcBorders>
              <w:top w:val="single" w:sz="18" w:space="0" w:color="000000"/>
              <w:left w:val="single" w:sz="18" w:space="0" w:color="000000"/>
              <w:bottom w:val="single" w:sz="18" w:space="0" w:color="000000"/>
              <w:right w:val="nil"/>
            </w:tcBorders>
            <w:vAlign w:val="center"/>
            <w:hideMark/>
          </w:tcPr>
          <w:p w14:paraId="5AAF5918" w14:textId="77777777" w:rsidR="00333B47" w:rsidRDefault="00333B47">
            <w:pPr>
              <w:spacing w:after="0"/>
              <w:rPr>
                <w:rFonts w:ascii="Times New Roman" w:hAnsi="Times New Roman" w:cs="Times New Roman"/>
                <w:color w:val="000000"/>
                <w:kern w:val="0"/>
                <w:sz w:val="24"/>
                <w:szCs w:val="24"/>
              </w:rPr>
            </w:pPr>
          </w:p>
        </w:tc>
        <w:tc>
          <w:tcPr>
            <w:tcW w:w="1269" w:type="dxa"/>
            <w:tcBorders>
              <w:top w:val="nil"/>
              <w:left w:val="nil"/>
              <w:bottom w:val="nil"/>
              <w:right w:val="single" w:sz="18" w:space="0" w:color="000000"/>
            </w:tcBorders>
            <w:shd w:val="clear" w:color="auto" w:fill="FFFFFF"/>
            <w:vAlign w:val="center"/>
            <w:hideMark/>
          </w:tcPr>
          <w:p w14:paraId="13F9E24F"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Residual</w:t>
            </w:r>
          </w:p>
        </w:tc>
        <w:tc>
          <w:tcPr>
            <w:tcW w:w="1468" w:type="dxa"/>
            <w:tcBorders>
              <w:top w:val="nil"/>
              <w:left w:val="single" w:sz="18" w:space="0" w:color="000000"/>
              <w:bottom w:val="nil"/>
              <w:right w:val="single" w:sz="8" w:space="0" w:color="000000"/>
            </w:tcBorders>
            <w:shd w:val="clear" w:color="auto" w:fill="FFFFFF"/>
            <w:vAlign w:val="center"/>
            <w:hideMark/>
          </w:tcPr>
          <w:p w14:paraId="746BBC73"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225.168</w:t>
            </w:r>
          </w:p>
        </w:tc>
        <w:tc>
          <w:tcPr>
            <w:tcW w:w="1009" w:type="dxa"/>
            <w:tcBorders>
              <w:top w:val="nil"/>
              <w:left w:val="single" w:sz="8" w:space="0" w:color="000000"/>
              <w:bottom w:val="nil"/>
              <w:right w:val="single" w:sz="8" w:space="0" w:color="000000"/>
            </w:tcBorders>
            <w:shd w:val="clear" w:color="auto" w:fill="FFFFFF"/>
            <w:vAlign w:val="center"/>
            <w:hideMark/>
          </w:tcPr>
          <w:p w14:paraId="64297A1E"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w:t>
            </w:r>
          </w:p>
        </w:tc>
        <w:tc>
          <w:tcPr>
            <w:tcW w:w="1391" w:type="dxa"/>
            <w:tcBorders>
              <w:top w:val="nil"/>
              <w:left w:val="single" w:sz="8" w:space="0" w:color="000000"/>
              <w:bottom w:val="nil"/>
              <w:right w:val="single" w:sz="8" w:space="0" w:color="000000"/>
            </w:tcBorders>
            <w:shd w:val="clear" w:color="auto" w:fill="FFFFFF"/>
            <w:vAlign w:val="center"/>
            <w:hideMark/>
          </w:tcPr>
          <w:p w14:paraId="263EB1EF"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75.056</w:t>
            </w:r>
          </w:p>
        </w:tc>
        <w:tc>
          <w:tcPr>
            <w:tcW w:w="1009" w:type="dxa"/>
            <w:tcBorders>
              <w:top w:val="nil"/>
              <w:left w:val="single" w:sz="8" w:space="0" w:color="000000"/>
              <w:bottom w:val="nil"/>
              <w:right w:val="single" w:sz="8" w:space="0" w:color="000000"/>
            </w:tcBorders>
            <w:shd w:val="clear" w:color="auto" w:fill="FFFFFF"/>
          </w:tcPr>
          <w:p w14:paraId="4E3CD9EB" w14:textId="77777777" w:rsidR="00333B47" w:rsidRDefault="00333B47">
            <w:pPr>
              <w:autoSpaceDE w:val="0"/>
              <w:autoSpaceDN w:val="0"/>
              <w:adjustRightInd w:val="0"/>
              <w:spacing w:after="0" w:line="360" w:lineRule="auto"/>
              <w:jc w:val="both"/>
              <w:rPr>
                <w:rFonts w:ascii="Times New Roman" w:hAnsi="Times New Roman" w:cs="Times New Roman"/>
                <w:kern w:val="0"/>
                <w:sz w:val="24"/>
                <w:szCs w:val="24"/>
              </w:rPr>
            </w:pPr>
          </w:p>
        </w:tc>
        <w:tc>
          <w:tcPr>
            <w:tcW w:w="1009" w:type="dxa"/>
            <w:tcBorders>
              <w:top w:val="nil"/>
              <w:left w:val="single" w:sz="8" w:space="0" w:color="000000"/>
              <w:bottom w:val="nil"/>
              <w:right w:val="single" w:sz="18" w:space="0" w:color="000000"/>
            </w:tcBorders>
            <w:shd w:val="clear" w:color="auto" w:fill="FFFFFF"/>
          </w:tcPr>
          <w:p w14:paraId="0F80D9C6" w14:textId="77777777" w:rsidR="00333B47" w:rsidRDefault="00333B47">
            <w:pPr>
              <w:autoSpaceDE w:val="0"/>
              <w:autoSpaceDN w:val="0"/>
              <w:adjustRightInd w:val="0"/>
              <w:spacing w:after="0" w:line="360" w:lineRule="auto"/>
              <w:jc w:val="both"/>
              <w:rPr>
                <w:rFonts w:ascii="Times New Roman" w:hAnsi="Times New Roman" w:cs="Times New Roman"/>
                <w:kern w:val="0"/>
                <w:sz w:val="24"/>
                <w:szCs w:val="24"/>
              </w:rPr>
            </w:pPr>
          </w:p>
        </w:tc>
      </w:tr>
      <w:tr w:rsidR="00333B47" w14:paraId="3277934F" w14:textId="77777777" w:rsidTr="00333B47">
        <w:trPr>
          <w:cantSplit/>
        </w:trPr>
        <w:tc>
          <w:tcPr>
            <w:tcW w:w="7889" w:type="dxa"/>
            <w:vMerge/>
            <w:tcBorders>
              <w:top w:val="single" w:sz="18" w:space="0" w:color="000000"/>
              <w:left w:val="single" w:sz="18" w:space="0" w:color="000000"/>
              <w:bottom w:val="single" w:sz="18" w:space="0" w:color="000000"/>
              <w:right w:val="nil"/>
            </w:tcBorders>
            <w:vAlign w:val="center"/>
            <w:hideMark/>
          </w:tcPr>
          <w:p w14:paraId="7AA0816B" w14:textId="77777777" w:rsidR="00333B47" w:rsidRDefault="00333B47">
            <w:pPr>
              <w:spacing w:after="0"/>
              <w:rPr>
                <w:rFonts w:ascii="Times New Roman" w:hAnsi="Times New Roman" w:cs="Times New Roman"/>
                <w:color w:val="000000"/>
                <w:kern w:val="0"/>
                <w:sz w:val="24"/>
                <w:szCs w:val="24"/>
              </w:rPr>
            </w:pPr>
          </w:p>
        </w:tc>
        <w:tc>
          <w:tcPr>
            <w:tcW w:w="1269" w:type="dxa"/>
            <w:tcBorders>
              <w:top w:val="nil"/>
              <w:left w:val="nil"/>
              <w:bottom w:val="single" w:sz="18" w:space="0" w:color="000000"/>
              <w:right w:val="single" w:sz="18" w:space="0" w:color="000000"/>
            </w:tcBorders>
            <w:shd w:val="clear" w:color="auto" w:fill="FFFFFF"/>
            <w:vAlign w:val="center"/>
            <w:hideMark/>
          </w:tcPr>
          <w:p w14:paraId="7A91E8FE"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Total</w:t>
            </w:r>
          </w:p>
        </w:tc>
        <w:tc>
          <w:tcPr>
            <w:tcW w:w="1468" w:type="dxa"/>
            <w:tcBorders>
              <w:top w:val="nil"/>
              <w:left w:val="single" w:sz="18" w:space="0" w:color="000000"/>
              <w:bottom w:val="single" w:sz="18" w:space="0" w:color="000000"/>
              <w:right w:val="single" w:sz="8" w:space="0" w:color="000000"/>
            </w:tcBorders>
            <w:shd w:val="clear" w:color="auto" w:fill="FFFFFF"/>
            <w:vAlign w:val="center"/>
            <w:hideMark/>
          </w:tcPr>
          <w:p w14:paraId="4AA453AE"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238.000</w:t>
            </w:r>
          </w:p>
        </w:tc>
        <w:tc>
          <w:tcPr>
            <w:tcW w:w="1009" w:type="dxa"/>
            <w:tcBorders>
              <w:top w:val="nil"/>
              <w:left w:val="single" w:sz="8" w:space="0" w:color="000000"/>
              <w:bottom w:val="single" w:sz="18" w:space="0" w:color="000000"/>
              <w:right w:val="single" w:sz="8" w:space="0" w:color="000000"/>
            </w:tcBorders>
            <w:shd w:val="clear" w:color="auto" w:fill="FFFFFF"/>
            <w:vAlign w:val="center"/>
            <w:hideMark/>
          </w:tcPr>
          <w:p w14:paraId="1D2B1A59"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w:t>
            </w:r>
          </w:p>
        </w:tc>
        <w:tc>
          <w:tcPr>
            <w:tcW w:w="1391" w:type="dxa"/>
            <w:tcBorders>
              <w:top w:val="nil"/>
              <w:left w:val="single" w:sz="8" w:space="0" w:color="000000"/>
              <w:bottom w:val="single" w:sz="18" w:space="0" w:color="000000"/>
              <w:right w:val="single" w:sz="8" w:space="0" w:color="000000"/>
            </w:tcBorders>
            <w:shd w:val="clear" w:color="auto" w:fill="FFFFFF"/>
          </w:tcPr>
          <w:p w14:paraId="199E7D89" w14:textId="77777777" w:rsidR="00333B47" w:rsidRDefault="00333B47">
            <w:pPr>
              <w:autoSpaceDE w:val="0"/>
              <w:autoSpaceDN w:val="0"/>
              <w:adjustRightInd w:val="0"/>
              <w:spacing w:after="0" w:line="360" w:lineRule="auto"/>
              <w:jc w:val="both"/>
              <w:rPr>
                <w:rFonts w:ascii="Times New Roman" w:hAnsi="Times New Roman" w:cs="Times New Roman"/>
                <w:kern w:val="0"/>
                <w:sz w:val="24"/>
                <w:szCs w:val="24"/>
              </w:rPr>
            </w:pPr>
          </w:p>
        </w:tc>
        <w:tc>
          <w:tcPr>
            <w:tcW w:w="1009" w:type="dxa"/>
            <w:tcBorders>
              <w:top w:val="nil"/>
              <w:left w:val="single" w:sz="8" w:space="0" w:color="000000"/>
              <w:bottom w:val="single" w:sz="18" w:space="0" w:color="000000"/>
              <w:right w:val="single" w:sz="8" w:space="0" w:color="000000"/>
            </w:tcBorders>
            <w:shd w:val="clear" w:color="auto" w:fill="FFFFFF"/>
          </w:tcPr>
          <w:p w14:paraId="7042A2E5" w14:textId="77777777" w:rsidR="00333B47" w:rsidRDefault="00333B47">
            <w:pPr>
              <w:autoSpaceDE w:val="0"/>
              <w:autoSpaceDN w:val="0"/>
              <w:adjustRightInd w:val="0"/>
              <w:spacing w:after="0" w:line="360" w:lineRule="auto"/>
              <w:jc w:val="both"/>
              <w:rPr>
                <w:rFonts w:ascii="Times New Roman" w:hAnsi="Times New Roman" w:cs="Times New Roman"/>
                <w:kern w:val="0"/>
                <w:sz w:val="24"/>
                <w:szCs w:val="24"/>
              </w:rPr>
            </w:pPr>
          </w:p>
        </w:tc>
        <w:tc>
          <w:tcPr>
            <w:tcW w:w="1009" w:type="dxa"/>
            <w:tcBorders>
              <w:top w:val="nil"/>
              <w:left w:val="single" w:sz="8" w:space="0" w:color="000000"/>
              <w:bottom w:val="single" w:sz="18" w:space="0" w:color="000000"/>
              <w:right w:val="single" w:sz="18" w:space="0" w:color="000000"/>
            </w:tcBorders>
            <w:shd w:val="clear" w:color="auto" w:fill="FFFFFF"/>
          </w:tcPr>
          <w:p w14:paraId="477018E3" w14:textId="77777777" w:rsidR="00333B47" w:rsidRDefault="00333B47">
            <w:pPr>
              <w:autoSpaceDE w:val="0"/>
              <w:autoSpaceDN w:val="0"/>
              <w:adjustRightInd w:val="0"/>
              <w:spacing w:after="0" w:line="360" w:lineRule="auto"/>
              <w:jc w:val="both"/>
              <w:rPr>
                <w:rFonts w:ascii="Times New Roman" w:hAnsi="Times New Roman" w:cs="Times New Roman"/>
                <w:kern w:val="0"/>
                <w:sz w:val="24"/>
                <w:szCs w:val="24"/>
              </w:rPr>
            </w:pPr>
          </w:p>
        </w:tc>
      </w:tr>
      <w:tr w:rsidR="00333B47" w14:paraId="2EE29A7E" w14:textId="77777777" w:rsidTr="00333B47">
        <w:trPr>
          <w:cantSplit/>
        </w:trPr>
        <w:tc>
          <w:tcPr>
            <w:tcW w:w="7889" w:type="dxa"/>
            <w:gridSpan w:val="7"/>
            <w:tcBorders>
              <w:top w:val="nil"/>
              <w:left w:val="nil"/>
              <w:bottom w:val="nil"/>
              <w:right w:val="nil"/>
            </w:tcBorders>
            <w:shd w:val="clear" w:color="auto" w:fill="FFFFFF"/>
            <w:hideMark/>
          </w:tcPr>
          <w:p w14:paraId="305B052F"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 Dependent Variable: value</w:t>
            </w:r>
          </w:p>
        </w:tc>
      </w:tr>
      <w:tr w:rsidR="00333B47" w14:paraId="290DBF9F" w14:textId="77777777" w:rsidTr="00333B47">
        <w:trPr>
          <w:cantSplit/>
        </w:trPr>
        <w:tc>
          <w:tcPr>
            <w:tcW w:w="7889" w:type="dxa"/>
            <w:gridSpan w:val="7"/>
            <w:tcBorders>
              <w:top w:val="nil"/>
              <w:left w:val="nil"/>
              <w:bottom w:val="nil"/>
              <w:right w:val="nil"/>
            </w:tcBorders>
            <w:shd w:val="clear" w:color="auto" w:fill="FFFFFF"/>
            <w:hideMark/>
          </w:tcPr>
          <w:p w14:paraId="464D9303"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b. Predictors: (Constant), value1</w:t>
            </w:r>
          </w:p>
        </w:tc>
      </w:tr>
    </w:tbl>
    <w:p w14:paraId="0F7CEEF6" w14:textId="77777777" w:rsidR="00333B47" w:rsidRDefault="00333B47" w:rsidP="00333B47">
      <w:pPr>
        <w:autoSpaceDE w:val="0"/>
        <w:autoSpaceDN w:val="0"/>
        <w:adjustRightInd w:val="0"/>
        <w:spacing w:after="0" w:line="360" w:lineRule="auto"/>
        <w:jc w:val="both"/>
        <w:rPr>
          <w:rFonts w:ascii="Times New Roman" w:hAnsi="Times New Roman" w:cs="Times New Roman"/>
          <w:kern w:val="0"/>
          <w:sz w:val="24"/>
          <w:szCs w:val="24"/>
        </w:rPr>
      </w:pPr>
    </w:p>
    <w:tbl>
      <w:tblPr>
        <w:tblW w:w="80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733"/>
        <w:gridCol w:w="1161"/>
        <w:gridCol w:w="1330"/>
        <w:gridCol w:w="1330"/>
        <w:gridCol w:w="1468"/>
        <w:gridCol w:w="1009"/>
        <w:gridCol w:w="1009"/>
      </w:tblGrid>
      <w:tr w:rsidR="00333B47" w14:paraId="4FAE8EE1" w14:textId="77777777" w:rsidTr="00333B47">
        <w:trPr>
          <w:cantSplit/>
        </w:trPr>
        <w:tc>
          <w:tcPr>
            <w:tcW w:w="8042" w:type="dxa"/>
            <w:gridSpan w:val="7"/>
            <w:tcBorders>
              <w:top w:val="nil"/>
              <w:left w:val="nil"/>
              <w:bottom w:val="nil"/>
              <w:right w:val="nil"/>
            </w:tcBorders>
            <w:shd w:val="clear" w:color="auto" w:fill="FFFFFF"/>
            <w:hideMark/>
          </w:tcPr>
          <w:p w14:paraId="46E80FAF"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Coefficients</w:t>
            </w:r>
          </w:p>
        </w:tc>
      </w:tr>
      <w:tr w:rsidR="00333B47" w14:paraId="68ED7A32" w14:textId="77777777" w:rsidTr="00333B47">
        <w:trPr>
          <w:cantSplit/>
        </w:trPr>
        <w:tc>
          <w:tcPr>
            <w:tcW w:w="1896" w:type="dxa"/>
            <w:gridSpan w:val="2"/>
            <w:vMerge w:val="restart"/>
            <w:tcBorders>
              <w:top w:val="single" w:sz="18" w:space="0" w:color="000000"/>
              <w:left w:val="single" w:sz="18" w:space="0" w:color="000000"/>
              <w:bottom w:val="nil"/>
              <w:right w:val="nil"/>
            </w:tcBorders>
            <w:shd w:val="clear" w:color="auto" w:fill="FFFFFF"/>
            <w:hideMark/>
          </w:tcPr>
          <w:p w14:paraId="76AC3390"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Model</w:t>
            </w:r>
          </w:p>
        </w:tc>
        <w:tc>
          <w:tcPr>
            <w:tcW w:w="2660" w:type="dxa"/>
            <w:gridSpan w:val="2"/>
            <w:tcBorders>
              <w:top w:val="single" w:sz="18" w:space="0" w:color="000000"/>
              <w:left w:val="single" w:sz="18" w:space="0" w:color="000000"/>
              <w:bottom w:val="single" w:sz="8" w:space="0" w:color="000000"/>
              <w:right w:val="single" w:sz="8" w:space="0" w:color="000000"/>
            </w:tcBorders>
            <w:shd w:val="clear" w:color="auto" w:fill="FFFFFF"/>
            <w:hideMark/>
          </w:tcPr>
          <w:p w14:paraId="474315BF"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Unstandardized Coefficients</w:t>
            </w:r>
          </w:p>
        </w:tc>
        <w:tc>
          <w:tcPr>
            <w:tcW w:w="1468" w:type="dxa"/>
            <w:tcBorders>
              <w:top w:val="single" w:sz="18" w:space="0" w:color="000000"/>
              <w:left w:val="single" w:sz="8" w:space="0" w:color="000000"/>
              <w:bottom w:val="single" w:sz="8" w:space="0" w:color="000000"/>
              <w:right w:val="single" w:sz="8" w:space="0" w:color="000000"/>
            </w:tcBorders>
            <w:shd w:val="clear" w:color="auto" w:fill="FFFFFF"/>
            <w:hideMark/>
          </w:tcPr>
          <w:p w14:paraId="73A612BB"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Standardized Coefficients</w:t>
            </w:r>
          </w:p>
        </w:tc>
        <w:tc>
          <w:tcPr>
            <w:tcW w:w="1009" w:type="dxa"/>
            <w:vMerge w:val="restart"/>
            <w:tcBorders>
              <w:top w:val="single" w:sz="18" w:space="0" w:color="000000"/>
              <w:left w:val="single" w:sz="8" w:space="0" w:color="000000"/>
              <w:bottom w:val="single" w:sz="8" w:space="0" w:color="000000"/>
              <w:right w:val="single" w:sz="8" w:space="0" w:color="000000"/>
            </w:tcBorders>
            <w:shd w:val="clear" w:color="auto" w:fill="FFFFFF"/>
            <w:hideMark/>
          </w:tcPr>
          <w:p w14:paraId="452981AD" w14:textId="404DDE6E" w:rsidR="00333B47" w:rsidRDefault="00CA49F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T</w:t>
            </w:r>
          </w:p>
        </w:tc>
        <w:tc>
          <w:tcPr>
            <w:tcW w:w="1009" w:type="dxa"/>
            <w:vMerge w:val="restart"/>
            <w:tcBorders>
              <w:top w:val="single" w:sz="18" w:space="0" w:color="000000"/>
              <w:left w:val="single" w:sz="8" w:space="0" w:color="000000"/>
              <w:bottom w:val="single" w:sz="8" w:space="0" w:color="000000"/>
              <w:right w:val="single" w:sz="18" w:space="0" w:color="000000"/>
            </w:tcBorders>
            <w:shd w:val="clear" w:color="auto" w:fill="FFFFFF"/>
            <w:hideMark/>
          </w:tcPr>
          <w:p w14:paraId="6460997F"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Sig.</w:t>
            </w:r>
          </w:p>
        </w:tc>
      </w:tr>
      <w:tr w:rsidR="00333B47" w14:paraId="5FC4219B" w14:textId="77777777" w:rsidTr="00333B47">
        <w:trPr>
          <w:cantSplit/>
        </w:trPr>
        <w:tc>
          <w:tcPr>
            <w:tcW w:w="9204" w:type="dxa"/>
            <w:gridSpan w:val="2"/>
            <w:vMerge/>
            <w:tcBorders>
              <w:top w:val="single" w:sz="18" w:space="0" w:color="000000"/>
              <w:left w:val="single" w:sz="18" w:space="0" w:color="000000"/>
              <w:bottom w:val="nil"/>
              <w:right w:val="nil"/>
            </w:tcBorders>
            <w:vAlign w:val="center"/>
            <w:hideMark/>
          </w:tcPr>
          <w:p w14:paraId="7975C0EE" w14:textId="77777777" w:rsidR="00333B47" w:rsidRDefault="00333B47">
            <w:pPr>
              <w:spacing w:after="0"/>
              <w:rPr>
                <w:rFonts w:ascii="Times New Roman" w:hAnsi="Times New Roman" w:cs="Times New Roman"/>
                <w:color w:val="000000"/>
                <w:kern w:val="0"/>
                <w:sz w:val="24"/>
                <w:szCs w:val="24"/>
              </w:rPr>
            </w:pPr>
          </w:p>
        </w:tc>
        <w:tc>
          <w:tcPr>
            <w:tcW w:w="1330" w:type="dxa"/>
            <w:tcBorders>
              <w:top w:val="single" w:sz="8" w:space="0" w:color="000000"/>
              <w:left w:val="single" w:sz="18" w:space="0" w:color="000000"/>
              <w:bottom w:val="single" w:sz="18" w:space="0" w:color="000000"/>
              <w:right w:val="single" w:sz="8" w:space="0" w:color="000000"/>
            </w:tcBorders>
            <w:shd w:val="clear" w:color="auto" w:fill="FFFFFF"/>
            <w:hideMark/>
          </w:tcPr>
          <w:p w14:paraId="35775276"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B</w:t>
            </w:r>
          </w:p>
        </w:tc>
        <w:tc>
          <w:tcPr>
            <w:tcW w:w="1330" w:type="dxa"/>
            <w:tcBorders>
              <w:top w:val="single" w:sz="8" w:space="0" w:color="000000"/>
              <w:left w:val="single" w:sz="8" w:space="0" w:color="000000"/>
              <w:bottom w:val="single" w:sz="18" w:space="0" w:color="000000"/>
              <w:right w:val="single" w:sz="8" w:space="0" w:color="000000"/>
            </w:tcBorders>
            <w:shd w:val="clear" w:color="auto" w:fill="FFFFFF"/>
            <w:hideMark/>
          </w:tcPr>
          <w:p w14:paraId="3DA35734"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Std. Error</w:t>
            </w:r>
          </w:p>
        </w:tc>
        <w:tc>
          <w:tcPr>
            <w:tcW w:w="1468" w:type="dxa"/>
            <w:tcBorders>
              <w:top w:val="single" w:sz="8" w:space="0" w:color="000000"/>
              <w:left w:val="single" w:sz="8" w:space="0" w:color="000000"/>
              <w:bottom w:val="single" w:sz="18" w:space="0" w:color="000000"/>
              <w:right w:val="single" w:sz="8" w:space="0" w:color="000000"/>
            </w:tcBorders>
            <w:shd w:val="clear" w:color="auto" w:fill="FFFFFF"/>
            <w:hideMark/>
          </w:tcPr>
          <w:p w14:paraId="3E5533AB"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Beta</w:t>
            </w:r>
          </w:p>
        </w:tc>
        <w:tc>
          <w:tcPr>
            <w:tcW w:w="1009" w:type="dxa"/>
            <w:vMerge/>
            <w:tcBorders>
              <w:top w:val="single" w:sz="18" w:space="0" w:color="000000"/>
              <w:left w:val="single" w:sz="8" w:space="0" w:color="000000"/>
              <w:bottom w:val="single" w:sz="8" w:space="0" w:color="000000"/>
              <w:right w:val="single" w:sz="8" w:space="0" w:color="000000"/>
            </w:tcBorders>
            <w:vAlign w:val="center"/>
            <w:hideMark/>
          </w:tcPr>
          <w:p w14:paraId="65ABEF6D" w14:textId="77777777" w:rsidR="00333B47" w:rsidRDefault="00333B47">
            <w:pPr>
              <w:spacing w:after="0"/>
              <w:rPr>
                <w:rFonts w:ascii="Times New Roman" w:hAnsi="Times New Roman" w:cs="Times New Roman"/>
                <w:color w:val="000000"/>
                <w:kern w:val="0"/>
                <w:sz w:val="24"/>
                <w:szCs w:val="24"/>
              </w:rPr>
            </w:pPr>
          </w:p>
        </w:tc>
        <w:tc>
          <w:tcPr>
            <w:tcW w:w="1009" w:type="dxa"/>
            <w:vMerge/>
            <w:tcBorders>
              <w:top w:val="single" w:sz="18" w:space="0" w:color="000000"/>
              <w:left w:val="single" w:sz="8" w:space="0" w:color="000000"/>
              <w:bottom w:val="single" w:sz="8" w:space="0" w:color="000000"/>
              <w:right w:val="single" w:sz="18" w:space="0" w:color="000000"/>
            </w:tcBorders>
            <w:vAlign w:val="center"/>
            <w:hideMark/>
          </w:tcPr>
          <w:p w14:paraId="100D0D4E" w14:textId="77777777" w:rsidR="00333B47" w:rsidRDefault="00333B47">
            <w:pPr>
              <w:spacing w:after="0"/>
              <w:rPr>
                <w:rFonts w:ascii="Times New Roman" w:hAnsi="Times New Roman" w:cs="Times New Roman"/>
                <w:color w:val="000000"/>
                <w:kern w:val="0"/>
                <w:sz w:val="24"/>
                <w:szCs w:val="24"/>
              </w:rPr>
            </w:pPr>
          </w:p>
        </w:tc>
      </w:tr>
      <w:tr w:rsidR="00333B47" w14:paraId="65BCF3F2" w14:textId="77777777" w:rsidTr="00333B47">
        <w:trPr>
          <w:cantSplit/>
        </w:trPr>
        <w:tc>
          <w:tcPr>
            <w:tcW w:w="734" w:type="dxa"/>
            <w:vMerge w:val="restart"/>
            <w:tcBorders>
              <w:top w:val="single" w:sz="18" w:space="0" w:color="000000"/>
              <w:left w:val="single" w:sz="18" w:space="0" w:color="000000"/>
              <w:bottom w:val="single" w:sz="18" w:space="0" w:color="000000"/>
              <w:right w:val="nil"/>
            </w:tcBorders>
            <w:shd w:val="clear" w:color="auto" w:fill="FFFFFF"/>
            <w:vAlign w:val="center"/>
            <w:hideMark/>
          </w:tcPr>
          <w:p w14:paraId="024A20F6"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w:t>
            </w:r>
          </w:p>
        </w:tc>
        <w:tc>
          <w:tcPr>
            <w:tcW w:w="1162" w:type="dxa"/>
            <w:tcBorders>
              <w:top w:val="single" w:sz="18" w:space="0" w:color="000000"/>
              <w:left w:val="nil"/>
              <w:bottom w:val="nil"/>
              <w:right w:val="single" w:sz="18" w:space="0" w:color="000000"/>
            </w:tcBorders>
            <w:shd w:val="clear" w:color="auto" w:fill="FFFFFF"/>
            <w:vAlign w:val="center"/>
            <w:hideMark/>
          </w:tcPr>
          <w:p w14:paraId="70DF3530"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(Constant)</w:t>
            </w:r>
          </w:p>
        </w:tc>
        <w:tc>
          <w:tcPr>
            <w:tcW w:w="1330" w:type="dxa"/>
            <w:tcBorders>
              <w:top w:val="single" w:sz="18" w:space="0" w:color="000000"/>
              <w:left w:val="single" w:sz="18" w:space="0" w:color="000000"/>
              <w:bottom w:val="nil"/>
              <w:right w:val="single" w:sz="8" w:space="0" w:color="000000"/>
            </w:tcBorders>
            <w:shd w:val="clear" w:color="auto" w:fill="FFFFFF"/>
            <w:vAlign w:val="center"/>
            <w:hideMark/>
          </w:tcPr>
          <w:p w14:paraId="3E0858A4"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18.102</w:t>
            </w:r>
          </w:p>
        </w:tc>
        <w:tc>
          <w:tcPr>
            <w:tcW w:w="1330" w:type="dxa"/>
            <w:tcBorders>
              <w:top w:val="single" w:sz="18" w:space="0" w:color="000000"/>
              <w:left w:val="single" w:sz="8" w:space="0" w:color="000000"/>
              <w:bottom w:val="nil"/>
              <w:right w:val="single" w:sz="8" w:space="0" w:color="000000"/>
            </w:tcBorders>
            <w:shd w:val="clear" w:color="auto" w:fill="FFFFFF"/>
            <w:vAlign w:val="center"/>
            <w:hideMark/>
          </w:tcPr>
          <w:p w14:paraId="613D7334"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8.008</w:t>
            </w:r>
          </w:p>
        </w:tc>
        <w:tc>
          <w:tcPr>
            <w:tcW w:w="1468" w:type="dxa"/>
            <w:tcBorders>
              <w:top w:val="single" w:sz="18" w:space="0" w:color="000000"/>
              <w:left w:val="single" w:sz="8" w:space="0" w:color="000000"/>
              <w:bottom w:val="nil"/>
              <w:right w:val="single" w:sz="8" w:space="0" w:color="000000"/>
            </w:tcBorders>
            <w:shd w:val="clear" w:color="auto" w:fill="FFFFFF"/>
          </w:tcPr>
          <w:p w14:paraId="0D7973C0" w14:textId="77777777" w:rsidR="00333B47" w:rsidRDefault="00333B47">
            <w:pPr>
              <w:autoSpaceDE w:val="0"/>
              <w:autoSpaceDN w:val="0"/>
              <w:adjustRightInd w:val="0"/>
              <w:spacing w:after="0" w:line="360" w:lineRule="auto"/>
              <w:jc w:val="both"/>
              <w:rPr>
                <w:rFonts w:ascii="Times New Roman" w:hAnsi="Times New Roman" w:cs="Times New Roman"/>
                <w:kern w:val="0"/>
                <w:sz w:val="24"/>
                <w:szCs w:val="24"/>
              </w:rPr>
            </w:pPr>
          </w:p>
        </w:tc>
        <w:tc>
          <w:tcPr>
            <w:tcW w:w="1009" w:type="dxa"/>
            <w:tcBorders>
              <w:top w:val="single" w:sz="18" w:space="0" w:color="000000"/>
              <w:left w:val="single" w:sz="8" w:space="0" w:color="000000"/>
              <w:bottom w:val="nil"/>
              <w:right w:val="single" w:sz="8" w:space="0" w:color="000000"/>
            </w:tcBorders>
            <w:shd w:val="clear" w:color="auto" w:fill="FFFFFF"/>
            <w:vAlign w:val="center"/>
            <w:hideMark/>
          </w:tcPr>
          <w:p w14:paraId="075A48C5"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2.261</w:t>
            </w:r>
          </w:p>
        </w:tc>
        <w:tc>
          <w:tcPr>
            <w:tcW w:w="1009" w:type="dxa"/>
            <w:tcBorders>
              <w:top w:val="single" w:sz="18" w:space="0" w:color="000000"/>
              <w:left w:val="single" w:sz="8" w:space="0" w:color="000000"/>
              <w:bottom w:val="nil"/>
              <w:right w:val="single" w:sz="18" w:space="0" w:color="000000"/>
            </w:tcBorders>
            <w:shd w:val="clear" w:color="auto" w:fill="FFFFFF"/>
            <w:vAlign w:val="center"/>
            <w:hideMark/>
          </w:tcPr>
          <w:p w14:paraId="2DA67400"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.109</w:t>
            </w:r>
          </w:p>
        </w:tc>
      </w:tr>
      <w:tr w:rsidR="00333B47" w14:paraId="18EC5354" w14:textId="77777777" w:rsidTr="00333B47">
        <w:trPr>
          <w:cantSplit/>
        </w:trPr>
        <w:tc>
          <w:tcPr>
            <w:tcW w:w="8042" w:type="dxa"/>
            <w:vMerge/>
            <w:tcBorders>
              <w:top w:val="single" w:sz="18" w:space="0" w:color="000000"/>
              <w:left w:val="single" w:sz="18" w:space="0" w:color="000000"/>
              <w:bottom w:val="single" w:sz="18" w:space="0" w:color="000000"/>
              <w:right w:val="nil"/>
            </w:tcBorders>
            <w:vAlign w:val="center"/>
            <w:hideMark/>
          </w:tcPr>
          <w:p w14:paraId="1CE783DA" w14:textId="77777777" w:rsidR="00333B47" w:rsidRDefault="00333B47">
            <w:pPr>
              <w:spacing w:after="0"/>
              <w:rPr>
                <w:rFonts w:ascii="Times New Roman" w:hAnsi="Times New Roman" w:cs="Times New Roman"/>
                <w:color w:val="000000"/>
                <w:kern w:val="0"/>
                <w:sz w:val="24"/>
                <w:szCs w:val="24"/>
              </w:rPr>
            </w:pPr>
          </w:p>
        </w:tc>
        <w:tc>
          <w:tcPr>
            <w:tcW w:w="1162" w:type="dxa"/>
            <w:tcBorders>
              <w:top w:val="nil"/>
              <w:left w:val="nil"/>
              <w:bottom w:val="single" w:sz="18" w:space="0" w:color="000000"/>
              <w:right w:val="single" w:sz="18" w:space="0" w:color="000000"/>
            </w:tcBorders>
            <w:shd w:val="clear" w:color="auto" w:fill="FFFFFF"/>
            <w:vAlign w:val="center"/>
            <w:hideMark/>
          </w:tcPr>
          <w:p w14:paraId="78B9FC1D"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value1</w:t>
            </w:r>
          </w:p>
        </w:tc>
        <w:tc>
          <w:tcPr>
            <w:tcW w:w="1330" w:type="dxa"/>
            <w:tcBorders>
              <w:top w:val="nil"/>
              <w:left w:val="single" w:sz="18" w:space="0" w:color="000000"/>
              <w:bottom w:val="single" w:sz="18" w:space="0" w:color="000000"/>
              <w:right w:val="single" w:sz="8" w:space="0" w:color="000000"/>
            </w:tcBorders>
            <w:shd w:val="clear" w:color="auto" w:fill="FFFFFF"/>
            <w:vAlign w:val="center"/>
            <w:hideMark/>
          </w:tcPr>
          <w:p w14:paraId="1209CE0A"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.138</w:t>
            </w:r>
          </w:p>
        </w:tc>
        <w:tc>
          <w:tcPr>
            <w:tcW w:w="1330" w:type="dxa"/>
            <w:tcBorders>
              <w:top w:val="nil"/>
              <w:left w:val="single" w:sz="8" w:space="0" w:color="000000"/>
              <w:bottom w:val="single" w:sz="18" w:space="0" w:color="000000"/>
              <w:right w:val="single" w:sz="8" w:space="0" w:color="000000"/>
            </w:tcBorders>
            <w:shd w:val="clear" w:color="auto" w:fill="FFFFFF"/>
            <w:vAlign w:val="center"/>
            <w:hideMark/>
          </w:tcPr>
          <w:p w14:paraId="1D31FF85"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.334</w:t>
            </w:r>
          </w:p>
        </w:tc>
        <w:tc>
          <w:tcPr>
            <w:tcW w:w="1468" w:type="dxa"/>
            <w:tcBorders>
              <w:top w:val="nil"/>
              <w:left w:val="single" w:sz="8" w:space="0" w:color="000000"/>
              <w:bottom w:val="single" w:sz="18" w:space="0" w:color="000000"/>
              <w:right w:val="single" w:sz="8" w:space="0" w:color="000000"/>
            </w:tcBorders>
            <w:shd w:val="clear" w:color="auto" w:fill="FFFFFF"/>
            <w:vAlign w:val="center"/>
            <w:hideMark/>
          </w:tcPr>
          <w:p w14:paraId="22245966"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.232</w:t>
            </w:r>
          </w:p>
        </w:tc>
        <w:tc>
          <w:tcPr>
            <w:tcW w:w="1009" w:type="dxa"/>
            <w:tcBorders>
              <w:top w:val="nil"/>
              <w:left w:val="single" w:sz="8" w:space="0" w:color="000000"/>
              <w:bottom w:val="single" w:sz="18" w:space="0" w:color="000000"/>
              <w:right w:val="single" w:sz="8" w:space="0" w:color="000000"/>
            </w:tcBorders>
            <w:shd w:val="clear" w:color="auto" w:fill="FFFFFF"/>
            <w:vAlign w:val="center"/>
            <w:hideMark/>
          </w:tcPr>
          <w:p w14:paraId="67866DDA"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.413</w:t>
            </w:r>
          </w:p>
        </w:tc>
        <w:tc>
          <w:tcPr>
            <w:tcW w:w="1009" w:type="dxa"/>
            <w:tcBorders>
              <w:top w:val="nil"/>
              <w:left w:val="single" w:sz="8" w:space="0" w:color="000000"/>
              <w:bottom w:val="single" w:sz="18" w:space="0" w:color="000000"/>
              <w:right w:val="single" w:sz="18" w:space="0" w:color="000000"/>
            </w:tcBorders>
            <w:shd w:val="clear" w:color="auto" w:fill="FFFFFF"/>
            <w:vAlign w:val="center"/>
            <w:hideMark/>
          </w:tcPr>
          <w:p w14:paraId="2B312F32"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.707</w:t>
            </w:r>
          </w:p>
        </w:tc>
      </w:tr>
      <w:tr w:rsidR="00333B47" w14:paraId="2E489836" w14:textId="77777777" w:rsidTr="00333B47">
        <w:trPr>
          <w:cantSplit/>
        </w:trPr>
        <w:tc>
          <w:tcPr>
            <w:tcW w:w="8042" w:type="dxa"/>
            <w:gridSpan w:val="7"/>
            <w:tcBorders>
              <w:top w:val="nil"/>
              <w:left w:val="nil"/>
              <w:bottom w:val="nil"/>
              <w:right w:val="nil"/>
            </w:tcBorders>
            <w:shd w:val="clear" w:color="auto" w:fill="FFFFFF"/>
            <w:hideMark/>
          </w:tcPr>
          <w:p w14:paraId="3D457FE7" w14:textId="77777777" w:rsidR="00333B47" w:rsidRDefault="00333B47">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a. Dependent Variable: value</w:t>
            </w:r>
          </w:p>
        </w:tc>
      </w:tr>
    </w:tbl>
    <w:p w14:paraId="32041A8C" w14:textId="77777777" w:rsidR="00333B47" w:rsidRDefault="00333B47" w:rsidP="00333B47">
      <w:pPr>
        <w:autoSpaceDE w:val="0"/>
        <w:autoSpaceDN w:val="0"/>
        <w:adjustRightInd w:val="0"/>
        <w:spacing w:after="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INFERENCE</w:t>
      </w:r>
    </w:p>
    <w:p w14:paraId="627B38E9" w14:textId="77777777" w:rsidR="00333B47" w:rsidRDefault="00333B47" w:rsidP="00333B47">
      <w:pPr>
        <w:pStyle w:val="ListParagraph"/>
        <w:numPr>
          <w:ilvl w:val="0"/>
          <w:numId w:val="1"/>
        </w:numPr>
        <w:autoSpaceDE w:val="0"/>
        <w:autoSpaceDN w:val="0"/>
        <w:adjustRightInd w:val="0"/>
        <w:spacing w:after="0" w:line="360" w:lineRule="auto"/>
        <w:jc w:val="both"/>
        <w:rPr>
          <w:rFonts w:ascii="Times New Roman" w:hAnsi="Times New Roman" w:cs="Times New Roman"/>
          <w:kern w:val="0"/>
          <w:sz w:val="24"/>
          <w:szCs w:val="24"/>
        </w:rPr>
      </w:pPr>
      <w:r>
        <w:rPr>
          <w:rFonts w:ascii="Times New Roman" w:hAnsi="Times New Roman" w:cs="Times New Roman"/>
          <w:kern w:val="0"/>
          <w:sz w:val="24"/>
          <w:szCs w:val="24"/>
        </w:rPr>
        <w:t>The regression analysis includes "value1" as the independent variable and "value" as the dependent variable. However, the model's explanatory power is weak, with an R-squared value of only 0.054, indicating that approximately 5.4% of the variance in the dependent variable can be explained by the independent variable.</w:t>
      </w:r>
    </w:p>
    <w:p w14:paraId="2C432A7F" w14:textId="77777777" w:rsidR="00333B47" w:rsidRDefault="00333B47" w:rsidP="00333B47">
      <w:pPr>
        <w:autoSpaceDE w:val="0"/>
        <w:autoSpaceDN w:val="0"/>
        <w:adjustRightInd w:val="0"/>
        <w:spacing w:after="0" w:line="360" w:lineRule="auto"/>
        <w:jc w:val="both"/>
        <w:rPr>
          <w:rFonts w:ascii="Times New Roman" w:hAnsi="Times New Roman" w:cs="Times New Roman"/>
          <w:kern w:val="0"/>
          <w:sz w:val="24"/>
          <w:szCs w:val="24"/>
        </w:rPr>
      </w:pPr>
    </w:p>
    <w:p w14:paraId="27C21A89" w14:textId="77777777" w:rsidR="00333B47" w:rsidRDefault="00333B47" w:rsidP="00333B47">
      <w:pPr>
        <w:pStyle w:val="ListParagraph"/>
        <w:numPr>
          <w:ilvl w:val="0"/>
          <w:numId w:val="1"/>
        </w:numPr>
        <w:autoSpaceDE w:val="0"/>
        <w:autoSpaceDN w:val="0"/>
        <w:adjustRightInd w:val="0"/>
        <w:spacing w:after="0" w:line="36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The ANOVA results confirm this, showing a non-significant F-value of 0.171 and a corresponding p-value of 0.707, suggesting that the regression model is not statistically significant in explaining the variance in the dependent variable.</w:t>
      </w:r>
    </w:p>
    <w:p w14:paraId="5C80CFC9" w14:textId="77777777" w:rsidR="00333B47" w:rsidRDefault="00333B47" w:rsidP="00333B47">
      <w:pPr>
        <w:autoSpaceDE w:val="0"/>
        <w:autoSpaceDN w:val="0"/>
        <w:adjustRightInd w:val="0"/>
        <w:spacing w:after="0" w:line="360" w:lineRule="auto"/>
        <w:jc w:val="both"/>
        <w:rPr>
          <w:rFonts w:ascii="Times New Roman" w:hAnsi="Times New Roman" w:cs="Times New Roman"/>
          <w:kern w:val="0"/>
          <w:sz w:val="24"/>
          <w:szCs w:val="24"/>
        </w:rPr>
      </w:pPr>
    </w:p>
    <w:p w14:paraId="54B03FF0" w14:textId="77777777" w:rsidR="00333B47" w:rsidRDefault="00333B47" w:rsidP="00333B47">
      <w:pPr>
        <w:pStyle w:val="ListParagraph"/>
        <w:numPr>
          <w:ilvl w:val="0"/>
          <w:numId w:val="1"/>
        </w:numPr>
        <w:autoSpaceDE w:val="0"/>
        <w:autoSpaceDN w:val="0"/>
        <w:adjustRightInd w:val="0"/>
        <w:spacing w:after="0" w:line="360" w:lineRule="auto"/>
        <w:jc w:val="both"/>
        <w:rPr>
          <w:rFonts w:ascii="Times New Roman" w:hAnsi="Times New Roman" w:cs="Times New Roman"/>
          <w:kern w:val="0"/>
          <w:sz w:val="24"/>
          <w:szCs w:val="24"/>
        </w:rPr>
      </w:pPr>
      <w:r>
        <w:rPr>
          <w:rFonts w:ascii="Times New Roman" w:hAnsi="Times New Roman" w:cs="Times New Roman"/>
          <w:kern w:val="0"/>
          <w:sz w:val="24"/>
          <w:szCs w:val="24"/>
        </w:rPr>
        <w:t>Additionally, the coefficients table reveals that the coefficient for "value1" is not statistically significant, with a p-value of 0.707, indicating no meaningful linear relationship between "value1" and "value" in the model.</w:t>
      </w:r>
    </w:p>
    <w:p w14:paraId="0891C5F0" w14:textId="77777777" w:rsidR="00333B47" w:rsidRDefault="00333B47" w:rsidP="00333B47">
      <w:pPr>
        <w:pStyle w:val="ListParagraph"/>
        <w:rPr>
          <w:rFonts w:ascii="Times New Roman" w:hAnsi="Times New Roman" w:cs="Times New Roman"/>
          <w:kern w:val="0"/>
          <w:sz w:val="24"/>
          <w:szCs w:val="24"/>
        </w:rPr>
      </w:pPr>
    </w:p>
    <w:p w14:paraId="5B63434E" w14:textId="77777777" w:rsidR="00333B47" w:rsidRDefault="00333B47" w:rsidP="00333B47">
      <w:pPr>
        <w:pStyle w:val="ListParagraph"/>
        <w:numPr>
          <w:ilvl w:val="0"/>
          <w:numId w:val="1"/>
        </w:numPr>
        <w:autoSpaceDE w:val="0"/>
        <w:autoSpaceDN w:val="0"/>
        <w:adjustRightInd w:val="0"/>
        <w:spacing w:after="0" w:line="36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There is no significant relationship between each </w:t>
      </w:r>
      <w:proofErr w:type="gramStart"/>
      <w:r>
        <w:rPr>
          <w:rFonts w:ascii="Times New Roman" w:hAnsi="Times New Roman" w:cs="Times New Roman"/>
          <w:kern w:val="0"/>
          <w:sz w:val="24"/>
          <w:szCs w:val="24"/>
        </w:rPr>
        <w:t>variables .</w:t>
      </w:r>
      <w:proofErr w:type="gramEnd"/>
      <w:r>
        <w:rPr>
          <w:rFonts w:ascii="Times New Roman" w:hAnsi="Times New Roman" w:cs="Times New Roman"/>
          <w:kern w:val="0"/>
          <w:sz w:val="24"/>
          <w:szCs w:val="24"/>
        </w:rPr>
        <w:t xml:space="preserve"> so, </w:t>
      </w:r>
      <w:proofErr w:type="gramStart"/>
      <w:r>
        <w:rPr>
          <w:rFonts w:ascii="Times New Roman" w:hAnsi="Times New Roman" w:cs="Times New Roman"/>
          <w:kern w:val="0"/>
          <w:sz w:val="24"/>
          <w:szCs w:val="24"/>
        </w:rPr>
        <w:t>Its</w:t>
      </w:r>
      <w:proofErr w:type="gramEnd"/>
      <w:r>
        <w:rPr>
          <w:rFonts w:ascii="Times New Roman" w:hAnsi="Times New Roman" w:cs="Times New Roman"/>
          <w:kern w:val="0"/>
          <w:sz w:val="24"/>
          <w:szCs w:val="24"/>
        </w:rPr>
        <w:t xml:space="preserve"> rejects alternative hypothesis and its considered as null hypothesis</w:t>
      </w:r>
    </w:p>
    <w:p w14:paraId="0A19ED3E" w14:textId="3A78407D" w:rsidR="00333B47" w:rsidRPr="00333B47" w:rsidRDefault="00333B47" w:rsidP="00333B47">
      <w:pPr>
        <w:pStyle w:val="NormalWeb"/>
        <w:shd w:val="clear" w:color="auto" w:fill="FFFFFF"/>
        <w:spacing w:line="360" w:lineRule="auto"/>
        <w:jc w:val="both"/>
        <w:textAlignment w:val="baseline"/>
        <w:rPr>
          <w:b/>
          <w:bCs/>
        </w:rPr>
      </w:pPr>
      <w:r w:rsidRPr="00333B47">
        <w:rPr>
          <w:b/>
          <w:bCs/>
        </w:rPr>
        <w:t>FINDINGS AND SUGGESTIONS</w:t>
      </w:r>
    </w:p>
    <w:p w14:paraId="38939CCC" w14:textId="77777777" w:rsidR="00333B47" w:rsidRPr="00333B47" w:rsidRDefault="00333B47" w:rsidP="00333B47">
      <w:pPr>
        <w:pStyle w:val="NormalWeb"/>
        <w:shd w:val="clear" w:color="auto" w:fill="FFFFFF"/>
        <w:spacing w:line="360" w:lineRule="auto"/>
        <w:jc w:val="both"/>
        <w:textAlignment w:val="baseline"/>
        <w:rPr>
          <w:b/>
          <w:bCs/>
        </w:rPr>
      </w:pPr>
      <w:r w:rsidRPr="00333B47">
        <w:rPr>
          <w:b/>
          <w:bCs/>
        </w:rPr>
        <w:t>Findings:</w:t>
      </w:r>
    </w:p>
    <w:p w14:paraId="12394177" w14:textId="71C9AF47" w:rsidR="00333B47" w:rsidRDefault="00333B47" w:rsidP="00333B47">
      <w:pPr>
        <w:pStyle w:val="NormalWeb"/>
        <w:numPr>
          <w:ilvl w:val="0"/>
          <w:numId w:val="3"/>
        </w:numPr>
        <w:shd w:val="clear" w:color="auto" w:fill="FFFFFF"/>
        <w:spacing w:line="360" w:lineRule="auto"/>
        <w:jc w:val="both"/>
        <w:textAlignment w:val="baseline"/>
      </w:pPr>
      <w:r>
        <w:t>The correlation between unauthorized force surveillance and drone effectiveness in armed forces survey operations is weak (0.069) and not statistically significant (p = 0.482), indicating no strong relationship between the two variables.</w:t>
      </w:r>
    </w:p>
    <w:p w14:paraId="0F46AF1A" w14:textId="42CDCEDD" w:rsidR="00333B47" w:rsidRDefault="00333B47" w:rsidP="00333B47">
      <w:pPr>
        <w:pStyle w:val="NormalWeb"/>
        <w:numPr>
          <w:ilvl w:val="0"/>
          <w:numId w:val="3"/>
        </w:numPr>
        <w:shd w:val="clear" w:color="auto" w:fill="FFFFFF"/>
        <w:spacing w:line="360" w:lineRule="auto"/>
        <w:jc w:val="both"/>
        <w:textAlignment w:val="baseline"/>
      </w:pPr>
      <w:r>
        <w:t>The regression model with "value1" as the independent variable and "value" as the dependent variable has low explanatory power (R-squared = 0.054) and is not statistically significant (p = 0.707), suggesting no meaningful linear relationship between the variables.</w:t>
      </w:r>
    </w:p>
    <w:p w14:paraId="25B83FB4" w14:textId="77777777" w:rsidR="00333B47" w:rsidRPr="00333B47" w:rsidRDefault="00333B47" w:rsidP="00333B47">
      <w:pPr>
        <w:pStyle w:val="NormalWeb"/>
        <w:shd w:val="clear" w:color="auto" w:fill="FFFFFF"/>
        <w:spacing w:line="360" w:lineRule="auto"/>
        <w:jc w:val="both"/>
        <w:textAlignment w:val="baseline"/>
        <w:rPr>
          <w:b/>
          <w:bCs/>
        </w:rPr>
      </w:pPr>
      <w:r w:rsidRPr="00333B47">
        <w:rPr>
          <w:b/>
          <w:bCs/>
        </w:rPr>
        <w:t>Suggestions:</w:t>
      </w:r>
    </w:p>
    <w:p w14:paraId="058D784F" w14:textId="77777777" w:rsidR="00333B47" w:rsidRDefault="00333B47" w:rsidP="00333B47">
      <w:pPr>
        <w:pStyle w:val="NormalWeb"/>
        <w:shd w:val="clear" w:color="auto" w:fill="FFFFFF"/>
        <w:spacing w:line="360" w:lineRule="auto"/>
        <w:jc w:val="both"/>
        <w:textAlignment w:val="baseline"/>
      </w:pPr>
      <w:r>
        <w:t>1. Further research is needed to explore additional factors influencing the effectiveness of drones in armed forces survey operations.</w:t>
      </w:r>
    </w:p>
    <w:p w14:paraId="1F4D2CBE" w14:textId="77777777" w:rsidR="00333B47" w:rsidRDefault="00333B47" w:rsidP="00333B47">
      <w:pPr>
        <w:pStyle w:val="NormalWeb"/>
        <w:shd w:val="clear" w:color="auto" w:fill="FFFFFF"/>
        <w:spacing w:line="360" w:lineRule="auto"/>
        <w:jc w:val="both"/>
        <w:textAlignment w:val="baseline"/>
      </w:pPr>
      <w:r>
        <w:t>2. Refining variables and methodology can enhance the explanatory power and significance of regression models in future studies.</w:t>
      </w:r>
    </w:p>
    <w:p w14:paraId="6EBA37C8" w14:textId="77777777" w:rsidR="00333B47" w:rsidRDefault="00333B47" w:rsidP="00333B47">
      <w:pPr>
        <w:pStyle w:val="NormalWeb"/>
        <w:shd w:val="clear" w:color="auto" w:fill="FFFFFF"/>
        <w:spacing w:line="360" w:lineRule="auto"/>
        <w:jc w:val="both"/>
        <w:textAlignment w:val="baseline"/>
      </w:pPr>
      <w:r>
        <w:t>3. Continuous evaluation and enhancement of drone capabilities are essential to optimize their effectiveness in military surveillance operations.</w:t>
      </w:r>
    </w:p>
    <w:p w14:paraId="2F2E9103" w14:textId="1BF77D52" w:rsidR="00423230" w:rsidRPr="00423230" w:rsidRDefault="00423230" w:rsidP="00423230">
      <w:pPr>
        <w:pStyle w:val="NormalWeb"/>
        <w:shd w:val="clear" w:color="auto" w:fill="FFFFFF"/>
        <w:spacing w:line="360" w:lineRule="auto"/>
        <w:jc w:val="both"/>
        <w:textAlignment w:val="baseline"/>
        <w:rPr>
          <w:b/>
          <w:bCs/>
        </w:rPr>
      </w:pPr>
      <w:r w:rsidRPr="00423230">
        <w:rPr>
          <w:b/>
          <w:bCs/>
        </w:rPr>
        <w:t>CONCLUSION:</w:t>
      </w:r>
    </w:p>
    <w:p w14:paraId="0AD073D2" w14:textId="69B60745" w:rsidR="00423230" w:rsidRPr="00423230" w:rsidRDefault="00423230" w:rsidP="00423230">
      <w:pPr>
        <w:pStyle w:val="NormalWeb"/>
        <w:shd w:val="clear" w:color="auto" w:fill="FFFFFF"/>
        <w:spacing w:line="360" w:lineRule="auto"/>
        <w:jc w:val="both"/>
        <w:textAlignment w:val="baseline"/>
      </w:pPr>
      <w:r w:rsidRPr="00423230">
        <w:lastRenderedPageBreak/>
        <w:t>This study delves into the transformative potential of drone technology, emphasizing its impact, applications, challenges, and future prospects. Drones have emerged as versatile tools, leveraging advancements in AI and sensor technology to revolutionize sectors such as agriculture and emergency response. Despite their benefits, challenges such as privacy concerns and regulatory hurdles persist.</w:t>
      </w:r>
      <w:r w:rsidRPr="00423230">
        <w:t xml:space="preserve"> </w:t>
      </w:r>
      <w:r w:rsidRPr="00423230">
        <w:t>Through a descriptive research design and convenience sampling, the study examined correlations between unauthorized force surveillance, drone effectiveness, and regression models' explanatory power. The findings revealed weak correlations and low explanatory power, indicating areas for improvement.</w:t>
      </w:r>
      <w:r w:rsidRPr="00423230">
        <w:t xml:space="preserve"> </w:t>
      </w:r>
      <w:r w:rsidRPr="00423230">
        <w:t>Recommendations include further research to enhance drone effectiveness, refining methodology for future studies, and continuous evaluation of drone capabilities. Addressing these recommendations can maximize drones' potential in military surveillance and drive innovation.</w:t>
      </w:r>
    </w:p>
    <w:p w14:paraId="79F7FF80" w14:textId="09292F3B" w:rsidR="00423230" w:rsidRPr="0013088B" w:rsidRDefault="0013088B" w:rsidP="0013088B">
      <w:pPr>
        <w:spacing w:line="360" w:lineRule="auto"/>
        <w:rPr>
          <w:rFonts w:ascii="Times New Roman" w:hAnsi="Times New Roman" w:cs="Times New Roman"/>
          <w:b/>
          <w:bCs/>
          <w:sz w:val="28"/>
          <w:szCs w:val="28"/>
        </w:rPr>
      </w:pPr>
      <w:r w:rsidRPr="00F7477D">
        <w:rPr>
          <w:rFonts w:ascii="Times New Roman" w:hAnsi="Times New Roman" w:cs="Times New Roman"/>
          <w:b/>
          <w:bCs/>
          <w:sz w:val="28"/>
          <w:szCs w:val="28"/>
        </w:rPr>
        <w:t>BIBLOGRAPHY</w:t>
      </w:r>
    </w:p>
    <w:p w14:paraId="0F5445BB" w14:textId="77777777" w:rsidR="00C33998" w:rsidRDefault="00C33998" w:rsidP="00C339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Anderson, Chris. "The Long Tail: Why the Future of Business is Selling Less of More." Hyperion, 2006.  </w:t>
      </w:r>
    </w:p>
    <w:p w14:paraId="2F03D02E" w14:textId="77777777" w:rsidR="00C33998" w:rsidRDefault="00C33998" w:rsidP="00C33998">
      <w:pPr>
        <w:spacing w:line="360" w:lineRule="auto"/>
        <w:jc w:val="both"/>
        <w:rPr>
          <w:rFonts w:ascii="Times New Roman" w:hAnsi="Times New Roman" w:cs="Times New Roman"/>
          <w:sz w:val="24"/>
          <w:szCs w:val="24"/>
        </w:rPr>
      </w:pPr>
      <w:r>
        <w:rPr>
          <w:rFonts w:ascii="Times New Roman" w:hAnsi="Times New Roman" w:cs="Times New Roman"/>
          <w:sz w:val="24"/>
          <w:szCs w:val="24"/>
        </w:rPr>
        <w:t>Aslam, Sana, et al. "Advancements in Drone Technology: A Survey." IEEE Access, vol. 8, 2020, pp. 100611-100641.</w:t>
      </w:r>
    </w:p>
    <w:p w14:paraId="405645DC" w14:textId="77777777" w:rsidR="00C33998" w:rsidRDefault="00C33998" w:rsidP="00C33998">
      <w:pPr>
        <w:spacing w:line="360" w:lineRule="auto"/>
        <w:jc w:val="both"/>
        <w:rPr>
          <w:rFonts w:ascii="Times New Roman" w:hAnsi="Times New Roman" w:cs="Times New Roman"/>
          <w:sz w:val="24"/>
          <w:szCs w:val="24"/>
        </w:rPr>
      </w:pPr>
      <w:r>
        <w:rPr>
          <w:rFonts w:ascii="Times New Roman" w:hAnsi="Times New Roman" w:cs="Times New Roman"/>
          <w:sz w:val="24"/>
          <w:szCs w:val="24"/>
        </w:rPr>
        <w:t>Benoit, Francis, et al. "Innovative Applications of Drones in Agriculture." 2017 International Conference on Unmanned Aircraft Systems (ICUAS), IEEE, 2017.</w:t>
      </w:r>
    </w:p>
    <w:p w14:paraId="48C2D7E5" w14:textId="77777777" w:rsidR="00C33998" w:rsidRDefault="00C33998" w:rsidP="00C33998">
      <w:pPr>
        <w:spacing w:line="360" w:lineRule="auto"/>
        <w:jc w:val="both"/>
        <w:rPr>
          <w:rFonts w:ascii="Times New Roman" w:hAnsi="Times New Roman" w:cs="Times New Roman"/>
          <w:sz w:val="24"/>
          <w:szCs w:val="24"/>
        </w:rPr>
      </w:pPr>
      <w:r>
        <w:rPr>
          <w:rFonts w:ascii="Times New Roman" w:hAnsi="Times New Roman" w:cs="Times New Roman"/>
          <w:sz w:val="24"/>
          <w:szCs w:val="24"/>
        </w:rPr>
        <w:t>Calverley, Daniel J., et al. "An Innovation-Led Approach to Drone Delivery Services." Journal of Innovation Management, vol. 6, no. 4, 2018, pp. 25-45.</w:t>
      </w:r>
    </w:p>
    <w:p w14:paraId="75E15743" w14:textId="77777777" w:rsidR="00C33998" w:rsidRDefault="00C33998" w:rsidP="00C33998">
      <w:pPr>
        <w:spacing w:line="360" w:lineRule="auto"/>
        <w:jc w:val="both"/>
        <w:rPr>
          <w:rFonts w:ascii="Times New Roman" w:hAnsi="Times New Roman" w:cs="Times New Roman"/>
          <w:sz w:val="24"/>
          <w:szCs w:val="24"/>
        </w:rPr>
      </w:pPr>
      <w:r>
        <w:rPr>
          <w:rFonts w:ascii="Times New Roman" w:hAnsi="Times New Roman" w:cs="Times New Roman"/>
          <w:sz w:val="24"/>
          <w:szCs w:val="24"/>
        </w:rPr>
        <w:t>Gerdes, Jana, et al. "Innovative Applications of Drones: From Photography to Agriculture." 2016 International Conference on Unmanned Aircraft Systems (ICUAS), IEEE, 2016.</w:t>
      </w:r>
    </w:p>
    <w:p w14:paraId="3025817C" w14:textId="562478D1" w:rsidR="0013088B" w:rsidRPr="0013088B" w:rsidRDefault="0013088B" w:rsidP="00423230">
      <w:pPr>
        <w:pStyle w:val="NormalWeb"/>
        <w:shd w:val="clear" w:color="auto" w:fill="FFFFFF"/>
        <w:spacing w:line="360" w:lineRule="auto"/>
        <w:jc w:val="both"/>
        <w:textAlignment w:val="baseline"/>
      </w:pPr>
    </w:p>
    <w:sectPr w:rsidR="0013088B" w:rsidRPr="001308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8257C"/>
    <w:multiLevelType w:val="hybridMultilevel"/>
    <w:tmpl w:val="744054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63E1E8E"/>
    <w:multiLevelType w:val="hybridMultilevel"/>
    <w:tmpl w:val="A3A8039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2125297090">
    <w:abstractNumId w:val="1"/>
    <w:lvlOverride w:ilvl="0"/>
    <w:lvlOverride w:ilvl="1"/>
    <w:lvlOverride w:ilvl="2"/>
    <w:lvlOverride w:ilvl="3"/>
    <w:lvlOverride w:ilvl="4"/>
    <w:lvlOverride w:ilvl="5"/>
    <w:lvlOverride w:ilvl="6"/>
    <w:lvlOverride w:ilvl="7"/>
    <w:lvlOverride w:ilvl="8"/>
  </w:num>
  <w:num w:numId="2" w16cid:durableId="1638217846">
    <w:abstractNumId w:val="1"/>
  </w:num>
  <w:num w:numId="3" w16cid:durableId="444542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8F2"/>
    <w:rsid w:val="0007542C"/>
    <w:rsid w:val="00103120"/>
    <w:rsid w:val="0013088B"/>
    <w:rsid w:val="001C580C"/>
    <w:rsid w:val="00333B47"/>
    <w:rsid w:val="00423230"/>
    <w:rsid w:val="004278F2"/>
    <w:rsid w:val="004818BF"/>
    <w:rsid w:val="00482639"/>
    <w:rsid w:val="007179EC"/>
    <w:rsid w:val="007E5168"/>
    <w:rsid w:val="00A029DA"/>
    <w:rsid w:val="00C33998"/>
    <w:rsid w:val="00CA49F7"/>
    <w:rsid w:val="00CF684D"/>
    <w:rsid w:val="00D57D17"/>
    <w:rsid w:val="00D92486"/>
    <w:rsid w:val="00E25F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71545C"/>
  <w15:chartTrackingRefBased/>
  <w15:docId w15:val="{A9E7903A-577F-4E43-B241-8D712A6A1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78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18B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333B47"/>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345225">
      <w:bodyDiv w:val="1"/>
      <w:marLeft w:val="0"/>
      <w:marRight w:val="0"/>
      <w:marTop w:val="0"/>
      <w:marBottom w:val="0"/>
      <w:divBdr>
        <w:top w:val="none" w:sz="0" w:space="0" w:color="auto"/>
        <w:left w:val="none" w:sz="0" w:space="0" w:color="auto"/>
        <w:bottom w:val="none" w:sz="0" w:space="0" w:color="auto"/>
        <w:right w:val="none" w:sz="0" w:space="0" w:color="auto"/>
      </w:divBdr>
    </w:div>
    <w:div w:id="607197655">
      <w:bodyDiv w:val="1"/>
      <w:marLeft w:val="0"/>
      <w:marRight w:val="0"/>
      <w:marTop w:val="0"/>
      <w:marBottom w:val="0"/>
      <w:divBdr>
        <w:top w:val="none" w:sz="0" w:space="0" w:color="auto"/>
        <w:left w:val="none" w:sz="0" w:space="0" w:color="auto"/>
        <w:bottom w:val="none" w:sz="0" w:space="0" w:color="auto"/>
        <w:right w:val="none" w:sz="0" w:space="0" w:color="auto"/>
      </w:divBdr>
    </w:div>
    <w:div w:id="702822761">
      <w:bodyDiv w:val="1"/>
      <w:marLeft w:val="0"/>
      <w:marRight w:val="0"/>
      <w:marTop w:val="0"/>
      <w:marBottom w:val="0"/>
      <w:divBdr>
        <w:top w:val="none" w:sz="0" w:space="0" w:color="auto"/>
        <w:left w:val="none" w:sz="0" w:space="0" w:color="auto"/>
        <w:bottom w:val="none" w:sz="0" w:space="0" w:color="auto"/>
        <w:right w:val="none" w:sz="0" w:space="0" w:color="auto"/>
      </w:divBdr>
    </w:div>
    <w:div w:id="1330477001">
      <w:bodyDiv w:val="1"/>
      <w:marLeft w:val="0"/>
      <w:marRight w:val="0"/>
      <w:marTop w:val="0"/>
      <w:marBottom w:val="0"/>
      <w:divBdr>
        <w:top w:val="none" w:sz="0" w:space="0" w:color="auto"/>
        <w:left w:val="none" w:sz="0" w:space="0" w:color="auto"/>
        <w:bottom w:val="none" w:sz="0" w:space="0" w:color="auto"/>
        <w:right w:val="none" w:sz="0" w:space="0" w:color="auto"/>
      </w:divBdr>
    </w:div>
    <w:div w:id="1436557184">
      <w:bodyDiv w:val="1"/>
      <w:marLeft w:val="0"/>
      <w:marRight w:val="0"/>
      <w:marTop w:val="0"/>
      <w:marBottom w:val="0"/>
      <w:divBdr>
        <w:top w:val="none" w:sz="0" w:space="0" w:color="auto"/>
        <w:left w:val="none" w:sz="0" w:space="0" w:color="auto"/>
        <w:bottom w:val="none" w:sz="0" w:space="0" w:color="auto"/>
        <w:right w:val="none" w:sz="0" w:space="0" w:color="auto"/>
      </w:divBdr>
    </w:div>
    <w:div w:id="1773666667">
      <w:bodyDiv w:val="1"/>
      <w:marLeft w:val="0"/>
      <w:marRight w:val="0"/>
      <w:marTop w:val="0"/>
      <w:marBottom w:val="0"/>
      <w:divBdr>
        <w:top w:val="none" w:sz="0" w:space="0" w:color="auto"/>
        <w:left w:val="none" w:sz="0" w:space="0" w:color="auto"/>
        <w:bottom w:val="none" w:sz="0" w:space="0" w:color="auto"/>
        <w:right w:val="none" w:sz="0" w:space="0" w:color="auto"/>
      </w:divBdr>
    </w:div>
    <w:div w:id="181826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1502</Words>
  <Characters>9861</Characters>
  <Application>Microsoft Office Word</Application>
  <DocSecurity>0</DocSecurity>
  <Lines>290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karthickraja5432@gmail.com</dc:creator>
  <cp:keywords/>
  <dc:description/>
  <cp:lastModifiedBy>karthickraja5432@gmail.com</cp:lastModifiedBy>
  <cp:revision>2</cp:revision>
  <dcterms:created xsi:type="dcterms:W3CDTF">2024-05-30T10:14:00Z</dcterms:created>
  <dcterms:modified xsi:type="dcterms:W3CDTF">2024-05-30T10:14:00Z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9773db16-cadf-410c-83d2-ec7fc119852e</vt:lpwstr>
  </property>
</Properties>
</file>