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C4A31F" w14:textId="77777777" w:rsidR="00B03712" w:rsidRDefault="00CB5CBA">
      <w:pPr>
        <w:pStyle w:val="Title"/>
      </w:pPr>
      <w:r>
        <w:t>UNDERSTANDING ENVIRONMENTAL GOVERNANCE IN THE CONTEXT OF THE</w:t>
      </w:r>
      <w:r>
        <w:rPr>
          <w:spacing w:val="-14"/>
        </w:rPr>
        <w:t xml:space="preserve"> </w:t>
      </w:r>
      <w:r>
        <w:t>PHILIPPINES</w:t>
      </w:r>
      <w:r>
        <w:rPr>
          <w:spacing w:val="-12"/>
        </w:rPr>
        <w:t xml:space="preserve"> </w:t>
      </w:r>
      <w:r>
        <w:t>ENVIRONMENTAL</w:t>
      </w:r>
      <w:r>
        <w:rPr>
          <w:spacing w:val="-12"/>
        </w:rPr>
        <w:t xml:space="preserve"> </w:t>
      </w:r>
      <w:r>
        <w:t>IMPACT</w:t>
      </w:r>
      <w:r>
        <w:rPr>
          <w:spacing w:val="-12"/>
        </w:rPr>
        <w:t xml:space="preserve"> </w:t>
      </w:r>
      <w:r>
        <w:t>STATEMENT</w:t>
      </w:r>
      <w:r>
        <w:rPr>
          <w:spacing w:val="-12"/>
        </w:rPr>
        <w:t xml:space="preserve"> </w:t>
      </w:r>
      <w:r>
        <w:t>SYSTEM</w:t>
      </w:r>
      <w:r>
        <w:rPr>
          <w:spacing w:val="-12"/>
        </w:rPr>
        <w:t xml:space="preserve"> </w:t>
      </w:r>
      <w:r>
        <w:rPr>
          <w:spacing w:val="-2"/>
        </w:rPr>
        <w:t>(PEISS)</w:t>
      </w:r>
    </w:p>
    <w:p w14:paraId="5EB2A757" w14:textId="77777777" w:rsidR="00B03712" w:rsidRDefault="00B03712">
      <w:pPr>
        <w:pStyle w:val="BodyText"/>
        <w:spacing w:before="7"/>
        <w:jc w:val="left"/>
        <w:rPr>
          <w:b/>
          <w:sz w:val="25"/>
        </w:rPr>
      </w:pPr>
    </w:p>
    <w:p w14:paraId="06CA8E99" w14:textId="77777777" w:rsidR="00B03712" w:rsidRDefault="00CB5CBA">
      <w:pPr>
        <w:ind w:left="207" w:right="214"/>
        <w:jc w:val="center"/>
        <w:rPr>
          <w:b/>
        </w:rPr>
      </w:pPr>
      <w:r>
        <w:rPr>
          <w:b/>
        </w:rPr>
        <w:t>Edwin</w:t>
      </w:r>
      <w:r>
        <w:rPr>
          <w:b/>
          <w:spacing w:val="-5"/>
        </w:rPr>
        <w:t xml:space="preserve"> </w:t>
      </w:r>
      <w:r>
        <w:rPr>
          <w:b/>
        </w:rPr>
        <w:t>G.</w:t>
      </w:r>
      <w:r>
        <w:rPr>
          <w:b/>
          <w:spacing w:val="-5"/>
        </w:rPr>
        <w:t xml:space="preserve"> </w:t>
      </w:r>
      <w:r>
        <w:rPr>
          <w:b/>
        </w:rPr>
        <w:t>Bacalso,</w:t>
      </w:r>
      <w:r>
        <w:rPr>
          <w:b/>
          <w:spacing w:val="-5"/>
        </w:rPr>
        <w:t xml:space="preserve"> Jr.</w:t>
      </w:r>
    </w:p>
    <w:p w14:paraId="23CD3CD4" w14:textId="77777777" w:rsidR="00B03712" w:rsidRDefault="00CB5CBA">
      <w:pPr>
        <w:spacing w:before="4"/>
        <w:ind w:left="207" w:right="279"/>
        <w:jc w:val="center"/>
      </w:pPr>
      <w:r>
        <w:t>ORCID</w:t>
      </w:r>
      <w:r>
        <w:rPr>
          <w:spacing w:val="-14"/>
        </w:rPr>
        <w:t xml:space="preserve"> </w:t>
      </w:r>
      <w:r>
        <w:t>Number:</w:t>
      </w:r>
      <w:r>
        <w:rPr>
          <w:spacing w:val="-13"/>
        </w:rPr>
        <w:t xml:space="preserve"> </w:t>
      </w:r>
      <w:r>
        <w:t>0009-0004-3889-</w:t>
      </w:r>
      <w:r>
        <w:rPr>
          <w:spacing w:val="-4"/>
        </w:rPr>
        <w:t>1096</w:t>
      </w:r>
    </w:p>
    <w:p w14:paraId="13A3622A" w14:textId="77777777" w:rsidR="00B03712" w:rsidRDefault="00CB5CBA">
      <w:pPr>
        <w:ind w:left="832" w:right="904"/>
        <w:jc w:val="center"/>
        <w:rPr>
          <w:sz w:val="24"/>
        </w:rPr>
      </w:pPr>
      <w:r>
        <w:rPr>
          <w:sz w:val="24"/>
        </w:rPr>
        <w:t>University</w:t>
      </w:r>
      <w:r>
        <w:rPr>
          <w:spacing w:val="-6"/>
          <w:sz w:val="24"/>
        </w:rPr>
        <w:t xml:space="preserve"> </w:t>
      </w:r>
      <w:r>
        <w:rPr>
          <w:sz w:val="24"/>
        </w:rPr>
        <w:t>of</w:t>
      </w:r>
      <w:r>
        <w:rPr>
          <w:spacing w:val="-6"/>
          <w:sz w:val="24"/>
        </w:rPr>
        <w:t xml:space="preserve"> </w:t>
      </w:r>
      <w:r>
        <w:rPr>
          <w:sz w:val="24"/>
        </w:rPr>
        <w:t>Southeastern</w:t>
      </w:r>
      <w:r>
        <w:rPr>
          <w:spacing w:val="-6"/>
          <w:sz w:val="24"/>
        </w:rPr>
        <w:t xml:space="preserve"> </w:t>
      </w:r>
      <w:r>
        <w:rPr>
          <w:sz w:val="24"/>
        </w:rPr>
        <w:t>Philippines,</w:t>
      </w:r>
      <w:r>
        <w:rPr>
          <w:spacing w:val="-6"/>
          <w:sz w:val="24"/>
        </w:rPr>
        <w:t xml:space="preserve"> </w:t>
      </w:r>
      <w:r>
        <w:rPr>
          <w:sz w:val="24"/>
        </w:rPr>
        <w:t>College</w:t>
      </w:r>
      <w:r>
        <w:rPr>
          <w:spacing w:val="-6"/>
          <w:sz w:val="24"/>
        </w:rPr>
        <w:t xml:space="preserve"> </w:t>
      </w:r>
      <w:r>
        <w:rPr>
          <w:sz w:val="24"/>
        </w:rPr>
        <w:t>of</w:t>
      </w:r>
      <w:r>
        <w:rPr>
          <w:spacing w:val="-6"/>
          <w:sz w:val="24"/>
        </w:rPr>
        <w:t xml:space="preserve"> </w:t>
      </w:r>
      <w:r>
        <w:rPr>
          <w:sz w:val="24"/>
        </w:rPr>
        <w:t>Development</w:t>
      </w:r>
      <w:r>
        <w:rPr>
          <w:spacing w:val="-6"/>
          <w:sz w:val="24"/>
        </w:rPr>
        <w:t xml:space="preserve"> </w:t>
      </w:r>
      <w:r>
        <w:rPr>
          <w:sz w:val="24"/>
        </w:rPr>
        <w:t>Management, Graduate School Program, Mintal Campus, Davao City.</w:t>
      </w:r>
    </w:p>
    <w:p w14:paraId="7DF9B43B" w14:textId="77777777" w:rsidR="00B03712" w:rsidRDefault="00CB5CBA">
      <w:pPr>
        <w:pStyle w:val="BodyText"/>
        <w:spacing w:before="7"/>
        <w:jc w:val="left"/>
      </w:pPr>
      <w:r>
        <w:rPr>
          <w:noProof/>
        </w:rPr>
        <mc:AlternateContent>
          <mc:Choice Requires="wps">
            <w:drawing>
              <wp:anchor distT="0" distB="0" distL="0" distR="0" simplePos="0" relativeHeight="487587840" behindDoc="1" locked="0" layoutInCell="1" allowOverlap="1" wp14:anchorId="5CC60B21" wp14:editId="34A5D52C">
                <wp:simplePos x="0" y="0"/>
                <wp:positionH relativeFrom="page">
                  <wp:posOffset>914400</wp:posOffset>
                </wp:positionH>
                <wp:positionV relativeFrom="paragraph">
                  <wp:posOffset>166154</wp:posOffset>
                </wp:positionV>
                <wp:extent cx="57277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3.083056pt;width:451pt;height:.1pt;mso-position-horizontal-relative:page;mso-position-vertical-relative:paragraph;z-index:-15728640;mso-wrap-distance-left:0;mso-wrap-distance-right:0" id="docshape2" coordorigin="1440,262" coordsize="9020,0" path="m1440,262l10460,262e" filled="false" stroked="true" strokeweight="1.0pt" strokecolor="#000000">
                <v:path arrowok="t"/>
                <v:stroke dashstyle="solid"/>
                <w10:wrap type="topAndBottom"/>
              </v:shape>
            </w:pict>
          </mc:Fallback>
        </mc:AlternateContent>
      </w:r>
    </w:p>
    <w:p w14:paraId="6F842681" w14:textId="77777777" w:rsidR="00B03712" w:rsidRDefault="00CB5CBA">
      <w:pPr>
        <w:pStyle w:val="Heading1"/>
        <w:spacing w:before="226"/>
      </w:pPr>
      <w:r>
        <w:rPr>
          <w:spacing w:val="-2"/>
        </w:rPr>
        <w:t>ABSTRACT</w:t>
      </w:r>
    </w:p>
    <w:p w14:paraId="3BC6126F" w14:textId="2BA60F7D" w:rsidR="00B03712" w:rsidRDefault="00CB5CBA">
      <w:pPr>
        <w:pStyle w:val="BodyText"/>
        <w:ind w:left="100" w:right="174"/>
      </w:pPr>
      <w:r>
        <w:t>This study explored</w:t>
      </w:r>
      <w:r>
        <w:t xml:space="preserve"> the intricacies of environmental governance within the context of the Philippines Environmental Impact Statement System (PEISS). It aims to identify the fundamental components of environmental governance within the PEISS framework, examine the interplay between these components and their effects on PEISS effectiveness, and offer</w:t>
      </w:r>
      <w:r>
        <w:rPr>
          <w:spacing w:val="-3"/>
        </w:rPr>
        <w:t xml:space="preserve"> </w:t>
      </w:r>
      <w:r>
        <w:t>insights</w:t>
      </w:r>
      <w:r>
        <w:rPr>
          <w:spacing w:val="-3"/>
        </w:rPr>
        <w:t xml:space="preserve"> </w:t>
      </w:r>
      <w:r>
        <w:t>into</w:t>
      </w:r>
      <w:r>
        <w:rPr>
          <w:spacing w:val="-3"/>
        </w:rPr>
        <w:t xml:space="preserve"> </w:t>
      </w:r>
      <w:r>
        <w:t>the</w:t>
      </w:r>
      <w:r>
        <w:rPr>
          <w:spacing w:val="-3"/>
        </w:rPr>
        <w:t xml:space="preserve"> </w:t>
      </w:r>
      <w:r>
        <w:t>strengths</w:t>
      </w:r>
      <w:r>
        <w:rPr>
          <w:spacing w:val="-3"/>
        </w:rPr>
        <w:t xml:space="preserve"> </w:t>
      </w:r>
      <w:r>
        <w:t>and</w:t>
      </w:r>
      <w:r>
        <w:rPr>
          <w:spacing w:val="-3"/>
        </w:rPr>
        <w:t xml:space="preserve"> </w:t>
      </w:r>
      <w:r>
        <w:t>limitations</w:t>
      </w:r>
      <w:r>
        <w:rPr>
          <w:spacing w:val="-3"/>
        </w:rPr>
        <w:t xml:space="preserve"> </w:t>
      </w:r>
      <w:r>
        <w:t>of</w:t>
      </w:r>
      <w:r>
        <w:rPr>
          <w:spacing w:val="-3"/>
        </w:rPr>
        <w:t xml:space="preserve"> </w:t>
      </w:r>
      <w:r>
        <w:t>PEISS</w:t>
      </w:r>
      <w:r>
        <w:rPr>
          <w:spacing w:val="-3"/>
        </w:rPr>
        <w:t xml:space="preserve"> </w:t>
      </w:r>
      <w:r>
        <w:t>in</w:t>
      </w:r>
      <w:r>
        <w:rPr>
          <w:spacing w:val="-3"/>
        </w:rPr>
        <w:t xml:space="preserve"> </w:t>
      </w:r>
      <w:r>
        <w:t>addressing environmental governance</w:t>
      </w:r>
      <w:r>
        <w:rPr>
          <w:spacing w:val="-4"/>
        </w:rPr>
        <w:t xml:space="preserve"> </w:t>
      </w:r>
      <w:r>
        <w:t>challenges</w:t>
      </w:r>
      <w:r>
        <w:rPr>
          <w:spacing w:val="-4"/>
        </w:rPr>
        <w:t xml:space="preserve"> </w:t>
      </w:r>
      <w:r>
        <w:t>in</w:t>
      </w:r>
      <w:r>
        <w:rPr>
          <w:spacing w:val="-4"/>
        </w:rPr>
        <w:t xml:space="preserve"> </w:t>
      </w:r>
      <w:r>
        <w:t>the</w:t>
      </w:r>
      <w:r>
        <w:rPr>
          <w:spacing w:val="-4"/>
        </w:rPr>
        <w:t xml:space="preserve"> </w:t>
      </w:r>
      <w:r>
        <w:t>country.</w:t>
      </w:r>
      <w:r>
        <w:rPr>
          <w:spacing w:val="-4"/>
        </w:rPr>
        <w:t xml:space="preserve"> </w:t>
      </w:r>
      <w:r>
        <w:t>The</w:t>
      </w:r>
      <w:r>
        <w:rPr>
          <w:spacing w:val="-4"/>
        </w:rPr>
        <w:t xml:space="preserve"> </w:t>
      </w:r>
      <w:r>
        <w:t>research</w:t>
      </w:r>
      <w:r>
        <w:rPr>
          <w:spacing w:val="-4"/>
        </w:rPr>
        <w:t xml:space="preserve"> </w:t>
      </w:r>
      <w:r>
        <w:t>employs</w:t>
      </w:r>
      <w:r>
        <w:rPr>
          <w:spacing w:val="-4"/>
        </w:rPr>
        <w:t xml:space="preserve"> </w:t>
      </w:r>
      <w:r>
        <w:t>a</w:t>
      </w:r>
      <w:r>
        <w:rPr>
          <w:spacing w:val="-4"/>
        </w:rPr>
        <w:t xml:space="preserve"> </w:t>
      </w:r>
      <w:r>
        <w:t>mixed-methods</w:t>
      </w:r>
      <w:r>
        <w:rPr>
          <w:spacing w:val="-4"/>
        </w:rPr>
        <w:t xml:space="preserve"> </w:t>
      </w:r>
      <w:r>
        <w:t>approach,</w:t>
      </w:r>
      <w:r>
        <w:rPr>
          <w:spacing w:val="-4"/>
        </w:rPr>
        <w:t xml:space="preserve"> </w:t>
      </w:r>
      <w:r>
        <w:t>utilizing online and manual</w:t>
      </w:r>
      <w:r>
        <w:rPr>
          <w:spacing w:val="-2"/>
        </w:rPr>
        <w:t xml:space="preserve"> </w:t>
      </w:r>
      <w:r>
        <w:t>surveys</w:t>
      </w:r>
      <w:r>
        <w:rPr>
          <w:spacing w:val="-2"/>
        </w:rPr>
        <w:t xml:space="preserve"> </w:t>
      </w:r>
      <w:r>
        <w:t>to</w:t>
      </w:r>
      <w:r>
        <w:rPr>
          <w:spacing w:val="-2"/>
        </w:rPr>
        <w:t xml:space="preserve"> </w:t>
      </w:r>
      <w:r>
        <w:t>gather</w:t>
      </w:r>
      <w:r>
        <w:rPr>
          <w:spacing w:val="-2"/>
        </w:rPr>
        <w:t xml:space="preserve"> </w:t>
      </w:r>
      <w:r>
        <w:t>data</w:t>
      </w:r>
      <w:r>
        <w:rPr>
          <w:spacing w:val="-2"/>
        </w:rPr>
        <w:t xml:space="preserve"> </w:t>
      </w:r>
      <w:r>
        <w:t>from</w:t>
      </w:r>
      <w:r>
        <w:rPr>
          <w:spacing w:val="-2"/>
        </w:rPr>
        <w:t xml:space="preserve"> </w:t>
      </w:r>
      <w:r>
        <w:t>150</w:t>
      </w:r>
      <w:r>
        <w:rPr>
          <w:spacing w:val="-2"/>
        </w:rPr>
        <w:t xml:space="preserve"> </w:t>
      </w:r>
      <w:r>
        <w:t>respondents</w:t>
      </w:r>
      <w:r>
        <w:rPr>
          <w:spacing w:val="-2"/>
        </w:rPr>
        <w:t xml:space="preserve"> </w:t>
      </w:r>
      <w:r>
        <w:t>with</w:t>
      </w:r>
      <w:r>
        <w:rPr>
          <w:spacing w:val="-2"/>
        </w:rPr>
        <w:t xml:space="preserve"> </w:t>
      </w:r>
      <w:r>
        <w:t>direct</w:t>
      </w:r>
      <w:r>
        <w:rPr>
          <w:spacing w:val="-2"/>
        </w:rPr>
        <w:t xml:space="preserve"> </w:t>
      </w:r>
      <w:r>
        <w:t>or</w:t>
      </w:r>
      <w:r>
        <w:rPr>
          <w:spacing w:val="-2"/>
        </w:rPr>
        <w:t xml:space="preserve"> </w:t>
      </w:r>
      <w:r>
        <w:t>indirect</w:t>
      </w:r>
      <w:r>
        <w:rPr>
          <w:spacing w:val="-2"/>
        </w:rPr>
        <w:t xml:space="preserve"> </w:t>
      </w:r>
      <w:r>
        <w:t>knowledge</w:t>
      </w:r>
      <w:r>
        <w:rPr>
          <w:spacing w:val="-2"/>
        </w:rPr>
        <w:t xml:space="preserve"> </w:t>
      </w:r>
      <w:r>
        <w:t>of</w:t>
      </w:r>
      <w:r>
        <w:rPr>
          <w:spacing w:val="-2"/>
        </w:rPr>
        <w:t xml:space="preserve"> </w:t>
      </w:r>
      <w:r>
        <w:t>PEISS.</w:t>
      </w:r>
      <w:r>
        <w:rPr>
          <w:spacing w:val="-2"/>
        </w:rPr>
        <w:t xml:space="preserve"> </w:t>
      </w:r>
      <w:r>
        <w:t>The results indicate that environmental governance within PEISS</w:t>
      </w:r>
      <w:r>
        <w:rPr>
          <w:spacing w:val="-3"/>
        </w:rPr>
        <w:t xml:space="preserve"> </w:t>
      </w:r>
      <w:r>
        <w:t>is</w:t>
      </w:r>
      <w:r>
        <w:rPr>
          <w:spacing w:val="-3"/>
        </w:rPr>
        <w:t xml:space="preserve"> </w:t>
      </w:r>
      <w:r>
        <w:t>influenced</w:t>
      </w:r>
      <w:r>
        <w:rPr>
          <w:spacing w:val="-3"/>
        </w:rPr>
        <w:t xml:space="preserve"> </w:t>
      </w:r>
      <w:r>
        <w:t>by</w:t>
      </w:r>
      <w:r>
        <w:rPr>
          <w:spacing w:val="-3"/>
        </w:rPr>
        <w:t xml:space="preserve"> </w:t>
      </w:r>
      <w:r>
        <w:t>three</w:t>
      </w:r>
      <w:r>
        <w:rPr>
          <w:spacing w:val="-3"/>
        </w:rPr>
        <w:t xml:space="preserve"> </w:t>
      </w:r>
      <w:r>
        <w:t>key</w:t>
      </w:r>
      <w:r>
        <w:rPr>
          <w:spacing w:val="-3"/>
        </w:rPr>
        <w:t xml:space="preserve"> </w:t>
      </w:r>
      <w:r>
        <w:t>factors:</w:t>
      </w:r>
      <w:r>
        <w:rPr>
          <w:spacing w:val="-3"/>
        </w:rPr>
        <w:t xml:space="preserve"> </w:t>
      </w:r>
      <w:r>
        <w:t>community</w:t>
      </w:r>
      <w:r>
        <w:rPr>
          <w:spacing w:val="-3"/>
        </w:rPr>
        <w:t xml:space="preserve"> </w:t>
      </w:r>
      <w:r>
        <w:t>and stakeholder engagement, impact assessment and management, and transparency and communication. These findings underscore the</w:t>
      </w:r>
      <w:r>
        <w:rPr>
          <w:spacing w:val="-4"/>
        </w:rPr>
        <w:t xml:space="preserve"> </w:t>
      </w:r>
      <w:r>
        <w:t>importance</w:t>
      </w:r>
      <w:r>
        <w:rPr>
          <w:spacing w:val="-4"/>
        </w:rPr>
        <w:t xml:space="preserve"> </w:t>
      </w:r>
      <w:r>
        <w:t>of</w:t>
      </w:r>
      <w:r>
        <w:rPr>
          <w:spacing w:val="-4"/>
        </w:rPr>
        <w:t xml:space="preserve"> </w:t>
      </w:r>
      <w:r>
        <w:t>integrating</w:t>
      </w:r>
      <w:r>
        <w:rPr>
          <w:spacing w:val="-4"/>
        </w:rPr>
        <w:t xml:space="preserve"> </w:t>
      </w:r>
      <w:r>
        <w:t>environmental</w:t>
      </w:r>
      <w:r>
        <w:rPr>
          <w:spacing w:val="-4"/>
        </w:rPr>
        <w:t xml:space="preserve"> </w:t>
      </w:r>
      <w:r>
        <w:t>consider</w:t>
      </w:r>
      <w:r>
        <w:t>ations</w:t>
      </w:r>
      <w:r>
        <w:rPr>
          <w:spacing w:val="-4"/>
        </w:rPr>
        <w:t xml:space="preserve"> </w:t>
      </w:r>
      <w:r>
        <w:t>into</w:t>
      </w:r>
      <w:r>
        <w:rPr>
          <w:spacing w:val="-4"/>
        </w:rPr>
        <w:t xml:space="preserve"> </w:t>
      </w:r>
      <w:r>
        <w:t>development</w:t>
      </w:r>
      <w:r>
        <w:rPr>
          <w:spacing w:val="-4"/>
        </w:rPr>
        <w:t xml:space="preserve"> </w:t>
      </w:r>
      <w:r>
        <w:t>initiatives</w:t>
      </w:r>
      <w:r>
        <w:rPr>
          <w:spacing w:val="-4"/>
        </w:rPr>
        <w:t xml:space="preserve"> </w:t>
      </w:r>
      <w:r>
        <w:t>and the need for effective governance mechanisms to ensure</w:t>
      </w:r>
      <w:r>
        <w:rPr>
          <w:spacing w:val="-3"/>
        </w:rPr>
        <w:t xml:space="preserve"> </w:t>
      </w:r>
      <w:r>
        <w:t>sustainable</w:t>
      </w:r>
      <w:r>
        <w:rPr>
          <w:spacing w:val="-3"/>
        </w:rPr>
        <w:t xml:space="preserve"> </w:t>
      </w:r>
      <w:r>
        <w:t>development</w:t>
      </w:r>
      <w:r>
        <w:rPr>
          <w:spacing w:val="-3"/>
        </w:rPr>
        <w:t xml:space="preserve"> </w:t>
      </w:r>
      <w:r>
        <w:t>and</w:t>
      </w:r>
      <w:r>
        <w:rPr>
          <w:spacing w:val="-3"/>
        </w:rPr>
        <w:t xml:space="preserve"> </w:t>
      </w:r>
      <w:r>
        <w:t>environmental</w:t>
      </w:r>
      <w:r>
        <w:rPr>
          <w:spacing w:val="-3"/>
        </w:rPr>
        <w:t xml:space="preserve"> </w:t>
      </w:r>
      <w:r>
        <w:t>protection in the Philippines.</w:t>
      </w:r>
    </w:p>
    <w:p w14:paraId="38BDF1A2" w14:textId="77777777" w:rsidR="00B03712" w:rsidRDefault="00B03712">
      <w:pPr>
        <w:pStyle w:val="BodyText"/>
        <w:spacing w:before="4"/>
        <w:jc w:val="left"/>
        <w:rPr>
          <w:sz w:val="23"/>
        </w:rPr>
      </w:pPr>
    </w:p>
    <w:p w14:paraId="69EBAE5D" w14:textId="77777777" w:rsidR="00B03712" w:rsidRDefault="00CB5CBA">
      <w:pPr>
        <w:pStyle w:val="Heading2"/>
        <w:spacing w:before="1"/>
      </w:pPr>
      <w:r>
        <w:rPr>
          <w:spacing w:val="-2"/>
        </w:rPr>
        <w:t>Keywords:</w:t>
      </w:r>
    </w:p>
    <w:p w14:paraId="118D0FD0" w14:textId="77777777" w:rsidR="00B03712" w:rsidRDefault="00CB5CBA">
      <w:pPr>
        <w:pStyle w:val="BodyText"/>
        <w:ind w:left="100"/>
        <w:jc w:val="left"/>
      </w:pPr>
      <w:r>
        <w:t>Environmental</w:t>
      </w:r>
      <w:r>
        <w:rPr>
          <w:spacing w:val="80"/>
        </w:rPr>
        <w:t xml:space="preserve"> </w:t>
      </w:r>
      <w:r>
        <w:t>Governance,</w:t>
      </w:r>
      <w:r>
        <w:rPr>
          <w:spacing w:val="80"/>
        </w:rPr>
        <w:t xml:space="preserve"> </w:t>
      </w:r>
      <w:r>
        <w:t>Philippines</w:t>
      </w:r>
      <w:r>
        <w:rPr>
          <w:spacing w:val="80"/>
        </w:rPr>
        <w:t xml:space="preserve"> </w:t>
      </w:r>
      <w:r>
        <w:t>Environmental</w:t>
      </w:r>
      <w:r>
        <w:rPr>
          <w:spacing w:val="80"/>
        </w:rPr>
        <w:t xml:space="preserve"> </w:t>
      </w:r>
      <w:r>
        <w:t>Impact</w:t>
      </w:r>
      <w:r>
        <w:rPr>
          <w:spacing w:val="80"/>
        </w:rPr>
        <w:t xml:space="preserve"> </w:t>
      </w:r>
      <w:r>
        <w:t>Statement</w:t>
      </w:r>
      <w:r>
        <w:rPr>
          <w:spacing w:val="80"/>
        </w:rPr>
        <w:t xml:space="preserve"> </w:t>
      </w:r>
      <w:r>
        <w:t>System</w:t>
      </w:r>
      <w:r>
        <w:rPr>
          <w:spacing w:val="80"/>
        </w:rPr>
        <w:t xml:space="preserve"> </w:t>
      </w:r>
      <w:r>
        <w:t>(PEISS),</w:t>
      </w:r>
      <w:r>
        <w:rPr>
          <w:spacing w:val="80"/>
        </w:rPr>
        <w:t xml:space="preserve"> </w:t>
      </w:r>
      <w:r>
        <w:t>Sustainable Development, Environmental Protection, Environmental Management, Conservation Practice.</w:t>
      </w:r>
    </w:p>
    <w:p w14:paraId="6BA452DC" w14:textId="77777777" w:rsidR="00B03712" w:rsidRDefault="00CB5CBA">
      <w:pPr>
        <w:pStyle w:val="BodyText"/>
        <w:spacing w:before="10"/>
        <w:jc w:val="left"/>
      </w:pPr>
      <w:r>
        <w:rPr>
          <w:noProof/>
        </w:rPr>
        <mc:AlternateContent>
          <mc:Choice Requires="wps">
            <w:drawing>
              <wp:anchor distT="0" distB="0" distL="0" distR="0" simplePos="0" relativeHeight="487588352" behindDoc="1" locked="0" layoutInCell="1" allowOverlap="1" wp14:anchorId="58EFBDD8" wp14:editId="0052DE8A">
                <wp:simplePos x="0" y="0"/>
                <wp:positionH relativeFrom="page">
                  <wp:posOffset>914400</wp:posOffset>
                </wp:positionH>
                <wp:positionV relativeFrom="paragraph">
                  <wp:posOffset>168157</wp:posOffset>
                </wp:positionV>
                <wp:extent cx="57277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pt;margin-top:13.240771pt;width:451pt;height:.1pt;mso-position-horizontal-relative:page;mso-position-vertical-relative:paragraph;z-index:-15728128;mso-wrap-distance-left:0;mso-wrap-distance-right:0" id="docshape3" coordorigin="1440,265" coordsize="9020,0" path="m1440,265l10460,265e" filled="false" stroked="true" strokeweight="1.0pt" strokecolor="#000000">
                <v:path arrowok="t"/>
                <v:stroke dashstyle="solid"/>
                <w10:wrap type="topAndBottom"/>
              </v:shape>
            </w:pict>
          </mc:Fallback>
        </mc:AlternateContent>
      </w:r>
    </w:p>
    <w:p w14:paraId="1A0BB9E2" w14:textId="77777777" w:rsidR="00B03712" w:rsidRDefault="00CB5CBA">
      <w:pPr>
        <w:pStyle w:val="Heading1"/>
        <w:spacing w:before="185"/>
      </w:pPr>
      <w:r>
        <w:rPr>
          <w:spacing w:val="-2"/>
        </w:rPr>
        <w:t>INTRODUCTION</w:t>
      </w:r>
    </w:p>
    <w:p w14:paraId="4EE6E599" w14:textId="77777777" w:rsidR="00B03712" w:rsidRDefault="00CB5CBA">
      <w:pPr>
        <w:pStyle w:val="BodyText"/>
        <w:ind w:left="100" w:right="174"/>
      </w:pPr>
      <w:r>
        <w:t>Amidst the traditional</w:t>
      </w:r>
      <w:r>
        <w:rPr>
          <w:spacing w:val="-4"/>
        </w:rPr>
        <w:t xml:space="preserve"> </w:t>
      </w:r>
      <w:r>
        <w:t>perspectives</w:t>
      </w:r>
      <w:r>
        <w:rPr>
          <w:spacing w:val="-4"/>
        </w:rPr>
        <w:t xml:space="preserve"> </w:t>
      </w:r>
      <w:r>
        <w:t>that</w:t>
      </w:r>
      <w:r>
        <w:rPr>
          <w:spacing w:val="-4"/>
        </w:rPr>
        <w:t xml:space="preserve"> </w:t>
      </w:r>
      <w:r>
        <w:t>often</w:t>
      </w:r>
      <w:r>
        <w:rPr>
          <w:spacing w:val="-4"/>
        </w:rPr>
        <w:t xml:space="preserve"> </w:t>
      </w:r>
      <w:r>
        <w:t>dissect</w:t>
      </w:r>
      <w:r>
        <w:rPr>
          <w:spacing w:val="-4"/>
        </w:rPr>
        <w:t xml:space="preserve"> </w:t>
      </w:r>
      <w:r>
        <w:t>environmental</w:t>
      </w:r>
      <w:r>
        <w:rPr>
          <w:spacing w:val="-4"/>
        </w:rPr>
        <w:t xml:space="preserve"> </w:t>
      </w:r>
      <w:r>
        <w:t>challenges</w:t>
      </w:r>
      <w:r>
        <w:rPr>
          <w:spacing w:val="-4"/>
        </w:rPr>
        <w:t xml:space="preserve"> </w:t>
      </w:r>
      <w:r>
        <w:t>through</w:t>
      </w:r>
      <w:r>
        <w:rPr>
          <w:spacing w:val="-4"/>
        </w:rPr>
        <w:t xml:space="preserve"> </w:t>
      </w:r>
      <w:r>
        <w:t>technical,</w:t>
      </w:r>
      <w:r>
        <w:rPr>
          <w:spacing w:val="-4"/>
        </w:rPr>
        <w:t xml:space="preserve"> </w:t>
      </w:r>
      <w:r>
        <w:t>managerial,</w:t>
      </w:r>
      <w:r>
        <w:rPr>
          <w:spacing w:val="-4"/>
        </w:rPr>
        <w:t xml:space="preserve"> </w:t>
      </w:r>
      <w:r>
        <w:t>or behavioral lenses, there is an emerging recognition of environmental governance as a</w:t>
      </w:r>
      <w:r>
        <w:rPr>
          <w:spacing w:val="-3"/>
        </w:rPr>
        <w:t xml:space="preserve"> </w:t>
      </w:r>
      <w:r>
        <w:t>comprehensive</w:t>
      </w:r>
      <w:r>
        <w:rPr>
          <w:spacing w:val="-3"/>
        </w:rPr>
        <w:t xml:space="preserve"> </w:t>
      </w:r>
      <w:r>
        <w:t>approach</w:t>
      </w:r>
      <w:r>
        <w:rPr>
          <w:spacing w:val="40"/>
        </w:rPr>
        <w:t xml:space="preserve"> </w:t>
      </w:r>
      <w:r>
        <w:t>to addressing these complexities (Armitage et al., 2012; Lockwood et al., 2010; Ostrom, 1999). The growing interest</w:t>
      </w:r>
      <w:r>
        <w:rPr>
          <w:spacing w:val="-3"/>
        </w:rPr>
        <w:t xml:space="preserve"> </w:t>
      </w:r>
      <w:r>
        <w:t>in</w:t>
      </w:r>
      <w:r>
        <w:rPr>
          <w:spacing w:val="-3"/>
        </w:rPr>
        <w:t xml:space="preserve"> </w:t>
      </w:r>
      <w:r>
        <w:t>environmental</w:t>
      </w:r>
      <w:r>
        <w:rPr>
          <w:spacing w:val="-3"/>
        </w:rPr>
        <w:t xml:space="preserve"> </w:t>
      </w:r>
      <w:r>
        <w:t>governance</w:t>
      </w:r>
      <w:r>
        <w:rPr>
          <w:spacing w:val="-3"/>
        </w:rPr>
        <w:t xml:space="preserve"> </w:t>
      </w:r>
      <w:r>
        <w:t>has</w:t>
      </w:r>
      <w:r>
        <w:rPr>
          <w:spacing w:val="-3"/>
        </w:rPr>
        <w:t xml:space="preserve"> </w:t>
      </w:r>
      <w:r>
        <w:t>prompted</w:t>
      </w:r>
      <w:r>
        <w:rPr>
          <w:spacing w:val="-3"/>
        </w:rPr>
        <w:t xml:space="preserve"> </w:t>
      </w:r>
      <w:r>
        <w:t>research</w:t>
      </w:r>
      <w:r>
        <w:rPr>
          <w:spacing w:val="-3"/>
        </w:rPr>
        <w:t xml:space="preserve"> </w:t>
      </w:r>
      <w:r>
        <w:t>on</w:t>
      </w:r>
      <w:r>
        <w:rPr>
          <w:spacing w:val="-3"/>
        </w:rPr>
        <w:t xml:space="preserve"> </w:t>
      </w:r>
      <w:r>
        <w:t>a</w:t>
      </w:r>
      <w:r>
        <w:rPr>
          <w:spacing w:val="-3"/>
        </w:rPr>
        <w:t xml:space="preserve"> </w:t>
      </w:r>
      <w:r>
        <w:t>broad</w:t>
      </w:r>
      <w:r>
        <w:rPr>
          <w:spacing w:val="-3"/>
        </w:rPr>
        <w:t xml:space="preserve"> </w:t>
      </w:r>
      <w:r>
        <w:t>scale,</w:t>
      </w:r>
      <w:r>
        <w:rPr>
          <w:spacing w:val="-3"/>
        </w:rPr>
        <w:t xml:space="preserve"> </w:t>
      </w:r>
      <w:r>
        <w:t>from</w:t>
      </w:r>
      <w:r>
        <w:rPr>
          <w:spacing w:val="-3"/>
        </w:rPr>
        <w:t xml:space="preserve"> </w:t>
      </w:r>
      <w:r>
        <w:t>local</w:t>
      </w:r>
      <w:r>
        <w:rPr>
          <w:spacing w:val="-3"/>
        </w:rPr>
        <w:t xml:space="preserve"> </w:t>
      </w:r>
      <w:r>
        <w:t>to</w:t>
      </w:r>
      <w:r>
        <w:rPr>
          <w:spacing w:val="-3"/>
        </w:rPr>
        <w:t xml:space="preserve"> </w:t>
      </w:r>
      <w:r>
        <w:t>global.</w:t>
      </w:r>
      <w:r>
        <w:rPr>
          <w:spacing w:val="-3"/>
        </w:rPr>
        <w:t xml:space="preserve"> </w:t>
      </w:r>
      <w:r>
        <w:t>This</w:t>
      </w:r>
      <w:r>
        <w:rPr>
          <w:spacing w:val="-3"/>
        </w:rPr>
        <w:t xml:space="preserve"> </w:t>
      </w:r>
      <w:r>
        <w:t>research explores issues like resource scarcity, conflicts, fair allocation and access, and biodivers</w:t>
      </w:r>
      <w:r>
        <w:t>ity</w:t>
      </w:r>
      <w:r>
        <w:rPr>
          <w:spacing w:val="-4"/>
        </w:rPr>
        <w:t xml:space="preserve"> </w:t>
      </w:r>
      <w:r>
        <w:t>conservation</w:t>
      </w:r>
      <w:r>
        <w:rPr>
          <w:spacing w:val="-4"/>
        </w:rPr>
        <w:t xml:space="preserve"> </w:t>
      </w:r>
      <w:r>
        <w:t>across different ecosystems (World Bank, 2017). This research's</w:t>
      </w:r>
      <w:r>
        <w:rPr>
          <w:spacing w:val="-4"/>
        </w:rPr>
        <w:t xml:space="preserve"> </w:t>
      </w:r>
      <w:r>
        <w:t>overarching</w:t>
      </w:r>
      <w:r>
        <w:rPr>
          <w:spacing w:val="-4"/>
        </w:rPr>
        <w:t xml:space="preserve"> </w:t>
      </w:r>
      <w:r>
        <w:t>and</w:t>
      </w:r>
      <w:r>
        <w:rPr>
          <w:spacing w:val="-4"/>
        </w:rPr>
        <w:t xml:space="preserve"> </w:t>
      </w:r>
      <w:r>
        <w:t>consistent</w:t>
      </w:r>
      <w:r>
        <w:rPr>
          <w:spacing w:val="-4"/>
        </w:rPr>
        <w:t xml:space="preserve"> </w:t>
      </w:r>
      <w:r>
        <w:t>revelation</w:t>
      </w:r>
      <w:r>
        <w:rPr>
          <w:spacing w:val="-4"/>
        </w:rPr>
        <w:t xml:space="preserve"> </w:t>
      </w:r>
      <w:r>
        <w:t>underscores</w:t>
      </w:r>
      <w:r>
        <w:rPr>
          <w:spacing w:val="-4"/>
        </w:rPr>
        <w:t xml:space="preserve"> </w:t>
      </w:r>
      <w:r>
        <w:t>the pivotal role of governance in either bolstering or undermining the efficacy of conservation and environmental management initiatives (Armitage et al., 2012; Lockwood et al., 2010; Ostrom, 1999).</w:t>
      </w:r>
    </w:p>
    <w:p w14:paraId="0B02F7E6" w14:textId="77777777" w:rsidR="00B03712" w:rsidRDefault="00B03712">
      <w:pPr>
        <w:pStyle w:val="BodyText"/>
        <w:jc w:val="left"/>
      </w:pPr>
    </w:p>
    <w:p w14:paraId="0BECF9D1" w14:textId="77777777" w:rsidR="00B03712" w:rsidRDefault="00CB5CBA">
      <w:pPr>
        <w:pStyle w:val="BodyText"/>
        <w:ind w:left="100" w:right="175"/>
      </w:pPr>
      <w:r>
        <w:t>Environmental governance is crucial to sustainable development, particularly in countries like the Philippines, where environmental degradation and climate change</w:t>
      </w:r>
      <w:r>
        <w:rPr>
          <w:spacing w:val="-4"/>
        </w:rPr>
        <w:t xml:space="preserve"> </w:t>
      </w:r>
      <w:r>
        <w:t>pose</w:t>
      </w:r>
      <w:r>
        <w:rPr>
          <w:spacing w:val="-4"/>
        </w:rPr>
        <w:t xml:space="preserve"> </w:t>
      </w:r>
      <w:r>
        <w:t>significant</w:t>
      </w:r>
      <w:r>
        <w:rPr>
          <w:spacing w:val="-4"/>
        </w:rPr>
        <w:t xml:space="preserve"> </w:t>
      </w:r>
      <w:r>
        <w:t>challenges</w:t>
      </w:r>
      <w:r>
        <w:rPr>
          <w:spacing w:val="-4"/>
        </w:rPr>
        <w:t xml:space="preserve"> </w:t>
      </w:r>
      <w:r>
        <w:t>(United</w:t>
      </w:r>
      <w:r>
        <w:rPr>
          <w:spacing w:val="-4"/>
        </w:rPr>
        <w:t xml:space="preserve"> </w:t>
      </w:r>
      <w:r>
        <w:t>Nations</w:t>
      </w:r>
      <w:r>
        <w:rPr>
          <w:spacing w:val="-4"/>
        </w:rPr>
        <w:t xml:space="preserve"> </w:t>
      </w:r>
      <w:r>
        <w:t xml:space="preserve">Development </w:t>
      </w:r>
      <w:proofErr w:type="spellStart"/>
      <w:r>
        <w:t>Programme</w:t>
      </w:r>
      <w:proofErr w:type="spellEnd"/>
      <w:r>
        <w:t>, 2019). The Philippine</w:t>
      </w:r>
      <w:r>
        <w:rPr>
          <w:spacing w:val="-4"/>
        </w:rPr>
        <w:t xml:space="preserve"> </w:t>
      </w:r>
      <w:r>
        <w:t>Environmental</w:t>
      </w:r>
      <w:r>
        <w:rPr>
          <w:spacing w:val="-4"/>
        </w:rPr>
        <w:t xml:space="preserve"> </w:t>
      </w:r>
      <w:r>
        <w:t>Impact</w:t>
      </w:r>
      <w:r>
        <w:rPr>
          <w:spacing w:val="-4"/>
        </w:rPr>
        <w:t xml:space="preserve"> </w:t>
      </w:r>
      <w:r>
        <w:t>Statement</w:t>
      </w:r>
      <w:r>
        <w:rPr>
          <w:spacing w:val="-4"/>
        </w:rPr>
        <w:t xml:space="preserve"> </w:t>
      </w:r>
      <w:r>
        <w:t>System</w:t>
      </w:r>
      <w:r>
        <w:rPr>
          <w:spacing w:val="-4"/>
        </w:rPr>
        <w:t xml:space="preserve"> </w:t>
      </w:r>
      <w:r>
        <w:t>(PEISS)</w:t>
      </w:r>
      <w:r>
        <w:rPr>
          <w:spacing w:val="-4"/>
        </w:rPr>
        <w:t xml:space="preserve"> </w:t>
      </w:r>
      <w:r>
        <w:t>is</w:t>
      </w:r>
      <w:r>
        <w:rPr>
          <w:spacing w:val="-4"/>
        </w:rPr>
        <w:t xml:space="preserve"> </w:t>
      </w:r>
      <w:r>
        <w:t>a</w:t>
      </w:r>
      <w:r>
        <w:rPr>
          <w:spacing w:val="-4"/>
        </w:rPr>
        <w:t xml:space="preserve"> </w:t>
      </w:r>
      <w:r>
        <w:t>crucial</w:t>
      </w:r>
      <w:r>
        <w:rPr>
          <w:spacing w:val="-4"/>
        </w:rPr>
        <w:t xml:space="preserve"> </w:t>
      </w:r>
      <w:r>
        <w:t>mechanism</w:t>
      </w:r>
      <w:r>
        <w:rPr>
          <w:spacing w:val="-4"/>
        </w:rPr>
        <w:t xml:space="preserve"> </w:t>
      </w:r>
      <w:r>
        <w:t>for ensuring that environmental considerations</w:t>
      </w:r>
      <w:r>
        <w:rPr>
          <w:spacing w:val="-5"/>
        </w:rPr>
        <w:t xml:space="preserve"> </w:t>
      </w:r>
      <w:r>
        <w:t>are</w:t>
      </w:r>
      <w:r>
        <w:rPr>
          <w:spacing w:val="-5"/>
        </w:rPr>
        <w:t xml:space="preserve"> </w:t>
      </w:r>
      <w:r>
        <w:t>integrated</w:t>
      </w:r>
      <w:r>
        <w:rPr>
          <w:spacing w:val="-5"/>
        </w:rPr>
        <w:t xml:space="preserve"> </w:t>
      </w:r>
      <w:r>
        <w:t>into</w:t>
      </w:r>
      <w:r>
        <w:rPr>
          <w:spacing w:val="-5"/>
        </w:rPr>
        <w:t xml:space="preserve"> </w:t>
      </w:r>
      <w:r>
        <w:t>development</w:t>
      </w:r>
      <w:r>
        <w:rPr>
          <w:spacing w:val="-5"/>
        </w:rPr>
        <w:t xml:space="preserve"> </w:t>
      </w:r>
      <w:r>
        <w:t>projects.</w:t>
      </w:r>
      <w:r>
        <w:rPr>
          <w:spacing w:val="-5"/>
        </w:rPr>
        <w:t xml:space="preserve"> </w:t>
      </w:r>
      <w:r>
        <w:t>However,</w:t>
      </w:r>
      <w:r>
        <w:rPr>
          <w:spacing w:val="-5"/>
        </w:rPr>
        <w:t xml:space="preserve"> </w:t>
      </w:r>
      <w:r>
        <w:t>the</w:t>
      </w:r>
      <w:r>
        <w:rPr>
          <w:spacing w:val="-5"/>
        </w:rPr>
        <w:t xml:space="preserve"> </w:t>
      </w:r>
      <w:r>
        <w:t>effectiveness of PEISS in promoting</w:t>
      </w:r>
      <w:r>
        <w:rPr>
          <w:spacing w:val="-4"/>
        </w:rPr>
        <w:t xml:space="preserve"> </w:t>
      </w:r>
      <w:r>
        <w:t>sustainable</w:t>
      </w:r>
      <w:r>
        <w:rPr>
          <w:spacing w:val="-4"/>
        </w:rPr>
        <w:t xml:space="preserve"> </w:t>
      </w:r>
      <w:r>
        <w:t>development</w:t>
      </w:r>
      <w:r>
        <w:rPr>
          <w:spacing w:val="-4"/>
        </w:rPr>
        <w:t xml:space="preserve"> </w:t>
      </w:r>
      <w:r>
        <w:t>and</w:t>
      </w:r>
      <w:r>
        <w:rPr>
          <w:spacing w:val="-4"/>
        </w:rPr>
        <w:t xml:space="preserve"> </w:t>
      </w:r>
      <w:r>
        <w:t>environmental</w:t>
      </w:r>
      <w:r>
        <w:rPr>
          <w:spacing w:val="-4"/>
        </w:rPr>
        <w:t xml:space="preserve"> </w:t>
      </w:r>
      <w:r>
        <w:t>protection</w:t>
      </w:r>
      <w:r>
        <w:rPr>
          <w:spacing w:val="-4"/>
        </w:rPr>
        <w:t xml:space="preserve"> </w:t>
      </w:r>
      <w:r>
        <w:t>has</w:t>
      </w:r>
      <w:r>
        <w:rPr>
          <w:spacing w:val="-4"/>
        </w:rPr>
        <w:t xml:space="preserve"> </w:t>
      </w:r>
      <w:r>
        <w:t>its</w:t>
      </w:r>
      <w:r>
        <w:rPr>
          <w:spacing w:val="-4"/>
        </w:rPr>
        <w:t xml:space="preserve"> </w:t>
      </w:r>
      <w:r>
        <w:t>challenges</w:t>
      </w:r>
      <w:r>
        <w:rPr>
          <w:spacing w:val="-4"/>
        </w:rPr>
        <w:t xml:space="preserve"> </w:t>
      </w:r>
      <w:r>
        <w:t>(Department</w:t>
      </w:r>
      <w:r>
        <w:rPr>
          <w:spacing w:val="-4"/>
        </w:rPr>
        <w:t xml:space="preserve"> </w:t>
      </w:r>
      <w:r>
        <w:t>of Environment and Natural Resources, 2018).</w:t>
      </w:r>
    </w:p>
    <w:p w14:paraId="1D387070" w14:textId="77777777" w:rsidR="00B03712" w:rsidRDefault="00B03712">
      <w:pPr>
        <w:pStyle w:val="BodyText"/>
        <w:jc w:val="left"/>
      </w:pPr>
    </w:p>
    <w:p w14:paraId="193E444B" w14:textId="77777777" w:rsidR="00B03712" w:rsidRDefault="00CB5CBA">
      <w:pPr>
        <w:pStyle w:val="BodyText"/>
        <w:ind w:left="100" w:right="174"/>
      </w:pPr>
      <w:r>
        <w:t>Despite the importance of environmental governance in the PEISS framework, we need a complete understanding of what makes it work well (World Bank, 2017). The PEISS system has been criticized for needing to be more bureaucratic and effective at dealing with environmental issues (Philippine Daily Inquirer, 2020). Also, getting the public and stakeholders involved</w:t>
      </w:r>
      <w:r>
        <w:rPr>
          <w:spacing w:val="-2"/>
        </w:rPr>
        <w:t xml:space="preserve"> </w:t>
      </w:r>
      <w:r>
        <w:t>in</w:t>
      </w:r>
      <w:r>
        <w:rPr>
          <w:spacing w:val="-2"/>
        </w:rPr>
        <w:t xml:space="preserve"> </w:t>
      </w:r>
      <w:r>
        <w:t>the</w:t>
      </w:r>
      <w:r>
        <w:rPr>
          <w:spacing w:val="-2"/>
        </w:rPr>
        <w:t xml:space="preserve"> </w:t>
      </w:r>
      <w:r>
        <w:t>PEISS</w:t>
      </w:r>
      <w:r>
        <w:rPr>
          <w:spacing w:val="-2"/>
        </w:rPr>
        <w:t xml:space="preserve"> </w:t>
      </w:r>
      <w:r>
        <w:t>process</w:t>
      </w:r>
      <w:r>
        <w:rPr>
          <w:spacing w:val="-2"/>
        </w:rPr>
        <w:t xml:space="preserve"> </w:t>
      </w:r>
      <w:r>
        <w:t>is</w:t>
      </w:r>
      <w:r>
        <w:rPr>
          <w:spacing w:val="-2"/>
        </w:rPr>
        <w:t xml:space="preserve"> </w:t>
      </w:r>
      <w:r>
        <w:t>a</w:t>
      </w:r>
      <w:r>
        <w:rPr>
          <w:spacing w:val="-2"/>
        </w:rPr>
        <w:t xml:space="preserve"> </w:t>
      </w:r>
      <w:r>
        <w:t>big</w:t>
      </w:r>
      <w:r>
        <w:rPr>
          <w:spacing w:val="-2"/>
        </w:rPr>
        <w:t xml:space="preserve"> </w:t>
      </w:r>
      <w:r>
        <w:t>challenge</w:t>
      </w:r>
      <w:r>
        <w:rPr>
          <w:spacing w:val="-2"/>
        </w:rPr>
        <w:t xml:space="preserve"> </w:t>
      </w:r>
      <w:r>
        <w:t>(Civil</w:t>
      </w:r>
      <w:r>
        <w:rPr>
          <w:spacing w:val="-2"/>
        </w:rPr>
        <w:t xml:space="preserve"> </w:t>
      </w:r>
      <w:r>
        <w:t>Society Organizations, 2019). This study aims to fill these gaps by examining how environmental governance works within PEISS and determining what factors affect how well it works.</w:t>
      </w:r>
    </w:p>
    <w:p w14:paraId="04CEAF4A" w14:textId="77777777" w:rsidR="00B03712" w:rsidRDefault="00B03712">
      <w:pPr>
        <w:pStyle w:val="BodyText"/>
        <w:jc w:val="left"/>
      </w:pPr>
    </w:p>
    <w:p w14:paraId="08276CA6" w14:textId="77777777" w:rsidR="00B03712" w:rsidRDefault="00CB5CBA">
      <w:pPr>
        <w:pStyle w:val="BodyText"/>
        <w:ind w:left="100" w:right="174"/>
      </w:pPr>
      <w:r>
        <w:t xml:space="preserve">This study endeavors to investigate the intricacies of environmental governance within the context of the Philippines Environmental Impact Statement System (PEISS) through exploratory factor analysis. Its primary objective is to discern and analyze the core factors influencing environmental governance concerning PEISS implementation in the Philippines. Specifically, the research aims to identify the fundamental components of environmental governance within the PEISS framework, examine the interplay between </w:t>
      </w:r>
      <w:r>
        <w:t>these components and their effects on PEISS effectiveness, and offer</w:t>
      </w:r>
      <w:r>
        <w:rPr>
          <w:spacing w:val="-3"/>
        </w:rPr>
        <w:t xml:space="preserve"> </w:t>
      </w:r>
      <w:r>
        <w:t>insights</w:t>
      </w:r>
      <w:r>
        <w:rPr>
          <w:spacing w:val="-3"/>
        </w:rPr>
        <w:t xml:space="preserve"> </w:t>
      </w:r>
      <w:r>
        <w:t>into</w:t>
      </w:r>
      <w:r>
        <w:rPr>
          <w:spacing w:val="-3"/>
        </w:rPr>
        <w:t xml:space="preserve"> </w:t>
      </w:r>
      <w:r>
        <w:t>the</w:t>
      </w:r>
      <w:r>
        <w:rPr>
          <w:spacing w:val="-3"/>
        </w:rPr>
        <w:t xml:space="preserve"> </w:t>
      </w:r>
      <w:r>
        <w:t>strengths</w:t>
      </w:r>
      <w:r>
        <w:rPr>
          <w:spacing w:val="-3"/>
        </w:rPr>
        <w:t xml:space="preserve"> </w:t>
      </w:r>
      <w:r>
        <w:t>and</w:t>
      </w:r>
      <w:r>
        <w:rPr>
          <w:spacing w:val="-3"/>
        </w:rPr>
        <w:t xml:space="preserve"> </w:t>
      </w:r>
      <w:r>
        <w:t>limitations</w:t>
      </w:r>
      <w:r>
        <w:rPr>
          <w:spacing w:val="-3"/>
        </w:rPr>
        <w:t xml:space="preserve"> </w:t>
      </w:r>
      <w:r>
        <w:t>of</w:t>
      </w:r>
      <w:r>
        <w:rPr>
          <w:spacing w:val="-3"/>
        </w:rPr>
        <w:t xml:space="preserve"> </w:t>
      </w:r>
      <w:r>
        <w:t>PEISS</w:t>
      </w:r>
      <w:r>
        <w:rPr>
          <w:spacing w:val="-3"/>
        </w:rPr>
        <w:t xml:space="preserve"> </w:t>
      </w:r>
      <w:r>
        <w:t>in</w:t>
      </w:r>
      <w:r>
        <w:rPr>
          <w:spacing w:val="-3"/>
        </w:rPr>
        <w:t xml:space="preserve"> </w:t>
      </w:r>
      <w:r>
        <w:t>addressing environmental governance challenges in the country.</w:t>
      </w:r>
    </w:p>
    <w:p w14:paraId="6B7FC9B5" w14:textId="77777777" w:rsidR="00B03712" w:rsidRDefault="00B03712">
      <w:pPr>
        <w:sectPr w:rsidR="00B03712">
          <w:footerReference w:type="default" r:id="rId7"/>
          <w:type w:val="continuous"/>
          <w:pgSz w:w="11920" w:h="16840"/>
          <w:pgMar w:top="1380" w:right="1280" w:bottom="1220" w:left="1340" w:header="0" w:footer="1020" w:gutter="0"/>
          <w:pgNumType w:start="1"/>
          <w:cols w:space="720"/>
        </w:sectPr>
      </w:pPr>
    </w:p>
    <w:p w14:paraId="206A27CE" w14:textId="77777777" w:rsidR="00B03712" w:rsidRDefault="00CB5CBA">
      <w:pPr>
        <w:spacing w:before="80"/>
        <w:ind w:left="100"/>
        <w:rPr>
          <w:b/>
          <w:sz w:val="20"/>
        </w:rPr>
      </w:pPr>
      <w:r>
        <w:rPr>
          <w:b/>
          <w:color w:val="424242"/>
          <w:spacing w:val="-2"/>
          <w:sz w:val="20"/>
        </w:rPr>
        <w:lastRenderedPageBreak/>
        <w:t>METHODOLOGY</w:t>
      </w:r>
    </w:p>
    <w:p w14:paraId="2385D7D7" w14:textId="6BCD6907" w:rsidR="00B03712" w:rsidRDefault="00CB5CBA">
      <w:pPr>
        <w:pStyle w:val="BodyText"/>
        <w:ind w:left="100" w:right="172"/>
        <w:rPr>
          <w:b/>
        </w:rPr>
      </w:pPr>
      <w:r w:rsidRPr="00CB5CBA">
        <w:rPr>
          <w:color w:val="424242"/>
        </w:rPr>
        <w:t>This study adopted a quantitative research approach</w:t>
      </w:r>
      <w:r>
        <w:rPr>
          <w:color w:val="424242"/>
        </w:rPr>
        <w:t>, utilizing both</w:t>
      </w:r>
      <w:r>
        <w:rPr>
          <w:color w:val="424242"/>
          <w:spacing w:val="-2"/>
        </w:rPr>
        <w:t xml:space="preserve"> </w:t>
      </w:r>
      <w:r>
        <w:rPr>
          <w:color w:val="424242"/>
        </w:rPr>
        <w:t>online</w:t>
      </w:r>
      <w:r>
        <w:rPr>
          <w:color w:val="424242"/>
          <w:spacing w:val="-2"/>
        </w:rPr>
        <w:t xml:space="preserve"> </w:t>
      </w:r>
      <w:r>
        <w:rPr>
          <w:color w:val="424242"/>
        </w:rPr>
        <w:t>surveys</w:t>
      </w:r>
      <w:r>
        <w:rPr>
          <w:color w:val="424242"/>
          <w:spacing w:val="-2"/>
        </w:rPr>
        <w:t xml:space="preserve"> </w:t>
      </w:r>
      <w:r>
        <w:rPr>
          <w:color w:val="424242"/>
        </w:rPr>
        <w:t>conducted</w:t>
      </w:r>
      <w:r>
        <w:rPr>
          <w:color w:val="424242"/>
          <w:spacing w:val="-2"/>
        </w:rPr>
        <w:t xml:space="preserve"> </w:t>
      </w:r>
      <w:r>
        <w:rPr>
          <w:color w:val="424242"/>
        </w:rPr>
        <w:t>through</w:t>
      </w:r>
      <w:r>
        <w:rPr>
          <w:color w:val="424242"/>
          <w:spacing w:val="-2"/>
        </w:rPr>
        <w:t xml:space="preserve"> </w:t>
      </w:r>
      <w:r>
        <w:rPr>
          <w:color w:val="424242"/>
        </w:rPr>
        <w:t>Google</w:t>
      </w:r>
      <w:r>
        <w:rPr>
          <w:color w:val="424242"/>
          <w:spacing w:val="-2"/>
        </w:rPr>
        <w:t xml:space="preserve"> </w:t>
      </w:r>
      <w:r>
        <w:rPr>
          <w:color w:val="424242"/>
        </w:rPr>
        <w:t>Forms and</w:t>
      </w:r>
      <w:r>
        <w:rPr>
          <w:color w:val="424242"/>
          <w:spacing w:val="-4"/>
        </w:rPr>
        <w:t xml:space="preserve"> </w:t>
      </w:r>
      <w:r>
        <w:rPr>
          <w:color w:val="424242"/>
        </w:rPr>
        <w:t>manual</w:t>
      </w:r>
      <w:r>
        <w:rPr>
          <w:color w:val="424242"/>
          <w:spacing w:val="-4"/>
        </w:rPr>
        <w:t xml:space="preserve"> </w:t>
      </w:r>
      <w:r>
        <w:rPr>
          <w:color w:val="424242"/>
        </w:rPr>
        <w:t>surveys</w:t>
      </w:r>
      <w:r>
        <w:rPr>
          <w:color w:val="424242"/>
          <w:spacing w:val="-4"/>
        </w:rPr>
        <w:t xml:space="preserve"> </w:t>
      </w:r>
      <w:r>
        <w:rPr>
          <w:color w:val="424242"/>
        </w:rPr>
        <w:t>distributed</w:t>
      </w:r>
      <w:r>
        <w:rPr>
          <w:color w:val="424242"/>
          <w:spacing w:val="-4"/>
        </w:rPr>
        <w:t xml:space="preserve"> </w:t>
      </w:r>
      <w:r>
        <w:rPr>
          <w:color w:val="424242"/>
        </w:rPr>
        <w:t>in</w:t>
      </w:r>
      <w:r>
        <w:rPr>
          <w:color w:val="424242"/>
          <w:spacing w:val="-4"/>
        </w:rPr>
        <w:t xml:space="preserve"> </w:t>
      </w:r>
      <w:r>
        <w:rPr>
          <w:color w:val="424242"/>
        </w:rPr>
        <w:t>Davao</w:t>
      </w:r>
      <w:r>
        <w:rPr>
          <w:color w:val="424242"/>
          <w:spacing w:val="-4"/>
        </w:rPr>
        <w:t xml:space="preserve"> </w:t>
      </w:r>
      <w:r>
        <w:rPr>
          <w:color w:val="424242"/>
        </w:rPr>
        <w:t>City,</w:t>
      </w:r>
      <w:r>
        <w:rPr>
          <w:color w:val="424242"/>
          <w:spacing w:val="-4"/>
        </w:rPr>
        <w:t xml:space="preserve"> </w:t>
      </w:r>
      <w:r>
        <w:rPr>
          <w:color w:val="424242"/>
        </w:rPr>
        <w:t>reaching</w:t>
      </w:r>
      <w:r>
        <w:rPr>
          <w:color w:val="424242"/>
          <w:spacing w:val="-4"/>
        </w:rPr>
        <w:t xml:space="preserve"> </w:t>
      </w:r>
      <w:r>
        <w:rPr>
          <w:color w:val="424242"/>
        </w:rPr>
        <w:t>150</w:t>
      </w:r>
      <w:r>
        <w:rPr>
          <w:color w:val="424242"/>
          <w:spacing w:val="-4"/>
        </w:rPr>
        <w:t xml:space="preserve"> </w:t>
      </w:r>
      <w:r>
        <w:rPr>
          <w:color w:val="424242"/>
        </w:rPr>
        <w:t>respondents</w:t>
      </w:r>
      <w:r>
        <w:rPr>
          <w:color w:val="424242"/>
          <w:spacing w:val="-4"/>
        </w:rPr>
        <w:t xml:space="preserve"> </w:t>
      </w:r>
      <w:r>
        <w:rPr>
          <w:color w:val="424242"/>
        </w:rPr>
        <w:t>with</w:t>
      </w:r>
      <w:r>
        <w:rPr>
          <w:color w:val="424242"/>
          <w:spacing w:val="-4"/>
        </w:rPr>
        <w:t xml:space="preserve"> </w:t>
      </w:r>
      <w:r>
        <w:rPr>
          <w:color w:val="424242"/>
        </w:rPr>
        <w:t>direct</w:t>
      </w:r>
      <w:r>
        <w:rPr>
          <w:color w:val="424242"/>
          <w:spacing w:val="-4"/>
        </w:rPr>
        <w:t xml:space="preserve"> </w:t>
      </w:r>
      <w:r>
        <w:rPr>
          <w:color w:val="424242"/>
        </w:rPr>
        <w:t>or</w:t>
      </w:r>
      <w:r>
        <w:rPr>
          <w:color w:val="424242"/>
          <w:spacing w:val="-4"/>
        </w:rPr>
        <w:t xml:space="preserve"> </w:t>
      </w:r>
      <w:r>
        <w:rPr>
          <w:color w:val="424242"/>
        </w:rPr>
        <w:t>indirect</w:t>
      </w:r>
      <w:r>
        <w:rPr>
          <w:color w:val="424242"/>
          <w:spacing w:val="-4"/>
        </w:rPr>
        <w:t xml:space="preserve"> </w:t>
      </w:r>
      <w:r>
        <w:rPr>
          <w:color w:val="424242"/>
        </w:rPr>
        <w:t>knowledge</w:t>
      </w:r>
      <w:r>
        <w:rPr>
          <w:color w:val="424242"/>
          <w:spacing w:val="-4"/>
        </w:rPr>
        <w:t xml:space="preserve"> </w:t>
      </w:r>
      <w:r>
        <w:rPr>
          <w:color w:val="424242"/>
        </w:rPr>
        <w:t>of</w:t>
      </w:r>
      <w:r>
        <w:rPr>
          <w:color w:val="424242"/>
          <w:spacing w:val="-4"/>
        </w:rPr>
        <w:t xml:space="preserve"> </w:t>
      </w:r>
      <w:r>
        <w:rPr>
          <w:color w:val="424242"/>
        </w:rPr>
        <w:t>the PEISS. The research instrument, a questionnaire, underwent validation by experts in the field before administration. Modern data collection processes, facilitated by platforms like</w:t>
      </w:r>
      <w:r>
        <w:rPr>
          <w:color w:val="424242"/>
          <w:spacing w:val="-3"/>
        </w:rPr>
        <w:t xml:space="preserve"> </w:t>
      </w:r>
      <w:r>
        <w:rPr>
          <w:color w:val="424242"/>
        </w:rPr>
        <w:t>Google</w:t>
      </w:r>
      <w:r>
        <w:rPr>
          <w:color w:val="424242"/>
          <w:spacing w:val="-3"/>
        </w:rPr>
        <w:t xml:space="preserve"> </w:t>
      </w:r>
      <w:r>
        <w:rPr>
          <w:color w:val="424242"/>
        </w:rPr>
        <w:t>Forms</w:t>
      </w:r>
      <w:r>
        <w:rPr>
          <w:color w:val="424242"/>
          <w:spacing w:val="-3"/>
        </w:rPr>
        <w:t xml:space="preserve"> </w:t>
      </w:r>
      <w:r>
        <w:rPr>
          <w:color w:val="424242"/>
        </w:rPr>
        <w:t>and</w:t>
      </w:r>
      <w:r>
        <w:rPr>
          <w:color w:val="424242"/>
          <w:spacing w:val="-3"/>
        </w:rPr>
        <w:t xml:space="preserve"> </w:t>
      </w:r>
      <w:r>
        <w:rPr>
          <w:color w:val="424242"/>
        </w:rPr>
        <w:t>Qualtrics,</w:t>
      </w:r>
      <w:r>
        <w:rPr>
          <w:color w:val="424242"/>
          <w:spacing w:val="-3"/>
        </w:rPr>
        <w:t xml:space="preserve"> </w:t>
      </w:r>
      <w:r>
        <w:rPr>
          <w:color w:val="424242"/>
        </w:rPr>
        <w:t>are highlighted, ensuring the continuity and quality of quantitative research</w:t>
      </w:r>
      <w:r>
        <w:rPr>
          <w:color w:val="424242"/>
          <w:spacing w:val="-4"/>
        </w:rPr>
        <w:t xml:space="preserve"> </w:t>
      </w:r>
      <w:r>
        <w:rPr>
          <w:color w:val="424242"/>
        </w:rPr>
        <w:t>outputs</w:t>
      </w:r>
      <w:r>
        <w:rPr>
          <w:color w:val="424242"/>
          <w:spacing w:val="-4"/>
        </w:rPr>
        <w:t xml:space="preserve"> </w:t>
      </w:r>
      <w:r>
        <w:rPr>
          <w:color w:val="424242"/>
        </w:rPr>
        <w:t>(</w:t>
      </w:r>
      <w:proofErr w:type="spellStart"/>
      <w:r>
        <w:rPr>
          <w:color w:val="424242"/>
        </w:rPr>
        <w:t>Torrentira</w:t>
      </w:r>
      <w:proofErr w:type="spellEnd"/>
      <w:r>
        <w:rPr>
          <w:color w:val="424242"/>
        </w:rPr>
        <w:t>,</w:t>
      </w:r>
      <w:r>
        <w:rPr>
          <w:color w:val="424242"/>
          <w:spacing w:val="-4"/>
        </w:rPr>
        <w:t xml:space="preserve"> </w:t>
      </w:r>
      <w:r>
        <w:rPr>
          <w:color w:val="424242"/>
        </w:rPr>
        <w:t>2020).</w:t>
      </w:r>
      <w:r>
        <w:rPr>
          <w:color w:val="424242"/>
          <w:spacing w:val="-4"/>
        </w:rPr>
        <w:t xml:space="preserve"> </w:t>
      </w:r>
      <w:r>
        <w:rPr>
          <w:color w:val="424242"/>
        </w:rPr>
        <w:t>Exploratory Factor Analysis (EFA) was then applied to identify critical factors, a commonly used technique in</w:t>
      </w:r>
      <w:r>
        <w:rPr>
          <w:color w:val="424242"/>
          <w:spacing w:val="-3"/>
        </w:rPr>
        <w:t xml:space="preserve"> </w:t>
      </w:r>
      <w:r>
        <w:rPr>
          <w:color w:val="424242"/>
        </w:rPr>
        <w:t xml:space="preserve">quantitative research for uncovering latent variables (Auerswald &amp; </w:t>
      </w:r>
      <w:proofErr w:type="spellStart"/>
      <w:r>
        <w:rPr>
          <w:color w:val="424242"/>
        </w:rPr>
        <w:t>Moshagen</w:t>
      </w:r>
      <w:proofErr w:type="spellEnd"/>
      <w:r>
        <w:rPr>
          <w:color w:val="424242"/>
        </w:rPr>
        <w:t>, 2019).</w:t>
      </w:r>
      <w:r>
        <w:rPr>
          <w:color w:val="424242"/>
          <w:spacing w:val="-3"/>
        </w:rPr>
        <w:t xml:space="preserve"> </w:t>
      </w:r>
      <w:r>
        <w:rPr>
          <w:color w:val="424242"/>
        </w:rPr>
        <w:t>The</w:t>
      </w:r>
      <w:r>
        <w:rPr>
          <w:color w:val="424242"/>
          <w:spacing w:val="-3"/>
        </w:rPr>
        <w:t xml:space="preserve"> </w:t>
      </w:r>
      <w:r>
        <w:rPr>
          <w:color w:val="424242"/>
        </w:rPr>
        <w:t>factors</w:t>
      </w:r>
      <w:r>
        <w:rPr>
          <w:color w:val="424242"/>
          <w:spacing w:val="-3"/>
        </w:rPr>
        <w:t xml:space="preserve"> </w:t>
      </w:r>
      <w:r>
        <w:rPr>
          <w:color w:val="424242"/>
        </w:rPr>
        <w:t>were</w:t>
      </w:r>
      <w:r>
        <w:rPr>
          <w:color w:val="424242"/>
          <w:spacing w:val="-3"/>
        </w:rPr>
        <w:t xml:space="preserve"> </w:t>
      </w:r>
      <w:r>
        <w:rPr>
          <w:color w:val="424242"/>
        </w:rPr>
        <w:t>visually</w:t>
      </w:r>
      <w:r>
        <w:rPr>
          <w:color w:val="424242"/>
          <w:spacing w:val="-3"/>
        </w:rPr>
        <w:t xml:space="preserve"> </w:t>
      </w:r>
      <w:r>
        <w:rPr>
          <w:color w:val="424242"/>
        </w:rPr>
        <w:t>represented and identified using a scree plot. These factors are analyzed using content analysis techniques to develop the resilience framework.</w:t>
      </w:r>
    </w:p>
    <w:p w14:paraId="42A8ADFB" w14:textId="77777777" w:rsidR="00B03712" w:rsidRDefault="00B03712">
      <w:pPr>
        <w:pStyle w:val="BodyText"/>
        <w:jc w:val="left"/>
        <w:rPr>
          <w:b/>
          <w:sz w:val="18"/>
        </w:rPr>
      </w:pPr>
    </w:p>
    <w:p w14:paraId="5C2755F1" w14:textId="77777777" w:rsidR="00B03712" w:rsidRDefault="00CB5CBA">
      <w:pPr>
        <w:pStyle w:val="Heading1"/>
      </w:pPr>
      <w:r>
        <w:rPr>
          <w:spacing w:val="-2"/>
        </w:rPr>
        <w:t>RESULTS</w:t>
      </w:r>
      <w:r>
        <w:rPr>
          <w:spacing w:val="-4"/>
        </w:rPr>
        <w:t xml:space="preserve"> </w:t>
      </w:r>
      <w:r>
        <w:rPr>
          <w:spacing w:val="-2"/>
        </w:rPr>
        <w:t>AND</w:t>
      </w:r>
      <w:r>
        <w:rPr>
          <w:spacing w:val="-4"/>
        </w:rPr>
        <w:t xml:space="preserve"> </w:t>
      </w:r>
      <w:r>
        <w:rPr>
          <w:spacing w:val="-2"/>
        </w:rPr>
        <w:t>DISCUSSION</w:t>
      </w:r>
    </w:p>
    <w:p w14:paraId="6C18DDA2" w14:textId="77777777" w:rsidR="00B03712" w:rsidRDefault="00CB5CBA">
      <w:pPr>
        <w:pStyle w:val="BodyText"/>
        <w:ind w:left="100" w:right="174"/>
      </w:pPr>
      <w:r>
        <w:t>This section presents the study's findings derived</w:t>
      </w:r>
      <w:r>
        <w:rPr>
          <w:spacing w:val="-4"/>
        </w:rPr>
        <w:t xml:space="preserve"> </w:t>
      </w:r>
      <w:r>
        <w:t>from</w:t>
      </w:r>
      <w:r>
        <w:rPr>
          <w:spacing w:val="-4"/>
        </w:rPr>
        <w:t xml:space="preserve"> </w:t>
      </w:r>
      <w:r>
        <w:t>exploratory</w:t>
      </w:r>
      <w:r>
        <w:rPr>
          <w:spacing w:val="-4"/>
        </w:rPr>
        <w:t xml:space="preserve"> </w:t>
      </w:r>
      <w:r>
        <w:t>factor</w:t>
      </w:r>
      <w:r>
        <w:rPr>
          <w:spacing w:val="-4"/>
        </w:rPr>
        <w:t xml:space="preserve"> </w:t>
      </w:r>
      <w:r>
        <w:t>analysis</w:t>
      </w:r>
      <w:r>
        <w:rPr>
          <w:spacing w:val="-4"/>
        </w:rPr>
        <w:t xml:space="preserve"> </w:t>
      </w:r>
      <w:r>
        <w:t>(EFA)</w:t>
      </w:r>
      <w:r>
        <w:rPr>
          <w:spacing w:val="-4"/>
        </w:rPr>
        <w:t xml:space="preserve"> </w:t>
      </w:r>
      <w:r>
        <w:t>and</w:t>
      </w:r>
      <w:r>
        <w:rPr>
          <w:spacing w:val="-4"/>
        </w:rPr>
        <w:t xml:space="preserve"> </w:t>
      </w:r>
      <w:r>
        <w:t>their</w:t>
      </w:r>
      <w:r>
        <w:rPr>
          <w:spacing w:val="-4"/>
        </w:rPr>
        <w:t xml:space="preserve"> </w:t>
      </w:r>
      <w:r>
        <w:t>implications. The collected data undergoes rigorous analysis to identify significant patterns and trends through the EFA process. Subsequently, these results are situated within the context of existing research literature,</w:t>
      </w:r>
      <w:r>
        <w:rPr>
          <w:spacing w:val="-4"/>
        </w:rPr>
        <w:t xml:space="preserve"> </w:t>
      </w:r>
      <w:r>
        <w:t>enriching</w:t>
      </w:r>
      <w:r>
        <w:rPr>
          <w:spacing w:val="-4"/>
        </w:rPr>
        <w:t xml:space="preserve"> </w:t>
      </w:r>
      <w:r>
        <w:t>the understanding of</w:t>
      </w:r>
      <w:r>
        <w:rPr>
          <w:spacing w:val="-3"/>
        </w:rPr>
        <w:t xml:space="preserve"> </w:t>
      </w:r>
      <w:r>
        <w:t>the</w:t>
      </w:r>
      <w:r>
        <w:rPr>
          <w:spacing w:val="-3"/>
        </w:rPr>
        <w:t xml:space="preserve"> </w:t>
      </w:r>
      <w:r>
        <w:t>studied</w:t>
      </w:r>
      <w:r>
        <w:rPr>
          <w:spacing w:val="-3"/>
        </w:rPr>
        <w:t xml:space="preserve"> </w:t>
      </w:r>
      <w:r>
        <w:t>phenomenon.</w:t>
      </w:r>
      <w:r>
        <w:rPr>
          <w:spacing w:val="-3"/>
        </w:rPr>
        <w:t xml:space="preserve"> </w:t>
      </w:r>
      <w:r>
        <w:t>The</w:t>
      </w:r>
      <w:r>
        <w:rPr>
          <w:spacing w:val="-3"/>
        </w:rPr>
        <w:t xml:space="preserve"> </w:t>
      </w:r>
      <w:r>
        <w:t>overarching</w:t>
      </w:r>
      <w:r>
        <w:rPr>
          <w:spacing w:val="-3"/>
        </w:rPr>
        <w:t xml:space="preserve"> </w:t>
      </w:r>
      <w:r>
        <w:t>goal</w:t>
      </w:r>
      <w:r>
        <w:rPr>
          <w:spacing w:val="-3"/>
        </w:rPr>
        <w:t xml:space="preserve"> </w:t>
      </w:r>
      <w:r>
        <w:t>is</w:t>
      </w:r>
      <w:r>
        <w:rPr>
          <w:spacing w:val="-3"/>
        </w:rPr>
        <w:t xml:space="preserve"> </w:t>
      </w:r>
      <w:r>
        <w:t>to</w:t>
      </w:r>
      <w:r>
        <w:rPr>
          <w:spacing w:val="-3"/>
        </w:rPr>
        <w:t xml:space="preserve"> </w:t>
      </w:r>
      <w:r>
        <w:t>provide</w:t>
      </w:r>
      <w:r>
        <w:rPr>
          <w:spacing w:val="-3"/>
        </w:rPr>
        <w:t xml:space="preserve"> </w:t>
      </w:r>
      <w:r>
        <w:t>insights</w:t>
      </w:r>
      <w:r>
        <w:rPr>
          <w:spacing w:val="-3"/>
        </w:rPr>
        <w:t xml:space="preserve"> </w:t>
      </w:r>
      <w:r>
        <w:t>into</w:t>
      </w:r>
      <w:r>
        <w:rPr>
          <w:spacing w:val="-3"/>
        </w:rPr>
        <w:t xml:space="preserve"> </w:t>
      </w:r>
      <w:r>
        <w:t>the</w:t>
      </w:r>
      <w:r>
        <w:rPr>
          <w:spacing w:val="-3"/>
        </w:rPr>
        <w:t xml:space="preserve"> </w:t>
      </w:r>
      <w:r>
        <w:t>importance</w:t>
      </w:r>
      <w:r>
        <w:rPr>
          <w:spacing w:val="-3"/>
        </w:rPr>
        <w:t xml:space="preserve"> </w:t>
      </w:r>
      <w:r>
        <w:t>of</w:t>
      </w:r>
      <w:r>
        <w:rPr>
          <w:spacing w:val="-3"/>
        </w:rPr>
        <w:t xml:space="preserve"> </w:t>
      </w:r>
      <w:r>
        <w:t>the findings generated by EFA and their potential implications for guiding future research directions in the field.</w:t>
      </w:r>
    </w:p>
    <w:p w14:paraId="10FB7CF3" w14:textId="77777777" w:rsidR="00B03712" w:rsidRDefault="00B03712">
      <w:pPr>
        <w:pStyle w:val="BodyText"/>
        <w:jc w:val="left"/>
      </w:pPr>
    </w:p>
    <w:p w14:paraId="1AF53BBD" w14:textId="77777777" w:rsidR="00B03712" w:rsidRDefault="00CB5CBA">
      <w:pPr>
        <w:pStyle w:val="BodyText"/>
        <w:ind w:left="100" w:right="173"/>
      </w:pPr>
      <w:r>
        <w:t>The Kaiser-Meyer-Olkin</w:t>
      </w:r>
      <w:r>
        <w:rPr>
          <w:spacing w:val="-5"/>
        </w:rPr>
        <w:t xml:space="preserve"> </w:t>
      </w:r>
      <w:r>
        <w:t>(KMO)</w:t>
      </w:r>
      <w:r>
        <w:rPr>
          <w:spacing w:val="-5"/>
        </w:rPr>
        <w:t xml:space="preserve"> </w:t>
      </w:r>
      <w:r>
        <w:t>measure</w:t>
      </w:r>
      <w:r>
        <w:rPr>
          <w:spacing w:val="-5"/>
        </w:rPr>
        <w:t xml:space="preserve"> </w:t>
      </w:r>
      <w:r>
        <w:t>and</w:t>
      </w:r>
      <w:r>
        <w:rPr>
          <w:spacing w:val="-5"/>
        </w:rPr>
        <w:t xml:space="preserve"> </w:t>
      </w:r>
      <w:r>
        <w:t>Bartlett's</w:t>
      </w:r>
      <w:r>
        <w:rPr>
          <w:spacing w:val="-5"/>
        </w:rPr>
        <w:t xml:space="preserve"> </w:t>
      </w:r>
      <w:r>
        <w:t>Test</w:t>
      </w:r>
      <w:r>
        <w:rPr>
          <w:spacing w:val="-5"/>
        </w:rPr>
        <w:t xml:space="preserve"> </w:t>
      </w:r>
      <w:r>
        <w:t>of</w:t>
      </w:r>
      <w:r>
        <w:rPr>
          <w:spacing w:val="-5"/>
        </w:rPr>
        <w:t xml:space="preserve"> </w:t>
      </w:r>
      <w:r>
        <w:t>Sphericity</w:t>
      </w:r>
      <w:r>
        <w:rPr>
          <w:spacing w:val="-5"/>
        </w:rPr>
        <w:t xml:space="preserve"> </w:t>
      </w:r>
      <w:r>
        <w:t>are</w:t>
      </w:r>
      <w:r>
        <w:rPr>
          <w:spacing w:val="-5"/>
        </w:rPr>
        <w:t xml:space="preserve"> </w:t>
      </w:r>
      <w:r>
        <w:t>pivotal</w:t>
      </w:r>
      <w:r>
        <w:rPr>
          <w:spacing w:val="-5"/>
        </w:rPr>
        <w:t xml:space="preserve"> </w:t>
      </w:r>
      <w:r>
        <w:t>assessments</w:t>
      </w:r>
      <w:r>
        <w:rPr>
          <w:spacing w:val="-5"/>
        </w:rPr>
        <w:t xml:space="preserve"> </w:t>
      </w:r>
      <w:r>
        <w:t>for</w:t>
      </w:r>
      <w:r>
        <w:rPr>
          <w:spacing w:val="-5"/>
        </w:rPr>
        <w:t xml:space="preserve"> </w:t>
      </w:r>
      <w:r>
        <w:t xml:space="preserve">evaluating the suitability of data for factor analysis and identifying underlying factors influencing environmental governance within the Philippines Environmental Impact Statement System (PEISS). A KMO score of 0.926 indicates a high degree of correlation among variables, surpassing the recommended threshold for factor </w:t>
      </w:r>
      <w:r>
        <w:rPr>
          <w:spacing w:val="-2"/>
        </w:rPr>
        <w:t>analysis.</w:t>
      </w:r>
    </w:p>
    <w:p w14:paraId="4D0183BF" w14:textId="77777777" w:rsidR="00B03712" w:rsidRDefault="00B03712">
      <w:pPr>
        <w:pStyle w:val="BodyText"/>
        <w:jc w:val="left"/>
      </w:pPr>
    </w:p>
    <w:p w14:paraId="4E28182B" w14:textId="77777777" w:rsidR="00B03712" w:rsidRDefault="00CB5CBA">
      <w:pPr>
        <w:pStyle w:val="BodyText"/>
        <w:ind w:left="100" w:right="173"/>
      </w:pPr>
      <w:r>
        <w:t>Similarly, Bartlett's test yielded a significant result, rejecting the null hypothesis of no correlation among variables and affirming the presence of identifiable factors contributing to our understanding of environmental governance within PEISS. These findings underscore the appropriateness of our dataset for analyzing environmental governance dynamics. Further analysis, such as factor analysis or structural equation modeling, holds promise for delineating specific factors</w:t>
      </w:r>
      <w:r>
        <w:rPr>
          <w:spacing w:val="-4"/>
        </w:rPr>
        <w:t xml:space="preserve"> </w:t>
      </w:r>
      <w:r>
        <w:t>influencing</w:t>
      </w:r>
      <w:r>
        <w:rPr>
          <w:spacing w:val="-4"/>
        </w:rPr>
        <w:t xml:space="preserve"> </w:t>
      </w:r>
      <w:r>
        <w:t>environmental</w:t>
      </w:r>
      <w:r>
        <w:rPr>
          <w:spacing w:val="-4"/>
        </w:rPr>
        <w:t xml:space="preserve"> </w:t>
      </w:r>
      <w:r>
        <w:t>governance</w:t>
      </w:r>
      <w:r>
        <w:rPr>
          <w:spacing w:val="-4"/>
        </w:rPr>
        <w:t xml:space="preserve"> </w:t>
      </w:r>
      <w:r>
        <w:t>within</w:t>
      </w:r>
      <w:r>
        <w:rPr>
          <w:spacing w:val="-4"/>
        </w:rPr>
        <w:t xml:space="preserve"> </w:t>
      </w:r>
      <w:r>
        <w:t>PEISS</w:t>
      </w:r>
      <w:r>
        <w:rPr>
          <w:spacing w:val="-4"/>
        </w:rPr>
        <w:t xml:space="preserve"> </w:t>
      </w:r>
      <w:r>
        <w:t>and</w:t>
      </w:r>
      <w:r>
        <w:rPr>
          <w:spacing w:val="-4"/>
        </w:rPr>
        <w:t xml:space="preserve"> </w:t>
      </w:r>
      <w:r>
        <w:t>devising targeted strategies to enhance environmental management practices in the Philippines.</w:t>
      </w:r>
    </w:p>
    <w:p w14:paraId="73340508" w14:textId="77777777" w:rsidR="00B03712" w:rsidRDefault="00B03712">
      <w:pPr>
        <w:pStyle w:val="BodyText"/>
        <w:jc w:val="left"/>
      </w:pPr>
    </w:p>
    <w:p w14:paraId="2DB1F4D3" w14:textId="77777777" w:rsidR="00B03712" w:rsidRDefault="00CB5CBA">
      <w:pPr>
        <w:pStyle w:val="Heading2"/>
        <w:jc w:val="both"/>
      </w:pPr>
      <w:r>
        <w:t>Table</w:t>
      </w:r>
      <w:r>
        <w:rPr>
          <w:spacing w:val="-9"/>
        </w:rPr>
        <w:t xml:space="preserve"> </w:t>
      </w:r>
      <w:r>
        <w:t>1.</w:t>
      </w:r>
      <w:r>
        <w:rPr>
          <w:spacing w:val="-8"/>
        </w:rPr>
        <w:t xml:space="preserve"> </w:t>
      </w:r>
      <w:r>
        <w:t>KMO</w:t>
      </w:r>
      <w:r>
        <w:rPr>
          <w:spacing w:val="-8"/>
        </w:rPr>
        <w:t xml:space="preserve"> </w:t>
      </w:r>
      <w:r>
        <w:t>and</w:t>
      </w:r>
      <w:r>
        <w:rPr>
          <w:spacing w:val="-8"/>
        </w:rPr>
        <w:t xml:space="preserve"> </w:t>
      </w:r>
      <w:r>
        <w:t>Bartlett's</w:t>
      </w:r>
      <w:r>
        <w:rPr>
          <w:spacing w:val="-8"/>
        </w:rPr>
        <w:t xml:space="preserve"> </w:t>
      </w:r>
      <w:r>
        <w:rPr>
          <w:spacing w:val="-4"/>
        </w:rPr>
        <w:t>Test</w:t>
      </w:r>
    </w:p>
    <w:p w14:paraId="1F0A124E" w14:textId="77777777" w:rsidR="00B03712" w:rsidRDefault="00B03712">
      <w:pPr>
        <w:pStyle w:val="BodyText"/>
        <w:spacing w:before="11"/>
        <w:jc w:val="left"/>
        <w:rPr>
          <w:b/>
          <w:sz w:val="13"/>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80"/>
        <w:gridCol w:w="2220"/>
        <w:gridCol w:w="1520"/>
      </w:tblGrid>
      <w:tr w:rsidR="00B03712" w14:paraId="7AF19E7B" w14:textId="77777777">
        <w:trPr>
          <w:trHeight w:val="439"/>
        </w:trPr>
        <w:tc>
          <w:tcPr>
            <w:tcW w:w="7500" w:type="dxa"/>
            <w:gridSpan w:val="2"/>
          </w:tcPr>
          <w:p w14:paraId="606CF108" w14:textId="77777777" w:rsidR="00B03712" w:rsidRDefault="00CB5CBA">
            <w:pPr>
              <w:pStyle w:val="TableParagraph"/>
              <w:spacing w:before="117"/>
              <w:ind w:left="94"/>
              <w:rPr>
                <w:sz w:val="20"/>
              </w:rPr>
            </w:pPr>
            <w:r>
              <w:rPr>
                <w:sz w:val="20"/>
              </w:rPr>
              <w:t>Kaiser-Meyer-Olkin</w:t>
            </w:r>
            <w:r>
              <w:rPr>
                <w:spacing w:val="-11"/>
                <w:sz w:val="20"/>
              </w:rPr>
              <w:t xml:space="preserve"> </w:t>
            </w:r>
            <w:r>
              <w:rPr>
                <w:sz w:val="20"/>
              </w:rPr>
              <w:t>Measure</w:t>
            </w:r>
            <w:r>
              <w:rPr>
                <w:spacing w:val="-11"/>
                <w:sz w:val="20"/>
              </w:rPr>
              <w:t xml:space="preserve"> </w:t>
            </w:r>
            <w:r>
              <w:rPr>
                <w:sz w:val="20"/>
              </w:rPr>
              <w:t>of</w:t>
            </w:r>
            <w:r>
              <w:rPr>
                <w:spacing w:val="-11"/>
                <w:sz w:val="20"/>
              </w:rPr>
              <w:t xml:space="preserve"> </w:t>
            </w:r>
            <w:r>
              <w:rPr>
                <w:sz w:val="20"/>
              </w:rPr>
              <w:t>Sampling</w:t>
            </w:r>
            <w:r>
              <w:rPr>
                <w:spacing w:val="-10"/>
                <w:sz w:val="20"/>
              </w:rPr>
              <w:t xml:space="preserve"> </w:t>
            </w:r>
            <w:r>
              <w:rPr>
                <w:spacing w:val="-2"/>
                <w:sz w:val="20"/>
              </w:rPr>
              <w:t>Adequacy</w:t>
            </w:r>
          </w:p>
        </w:tc>
        <w:tc>
          <w:tcPr>
            <w:tcW w:w="1520" w:type="dxa"/>
          </w:tcPr>
          <w:p w14:paraId="4E67B0AC" w14:textId="77777777" w:rsidR="00B03712" w:rsidRDefault="00CB5CBA">
            <w:pPr>
              <w:pStyle w:val="TableParagraph"/>
              <w:spacing w:before="117"/>
              <w:ind w:left="94"/>
              <w:rPr>
                <w:sz w:val="20"/>
              </w:rPr>
            </w:pPr>
            <w:r>
              <w:rPr>
                <w:spacing w:val="-4"/>
                <w:sz w:val="20"/>
              </w:rPr>
              <w:t>.926</w:t>
            </w:r>
          </w:p>
        </w:tc>
      </w:tr>
      <w:tr w:rsidR="00B03712" w14:paraId="7F81F23D" w14:textId="77777777">
        <w:trPr>
          <w:trHeight w:val="440"/>
        </w:trPr>
        <w:tc>
          <w:tcPr>
            <w:tcW w:w="5280" w:type="dxa"/>
          </w:tcPr>
          <w:p w14:paraId="2259D962" w14:textId="77777777" w:rsidR="00B03712" w:rsidRDefault="00CB5CBA">
            <w:pPr>
              <w:pStyle w:val="TableParagraph"/>
              <w:spacing w:before="112"/>
              <w:ind w:left="94"/>
              <w:rPr>
                <w:sz w:val="20"/>
              </w:rPr>
            </w:pPr>
            <w:r>
              <w:rPr>
                <w:spacing w:val="-2"/>
                <w:sz w:val="20"/>
              </w:rPr>
              <w:t>Bartlett’s</w:t>
            </w:r>
            <w:r>
              <w:rPr>
                <w:spacing w:val="-3"/>
                <w:sz w:val="20"/>
              </w:rPr>
              <w:t xml:space="preserve"> </w:t>
            </w:r>
            <w:r>
              <w:rPr>
                <w:spacing w:val="-2"/>
                <w:sz w:val="20"/>
              </w:rPr>
              <w:t>Test</w:t>
            </w:r>
            <w:r>
              <w:rPr>
                <w:spacing w:val="-3"/>
                <w:sz w:val="20"/>
              </w:rPr>
              <w:t xml:space="preserve"> </w:t>
            </w:r>
            <w:r>
              <w:rPr>
                <w:spacing w:val="-2"/>
                <w:sz w:val="20"/>
              </w:rPr>
              <w:t>of</w:t>
            </w:r>
            <w:r>
              <w:rPr>
                <w:spacing w:val="-3"/>
                <w:sz w:val="20"/>
              </w:rPr>
              <w:t xml:space="preserve"> </w:t>
            </w:r>
            <w:r>
              <w:rPr>
                <w:spacing w:val="-2"/>
                <w:sz w:val="20"/>
              </w:rPr>
              <w:t>Sphericity</w:t>
            </w:r>
          </w:p>
        </w:tc>
        <w:tc>
          <w:tcPr>
            <w:tcW w:w="2220" w:type="dxa"/>
          </w:tcPr>
          <w:p w14:paraId="6BF55273" w14:textId="77777777" w:rsidR="00B03712" w:rsidRDefault="00CB5CBA">
            <w:pPr>
              <w:pStyle w:val="TableParagraph"/>
              <w:spacing w:before="112"/>
              <w:ind w:left="109"/>
              <w:rPr>
                <w:sz w:val="20"/>
              </w:rPr>
            </w:pPr>
            <w:r>
              <w:rPr>
                <w:sz w:val="20"/>
              </w:rPr>
              <w:t>Approx.</w:t>
            </w:r>
            <w:r>
              <w:rPr>
                <w:spacing w:val="-11"/>
                <w:sz w:val="20"/>
              </w:rPr>
              <w:t xml:space="preserve"> </w:t>
            </w:r>
            <w:r>
              <w:rPr>
                <w:sz w:val="20"/>
              </w:rPr>
              <w:t>Chi-</w:t>
            </w:r>
            <w:r>
              <w:rPr>
                <w:spacing w:val="-2"/>
                <w:sz w:val="20"/>
              </w:rPr>
              <w:t>Square</w:t>
            </w:r>
          </w:p>
        </w:tc>
        <w:tc>
          <w:tcPr>
            <w:tcW w:w="1520" w:type="dxa"/>
          </w:tcPr>
          <w:p w14:paraId="3D68FB6A" w14:textId="77777777" w:rsidR="00B03712" w:rsidRDefault="00CB5CBA">
            <w:pPr>
              <w:pStyle w:val="TableParagraph"/>
              <w:spacing w:before="112"/>
              <w:ind w:left="94"/>
              <w:rPr>
                <w:sz w:val="20"/>
              </w:rPr>
            </w:pPr>
            <w:r>
              <w:rPr>
                <w:spacing w:val="-2"/>
                <w:sz w:val="20"/>
              </w:rPr>
              <w:t>4568.182</w:t>
            </w:r>
          </w:p>
        </w:tc>
      </w:tr>
      <w:tr w:rsidR="00B03712" w14:paraId="2D107B17" w14:textId="77777777">
        <w:trPr>
          <w:trHeight w:val="440"/>
        </w:trPr>
        <w:tc>
          <w:tcPr>
            <w:tcW w:w="5280" w:type="dxa"/>
          </w:tcPr>
          <w:p w14:paraId="3736FB1B" w14:textId="77777777" w:rsidR="00B03712" w:rsidRDefault="00B03712">
            <w:pPr>
              <w:pStyle w:val="TableParagraph"/>
              <w:spacing w:before="0"/>
              <w:ind w:left="0"/>
              <w:rPr>
                <w:sz w:val="20"/>
              </w:rPr>
            </w:pPr>
          </w:p>
        </w:tc>
        <w:tc>
          <w:tcPr>
            <w:tcW w:w="2220" w:type="dxa"/>
          </w:tcPr>
          <w:p w14:paraId="534C18D8" w14:textId="77777777" w:rsidR="00B03712" w:rsidRDefault="00CB5CBA">
            <w:pPr>
              <w:pStyle w:val="TableParagraph"/>
              <w:spacing w:before="107"/>
              <w:ind w:left="109"/>
              <w:rPr>
                <w:sz w:val="20"/>
              </w:rPr>
            </w:pPr>
            <w:proofErr w:type="spellStart"/>
            <w:r>
              <w:rPr>
                <w:spacing w:val="-5"/>
                <w:sz w:val="20"/>
              </w:rPr>
              <w:t>df</w:t>
            </w:r>
            <w:proofErr w:type="spellEnd"/>
          </w:p>
        </w:tc>
        <w:tc>
          <w:tcPr>
            <w:tcW w:w="1520" w:type="dxa"/>
          </w:tcPr>
          <w:p w14:paraId="2961EEBC" w14:textId="77777777" w:rsidR="00B03712" w:rsidRDefault="00CB5CBA">
            <w:pPr>
              <w:pStyle w:val="TableParagraph"/>
              <w:spacing w:before="107"/>
              <w:ind w:left="94"/>
              <w:rPr>
                <w:sz w:val="20"/>
              </w:rPr>
            </w:pPr>
            <w:r>
              <w:rPr>
                <w:spacing w:val="-5"/>
                <w:sz w:val="20"/>
              </w:rPr>
              <w:t>435</w:t>
            </w:r>
          </w:p>
        </w:tc>
      </w:tr>
      <w:tr w:rsidR="00B03712" w14:paraId="0DD2D4FB" w14:textId="77777777">
        <w:trPr>
          <w:trHeight w:val="419"/>
        </w:trPr>
        <w:tc>
          <w:tcPr>
            <w:tcW w:w="5280" w:type="dxa"/>
          </w:tcPr>
          <w:p w14:paraId="6C4EDE32" w14:textId="77777777" w:rsidR="00B03712" w:rsidRDefault="00B03712">
            <w:pPr>
              <w:pStyle w:val="TableParagraph"/>
              <w:spacing w:before="0"/>
              <w:ind w:left="0"/>
              <w:rPr>
                <w:sz w:val="20"/>
              </w:rPr>
            </w:pPr>
          </w:p>
        </w:tc>
        <w:tc>
          <w:tcPr>
            <w:tcW w:w="2220" w:type="dxa"/>
          </w:tcPr>
          <w:p w14:paraId="28AF10E3" w14:textId="77777777" w:rsidR="00B03712" w:rsidRDefault="00CB5CBA">
            <w:pPr>
              <w:pStyle w:val="TableParagraph"/>
              <w:spacing w:before="102"/>
              <w:ind w:left="109"/>
              <w:rPr>
                <w:sz w:val="20"/>
              </w:rPr>
            </w:pPr>
            <w:r>
              <w:rPr>
                <w:spacing w:val="-4"/>
                <w:sz w:val="20"/>
              </w:rPr>
              <w:t>Sig.</w:t>
            </w:r>
          </w:p>
        </w:tc>
        <w:tc>
          <w:tcPr>
            <w:tcW w:w="1520" w:type="dxa"/>
          </w:tcPr>
          <w:p w14:paraId="5F279D85" w14:textId="77777777" w:rsidR="00B03712" w:rsidRDefault="00CB5CBA">
            <w:pPr>
              <w:pStyle w:val="TableParagraph"/>
              <w:spacing w:before="102"/>
              <w:ind w:left="94"/>
              <w:rPr>
                <w:sz w:val="20"/>
              </w:rPr>
            </w:pPr>
            <w:r>
              <w:rPr>
                <w:spacing w:val="-4"/>
                <w:sz w:val="20"/>
              </w:rPr>
              <w:t>.000</w:t>
            </w:r>
          </w:p>
        </w:tc>
      </w:tr>
    </w:tbl>
    <w:p w14:paraId="6C41569B" w14:textId="77777777" w:rsidR="00B03712" w:rsidRDefault="00B03712">
      <w:pPr>
        <w:pStyle w:val="BodyText"/>
        <w:spacing w:before="2"/>
        <w:jc w:val="left"/>
        <w:rPr>
          <w:b/>
          <w:sz w:val="21"/>
        </w:rPr>
      </w:pPr>
    </w:p>
    <w:p w14:paraId="21A465B5" w14:textId="77777777" w:rsidR="00B03712" w:rsidRDefault="00CB5CBA">
      <w:pPr>
        <w:pStyle w:val="BodyText"/>
        <w:spacing w:before="1" w:line="259" w:lineRule="auto"/>
        <w:ind w:left="100" w:right="174"/>
      </w:pPr>
      <w:r>
        <w:t>Scree Plot. Figure 1 visually represents the total variance explained and the Eigenvalues graph, showing the importance of each</w:t>
      </w:r>
      <w:r>
        <w:rPr>
          <w:spacing w:val="-3"/>
        </w:rPr>
        <w:t xml:space="preserve"> </w:t>
      </w:r>
      <w:r>
        <w:t>component.</w:t>
      </w:r>
      <w:r>
        <w:rPr>
          <w:spacing w:val="-3"/>
        </w:rPr>
        <w:t xml:space="preserve"> </w:t>
      </w:r>
      <w:r>
        <w:t>The</w:t>
      </w:r>
      <w:r>
        <w:rPr>
          <w:spacing w:val="-3"/>
        </w:rPr>
        <w:t xml:space="preserve"> </w:t>
      </w:r>
      <w:r>
        <w:t>graph</w:t>
      </w:r>
      <w:r>
        <w:rPr>
          <w:spacing w:val="-3"/>
        </w:rPr>
        <w:t xml:space="preserve"> </w:t>
      </w:r>
      <w:r>
        <w:t>demonstrates</w:t>
      </w:r>
      <w:r>
        <w:rPr>
          <w:spacing w:val="-3"/>
        </w:rPr>
        <w:t xml:space="preserve"> </w:t>
      </w:r>
      <w:r>
        <w:t>a</w:t>
      </w:r>
      <w:r>
        <w:rPr>
          <w:spacing w:val="-3"/>
        </w:rPr>
        <w:t xml:space="preserve"> </w:t>
      </w:r>
      <w:r>
        <w:t>gradual</w:t>
      </w:r>
      <w:r>
        <w:rPr>
          <w:spacing w:val="-3"/>
        </w:rPr>
        <w:t xml:space="preserve"> </w:t>
      </w:r>
      <w:r>
        <w:t>decline</w:t>
      </w:r>
      <w:r>
        <w:rPr>
          <w:spacing w:val="-3"/>
        </w:rPr>
        <w:t xml:space="preserve"> </w:t>
      </w:r>
      <w:r>
        <w:t>of</w:t>
      </w:r>
      <w:r>
        <w:rPr>
          <w:spacing w:val="-3"/>
        </w:rPr>
        <w:t xml:space="preserve"> </w:t>
      </w:r>
      <w:r>
        <w:t>Eigenvalues,</w:t>
      </w:r>
      <w:r>
        <w:rPr>
          <w:spacing w:val="-3"/>
        </w:rPr>
        <w:t xml:space="preserve"> </w:t>
      </w:r>
      <w:r>
        <w:t>indicating</w:t>
      </w:r>
      <w:r>
        <w:rPr>
          <w:spacing w:val="-3"/>
        </w:rPr>
        <w:t xml:space="preserve"> </w:t>
      </w:r>
      <w:r>
        <w:t>the</w:t>
      </w:r>
      <w:r>
        <w:rPr>
          <w:spacing w:val="-3"/>
        </w:rPr>
        <w:t xml:space="preserve"> </w:t>
      </w:r>
      <w:r>
        <w:t>relative significance of each factor. This visual aid is crucial for determining the best number of factors to keep, significantly where the curve flattens.</w:t>
      </w:r>
    </w:p>
    <w:p w14:paraId="3ADE8BB9" w14:textId="77777777" w:rsidR="00B03712" w:rsidRDefault="00CB5CBA">
      <w:pPr>
        <w:pStyle w:val="BodyText"/>
        <w:spacing w:before="159" w:line="259" w:lineRule="auto"/>
        <w:ind w:left="100" w:right="173"/>
      </w:pPr>
      <w:r>
        <w:t>The graph shows</w:t>
      </w:r>
      <w:r>
        <w:rPr>
          <w:spacing w:val="-3"/>
        </w:rPr>
        <w:t xml:space="preserve"> </w:t>
      </w:r>
      <w:r>
        <w:t>a</w:t>
      </w:r>
      <w:r>
        <w:rPr>
          <w:spacing w:val="-3"/>
        </w:rPr>
        <w:t xml:space="preserve"> </w:t>
      </w:r>
      <w:r>
        <w:t>flattening</w:t>
      </w:r>
      <w:r>
        <w:rPr>
          <w:spacing w:val="-3"/>
        </w:rPr>
        <w:t xml:space="preserve"> </w:t>
      </w:r>
      <w:r>
        <w:t>trend</w:t>
      </w:r>
      <w:r>
        <w:rPr>
          <w:spacing w:val="-3"/>
        </w:rPr>
        <w:t xml:space="preserve"> </w:t>
      </w:r>
      <w:r>
        <w:t>around</w:t>
      </w:r>
      <w:r>
        <w:rPr>
          <w:spacing w:val="-3"/>
        </w:rPr>
        <w:t xml:space="preserve"> </w:t>
      </w:r>
      <w:r>
        <w:t>component</w:t>
      </w:r>
      <w:r>
        <w:rPr>
          <w:spacing w:val="-3"/>
        </w:rPr>
        <w:t xml:space="preserve"> </w:t>
      </w:r>
      <w:r>
        <w:t>number</w:t>
      </w:r>
      <w:r>
        <w:rPr>
          <w:spacing w:val="-3"/>
        </w:rPr>
        <w:t xml:space="preserve"> </w:t>
      </w:r>
      <w:r>
        <w:t>5,</w:t>
      </w:r>
      <w:r>
        <w:rPr>
          <w:spacing w:val="-3"/>
        </w:rPr>
        <w:t xml:space="preserve"> </w:t>
      </w:r>
      <w:r>
        <w:t>where</w:t>
      </w:r>
      <w:r>
        <w:rPr>
          <w:spacing w:val="-3"/>
        </w:rPr>
        <w:t xml:space="preserve"> </w:t>
      </w:r>
      <w:r>
        <w:t>Eigenvalues</w:t>
      </w:r>
      <w:r>
        <w:rPr>
          <w:spacing w:val="-3"/>
        </w:rPr>
        <w:t xml:space="preserve"> </w:t>
      </w:r>
      <w:r>
        <w:t>fall</w:t>
      </w:r>
      <w:r>
        <w:rPr>
          <w:spacing w:val="-3"/>
        </w:rPr>
        <w:t xml:space="preserve"> </w:t>
      </w:r>
      <w:r>
        <w:t>below</w:t>
      </w:r>
      <w:r>
        <w:rPr>
          <w:spacing w:val="-3"/>
        </w:rPr>
        <w:t xml:space="preserve"> </w:t>
      </w:r>
      <w:r>
        <w:t>1.</w:t>
      </w:r>
      <w:r>
        <w:rPr>
          <w:spacing w:val="-3"/>
        </w:rPr>
        <w:t xml:space="preserve"> </w:t>
      </w:r>
      <w:r>
        <w:t>This</w:t>
      </w:r>
      <w:r>
        <w:rPr>
          <w:spacing w:val="-3"/>
        </w:rPr>
        <w:t xml:space="preserve"> </w:t>
      </w:r>
      <w:r>
        <w:t>is</w:t>
      </w:r>
      <w:r>
        <w:rPr>
          <w:spacing w:val="-3"/>
        </w:rPr>
        <w:t xml:space="preserve"> </w:t>
      </w:r>
      <w:r>
        <w:t>crucial because</w:t>
      </w:r>
      <w:r>
        <w:rPr>
          <w:spacing w:val="40"/>
        </w:rPr>
        <w:t xml:space="preserve"> </w:t>
      </w:r>
      <w:r>
        <w:t>it indicates a decrease in importance. In our analysis, if items within a dimension drop below a minimum</w:t>
      </w:r>
      <w:r>
        <w:rPr>
          <w:spacing w:val="40"/>
        </w:rPr>
        <w:t xml:space="preserve"> </w:t>
      </w:r>
      <w:r>
        <w:t>threshold,</w:t>
      </w:r>
      <w:r>
        <w:rPr>
          <w:spacing w:val="40"/>
        </w:rPr>
        <w:t xml:space="preserve"> </w:t>
      </w:r>
      <w:r>
        <w:t>we discard that dimension. As a result, Eigenvalues for the first four factors are much higher than those for later factors, suggesting they play a more significant role in explaining the data.</w:t>
      </w:r>
    </w:p>
    <w:p w14:paraId="06A3102D" w14:textId="77777777" w:rsidR="00B03712" w:rsidRDefault="00B03712">
      <w:pPr>
        <w:spacing w:line="259" w:lineRule="auto"/>
        <w:sectPr w:rsidR="00B03712">
          <w:pgSz w:w="11920" w:h="16840"/>
          <w:pgMar w:top="1360" w:right="1280" w:bottom="1220" w:left="1340" w:header="0" w:footer="1020" w:gutter="0"/>
          <w:cols w:space="720"/>
        </w:sectPr>
      </w:pPr>
    </w:p>
    <w:p w14:paraId="38B04B44" w14:textId="77777777" w:rsidR="00B03712" w:rsidRDefault="00CB5CBA">
      <w:pPr>
        <w:pStyle w:val="BodyText"/>
        <w:ind w:left="1040"/>
        <w:jc w:val="left"/>
      </w:pPr>
      <w:r>
        <w:rPr>
          <w:noProof/>
        </w:rPr>
        <w:lastRenderedPageBreak/>
        <w:drawing>
          <wp:inline distT="0" distB="0" distL="0" distR="0" wp14:anchorId="06300A29" wp14:editId="7C0278F2">
            <wp:extent cx="4622735" cy="358902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4622735" cy="3589020"/>
                    </a:xfrm>
                    <a:prstGeom prst="rect">
                      <a:avLst/>
                    </a:prstGeom>
                  </pic:spPr>
                </pic:pic>
              </a:graphicData>
            </a:graphic>
          </wp:inline>
        </w:drawing>
      </w:r>
    </w:p>
    <w:p w14:paraId="5E443D07" w14:textId="77777777" w:rsidR="00B03712" w:rsidRDefault="00B03712">
      <w:pPr>
        <w:pStyle w:val="BodyText"/>
        <w:spacing w:before="1"/>
        <w:jc w:val="left"/>
        <w:rPr>
          <w:sz w:val="10"/>
        </w:rPr>
      </w:pPr>
    </w:p>
    <w:p w14:paraId="7AE620C3" w14:textId="77777777" w:rsidR="00B03712" w:rsidRDefault="00CB5CBA">
      <w:pPr>
        <w:spacing w:before="92"/>
        <w:ind w:left="207" w:right="279"/>
        <w:jc w:val="center"/>
        <w:rPr>
          <w:b/>
          <w:i/>
          <w:sz w:val="20"/>
        </w:rPr>
      </w:pPr>
      <w:r>
        <w:rPr>
          <w:b/>
          <w:i/>
          <w:sz w:val="20"/>
        </w:rPr>
        <w:t>Figure</w:t>
      </w:r>
      <w:r>
        <w:rPr>
          <w:b/>
          <w:i/>
          <w:spacing w:val="-5"/>
          <w:sz w:val="20"/>
        </w:rPr>
        <w:t xml:space="preserve"> </w:t>
      </w:r>
      <w:r>
        <w:rPr>
          <w:b/>
          <w:i/>
          <w:sz w:val="20"/>
        </w:rPr>
        <w:t>1.</w:t>
      </w:r>
      <w:r>
        <w:rPr>
          <w:b/>
          <w:i/>
          <w:spacing w:val="-4"/>
          <w:sz w:val="20"/>
        </w:rPr>
        <w:t xml:space="preserve"> </w:t>
      </w:r>
      <w:r>
        <w:rPr>
          <w:b/>
          <w:i/>
          <w:sz w:val="20"/>
        </w:rPr>
        <w:t>Scree</w:t>
      </w:r>
      <w:r>
        <w:rPr>
          <w:b/>
          <w:i/>
          <w:spacing w:val="-4"/>
          <w:sz w:val="20"/>
        </w:rPr>
        <w:t xml:space="preserve"> Plot</w:t>
      </w:r>
    </w:p>
    <w:p w14:paraId="6983D645" w14:textId="77777777" w:rsidR="00B03712" w:rsidRDefault="00CB5CBA">
      <w:pPr>
        <w:pStyle w:val="Heading2"/>
        <w:spacing w:before="178"/>
      </w:pPr>
      <w:r>
        <w:t>Component</w:t>
      </w:r>
      <w:r>
        <w:rPr>
          <w:spacing w:val="-9"/>
        </w:rPr>
        <w:t xml:space="preserve"> </w:t>
      </w:r>
      <w:r>
        <w:rPr>
          <w:spacing w:val="-2"/>
        </w:rPr>
        <w:t>Matrix</w:t>
      </w:r>
    </w:p>
    <w:p w14:paraId="01BFF19B" w14:textId="77777777" w:rsidR="00B03712" w:rsidRDefault="00CB5CBA">
      <w:pPr>
        <w:pStyle w:val="BodyText"/>
        <w:spacing w:before="18" w:line="259" w:lineRule="auto"/>
        <w:ind w:left="100" w:right="183"/>
      </w:pPr>
      <w:r>
        <w:t>The exploratory factor analysis (EFA) results are presented in three tables, each representing a distinct factor. These factors</w:t>
      </w:r>
      <w:r>
        <w:rPr>
          <w:spacing w:val="-3"/>
        </w:rPr>
        <w:t xml:space="preserve"> </w:t>
      </w:r>
      <w:r>
        <w:t>are</w:t>
      </w:r>
      <w:r>
        <w:rPr>
          <w:spacing w:val="-3"/>
        </w:rPr>
        <w:t xml:space="preserve"> </w:t>
      </w:r>
      <w:r>
        <w:t>derived</w:t>
      </w:r>
      <w:r>
        <w:rPr>
          <w:spacing w:val="-3"/>
        </w:rPr>
        <w:t xml:space="preserve"> </w:t>
      </w:r>
      <w:r>
        <w:t>from</w:t>
      </w:r>
      <w:r>
        <w:rPr>
          <w:spacing w:val="-3"/>
        </w:rPr>
        <w:t xml:space="preserve"> </w:t>
      </w:r>
      <w:r>
        <w:t>the</w:t>
      </w:r>
      <w:r>
        <w:rPr>
          <w:spacing w:val="-3"/>
        </w:rPr>
        <w:t xml:space="preserve"> </w:t>
      </w:r>
      <w:r>
        <w:t>IBM</w:t>
      </w:r>
      <w:r>
        <w:rPr>
          <w:spacing w:val="-3"/>
        </w:rPr>
        <w:t xml:space="preserve"> </w:t>
      </w:r>
      <w:r>
        <w:t>SPSS</w:t>
      </w:r>
      <w:r>
        <w:rPr>
          <w:spacing w:val="-3"/>
        </w:rPr>
        <w:t xml:space="preserve"> </w:t>
      </w:r>
      <w:r>
        <w:t>Statistics</w:t>
      </w:r>
      <w:r>
        <w:rPr>
          <w:spacing w:val="-3"/>
        </w:rPr>
        <w:t xml:space="preserve"> </w:t>
      </w:r>
      <w:r>
        <w:t>21</w:t>
      </w:r>
      <w:r>
        <w:rPr>
          <w:spacing w:val="-3"/>
        </w:rPr>
        <w:t xml:space="preserve"> </w:t>
      </w:r>
      <w:r>
        <w:t>software</w:t>
      </w:r>
      <w:r>
        <w:rPr>
          <w:spacing w:val="-3"/>
        </w:rPr>
        <w:t xml:space="preserve"> </w:t>
      </w:r>
      <w:r>
        <w:t>and</w:t>
      </w:r>
      <w:r>
        <w:rPr>
          <w:spacing w:val="-3"/>
        </w:rPr>
        <w:t xml:space="preserve"> </w:t>
      </w:r>
      <w:r>
        <w:t>are</w:t>
      </w:r>
      <w:r>
        <w:rPr>
          <w:spacing w:val="-3"/>
        </w:rPr>
        <w:t xml:space="preserve"> </w:t>
      </w:r>
      <w:r>
        <w:t>based</w:t>
      </w:r>
      <w:r>
        <w:rPr>
          <w:spacing w:val="-3"/>
        </w:rPr>
        <w:t xml:space="preserve"> </w:t>
      </w:r>
      <w:r>
        <w:t>on</w:t>
      </w:r>
      <w:r>
        <w:rPr>
          <w:spacing w:val="-3"/>
        </w:rPr>
        <w:t xml:space="preserve"> </w:t>
      </w:r>
      <w:r>
        <w:t>the</w:t>
      </w:r>
      <w:r>
        <w:rPr>
          <w:spacing w:val="-3"/>
        </w:rPr>
        <w:t xml:space="preserve"> </w:t>
      </w:r>
      <w:r>
        <w:t>common</w:t>
      </w:r>
      <w:r>
        <w:rPr>
          <w:spacing w:val="-3"/>
        </w:rPr>
        <w:t xml:space="preserve"> </w:t>
      </w:r>
      <w:r>
        <w:t>denominators of the attributes in the dataset.</w:t>
      </w:r>
    </w:p>
    <w:p w14:paraId="3BA4874C" w14:textId="77777777" w:rsidR="00B03712" w:rsidRDefault="00CB5CBA">
      <w:pPr>
        <w:pStyle w:val="BodyText"/>
        <w:spacing w:before="160" w:line="259" w:lineRule="auto"/>
        <w:ind w:left="100" w:right="172"/>
      </w:pPr>
      <w:r>
        <w:t>Table 2 presents the attributes grouped under "Community and Stakeholder Engagement." The</w:t>
      </w:r>
      <w:r>
        <w:rPr>
          <w:spacing w:val="-4"/>
        </w:rPr>
        <w:t xml:space="preserve"> </w:t>
      </w:r>
      <w:r>
        <w:t>factor</w:t>
      </w:r>
      <w:r>
        <w:rPr>
          <w:spacing w:val="-4"/>
        </w:rPr>
        <w:t xml:space="preserve"> </w:t>
      </w:r>
      <w:r>
        <w:t>loadings, which range from 0.620 to 0.819, indicate the strength of the relationship between each attribute and the underlying factor. The attributes that load firmly on this factor</w:t>
      </w:r>
      <w:r>
        <w:rPr>
          <w:spacing w:val="-3"/>
        </w:rPr>
        <w:t xml:space="preserve"> </w:t>
      </w:r>
      <w:r>
        <w:t>are</w:t>
      </w:r>
      <w:r>
        <w:rPr>
          <w:spacing w:val="-3"/>
        </w:rPr>
        <w:t xml:space="preserve"> </w:t>
      </w:r>
      <w:r>
        <w:t>primarily</w:t>
      </w:r>
      <w:r>
        <w:rPr>
          <w:spacing w:val="-3"/>
        </w:rPr>
        <w:t xml:space="preserve"> </w:t>
      </w:r>
      <w:r>
        <w:t>related</w:t>
      </w:r>
      <w:r>
        <w:rPr>
          <w:spacing w:val="-3"/>
        </w:rPr>
        <w:t xml:space="preserve"> </w:t>
      </w:r>
      <w:r>
        <w:t>to</w:t>
      </w:r>
      <w:r>
        <w:rPr>
          <w:spacing w:val="-3"/>
        </w:rPr>
        <w:t xml:space="preserve"> </w:t>
      </w:r>
      <w:r>
        <w:t>community</w:t>
      </w:r>
      <w:r>
        <w:rPr>
          <w:spacing w:val="-3"/>
        </w:rPr>
        <w:t xml:space="preserve"> </w:t>
      </w:r>
      <w:r>
        <w:t>engagement, stakeholder involvement, and the importance of</w:t>
      </w:r>
      <w:r>
        <w:rPr>
          <w:spacing w:val="-3"/>
        </w:rPr>
        <w:t xml:space="preserve"> </w:t>
      </w:r>
      <w:r>
        <w:t>familiarizing</w:t>
      </w:r>
      <w:r>
        <w:rPr>
          <w:spacing w:val="-3"/>
        </w:rPr>
        <w:t xml:space="preserve"> </w:t>
      </w:r>
      <w:r>
        <w:t>oneself</w:t>
      </w:r>
      <w:r>
        <w:rPr>
          <w:spacing w:val="-3"/>
        </w:rPr>
        <w:t xml:space="preserve"> </w:t>
      </w:r>
      <w:r>
        <w:t>with</w:t>
      </w:r>
      <w:r>
        <w:rPr>
          <w:spacing w:val="-3"/>
        </w:rPr>
        <w:t xml:space="preserve"> </w:t>
      </w:r>
      <w:r>
        <w:t>the</w:t>
      </w:r>
      <w:r>
        <w:rPr>
          <w:spacing w:val="-3"/>
        </w:rPr>
        <w:t xml:space="preserve"> </w:t>
      </w:r>
      <w:r>
        <w:t>Philippine</w:t>
      </w:r>
      <w:r>
        <w:rPr>
          <w:spacing w:val="-3"/>
        </w:rPr>
        <w:t xml:space="preserve"> </w:t>
      </w:r>
      <w:r>
        <w:t>Environmental</w:t>
      </w:r>
      <w:r>
        <w:rPr>
          <w:spacing w:val="-3"/>
        </w:rPr>
        <w:t xml:space="preserve"> </w:t>
      </w:r>
      <w:r>
        <w:t>Impact Statement System (PEISS). These findings are consistent</w:t>
      </w:r>
      <w:r>
        <w:rPr>
          <w:spacing w:val="-3"/>
        </w:rPr>
        <w:t xml:space="preserve"> </w:t>
      </w:r>
      <w:r>
        <w:t>with</w:t>
      </w:r>
      <w:r>
        <w:rPr>
          <w:spacing w:val="-3"/>
        </w:rPr>
        <w:t xml:space="preserve"> </w:t>
      </w:r>
      <w:r>
        <w:t>the</w:t>
      </w:r>
      <w:r>
        <w:rPr>
          <w:spacing w:val="-3"/>
        </w:rPr>
        <w:t xml:space="preserve"> </w:t>
      </w:r>
      <w:r>
        <w:t>idea</w:t>
      </w:r>
      <w:r>
        <w:rPr>
          <w:spacing w:val="-3"/>
        </w:rPr>
        <w:t xml:space="preserve"> </w:t>
      </w:r>
      <w:r>
        <w:t>that</w:t>
      </w:r>
      <w:r>
        <w:rPr>
          <w:spacing w:val="-3"/>
        </w:rPr>
        <w:t xml:space="preserve"> </w:t>
      </w:r>
      <w:r>
        <w:t>effective</w:t>
      </w:r>
      <w:r>
        <w:rPr>
          <w:spacing w:val="-3"/>
        </w:rPr>
        <w:t xml:space="preserve"> </w:t>
      </w:r>
      <w:r>
        <w:t>environmental</w:t>
      </w:r>
      <w:r>
        <w:rPr>
          <w:spacing w:val="-3"/>
        </w:rPr>
        <w:t xml:space="preserve"> </w:t>
      </w:r>
      <w:r>
        <w:t>governance relies heavily on the active participation of</w:t>
      </w:r>
      <w:r>
        <w:rPr>
          <w:spacing w:val="-3"/>
        </w:rPr>
        <w:t xml:space="preserve"> </w:t>
      </w:r>
      <w:r>
        <w:t>local</w:t>
      </w:r>
      <w:r>
        <w:rPr>
          <w:spacing w:val="-3"/>
        </w:rPr>
        <w:t xml:space="preserve"> </w:t>
      </w:r>
      <w:r>
        <w:t>com</w:t>
      </w:r>
      <w:r>
        <w:t>munities</w:t>
      </w:r>
      <w:r>
        <w:rPr>
          <w:spacing w:val="-3"/>
        </w:rPr>
        <w:t xml:space="preserve"> </w:t>
      </w:r>
      <w:r>
        <w:t>and</w:t>
      </w:r>
      <w:r>
        <w:rPr>
          <w:spacing w:val="-3"/>
        </w:rPr>
        <w:t xml:space="preserve"> </w:t>
      </w:r>
      <w:r>
        <w:t>stakeholders</w:t>
      </w:r>
      <w:r>
        <w:rPr>
          <w:spacing w:val="-3"/>
        </w:rPr>
        <w:t xml:space="preserve"> </w:t>
      </w:r>
      <w:r>
        <w:t>(Paavola,</w:t>
      </w:r>
      <w:r>
        <w:rPr>
          <w:spacing w:val="-3"/>
        </w:rPr>
        <w:t xml:space="preserve"> </w:t>
      </w:r>
      <w:r>
        <w:t>2007;</w:t>
      </w:r>
      <w:r>
        <w:rPr>
          <w:spacing w:val="-3"/>
        </w:rPr>
        <w:t xml:space="preserve"> </w:t>
      </w:r>
      <w:r>
        <w:t>Armitage</w:t>
      </w:r>
      <w:r>
        <w:rPr>
          <w:spacing w:val="-3"/>
        </w:rPr>
        <w:t xml:space="preserve"> </w:t>
      </w:r>
      <w:r>
        <w:t>et</w:t>
      </w:r>
      <w:r>
        <w:rPr>
          <w:spacing w:val="-3"/>
        </w:rPr>
        <w:t xml:space="preserve"> </w:t>
      </w:r>
      <w:r>
        <w:t xml:space="preserve">al., </w:t>
      </w:r>
      <w:r>
        <w:rPr>
          <w:spacing w:val="-2"/>
        </w:rPr>
        <w:t>2012).</w:t>
      </w:r>
    </w:p>
    <w:p w14:paraId="31E74D19" w14:textId="77777777" w:rsidR="00B03712" w:rsidRDefault="00B03712">
      <w:pPr>
        <w:spacing w:line="259" w:lineRule="auto"/>
        <w:sectPr w:rsidR="00B03712">
          <w:pgSz w:w="11920" w:h="16840"/>
          <w:pgMar w:top="1660" w:right="1280" w:bottom="1220" w:left="1340" w:header="0" w:footer="1020" w:gutter="0"/>
          <w:cols w:space="720"/>
        </w:sectPr>
      </w:pPr>
    </w:p>
    <w:p w14:paraId="11858470" w14:textId="77777777" w:rsidR="00B03712" w:rsidRDefault="00CB5CBA">
      <w:pPr>
        <w:spacing w:before="80"/>
        <w:ind w:left="100"/>
        <w:jc w:val="both"/>
        <w:rPr>
          <w:b/>
          <w:sz w:val="20"/>
        </w:rPr>
      </w:pPr>
      <w:r>
        <w:rPr>
          <w:b/>
          <w:sz w:val="20"/>
        </w:rPr>
        <w:t>Table</w:t>
      </w:r>
      <w:r>
        <w:rPr>
          <w:b/>
          <w:spacing w:val="-11"/>
          <w:sz w:val="20"/>
        </w:rPr>
        <w:t xml:space="preserve"> </w:t>
      </w:r>
      <w:r>
        <w:rPr>
          <w:b/>
          <w:sz w:val="20"/>
        </w:rPr>
        <w:t>2.</w:t>
      </w:r>
      <w:r>
        <w:rPr>
          <w:b/>
          <w:spacing w:val="-8"/>
          <w:sz w:val="20"/>
        </w:rPr>
        <w:t xml:space="preserve"> </w:t>
      </w:r>
      <w:r>
        <w:rPr>
          <w:b/>
          <w:sz w:val="20"/>
        </w:rPr>
        <w:t>Rotated</w:t>
      </w:r>
      <w:r>
        <w:rPr>
          <w:b/>
          <w:spacing w:val="-8"/>
          <w:sz w:val="20"/>
        </w:rPr>
        <w:t xml:space="preserve"> </w:t>
      </w:r>
      <w:r>
        <w:rPr>
          <w:b/>
          <w:sz w:val="20"/>
        </w:rPr>
        <w:t>component</w:t>
      </w:r>
      <w:r>
        <w:rPr>
          <w:b/>
          <w:spacing w:val="-8"/>
          <w:sz w:val="20"/>
        </w:rPr>
        <w:t xml:space="preserve"> </w:t>
      </w:r>
      <w:r>
        <w:rPr>
          <w:b/>
          <w:sz w:val="20"/>
        </w:rPr>
        <w:t>matrix</w:t>
      </w:r>
      <w:r>
        <w:rPr>
          <w:b/>
          <w:spacing w:val="-8"/>
          <w:sz w:val="20"/>
        </w:rPr>
        <w:t xml:space="preserve"> </w:t>
      </w:r>
      <w:r>
        <w:rPr>
          <w:b/>
          <w:sz w:val="20"/>
        </w:rPr>
        <w:t>with</w:t>
      </w:r>
      <w:r>
        <w:rPr>
          <w:b/>
          <w:spacing w:val="-8"/>
          <w:sz w:val="20"/>
        </w:rPr>
        <w:t xml:space="preserve"> </w:t>
      </w:r>
      <w:r>
        <w:rPr>
          <w:b/>
          <w:sz w:val="20"/>
        </w:rPr>
        <w:t>grouped</w:t>
      </w:r>
      <w:r>
        <w:rPr>
          <w:b/>
          <w:spacing w:val="-8"/>
          <w:sz w:val="20"/>
        </w:rPr>
        <w:t xml:space="preserve"> </w:t>
      </w:r>
      <w:r>
        <w:rPr>
          <w:b/>
          <w:sz w:val="20"/>
        </w:rPr>
        <w:t>attributes</w:t>
      </w:r>
      <w:r>
        <w:rPr>
          <w:b/>
          <w:spacing w:val="-8"/>
          <w:sz w:val="20"/>
        </w:rPr>
        <w:t xml:space="preserve"> </w:t>
      </w:r>
      <w:r>
        <w:rPr>
          <w:b/>
          <w:sz w:val="20"/>
        </w:rPr>
        <w:t>of</w:t>
      </w:r>
      <w:r>
        <w:rPr>
          <w:b/>
          <w:spacing w:val="-8"/>
          <w:sz w:val="20"/>
        </w:rPr>
        <w:t xml:space="preserve"> </w:t>
      </w:r>
      <w:r>
        <w:rPr>
          <w:b/>
          <w:sz w:val="20"/>
        </w:rPr>
        <w:t>“</w:t>
      </w:r>
      <w:r>
        <w:rPr>
          <w:sz w:val="20"/>
        </w:rPr>
        <w:t>Community</w:t>
      </w:r>
      <w:r>
        <w:rPr>
          <w:spacing w:val="-8"/>
          <w:sz w:val="20"/>
        </w:rPr>
        <w:t xml:space="preserve"> </w:t>
      </w:r>
      <w:r>
        <w:rPr>
          <w:sz w:val="20"/>
        </w:rPr>
        <w:t>and</w:t>
      </w:r>
      <w:r>
        <w:rPr>
          <w:spacing w:val="-8"/>
          <w:sz w:val="20"/>
        </w:rPr>
        <w:t xml:space="preserve"> </w:t>
      </w:r>
      <w:r>
        <w:rPr>
          <w:sz w:val="20"/>
        </w:rPr>
        <w:t>Stakeholder</w:t>
      </w:r>
      <w:r>
        <w:rPr>
          <w:spacing w:val="-8"/>
          <w:sz w:val="20"/>
        </w:rPr>
        <w:t xml:space="preserve"> </w:t>
      </w:r>
      <w:r>
        <w:rPr>
          <w:spacing w:val="-2"/>
          <w:sz w:val="20"/>
        </w:rPr>
        <w:t>Engagement.</w:t>
      </w:r>
      <w:r>
        <w:rPr>
          <w:b/>
          <w:spacing w:val="-2"/>
          <w:sz w:val="20"/>
        </w:rPr>
        <w:t>”</w:t>
      </w:r>
    </w:p>
    <w:p w14:paraId="4A3673AF" w14:textId="77777777" w:rsidR="00B03712" w:rsidRDefault="00B03712">
      <w:pPr>
        <w:pStyle w:val="BodyText"/>
        <w:spacing w:before="9"/>
        <w:jc w:val="left"/>
        <w:rPr>
          <w:b/>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240"/>
        <w:gridCol w:w="5740"/>
        <w:gridCol w:w="1040"/>
      </w:tblGrid>
      <w:tr w:rsidR="00B03712" w14:paraId="5FAE5154" w14:textId="77777777">
        <w:trPr>
          <w:trHeight w:val="439"/>
        </w:trPr>
        <w:tc>
          <w:tcPr>
            <w:tcW w:w="2240" w:type="dxa"/>
          </w:tcPr>
          <w:p w14:paraId="2600E6DA" w14:textId="77777777" w:rsidR="00B03712" w:rsidRDefault="00CB5CBA">
            <w:pPr>
              <w:pStyle w:val="TableParagraph"/>
              <w:ind w:left="94"/>
              <w:rPr>
                <w:b/>
                <w:sz w:val="20"/>
              </w:rPr>
            </w:pPr>
            <w:r>
              <w:rPr>
                <w:b/>
                <w:spacing w:val="-2"/>
                <w:sz w:val="20"/>
              </w:rPr>
              <w:t>Factor</w:t>
            </w:r>
          </w:p>
        </w:tc>
        <w:tc>
          <w:tcPr>
            <w:tcW w:w="5740" w:type="dxa"/>
          </w:tcPr>
          <w:p w14:paraId="0BA510B7" w14:textId="77777777" w:rsidR="00B03712" w:rsidRDefault="00CB5CBA">
            <w:pPr>
              <w:pStyle w:val="TableParagraph"/>
              <w:rPr>
                <w:b/>
                <w:sz w:val="20"/>
              </w:rPr>
            </w:pPr>
            <w:r>
              <w:rPr>
                <w:b/>
                <w:spacing w:val="-2"/>
                <w:sz w:val="20"/>
              </w:rPr>
              <w:t>Attributes</w:t>
            </w:r>
          </w:p>
        </w:tc>
        <w:tc>
          <w:tcPr>
            <w:tcW w:w="1040" w:type="dxa"/>
          </w:tcPr>
          <w:p w14:paraId="567EF5F3" w14:textId="77777777" w:rsidR="00B03712" w:rsidRDefault="00CB5CBA">
            <w:pPr>
              <w:pStyle w:val="TableParagraph"/>
              <w:ind w:left="109"/>
              <w:rPr>
                <w:b/>
                <w:sz w:val="20"/>
              </w:rPr>
            </w:pPr>
            <w:r>
              <w:rPr>
                <w:b/>
                <w:spacing w:val="-2"/>
                <w:sz w:val="20"/>
              </w:rPr>
              <w:t>Loadings</w:t>
            </w:r>
          </w:p>
        </w:tc>
      </w:tr>
      <w:tr w:rsidR="00B03712" w14:paraId="1692EF6A" w14:textId="77777777">
        <w:trPr>
          <w:trHeight w:val="660"/>
        </w:trPr>
        <w:tc>
          <w:tcPr>
            <w:tcW w:w="2240" w:type="dxa"/>
            <w:vMerge w:val="restart"/>
          </w:tcPr>
          <w:p w14:paraId="3D72EC7E" w14:textId="77777777" w:rsidR="00B03712" w:rsidRDefault="00CB5CBA">
            <w:pPr>
              <w:pStyle w:val="TableParagraph"/>
              <w:spacing w:before="103"/>
              <w:ind w:left="94" w:right="114"/>
              <w:rPr>
                <w:sz w:val="20"/>
              </w:rPr>
            </w:pPr>
            <w:r>
              <w:rPr>
                <w:sz w:val="20"/>
              </w:rPr>
              <w:t>Community and Stakeholder</w:t>
            </w:r>
            <w:r>
              <w:rPr>
                <w:spacing w:val="-13"/>
                <w:sz w:val="20"/>
              </w:rPr>
              <w:t xml:space="preserve"> </w:t>
            </w:r>
            <w:r>
              <w:rPr>
                <w:sz w:val="20"/>
              </w:rPr>
              <w:t>Engagement</w:t>
            </w:r>
          </w:p>
        </w:tc>
        <w:tc>
          <w:tcPr>
            <w:tcW w:w="5740" w:type="dxa"/>
          </w:tcPr>
          <w:p w14:paraId="7CE7639A" w14:textId="77777777" w:rsidR="00B03712" w:rsidRDefault="00CB5CBA">
            <w:pPr>
              <w:pStyle w:val="TableParagraph"/>
              <w:spacing w:before="103"/>
              <w:ind w:right="191"/>
              <w:rPr>
                <w:sz w:val="20"/>
              </w:rPr>
            </w:pPr>
            <w:r>
              <w:rPr>
                <w:sz w:val="20"/>
              </w:rPr>
              <w:t>7.</w:t>
            </w:r>
            <w:r>
              <w:rPr>
                <w:spacing w:val="-5"/>
                <w:sz w:val="20"/>
              </w:rPr>
              <w:t xml:space="preserve"> </w:t>
            </w:r>
            <w:r>
              <w:rPr>
                <w:sz w:val="20"/>
              </w:rPr>
              <w:t>Community</w:t>
            </w:r>
            <w:r>
              <w:rPr>
                <w:spacing w:val="-5"/>
                <w:sz w:val="20"/>
              </w:rPr>
              <w:t xml:space="preserve"> </w:t>
            </w:r>
            <w:r>
              <w:rPr>
                <w:sz w:val="20"/>
              </w:rPr>
              <w:t>engagement</w:t>
            </w:r>
            <w:r>
              <w:rPr>
                <w:spacing w:val="-5"/>
                <w:sz w:val="20"/>
              </w:rPr>
              <w:t xml:space="preserve"> </w:t>
            </w:r>
            <w:r>
              <w:rPr>
                <w:sz w:val="20"/>
              </w:rPr>
              <w:t>is</w:t>
            </w:r>
            <w:r>
              <w:rPr>
                <w:spacing w:val="-5"/>
                <w:sz w:val="20"/>
              </w:rPr>
              <w:t xml:space="preserve"> </w:t>
            </w:r>
            <w:r>
              <w:rPr>
                <w:sz w:val="20"/>
              </w:rPr>
              <w:t>crucial</w:t>
            </w:r>
            <w:r>
              <w:rPr>
                <w:spacing w:val="-5"/>
                <w:sz w:val="20"/>
              </w:rPr>
              <w:t xml:space="preserve"> </w:t>
            </w:r>
            <w:r>
              <w:rPr>
                <w:sz w:val="20"/>
              </w:rPr>
              <w:t>for</w:t>
            </w:r>
            <w:r>
              <w:rPr>
                <w:spacing w:val="-5"/>
                <w:sz w:val="20"/>
              </w:rPr>
              <w:t xml:space="preserve"> </w:t>
            </w:r>
            <w:r>
              <w:rPr>
                <w:sz w:val="20"/>
              </w:rPr>
              <w:t>the</w:t>
            </w:r>
            <w:r>
              <w:rPr>
                <w:spacing w:val="-5"/>
                <w:sz w:val="20"/>
              </w:rPr>
              <w:t xml:space="preserve"> </w:t>
            </w:r>
            <w:r>
              <w:rPr>
                <w:sz w:val="20"/>
              </w:rPr>
              <w:t>success</w:t>
            </w:r>
            <w:r>
              <w:rPr>
                <w:spacing w:val="-5"/>
                <w:sz w:val="20"/>
              </w:rPr>
              <w:t xml:space="preserve"> </w:t>
            </w:r>
            <w:r>
              <w:rPr>
                <w:sz w:val="20"/>
              </w:rPr>
              <w:t>of</w:t>
            </w:r>
            <w:r>
              <w:rPr>
                <w:spacing w:val="-5"/>
                <w:sz w:val="20"/>
              </w:rPr>
              <w:t xml:space="preserve"> </w:t>
            </w:r>
            <w:r>
              <w:rPr>
                <w:sz w:val="20"/>
              </w:rPr>
              <w:t xml:space="preserve">PEISS </w:t>
            </w:r>
            <w:r>
              <w:rPr>
                <w:spacing w:val="-2"/>
                <w:sz w:val="20"/>
              </w:rPr>
              <w:t>projects.</w:t>
            </w:r>
          </w:p>
        </w:tc>
        <w:tc>
          <w:tcPr>
            <w:tcW w:w="1040" w:type="dxa"/>
          </w:tcPr>
          <w:p w14:paraId="53E5163C" w14:textId="77777777" w:rsidR="00B03712" w:rsidRDefault="00CB5CBA">
            <w:pPr>
              <w:pStyle w:val="TableParagraph"/>
              <w:spacing w:before="103"/>
              <w:ind w:left="109"/>
              <w:rPr>
                <w:sz w:val="20"/>
              </w:rPr>
            </w:pPr>
            <w:r>
              <w:rPr>
                <w:spacing w:val="-2"/>
                <w:sz w:val="20"/>
              </w:rPr>
              <w:t>0.819</w:t>
            </w:r>
          </w:p>
        </w:tc>
      </w:tr>
      <w:tr w:rsidR="00B03712" w14:paraId="582AB4B5" w14:textId="77777777">
        <w:trPr>
          <w:trHeight w:val="660"/>
        </w:trPr>
        <w:tc>
          <w:tcPr>
            <w:tcW w:w="2240" w:type="dxa"/>
            <w:vMerge/>
            <w:tcBorders>
              <w:top w:val="nil"/>
            </w:tcBorders>
          </w:tcPr>
          <w:p w14:paraId="1DF77367" w14:textId="77777777" w:rsidR="00B03712" w:rsidRDefault="00B03712">
            <w:pPr>
              <w:rPr>
                <w:sz w:val="2"/>
                <w:szCs w:val="2"/>
              </w:rPr>
            </w:pPr>
          </w:p>
        </w:tc>
        <w:tc>
          <w:tcPr>
            <w:tcW w:w="5740" w:type="dxa"/>
          </w:tcPr>
          <w:p w14:paraId="3912EB3E" w14:textId="77777777" w:rsidR="00B03712" w:rsidRDefault="00CB5CBA">
            <w:pPr>
              <w:pStyle w:val="TableParagraph"/>
              <w:ind w:right="191"/>
              <w:rPr>
                <w:sz w:val="20"/>
              </w:rPr>
            </w:pPr>
            <w:r>
              <w:rPr>
                <w:sz w:val="20"/>
              </w:rPr>
              <w:t>8.</w:t>
            </w:r>
            <w:r>
              <w:rPr>
                <w:spacing w:val="-7"/>
                <w:sz w:val="20"/>
              </w:rPr>
              <w:t xml:space="preserve"> </w:t>
            </w:r>
            <w:r>
              <w:rPr>
                <w:sz w:val="20"/>
              </w:rPr>
              <w:t>Community</w:t>
            </w:r>
            <w:r>
              <w:rPr>
                <w:spacing w:val="-7"/>
                <w:sz w:val="20"/>
              </w:rPr>
              <w:t xml:space="preserve"> </w:t>
            </w:r>
            <w:r>
              <w:rPr>
                <w:sz w:val="20"/>
              </w:rPr>
              <w:t>events</w:t>
            </w:r>
            <w:r>
              <w:rPr>
                <w:spacing w:val="-7"/>
                <w:sz w:val="20"/>
              </w:rPr>
              <w:t xml:space="preserve"> </w:t>
            </w:r>
            <w:r>
              <w:rPr>
                <w:sz w:val="20"/>
              </w:rPr>
              <w:t>pertaining</w:t>
            </w:r>
            <w:r>
              <w:rPr>
                <w:spacing w:val="-7"/>
                <w:sz w:val="20"/>
              </w:rPr>
              <w:t xml:space="preserve"> </w:t>
            </w:r>
            <w:r>
              <w:rPr>
                <w:sz w:val="20"/>
              </w:rPr>
              <w:t>to</w:t>
            </w:r>
            <w:r>
              <w:rPr>
                <w:spacing w:val="-7"/>
                <w:sz w:val="20"/>
              </w:rPr>
              <w:t xml:space="preserve"> </w:t>
            </w:r>
            <w:r>
              <w:rPr>
                <w:sz w:val="20"/>
              </w:rPr>
              <w:t>environmental</w:t>
            </w:r>
            <w:r>
              <w:rPr>
                <w:spacing w:val="-7"/>
                <w:sz w:val="20"/>
              </w:rPr>
              <w:t xml:space="preserve"> </w:t>
            </w:r>
            <w:r>
              <w:rPr>
                <w:sz w:val="20"/>
              </w:rPr>
              <w:t>impact assessments must be publicly announced.</w:t>
            </w:r>
          </w:p>
        </w:tc>
        <w:tc>
          <w:tcPr>
            <w:tcW w:w="1040" w:type="dxa"/>
          </w:tcPr>
          <w:p w14:paraId="25D7858A" w14:textId="77777777" w:rsidR="00B03712" w:rsidRDefault="00CB5CBA">
            <w:pPr>
              <w:pStyle w:val="TableParagraph"/>
              <w:ind w:left="109"/>
              <w:rPr>
                <w:sz w:val="20"/>
              </w:rPr>
            </w:pPr>
            <w:r>
              <w:rPr>
                <w:spacing w:val="-2"/>
                <w:sz w:val="20"/>
              </w:rPr>
              <w:t>0.817</w:t>
            </w:r>
          </w:p>
        </w:tc>
      </w:tr>
      <w:tr w:rsidR="00B03712" w14:paraId="44275256" w14:textId="77777777">
        <w:trPr>
          <w:trHeight w:val="439"/>
        </w:trPr>
        <w:tc>
          <w:tcPr>
            <w:tcW w:w="2240" w:type="dxa"/>
            <w:vMerge/>
            <w:tcBorders>
              <w:top w:val="nil"/>
            </w:tcBorders>
          </w:tcPr>
          <w:p w14:paraId="796358B8" w14:textId="77777777" w:rsidR="00B03712" w:rsidRDefault="00B03712">
            <w:pPr>
              <w:rPr>
                <w:sz w:val="2"/>
                <w:szCs w:val="2"/>
              </w:rPr>
            </w:pPr>
          </w:p>
        </w:tc>
        <w:tc>
          <w:tcPr>
            <w:tcW w:w="5740" w:type="dxa"/>
          </w:tcPr>
          <w:p w14:paraId="734F8A4B" w14:textId="77777777" w:rsidR="00B03712" w:rsidRDefault="00CB5CBA">
            <w:pPr>
              <w:pStyle w:val="TableParagraph"/>
              <w:spacing w:before="113"/>
              <w:rPr>
                <w:sz w:val="20"/>
              </w:rPr>
            </w:pPr>
            <w:r>
              <w:rPr>
                <w:sz w:val="20"/>
              </w:rPr>
              <w:t>5.</w:t>
            </w:r>
            <w:r>
              <w:rPr>
                <w:spacing w:val="-7"/>
                <w:sz w:val="20"/>
              </w:rPr>
              <w:t xml:space="preserve"> </w:t>
            </w:r>
            <w:r>
              <w:rPr>
                <w:sz w:val="20"/>
              </w:rPr>
              <w:t>Involvement</w:t>
            </w:r>
            <w:r>
              <w:rPr>
                <w:spacing w:val="-5"/>
                <w:sz w:val="20"/>
              </w:rPr>
              <w:t xml:space="preserve"> </w:t>
            </w:r>
            <w:r>
              <w:rPr>
                <w:sz w:val="20"/>
              </w:rPr>
              <w:t>of</w:t>
            </w:r>
            <w:r>
              <w:rPr>
                <w:spacing w:val="-4"/>
                <w:sz w:val="20"/>
              </w:rPr>
              <w:t xml:space="preserve"> </w:t>
            </w:r>
            <w:r>
              <w:rPr>
                <w:sz w:val="20"/>
              </w:rPr>
              <w:t>key</w:t>
            </w:r>
            <w:r>
              <w:rPr>
                <w:spacing w:val="-5"/>
                <w:sz w:val="20"/>
              </w:rPr>
              <w:t xml:space="preserve"> </w:t>
            </w:r>
            <w:r>
              <w:rPr>
                <w:sz w:val="20"/>
              </w:rPr>
              <w:t>stakeholders</w:t>
            </w:r>
            <w:r>
              <w:rPr>
                <w:spacing w:val="-5"/>
                <w:sz w:val="20"/>
              </w:rPr>
              <w:t xml:space="preserve"> </w:t>
            </w:r>
            <w:r>
              <w:rPr>
                <w:sz w:val="20"/>
              </w:rPr>
              <w:t>in</w:t>
            </w:r>
            <w:r>
              <w:rPr>
                <w:spacing w:val="-4"/>
                <w:sz w:val="20"/>
              </w:rPr>
              <w:t xml:space="preserve"> </w:t>
            </w:r>
            <w:r>
              <w:rPr>
                <w:sz w:val="20"/>
              </w:rPr>
              <w:t>the</w:t>
            </w:r>
            <w:r>
              <w:rPr>
                <w:spacing w:val="-5"/>
                <w:sz w:val="20"/>
              </w:rPr>
              <w:t xml:space="preserve"> </w:t>
            </w:r>
            <w:r>
              <w:rPr>
                <w:sz w:val="20"/>
              </w:rPr>
              <w:t>PEISS</w:t>
            </w:r>
            <w:r>
              <w:rPr>
                <w:spacing w:val="-5"/>
                <w:sz w:val="20"/>
              </w:rPr>
              <w:t xml:space="preserve"> </w:t>
            </w:r>
            <w:r>
              <w:rPr>
                <w:sz w:val="20"/>
              </w:rPr>
              <w:t>is</w:t>
            </w:r>
            <w:r>
              <w:rPr>
                <w:spacing w:val="-4"/>
                <w:sz w:val="20"/>
              </w:rPr>
              <w:t xml:space="preserve"> </w:t>
            </w:r>
            <w:r>
              <w:rPr>
                <w:spacing w:val="-2"/>
                <w:sz w:val="20"/>
              </w:rPr>
              <w:t>important.</w:t>
            </w:r>
          </w:p>
        </w:tc>
        <w:tc>
          <w:tcPr>
            <w:tcW w:w="1040" w:type="dxa"/>
          </w:tcPr>
          <w:p w14:paraId="4D795E66" w14:textId="77777777" w:rsidR="00B03712" w:rsidRDefault="00CB5CBA">
            <w:pPr>
              <w:pStyle w:val="TableParagraph"/>
              <w:spacing w:before="113"/>
              <w:ind w:left="109"/>
              <w:rPr>
                <w:sz w:val="20"/>
              </w:rPr>
            </w:pPr>
            <w:r>
              <w:rPr>
                <w:spacing w:val="-2"/>
                <w:sz w:val="20"/>
              </w:rPr>
              <w:t>0.795</w:t>
            </w:r>
          </w:p>
        </w:tc>
      </w:tr>
      <w:tr w:rsidR="00B03712" w14:paraId="5D04F54C" w14:textId="77777777">
        <w:trPr>
          <w:trHeight w:val="659"/>
        </w:trPr>
        <w:tc>
          <w:tcPr>
            <w:tcW w:w="2240" w:type="dxa"/>
            <w:vMerge/>
            <w:tcBorders>
              <w:top w:val="nil"/>
            </w:tcBorders>
          </w:tcPr>
          <w:p w14:paraId="338E7A92" w14:textId="77777777" w:rsidR="00B03712" w:rsidRDefault="00B03712">
            <w:pPr>
              <w:rPr>
                <w:sz w:val="2"/>
                <w:szCs w:val="2"/>
              </w:rPr>
            </w:pPr>
          </w:p>
        </w:tc>
        <w:tc>
          <w:tcPr>
            <w:tcW w:w="5740" w:type="dxa"/>
          </w:tcPr>
          <w:p w14:paraId="7C00F7E5" w14:textId="77777777" w:rsidR="00B03712" w:rsidRDefault="00CB5CBA">
            <w:pPr>
              <w:pStyle w:val="TableParagraph"/>
              <w:rPr>
                <w:sz w:val="20"/>
              </w:rPr>
            </w:pPr>
            <w:r>
              <w:rPr>
                <w:sz w:val="20"/>
              </w:rPr>
              <w:t>1.</w:t>
            </w:r>
            <w:r>
              <w:rPr>
                <w:spacing w:val="-6"/>
                <w:sz w:val="20"/>
              </w:rPr>
              <w:t xml:space="preserve"> </w:t>
            </w:r>
            <w:r>
              <w:rPr>
                <w:sz w:val="20"/>
              </w:rPr>
              <w:t>Familiarity</w:t>
            </w:r>
            <w:r>
              <w:rPr>
                <w:spacing w:val="-6"/>
                <w:sz w:val="20"/>
              </w:rPr>
              <w:t xml:space="preserve"> </w:t>
            </w:r>
            <w:r>
              <w:rPr>
                <w:sz w:val="20"/>
              </w:rPr>
              <w:t>with</w:t>
            </w:r>
            <w:r>
              <w:rPr>
                <w:spacing w:val="-6"/>
                <w:sz w:val="20"/>
              </w:rPr>
              <w:t xml:space="preserve"> </w:t>
            </w:r>
            <w:r>
              <w:rPr>
                <w:sz w:val="20"/>
              </w:rPr>
              <w:t>the</w:t>
            </w:r>
            <w:r>
              <w:rPr>
                <w:spacing w:val="-6"/>
                <w:sz w:val="20"/>
              </w:rPr>
              <w:t xml:space="preserve"> </w:t>
            </w:r>
            <w:r>
              <w:rPr>
                <w:sz w:val="20"/>
              </w:rPr>
              <w:t>Philippine</w:t>
            </w:r>
            <w:r>
              <w:rPr>
                <w:spacing w:val="-6"/>
                <w:sz w:val="20"/>
              </w:rPr>
              <w:t xml:space="preserve"> </w:t>
            </w:r>
            <w:r>
              <w:rPr>
                <w:sz w:val="20"/>
              </w:rPr>
              <w:t>Environmental</w:t>
            </w:r>
            <w:r>
              <w:rPr>
                <w:spacing w:val="-6"/>
                <w:sz w:val="20"/>
              </w:rPr>
              <w:t xml:space="preserve"> </w:t>
            </w:r>
            <w:r>
              <w:rPr>
                <w:sz w:val="20"/>
              </w:rPr>
              <w:t>Impact</w:t>
            </w:r>
            <w:r>
              <w:rPr>
                <w:spacing w:val="-6"/>
                <w:sz w:val="20"/>
              </w:rPr>
              <w:t xml:space="preserve"> </w:t>
            </w:r>
            <w:r>
              <w:rPr>
                <w:sz w:val="20"/>
              </w:rPr>
              <w:t>Statement System (PEISS) is crucial for all people.</w:t>
            </w:r>
          </w:p>
        </w:tc>
        <w:tc>
          <w:tcPr>
            <w:tcW w:w="1040" w:type="dxa"/>
          </w:tcPr>
          <w:p w14:paraId="4C33099F" w14:textId="77777777" w:rsidR="00B03712" w:rsidRDefault="00CB5CBA">
            <w:pPr>
              <w:pStyle w:val="TableParagraph"/>
              <w:ind w:left="109"/>
              <w:rPr>
                <w:sz w:val="20"/>
              </w:rPr>
            </w:pPr>
            <w:r>
              <w:rPr>
                <w:spacing w:val="-2"/>
                <w:sz w:val="20"/>
              </w:rPr>
              <w:t>0.789</w:t>
            </w:r>
          </w:p>
        </w:tc>
      </w:tr>
      <w:tr w:rsidR="00B03712" w14:paraId="0DD89DB6" w14:textId="77777777">
        <w:trPr>
          <w:trHeight w:val="660"/>
        </w:trPr>
        <w:tc>
          <w:tcPr>
            <w:tcW w:w="2240" w:type="dxa"/>
            <w:vMerge/>
            <w:tcBorders>
              <w:top w:val="nil"/>
            </w:tcBorders>
          </w:tcPr>
          <w:p w14:paraId="22434AF7" w14:textId="77777777" w:rsidR="00B03712" w:rsidRDefault="00B03712">
            <w:pPr>
              <w:rPr>
                <w:sz w:val="2"/>
                <w:szCs w:val="2"/>
              </w:rPr>
            </w:pPr>
          </w:p>
        </w:tc>
        <w:tc>
          <w:tcPr>
            <w:tcW w:w="5740" w:type="dxa"/>
          </w:tcPr>
          <w:p w14:paraId="0A9F9DDB" w14:textId="77777777" w:rsidR="00B03712" w:rsidRDefault="00CB5CBA">
            <w:pPr>
              <w:pStyle w:val="TableParagraph"/>
              <w:spacing w:before="113"/>
              <w:rPr>
                <w:sz w:val="20"/>
              </w:rPr>
            </w:pPr>
            <w:r>
              <w:rPr>
                <w:sz w:val="20"/>
              </w:rPr>
              <w:t>2.</w:t>
            </w:r>
            <w:r>
              <w:rPr>
                <w:spacing w:val="-5"/>
                <w:sz w:val="20"/>
              </w:rPr>
              <w:t xml:space="preserve"> </w:t>
            </w:r>
            <w:r>
              <w:rPr>
                <w:sz w:val="20"/>
              </w:rPr>
              <w:t>Participation</w:t>
            </w:r>
            <w:r>
              <w:rPr>
                <w:spacing w:val="-5"/>
                <w:sz w:val="20"/>
              </w:rPr>
              <w:t xml:space="preserve"> </w:t>
            </w:r>
            <w:r>
              <w:rPr>
                <w:sz w:val="20"/>
              </w:rPr>
              <w:t>in</w:t>
            </w:r>
            <w:r>
              <w:rPr>
                <w:spacing w:val="-5"/>
                <w:sz w:val="20"/>
              </w:rPr>
              <w:t xml:space="preserve"> </w:t>
            </w:r>
            <w:r>
              <w:rPr>
                <w:sz w:val="20"/>
              </w:rPr>
              <w:t>consultations</w:t>
            </w:r>
            <w:r>
              <w:rPr>
                <w:spacing w:val="-5"/>
                <w:sz w:val="20"/>
              </w:rPr>
              <w:t xml:space="preserve"> </w:t>
            </w:r>
            <w:r>
              <w:rPr>
                <w:sz w:val="20"/>
              </w:rPr>
              <w:t>for</w:t>
            </w:r>
            <w:r>
              <w:rPr>
                <w:spacing w:val="-5"/>
                <w:sz w:val="20"/>
              </w:rPr>
              <w:t xml:space="preserve"> </w:t>
            </w:r>
            <w:r>
              <w:rPr>
                <w:sz w:val="20"/>
              </w:rPr>
              <w:t>projects</w:t>
            </w:r>
            <w:r>
              <w:rPr>
                <w:spacing w:val="-5"/>
                <w:sz w:val="20"/>
              </w:rPr>
              <w:t xml:space="preserve"> </w:t>
            </w:r>
            <w:r>
              <w:rPr>
                <w:sz w:val="20"/>
              </w:rPr>
              <w:t>requiring</w:t>
            </w:r>
            <w:r>
              <w:rPr>
                <w:spacing w:val="-5"/>
                <w:sz w:val="20"/>
              </w:rPr>
              <w:t xml:space="preserve"> </w:t>
            </w:r>
            <w:r>
              <w:rPr>
                <w:sz w:val="20"/>
              </w:rPr>
              <w:t>adherence</w:t>
            </w:r>
            <w:r>
              <w:rPr>
                <w:spacing w:val="-5"/>
                <w:sz w:val="20"/>
              </w:rPr>
              <w:t xml:space="preserve"> </w:t>
            </w:r>
            <w:r>
              <w:rPr>
                <w:sz w:val="20"/>
              </w:rPr>
              <w:t>to PEISS regulations is important.</w:t>
            </w:r>
          </w:p>
        </w:tc>
        <w:tc>
          <w:tcPr>
            <w:tcW w:w="1040" w:type="dxa"/>
          </w:tcPr>
          <w:p w14:paraId="28778FE9" w14:textId="77777777" w:rsidR="00B03712" w:rsidRDefault="00CB5CBA">
            <w:pPr>
              <w:pStyle w:val="TableParagraph"/>
              <w:spacing w:before="113"/>
              <w:ind w:left="109"/>
              <w:rPr>
                <w:sz w:val="20"/>
              </w:rPr>
            </w:pPr>
            <w:r>
              <w:rPr>
                <w:spacing w:val="-2"/>
                <w:sz w:val="20"/>
              </w:rPr>
              <w:t>0.784</w:t>
            </w:r>
          </w:p>
        </w:tc>
      </w:tr>
      <w:tr w:rsidR="00B03712" w14:paraId="05739800" w14:textId="77777777">
        <w:trPr>
          <w:trHeight w:val="680"/>
        </w:trPr>
        <w:tc>
          <w:tcPr>
            <w:tcW w:w="2240" w:type="dxa"/>
            <w:vMerge/>
            <w:tcBorders>
              <w:top w:val="nil"/>
            </w:tcBorders>
          </w:tcPr>
          <w:p w14:paraId="4A270E35" w14:textId="77777777" w:rsidR="00B03712" w:rsidRDefault="00B03712">
            <w:pPr>
              <w:rPr>
                <w:sz w:val="2"/>
                <w:szCs w:val="2"/>
              </w:rPr>
            </w:pPr>
          </w:p>
        </w:tc>
        <w:tc>
          <w:tcPr>
            <w:tcW w:w="5740" w:type="dxa"/>
          </w:tcPr>
          <w:p w14:paraId="5758DED8" w14:textId="77777777" w:rsidR="00B03712" w:rsidRDefault="00CB5CBA">
            <w:pPr>
              <w:pStyle w:val="TableParagraph"/>
              <w:spacing w:before="118"/>
              <w:ind w:right="191"/>
              <w:rPr>
                <w:sz w:val="20"/>
              </w:rPr>
            </w:pPr>
            <w:r>
              <w:rPr>
                <w:sz w:val="20"/>
              </w:rPr>
              <w:t>10.</w:t>
            </w:r>
            <w:r>
              <w:rPr>
                <w:spacing w:val="-5"/>
                <w:sz w:val="20"/>
              </w:rPr>
              <w:t xml:space="preserve"> </w:t>
            </w:r>
            <w:r>
              <w:rPr>
                <w:sz w:val="20"/>
              </w:rPr>
              <w:t>The</w:t>
            </w:r>
            <w:r>
              <w:rPr>
                <w:spacing w:val="-5"/>
                <w:sz w:val="20"/>
              </w:rPr>
              <w:t xml:space="preserve"> </w:t>
            </w:r>
            <w:r>
              <w:rPr>
                <w:sz w:val="20"/>
              </w:rPr>
              <w:t>purpose</w:t>
            </w:r>
            <w:r>
              <w:rPr>
                <w:spacing w:val="-5"/>
                <w:sz w:val="20"/>
              </w:rPr>
              <w:t xml:space="preserve"> </w:t>
            </w:r>
            <w:r>
              <w:rPr>
                <w:sz w:val="20"/>
              </w:rPr>
              <w:t>of</w:t>
            </w:r>
            <w:r>
              <w:rPr>
                <w:spacing w:val="-5"/>
                <w:sz w:val="20"/>
              </w:rPr>
              <w:t xml:space="preserve"> </w:t>
            </w:r>
            <w:r>
              <w:rPr>
                <w:sz w:val="20"/>
              </w:rPr>
              <w:t>project</w:t>
            </w:r>
            <w:r>
              <w:rPr>
                <w:spacing w:val="-5"/>
                <w:sz w:val="20"/>
              </w:rPr>
              <w:t xml:space="preserve"> </w:t>
            </w:r>
            <w:r>
              <w:rPr>
                <w:sz w:val="20"/>
              </w:rPr>
              <w:t>outreach</w:t>
            </w:r>
            <w:r>
              <w:rPr>
                <w:spacing w:val="-5"/>
                <w:sz w:val="20"/>
              </w:rPr>
              <w:t xml:space="preserve"> </w:t>
            </w:r>
            <w:r>
              <w:rPr>
                <w:sz w:val="20"/>
              </w:rPr>
              <w:t>within</w:t>
            </w:r>
            <w:r>
              <w:rPr>
                <w:spacing w:val="-5"/>
                <w:sz w:val="20"/>
              </w:rPr>
              <w:t xml:space="preserve"> </w:t>
            </w:r>
            <w:r>
              <w:rPr>
                <w:sz w:val="20"/>
              </w:rPr>
              <w:t>the</w:t>
            </w:r>
            <w:r>
              <w:rPr>
                <w:spacing w:val="-5"/>
                <w:sz w:val="20"/>
              </w:rPr>
              <w:t xml:space="preserve"> </w:t>
            </w:r>
            <w:r>
              <w:rPr>
                <w:sz w:val="20"/>
              </w:rPr>
              <w:t>PEISS</w:t>
            </w:r>
            <w:r>
              <w:rPr>
                <w:spacing w:val="-5"/>
                <w:sz w:val="20"/>
              </w:rPr>
              <w:t xml:space="preserve"> </w:t>
            </w:r>
            <w:r>
              <w:rPr>
                <w:sz w:val="20"/>
              </w:rPr>
              <w:t>framework must be reiterated during each outreach session.</w:t>
            </w:r>
          </w:p>
        </w:tc>
        <w:tc>
          <w:tcPr>
            <w:tcW w:w="1040" w:type="dxa"/>
          </w:tcPr>
          <w:p w14:paraId="0769EB46" w14:textId="77777777" w:rsidR="00B03712" w:rsidRDefault="00CB5CBA">
            <w:pPr>
              <w:pStyle w:val="TableParagraph"/>
              <w:spacing w:before="118"/>
              <w:ind w:left="109"/>
              <w:rPr>
                <w:sz w:val="20"/>
              </w:rPr>
            </w:pPr>
            <w:r>
              <w:rPr>
                <w:spacing w:val="-2"/>
                <w:sz w:val="20"/>
              </w:rPr>
              <w:t>0.774</w:t>
            </w:r>
          </w:p>
        </w:tc>
      </w:tr>
      <w:tr w:rsidR="00B03712" w14:paraId="0F6DFEF5" w14:textId="77777777">
        <w:trPr>
          <w:trHeight w:val="659"/>
        </w:trPr>
        <w:tc>
          <w:tcPr>
            <w:tcW w:w="2240" w:type="dxa"/>
            <w:vMerge/>
            <w:tcBorders>
              <w:top w:val="nil"/>
            </w:tcBorders>
          </w:tcPr>
          <w:p w14:paraId="3E9AFAFC" w14:textId="77777777" w:rsidR="00B03712" w:rsidRDefault="00B03712">
            <w:pPr>
              <w:rPr>
                <w:sz w:val="2"/>
                <w:szCs w:val="2"/>
              </w:rPr>
            </w:pPr>
          </w:p>
        </w:tc>
        <w:tc>
          <w:tcPr>
            <w:tcW w:w="5740" w:type="dxa"/>
          </w:tcPr>
          <w:p w14:paraId="5A9B7E38" w14:textId="77777777" w:rsidR="00B03712" w:rsidRDefault="00CB5CBA">
            <w:pPr>
              <w:pStyle w:val="TableParagraph"/>
              <w:spacing w:before="103"/>
              <w:rPr>
                <w:sz w:val="20"/>
              </w:rPr>
            </w:pPr>
            <w:r>
              <w:rPr>
                <w:sz w:val="20"/>
              </w:rPr>
              <w:t>13.</w:t>
            </w:r>
            <w:r>
              <w:rPr>
                <w:spacing w:val="-1"/>
                <w:sz w:val="20"/>
              </w:rPr>
              <w:t xml:space="preserve"> </w:t>
            </w:r>
            <w:r>
              <w:rPr>
                <w:sz w:val="20"/>
              </w:rPr>
              <w:t>The</w:t>
            </w:r>
            <w:r>
              <w:rPr>
                <w:spacing w:val="-1"/>
                <w:sz w:val="20"/>
              </w:rPr>
              <w:t xml:space="preserve"> </w:t>
            </w:r>
            <w:r>
              <w:rPr>
                <w:sz w:val="20"/>
              </w:rPr>
              <w:t>PEISS</w:t>
            </w:r>
            <w:r>
              <w:rPr>
                <w:spacing w:val="-1"/>
                <w:sz w:val="20"/>
              </w:rPr>
              <w:t xml:space="preserve"> </w:t>
            </w:r>
            <w:r>
              <w:rPr>
                <w:sz w:val="20"/>
              </w:rPr>
              <w:t>can</w:t>
            </w:r>
            <w:r>
              <w:rPr>
                <w:spacing w:val="-1"/>
                <w:sz w:val="20"/>
              </w:rPr>
              <w:t xml:space="preserve"> </w:t>
            </w:r>
            <w:r>
              <w:rPr>
                <w:sz w:val="20"/>
              </w:rPr>
              <w:t>boost</w:t>
            </w:r>
            <w:r>
              <w:rPr>
                <w:spacing w:val="-1"/>
                <w:sz w:val="20"/>
              </w:rPr>
              <w:t xml:space="preserve"> </w:t>
            </w:r>
            <w:r>
              <w:rPr>
                <w:sz w:val="20"/>
              </w:rPr>
              <w:t>communication</w:t>
            </w:r>
            <w:r>
              <w:rPr>
                <w:spacing w:val="-1"/>
                <w:sz w:val="20"/>
              </w:rPr>
              <w:t xml:space="preserve"> </w:t>
            </w:r>
            <w:r>
              <w:rPr>
                <w:sz w:val="20"/>
              </w:rPr>
              <w:t>and</w:t>
            </w:r>
            <w:r>
              <w:rPr>
                <w:spacing w:val="-1"/>
                <w:sz w:val="20"/>
              </w:rPr>
              <w:t xml:space="preserve"> </w:t>
            </w:r>
            <w:r>
              <w:rPr>
                <w:sz w:val="20"/>
              </w:rPr>
              <w:t>outreach</w:t>
            </w:r>
            <w:r>
              <w:rPr>
                <w:spacing w:val="-1"/>
                <w:sz w:val="20"/>
              </w:rPr>
              <w:t xml:space="preserve"> </w:t>
            </w:r>
            <w:r>
              <w:rPr>
                <w:sz w:val="20"/>
              </w:rPr>
              <w:t>by incentivizing</w:t>
            </w:r>
            <w:r>
              <w:rPr>
                <w:spacing w:val="-10"/>
                <w:sz w:val="20"/>
              </w:rPr>
              <w:t xml:space="preserve"> </w:t>
            </w:r>
            <w:r>
              <w:rPr>
                <w:sz w:val="20"/>
              </w:rPr>
              <w:t>participation</w:t>
            </w:r>
            <w:r>
              <w:rPr>
                <w:spacing w:val="-8"/>
                <w:sz w:val="20"/>
              </w:rPr>
              <w:t xml:space="preserve"> </w:t>
            </w:r>
            <w:r>
              <w:rPr>
                <w:sz w:val="20"/>
              </w:rPr>
              <w:t>rather</w:t>
            </w:r>
            <w:r>
              <w:rPr>
                <w:spacing w:val="-8"/>
                <w:sz w:val="20"/>
              </w:rPr>
              <w:t xml:space="preserve"> </w:t>
            </w:r>
            <w:r>
              <w:rPr>
                <w:sz w:val="20"/>
              </w:rPr>
              <w:t>than</w:t>
            </w:r>
            <w:r>
              <w:rPr>
                <w:spacing w:val="-8"/>
                <w:sz w:val="20"/>
              </w:rPr>
              <w:t xml:space="preserve"> </w:t>
            </w:r>
            <w:r>
              <w:rPr>
                <w:sz w:val="20"/>
              </w:rPr>
              <w:t>resorting</w:t>
            </w:r>
            <w:r>
              <w:rPr>
                <w:spacing w:val="-8"/>
                <w:sz w:val="20"/>
              </w:rPr>
              <w:t xml:space="preserve"> </w:t>
            </w:r>
            <w:r>
              <w:rPr>
                <w:sz w:val="20"/>
              </w:rPr>
              <w:t>to</w:t>
            </w:r>
            <w:r>
              <w:rPr>
                <w:spacing w:val="-7"/>
                <w:sz w:val="20"/>
              </w:rPr>
              <w:t xml:space="preserve"> </w:t>
            </w:r>
            <w:r>
              <w:rPr>
                <w:spacing w:val="-2"/>
                <w:sz w:val="20"/>
              </w:rPr>
              <w:t>bribery.</w:t>
            </w:r>
          </w:p>
        </w:tc>
        <w:tc>
          <w:tcPr>
            <w:tcW w:w="1040" w:type="dxa"/>
          </w:tcPr>
          <w:p w14:paraId="1A462108" w14:textId="77777777" w:rsidR="00B03712" w:rsidRDefault="00CB5CBA">
            <w:pPr>
              <w:pStyle w:val="TableParagraph"/>
              <w:spacing w:before="103"/>
              <w:ind w:left="109"/>
              <w:rPr>
                <w:sz w:val="20"/>
              </w:rPr>
            </w:pPr>
            <w:r>
              <w:rPr>
                <w:spacing w:val="-2"/>
                <w:sz w:val="20"/>
              </w:rPr>
              <w:t>0.773</w:t>
            </w:r>
          </w:p>
        </w:tc>
      </w:tr>
      <w:tr w:rsidR="00B03712" w14:paraId="43FCF77F" w14:textId="77777777">
        <w:trPr>
          <w:trHeight w:val="660"/>
        </w:trPr>
        <w:tc>
          <w:tcPr>
            <w:tcW w:w="2240" w:type="dxa"/>
            <w:vMerge/>
            <w:tcBorders>
              <w:top w:val="nil"/>
            </w:tcBorders>
          </w:tcPr>
          <w:p w14:paraId="09DAC8AF" w14:textId="77777777" w:rsidR="00B03712" w:rsidRDefault="00B03712">
            <w:pPr>
              <w:rPr>
                <w:sz w:val="2"/>
                <w:szCs w:val="2"/>
              </w:rPr>
            </w:pPr>
          </w:p>
        </w:tc>
        <w:tc>
          <w:tcPr>
            <w:tcW w:w="5740" w:type="dxa"/>
          </w:tcPr>
          <w:p w14:paraId="2951A696" w14:textId="77777777" w:rsidR="00B03712" w:rsidRDefault="00CB5CBA">
            <w:pPr>
              <w:pStyle w:val="TableParagraph"/>
              <w:ind w:right="191"/>
              <w:rPr>
                <w:sz w:val="20"/>
              </w:rPr>
            </w:pPr>
            <w:r>
              <w:rPr>
                <w:sz w:val="20"/>
              </w:rPr>
              <w:t>20.</w:t>
            </w:r>
            <w:r>
              <w:rPr>
                <w:spacing w:val="-4"/>
                <w:sz w:val="20"/>
              </w:rPr>
              <w:t xml:space="preserve"> </w:t>
            </w:r>
            <w:r>
              <w:rPr>
                <w:sz w:val="20"/>
              </w:rPr>
              <w:t>It</w:t>
            </w:r>
            <w:r>
              <w:rPr>
                <w:spacing w:val="-4"/>
                <w:sz w:val="20"/>
              </w:rPr>
              <w:t xml:space="preserve"> </w:t>
            </w:r>
            <w:r>
              <w:rPr>
                <w:sz w:val="20"/>
              </w:rPr>
              <w:t>is</w:t>
            </w:r>
            <w:r>
              <w:rPr>
                <w:spacing w:val="-4"/>
                <w:sz w:val="20"/>
              </w:rPr>
              <w:t xml:space="preserve"> </w:t>
            </w:r>
            <w:r>
              <w:rPr>
                <w:sz w:val="20"/>
              </w:rPr>
              <w:t>important</w:t>
            </w:r>
            <w:r>
              <w:rPr>
                <w:spacing w:val="-4"/>
                <w:sz w:val="20"/>
              </w:rPr>
              <w:t xml:space="preserve"> </w:t>
            </w:r>
            <w:r>
              <w:rPr>
                <w:sz w:val="20"/>
              </w:rPr>
              <w:t>to</w:t>
            </w:r>
            <w:r>
              <w:rPr>
                <w:spacing w:val="-4"/>
                <w:sz w:val="20"/>
              </w:rPr>
              <w:t xml:space="preserve"> </w:t>
            </w:r>
            <w:r>
              <w:rPr>
                <w:sz w:val="20"/>
              </w:rPr>
              <w:t>be</w:t>
            </w:r>
            <w:r>
              <w:rPr>
                <w:spacing w:val="-4"/>
                <w:sz w:val="20"/>
              </w:rPr>
              <w:t xml:space="preserve"> </w:t>
            </w:r>
            <w:r>
              <w:rPr>
                <w:sz w:val="20"/>
              </w:rPr>
              <w:t>familiar</w:t>
            </w:r>
            <w:r>
              <w:rPr>
                <w:spacing w:val="-4"/>
                <w:sz w:val="20"/>
              </w:rPr>
              <w:t xml:space="preserve"> </w:t>
            </w:r>
            <w:r>
              <w:rPr>
                <w:sz w:val="20"/>
              </w:rPr>
              <w:t>with</w:t>
            </w:r>
            <w:r>
              <w:rPr>
                <w:spacing w:val="-4"/>
                <w:sz w:val="20"/>
              </w:rPr>
              <w:t xml:space="preserve"> </w:t>
            </w:r>
            <w:r>
              <w:rPr>
                <w:sz w:val="20"/>
              </w:rPr>
              <w:t>the</w:t>
            </w:r>
            <w:r>
              <w:rPr>
                <w:spacing w:val="-4"/>
                <w:sz w:val="20"/>
              </w:rPr>
              <w:t xml:space="preserve"> </w:t>
            </w:r>
            <w:r>
              <w:rPr>
                <w:sz w:val="20"/>
              </w:rPr>
              <w:t>key</w:t>
            </w:r>
            <w:r>
              <w:rPr>
                <w:spacing w:val="-4"/>
                <w:sz w:val="20"/>
              </w:rPr>
              <w:t xml:space="preserve"> </w:t>
            </w:r>
            <w:r>
              <w:rPr>
                <w:sz w:val="20"/>
              </w:rPr>
              <w:t>messages</w:t>
            </w:r>
            <w:r>
              <w:rPr>
                <w:spacing w:val="-4"/>
                <w:sz w:val="20"/>
              </w:rPr>
              <w:t xml:space="preserve"> </w:t>
            </w:r>
            <w:r>
              <w:rPr>
                <w:sz w:val="20"/>
              </w:rPr>
              <w:t>related</w:t>
            </w:r>
            <w:r>
              <w:rPr>
                <w:spacing w:val="-4"/>
                <w:sz w:val="20"/>
              </w:rPr>
              <w:t xml:space="preserve"> </w:t>
            </w:r>
            <w:r>
              <w:rPr>
                <w:sz w:val="20"/>
              </w:rPr>
              <w:t>to key audiences during PEISS projects.</w:t>
            </w:r>
          </w:p>
        </w:tc>
        <w:tc>
          <w:tcPr>
            <w:tcW w:w="1040" w:type="dxa"/>
          </w:tcPr>
          <w:p w14:paraId="3C708722" w14:textId="77777777" w:rsidR="00B03712" w:rsidRDefault="00CB5CBA">
            <w:pPr>
              <w:pStyle w:val="TableParagraph"/>
              <w:ind w:left="109"/>
              <w:rPr>
                <w:sz w:val="20"/>
              </w:rPr>
            </w:pPr>
            <w:r>
              <w:rPr>
                <w:spacing w:val="-2"/>
                <w:sz w:val="20"/>
              </w:rPr>
              <w:t>0.735</w:t>
            </w:r>
          </w:p>
        </w:tc>
      </w:tr>
      <w:tr w:rsidR="00B03712" w14:paraId="4A9DCAA8" w14:textId="77777777">
        <w:trPr>
          <w:trHeight w:val="660"/>
        </w:trPr>
        <w:tc>
          <w:tcPr>
            <w:tcW w:w="2240" w:type="dxa"/>
            <w:vMerge/>
            <w:tcBorders>
              <w:top w:val="nil"/>
            </w:tcBorders>
          </w:tcPr>
          <w:p w14:paraId="5AAF9C4D" w14:textId="77777777" w:rsidR="00B03712" w:rsidRDefault="00B03712">
            <w:pPr>
              <w:rPr>
                <w:sz w:val="2"/>
                <w:szCs w:val="2"/>
              </w:rPr>
            </w:pPr>
          </w:p>
        </w:tc>
        <w:tc>
          <w:tcPr>
            <w:tcW w:w="5740" w:type="dxa"/>
          </w:tcPr>
          <w:p w14:paraId="1E0C15A9" w14:textId="77777777" w:rsidR="00B03712" w:rsidRDefault="00CB5CBA">
            <w:pPr>
              <w:pStyle w:val="TableParagraph"/>
              <w:spacing w:before="113"/>
              <w:rPr>
                <w:sz w:val="20"/>
              </w:rPr>
            </w:pPr>
            <w:r>
              <w:rPr>
                <w:sz w:val="20"/>
              </w:rPr>
              <w:t>28.</w:t>
            </w:r>
            <w:r>
              <w:rPr>
                <w:spacing w:val="-5"/>
                <w:sz w:val="20"/>
              </w:rPr>
              <w:t xml:space="preserve"> </w:t>
            </w:r>
            <w:r>
              <w:rPr>
                <w:sz w:val="20"/>
              </w:rPr>
              <w:t>Hazardous</w:t>
            </w:r>
            <w:r>
              <w:rPr>
                <w:spacing w:val="-5"/>
                <w:sz w:val="20"/>
              </w:rPr>
              <w:t xml:space="preserve"> </w:t>
            </w:r>
            <w:r>
              <w:rPr>
                <w:sz w:val="20"/>
              </w:rPr>
              <w:t>waste</w:t>
            </w:r>
            <w:r>
              <w:rPr>
                <w:spacing w:val="-5"/>
                <w:sz w:val="20"/>
              </w:rPr>
              <w:t xml:space="preserve"> </w:t>
            </w:r>
            <w:r>
              <w:rPr>
                <w:sz w:val="20"/>
              </w:rPr>
              <w:t>management</w:t>
            </w:r>
            <w:r>
              <w:rPr>
                <w:spacing w:val="-5"/>
                <w:sz w:val="20"/>
              </w:rPr>
              <w:t xml:space="preserve"> </w:t>
            </w:r>
            <w:r>
              <w:rPr>
                <w:sz w:val="20"/>
              </w:rPr>
              <w:t>must</w:t>
            </w:r>
            <w:r>
              <w:rPr>
                <w:spacing w:val="-5"/>
                <w:sz w:val="20"/>
              </w:rPr>
              <w:t xml:space="preserve"> </w:t>
            </w:r>
            <w:r>
              <w:rPr>
                <w:sz w:val="20"/>
              </w:rPr>
              <w:t>be</w:t>
            </w:r>
            <w:r>
              <w:rPr>
                <w:spacing w:val="-5"/>
                <w:sz w:val="20"/>
              </w:rPr>
              <w:t xml:space="preserve"> </w:t>
            </w:r>
            <w:r>
              <w:rPr>
                <w:sz w:val="20"/>
              </w:rPr>
              <w:t>emphasized</w:t>
            </w:r>
            <w:r>
              <w:rPr>
                <w:spacing w:val="-5"/>
                <w:sz w:val="20"/>
              </w:rPr>
              <w:t xml:space="preserve"> </w:t>
            </w:r>
            <w:r>
              <w:rPr>
                <w:sz w:val="20"/>
              </w:rPr>
              <w:t>as</w:t>
            </w:r>
            <w:r>
              <w:rPr>
                <w:spacing w:val="-5"/>
                <w:sz w:val="20"/>
              </w:rPr>
              <w:t xml:space="preserve"> </w:t>
            </w:r>
            <w:r>
              <w:rPr>
                <w:sz w:val="20"/>
              </w:rPr>
              <w:t>a</w:t>
            </w:r>
            <w:r>
              <w:rPr>
                <w:spacing w:val="-5"/>
                <w:sz w:val="20"/>
              </w:rPr>
              <w:t xml:space="preserve"> </w:t>
            </w:r>
            <w:r>
              <w:rPr>
                <w:sz w:val="20"/>
              </w:rPr>
              <w:t>potential impact in PEISS assessments.</w:t>
            </w:r>
          </w:p>
        </w:tc>
        <w:tc>
          <w:tcPr>
            <w:tcW w:w="1040" w:type="dxa"/>
          </w:tcPr>
          <w:p w14:paraId="50A7A625" w14:textId="77777777" w:rsidR="00B03712" w:rsidRDefault="00CB5CBA">
            <w:pPr>
              <w:pStyle w:val="TableParagraph"/>
              <w:spacing w:before="113"/>
              <w:ind w:left="109"/>
              <w:rPr>
                <w:sz w:val="20"/>
              </w:rPr>
            </w:pPr>
            <w:r>
              <w:rPr>
                <w:spacing w:val="-2"/>
                <w:sz w:val="20"/>
              </w:rPr>
              <w:t>0.641</w:t>
            </w:r>
          </w:p>
        </w:tc>
      </w:tr>
      <w:tr w:rsidR="00B03712" w14:paraId="5F3C1F9B" w14:textId="77777777">
        <w:trPr>
          <w:trHeight w:val="679"/>
        </w:trPr>
        <w:tc>
          <w:tcPr>
            <w:tcW w:w="2240" w:type="dxa"/>
            <w:vMerge/>
            <w:tcBorders>
              <w:top w:val="nil"/>
            </w:tcBorders>
          </w:tcPr>
          <w:p w14:paraId="22747A7B" w14:textId="77777777" w:rsidR="00B03712" w:rsidRDefault="00B03712">
            <w:pPr>
              <w:rPr>
                <w:sz w:val="2"/>
                <w:szCs w:val="2"/>
              </w:rPr>
            </w:pPr>
          </w:p>
        </w:tc>
        <w:tc>
          <w:tcPr>
            <w:tcW w:w="5740" w:type="dxa"/>
          </w:tcPr>
          <w:p w14:paraId="698B864A" w14:textId="77777777" w:rsidR="00B03712" w:rsidRDefault="00CB5CBA">
            <w:pPr>
              <w:pStyle w:val="TableParagraph"/>
              <w:spacing w:before="118"/>
              <w:rPr>
                <w:sz w:val="20"/>
              </w:rPr>
            </w:pPr>
            <w:r>
              <w:rPr>
                <w:sz w:val="20"/>
              </w:rPr>
              <w:t>14.</w:t>
            </w:r>
            <w:r>
              <w:rPr>
                <w:spacing w:val="-5"/>
                <w:sz w:val="20"/>
              </w:rPr>
              <w:t xml:space="preserve"> </w:t>
            </w:r>
            <w:r>
              <w:rPr>
                <w:sz w:val="20"/>
              </w:rPr>
              <w:t>Accessing</w:t>
            </w:r>
            <w:r>
              <w:rPr>
                <w:spacing w:val="-5"/>
                <w:sz w:val="20"/>
              </w:rPr>
              <w:t xml:space="preserve"> </w:t>
            </w:r>
            <w:r>
              <w:rPr>
                <w:sz w:val="20"/>
              </w:rPr>
              <w:t>information</w:t>
            </w:r>
            <w:r>
              <w:rPr>
                <w:spacing w:val="-5"/>
                <w:sz w:val="20"/>
              </w:rPr>
              <w:t xml:space="preserve"> </w:t>
            </w:r>
            <w:r>
              <w:rPr>
                <w:sz w:val="20"/>
              </w:rPr>
              <w:t>about</w:t>
            </w:r>
            <w:r>
              <w:rPr>
                <w:spacing w:val="-5"/>
                <w:sz w:val="20"/>
              </w:rPr>
              <w:t xml:space="preserve"> </w:t>
            </w:r>
            <w:r>
              <w:rPr>
                <w:sz w:val="20"/>
              </w:rPr>
              <w:t>PEISS</w:t>
            </w:r>
            <w:r>
              <w:rPr>
                <w:spacing w:val="-5"/>
                <w:sz w:val="20"/>
              </w:rPr>
              <w:t xml:space="preserve"> </w:t>
            </w:r>
            <w:r>
              <w:rPr>
                <w:sz w:val="20"/>
              </w:rPr>
              <w:t>projects</w:t>
            </w:r>
            <w:r>
              <w:rPr>
                <w:spacing w:val="-5"/>
                <w:sz w:val="20"/>
              </w:rPr>
              <w:t xml:space="preserve"> </w:t>
            </w:r>
            <w:r>
              <w:rPr>
                <w:sz w:val="20"/>
              </w:rPr>
              <w:t>poses</w:t>
            </w:r>
            <w:r>
              <w:rPr>
                <w:spacing w:val="-5"/>
                <w:sz w:val="20"/>
              </w:rPr>
              <w:t xml:space="preserve"> </w:t>
            </w:r>
            <w:r>
              <w:rPr>
                <w:sz w:val="20"/>
              </w:rPr>
              <w:t>a</w:t>
            </w:r>
            <w:r>
              <w:rPr>
                <w:spacing w:val="-5"/>
                <w:sz w:val="20"/>
              </w:rPr>
              <w:t xml:space="preserve"> </w:t>
            </w:r>
            <w:r>
              <w:rPr>
                <w:sz w:val="20"/>
              </w:rPr>
              <w:t xml:space="preserve">significant </w:t>
            </w:r>
            <w:r>
              <w:rPr>
                <w:spacing w:val="-2"/>
                <w:sz w:val="20"/>
              </w:rPr>
              <w:t>challenge.</w:t>
            </w:r>
          </w:p>
        </w:tc>
        <w:tc>
          <w:tcPr>
            <w:tcW w:w="1040" w:type="dxa"/>
          </w:tcPr>
          <w:p w14:paraId="28ABBB45" w14:textId="77777777" w:rsidR="00B03712" w:rsidRDefault="00CB5CBA">
            <w:pPr>
              <w:pStyle w:val="TableParagraph"/>
              <w:spacing w:before="118"/>
              <w:ind w:left="109"/>
              <w:rPr>
                <w:sz w:val="20"/>
              </w:rPr>
            </w:pPr>
            <w:r>
              <w:rPr>
                <w:spacing w:val="-2"/>
                <w:sz w:val="20"/>
              </w:rPr>
              <w:t>0.620</w:t>
            </w:r>
          </w:p>
        </w:tc>
      </w:tr>
      <w:tr w:rsidR="00B03712" w14:paraId="27BD55A1" w14:textId="77777777">
        <w:trPr>
          <w:trHeight w:val="659"/>
        </w:trPr>
        <w:tc>
          <w:tcPr>
            <w:tcW w:w="2240" w:type="dxa"/>
            <w:vMerge/>
            <w:tcBorders>
              <w:top w:val="nil"/>
            </w:tcBorders>
          </w:tcPr>
          <w:p w14:paraId="20955979" w14:textId="77777777" w:rsidR="00B03712" w:rsidRDefault="00B03712">
            <w:pPr>
              <w:rPr>
                <w:sz w:val="2"/>
                <w:szCs w:val="2"/>
              </w:rPr>
            </w:pPr>
          </w:p>
        </w:tc>
        <w:tc>
          <w:tcPr>
            <w:tcW w:w="5740" w:type="dxa"/>
          </w:tcPr>
          <w:p w14:paraId="1C963A78" w14:textId="77777777" w:rsidR="00B03712" w:rsidRDefault="00CB5CBA">
            <w:pPr>
              <w:pStyle w:val="TableParagraph"/>
              <w:spacing w:before="102"/>
              <w:rPr>
                <w:sz w:val="20"/>
              </w:rPr>
            </w:pPr>
            <w:r>
              <w:rPr>
                <w:sz w:val="20"/>
              </w:rPr>
              <w:t>24.</w:t>
            </w:r>
            <w:r>
              <w:rPr>
                <w:spacing w:val="-5"/>
                <w:sz w:val="20"/>
              </w:rPr>
              <w:t xml:space="preserve"> </w:t>
            </w:r>
            <w:r>
              <w:rPr>
                <w:sz w:val="20"/>
              </w:rPr>
              <w:t>Urbanization</w:t>
            </w:r>
            <w:r>
              <w:rPr>
                <w:spacing w:val="-5"/>
                <w:sz w:val="20"/>
              </w:rPr>
              <w:t xml:space="preserve"> </w:t>
            </w:r>
            <w:r>
              <w:rPr>
                <w:sz w:val="20"/>
              </w:rPr>
              <w:t>is</w:t>
            </w:r>
            <w:r>
              <w:rPr>
                <w:spacing w:val="-5"/>
                <w:sz w:val="20"/>
              </w:rPr>
              <w:t xml:space="preserve"> </w:t>
            </w:r>
            <w:r>
              <w:rPr>
                <w:sz w:val="20"/>
              </w:rPr>
              <w:t>recognized</w:t>
            </w:r>
            <w:r>
              <w:rPr>
                <w:spacing w:val="-5"/>
                <w:sz w:val="20"/>
              </w:rPr>
              <w:t xml:space="preserve"> </w:t>
            </w:r>
            <w:r>
              <w:rPr>
                <w:sz w:val="20"/>
              </w:rPr>
              <w:t>as</w:t>
            </w:r>
            <w:r>
              <w:rPr>
                <w:spacing w:val="-5"/>
                <w:sz w:val="20"/>
              </w:rPr>
              <w:t xml:space="preserve"> </w:t>
            </w:r>
            <w:r>
              <w:rPr>
                <w:sz w:val="20"/>
              </w:rPr>
              <w:t>a</w:t>
            </w:r>
            <w:r>
              <w:rPr>
                <w:spacing w:val="-5"/>
                <w:sz w:val="20"/>
              </w:rPr>
              <w:t xml:space="preserve"> </w:t>
            </w:r>
            <w:r>
              <w:rPr>
                <w:sz w:val="20"/>
              </w:rPr>
              <w:t>significant</w:t>
            </w:r>
            <w:r>
              <w:rPr>
                <w:spacing w:val="-5"/>
                <w:sz w:val="20"/>
              </w:rPr>
              <w:t xml:space="preserve"> </w:t>
            </w:r>
            <w:r>
              <w:rPr>
                <w:sz w:val="20"/>
              </w:rPr>
              <w:t>impact</w:t>
            </w:r>
            <w:r>
              <w:rPr>
                <w:spacing w:val="-5"/>
                <w:sz w:val="20"/>
              </w:rPr>
              <w:t xml:space="preserve"> </w:t>
            </w:r>
            <w:r>
              <w:rPr>
                <w:sz w:val="20"/>
              </w:rPr>
              <w:t>within</w:t>
            </w:r>
            <w:r>
              <w:rPr>
                <w:spacing w:val="-5"/>
                <w:sz w:val="20"/>
              </w:rPr>
              <w:t xml:space="preserve"> </w:t>
            </w:r>
            <w:r>
              <w:rPr>
                <w:sz w:val="20"/>
              </w:rPr>
              <w:t xml:space="preserve">PEISS </w:t>
            </w:r>
            <w:r>
              <w:rPr>
                <w:spacing w:val="-2"/>
                <w:sz w:val="20"/>
              </w:rPr>
              <w:t>assessments.</w:t>
            </w:r>
          </w:p>
        </w:tc>
        <w:tc>
          <w:tcPr>
            <w:tcW w:w="1040" w:type="dxa"/>
          </w:tcPr>
          <w:p w14:paraId="4A4DDA52" w14:textId="77777777" w:rsidR="00B03712" w:rsidRDefault="00CB5CBA">
            <w:pPr>
              <w:pStyle w:val="TableParagraph"/>
              <w:spacing w:before="102"/>
              <w:ind w:left="109"/>
              <w:rPr>
                <w:sz w:val="20"/>
              </w:rPr>
            </w:pPr>
            <w:r>
              <w:rPr>
                <w:spacing w:val="-2"/>
                <w:sz w:val="20"/>
              </w:rPr>
              <w:t>0.552</w:t>
            </w:r>
          </w:p>
        </w:tc>
      </w:tr>
    </w:tbl>
    <w:p w14:paraId="258AD329" w14:textId="77777777" w:rsidR="00B03712" w:rsidRDefault="00B03712">
      <w:pPr>
        <w:pStyle w:val="BodyText"/>
        <w:spacing w:before="8"/>
        <w:jc w:val="left"/>
        <w:rPr>
          <w:b/>
        </w:rPr>
      </w:pPr>
    </w:p>
    <w:p w14:paraId="59D3A548" w14:textId="77777777" w:rsidR="00B03712" w:rsidRDefault="00CB5CBA">
      <w:pPr>
        <w:pStyle w:val="BodyText"/>
        <w:ind w:left="100" w:right="172"/>
      </w:pPr>
      <w:r>
        <w:t>As presented in Table 3, the</w:t>
      </w:r>
      <w:r>
        <w:rPr>
          <w:spacing w:val="-3"/>
        </w:rPr>
        <w:t xml:space="preserve"> </w:t>
      </w:r>
      <w:r>
        <w:t>attributes</w:t>
      </w:r>
      <w:r>
        <w:rPr>
          <w:spacing w:val="-3"/>
        </w:rPr>
        <w:t xml:space="preserve"> </w:t>
      </w:r>
      <w:r>
        <w:t>are</w:t>
      </w:r>
      <w:r>
        <w:rPr>
          <w:spacing w:val="-3"/>
        </w:rPr>
        <w:t xml:space="preserve"> </w:t>
      </w:r>
      <w:r>
        <w:t>grouped</w:t>
      </w:r>
      <w:r>
        <w:rPr>
          <w:spacing w:val="-3"/>
        </w:rPr>
        <w:t xml:space="preserve"> </w:t>
      </w:r>
      <w:r>
        <w:t>under</w:t>
      </w:r>
      <w:r>
        <w:rPr>
          <w:spacing w:val="-3"/>
        </w:rPr>
        <w:t xml:space="preserve"> </w:t>
      </w:r>
      <w:r>
        <w:t>the</w:t>
      </w:r>
      <w:r>
        <w:rPr>
          <w:spacing w:val="-3"/>
        </w:rPr>
        <w:t xml:space="preserve"> </w:t>
      </w:r>
      <w:r>
        <w:t>"Impact</w:t>
      </w:r>
      <w:r>
        <w:rPr>
          <w:spacing w:val="-3"/>
        </w:rPr>
        <w:t xml:space="preserve"> </w:t>
      </w:r>
      <w:r>
        <w:t>Assessment</w:t>
      </w:r>
      <w:r>
        <w:rPr>
          <w:spacing w:val="-3"/>
        </w:rPr>
        <w:t xml:space="preserve"> </w:t>
      </w:r>
      <w:r>
        <w:t>and</w:t>
      </w:r>
      <w:r>
        <w:rPr>
          <w:spacing w:val="-3"/>
        </w:rPr>
        <w:t xml:space="preserve"> </w:t>
      </w:r>
      <w:r>
        <w:t>Management."</w:t>
      </w:r>
      <w:r>
        <w:rPr>
          <w:spacing w:val="-3"/>
        </w:rPr>
        <w:t xml:space="preserve"> </w:t>
      </w:r>
      <w:r>
        <w:t>The</w:t>
      </w:r>
      <w:r>
        <w:rPr>
          <w:spacing w:val="-3"/>
        </w:rPr>
        <w:t xml:space="preserve"> </w:t>
      </w:r>
      <w:r>
        <w:t>factor loadings, which range from 0.535 to 0.760, indicate the strength of the relationship between</w:t>
      </w:r>
      <w:r>
        <w:rPr>
          <w:spacing w:val="-2"/>
        </w:rPr>
        <w:t xml:space="preserve"> </w:t>
      </w:r>
      <w:r>
        <w:t>each</w:t>
      </w:r>
      <w:r>
        <w:rPr>
          <w:spacing w:val="-2"/>
        </w:rPr>
        <w:t xml:space="preserve"> </w:t>
      </w:r>
      <w:r>
        <w:t>attribute</w:t>
      </w:r>
      <w:r>
        <w:rPr>
          <w:spacing w:val="-2"/>
        </w:rPr>
        <w:t xml:space="preserve"> </w:t>
      </w:r>
      <w:r>
        <w:t>and the underlying factor. The attributes that load firmly on this factor are primarily related to assessing potential environmental impacts from various activities such as air pollution control, forest management, tourism development, and chemical pollution control. These findings are consistent with the idea that effective environmental governance involves carefully assessing and managing pot</w:t>
      </w:r>
      <w:r>
        <w:t>ential environmental impacts (</w:t>
      </w:r>
      <w:proofErr w:type="spellStart"/>
      <w:r>
        <w:t>Rockström</w:t>
      </w:r>
      <w:proofErr w:type="spellEnd"/>
      <w:r>
        <w:t xml:space="preserve"> et al., 2009; Stewart, 2001).</w:t>
      </w:r>
    </w:p>
    <w:p w14:paraId="2778AFBF" w14:textId="77777777" w:rsidR="00B03712" w:rsidRDefault="00B03712">
      <w:pPr>
        <w:sectPr w:rsidR="00B03712">
          <w:pgSz w:w="11920" w:h="16840"/>
          <w:pgMar w:top="1360" w:right="1280" w:bottom="1220" w:left="1340" w:header="0" w:footer="1020" w:gutter="0"/>
          <w:cols w:space="720"/>
        </w:sectPr>
      </w:pPr>
    </w:p>
    <w:p w14:paraId="5BFAFE23" w14:textId="77777777" w:rsidR="00B03712" w:rsidRDefault="00CB5CBA">
      <w:pPr>
        <w:spacing w:before="80"/>
        <w:ind w:left="100"/>
        <w:jc w:val="both"/>
        <w:rPr>
          <w:b/>
          <w:sz w:val="20"/>
        </w:rPr>
      </w:pPr>
      <w:r>
        <w:rPr>
          <w:b/>
          <w:sz w:val="20"/>
        </w:rPr>
        <w:t>Table</w:t>
      </w:r>
      <w:r>
        <w:rPr>
          <w:b/>
          <w:spacing w:val="-10"/>
          <w:sz w:val="20"/>
        </w:rPr>
        <w:t xml:space="preserve"> </w:t>
      </w:r>
      <w:r>
        <w:rPr>
          <w:b/>
          <w:sz w:val="20"/>
        </w:rPr>
        <w:t>3.</w:t>
      </w:r>
      <w:r>
        <w:rPr>
          <w:b/>
          <w:spacing w:val="-8"/>
          <w:sz w:val="20"/>
        </w:rPr>
        <w:t xml:space="preserve"> </w:t>
      </w:r>
      <w:r>
        <w:rPr>
          <w:b/>
          <w:sz w:val="20"/>
        </w:rPr>
        <w:t>Rotated</w:t>
      </w:r>
      <w:r>
        <w:rPr>
          <w:b/>
          <w:spacing w:val="-8"/>
          <w:sz w:val="20"/>
        </w:rPr>
        <w:t xml:space="preserve"> </w:t>
      </w:r>
      <w:r>
        <w:rPr>
          <w:b/>
          <w:sz w:val="20"/>
        </w:rPr>
        <w:t>component</w:t>
      </w:r>
      <w:r>
        <w:rPr>
          <w:b/>
          <w:spacing w:val="-7"/>
          <w:sz w:val="20"/>
        </w:rPr>
        <w:t xml:space="preserve"> </w:t>
      </w:r>
      <w:r>
        <w:rPr>
          <w:b/>
          <w:sz w:val="20"/>
        </w:rPr>
        <w:t>matrix</w:t>
      </w:r>
      <w:r>
        <w:rPr>
          <w:b/>
          <w:spacing w:val="-8"/>
          <w:sz w:val="20"/>
        </w:rPr>
        <w:t xml:space="preserve"> </w:t>
      </w:r>
      <w:r>
        <w:rPr>
          <w:b/>
          <w:sz w:val="20"/>
        </w:rPr>
        <w:t>with</w:t>
      </w:r>
      <w:r>
        <w:rPr>
          <w:b/>
          <w:spacing w:val="-8"/>
          <w:sz w:val="20"/>
        </w:rPr>
        <w:t xml:space="preserve"> </w:t>
      </w:r>
      <w:r>
        <w:rPr>
          <w:b/>
          <w:sz w:val="20"/>
        </w:rPr>
        <w:t>grouped</w:t>
      </w:r>
      <w:r>
        <w:rPr>
          <w:b/>
          <w:spacing w:val="-8"/>
          <w:sz w:val="20"/>
        </w:rPr>
        <w:t xml:space="preserve"> </w:t>
      </w:r>
      <w:r>
        <w:rPr>
          <w:b/>
          <w:sz w:val="20"/>
        </w:rPr>
        <w:t>attributes</w:t>
      </w:r>
      <w:r>
        <w:rPr>
          <w:b/>
          <w:spacing w:val="-7"/>
          <w:sz w:val="20"/>
        </w:rPr>
        <w:t xml:space="preserve"> </w:t>
      </w:r>
      <w:r>
        <w:rPr>
          <w:b/>
          <w:sz w:val="20"/>
        </w:rPr>
        <w:t>of</w:t>
      </w:r>
      <w:r>
        <w:rPr>
          <w:b/>
          <w:spacing w:val="-8"/>
          <w:sz w:val="20"/>
        </w:rPr>
        <w:t xml:space="preserve"> </w:t>
      </w:r>
      <w:r>
        <w:rPr>
          <w:b/>
          <w:sz w:val="20"/>
        </w:rPr>
        <w:t>“</w:t>
      </w:r>
      <w:r>
        <w:rPr>
          <w:sz w:val="20"/>
        </w:rPr>
        <w:t>Impact</w:t>
      </w:r>
      <w:r>
        <w:rPr>
          <w:spacing w:val="-8"/>
          <w:sz w:val="20"/>
        </w:rPr>
        <w:t xml:space="preserve"> </w:t>
      </w:r>
      <w:r>
        <w:rPr>
          <w:sz w:val="20"/>
        </w:rPr>
        <w:t>Assessment</w:t>
      </w:r>
      <w:r>
        <w:rPr>
          <w:spacing w:val="-8"/>
          <w:sz w:val="20"/>
        </w:rPr>
        <w:t xml:space="preserve"> </w:t>
      </w:r>
      <w:r>
        <w:rPr>
          <w:sz w:val="20"/>
        </w:rPr>
        <w:t>and</w:t>
      </w:r>
      <w:r>
        <w:rPr>
          <w:spacing w:val="-7"/>
          <w:sz w:val="20"/>
        </w:rPr>
        <w:t xml:space="preserve"> </w:t>
      </w:r>
      <w:r>
        <w:rPr>
          <w:spacing w:val="-2"/>
          <w:sz w:val="20"/>
        </w:rPr>
        <w:t>Management.</w:t>
      </w:r>
      <w:r>
        <w:rPr>
          <w:b/>
          <w:spacing w:val="-2"/>
          <w:sz w:val="20"/>
        </w:rPr>
        <w:t>”</w:t>
      </w:r>
    </w:p>
    <w:p w14:paraId="46F4770E" w14:textId="77777777" w:rsidR="00B03712" w:rsidRDefault="00B03712">
      <w:pPr>
        <w:pStyle w:val="BodyText"/>
        <w:spacing w:before="9"/>
        <w:jc w:val="left"/>
        <w:rPr>
          <w:b/>
          <w:sz w:val="14"/>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0"/>
        <w:gridCol w:w="5740"/>
        <w:gridCol w:w="1000"/>
      </w:tblGrid>
      <w:tr w:rsidR="00B03712" w14:paraId="4013BC4A" w14:textId="77777777">
        <w:trPr>
          <w:trHeight w:val="439"/>
        </w:trPr>
        <w:tc>
          <w:tcPr>
            <w:tcW w:w="2300" w:type="dxa"/>
          </w:tcPr>
          <w:p w14:paraId="2B8834F8" w14:textId="77777777" w:rsidR="00B03712" w:rsidRDefault="00CB5CBA">
            <w:pPr>
              <w:pStyle w:val="TableParagraph"/>
              <w:ind w:left="94"/>
              <w:rPr>
                <w:b/>
                <w:sz w:val="20"/>
              </w:rPr>
            </w:pPr>
            <w:r>
              <w:rPr>
                <w:b/>
                <w:spacing w:val="-2"/>
                <w:sz w:val="20"/>
              </w:rPr>
              <w:t>Factor</w:t>
            </w:r>
          </w:p>
        </w:tc>
        <w:tc>
          <w:tcPr>
            <w:tcW w:w="5740" w:type="dxa"/>
          </w:tcPr>
          <w:p w14:paraId="2364E29D" w14:textId="77777777" w:rsidR="00B03712" w:rsidRDefault="00CB5CBA">
            <w:pPr>
              <w:pStyle w:val="TableParagraph"/>
              <w:rPr>
                <w:b/>
                <w:sz w:val="20"/>
              </w:rPr>
            </w:pPr>
            <w:r>
              <w:rPr>
                <w:b/>
                <w:spacing w:val="-2"/>
                <w:sz w:val="20"/>
              </w:rPr>
              <w:t>Attributes</w:t>
            </w:r>
          </w:p>
        </w:tc>
        <w:tc>
          <w:tcPr>
            <w:tcW w:w="1000" w:type="dxa"/>
          </w:tcPr>
          <w:p w14:paraId="705676AD" w14:textId="77777777" w:rsidR="00B03712" w:rsidRDefault="00CB5CBA">
            <w:pPr>
              <w:pStyle w:val="TableParagraph"/>
              <w:ind w:left="94"/>
              <w:rPr>
                <w:b/>
                <w:sz w:val="20"/>
              </w:rPr>
            </w:pPr>
            <w:r>
              <w:rPr>
                <w:b/>
                <w:spacing w:val="-2"/>
                <w:sz w:val="20"/>
              </w:rPr>
              <w:t>Loadings</w:t>
            </w:r>
          </w:p>
        </w:tc>
      </w:tr>
      <w:tr w:rsidR="00B03712" w14:paraId="74223406" w14:textId="77777777">
        <w:trPr>
          <w:trHeight w:val="660"/>
        </w:trPr>
        <w:tc>
          <w:tcPr>
            <w:tcW w:w="2300" w:type="dxa"/>
            <w:vMerge w:val="restart"/>
          </w:tcPr>
          <w:p w14:paraId="502B3D05" w14:textId="77777777" w:rsidR="00B03712" w:rsidRDefault="00CB5CBA">
            <w:pPr>
              <w:pStyle w:val="TableParagraph"/>
              <w:spacing w:before="103"/>
              <w:ind w:left="94" w:right="629"/>
              <w:rPr>
                <w:sz w:val="20"/>
              </w:rPr>
            </w:pPr>
            <w:r>
              <w:rPr>
                <w:sz w:val="20"/>
              </w:rPr>
              <w:t>Impact</w:t>
            </w:r>
            <w:r>
              <w:rPr>
                <w:spacing w:val="-13"/>
                <w:sz w:val="20"/>
              </w:rPr>
              <w:t xml:space="preserve"> </w:t>
            </w:r>
            <w:r>
              <w:rPr>
                <w:sz w:val="20"/>
              </w:rPr>
              <w:t>Assessment and Management</w:t>
            </w:r>
          </w:p>
        </w:tc>
        <w:tc>
          <w:tcPr>
            <w:tcW w:w="5740" w:type="dxa"/>
          </w:tcPr>
          <w:p w14:paraId="25D0D65D" w14:textId="77777777" w:rsidR="00B03712" w:rsidRDefault="00CB5CBA">
            <w:pPr>
              <w:pStyle w:val="TableParagraph"/>
              <w:spacing w:before="103"/>
              <w:ind w:right="191"/>
              <w:rPr>
                <w:sz w:val="20"/>
              </w:rPr>
            </w:pPr>
            <w:r>
              <w:rPr>
                <w:sz w:val="20"/>
              </w:rPr>
              <w:t>25.</w:t>
            </w:r>
            <w:r>
              <w:rPr>
                <w:spacing w:val="-5"/>
                <w:sz w:val="20"/>
              </w:rPr>
              <w:t xml:space="preserve"> </w:t>
            </w:r>
            <w:r>
              <w:rPr>
                <w:sz w:val="20"/>
              </w:rPr>
              <w:t>The</w:t>
            </w:r>
            <w:r>
              <w:rPr>
                <w:spacing w:val="-5"/>
                <w:sz w:val="20"/>
              </w:rPr>
              <w:t xml:space="preserve"> </w:t>
            </w:r>
            <w:r>
              <w:rPr>
                <w:sz w:val="20"/>
              </w:rPr>
              <w:t>PEISS</w:t>
            </w:r>
            <w:r>
              <w:rPr>
                <w:spacing w:val="-5"/>
                <w:sz w:val="20"/>
              </w:rPr>
              <w:t xml:space="preserve"> </w:t>
            </w:r>
            <w:r>
              <w:rPr>
                <w:sz w:val="20"/>
              </w:rPr>
              <w:t>addresses</w:t>
            </w:r>
            <w:r>
              <w:rPr>
                <w:spacing w:val="-5"/>
                <w:sz w:val="20"/>
              </w:rPr>
              <w:t xml:space="preserve"> </w:t>
            </w:r>
            <w:r>
              <w:rPr>
                <w:sz w:val="20"/>
              </w:rPr>
              <w:t>the</w:t>
            </w:r>
            <w:r>
              <w:rPr>
                <w:spacing w:val="-5"/>
                <w:sz w:val="20"/>
              </w:rPr>
              <w:t xml:space="preserve"> </w:t>
            </w:r>
            <w:r>
              <w:rPr>
                <w:sz w:val="20"/>
              </w:rPr>
              <w:t>potential</w:t>
            </w:r>
            <w:r>
              <w:rPr>
                <w:spacing w:val="-5"/>
                <w:sz w:val="20"/>
              </w:rPr>
              <w:t xml:space="preserve"> </w:t>
            </w:r>
            <w:r>
              <w:rPr>
                <w:sz w:val="20"/>
              </w:rPr>
              <w:t>impacts</w:t>
            </w:r>
            <w:r>
              <w:rPr>
                <w:spacing w:val="-5"/>
                <w:sz w:val="20"/>
              </w:rPr>
              <w:t xml:space="preserve"> </w:t>
            </w:r>
            <w:r>
              <w:rPr>
                <w:sz w:val="20"/>
              </w:rPr>
              <w:t>of</w:t>
            </w:r>
            <w:r>
              <w:rPr>
                <w:spacing w:val="-5"/>
                <w:sz w:val="20"/>
              </w:rPr>
              <w:t xml:space="preserve"> </w:t>
            </w:r>
            <w:r>
              <w:rPr>
                <w:sz w:val="20"/>
              </w:rPr>
              <w:t>air</w:t>
            </w:r>
            <w:r>
              <w:rPr>
                <w:spacing w:val="-5"/>
                <w:sz w:val="20"/>
              </w:rPr>
              <w:t xml:space="preserve"> </w:t>
            </w:r>
            <w:r>
              <w:rPr>
                <w:sz w:val="20"/>
              </w:rPr>
              <w:t>pollution control on environmental assessments.</w:t>
            </w:r>
          </w:p>
        </w:tc>
        <w:tc>
          <w:tcPr>
            <w:tcW w:w="1000" w:type="dxa"/>
          </w:tcPr>
          <w:p w14:paraId="57BC76B0" w14:textId="77777777" w:rsidR="00B03712" w:rsidRDefault="00CB5CBA">
            <w:pPr>
              <w:pStyle w:val="TableParagraph"/>
              <w:spacing w:before="103"/>
              <w:ind w:left="94"/>
              <w:rPr>
                <w:sz w:val="20"/>
              </w:rPr>
            </w:pPr>
            <w:r>
              <w:rPr>
                <w:spacing w:val="-4"/>
                <w:sz w:val="20"/>
              </w:rPr>
              <w:t>.760</w:t>
            </w:r>
          </w:p>
        </w:tc>
      </w:tr>
      <w:tr w:rsidR="00B03712" w14:paraId="5D3E5D2A" w14:textId="77777777">
        <w:trPr>
          <w:trHeight w:val="660"/>
        </w:trPr>
        <w:tc>
          <w:tcPr>
            <w:tcW w:w="2300" w:type="dxa"/>
            <w:vMerge/>
            <w:tcBorders>
              <w:top w:val="nil"/>
            </w:tcBorders>
          </w:tcPr>
          <w:p w14:paraId="5F32AE35" w14:textId="77777777" w:rsidR="00B03712" w:rsidRDefault="00B03712">
            <w:pPr>
              <w:rPr>
                <w:sz w:val="2"/>
                <w:szCs w:val="2"/>
              </w:rPr>
            </w:pPr>
          </w:p>
        </w:tc>
        <w:tc>
          <w:tcPr>
            <w:tcW w:w="5740" w:type="dxa"/>
          </w:tcPr>
          <w:p w14:paraId="365213FA" w14:textId="77777777" w:rsidR="00B03712" w:rsidRDefault="00CB5CBA">
            <w:pPr>
              <w:pStyle w:val="TableParagraph"/>
              <w:rPr>
                <w:sz w:val="20"/>
              </w:rPr>
            </w:pPr>
            <w:r>
              <w:rPr>
                <w:sz w:val="20"/>
              </w:rPr>
              <w:t>26.</w:t>
            </w:r>
            <w:r>
              <w:rPr>
                <w:spacing w:val="-5"/>
                <w:sz w:val="20"/>
              </w:rPr>
              <w:t xml:space="preserve"> </w:t>
            </w:r>
            <w:r>
              <w:rPr>
                <w:sz w:val="20"/>
              </w:rPr>
              <w:t>The</w:t>
            </w:r>
            <w:r>
              <w:rPr>
                <w:spacing w:val="-5"/>
                <w:sz w:val="20"/>
              </w:rPr>
              <w:t xml:space="preserve"> </w:t>
            </w:r>
            <w:r>
              <w:rPr>
                <w:sz w:val="20"/>
              </w:rPr>
              <w:t>PEISS</w:t>
            </w:r>
            <w:r>
              <w:rPr>
                <w:spacing w:val="-5"/>
                <w:sz w:val="20"/>
              </w:rPr>
              <w:t xml:space="preserve"> </w:t>
            </w:r>
            <w:r>
              <w:rPr>
                <w:sz w:val="20"/>
              </w:rPr>
              <w:t>effectively</w:t>
            </w:r>
            <w:r>
              <w:rPr>
                <w:spacing w:val="-5"/>
                <w:sz w:val="20"/>
              </w:rPr>
              <w:t xml:space="preserve"> </w:t>
            </w:r>
            <w:r>
              <w:rPr>
                <w:sz w:val="20"/>
              </w:rPr>
              <w:t>addresses</w:t>
            </w:r>
            <w:r>
              <w:rPr>
                <w:spacing w:val="-5"/>
                <w:sz w:val="20"/>
              </w:rPr>
              <w:t xml:space="preserve"> </w:t>
            </w:r>
            <w:r>
              <w:rPr>
                <w:sz w:val="20"/>
              </w:rPr>
              <w:t>the</w:t>
            </w:r>
            <w:r>
              <w:rPr>
                <w:spacing w:val="-5"/>
                <w:sz w:val="20"/>
              </w:rPr>
              <w:t xml:space="preserve"> </w:t>
            </w:r>
            <w:r>
              <w:rPr>
                <w:sz w:val="20"/>
              </w:rPr>
              <w:t>potential</w:t>
            </w:r>
            <w:r>
              <w:rPr>
                <w:spacing w:val="-5"/>
                <w:sz w:val="20"/>
              </w:rPr>
              <w:t xml:space="preserve"> </w:t>
            </w:r>
            <w:r>
              <w:rPr>
                <w:sz w:val="20"/>
              </w:rPr>
              <w:t>impacts</w:t>
            </w:r>
            <w:r>
              <w:rPr>
                <w:spacing w:val="-5"/>
                <w:sz w:val="20"/>
              </w:rPr>
              <w:t xml:space="preserve"> </w:t>
            </w:r>
            <w:r>
              <w:rPr>
                <w:sz w:val="20"/>
              </w:rPr>
              <w:t>of</w:t>
            </w:r>
            <w:r>
              <w:rPr>
                <w:spacing w:val="-5"/>
                <w:sz w:val="20"/>
              </w:rPr>
              <w:t xml:space="preserve"> </w:t>
            </w:r>
            <w:r>
              <w:rPr>
                <w:sz w:val="20"/>
              </w:rPr>
              <w:t>forest management on environmental assessments.</w:t>
            </w:r>
          </w:p>
        </w:tc>
        <w:tc>
          <w:tcPr>
            <w:tcW w:w="1000" w:type="dxa"/>
          </w:tcPr>
          <w:p w14:paraId="05D526CE" w14:textId="77777777" w:rsidR="00B03712" w:rsidRDefault="00CB5CBA">
            <w:pPr>
              <w:pStyle w:val="TableParagraph"/>
              <w:ind w:left="94"/>
              <w:rPr>
                <w:sz w:val="20"/>
              </w:rPr>
            </w:pPr>
            <w:r>
              <w:rPr>
                <w:spacing w:val="-4"/>
                <w:sz w:val="20"/>
              </w:rPr>
              <w:t>.759</w:t>
            </w:r>
          </w:p>
        </w:tc>
      </w:tr>
      <w:tr w:rsidR="00B03712" w14:paraId="749DCAA9" w14:textId="77777777">
        <w:trPr>
          <w:trHeight w:val="660"/>
        </w:trPr>
        <w:tc>
          <w:tcPr>
            <w:tcW w:w="2300" w:type="dxa"/>
            <w:vMerge/>
            <w:tcBorders>
              <w:top w:val="nil"/>
            </w:tcBorders>
          </w:tcPr>
          <w:p w14:paraId="3C88F42B" w14:textId="77777777" w:rsidR="00B03712" w:rsidRDefault="00B03712">
            <w:pPr>
              <w:rPr>
                <w:sz w:val="2"/>
                <w:szCs w:val="2"/>
              </w:rPr>
            </w:pPr>
          </w:p>
        </w:tc>
        <w:tc>
          <w:tcPr>
            <w:tcW w:w="5740" w:type="dxa"/>
          </w:tcPr>
          <w:p w14:paraId="6D0BDC47" w14:textId="77777777" w:rsidR="00B03712" w:rsidRDefault="00CB5CBA">
            <w:pPr>
              <w:pStyle w:val="TableParagraph"/>
              <w:spacing w:before="113"/>
              <w:rPr>
                <w:sz w:val="20"/>
              </w:rPr>
            </w:pPr>
            <w:r>
              <w:rPr>
                <w:sz w:val="20"/>
              </w:rPr>
              <w:t>27.</w:t>
            </w:r>
            <w:r>
              <w:rPr>
                <w:spacing w:val="-6"/>
                <w:sz w:val="20"/>
              </w:rPr>
              <w:t xml:space="preserve"> </w:t>
            </w:r>
            <w:r>
              <w:rPr>
                <w:sz w:val="20"/>
              </w:rPr>
              <w:t>PEISS</w:t>
            </w:r>
            <w:r>
              <w:rPr>
                <w:spacing w:val="-6"/>
                <w:sz w:val="20"/>
              </w:rPr>
              <w:t xml:space="preserve"> </w:t>
            </w:r>
            <w:r>
              <w:rPr>
                <w:sz w:val="20"/>
              </w:rPr>
              <w:t>assessments</w:t>
            </w:r>
            <w:r>
              <w:rPr>
                <w:spacing w:val="-6"/>
                <w:sz w:val="20"/>
              </w:rPr>
              <w:t xml:space="preserve"> </w:t>
            </w:r>
            <w:r>
              <w:rPr>
                <w:sz w:val="20"/>
              </w:rPr>
              <w:t>address</w:t>
            </w:r>
            <w:r>
              <w:rPr>
                <w:spacing w:val="-6"/>
                <w:sz w:val="20"/>
              </w:rPr>
              <w:t xml:space="preserve"> </w:t>
            </w:r>
            <w:r>
              <w:rPr>
                <w:sz w:val="20"/>
              </w:rPr>
              <w:t>potential</w:t>
            </w:r>
            <w:r>
              <w:rPr>
                <w:spacing w:val="-6"/>
                <w:sz w:val="20"/>
              </w:rPr>
              <w:t xml:space="preserve"> </w:t>
            </w:r>
            <w:r>
              <w:rPr>
                <w:sz w:val="20"/>
              </w:rPr>
              <w:t>impacts</w:t>
            </w:r>
            <w:r>
              <w:rPr>
                <w:spacing w:val="-6"/>
                <w:sz w:val="20"/>
              </w:rPr>
              <w:t xml:space="preserve"> </w:t>
            </w:r>
            <w:r>
              <w:rPr>
                <w:sz w:val="20"/>
              </w:rPr>
              <w:t>stemming</w:t>
            </w:r>
            <w:r>
              <w:rPr>
                <w:spacing w:val="-6"/>
                <w:sz w:val="20"/>
              </w:rPr>
              <w:t xml:space="preserve"> </w:t>
            </w:r>
            <w:r>
              <w:rPr>
                <w:sz w:val="20"/>
              </w:rPr>
              <w:t>from tourism development.</w:t>
            </w:r>
          </w:p>
        </w:tc>
        <w:tc>
          <w:tcPr>
            <w:tcW w:w="1000" w:type="dxa"/>
          </w:tcPr>
          <w:p w14:paraId="7B0E74A5" w14:textId="77777777" w:rsidR="00B03712" w:rsidRDefault="00CB5CBA">
            <w:pPr>
              <w:pStyle w:val="TableParagraph"/>
              <w:spacing w:before="113"/>
              <w:ind w:left="94"/>
              <w:rPr>
                <w:sz w:val="20"/>
              </w:rPr>
            </w:pPr>
            <w:r>
              <w:rPr>
                <w:spacing w:val="-4"/>
                <w:sz w:val="20"/>
              </w:rPr>
              <w:t>.750</w:t>
            </w:r>
          </w:p>
        </w:tc>
      </w:tr>
      <w:tr w:rsidR="00B03712" w14:paraId="5EEF8C0F" w14:textId="77777777">
        <w:trPr>
          <w:trHeight w:val="679"/>
        </w:trPr>
        <w:tc>
          <w:tcPr>
            <w:tcW w:w="2300" w:type="dxa"/>
            <w:vMerge/>
            <w:tcBorders>
              <w:top w:val="nil"/>
            </w:tcBorders>
          </w:tcPr>
          <w:p w14:paraId="6474A4D0" w14:textId="77777777" w:rsidR="00B03712" w:rsidRDefault="00B03712">
            <w:pPr>
              <w:rPr>
                <w:sz w:val="2"/>
                <w:szCs w:val="2"/>
              </w:rPr>
            </w:pPr>
          </w:p>
        </w:tc>
        <w:tc>
          <w:tcPr>
            <w:tcW w:w="5740" w:type="dxa"/>
          </w:tcPr>
          <w:p w14:paraId="69E39D4C" w14:textId="77777777" w:rsidR="00B03712" w:rsidRDefault="00CB5CBA">
            <w:pPr>
              <w:pStyle w:val="TableParagraph"/>
              <w:spacing w:before="118"/>
              <w:ind w:right="191"/>
              <w:rPr>
                <w:sz w:val="20"/>
              </w:rPr>
            </w:pPr>
            <w:r>
              <w:rPr>
                <w:sz w:val="20"/>
              </w:rPr>
              <w:t>30.</w:t>
            </w:r>
            <w:r>
              <w:rPr>
                <w:spacing w:val="-6"/>
                <w:sz w:val="20"/>
              </w:rPr>
              <w:t xml:space="preserve"> </w:t>
            </w:r>
            <w:r>
              <w:rPr>
                <w:sz w:val="20"/>
              </w:rPr>
              <w:t>The</w:t>
            </w:r>
            <w:r>
              <w:rPr>
                <w:spacing w:val="-6"/>
                <w:sz w:val="20"/>
              </w:rPr>
              <w:t xml:space="preserve"> </w:t>
            </w:r>
            <w:r>
              <w:rPr>
                <w:sz w:val="20"/>
              </w:rPr>
              <w:t>PEISS</w:t>
            </w:r>
            <w:r>
              <w:rPr>
                <w:spacing w:val="-6"/>
                <w:sz w:val="20"/>
              </w:rPr>
              <w:t xml:space="preserve"> </w:t>
            </w:r>
            <w:r>
              <w:rPr>
                <w:sz w:val="20"/>
              </w:rPr>
              <w:t>effectively</w:t>
            </w:r>
            <w:r>
              <w:rPr>
                <w:spacing w:val="-6"/>
                <w:sz w:val="20"/>
              </w:rPr>
              <w:t xml:space="preserve"> </w:t>
            </w:r>
            <w:r>
              <w:rPr>
                <w:sz w:val="20"/>
              </w:rPr>
              <w:t>addresses</w:t>
            </w:r>
            <w:r>
              <w:rPr>
                <w:spacing w:val="-6"/>
                <w:sz w:val="20"/>
              </w:rPr>
              <w:t xml:space="preserve"> </w:t>
            </w:r>
            <w:r>
              <w:rPr>
                <w:sz w:val="20"/>
              </w:rPr>
              <w:t>the</w:t>
            </w:r>
            <w:r>
              <w:rPr>
                <w:spacing w:val="-6"/>
                <w:sz w:val="20"/>
              </w:rPr>
              <w:t xml:space="preserve"> </w:t>
            </w:r>
            <w:r>
              <w:rPr>
                <w:sz w:val="20"/>
              </w:rPr>
              <w:t>potential</w:t>
            </w:r>
            <w:r>
              <w:rPr>
                <w:spacing w:val="-6"/>
                <w:sz w:val="20"/>
              </w:rPr>
              <w:t xml:space="preserve"> </w:t>
            </w:r>
            <w:r>
              <w:rPr>
                <w:sz w:val="20"/>
              </w:rPr>
              <w:t>impacts</w:t>
            </w:r>
            <w:r>
              <w:rPr>
                <w:spacing w:val="-6"/>
                <w:sz w:val="20"/>
              </w:rPr>
              <w:t xml:space="preserve"> </w:t>
            </w:r>
            <w:r>
              <w:rPr>
                <w:sz w:val="20"/>
              </w:rPr>
              <w:t>of chemical pollution control on environmental assessments.</w:t>
            </w:r>
          </w:p>
        </w:tc>
        <w:tc>
          <w:tcPr>
            <w:tcW w:w="1000" w:type="dxa"/>
          </w:tcPr>
          <w:p w14:paraId="5C164F5D" w14:textId="77777777" w:rsidR="00B03712" w:rsidRDefault="00CB5CBA">
            <w:pPr>
              <w:pStyle w:val="TableParagraph"/>
              <w:spacing w:before="118"/>
              <w:ind w:left="94"/>
              <w:rPr>
                <w:sz w:val="20"/>
              </w:rPr>
            </w:pPr>
            <w:r>
              <w:rPr>
                <w:spacing w:val="-4"/>
                <w:sz w:val="20"/>
              </w:rPr>
              <w:t>.748</w:t>
            </w:r>
          </w:p>
        </w:tc>
      </w:tr>
      <w:tr w:rsidR="00B03712" w14:paraId="366ABB56" w14:textId="77777777">
        <w:trPr>
          <w:trHeight w:val="659"/>
        </w:trPr>
        <w:tc>
          <w:tcPr>
            <w:tcW w:w="2300" w:type="dxa"/>
            <w:vMerge/>
            <w:tcBorders>
              <w:top w:val="nil"/>
            </w:tcBorders>
          </w:tcPr>
          <w:p w14:paraId="26DCFD28" w14:textId="77777777" w:rsidR="00B03712" w:rsidRDefault="00B03712">
            <w:pPr>
              <w:rPr>
                <w:sz w:val="2"/>
                <w:szCs w:val="2"/>
              </w:rPr>
            </w:pPr>
          </w:p>
        </w:tc>
        <w:tc>
          <w:tcPr>
            <w:tcW w:w="5740" w:type="dxa"/>
          </w:tcPr>
          <w:p w14:paraId="06E8BBFB" w14:textId="77777777" w:rsidR="00B03712" w:rsidRDefault="00CB5CBA">
            <w:pPr>
              <w:pStyle w:val="TableParagraph"/>
              <w:spacing w:before="103"/>
              <w:rPr>
                <w:sz w:val="20"/>
              </w:rPr>
            </w:pPr>
            <w:r>
              <w:rPr>
                <w:sz w:val="20"/>
              </w:rPr>
              <w:t>21.</w:t>
            </w:r>
            <w:r>
              <w:rPr>
                <w:spacing w:val="-5"/>
                <w:sz w:val="20"/>
              </w:rPr>
              <w:t xml:space="preserve"> </w:t>
            </w:r>
            <w:r>
              <w:rPr>
                <w:sz w:val="20"/>
              </w:rPr>
              <w:t>The</w:t>
            </w:r>
            <w:r>
              <w:rPr>
                <w:spacing w:val="-5"/>
                <w:sz w:val="20"/>
              </w:rPr>
              <w:t xml:space="preserve"> </w:t>
            </w:r>
            <w:r>
              <w:rPr>
                <w:sz w:val="20"/>
              </w:rPr>
              <w:t>PEISS</w:t>
            </w:r>
            <w:r>
              <w:rPr>
                <w:spacing w:val="-5"/>
                <w:sz w:val="20"/>
              </w:rPr>
              <w:t xml:space="preserve"> </w:t>
            </w:r>
            <w:r>
              <w:rPr>
                <w:sz w:val="20"/>
              </w:rPr>
              <w:t>addresses</w:t>
            </w:r>
            <w:r>
              <w:rPr>
                <w:spacing w:val="-5"/>
                <w:sz w:val="20"/>
              </w:rPr>
              <w:t xml:space="preserve"> </w:t>
            </w:r>
            <w:r>
              <w:rPr>
                <w:sz w:val="20"/>
              </w:rPr>
              <w:t>the</w:t>
            </w:r>
            <w:r>
              <w:rPr>
                <w:spacing w:val="-5"/>
                <w:sz w:val="20"/>
              </w:rPr>
              <w:t xml:space="preserve"> </w:t>
            </w:r>
            <w:r>
              <w:rPr>
                <w:sz w:val="20"/>
              </w:rPr>
              <w:t>potential</w:t>
            </w:r>
            <w:r>
              <w:rPr>
                <w:spacing w:val="-5"/>
                <w:sz w:val="20"/>
              </w:rPr>
              <w:t xml:space="preserve"> </w:t>
            </w:r>
            <w:r>
              <w:rPr>
                <w:sz w:val="20"/>
              </w:rPr>
              <w:t>impacts</w:t>
            </w:r>
            <w:r>
              <w:rPr>
                <w:spacing w:val="-5"/>
                <w:sz w:val="20"/>
              </w:rPr>
              <w:t xml:space="preserve"> </w:t>
            </w:r>
            <w:r>
              <w:rPr>
                <w:sz w:val="20"/>
              </w:rPr>
              <w:t>of</w:t>
            </w:r>
            <w:r>
              <w:rPr>
                <w:spacing w:val="-5"/>
                <w:sz w:val="20"/>
              </w:rPr>
              <w:t xml:space="preserve"> </w:t>
            </w:r>
            <w:r>
              <w:rPr>
                <w:sz w:val="20"/>
              </w:rPr>
              <w:t>water</w:t>
            </w:r>
            <w:r>
              <w:rPr>
                <w:spacing w:val="-5"/>
                <w:sz w:val="20"/>
              </w:rPr>
              <w:t xml:space="preserve"> </w:t>
            </w:r>
            <w:r>
              <w:rPr>
                <w:sz w:val="20"/>
              </w:rPr>
              <w:t>resource management on environmental assessments.</w:t>
            </w:r>
          </w:p>
        </w:tc>
        <w:tc>
          <w:tcPr>
            <w:tcW w:w="1000" w:type="dxa"/>
          </w:tcPr>
          <w:p w14:paraId="2980347F" w14:textId="77777777" w:rsidR="00B03712" w:rsidRDefault="00CB5CBA">
            <w:pPr>
              <w:pStyle w:val="TableParagraph"/>
              <w:spacing w:before="103"/>
              <w:ind w:left="94"/>
              <w:rPr>
                <w:sz w:val="20"/>
              </w:rPr>
            </w:pPr>
            <w:r>
              <w:rPr>
                <w:spacing w:val="-4"/>
                <w:sz w:val="20"/>
              </w:rPr>
              <w:t>.699</w:t>
            </w:r>
          </w:p>
        </w:tc>
      </w:tr>
      <w:tr w:rsidR="00B03712" w14:paraId="02300F68" w14:textId="77777777">
        <w:trPr>
          <w:trHeight w:val="660"/>
        </w:trPr>
        <w:tc>
          <w:tcPr>
            <w:tcW w:w="2300" w:type="dxa"/>
            <w:vMerge/>
            <w:tcBorders>
              <w:top w:val="nil"/>
            </w:tcBorders>
          </w:tcPr>
          <w:p w14:paraId="37A1ABDB" w14:textId="77777777" w:rsidR="00B03712" w:rsidRDefault="00B03712">
            <w:pPr>
              <w:rPr>
                <w:sz w:val="2"/>
                <w:szCs w:val="2"/>
              </w:rPr>
            </w:pPr>
          </w:p>
        </w:tc>
        <w:tc>
          <w:tcPr>
            <w:tcW w:w="5740" w:type="dxa"/>
          </w:tcPr>
          <w:p w14:paraId="504AD3B0" w14:textId="77777777" w:rsidR="00B03712" w:rsidRDefault="00CB5CBA">
            <w:pPr>
              <w:pStyle w:val="TableParagraph"/>
              <w:ind w:right="191"/>
              <w:rPr>
                <w:sz w:val="20"/>
              </w:rPr>
            </w:pPr>
            <w:r>
              <w:rPr>
                <w:sz w:val="20"/>
              </w:rPr>
              <w:t>23.</w:t>
            </w:r>
            <w:r>
              <w:rPr>
                <w:spacing w:val="-5"/>
                <w:sz w:val="20"/>
              </w:rPr>
              <w:t xml:space="preserve"> </w:t>
            </w:r>
            <w:r>
              <w:rPr>
                <w:sz w:val="20"/>
              </w:rPr>
              <w:t>Potential</w:t>
            </w:r>
            <w:r>
              <w:rPr>
                <w:spacing w:val="-5"/>
                <w:sz w:val="20"/>
              </w:rPr>
              <w:t xml:space="preserve"> </w:t>
            </w:r>
            <w:r>
              <w:rPr>
                <w:sz w:val="20"/>
              </w:rPr>
              <w:t>impacts</w:t>
            </w:r>
            <w:r>
              <w:rPr>
                <w:spacing w:val="-5"/>
                <w:sz w:val="20"/>
              </w:rPr>
              <w:t xml:space="preserve"> </w:t>
            </w:r>
            <w:r>
              <w:rPr>
                <w:sz w:val="20"/>
              </w:rPr>
              <w:t>of</w:t>
            </w:r>
            <w:r>
              <w:rPr>
                <w:spacing w:val="-5"/>
                <w:sz w:val="20"/>
              </w:rPr>
              <w:t xml:space="preserve"> </w:t>
            </w:r>
            <w:r>
              <w:rPr>
                <w:sz w:val="20"/>
              </w:rPr>
              <w:t>energy</w:t>
            </w:r>
            <w:r>
              <w:rPr>
                <w:spacing w:val="-5"/>
                <w:sz w:val="20"/>
              </w:rPr>
              <w:t xml:space="preserve"> </w:t>
            </w:r>
            <w:r>
              <w:rPr>
                <w:sz w:val="20"/>
              </w:rPr>
              <w:t>production</w:t>
            </w:r>
            <w:r>
              <w:rPr>
                <w:spacing w:val="-5"/>
                <w:sz w:val="20"/>
              </w:rPr>
              <w:t xml:space="preserve"> </w:t>
            </w:r>
            <w:r>
              <w:rPr>
                <w:sz w:val="20"/>
              </w:rPr>
              <w:t>can</w:t>
            </w:r>
            <w:r>
              <w:rPr>
                <w:spacing w:val="-5"/>
                <w:sz w:val="20"/>
              </w:rPr>
              <w:t xml:space="preserve"> </w:t>
            </w:r>
            <w:r>
              <w:rPr>
                <w:sz w:val="20"/>
              </w:rPr>
              <w:t>be</w:t>
            </w:r>
            <w:r>
              <w:rPr>
                <w:spacing w:val="-5"/>
                <w:sz w:val="20"/>
              </w:rPr>
              <w:t xml:space="preserve"> </w:t>
            </w:r>
            <w:r>
              <w:rPr>
                <w:sz w:val="20"/>
              </w:rPr>
              <w:t>addressed</w:t>
            </w:r>
            <w:r>
              <w:rPr>
                <w:spacing w:val="-5"/>
                <w:sz w:val="20"/>
              </w:rPr>
              <w:t xml:space="preserve"> </w:t>
            </w:r>
            <w:r>
              <w:rPr>
                <w:sz w:val="20"/>
              </w:rPr>
              <w:t>in PEISS assessments.</w:t>
            </w:r>
          </w:p>
        </w:tc>
        <w:tc>
          <w:tcPr>
            <w:tcW w:w="1000" w:type="dxa"/>
          </w:tcPr>
          <w:p w14:paraId="61A7ECB0" w14:textId="77777777" w:rsidR="00B03712" w:rsidRDefault="00CB5CBA">
            <w:pPr>
              <w:pStyle w:val="TableParagraph"/>
              <w:ind w:left="94"/>
              <w:rPr>
                <w:sz w:val="20"/>
              </w:rPr>
            </w:pPr>
            <w:r>
              <w:rPr>
                <w:spacing w:val="-4"/>
                <w:sz w:val="20"/>
              </w:rPr>
              <w:t>.631</w:t>
            </w:r>
          </w:p>
        </w:tc>
      </w:tr>
      <w:tr w:rsidR="00B03712" w14:paraId="5810DBAC" w14:textId="77777777">
        <w:trPr>
          <w:trHeight w:val="660"/>
        </w:trPr>
        <w:tc>
          <w:tcPr>
            <w:tcW w:w="2300" w:type="dxa"/>
            <w:vMerge/>
            <w:tcBorders>
              <w:top w:val="nil"/>
            </w:tcBorders>
          </w:tcPr>
          <w:p w14:paraId="08CBB8BD" w14:textId="77777777" w:rsidR="00B03712" w:rsidRDefault="00B03712">
            <w:pPr>
              <w:rPr>
                <w:sz w:val="2"/>
                <w:szCs w:val="2"/>
              </w:rPr>
            </w:pPr>
          </w:p>
        </w:tc>
        <w:tc>
          <w:tcPr>
            <w:tcW w:w="5740" w:type="dxa"/>
          </w:tcPr>
          <w:p w14:paraId="0A7AE7BC" w14:textId="77777777" w:rsidR="00B03712" w:rsidRDefault="00CB5CBA">
            <w:pPr>
              <w:pStyle w:val="TableParagraph"/>
              <w:spacing w:before="113"/>
              <w:rPr>
                <w:sz w:val="20"/>
              </w:rPr>
            </w:pPr>
            <w:r>
              <w:rPr>
                <w:sz w:val="20"/>
              </w:rPr>
              <w:t>18.</w:t>
            </w:r>
            <w:r>
              <w:rPr>
                <w:spacing w:val="-5"/>
                <w:sz w:val="20"/>
              </w:rPr>
              <w:t xml:space="preserve"> </w:t>
            </w:r>
            <w:r>
              <w:rPr>
                <w:sz w:val="20"/>
              </w:rPr>
              <w:t>The</w:t>
            </w:r>
            <w:r>
              <w:rPr>
                <w:spacing w:val="-5"/>
                <w:sz w:val="20"/>
              </w:rPr>
              <w:t xml:space="preserve"> </w:t>
            </w:r>
            <w:r>
              <w:rPr>
                <w:sz w:val="20"/>
              </w:rPr>
              <w:t>PEISS</w:t>
            </w:r>
            <w:r>
              <w:rPr>
                <w:spacing w:val="-5"/>
                <w:sz w:val="20"/>
              </w:rPr>
              <w:t xml:space="preserve"> </w:t>
            </w:r>
            <w:r>
              <w:rPr>
                <w:sz w:val="20"/>
              </w:rPr>
              <w:t>effectively</w:t>
            </w:r>
            <w:r>
              <w:rPr>
                <w:spacing w:val="-5"/>
                <w:sz w:val="20"/>
              </w:rPr>
              <w:t xml:space="preserve"> </w:t>
            </w:r>
            <w:r>
              <w:rPr>
                <w:sz w:val="20"/>
              </w:rPr>
              <w:t>addresses</w:t>
            </w:r>
            <w:r>
              <w:rPr>
                <w:spacing w:val="-5"/>
                <w:sz w:val="20"/>
              </w:rPr>
              <w:t xml:space="preserve"> </w:t>
            </w:r>
            <w:r>
              <w:rPr>
                <w:sz w:val="20"/>
              </w:rPr>
              <w:t>the</w:t>
            </w:r>
            <w:r>
              <w:rPr>
                <w:spacing w:val="-5"/>
                <w:sz w:val="20"/>
              </w:rPr>
              <w:t xml:space="preserve"> </w:t>
            </w:r>
            <w:r>
              <w:rPr>
                <w:sz w:val="20"/>
              </w:rPr>
              <w:t>potential</w:t>
            </w:r>
            <w:r>
              <w:rPr>
                <w:spacing w:val="-5"/>
                <w:sz w:val="20"/>
              </w:rPr>
              <w:t xml:space="preserve"> </w:t>
            </w:r>
            <w:r>
              <w:rPr>
                <w:sz w:val="20"/>
              </w:rPr>
              <w:t>impacts</w:t>
            </w:r>
            <w:r>
              <w:rPr>
                <w:spacing w:val="-5"/>
                <w:sz w:val="20"/>
              </w:rPr>
              <w:t xml:space="preserve"> </w:t>
            </w:r>
            <w:r>
              <w:rPr>
                <w:sz w:val="20"/>
              </w:rPr>
              <w:t>of</w:t>
            </w:r>
            <w:r>
              <w:rPr>
                <w:spacing w:val="-5"/>
                <w:sz w:val="20"/>
              </w:rPr>
              <w:t xml:space="preserve"> </w:t>
            </w:r>
            <w:r>
              <w:rPr>
                <w:sz w:val="20"/>
              </w:rPr>
              <w:t>waste management on the environment.</w:t>
            </w:r>
          </w:p>
        </w:tc>
        <w:tc>
          <w:tcPr>
            <w:tcW w:w="1000" w:type="dxa"/>
          </w:tcPr>
          <w:p w14:paraId="2818BCD4" w14:textId="77777777" w:rsidR="00B03712" w:rsidRDefault="00CB5CBA">
            <w:pPr>
              <w:pStyle w:val="TableParagraph"/>
              <w:spacing w:before="113"/>
              <w:ind w:left="94"/>
              <w:rPr>
                <w:sz w:val="20"/>
              </w:rPr>
            </w:pPr>
            <w:r>
              <w:rPr>
                <w:spacing w:val="-4"/>
                <w:sz w:val="20"/>
              </w:rPr>
              <w:t>.583</w:t>
            </w:r>
          </w:p>
        </w:tc>
      </w:tr>
      <w:tr w:rsidR="00B03712" w14:paraId="56DD3B5F" w14:textId="77777777">
        <w:trPr>
          <w:trHeight w:val="679"/>
        </w:trPr>
        <w:tc>
          <w:tcPr>
            <w:tcW w:w="2300" w:type="dxa"/>
            <w:vMerge/>
            <w:tcBorders>
              <w:top w:val="nil"/>
            </w:tcBorders>
          </w:tcPr>
          <w:p w14:paraId="19C83372" w14:textId="77777777" w:rsidR="00B03712" w:rsidRDefault="00B03712">
            <w:pPr>
              <w:rPr>
                <w:sz w:val="2"/>
                <w:szCs w:val="2"/>
              </w:rPr>
            </w:pPr>
          </w:p>
        </w:tc>
        <w:tc>
          <w:tcPr>
            <w:tcW w:w="5740" w:type="dxa"/>
          </w:tcPr>
          <w:p w14:paraId="306A6DB6" w14:textId="77777777" w:rsidR="00B03712" w:rsidRDefault="00CB5CBA">
            <w:pPr>
              <w:pStyle w:val="TableParagraph"/>
              <w:spacing w:before="118"/>
              <w:rPr>
                <w:sz w:val="20"/>
              </w:rPr>
            </w:pPr>
            <w:r>
              <w:rPr>
                <w:sz w:val="20"/>
              </w:rPr>
              <w:t>22.</w:t>
            </w:r>
            <w:r>
              <w:rPr>
                <w:spacing w:val="-7"/>
                <w:sz w:val="20"/>
              </w:rPr>
              <w:t xml:space="preserve"> </w:t>
            </w:r>
            <w:r>
              <w:rPr>
                <w:sz w:val="20"/>
              </w:rPr>
              <w:t>The</w:t>
            </w:r>
            <w:r>
              <w:rPr>
                <w:spacing w:val="-7"/>
                <w:sz w:val="20"/>
              </w:rPr>
              <w:t xml:space="preserve"> </w:t>
            </w:r>
            <w:r>
              <w:rPr>
                <w:sz w:val="20"/>
              </w:rPr>
              <w:t>PEISS</w:t>
            </w:r>
            <w:r>
              <w:rPr>
                <w:spacing w:val="-7"/>
                <w:sz w:val="20"/>
              </w:rPr>
              <w:t xml:space="preserve"> </w:t>
            </w:r>
            <w:r>
              <w:rPr>
                <w:sz w:val="20"/>
              </w:rPr>
              <w:t>effectively</w:t>
            </w:r>
            <w:r>
              <w:rPr>
                <w:spacing w:val="-7"/>
                <w:sz w:val="20"/>
              </w:rPr>
              <w:t xml:space="preserve"> </w:t>
            </w:r>
            <w:r>
              <w:rPr>
                <w:sz w:val="20"/>
              </w:rPr>
              <w:t>communicates</w:t>
            </w:r>
            <w:r>
              <w:rPr>
                <w:spacing w:val="-7"/>
                <w:sz w:val="20"/>
              </w:rPr>
              <w:t xml:space="preserve"> </w:t>
            </w:r>
            <w:r>
              <w:rPr>
                <w:sz w:val="20"/>
              </w:rPr>
              <w:t>the</w:t>
            </w:r>
            <w:r>
              <w:rPr>
                <w:spacing w:val="-7"/>
                <w:sz w:val="20"/>
              </w:rPr>
              <w:t xml:space="preserve"> </w:t>
            </w:r>
            <w:r>
              <w:rPr>
                <w:sz w:val="20"/>
              </w:rPr>
              <w:t>importance</w:t>
            </w:r>
            <w:r>
              <w:rPr>
                <w:spacing w:val="-7"/>
                <w:sz w:val="20"/>
              </w:rPr>
              <w:t xml:space="preserve"> </w:t>
            </w:r>
            <w:r>
              <w:rPr>
                <w:sz w:val="20"/>
              </w:rPr>
              <w:t>of biodiversity awareness.</w:t>
            </w:r>
          </w:p>
        </w:tc>
        <w:tc>
          <w:tcPr>
            <w:tcW w:w="1000" w:type="dxa"/>
          </w:tcPr>
          <w:p w14:paraId="7DFFBC06" w14:textId="77777777" w:rsidR="00B03712" w:rsidRDefault="00CB5CBA">
            <w:pPr>
              <w:pStyle w:val="TableParagraph"/>
              <w:spacing w:before="118"/>
              <w:ind w:left="94"/>
              <w:rPr>
                <w:sz w:val="20"/>
              </w:rPr>
            </w:pPr>
            <w:r>
              <w:rPr>
                <w:spacing w:val="-4"/>
                <w:sz w:val="20"/>
              </w:rPr>
              <w:t>.542</w:t>
            </w:r>
          </w:p>
        </w:tc>
      </w:tr>
      <w:tr w:rsidR="00B03712" w14:paraId="56213190" w14:textId="77777777">
        <w:trPr>
          <w:trHeight w:val="660"/>
        </w:trPr>
        <w:tc>
          <w:tcPr>
            <w:tcW w:w="2300" w:type="dxa"/>
            <w:vMerge/>
            <w:tcBorders>
              <w:top w:val="nil"/>
            </w:tcBorders>
          </w:tcPr>
          <w:p w14:paraId="003B9BD5" w14:textId="77777777" w:rsidR="00B03712" w:rsidRDefault="00B03712">
            <w:pPr>
              <w:rPr>
                <w:sz w:val="2"/>
                <w:szCs w:val="2"/>
              </w:rPr>
            </w:pPr>
          </w:p>
        </w:tc>
        <w:tc>
          <w:tcPr>
            <w:tcW w:w="5740" w:type="dxa"/>
          </w:tcPr>
          <w:p w14:paraId="09D5F893" w14:textId="77777777" w:rsidR="00B03712" w:rsidRDefault="00CB5CBA">
            <w:pPr>
              <w:pStyle w:val="TableParagraph"/>
              <w:spacing w:before="103"/>
              <w:rPr>
                <w:sz w:val="20"/>
              </w:rPr>
            </w:pPr>
            <w:r>
              <w:rPr>
                <w:sz w:val="20"/>
              </w:rPr>
              <w:t>19.</w:t>
            </w:r>
            <w:r>
              <w:rPr>
                <w:spacing w:val="-8"/>
                <w:sz w:val="20"/>
              </w:rPr>
              <w:t xml:space="preserve"> </w:t>
            </w:r>
            <w:r>
              <w:rPr>
                <w:sz w:val="20"/>
              </w:rPr>
              <w:t>Environmental</w:t>
            </w:r>
            <w:r>
              <w:rPr>
                <w:spacing w:val="-8"/>
                <w:sz w:val="20"/>
              </w:rPr>
              <w:t xml:space="preserve"> </w:t>
            </w:r>
            <w:r>
              <w:rPr>
                <w:sz w:val="20"/>
              </w:rPr>
              <w:t>assessments</w:t>
            </w:r>
            <w:r>
              <w:rPr>
                <w:spacing w:val="-8"/>
                <w:sz w:val="20"/>
              </w:rPr>
              <w:t xml:space="preserve"> </w:t>
            </w:r>
            <w:r>
              <w:rPr>
                <w:sz w:val="20"/>
              </w:rPr>
              <w:t>effectively</w:t>
            </w:r>
            <w:r>
              <w:rPr>
                <w:spacing w:val="-8"/>
                <w:sz w:val="20"/>
              </w:rPr>
              <w:t xml:space="preserve"> </w:t>
            </w:r>
            <w:r>
              <w:rPr>
                <w:sz w:val="20"/>
              </w:rPr>
              <w:t>address</w:t>
            </w:r>
            <w:r>
              <w:rPr>
                <w:spacing w:val="-8"/>
                <w:sz w:val="20"/>
              </w:rPr>
              <w:t xml:space="preserve"> </w:t>
            </w:r>
            <w:r>
              <w:rPr>
                <w:sz w:val="20"/>
              </w:rPr>
              <w:t>the</w:t>
            </w:r>
            <w:r>
              <w:rPr>
                <w:spacing w:val="-8"/>
                <w:sz w:val="20"/>
              </w:rPr>
              <w:t xml:space="preserve"> </w:t>
            </w:r>
            <w:r>
              <w:rPr>
                <w:sz w:val="20"/>
              </w:rPr>
              <w:t>potential impacts of transportation projects.</w:t>
            </w:r>
          </w:p>
        </w:tc>
        <w:tc>
          <w:tcPr>
            <w:tcW w:w="1000" w:type="dxa"/>
          </w:tcPr>
          <w:p w14:paraId="70ADC9BC" w14:textId="77777777" w:rsidR="00B03712" w:rsidRDefault="00CB5CBA">
            <w:pPr>
              <w:pStyle w:val="TableParagraph"/>
              <w:spacing w:before="103"/>
              <w:ind w:left="94"/>
              <w:rPr>
                <w:sz w:val="20"/>
              </w:rPr>
            </w:pPr>
            <w:r>
              <w:rPr>
                <w:spacing w:val="-4"/>
                <w:sz w:val="20"/>
              </w:rPr>
              <w:t>.535</w:t>
            </w:r>
          </w:p>
        </w:tc>
      </w:tr>
    </w:tbl>
    <w:p w14:paraId="5277512E" w14:textId="77777777" w:rsidR="00B03712" w:rsidRDefault="00B03712">
      <w:pPr>
        <w:pStyle w:val="BodyText"/>
        <w:spacing w:before="6"/>
        <w:jc w:val="left"/>
        <w:rPr>
          <w:b/>
        </w:rPr>
      </w:pPr>
    </w:p>
    <w:p w14:paraId="467232D1" w14:textId="77777777" w:rsidR="00B03712" w:rsidRDefault="00CB5CBA">
      <w:pPr>
        <w:pStyle w:val="BodyText"/>
        <w:spacing w:before="1"/>
        <w:ind w:left="100" w:right="179"/>
      </w:pPr>
      <w:r>
        <w:t>Table 4 presents the attributes grouped under "Transparency and Communication." The factor loadings, which range from 0.535 to 0.747, indicate the strength of the relationship between each attribute and the underlying factor. The attributes</w:t>
      </w:r>
      <w:r>
        <w:rPr>
          <w:spacing w:val="-3"/>
        </w:rPr>
        <w:t xml:space="preserve"> </w:t>
      </w:r>
      <w:r>
        <w:t>that</w:t>
      </w:r>
      <w:r>
        <w:rPr>
          <w:spacing w:val="-3"/>
        </w:rPr>
        <w:t xml:space="preserve"> </w:t>
      </w:r>
      <w:r>
        <w:t>load</w:t>
      </w:r>
      <w:r>
        <w:rPr>
          <w:spacing w:val="-3"/>
        </w:rPr>
        <w:t xml:space="preserve"> </w:t>
      </w:r>
      <w:r>
        <w:t>firmly</w:t>
      </w:r>
      <w:r>
        <w:rPr>
          <w:spacing w:val="-3"/>
        </w:rPr>
        <w:t xml:space="preserve"> </w:t>
      </w:r>
      <w:r>
        <w:t>on</w:t>
      </w:r>
      <w:r>
        <w:rPr>
          <w:spacing w:val="-3"/>
        </w:rPr>
        <w:t xml:space="preserve"> </w:t>
      </w:r>
      <w:r>
        <w:t>this</w:t>
      </w:r>
      <w:r>
        <w:rPr>
          <w:spacing w:val="-3"/>
        </w:rPr>
        <w:t xml:space="preserve"> </w:t>
      </w:r>
      <w:r>
        <w:t>factor</w:t>
      </w:r>
      <w:r>
        <w:rPr>
          <w:spacing w:val="-3"/>
        </w:rPr>
        <w:t xml:space="preserve"> </w:t>
      </w:r>
      <w:r>
        <w:t>are</w:t>
      </w:r>
      <w:r>
        <w:rPr>
          <w:spacing w:val="-3"/>
        </w:rPr>
        <w:t xml:space="preserve"> </w:t>
      </w:r>
      <w:r>
        <w:t>primarily</w:t>
      </w:r>
      <w:r>
        <w:rPr>
          <w:spacing w:val="-3"/>
        </w:rPr>
        <w:t xml:space="preserve"> </w:t>
      </w:r>
      <w:r>
        <w:t>related</w:t>
      </w:r>
      <w:r>
        <w:rPr>
          <w:spacing w:val="-3"/>
        </w:rPr>
        <w:t xml:space="preserve"> </w:t>
      </w:r>
      <w:r>
        <w:t>to</w:t>
      </w:r>
      <w:r>
        <w:rPr>
          <w:spacing w:val="-3"/>
        </w:rPr>
        <w:t xml:space="preserve"> </w:t>
      </w:r>
      <w:r>
        <w:t>the</w:t>
      </w:r>
      <w:r>
        <w:rPr>
          <w:spacing w:val="-3"/>
        </w:rPr>
        <w:t xml:space="preserve"> </w:t>
      </w:r>
      <w:r>
        <w:t>accessibility</w:t>
      </w:r>
      <w:r>
        <w:rPr>
          <w:spacing w:val="-3"/>
        </w:rPr>
        <w:t xml:space="preserve"> </w:t>
      </w:r>
      <w:r>
        <w:t>of</w:t>
      </w:r>
      <w:r>
        <w:rPr>
          <w:spacing w:val="-3"/>
        </w:rPr>
        <w:t xml:space="preserve"> </w:t>
      </w:r>
      <w:r>
        <w:t>information</w:t>
      </w:r>
      <w:r>
        <w:rPr>
          <w:spacing w:val="-3"/>
        </w:rPr>
        <w:t xml:space="preserve"> </w:t>
      </w:r>
      <w:r>
        <w:t>about environmental impact assessments, the effective communication of critical messages to the public, and the involvement of local communities in environmental decision-making. These findings are consistent with the</w:t>
      </w:r>
      <w:r>
        <w:rPr>
          <w:spacing w:val="40"/>
        </w:rPr>
        <w:t xml:space="preserve"> </w:t>
      </w:r>
      <w:r>
        <w:t>idea that transparency and effective</w:t>
      </w:r>
      <w:r>
        <w:rPr>
          <w:spacing w:val="-4"/>
        </w:rPr>
        <w:t xml:space="preserve"> </w:t>
      </w:r>
      <w:r>
        <w:t>communication</w:t>
      </w:r>
      <w:r>
        <w:rPr>
          <w:spacing w:val="-4"/>
        </w:rPr>
        <w:t xml:space="preserve"> </w:t>
      </w:r>
      <w:r>
        <w:t>are</w:t>
      </w:r>
      <w:r>
        <w:rPr>
          <w:spacing w:val="-4"/>
        </w:rPr>
        <w:t xml:space="preserve"> </w:t>
      </w:r>
      <w:r>
        <w:t>essential</w:t>
      </w:r>
      <w:r>
        <w:rPr>
          <w:spacing w:val="-4"/>
        </w:rPr>
        <w:t xml:space="preserve"> </w:t>
      </w:r>
      <w:r>
        <w:t>to</w:t>
      </w:r>
      <w:r>
        <w:rPr>
          <w:spacing w:val="-4"/>
        </w:rPr>
        <w:t xml:space="preserve"> </w:t>
      </w:r>
      <w:r>
        <w:t>effective</w:t>
      </w:r>
      <w:r>
        <w:rPr>
          <w:spacing w:val="-4"/>
        </w:rPr>
        <w:t xml:space="preserve"> </w:t>
      </w:r>
      <w:r>
        <w:t>environmental</w:t>
      </w:r>
      <w:r>
        <w:rPr>
          <w:spacing w:val="-4"/>
        </w:rPr>
        <w:t xml:space="preserve"> </w:t>
      </w:r>
      <w:r>
        <w:t>governance</w:t>
      </w:r>
      <w:r>
        <w:rPr>
          <w:spacing w:val="-4"/>
        </w:rPr>
        <w:t xml:space="preserve"> </w:t>
      </w:r>
      <w:r>
        <w:t xml:space="preserve">(Lemos &amp; Agrawal, 2006; Walter &amp; </w:t>
      </w:r>
      <w:proofErr w:type="spellStart"/>
      <w:r>
        <w:t>Ugelow</w:t>
      </w:r>
      <w:proofErr w:type="spellEnd"/>
      <w:r>
        <w:t>, 1979).</w:t>
      </w:r>
    </w:p>
    <w:p w14:paraId="2614655A" w14:textId="77777777" w:rsidR="00B03712" w:rsidRDefault="00B03712">
      <w:pPr>
        <w:pStyle w:val="BodyText"/>
        <w:spacing w:before="11"/>
        <w:jc w:val="left"/>
        <w:rPr>
          <w:sz w:val="19"/>
        </w:rPr>
      </w:pPr>
    </w:p>
    <w:p w14:paraId="7780F6F9" w14:textId="77777777" w:rsidR="00B03712" w:rsidRDefault="00CB5CBA">
      <w:pPr>
        <w:ind w:left="100"/>
        <w:jc w:val="both"/>
        <w:rPr>
          <w:b/>
          <w:sz w:val="20"/>
        </w:rPr>
      </w:pPr>
      <w:r>
        <w:rPr>
          <w:b/>
          <w:sz w:val="20"/>
        </w:rPr>
        <w:t>Table</w:t>
      </w:r>
      <w:r>
        <w:rPr>
          <w:b/>
          <w:spacing w:val="-11"/>
          <w:sz w:val="20"/>
        </w:rPr>
        <w:t xml:space="preserve"> </w:t>
      </w:r>
      <w:r>
        <w:rPr>
          <w:b/>
          <w:sz w:val="20"/>
        </w:rPr>
        <w:t>4.</w:t>
      </w:r>
      <w:r>
        <w:rPr>
          <w:b/>
          <w:spacing w:val="-9"/>
          <w:sz w:val="20"/>
        </w:rPr>
        <w:t xml:space="preserve"> </w:t>
      </w:r>
      <w:r>
        <w:rPr>
          <w:b/>
          <w:sz w:val="20"/>
        </w:rPr>
        <w:t>Rotated</w:t>
      </w:r>
      <w:r>
        <w:rPr>
          <w:b/>
          <w:spacing w:val="-9"/>
          <w:sz w:val="20"/>
        </w:rPr>
        <w:t xml:space="preserve"> </w:t>
      </w:r>
      <w:r>
        <w:rPr>
          <w:b/>
          <w:sz w:val="20"/>
        </w:rPr>
        <w:t>component</w:t>
      </w:r>
      <w:r>
        <w:rPr>
          <w:b/>
          <w:spacing w:val="-8"/>
          <w:sz w:val="20"/>
        </w:rPr>
        <w:t xml:space="preserve"> </w:t>
      </w:r>
      <w:r>
        <w:rPr>
          <w:b/>
          <w:sz w:val="20"/>
        </w:rPr>
        <w:t>matrix</w:t>
      </w:r>
      <w:r>
        <w:rPr>
          <w:b/>
          <w:spacing w:val="-9"/>
          <w:sz w:val="20"/>
        </w:rPr>
        <w:t xml:space="preserve"> </w:t>
      </w:r>
      <w:r>
        <w:rPr>
          <w:b/>
          <w:sz w:val="20"/>
        </w:rPr>
        <w:t>with</w:t>
      </w:r>
      <w:r>
        <w:rPr>
          <w:b/>
          <w:spacing w:val="-9"/>
          <w:sz w:val="20"/>
        </w:rPr>
        <w:t xml:space="preserve"> </w:t>
      </w:r>
      <w:r>
        <w:rPr>
          <w:b/>
          <w:sz w:val="20"/>
        </w:rPr>
        <w:t>grouped</w:t>
      </w:r>
      <w:r>
        <w:rPr>
          <w:b/>
          <w:spacing w:val="-9"/>
          <w:sz w:val="20"/>
        </w:rPr>
        <w:t xml:space="preserve"> </w:t>
      </w:r>
      <w:r>
        <w:rPr>
          <w:b/>
          <w:sz w:val="20"/>
        </w:rPr>
        <w:t>attributes</w:t>
      </w:r>
      <w:r>
        <w:rPr>
          <w:b/>
          <w:spacing w:val="-8"/>
          <w:sz w:val="20"/>
        </w:rPr>
        <w:t xml:space="preserve"> </w:t>
      </w:r>
      <w:r>
        <w:rPr>
          <w:b/>
          <w:sz w:val="20"/>
        </w:rPr>
        <w:t>of</w:t>
      </w:r>
      <w:r>
        <w:rPr>
          <w:b/>
          <w:spacing w:val="-9"/>
          <w:sz w:val="20"/>
        </w:rPr>
        <w:t xml:space="preserve"> </w:t>
      </w:r>
      <w:r>
        <w:rPr>
          <w:b/>
          <w:sz w:val="20"/>
        </w:rPr>
        <w:t>“</w:t>
      </w:r>
      <w:r>
        <w:rPr>
          <w:sz w:val="20"/>
        </w:rPr>
        <w:t>Transparency</w:t>
      </w:r>
      <w:r>
        <w:rPr>
          <w:spacing w:val="-9"/>
          <w:sz w:val="20"/>
        </w:rPr>
        <w:t xml:space="preserve"> </w:t>
      </w:r>
      <w:r>
        <w:rPr>
          <w:sz w:val="20"/>
        </w:rPr>
        <w:t>and</w:t>
      </w:r>
      <w:r>
        <w:rPr>
          <w:spacing w:val="-8"/>
          <w:sz w:val="20"/>
        </w:rPr>
        <w:t xml:space="preserve"> </w:t>
      </w:r>
      <w:r>
        <w:rPr>
          <w:spacing w:val="-2"/>
          <w:sz w:val="20"/>
        </w:rPr>
        <w:t>Communication.</w:t>
      </w:r>
      <w:r>
        <w:rPr>
          <w:b/>
          <w:spacing w:val="-2"/>
          <w:sz w:val="20"/>
        </w:rPr>
        <w:t>”</w:t>
      </w:r>
    </w:p>
    <w:p w14:paraId="298FA106" w14:textId="77777777" w:rsidR="00B03712" w:rsidRDefault="00B03712">
      <w:pPr>
        <w:pStyle w:val="BodyText"/>
        <w:spacing w:before="5"/>
        <w:jc w:val="left"/>
        <w:rPr>
          <w:b/>
          <w:sz w:val="15"/>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80"/>
        <w:gridCol w:w="5520"/>
        <w:gridCol w:w="1060"/>
      </w:tblGrid>
      <w:tr w:rsidR="00B03712" w14:paraId="2C7B18B8" w14:textId="77777777">
        <w:trPr>
          <w:trHeight w:val="419"/>
        </w:trPr>
        <w:tc>
          <w:tcPr>
            <w:tcW w:w="2480" w:type="dxa"/>
          </w:tcPr>
          <w:p w14:paraId="062132AF" w14:textId="77777777" w:rsidR="00B03712" w:rsidRDefault="00CB5CBA">
            <w:pPr>
              <w:pStyle w:val="TableParagraph"/>
              <w:spacing w:before="101"/>
              <w:ind w:left="94"/>
              <w:rPr>
                <w:b/>
                <w:sz w:val="20"/>
              </w:rPr>
            </w:pPr>
            <w:r>
              <w:rPr>
                <w:b/>
                <w:spacing w:val="-2"/>
                <w:sz w:val="20"/>
              </w:rPr>
              <w:t>Factor</w:t>
            </w:r>
          </w:p>
        </w:tc>
        <w:tc>
          <w:tcPr>
            <w:tcW w:w="5520" w:type="dxa"/>
          </w:tcPr>
          <w:p w14:paraId="42A20C56" w14:textId="77777777" w:rsidR="00B03712" w:rsidRDefault="00CB5CBA">
            <w:pPr>
              <w:pStyle w:val="TableParagraph"/>
              <w:spacing w:before="101"/>
              <w:rPr>
                <w:b/>
                <w:sz w:val="20"/>
              </w:rPr>
            </w:pPr>
            <w:r>
              <w:rPr>
                <w:b/>
                <w:spacing w:val="-2"/>
                <w:sz w:val="20"/>
              </w:rPr>
              <w:t>Attributes</w:t>
            </w:r>
          </w:p>
        </w:tc>
        <w:tc>
          <w:tcPr>
            <w:tcW w:w="1060" w:type="dxa"/>
          </w:tcPr>
          <w:p w14:paraId="5DC011E3" w14:textId="77777777" w:rsidR="00B03712" w:rsidRDefault="00CB5CBA">
            <w:pPr>
              <w:pStyle w:val="TableParagraph"/>
              <w:spacing w:before="101"/>
              <w:rPr>
                <w:b/>
                <w:sz w:val="20"/>
              </w:rPr>
            </w:pPr>
            <w:r>
              <w:rPr>
                <w:b/>
                <w:spacing w:val="-2"/>
                <w:sz w:val="20"/>
              </w:rPr>
              <w:t>Loadings</w:t>
            </w:r>
          </w:p>
        </w:tc>
      </w:tr>
      <w:tr w:rsidR="00B03712" w14:paraId="758B826D" w14:textId="77777777">
        <w:trPr>
          <w:trHeight w:val="679"/>
        </w:trPr>
        <w:tc>
          <w:tcPr>
            <w:tcW w:w="2480" w:type="dxa"/>
            <w:vMerge w:val="restart"/>
          </w:tcPr>
          <w:p w14:paraId="097009DD" w14:textId="77777777" w:rsidR="00B03712" w:rsidRDefault="00CB5CBA">
            <w:pPr>
              <w:pStyle w:val="TableParagraph"/>
              <w:spacing w:before="116"/>
              <w:ind w:left="94"/>
              <w:rPr>
                <w:sz w:val="20"/>
              </w:rPr>
            </w:pPr>
            <w:r>
              <w:rPr>
                <w:spacing w:val="-2"/>
                <w:sz w:val="20"/>
              </w:rPr>
              <w:t>Transparency</w:t>
            </w:r>
            <w:r>
              <w:rPr>
                <w:spacing w:val="-11"/>
                <w:sz w:val="20"/>
              </w:rPr>
              <w:t xml:space="preserve"> </w:t>
            </w:r>
            <w:r>
              <w:rPr>
                <w:spacing w:val="-2"/>
                <w:sz w:val="20"/>
              </w:rPr>
              <w:t>and Communication</w:t>
            </w:r>
          </w:p>
        </w:tc>
        <w:tc>
          <w:tcPr>
            <w:tcW w:w="5520" w:type="dxa"/>
          </w:tcPr>
          <w:p w14:paraId="2A370D8C" w14:textId="77777777" w:rsidR="00B03712" w:rsidRDefault="00CB5CBA">
            <w:pPr>
              <w:pStyle w:val="TableParagraph"/>
              <w:spacing w:before="116"/>
              <w:ind w:right="168"/>
              <w:rPr>
                <w:sz w:val="20"/>
              </w:rPr>
            </w:pPr>
            <w:r>
              <w:rPr>
                <w:sz w:val="20"/>
              </w:rPr>
              <w:t>4.</w:t>
            </w:r>
            <w:r>
              <w:rPr>
                <w:spacing w:val="-8"/>
                <w:sz w:val="20"/>
              </w:rPr>
              <w:t xml:space="preserve"> </w:t>
            </w:r>
            <w:r>
              <w:rPr>
                <w:sz w:val="20"/>
              </w:rPr>
              <w:t>Information</w:t>
            </w:r>
            <w:r>
              <w:rPr>
                <w:spacing w:val="-8"/>
                <w:sz w:val="20"/>
              </w:rPr>
              <w:t xml:space="preserve"> </w:t>
            </w:r>
            <w:r>
              <w:rPr>
                <w:sz w:val="20"/>
              </w:rPr>
              <w:t>about</w:t>
            </w:r>
            <w:r>
              <w:rPr>
                <w:spacing w:val="-8"/>
                <w:sz w:val="20"/>
              </w:rPr>
              <w:t xml:space="preserve"> </w:t>
            </w:r>
            <w:r>
              <w:rPr>
                <w:sz w:val="20"/>
              </w:rPr>
              <w:t>environmental</w:t>
            </w:r>
            <w:r>
              <w:rPr>
                <w:spacing w:val="-8"/>
                <w:sz w:val="20"/>
              </w:rPr>
              <w:t xml:space="preserve"> </w:t>
            </w:r>
            <w:r>
              <w:rPr>
                <w:sz w:val="20"/>
              </w:rPr>
              <w:t>impact</w:t>
            </w:r>
            <w:r>
              <w:rPr>
                <w:spacing w:val="-8"/>
                <w:sz w:val="20"/>
              </w:rPr>
              <w:t xml:space="preserve"> </w:t>
            </w:r>
            <w:r>
              <w:rPr>
                <w:sz w:val="20"/>
              </w:rPr>
              <w:t>assessments conducted under the PEISS is easy to access.</w:t>
            </w:r>
          </w:p>
        </w:tc>
        <w:tc>
          <w:tcPr>
            <w:tcW w:w="1060" w:type="dxa"/>
          </w:tcPr>
          <w:p w14:paraId="1D0F786C" w14:textId="77777777" w:rsidR="00B03712" w:rsidRDefault="00CB5CBA">
            <w:pPr>
              <w:pStyle w:val="TableParagraph"/>
              <w:spacing w:before="116"/>
              <w:rPr>
                <w:sz w:val="20"/>
              </w:rPr>
            </w:pPr>
            <w:r>
              <w:rPr>
                <w:spacing w:val="-2"/>
                <w:sz w:val="20"/>
              </w:rPr>
              <w:t>0.747</w:t>
            </w:r>
          </w:p>
        </w:tc>
      </w:tr>
      <w:tr w:rsidR="00B03712" w14:paraId="104FC82F" w14:textId="77777777">
        <w:trPr>
          <w:trHeight w:val="660"/>
        </w:trPr>
        <w:tc>
          <w:tcPr>
            <w:tcW w:w="2480" w:type="dxa"/>
            <w:vMerge/>
            <w:tcBorders>
              <w:top w:val="nil"/>
            </w:tcBorders>
          </w:tcPr>
          <w:p w14:paraId="04177C79" w14:textId="77777777" w:rsidR="00B03712" w:rsidRDefault="00B03712">
            <w:pPr>
              <w:rPr>
                <w:sz w:val="2"/>
                <w:szCs w:val="2"/>
              </w:rPr>
            </w:pPr>
          </w:p>
        </w:tc>
        <w:tc>
          <w:tcPr>
            <w:tcW w:w="5520" w:type="dxa"/>
          </w:tcPr>
          <w:p w14:paraId="140EDE97" w14:textId="77777777" w:rsidR="00B03712" w:rsidRDefault="00CB5CBA">
            <w:pPr>
              <w:pStyle w:val="TableParagraph"/>
              <w:spacing w:before="100"/>
              <w:rPr>
                <w:sz w:val="20"/>
              </w:rPr>
            </w:pPr>
            <w:r>
              <w:rPr>
                <w:sz w:val="20"/>
              </w:rPr>
              <w:t>9.</w:t>
            </w:r>
            <w:r>
              <w:rPr>
                <w:spacing w:val="-5"/>
                <w:sz w:val="20"/>
              </w:rPr>
              <w:t xml:space="preserve"> </w:t>
            </w:r>
            <w:r>
              <w:rPr>
                <w:sz w:val="20"/>
              </w:rPr>
              <w:t>The</w:t>
            </w:r>
            <w:r>
              <w:rPr>
                <w:spacing w:val="-5"/>
                <w:sz w:val="20"/>
              </w:rPr>
              <w:t xml:space="preserve"> </w:t>
            </w:r>
            <w:r>
              <w:rPr>
                <w:sz w:val="20"/>
              </w:rPr>
              <w:t>PEISS</w:t>
            </w:r>
            <w:r>
              <w:rPr>
                <w:spacing w:val="-5"/>
                <w:sz w:val="20"/>
              </w:rPr>
              <w:t xml:space="preserve"> </w:t>
            </w:r>
            <w:r>
              <w:rPr>
                <w:sz w:val="20"/>
              </w:rPr>
              <w:t>effectively</w:t>
            </w:r>
            <w:r>
              <w:rPr>
                <w:spacing w:val="-5"/>
                <w:sz w:val="20"/>
              </w:rPr>
              <w:t xml:space="preserve"> </w:t>
            </w:r>
            <w:r>
              <w:rPr>
                <w:sz w:val="20"/>
              </w:rPr>
              <w:t>communicates</w:t>
            </w:r>
            <w:r>
              <w:rPr>
                <w:spacing w:val="-5"/>
                <w:sz w:val="20"/>
              </w:rPr>
              <w:t xml:space="preserve"> </w:t>
            </w:r>
            <w:r>
              <w:rPr>
                <w:sz w:val="20"/>
              </w:rPr>
              <w:t>its</w:t>
            </w:r>
            <w:r>
              <w:rPr>
                <w:spacing w:val="-5"/>
                <w:sz w:val="20"/>
              </w:rPr>
              <w:t xml:space="preserve"> </w:t>
            </w:r>
            <w:r>
              <w:rPr>
                <w:sz w:val="20"/>
              </w:rPr>
              <w:t>key</w:t>
            </w:r>
            <w:r>
              <w:rPr>
                <w:spacing w:val="-5"/>
                <w:sz w:val="20"/>
              </w:rPr>
              <w:t xml:space="preserve"> </w:t>
            </w:r>
            <w:r>
              <w:rPr>
                <w:sz w:val="20"/>
              </w:rPr>
              <w:t>messages</w:t>
            </w:r>
            <w:r>
              <w:rPr>
                <w:spacing w:val="-5"/>
                <w:sz w:val="20"/>
              </w:rPr>
              <w:t xml:space="preserve"> </w:t>
            </w:r>
            <w:r>
              <w:rPr>
                <w:sz w:val="20"/>
              </w:rPr>
              <w:t>to</w:t>
            </w:r>
            <w:r>
              <w:rPr>
                <w:spacing w:val="-5"/>
                <w:sz w:val="20"/>
              </w:rPr>
              <w:t xml:space="preserve"> </w:t>
            </w:r>
            <w:r>
              <w:rPr>
                <w:sz w:val="20"/>
              </w:rPr>
              <w:t xml:space="preserve">the </w:t>
            </w:r>
            <w:r>
              <w:rPr>
                <w:spacing w:val="-2"/>
                <w:sz w:val="20"/>
              </w:rPr>
              <w:t>public.</w:t>
            </w:r>
          </w:p>
        </w:tc>
        <w:tc>
          <w:tcPr>
            <w:tcW w:w="1060" w:type="dxa"/>
          </w:tcPr>
          <w:p w14:paraId="197DF5EA" w14:textId="77777777" w:rsidR="00B03712" w:rsidRDefault="00CB5CBA">
            <w:pPr>
              <w:pStyle w:val="TableParagraph"/>
              <w:spacing w:before="100"/>
              <w:rPr>
                <w:sz w:val="20"/>
              </w:rPr>
            </w:pPr>
            <w:r>
              <w:rPr>
                <w:spacing w:val="-2"/>
                <w:sz w:val="20"/>
              </w:rPr>
              <w:t>0.714</w:t>
            </w:r>
          </w:p>
        </w:tc>
      </w:tr>
      <w:tr w:rsidR="00B03712" w14:paraId="0607B638" w14:textId="77777777">
        <w:trPr>
          <w:trHeight w:val="659"/>
        </w:trPr>
        <w:tc>
          <w:tcPr>
            <w:tcW w:w="2480" w:type="dxa"/>
            <w:vMerge/>
            <w:tcBorders>
              <w:top w:val="nil"/>
            </w:tcBorders>
          </w:tcPr>
          <w:p w14:paraId="5FBF7310" w14:textId="77777777" w:rsidR="00B03712" w:rsidRDefault="00B03712">
            <w:pPr>
              <w:rPr>
                <w:sz w:val="2"/>
                <w:szCs w:val="2"/>
              </w:rPr>
            </w:pPr>
          </w:p>
        </w:tc>
        <w:tc>
          <w:tcPr>
            <w:tcW w:w="5520" w:type="dxa"/>
          </w:tcPr>
          <w:p w14:paraId="4EAE0B4C" w14:textId="77777777" w:rsidR="00B03712" w:rsidRDefault="00CB5CBA">
            <w:pPr>
              <w:pStyle w:val="TableParagraph"/>
              <w:spacing w:before="105"/>
              <w:rPr>
                <w:sz w:val="20"/>
              </w:rPr>
            </w:pPr>
            <w:r>
              <w:rPr>
                <w:sz w:val="20"/>
              </w:rPr>
              <w:t>6.</w:t>
            </w:r>
            <w:r>
              <w:rPr>
                <w:spacing w:val="-6"/>
                <w:sz w:val="20"/>
              </w:rPr>
              <w:t xml:space="preserve"> </w:t>
            </w:r>
            <w:r>
              <w:rPr>
                <w:sz w:val="20"/>
              </w:rPr>
              <w:t>The</w:t>
            </w:r>
            <w:r>
              <w:rPr>
                <w:spacing w:val="-6"/>
                <w:sz w:val="20"/>
              </w:rPr>
              <w:t xml:space="preserve"> </w:t>
            </w:r>
            <w:r>
              <w:rPr>
                <w:sz w:val="20"/>
              </w:rPr>
              <w:t>PEISS</w:t>
            </w:r>
            <w:r>
              <w:rPr>
                <w:spacing w:val="-6"/>
                <w:sz w:val="20"/>
              </w:rPr>
              <w:t xml:space="preserve"> </w:t>
            </w:r>
            <w:r>
              <w:rPr>
                <w:sz w:val="20"/>
              </w:rPr>
              <w:t>adequately</w:t>
            </w:r>
            <w:r>
              <w:rPr>
                <w:spacing w:val="-6"/>
                <w:sz w:val="20"/>
              </w:rPr>
              <w:t xml:space="preserve"> </w:t>
            </w:r>
            <w:r>
              <w:rPr>
                <w:sz w:val="20"/>
              </w:rPr>
              <w:t>involves</w:t>
            </w:r>
            <w:r>
              <w:rPr>
                <w:spacing w:val="-6"/>
                <w:sz w:val="20"/>
              </w:rPr>
              <w:t xml:space="preserve"> </w:t>
            </w:r>
            <w:r>
              <w:rPr>
                <w:sz w:val="20"/>
              </w:rPr>
              <w:t>local</w:t>
            </w:r>
            <w:r>
              <w:rPr>
                <w:spacing w:val="-6"/>
                <w:sz w:val="20"/>
              </w:rPr>
              <w:t xml:space="preserve"> </w:t>
            </w:r>
            <w:r>
              <w:rPr>
                <w:sz w:val="20"/>
              </w:rPr>
              <w:t>communities</w:t>
            </w:r>
            <w:r>
              <w:rPr>
                <w:spacing w:val="-6"/>
                <w:sz w:val="20"/>
              </w:rPr>
              <w:t xml:space="preserve"> </w:t>
            </w:r>
            <w:r>
              <w:rPr>
                <w:sz w:val="20"/>
              </w:rPr>
              <w:t>in environmental decision-making.</w:t>
            </w:r>
          </w:p>
        </w:tc>
        <w:tc>
          <w:tcPr>
            <w:tcW w:w="1060" w:type="dxa"/>
          </w:tcPr>
          <w:p w14:paraId="05F43E53" w14:textId="77777777" w:rsidR="00B03712" w:rsidRDefault="00CB5CBA">
            <w:pPr>
              <w:pStyle w:val="TableParagraph"/>
              <w:spacing w:before="105"/>
              <w:rPr>
                <w:sz w:val="20"/>
              </w:rPr>
            </w:pPr>
            <w:r>
              <w:rPr>
                <w:spacing w:val="-2"/>
                <w:sz w:val="20"/>
              </w:rPr>
              <w:t>0.703</w:t>
            </w:r>
          </w:p>
        </w:tc>
      </w:tr>
      <w:tr w:rsidR="00B03712" w14:paraId="1805C801" w14:textId="77777777">
        <w:trPr>
          <w:trHeight w:val="660"/>
        </w:trPr>
        <w:tc>
          <w:tcPr>
            <w:tcW w:w="2480" w:type="dxa"/>
            <w:vMerge/>
            <w:tcBorders>
              <w:top w:val="nil"/>
            </w:tcBorders>
          </w:tcPr>
          <w:p w14:paraId="70E6416E" w14:textId="77777777" w:rsidR="00B03712" w:rsidRDefault="00B03712">
            <w:pPr>
              <w:rPr>
                <w:sz w:val="2"/>
                <w:szCs w:val="2"/>
              </w:rPr>
            </w:pPr>
          </w:p>
        </w:tc>
        <w:tc>
          <w:tcPr>
            <w:tcW w:w="5520" w:type="dxa"/>
          </w:tcPr>
          <w:p w14:paraId="4C6916EA" w14:textId="77777777" w:rsidR="00B03712" w:rsidRDefault="00CB5CBA">
            <w:pPr>
              <w:pStyle w:val="TableParagraph"/>
              <w:spacing w:before="110"/>
              <w:ind w:right="168"/>
              <w:rPr>
                <w:sz w:val="20"/>
              </w:rPr>
            </w:pPr>
            <w:r>
              <w:rPr>
                <w:sz w:val="20"/>
              </w:rPr>
              <w:t>3.</w:t>
            </w:r>
            <w:r>
              <w:rPr>
                <w:spacing w:val="-6"/>
                <w:sz w:val="20"/>
              </w:rPr>
              <w:t xml:space="preserve"> </w:t>
            </w:r>
            <w:r>
              <w:rPr>
                <w:sz w:val="20"/>
              </w:rPr>
              <w:t>The</w:t>
            </w:r>
            <w:r>
              <w:rPr>
                <w:spacing w:val="-6"/>
                <w:sz w:val="20"/>
              </w:rPr>
              <w:t xml:space="preserve"> </w:t>
            </w:r>
            <w:r>
              <w:rPr>
                <w:sz w:val="20"/>
              </w:rPr>
              <w:t>PEISS</w:t>
            </w:r>
            <w:r>
              <w:rPr>
                <w:spacing w:val="-6"/>
                <w:sz w:val="20"/>
              </w:rPr>
              <w:t xml:space="preserve"> </w:t>
            </w:r>
            <w:r>
              <w:rPr>
                <w:sz w:val="20"/>
              </w:rPr>
              <w:t>effectively</w:t>
            </w:r>
            <w:r>
              <w:rPr>
                <w:spacing w:val="-6"/>
                <w:sz w:val="20"/>
              </w:rPr>
              <w:t xml:space="preserve"> </w:t>
            </w:r>
            <w:r>
              <w:rPr>
                <w:sz w:val="20"/>
              </w:rPr>
              <w:t>protects</w:t>
            </w:r>
            <w:r>
              <w:rPr>
                <w:spacing w:val="-6"/>
                <w:sz w:val="20"/>
              </w:rPr>
              <w:t xml:space="preserve"> </w:t>
            </w:r>
            <w:r>
              <w:rPr>
                <w:sz w:val="20"/>
              </w:rPr>
              <w:t>the</w:t>
            </w:r>
            <w:r>
              <w:rPr>
                <w:spacing w:val="-6"/>
                <w:sz w:val="20"/>
              </w:rPr>
              <w:t xml:space="preserve"> </w:t>
            </w:r>
            <w:r>
              <w:rPr>
                <w:sz w:val="20"/>
              </w:rPr>
              <w:t>environment</w:t>
            </w:r>
            <w:r>
              <w:rPr>
                <w:spacing w:val="-6"/>
                <w:sz w:val="20"/>
              </w:rPr>
              <w:t xml:space="preserve"> </w:t>
            </w:r>
            <w:r>
              <w:rPr>
                <w:sz w:val="20"/>
              </w:rPr>
              <w:t>in</w:t>
            </w:r>
            <w:r>
              <w:rPr>
                <w:spacing w:val="-6"/>
                <w:sz w:val="20"/>
              </w:rPr>
              <w:t xml:space="preserve"> </w:t>
            </w:r>
            <w:r>
              <w:rPr>
                <w:sz w:val="20"/>
              </w:rPr>
              <w:t xml:space="preserve">the </w:t>
            </w:r>
            <w:r>
              <w:rPr>
                <w:spacing w:val="-2"/>
                <w:sz w:val="20"/>
              </w:rPr>
              <w:t>Philippines.</w:t>
            </w:r>
          </w:p>
        </w:tc>
        <w:tc>
          <w:tcPr>
            <w:tcW w:w="1060" w:type="dxa"/>
          </w:tcPr>
          <w:p w14:paraId="76A0F5E2" w14:textId="77777777" w:rsidR="00B03712" w:rsidRDefault="00CB5CBA">
            <w:pPr>
              <w:pStyle w:val="TableParagraph"/>
              <w:spacing w:before="110"/>
              <w:rPr>
                <w:sz w:val="20"/>
              </w:rPr>
            </w:pPr>
            <w:r>
              <w:rPr>
                <w:spacing w:val="-2"/>
                <w:sz w:val="20"/>
              </w:rPr>
              <w:t>0.602</w:t>
            </w:r>
          </w:p>
        </w:tc>
      </w:tr>
      <w:tr w:rsidR="00B03712" w14:paraId="6D525B9E" w14:textId="77777777">
        <w:trPr>
          <w:trHeight w:val="680"/>
        </w:trPr>
        <w:tc>
          <w:tcPr>
            <w:tcW w:w="2480" w:type="dxa"/>
            <w:vMerge/>
            <w:tcBorders>
              <w:top w:val="nil"/>
            </w:tcBorders>
          </w:tcPr>
          <w:p w14:paraId="30D68D3B" w14:textId="77777777" w:rsidR="00B03712" w:rsidRDefault="00B03712">
            <w:pPr>
              <w:rPr>
                <w:sz w:val="2"/>
                <w:szCs w:val="2"/>
              </w:rPr>
            </w:pPr>
          </w:p>
        </w:tc>
        <w:tc>
          <w:tcPr>
            <w:tcW w:w="5520" w:type="dxa"/>
          </w:tcPr>
          <w:p w14:paraId="31F4D31F" w14:textId="77777777" w:rsidR="00B03712" w:rsidRDefault="00CB5CBA">
            <w:pPr>
              <w:pStyle w:val="TableParagraph"/>
              <w:spacing w:before="115"/>
              <w:rPr>
                <w:sz w:val="20"/>
              </w:rPr>
            </w:pPr>
            <w:r>
              <w:rPr>
                <w:sz w:val="20"/>
              </w:rPr>
              <w:t>12.</w:t>
            </w:r>
            <w:r>
              <w:rPr>
                <w:spacing w:val="-6"/>
                <w:sz w:val="20"/>
              </w:rPr>
              <w:t xml:space="preserve"> </w:t>
            </w:r>
            <w:r>
              <w:rPr>
                <w:sz w:val="20"/>
              </w:rPr>
              <w:t>The</w:t>
            </w:r>
            <w:r>
              <w:rPr>
                <w:spacing w:val="-6"/>
                <w:sz w:val="20"/>
              </w:rPr>
              <w:t xml:space="preserve"> </w:t>
            </w:r>
            <w:r>
              <w:rPr>
                <w:sz w:val="20"/>
              </w:rPr>
              <w:t>PEISS</w:t>
            </w:r>
            <w:r>
              <w:rPr>
                <w:spacing w:val="-6"/>
                <w:sz w:val="20"/>
              </w:rPr>
              <w:t xml:space="preserve"> </w:t>
            </w:r>
            <w:r>
              <w:rPr>
                <w:sz w:val="20"/>
              </w:rPr>
              <w:t>addresses</w:t>
            </w:r>
            <w:r>
              <w:rPr>
                <w:spacing w:val="-6"/>
                <w:sz w:val="20"/>
              </w:rPr>
              <w:t xml:space="preserve"> </w:t>
            </w:r>
            <w:r>
              <w:rPr>
                <w:sz w:val="20"/>
              </w:rPr>
              <w:t>the</w:t>
            </w:r>
            <w:r>
              <w:rPr>
                <w:spacing w:val="-6"/>
                <w:sz w:val="20"/>
              </w:rPr>
              <w:t xml:space="preserve"> </w:t>
            </w:r>
            <w:r>
              <w:rPr>
                <w:sz w:val="20"/>
              </w:rPr>
              <w:t>concerns</w:t>
            </w:r>
            <w:r>
              <w:rPr>
                <w:spacing w:val="-6"/>
                <w:sz w:val="20"/>
              </w:rPr>
              <w:t xml:space="preserve"> </w:t>
            </w:r>
            <w:r>
              <w:rPr>
                <w:sz w:val="20"/>
              </w:rPr>
              <w:t>of</w:t>
            </w:r>
            <w:r>
              <w:rPr>
                <w:spacing w:val="-6"/>
                <w:sz w:val="20"/>
              </w:rPr>
              <w:t xml:space="preserve"> </w:t>
            </w:r>
            <w:r>
              <w:rPr>
                <w:sz w:val="20"/>
              </w:rPr>
              <w:t>affected</w:t>
            </w:r>
            <w:r>
              <w:rPr>
                <w:spacing w:val="-6"/>
                <w:sz w:val="20"/>
              </w:rPr>
              <w:t xml:space="preserve"> </w:t>
            </w:r>
            <w:r>
              <w:rPr>
                <w:sz w:val="20"/>
              </w:rPr>
              <w:t>communities during environmental assessments.</w:t>
            </w:r>
          </w:p>
        </w:tc>
        <w:tc>
          <w:tcPr>
            <w:tcW w:w="1060" w:type="dxa"/>
          </w:tcPr>
          <w:p w14:paraId="18541911" w14:textId="77777777" w:rsidR="00B03712" w:rsidRDefault="00CB5CBA">
            <w:pPr>
              <w:pStyle w:val="TableParagraph"/>
              <w:spacing w:before="115"/>
              <w:rPr>
                <w:sz w:val="20"/>
              </w:rPr>
            </w:pPr>
            <w:r>
              <w:rPr>
                <w:spacing w:val="-2"/>
                <w:sz w:val="20"/>
              </w:rPr>
              <w:t>0.586</w:t>
            </w:r>
          </w:p>
        </w:tc>
      </w:tr>
    </w:tbl>
    <w:p w14:paraId="0B91B051" w14:textId="77777777" w:rsidR="00B03712" w:rsidRDefault="00B03712">
      <w:pPr>
        <w:rPr>
          <w:sz w:val="20"/>
        </w:rPr>
        <w:sectPr w:rsidR="00B03712">
          <w:pgSz w:w="11920" w:h="16840"/>
          <w:pgMar w:top="1360" w:right="1280" w:bottom="1220" w:left="1340" w:header="0" w:footer="1020" w:gutter="0"/>
          <w:cols w:space="720"/>
        </w:sectPr>
      </w:pPr>
    </w:p>
    <w:p w14:paraId="6F25C6E6" w14:textId="77777777" w:rsidR="00B03712" w:rsidRDefault="00CB5CBA">
      <w:pPr>
        <w:pStyle w:val="Heading1"/>
        <w:spacing w:before="80"/>
      </w:pPr>
      <w:r>
        <w:t>STUDY</w:t>
      </w:r>
      <w:r>
        <w:rPr>
          <w:spacing w:val="-5"/>
        </w:rPr>
        <w:t xml:space="preserve"> </w:t>
      </w:r>
      <w:r>
        <w:rPr>
          <w:spacing w:val="-2"/>
        </w:rPr>
        <w:t>FRAMEWORK</w:t>
      </w:r>
    </w:p>
    <w:p w14:paraId="174C5D98" w14:textId="77777777" w:rsidR="00B03712" w:rsidRDefault="00CB5CBA">
      <w:pPr>
        <w:pStyle w:val="BodyText"/>
        <w:jc w:val="left"/>
        <w:rPr>
          <w:b/>
          <w:sz w:val="16"/>
        </w:rPr>
      </w:pPr>
      <w:r>
        <w:rPr>
          <w:noProof/>
        </w:rPr>
        <w:drawing>
          <wp:anchor distT="0" distB="0" distL="0" distR="0" simplePos="0" relativeHeight="487588864" behindDoc="1" locked="0" layoutInCell="1" allowOverlap="1" wp14:anchorId="05E6D104" wp14:editId="02ED45C6">
            <wp:simplePos x="0" y="0"/>
            <wp:positionH relativeFrom="page">
              <wp:posOffset>1936912</wp:posOffset>
            </wp:positionH>
            <wp:positionV relativeFrom="paragraph">
              <wp:posOffset>132208</wp:posOffset>
            </wp:positionV>
            <wp:extent cx="3665895" cy="292703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3665895" cy="2927032"/>
                    </a:xfrm>
                    <a:prstGeom prst="rect">
                      <a:avLst/>
                    </a:prstGeom>
                  </pic:spPr>
                </pic:pic>
              </a:graphicData>
            </a:graphic>
          </wp:anchor>
        </w:drawing>
      </w:r>
    </w:p>
    <w:p w14:paraId="67AF4365" w14:textId="77777777" w:rsidR="00B03712" w:rsidRDefault="00B03712">
      <w:pPr>
        <w:pStyle w:val="BodyText"/>
        <w:jc w:val="left"/>
        <w:rPr>
          <w:b/>
          <w:sz w:val="22"/>
        </w:rPr>
      </w:pPr>
    </w:p>
    <w:p w14:paraId="49B955DA" w14:textId="77777777" w:rsidR="00B03712" w:rsidRDefault="00CB5CBA">
      <w:pPr>
        <w:spacing w:line="259" w:lineRule="auto"/>
        <w:ind w:left="3146" w:hanging="2903"/>
        <w:rPr>
          <w:b/>
          <w:i/>
          <w:sz w:val="20"/>
        </w:rPr>
      </w:pPr>
      <w:r>
        <w:rPr>
          <w:b/>
          <w:i/>
          <w:sz w:val="20"/>
        </w:rPr>
        <w:t>Figure</w:t>
      </w:r>
      <w:r>
        <w:rPr>
          <w:b/>
          <w:i/>
          <w:spacing w:val="-4"/>
          <w:sz w:val="20"/>
        </w:rPr>
        <w:t xml:space="preserve"> </w:t>
      </w:r>
      <w:r>
        <w:rPr>
          <w:b/>
          <w:i/>
          <w:sz w:val="20"/>
        </w:rPr>
        <w:t>2:</w:t>
      </w:r>
      <w:r>
        <w:rPr>
          <w:b/>
          <w:i/>
          <w:spacing w:val="-4"/>
          <w:sz w:val="20"/>
        </w:rPr>
        <w:t xml:space="preserve"> </w:t>
      </w:r>
      <w:r>
        <w:rPr>
          <w:b/>
          <w:i/>
          <w:sz w:val="20"/>
        </w:rPr>
        <w:t>Factors</w:t>
      </w:r>
      <w:r>
        <w:rPr>
          <w:b/>
          <w:i/>
          <w:spacing w:val="-4"/>
          <w:sz w:val="20"/>
        </w:rPr>
        <w:t xml:space="preserve"> </w:t>
      </w:r>
      <w:r>
        <w:rPr>
          <w:b/>
          <w:i/>
          <w:sz w:val="20"/>
        </w:rPr>
        <w:t>of</w:t>
      </w:r>
      <w:r>
        <w:rPr>
          <w:b/>
          <w:i/>
          <w:spacing w:val="-4"/>
          <w:sz w:val="20"/>
        </w:rPr>
        <w:t xml:space="preserve"> </w:t>
      </w:r>
      <w:r>
        <w:rPr>
          <w:b/>
          <w:i/>
          <w:sz w:val="20"/>
        </w:rPr>
        <w:t>Understanding</w:t>
      </w:r>
      <w:r>
        <w:rPr>
          <w:b/>
          <w:i/>
          <w:spacing w:val="-4"/>
          <w:sz w:val="20"/>
        </w:rPr>
        <w:t xml:space="preserve"> </w:t>
      </w:r>
      <w:r>
        <w:rPr>
          <w:b/>
          <w:i/>
          <w:sz w:val="20"/>
        </w:rPr>
        <w:t>Environmental</w:t>
      </w:r>
      <w:r>
        <w:rPr>
          <w:b/>
          <w:i/>
          <w:spacing w:val="-4"/>
          <w:sz w:val="20"/>
        </w:rPr>
        <w:t xml:space="preserve"> </w:t>
      </w:r>
      <w:r>
        <w:rPr>
          <w:b/>
          <w:i/>
          <w:sz w:val="20"/>
        </w:rPr>
        <w:t>Governance</w:t>
      </w:r>
      <w:r>
        <w:rPr>
          <w:b/>
          <w:i/>
          <w:spacing w:val="-4"/>
          <w:sz w:val="20"/>
        </w:rPr>
        <w:t xml:space="preserve"> </w:t>
      </w:r>
      <w:r>
        <w:rPr>
          <w:b/>
          <w:i/>
          <w:sz w:val="20"/>
        </w:rPr>
        <w:t>in</w:t>
      </w:r>
      <w:r>
        <w:rPr>
          <w:b/>
          <w:i/>
          <w:spacing w:val="-4"/>
          <w:sz w:val="20"/>
        </w:rPr>
        <w:t xml:space="preserve"> </w:t>
      </w:r>
      <w:r>
        <w:rPr>
          <w:b/>
          <w:i/>
          <w:sz w:val="20"/>
        </w:rPr>
        <w:t>the</w:t>
      </w:r>
      <w:r>
        <w:rPr>
          <w:b/>
          <w:i/>
          <w:spacing w:val="-4"/>
          <w:sz w:val="20"/>
        </w:rPr>
        <w:t xml:space="preserve"> </w:t>
      </w:r>
      <w:r>
        <w:rPr>
          <w:b/>
          <w:i/>
          <w:sz w:val="20"/>
        </w:rPr>
        <w:t>Philippines</w:t>
      </w:r>
      <w:r>
        <w:rPr>
          <w:b/>
          <w:i/>
          <w:spacing w:val="-4"/>
          <w:sz w:val="20"/>
        </w:rPr>
        <w:t xml:space="preserve"> </w:t>
      </w:r>
      <w:r>
        <w:rPr>
          <w:b/>
          <w:i/>
          <w:sz w:val="20"/>
        </w:rPr>
        <w:t>Environmental</w:t>
      </w:r>
      <w:r>
        <w:rPr>
          <w:b/>
          <w:i/>
          <w:spacing w:val="-4"/>
          <w:sz w:val="20"/>
        </w:rPr>
        <w:t xml:space="preserve"> </w:t>
      </w:r>
      <w:r>
        <w:rPr>
          <w:b/>
          <w:i/>
          <w:sz w:val="20"/>
        </w:rPr>
        <w:t>Impact Statement System (PEISS) Context.</w:t>
      </w:r>
    </w:p>
    <w:p w14:paraId="661F7611" w14:textId="77777777" w:rsidR="00B03712" w:rsidRDefault="00CB5CBA">
      <w:pPr>
        <w:pStyle w:val="BodyText"/>
        <w:spacing w:before="159" w:line="259" w:lineRule="auto"/>
        <w:ind w:left="100" w:right="182"/>
      </w:pPr>
      <w:r>
        <w:t>This was developed based on the study's findings that identified three factors: community and stakeholder engagement, impact assessment and management, and transparency and communication.</w:t>
      </w:r>
    </w:p>
    <w:p w14:paraId="60015D44" w14:textId="77777777" w:rsidR="00B03712" w:rsidRDefault="00B03712">
      <w:pPr>
        <w:pStyle w:val="BodyText"/>
        <w:jc w:val="left"/>
        <w:rPr>
          <w:sz w:val="22"/>
        </w:rPr>
      </w:pPr>
    </w:p>
    <w:p w14:paraId="2F63D38B" w14:textId="77777777" w:rsidR="00B03712" w:rsidRDefault="00B03712">
      <w:pPr>
        <w:pStyle w:val="BodyText"/>
        <w:spacing w:before="5"/>
        <w:jc w:val="left"/>
        <w:rPr>
          <w:sz w:val="27"/>
        </w:rPr>
      </w:pPr>
    </w:p>
    <w:p w14:paraId="23B74D2C" w14:textId="77777777" w:rsidR="00B03712" w:rsidRDefault="00CB5CBA">
      <w:pPr>
        <w:pStyle w:val="Heading1"/>
      </w:pPr>
      <w:r>
        <w:rPr>
          <w:spacing w:val="-2"/>
        </w:rPr>
        <w:t>ACKNOWLEDGEMENT</w:t>
      </w:r>
    </w:p>
    <w:p w14:paraId="4A184403" w14:textId="77777777" w:rsidR="00B03712" w:rsidRDefault="00CB5CBA">
      <w:pPr>
        <w:pStyle w:val="BodyText"/>
        <w:ind w:left="100" w:right="176"/>
      </w:pPr>
      <w:r>
        <w:t>The author extends heartfelt gratitude to the study participants for their invaluable contribution by dedicating their time to completing the survey, which enabled the realization of this research. Sincere appreciation</w:t>
      </w:r>
      <w:r>
        <w:rPr>
          <w:spacing w:val="-3"/>
        </w:rPr>
        <w:t xml:space="preserve"> </w:t>
      </w:r>
      <w:r>
        <w:t>is</w:t>
      </w:r>
      <w:r>
        <w:rPr>
          <w:spacing w:val="-3"/>
        </w:rPr>
        <w:t xml:space="preserve"> </w:t>
      </w:r>
      <w:r>
        <w:t>also extended to the supportive families and friends whose unwavering encouragement fuels</w:t>
      </w:r>
      <w:r>
        <w:rPr>
          <w:spacing w:val="-3"/>
        </w:rPr>
        <w:t xml:space="preserve"> </w:t>
      </w:r>
      <w:r>
        <w:t>our</w:t>
      </w:r>
      <w:r>
        <w:rPr>
          <w:spacing w:val="-3"/>
        </w:rPr>
        <w:t xml:space="preserve"> </w:t>
      </w:r>
      <w:r>
        <w:t>academic</w:t>
      </w:r>
      <w:r>
        <w:rPr>
          <w:spacing w:val="-3"/>
        </w:rPr>
        <w:t xml:space="preserve"> </w:t>
      </w:r>
      <w:r>
        <w:t>pursuits. Furthermore, this research is dedicated to all individuals tirelessly striving and advocating for environmental preservation and sustainability, as their dedication inspires us to continue our efforts in understanding and protecting our environment.</w:t>
      </w:r>
    </w:p>
    <w:p w14:paraId="1FF5F551" w14:textId="77777777" w:rsidR="00B03712" w:rsidRDefault="00B03712">
      <w:pPr>
        <w:pStyle w:val="BodyText"/>
        <w:jc w:val="left"/>
      </w:pPr>
    </w:p>
    <w:p w14:paraId="39D0F02E" w14:textId="77777777" w:rsidR="00B03712" w:rsidRDefault="00CB5CBA">
      <w:pPr>
        <w:pStyle w:val="Heading1"/>
      </w:pPr>
      <w:r>
        <w:rPr>
          <w:spacing w:val="-2"/>
        </w:rPr>
        <w:t>CONCLUSION</w:t>
      </w:r>
    </w:p>
    <w:p w14:paraId="1F9AE0B1" w14:textId="77777777" w:rsidR="00B03712" w:rsidRDefault="00CB5CBA">
      <w:pPr>
        <w:pStyle w:val="BodyText"/>
        <w:ind w:left="100" w:right="174"/>
      </w:pPr>
      <w:r>
        <w:t>The study highlights the significance of environmental governance in the Philippines Environmental Impact Statement System</w:t>
      </w:r>
      <w:r>
        <w:rPr>
          <w:spacing w:val="-3"/>
        </w:rPr>
        <w:t xml:space="preserve"> </w:t>
      </w:r>
      <w:r>
        <w:t>(PEISS)</w:t>
      </w:r>
      <w:r>
        <w:rPr>
          <w:spacing w:val="-3"/>
        </w:rPr>
        <w:t xml:space="preserve"> </w:t>
      </w:r>
      <w:r>
        <w:t>and</w:t>
      </w:r>
      <w:r>
        <w:rPr>
          <w:spacing w:val="-3"/>
        </w:rPr>
        <w:t xml:space="preserve"> </w:t>
      </w:r>
      <w:r>
        <w:t>its</w:t>
      </w:r>
      <w:r>
        <w:rPr>
          <w:spacing w:val="-3"/>
        </w:rPr>
        <w:t xml:space="preserve"> </w:t>
      </w:r>
      <w:r>
        <w:t>role</w:t>
      </w:r>
      <w:r>
        <w:rPr>
          <w:spacing w:val="-3"/>
        </w:rPr>
        <w:t xml:space="preserve"> </w:t>
      </w:r>
      <w:r>
        <w:t>in</w:t>
      </w:r>
      <w:r>
        <w:rPr>
          <w:spacing w:val="-3"/>
        </w:rPr>
        <w:t xml:space="preserve"> </w:t>
      </w:r>
      <w:r>
        <w:t>promoting</w:t>
      </w:r>
      <w:r>
        <w:rPr>
          <w:spacing w:val="-3"/>
        </w:rPr>
        <w:t xml:space="preserve"> </w:t>
      </w:r>
      <w:r>
        <w:t>sustainable</w:t>
      </w:r>
      <w:r>
        <w:rPr>
          <w:spacing w:val="-3"/>
        </w:rPr>
        <w:t xml:space="preserve"> </w:t>
      </w:r>
      <w:r>
        <w:t>development</w:t>
      </w:r>
      <w:r>
        <w:rPr>
          <w:spacing w:val="-3"/>
        </w:rPr>
        <w:t xml:space="preserve"> </w:t>
      </w:r>
      <w:r>
        <w:t>and</w:t>
      </w:r>
      <w:r>
        <w:rPr>
          <w:spacing w:val="-3"/>
        </w:rPr>
        <w:t xml:space="preserve"> </w:t>
      </w:r>
      <w:r>
        <w:t>environmental</w:t>
      </w:r>
      <w:r>
        <w:rPr>
          <w:spacing w:val="-3"/>
        </w:rPr>
        <w:t xml:space="preserve"> </w:t>
      </w:r>
      <w:r>
        <w:t>protection.</w:t>
      </w:r>
      <w:r>
        <w:rPr>
          <w:spacing w:val="-3"/>
        </w:rPr>
        <w:t xml:space="preserve"> </w:t>
      </w:r>
      <w:r>
        <w:t>The findings emphasize the importance of community and stakeholder engagement, impact assessment and management, and transparency and communication in ensuring the effectiveness of PEISS. The study's results provide valuable insights</w:t>
      </w:r>
      <w:r>
        <w:rPr>
          <w:spacing w:val="-3"/>
        </w:rPr>
        <w:t xml:space="preserve"> </w:t>
      </w:r>
      <w:r>
        <w:t>into</w:t>
      </w:r>
      <w:r>
        <w:rPr>
          <w:spacing w:val="-3"/>
        </w:rPr>
        <w:t xml:space="preserve"> </w:t>
      </w:r>
      <w:r>
        <w:t>the</w:t>
      </w:r>
      <w:r>
        <w:rPr>
          <w:spacing w:val="-3"/>
        </w:rPr>
        <w:t xml:space="preserve"> </w:t>
      </w:r>
      <w:r>
        <w:t>strengths</w:t>
      </w:r>
      <w:r>
        <w:rPr>
          <w:spacing w:val="-3"/>
        </w:rPr>
        <w:t xml:space="preserve"> </w:t>
      </w:r>
      <w:r>
        <w:t>and</w:t>
      </w:r>
      <w:r>
        <w:rPr>
          <w:spacing w:val="-3"/>
        </w:rPr>
        <w:t xml:space="preserve"> </w:t>
      </w:r>
      <w:r>
        <w:t>limitations</w:t>
      </w:r>
      <w:r>
        <w:rPr>
          <w:spacing w:val="-3"/>
        </w:rPr>
        <w:t xml:space="preserve"> </w:t>
      </w:r>
      <w:r>
        <w:t>of</w:t>
      </w:r>
      <w:r>
        <w:rPr>
          <w:spacing w:val="-3"/>
        </w:rPr>
        <w:t xml:space="preserve"> </w:t>
      </w:r>
      <w:r>
        <w:t>PEISS</w:t>
      </w:r>
      <w:r>
        <w:rPr>
          <w:spacing w:val="-3"/>
        </w:rPr>
        <w:t xml:space="preserve"> </w:t>
      </w:r>
      <w:r>
        <w:t>and</w:t>
      </w:r>
      <w:r>
        <w:rPr>
          <w:spacing w:val="-3"/>
        </w:rPr>
        <w:t xml:space="preserve"> </w:t>
      </w:r>
      <w:r>
        <w:t>suggest</w:t>
      </w:r>
      <w:r>
        <w:rPr>
          <w:spacing w:val="-3"/>
        </w:rPr>
        <w:t xml:space="preserve"> </w:t>
      </w:r>
      <w:r>
        <w:t>that</w:t>
      </w:r>
      <w:r>
        <w:rPr>
          <w:spacing w:val="-3"/>
        </w:rPr>
        <w:t xml:space="preserve"> </w:t>
      </w:r>
      <w:r>
        <w:t>a</w:t>
      </w:r>
      <w:r>
        <w:rPr>
          <w:spacing w:val="-3"/>
        </w:rPr>
        <w:t xml:space="preserve"> </w:t>
      </w:r>
      <w:r>
        <w:t>comprehensive</w:t>
      </w:r>
      <w:r>
        <w:rPr>
          <w:spacing w:val="-3"/>
        </w:rPr>
        <w:t xml:space="preserve"> </w:t>
      </w:r>
      <w:r>
        <w:t>approach to environmental governance is necessary to address the country's complex environmental challenges. The study's findings can inform policy and decision-making processes, ultimately contributing to developing more effective and sustainable environmental management practices in the Philippines.</w:t>
      </w:r>
    </w:p>
    <w:p w14:paraId="13AAA0D3" w14:textId="77777777" w:rsidR="00B03712" w:rsidRDefault="00B03712">
      <w:pPr>
        <w:pStyle w:val="BodyText"/>
        <w:jc w:val="left"/>
        <w:rPr>
          <w:sz w:val="22"/>
        </w:rPr>
      </w:pPr>
    </w:p>
    <w:p w14:paraId="13E86CD0" w14:textId="77777777" w:rsidR="00B03712" w:rsidRDefault="00B03712">
      <w:pPr>
        <w:pStyle w:val="BodyText"/>
        <w:jc w:val="left"/>
        <w:rPr>
          <w:sz w:val="18"/>
        </w:rPr>
      </w:pPr>
    </w:p>
    <w:p w14:paraId="56A316D7" w14:textId="77777777" w:rsidR="00B03712" w:rsidRDefault="00CB5CBA">
      <w:pPr>
        <w:pStyle w:val="Heading1"/>
      </w:pPr>
      <w:r>
        <w:rPr>
          <w:spacing w:val="-2"/>
        </w:rPr>
        <w:t>REFERENCES</w:t>
      </w:r>
    </w:p>
    <w:p w14:paraId="49B0278C" w14:textId="77777777" w:rsidR="00B03712" w:rsidRDefault="00CB5CBA">
      <w:pPr>
        <w:pStyle w:val="ListParagraph"/>
        <w:numPr>
          <w:ilvl w:val="0"/>
          <w:numId w:val="1"/>
        </w:numPr>
        <w:tabs>
          <w:tab w:val="left" w:pos="457"/>
          <w:tab w:val="left" w:pos="460"/>
        </w:tabs>
        <w:spacing w:before="0" w:line="259" w:lineRule="auto"/>
        <w:jc w:val="both"/>
        <w:rPr>
          <w:sz w:val="20"/>
        </w:rPr>
      </w:pPr>
      <w:r>
        <w:rPr>
          <w:sz w:val="20"/>
        </w:rPr>
        <w:t xml:space="preserve">Armitage, D., de </w:t>
      </w:r>
      <w:proofErr w:type="spellStart"/>
      <w:r>
        <w:rPr>
          <w:sz w:val="20"/>
        </w:rPr>
        <w:t>Loë</w:t>
      </w:r>
      <w:proofErr w:type="spellEnd"/>
      <w:r>
        <w:rPr>
          <w:sz w:val="20"/>
        </w:rPr>
        <w:t>, R., &amp; Plummer, R. (2012). Environmental governance and its implications for conservation practice. Conservation Letters, 5(4), 245-255. doi:10.1111/j.1755-263X.2012.00238.x</w:t>
      </w:r>
    </w:p>
    <w:p w14:paraId="05E9FFDA" w14:textId="77777777" w:rsidR="00B03712" w:rsidRDefault="00CB5CBA">
      <w:pPr>
        <w:pStyle w:val="ListParagraph"/>
        <w:numPr>
          <w:ilvl w:val="0"/>
          <w:numId w:val="1"/>
        </w:numPr>
        <w:tabs>
          <w:tab w:val="left" w:pos="457"/>
          <w:tab w:val="left" w:pos="460"/>
        </w:tabs>
        <w:spacing w:before="159" w:line="259" w:lineRule="auto"/>
        <w:ind w:right="175"/>
        <w:jc w:val="both"/>
        <w:rPr>
          <w:sz w:val="20"/>
        </w:rPr>
      </w:pPr>
      <w:r>
        <w:rPr>
          <w:sz w:val="20"/>
        </w:rPr>
        <w:t>Armitage, D.,</w:t>
      </w:r>
      <w:r>
        <w:rPr>
          <w:spacing w:val="-4"/>
          <w:sz w:val="20"/>
        </w:rPr>
        <w:t xml:space="preserve"> </w:t>
      </w:r>
      <w:r>
        <w:rPr>
          <w:sz w:val="20"/>
        </w:rPr>
        <w:t>de</w:t>
      </w:r>
      <w:r>
        <w:rPr>
          <w:spacing w:val="-4"/>
          <w:sz w:val="20"/>
        </w:rPr>
        <w:t xml:space="preserve"> </w:t>
      </w:r>
      <w:proofErr w:type="spellStart"/>
      <w:r>
        <w:rPr>
          <w:sz w:val="20"/>
        </w:rPr>
        <w:t>Loë</w:t>
      </w:r>
      <w:proofErr w:type="spellEnd"/>
      <w:r>
        <w:rPr>
          <w:sz w:val="20"/>
        </w:rPr>
        <w:t>,</w:t>
      </w:r>
      <w:r>
        <w:rPr>
          <w:spacing w:val="-4"/>
          <w:sz w:val="20"/>
        </w:rPr>
        <w:t xml:space="preserve"> </w:t>
      </w:r>
      <w:r>
        <w:rPr>
          <w:sz w:val="20"/>
        </w:rPr>
        <w:t>R.,</w:t>
      </w:r>
      <w:r>
        <w:rPr>
          <w:spacing w:val="-4"/>
          <w:sz w:val="20"/>
        </w:rPr>
        <w:t xml:space="preserve"> </w:t>
      </w:r>
      <w:r>
        <w:rPr>
          <w:sz w:val="20"/>
        </w:rPr>
        <w:t>&amp;</w:t>
      </w:r>
      <w:r>
        <w:rPr>
          <w:spacing w:val="-4"/>
          <w:sz w:val="20"/>
        </w:rPr>
        <w:t xml:space="preserve"> </w:t>
      </w:r>
      <w:r>
        <w:rPr>
          <w:sz w:val="20"/>
        </w:rPr>
        <w:t>Plummer,</w:t>
      </w:r>
      <w:r>
        <w:rPr>
          <w:spacing w:val="-4"/>
          <w:sz w:val="20"/>
        </w:rPr>
        <w:t xml:space="preserve"> </w:t>
      </w:r>
      <w:r>
        <w:rPr>
          <w:sz w:val="20"/>
        </w:rPr>
        <w:t>R.</w:t>
      </w:r>
      <w:r>
        <w:rPr>
          <w:spacing w:val="-4"/>
          <w:sz w:val="20"/>
        </w:rPr>
        <w:t xml:space="preserve"> </w:t>
      </w:r>
      <w:r>
        <w:rPr>
          <w:sz w:val="20"/>
        </w:rPr>
        <w:t>(2012).</w:t>
      </w:r>
      <w:r>
        <w:rPr>
          <w:spacing w:val="-4"/>
          <w:sz w:val="20"/>
        </w:rPr>
        <w:t xml:space="preserve"> </w:t>
      </w:r>
      <w:r>
        <w:rPr>
          <w:sz w:val="20"/>
        </w:rPr>
        <w:t>Environmental</w:t>
      </w:r>
      <w:r>
        <w:rPr>
          <w:spacing w:val="-4"/>
          <w:sz w:val="20"/>
        </w:rPr>
        <w:t xml:space="preserve"> </w:t>
      </w:r>
      <w:r>
        <w:rPr>
          <w:sz w:val="20"/>
        </w:rPr>
        <w:t>governance</w:t>
      </w:r>
      <w:r>
        <w:rPr>
          <w:spacing w:val="-4"/>
          <w:sz w:val="20"/>
        </w:rPr>
        <w:t xml:space="preserve"> </w:t>
      </w:r>
      <w:r>
        <w:rPr>
          <w:sz w:val="20"/>
        </w:rPr>
        <w:t>and</w:t>
      </w:r>
      <w:r>
        <w:rPr>
          <w:spacing w:val="-4"/>
          <w:sz w:val="20"/>
        </w:rPr>
        <w:t xml:space="preserve"> </w:t>
      </w:r>
      <w:r>
        <w:rPr>
          <w:sz w:val="20"/>
        </w:rPr>
        <w:t>the</w:t>
      </w:r>
      <w:r>
        <w:rPr>
          <w:spacing w:val="-4"/>
          <w:sz w:val="20"/>
        </w:rPr>
        <w:t xml:space="preserve"> </w:t>
      </w:r>
      <w:r>
        <w:rPr>
          <w:sz w:val="20"/>
        </w:rPr>
        <w:t>public</w:t>
      </w:r>
      <w:r>
        <w:rPr>
          <w:spacing w:val="-4"/>
          <w:sz w:val="20"/>
        </w:rPr>
        <w:t xml:space="preserve"> </w:t>
      </w:r>
      <w:r>
        <w:rPr>
          <w:sz w:val="20"/>
        </w:rPr>
        <w:t>interest.</w:t>
      </w:r>
      <w:r>
        <w:rPr>
          <w:spacing w:val="-4"/>
          <w:sz w:val="20"/>
        </w:rPr>
        <w:t xml:space="preserve"> </w:t>
      </w:r>
      <w:r>
        <w:rPr>
          <w:sz w:val="20"/>
        </w:rPr>
        <w:t>Journal of Environmental Policy &amp; Planning, 14(2), 147-164.</w:t>
      </w:r>
    </w:p>
    <w:p w14:paraId="7D090770" w14:textId="77777777" w:rsidR="00B03712" w:rsidRDefault="00CB5CBA">
      <w:pPr>
        <w:pStyle w:val="ListParagraph"/>
        <w:numPr>
          <w:ilvl w:val="0"/>
          <w:numId w:val="1"/>
        </w:numPr>
        <w:tabs>
          <w:tab w:val="left" w:pos="457"/>
          <w:tab w:val="left" w:pos="460"/>
        </w:tabs>
        <w:spacing w:line="259" w:lineRule="auto"/>
        <w:ind w:right="173"/>
        <w:jc w:val="both"/>
        <w:rPr>
          <w:sz w:val="20"/>
        </w:rPr>
      </w:pPr>
      <w:r>
        <w:rPr>
          <w:sz w:val="20"/>
        </w:rPr>
        <w:t xml:space="preserve">Auerswald, M., &amp; </w:t>
      </w:r>
      <w:proofErr w:type="spellStart"/>
      <w:r>
        <w:rPr>
          <w:sz w:val="20"/>
        </w:rPr>
        <w:t>Moshagen</w:t>
      </w:r>
      <w:proofErr w:type="spellEnd"/>
      <w:r>
        <w:rPr>
          <w:sz w:val="20"/>
        </w:rPr>
        <w:t>, M. (2019). How to determine the number of factors to retain in</w:t>
      </w:r>
      <w:r>
        <w:rPr>
          <w:spacing w:val="-3"/>
          <w:sz w:val="20"/>
        </w:rPr>
        <w:t xml:space="preserve"> </w:t>
      </w:r>
      <w:r>
        <w:rPr>
          <w:sz w:val="20"/>
        </w:rPr>
        <w:t>exploratory factor analysis: A comparison of extraction methods under realistic conditions. Psychological Methods, 24(4), 468–491. https://doi.org/10.1037/met0000200</w:t>
      </w:r>
    </w:p>
    <w:p w14:paraId="5E6F4B32" w14:textId="77777777" w:rsidR="00B03712" w:rsidRDefault="00B03712">
      <w:pPr>
        <w:spacing w:line="259" w:lineRule="auto"/>
        <w:jc w:val="both"/>
        <w:rPr>
          <w:sz w:val="20"/>
        </w:rPr>
        <w:sectPr w:rsidR="00B03712">
          <w:pgSz w:w="11920" w:h="16840"/>
          <w:pgMar w:top="1360" w:right="1280" w:bottom="1220" w:left="1340" w:header="0" w:footer="1020" w:gutter="0"/>
          <w:cols w:space="720"/>
        </w:sectPr>
      </w:pPr>
    </w:p>
    <w:p w14:paraId="6EA4B293" w14:textId="77777777" w:rsidR="00B03712" w:rsidRDefault="00CB5CBA">
      <w:pPr>
        <w:pStyle w:val="ListParagraph"/>
        <w:numPr>
          <w:ilvl w:val="0"/>
          <w:numId w:val="1"/>
        </w:numPr>
        <w:tabs>
          <w:tab w:val="left" w:pos="457"/>
          <w:tab w:val="left" w:pos="460"/>
        </w:tabs>
        <w:spacing w:before="80" w:line="259" w:lineRule="auto"/>
        <w:jc w:val="both"/>
        <w:rPr>
          <w:sz w:val="20"/>
        </w:rPr>
      </w:pPr>
      <w:r>
        <w:rPr>
          <w:sz w:val="20"/>
        </w:rPr>
        <w:t>Civil</w:t>
      </w:r>
      <w:r>
        <w:rPr>
          <w:spacing w:val="-5"/>
          <w:sz w:val="20"/>
        </w:rPr>
        <w:t xml:space="preserve"> </w:t>
      </w:r>
      <w:r>
        <w:rPr>
          <w:sz w:val="20"/>
        </w:rPr>
        <w:t>Society</w:t>
      </w:r>
      <w:r>
        <w:rPr>
          <w:spacing w:val="-5"/>
          <w:sz w:val="20"/>
        </w:rPr>
        <w:t xml:space="preserve"> </w:t>
      </w:r>
      <w:r>
        <w:rPr>
          <w:sz w:val="20"/>
        </w:rPr>
        <w:t>Organizations.</w:t>
      </w:r>
      <w:r>
        <w:rPr>
          <w:spacing w:val="-5"/>
          <w:sz w:val="20"/>
        </w:rPr>
        <w:t xml:space="preserve"> </w:t>
      </w:r>
      <w:r>
        <w:rPr>
          <w:sz w:val="20"/>
        </w:rPr>
        <w:t>(2019).</w:t>
      </w:r>
      <w:r>
        <w:rPr>
          <w:spacing w:val="-5"/>
          <w:sz w:val="20"/>
        </w:rPr>
        <w:t xml:space="preserve"> </w:t>
      </w:r>
      <w:r>
        <w:rPr>
          <w:sz w:val="20"/>
        </w:rPr>
        <w:t>Strengthening</w:t>
      </w:r>
      <w:r>
        <w:rPr>
          <w:spacing w:val="-5"/>
          <w:sz w:val="20"/>
        </w:rPr>
        <w:t xml:space="preserve"> </w:t>
      </w:r>
      <w:r>
        <w:rPr>
          <w:sz w:val="20"/>
        </w:rPr>
        <w:t>Environmental</w:t>
      </w:r>
      <w:r>
        <w:rPr>
          <w:spacing w:val="-5"/>
          <w:sz w:val="20"/>
        </w:rPr>
        <w:t xml:space="preserve"> </w:t>
      </w:r>
      <w:r>
        <w:rPr>
          <w:sz w:val="20"/>
        </w:rPr>
        <w:t>Governance</w:t>
      </w:r>
      <w:r>
        <w:rPr>
          <w:spacing w:val="-5"/>
          <w:sz w:val="20"/>
        </w:rPr>
        <w:t xml:space="preserve"> </w:t>
      </w:r>
      <w:r>
        <w:rPr>
          <w:sz w:val="20"/>
        </w:rPr>
        <w:t>in</w:t>
      </w:r>
      <w:r>
        <w:rPr>
          <w:spacing w:val="-5"/>
          <w:sz w:val="20"/>
        </w:rPr>
        <w:t xml:space="preserve"> </w:t>
      </w:r>
      <w:r>
        <w:rPr>
          <w:sz w:val="20"/>
        </w:rPr>
        <w:t>the</w:t>
      </w:r>
      <w:r>
        <w:rPr>
          <w:spacing w:val="-5"/>
          <w:sz w:val="20"/>
        </w:rPr>
        <w:t xml:space="preserve"> </w:t>
      </w:r>
      <w:r>
        <w:rPr>
          <w:sz w:val="20"/>
        </w:rPr>
        <w:t>Philippines.</w:t>
      </w:r>
      <w:r>
        <w:rPr>
          <w:spacing w:val="-5"/>
          <w:sz w:val="20"/>
        </w:rPr>
        <w:t xml:space="preserve"> </w:t>
      </w:r>
      <w:r>
        <w:rPr>
          <w:sz w:val="20"/>
        </w:rPr>
        <w:t xml:space="preserve">Retrieved from </w:t>
      </w:r>
      <w:hyperlink r:id="rId10">
        <w:r>
          <w:rPr>
            <w:sz w:val="20"/>
            <w:u w:val="thick"/>
          </w:rPr>
          <w:t>https://www.civilsociety.org.ph/strengthening-environmental-governance-in- the-</w:t>
        </w:r>
        <w:proofErr w:type="spellStart"/>
        <w:r>
          <w:rPr>
            <w:sz w:val="20"/>
            <w:u w:val="thick"/>
          </w:rPr>
          <w:t>philippines</w:t>
        </w:r>
        <w:proofErr w:type="spellEnd"/>
      </w:hyperlink>
    </w:p>
    <w:p w14:paraId="3F63A372" w14:textId="77777777" w:rsidR="00B03712" w:rsidRDefault="00CB5CBA">
      <w:pPr>
        <w:pStyle w:val="ListParagraph"/>
        <w:numPr>
          <w:ilvl w:val="0"/>
          <w:numId w:val="1"/>
        </w:numPr>
        <w:tabs>
          <w:tab w:val="left" w:pos="457"/>
          <w:tab w:val="left" w:pos="460"/>
        </w:tabs>
        <w:spacing w:before="159" w:line="259" w:lineRule="auto"/>
        <w:ind w:right="176"/>
        <w:jc w:val="both"/>
        <w:rPr>
          <w:sz w:val="20"/>
        </w:rPr>
      </w:pPr>
      <w:r>
        <w:rPr>
          <w:sz w:val="20"/>
        </w:rPr>
        <w:t>Department of Environment and Natural Resources. (2018). Philippine Environmental Impact Statement System (PEISS). Retrieved from https://</w:t>
      </w:r>
      <w:hyperlink r:id="rId11">
        <w:r>
          <w:rPr>
            <w:sz w:val="20"/>
          </w:rPr>
          <w:t>www.denr.gov.ph/peiss</w:t>
        </w:r>
      </w:hyperlink>
    </w:p>
    <w:p w14:paraId="6C821192" w14:textId="77777777" w:rsidR="00B03712" w:rsidRDefault="00CB5CBA">
      <w:pPr>
        <w:pStyle w:val="ListParagraph"/>
        <w:numPr>
          <w:ilvl w:val="0"/>
          <w:numId w:val="1"/>
        </w:numPr>
        <w:tabs>
          <w:tab w:val="left" w:pos="457"/>
          <w:tab w:val="left" w:pos="460"/>
        </w:tabs>
        <w:spacing w:line="259" w:lineRule="auto"/>
        <w:ind w:right="184"/>
        <w:jc w:val="both"/>
        <w:rPr>
          <w:sz w:val="20"/>
        </w:rPr>
      </w:pPr>
      <w:r>
        <w:rPr>
          <w:sz w:val="20"/>
        </w:rPr>
        <w:t>Lemos, M. C., &amp; Agrawal, A. (2006). Environmental governance. Annual Review of Environment and Resources, 31, 297-324.</w:t>
      </w:r>
    </w:p>
    <w:p w14:paraId="54E900FA" w14:textId="77777777" w:rsidR="00B03712" w:rsidRDefault="00CB5CBA">
      <w:pPr>
        <w:pStyle w:val="ListParagraph"/>
        <w:numPr>
          <w:ilvl w:val="0"/>
          <w:numId w:val="1"/>
        </w:numPr>
        <w:tabs>
          <w:tab w:val="left" w:pos="457"/>
          <w:tab w:val="left" w:pos="460"/>
        </w:tabs>
        <w:spacing w:line="259" w:lineRule="auto"/>
        <w:ind w:right="179"/>
        <w:jc w:val="both"/>
        <w:rPr>
          <w:sz w:val="20"/>
        </w:rPr>
      </w:pPr>
      <w:r>
        <w:rPr>
          <w:sz w:val="20"/>
        </w:rPr>
        <w:t xml:space="preserve">Lockwood, M., Davidson, J., Curtis, A., Stratford, E., &amp; Griffith, R. (2010). Governance principles for natural resource management. Society &amp; Natural Resources, 23(10), 986-1001. </w:t>
      </w:r>
      <w:r>
        <w:rPr>
          <w:spacing w:val="-2"/>
          <w:sz w:val="20"/>
        </w:rPr>
        <w:t>doi:10.1080/08941920802178214</w:t>
      </w:r>
    </w:p>
    <w:p w14:paraId="09D7693D" w14:textId="77777777" w:rsidR="00B03712" w:rsidRDefault="00CB5CBA">
      <w:pPr>
        <w:pStyle w:val="ListParagraph"/>
        <w:numPr>
          <w:ilvl w:val="0"/>
          <w:numId w:val="1"/>
        </w:numPr>
        <w:tabs>
          <w:tab w:val="left" w:pos="457"/>
          <w:tab w:val="left" w:pos="460"/>
        </w:tabs>
        <w:spacing w:before="159" w:line="259" w:lineRule="auto"/>
        <w:ind w:right="172"/>
        <w:jc w:val="both"/>
        <w:rPr>
          <w:sz w:val="20"/>
        </w:rPr>
      </w:pPr>
      <w:r>
        <w:rPr>
          <w:sz w:val="20"/>
        </w:rPr>
        <w:t>Ostrom,</w:t>
      </w:r>
      <w:r>
        <w:rPr>
          <w:spacing w:val="40"/>
          <w:sz w:val="20"/>
        </w:rPr>
        <w:t xml:space="preserve"> </w:t>
      </w:r>
      <w:r>
        <w:rPr>
          <w:sz w:val="20"/>
        </w:rPr>
        <w:t>E.</w:t>
      </w:r>
      <w:r>
        <w:rPr>
          <w:spacing w:val="40"/>
          <w:sz w:val="20"/>
        </w:rPr>
        <w:t xml:space="preserve"> </w:t>
      </w:r>
      <w:r>
        <w:rPr>
          <w:sz w:val="20"/>
        </w:rPr>
        <w:t>(1999).</w:t>
      </w:r>
      <w:r>
        <w:rPr>
          <w:spacing w:val="40"/>
          <w:sz w:val="20"/>
        </w:rPr>
        <w:t xml:space="preserve"> </w:t>
      </w:r>
      <w:r>
        <w:rPr>
          <w:sz w:val="20"/>
        </w:rPr>
        <w:t>Coping</w:t>
      </w:r>
      <w:r>
        <w:rPr>
          <w:spacing w:val="40"/>
          <w:sz w:val="20"/>
        </w:rPr>
        <w:t xml:space="preserve"> </w:t>
      </w:r>
      <w:r>
        <w:rPr>
          <w:sz w:val="20"/>
        </w:rPr>
        <w:t>with</w:t>
      </w:r>
      <w:r>
        <w:rPr>
          <w:spacing w:val="40"/>
          <w:sz w:val="20"/>
        </w:rPr>
        <w:t xml:space="preserve"> </w:t>
      </w:r>
      <w:r>
        <w:rPr>
          <w:sz w:val="20"/>
        </w:rPr>
        <w:t>tragedies</w:t>
      </w:r>
      <w:r>
        <w:rPr>
          <w:spacing w:val="40"/>
          <w:sz w:val="20"/>
        </w:rPr>
        <w:t xml:space="preserve"> </w:t>
      </w:r>
      <w:r>
        <w:rPr>
          <w:sz w:val="20"/>
        </w:rPr>
        <w:t>of</w:t>
      </w:r>
      <w:r>
        <w:rPr>
          <w:spacing w:val="40"/>
          <w:sz w:val="20"/>
        </w:rPr>
        <w:t xml:space="preserve"> </w:t>
      </w:r>
      <w:r>
        <w:rPr>
          <w:sz w:val="20"/>
        </w:rPr>
        <w:t>the</w:t>
      </w:r>
      <w:r>
        <w:rPr>
          <w:spacing w:val="40"/>
          <w:sz w:val="20"/>
        </w:rPr>
        <w:t xml:space="preserve"> </w:t>
      </w:r>
      <w:r>
        <w:rPr>
          <w:sz w:val="20"/>
        </w:rPr>
        <w:t>commons.</w:t>
      </w:r>
      <w:r>
        <w:rPr>
          <w:spacing w:val="40"/>
          <w:sz w:val="20"/>
        </w:rPr>
        <w:t xml:space="preserve"> </w:t>
      </w:r>
      <w:r>
        <w:rPr>
          <w:sz w:val="20"/>
        </w:rPr>
        <w:t>Annual</w:t>
      </w:r>
      <w:r>
        <w:rPr>
          <w:spacing w:val="40"/>
          <w:sz w:val="20"/>
        </w:rPr>
        <w:t xml:space="preserve"> </w:t>
      </w:r>
      <w:r>
        <w:rPr>
          <w:sz w:val="20"/>
        </w:rPr>
        <w:t>Review</w:t>
      </w:r>
      <w:r>
        <w:rPr>
          <w:spacing w:val="27"/>
          <w:sz w:val="20"/>
        </w:rPr>
        <w:t xml:space="preserve"> </w:t>
      </w:r>
      <w:r>
        <w:rPr>
          <w:sz w:val="20"/>
        </w:rPr>
        <w:t>of</w:t>
      </w:r>
      <w:r>
        <w:rPr>
          <w:spacing w:val="27"/>
          <w:sz w:val="20"/>
        </w:rPr>
        <w:t xml:space="preserve"> </w:t>
      </w:r>
      <w:r>
        <w:rPr>
          <w:sz w:val="20"/>
        </w:rPr>
        <w:t>Political</w:t>
      </w:r>
      <w:r>
        <w:rPr>
          <w:spacing w:val="27"/>
          <w:sz w:val="20"/>
        </w:rPr>
        <w:t xml:space="preserve"> </w:t>
      </w:r>
      <w:r>
        <w:rPr>
          <w:sz w:val="20"/>
        </w:rPr>
        <w:t>Science,</w:t>
      </w:r>
      <w:r>
        <w:rPr>
          <w:spacing w:val="27"/>
          <w:sz w:val="20"/>
        </w:rPr>
        <w:t xml:space="preserve"> </w:t>
      </w:r>
      <w:r>
        <w:rPr>
          <w:sz w:val="20"/>
        </w:rPr>
        <w:t>2(1), 493-535. doi:10.1146/annurev.polisci.2.1.493</w:t>
      </w:r>
    </w:p>
    <w:p w14:paraId="27ED0AA6" w14:textId="77777777" w:rsidR="00B03712" w:rsidRDefault="00CB5CBA">
      <w:pPr>
        <w:pStyle w:val="ListParagraph"/>
        <w:numPr>
          <w:ilvl w:val="0"/>
          <w:numId w:val="1"/>
        </w:numPr>
        <w:tabs>
          <w:tab w:val="left" w:pos="457"/>
          <w:tab w:val="left" w:pos="460"/>
        </w:tabs>
        <w:spacing w:line="259" w:lineRule="auto"/>
        <w:jc w:val="both"/>
        <w:rPr>
          <w:sz w:val="20"/>
        </w:rPr>
      </w:pPr>
      <w:r>
        <w:rPr>
          <w:sz w:val="20"/>
        </w:rPr>
        <w:t>Paavola, J. (2007).</w:t>
      </w:r>
      <w:r>
        <w:rPr>
          <w:spacing w:val="-3"/>
          <w:sz w:val="20"/>
        </w:rPr>
        <w:t xml:space="preserve"> </w:t>
      </w:r>
      <w:r>
        <w:rPr>
          <w:sz w:val="20"/>
        </w:rPr>
        <w:t>Environmental</w:t>
      </w:r>
      <w:r>
        <w:rPr>
          <w:spacing w:val="-3"/>
          <w:sz w:val="20"/>
        </w:rPr>
        <w:t xml:space="preserve"> </w:t>
      </w:r>
      <w:r>
        <w:rPr>
          <w:sz w:val="20"/>
        </w:rPr>
        <w:t>governance</w:t>
      </w:r>
      <w:r>
        <w:rPr>
          <w:spacing w:val="-3"/>
          <w:sz w:val="20"/>
        </w:rPr>
        <w:t xml:space="preserve"> </w:t>
      </w:r>
      <w:r>
        <w:rPr>
          <w:sz w:val="20"/>
        </w:rPr>
        <w:t>and</w:t>
      </w:r>
      <w:r>
        <w:rPr>
          <w:spacing w:val="-3"/>
          <w:sz w:val="20"/>
        </w:rPr>
        <w:t xml:space="preserve"> </w:t>
      </w:r>
      <w:r>
        <w:rPr>
          <w:sz w:val="20"/>
        </w:rPr>
        <w:t>the</w:t>
      </w:r>
      <w:r>
        <w:rPr>
          <w:spacing w:val="-3"/>
          <w:sz w:val="20"/>
        </w:rPr>
        <w:t xml:space="preserve"> </w:t>
      </w:r>
      <w:r>
        <w:rPr>
          <w:sz w:val="20"/>
        </w:rPr>
        <w:t>role</w:t>
      </w:r>
      <w:r>
        <w:rPr>
          <w:spacing w:val="-3"/>
          <w:sz w:val="20"/>
        </w:rPr>
        <w:t xml:space="preserve"> </w:t>
      </w:r>
      <w:r>
        <w:rPr>
          <w:sz w:val="20"/>
        </w:rPr>
        <w:t>of</w:t>
      </w:r>
      <w:r>
        <w:rPr>
          <w:spacing w:val="-3"/>
          <w:sz w:val="20"/>
        </w:rPr>
        <w:t xml:space="preserve"> </w:t>
      </w:r>
      <w:r>
        <w:rPr>
          <w:sz w:val="20"/>
        </w:rPr>
        <w:t>local</w:t>
      </w:r>
      <w:r>
        <w:rPr>
          <w:spacing w:val="-3"/>
          <w:sz w:val="20"/>
        </w:rPr>
        <w:t xml:space="preserve"> </w:t>
      </w:r>
      <w:r>
        <w:rPr>
          <w:sz w:val="20"/>
        </w:rPr>
        <w:t>communities.</w:t>
      </w:r>
      <w:r>
        <w:rPr>
          <w:spacing w:val="-3"/>
          <w:sz w:val="20"/>
        </w:rPr>
        <w:t xml:space="preserve"> </w:t>
      </w:r>
      <w:r>
        <w:rPr>
          <w:sz w:val="20"/>
        </w:rPr>
        <w:t>Environmental</w:t>
      </w:r>
      <w:r>
        <w:rPr>
          <w:spacing w:val="-3"/>
          <w:sz w:val="20"/>
        </w:rPr>
        <w:t xml:space="preserve"> </w:t>
      </w:r>
      <w:r>
        <w:rPr>
          <w:sz w:val="20"/>
        </w:rPr>
        <w:t>Policy</w:t>
      </w:r>
      <w:r>
        <w:rPr>
          <w:spacing w:val="-3"/>
          <w:sz w:val="20"/>
        </w:rPr>
        <w:t xml:space="preserve"> </w:t>
      </w:r>
      <w:r>
        <w:rPr>
          <w:sz w:val="20"/>
        </w:rPr>
        <w:t>and Governance, 17(2), 123-136.</w:t>
      </w:r>
    </w:p>
    <w:p w14:paraId="4BBE52B4" w14:textId="77777777" w:rsidR="00B03712" w:rsidRDefault="00CB5CBA">
      <w:pPr>
        <w:pStyle w:val="ListParagraph"/>
        <w:numPr>
          <w:ilvl w:val="0"/>
          <w:numId w:val="1"/>
        </w:numPr>
        <w:tabs>
          <w:tab w:val="left" w:pos="456"/>
          <w:tab w:val="left" w:pos="460"/>
        </w:tabs>
        <w:spacing w:before="159" w:line="259" w:lineRule="auto"/>
        <w:ind w:right="177"/>
        <w:jc w:val="both"/>
        <w:rPr>
          <w:sz w:val="20"/>
        </w:rPr>
      </w:pPr>
      <w:r>
        <w:rPr>
          <w:sz w:val="20"/>
        </w:rPr>
        <w:t xml:space="preserve">Philippine Daily Inquirer. (2020, January 15). PEISS: A Bureaucratic Red Tape. Retrieved from </w:t>
      </w:r>
      <w:r>
        <w:rPr>
          <w:spacing w:val="-2"/>
          <w:sz w:val="20"/>
        </w:rPr>
        <w:t>https://opinion.inquirer.net/124144/peiss-a-bureaucratic-red-tape</w:t>
      </w:r>
    </w:p>
    <w:p w14:paraId="5F779968" w14:textId="77777777" w:rsidR="00B03712" w:rsidRDefault="00CB5CBA">
      <w:pPr>
        <w:pStyle w:val="ListParagraph"/>
        <w:numPr>
          <w:ilvl w:val="0"/>
          <w:numId w:val="1"/>
        </w:numPr>
        <w:tabs>
          <w:tab w:val="left" w:pos="457"/>
          <w:tab w:val="left" w:pos="460"/>
        </w:tabs>
        <w:spacing w:line="259" w:lineRule="auto"/>
        <w:ind w:right="172"/>
        <w:jc w:val="both"/>
        <w:rPr>
          <w:sz w:val="20"/>
        </w:rPr>
      </w:pPr>
      <w:proofErr w:type="spellStart"/>
      <w:r>
        <w:rPr>
          <w:sz w:val="20"/>
        </w:rPr>
        <w:t>Rockström</w:t>
      </w:r>
      <w:proofErr w:type="spellEnd"/>
      <w:r>
        <w:rPr>
          <w:sz w:val="20"/>
        </w:rPr>
        <w:t>, J., Steffen, W., Noone, K., Persson, Å., Chapin III, F. S., Lambin, E. F., ... and Nykvist, B. (2009). A safe operating space for humanity. Nature, 461(7263), 472.</w:t>
      </w:r>
    </w:p>
    <w:p w14:paraId="0A4518B4" w14:textId="77777777" w:rsidR="00B03712" w:rsidRDefault="00CB5CBA">
      <w:pPr>
        <w:pStyle w:val="ListParagraph"/>
        <w:numPr>
          <w:ilvl w:val="0"/>
          <w:numId w:val="1"/>
        </w:numPr>
        <w:tabs>
          <w:tab w:val="left" w:pos="456"/>
          <w:tab w:val="left" w:pos="460"/>
        </w:tabs>
        <w:spacing w:before="159" w:line="259" w:lineRule="auto"/>
        <w:jc w:val="both"/>
        <w:rPr>
          <w:sz w:val="20"/>
        </w:rPr>
      </w:pPr>
      <w:r>
        <w:rPr>
          <w:sz w:val="20"/>
        </w:rPr>
        <w:t>Stewart, R. B. (2001). A new generation of environmental regulation. Capital University</w:t>
      </w:r>
      <w:r>
        <w:rPr>
          <w:spacing w:val="-4"/>
          <w:sz w:val="20"/>
        </w:rPr>
        <w:t xml:space="preserve"> </w:t>
      </w:r>
      <w:r>
        <w:rPr>
          <w:sz w:val="20"/>
        </w:rPr>
        <w:t>Law</w:t>
      </w:r>
      <w:r>
        <w:rPr>
          <w:spacing w:val="-4"/>
          <w:sz w:val="20"/>
        </w:rPr>
        <w:t xml:space="preserve"> </w:t>
      </w:r>
      <w:r>
        <w:rPr>
          <w:sz w:val="20"/>
        </w:rPr>
        <w:t>Review,</w:t>
      </w:r>
      <w:r>
        <w:rPr>
          <w:spacing w:val="-4"/>
          <w:sz w:val="20"/>
        </w:rPr>
        <w:t xml:space="preserve"> </w:t>
      </w:r>
      <w:r>
        <w:rPr>
          <w:sz w:val="20"/>
        </w:rPr>
        <w:t xml:space="preserve">29, </w:t>
      </w:r>
      <w:r>
        <w:rPr>
          <w:spacing w:val="-4"/>
          <w:sz w:val="20"/>
        </w:rPr>
        <w:t>21.</w:t>
      </w:r>
    </w:p>
    <w:p w14:paraId="17D176C7" w14:textId="77777777" w:rsidR="00B03712" w:rsidRDefault="00CB5CBA">
      <w:pPr>
        <w:pStyle w:val="ListParagraph"/>
        <w:numPr>
          <w:ilvl w:val="0"/>
          <w:numId w:val="1"/>
        </w:numPr>
        <w:tabs>
          <w:tab w:val="left" w:pos="456"/>
          <w:tab w:val="left" w:pos="460"/>
        </w:tabs>
        <w:spacing w:line="259" w:lineRule="auto"/>
        <w:ind w:right="174"/>
        <w:jc w:val="both"/>
        <w:rPr>
          <w:sz w:val="20"/>
        </w:rPr>
      </w:pPr>
      <w:proofErr w:type="spellStart"/>
      <w:r>
        <w:rPr>
          <w:sz w:val="20"/>
        </w:rPr>
        <w:t>Torrentira</w:t>
      </w:r>
      <w:proofErr w:type="spellEnd"/>
      <w:r>
        <w:rPr>
          <w:sz w:val="20"/>
        </w:rPr>
        <w:t>, M. C., Jr. (2020). Online data collection</w:t>
      </w:r>
      <w:r>
        <w:rPr>
          <w:spacing w:val="-4"/>
          <w:sz w:val="20"/>
        </w:rPr>
        <w:t xml:space="preserve"> </w:t>
      </w:r>
      <w:r>
        <w:rPr>
          <w:sz w:val="20"/>
        </w:rPr>
        <w:t>as</w:t>
      </w:r>
      <w:r>
        <w:rPr>
          <w:spacing w:val="-4"/>
          <w:sz w:val="20"/>
        </w:rPr>
        <w:t xml:space="preserve"> </w:t>
      </w:r>
      <w:r>
        <w:rPr>
          <w:sz w:val="20"/>
        </w:rPr>
        <w:t>adaptation</w:t>
      </w:r>
      <w:r>
        <w:rPr>
          <w:spacing w:val="-4"/>
          <w:sz w:val="20"/>
        </w:rPr>
        <w:t xml:space="preserve"> </w:t>
      </w:r>
      <w:r>
        <w:rPr>
          <w:sz w:val="20"/>
        </w:rPr>
        <w:t>in</w:t>
      </w:r>
      <w:r>
        <w:rPr>
          <w:spacing w:val="-4"/>
          <w:sz w:val="20"/>
        </w:rPr>
        <w:t xml:space="preserve"> </w:t>
      </w:r>
      <w:r>
        <w:rPr>
          <w:sz w:val="20"/>
        </w:rPr>
        <w:t>conducting</w:t>
      </w:r>
      <w:r>
        <w:rPr>
          <w:spacing w:val="-4"/>
          <w:sz w:val="20"/>
        </w:rPr>
        <w:t xml:space="preserve"> </w:t>
      </w:r>
      <w:r>
        <w:rPr>
          <w:sz w:val="20"/>
        </w:rPr>
        <w:t>quantitative</w:t>
      </w:r>
      <w:r>
        <w:rPr>
          <w:spacing w:val="-4"/>
          <w:sz w:val="20"/>
        </w:rPr>
        <w:t xml:space="preserve"> </w:t>
      </w:r>
      <w:r>
        <w:rPr>
          <w:sz w:val="20"/>
        </w:rPr>
        <w:t>and</w:t>
      </w:r>
      <w:r>
        <w:rPr>
          <w:spacing w:val="-4"/>
          <w:sz w:val="20"/>
        </w:rPr>
        <w:t xml:space="preserve"> </w:t>
      </w:r>
      <w:r>
        <w:rPr>
          <w:sz w:val="20"/>
        </w:rPr>
        <w:t xml:space="preserve">qualitative research during the COVID-19 pandemic. European Journal of Education Studies, 7(11), 78-84. DOI: </w:t>
      </w:r>
      <w:r>
        <w:rPr>
          <w:spacing w:val="-2"/>
          <w:sz w:val="20"/>
        </w:rPr>
        <w:t>10.46827/ejes.v7i11.3336</w:t>
      </w:r>
    </w:p>
    <w:p w14:paraId="59C66B69" w14:textId="77777777" w:rsidR="00B03712" w:rsidRDefault="00CB5CBA">
      <w:pPr>
        <w:pStyle w:val="ListParagraph"/>
        <w:numPr>
          <w:ilvl w:val="0"/>
          <w:numId w:val="1"/>
        </w:numPr>
        <w:tabs>
          <w:tab w:val="left" w:pos="456"/>
          <w:tab w:val="left" w:pos="460"/>
          <w:tab w:val="left" w:pos="2458"/>
        </w:tabs>
        <w:spacing w:before="159" w:line="259" w:lineRule="auto"/>
        <w:ind w:right="173"/>
        <w:jc w:val="both"/>
        <w:rPr>
          <w:sz w:val="20"/>
        </w:rPr>
      </w:pPr>
      <w:r>
        <w:rPr>
          <w:sz w:val="20"/>
        </w:rPr>
        <w:t xml:space="preserve">United Nations Development </w:t>
      </w:r>
      <w:proofErr w:type="spellStart"/>
      <w:r>
        <w:rPr>
          <w:sz w:val="20"/>
        </w:rPr>
        <w:t>Programme</w:t>
      </w:r>
      <w:proofErr w:type="spellEnd"/>
      <w:r>
        <w:rPr>
          <w:sz w:val="20"/>
        </w:rPr>
        <w:t>. (2019). Sustainable Development Goals Report</w:t>
      </w:r>
      <w:r>
        <w:rPr>
          <w:spacing w:val="-4"/>
          <w:sz w:val="20"/>
        </w:rPr>
        <w:t xml:space="preserve"> </w:t>
      </w:r>
      <w:r>
        <w:rPr>
          <w:sz w:val="20"/>
        </w:rPr>
        <w:t>2019.</w:t>
      </w:r>
      <w:r>
        <w:rPr>
          <w:spacing w:val="-4"/>
          <w:sz w:val="20"/>
        </w:rPr>
        <w:t xml:space="preserve"> </w:t>
      </w:r>
      <w:r>
        <w:rPr>
          <w:sz w:val="20"/>
        </w:rPr>
        <w:t xml:space="preserve">Retrieved </w:t>
      </w:r>
      <w:r>
        <w:rPr>
          <w:spacing w:val="-4"/>
          <w:sz w:val="20"/>
        </w:rPr>
        <w:t>from</w:t>
      </w:r>
      <w:r>
        <w:rPr>
          <w:sz w:val="20"/>
        </w:rPr>
        <w:tab/>
      </w:r>
      <w:hyperlink r:id="rId12">
        <w:r>
          <w:rPr>
            <w:spacing w:val="-2"/>
            <w:sz w:val="20"/>
            <w:u w:val="thick"/>
          </w:rPr>
          <w:t>https://www.undp.org/content/undp/en/home/librarypage/sustainable-development-</w:t>
        </w:r>
      </w:hyperlink>
      <w:r>
        <w:rPr>
          <w:spacing w:val="-2"/>
          <w:sz w:val="20"/>
        </w:rPr>
        <w:t xml:space="preserve"> goals/sustainable-development-goals-report-2019.html</w:t>
      </w:r>
    </w:p>
    <w:p w14:paraId="2C13810C" w14:textId="77777777" w:rsidR="00B03712" w:rsidRDefault="00CB5CBA">
      <w:pPr>
        <w:pStyle w:val="ListParagraph"/>
        <w:numPr>
          <w:ilvl w:val="0"/>
          <w:numId w:val="1"/>
        </w:numPr>
        <w:tabs>
          <w:tab w:val="left" w:pos="456"/>
        </w:tabs>
        <w:ind w:left="456" w:right="0" w:hanging="356"/>
        <w:rPr>
          <w:sz w:val="20"/>
        </w:rPr>
      </w:pPr>
      <w:r>
        <w:rPr>
          <w:sz w:val="20"/>
        </w:rPr>
        <w:t>Walter,</w:t>
      </w:r>
      <w:r>
        <w:rPr>
          <w:spacing w:val="-11"/>
          <w:sz w:val="20"/>
        </w:rPr>
        <w:t xml:space="preserve"> </w:t>
      </w:r>
      <w:r>
        <w:rPr>
          <w:sz w:val="20"/>
        </w:rPr>
        <w:t>I.,</w:t>
      </w:r>
      <w:r>
        <w:rPr>
          <w:spacing w:val="-9"/>
          <w:sz w:val="20"/>
        </w:rPr>
        <w:t xml:space="preserve"> </w:t>
      </w:r>
      <w:r>
        <w:rPr>
          <w:sz w:val="20"/>
        </w:rPr>
        <w:t>&amp;</w:t>
      </w:r>
      <w:r>
        <w:rPr>
          <w:spacing w:val="-8"/>
          <w:sz w:val="20"/>
        </w:rPr>
        <w:t xml:space="preserve"> </w:t>
      </w:r>
      <w:proofErr w:type="spellStart"/>
      <w:r>
        <w:rPr>
          <w:sz w:val="20"/>
        </w:rPr>
        <w:t>Ugelow</w:t>
      </w:r>
      <w:proofErr w:type="spellEnd"/>
      <w:r>
        <w:rPr>
          <w:sz w:val="20"/>
        </w:rPr>
        <w:t>,</w:t>
      </w:r>
      <w:r>
        <w:rPr>
          <w:spacing w:val="-9"/>
          <w:sz w:val="20"/>
        </w:rPr>
        <w:t xml:space="preserve"> </w:t>
      </w:r>
      <w:r>
        <w:rPr>
          <w:sz w:val="20"/>
        </w:rPr>
        <w:t>J.</w:t>
      </w:r>
      <w:r>
        <w:rPr>
          <w:spacing w:val="-8"/>
          <w:sz w:val="20"/>
        </w:rPr>
        <w:t xml:space="preserve"> </w:t>
      </w:r>
      <w:r>
        <w:rPr>
          <w:sz w:val="20"/>
        </w:rPr>
        <w:t>L.</w:t>
      </w:r>
      <w:r>
        <w:rPr>
          <w:spacing w:val="-9"/>
          <w:sz w:val="20"/>
        </w:rPr>
        <w:t xml:space="preserve"> </w:t>
      </w:r>
      <w:r>
        <w:rPr>
          <w:sz w:val="20"/>
        </w:rPr>
        <w:t>(1979).</w:t>
      </w:r>
      <w:r>
        <w:rPr>
          <w:spacing w:val="-8"/>
          <w:sz w:val="20"/>
        </w:rPr>
        <w:t xml:space="preserve"> </w:t>
      </w:r>
      <w:r>
        <w:rPr>
          <w:sz w:val="20"/>
        </w:rPr>
        <w:t>Environmental</w:t>
      </w:r>
      <w:r>
        <w:rPr>
          <w:spacing w:val="-9"/>
          <w:sz w:val="20"/>
        </w:rPr>
        <w:t xml:space="preserve"> </w:t>
      </w:r>
      <w:r>
        <w:rPr>
          <w:sz w:val="20"/>
        </w:rPr>
        <w:t>policies</w:t>
      </w:r>
      <w:r>
        <w:rPr>
          <w:spacing w:val="-9"/>
          <w:sz w:val="20"/>
        </w:rPr>
        <w:t xml:space="preserve"> </w:t>
      </w:r>
      <w:r>
        <w:rPr>
          <w:sz w:val="20"/>
        </w:rPr>
        <w:t>in</w:t>
      </w:r>
      <w:r>
        <w:rPr>
          <w:spacing w:val="-8"/>
          <w:sz w:val="20"/>
        </w:rPr>
        <w:t xml:space="preserve"> </w:t>
      </w:r>
      <w:r>
        <w:rPr>
          <w:sz w:val="20"/>
        </w:rPr>
        <w:t>developing</w:t>
      </w:r>
      <w:r>
        <w:rPr>
          <w:spacing w:val="-9"/>
          <w:sz w:val="20"/>
        </w:rPr>
        <w:t xml:space="preserve"> </w:t>
      </w:r>
      <w:r>
        <w:rPr>
          <w:sz w:val="20"/>
        </w:rPr>
        <w:t>countries.</w:t>
      </w:r>
      <w:r>
        <w:rPr>
          <w:spacing w:val="-8"/>
          <w:sz w:val="20"/>
        </w:rPr>
        <w:t xml:space="preserve"> </w:t>
      </w:r>
      <w:proofErr w:type="spellStart"/>
      <w:r>
        <w:rPr>
          <w:sz w:val="20"/>
        </w:rPr>
        <w:t>Ambio</w:t>
      </w:r>
      <w:proofErr w:type="spellEnd"/>
      <w:r>
        <w:rPr>
          <w:sz w:val="20"/>
        </w:rPr>
        <w:t>,</w:t>
      </w:r>
      <w:r>
        <w:rPr>
          <w:spacing w:val="-9"/>
          <w:sz w:val="20"/>
        </w:rPr>
        <w:t xml:space="preserve"> </w:t>
      </w:r>
      <w:r>
        <w:rPr>
          <w:sz w:val="20"/>
        </w:rPr>
        <w:t>8(2),</w:t>
      </w:r>
      <w:r>
        <w:rPr>
          <w:spacing w:val="-8"/>
          <w:sz w:val="20"/>
        </w:rPr>
        <w:t xml:space="preserve"> </w:t>
      </w:r>
      <w:r>
        <w:rPr>
          <w:spacing w:val="-2"/>
          <w:sz w:val="20"/>
        </w:rPr>
        <w:t>102–109.</w:t>
      </w:r>
    </w:p>
    <w:p w14:paraId="034A8467" w14:textId="77777777" w:rsidR="00B03712" w:rsidRDefault="00CB5CBA">
      <w:pPr>
        <w:pStyle w:val="ListParagraph"/>
        <w:numPr>
          <w:ilvl w:val="0"/>
          <w:numId w:val="1"/>
        </w:numPr>
        <w:tabs>
          <w:tab w:val="left" w:pos="456"/>
          <w:tab w:val="left" w:pos="460"/>
        </w:tabs>
        <w:spacing w:before="178" w:line="259" w:lineRule="auto"/>
        <w:ind w:right="174"/>
        <w:jc w:val="both"/>
        <w:rPr>
          <w:sz w:val="20"/>
        </w:rPr>
      </w:pPr>
      <w:r>
        <w:rPr>
          <w:sz w:val="20"/>
        </w:rPr>
        <w:t>World Bank. (2017). Environmental Governance: A Review</w:t>
      </w:r>
      <w:r>
        <w:rPr>
          <w:spacing w:val="-5"/>
          <w:sz w:val="20"/>
        </w:rPr>
        <w:t xml:space="preserve"> </w:t>
      </w:r>
      <w:r>
        <w:rPr>
          <w:sz w:val="20"/>
        </w:rPr>
        <w:t>of</w:t>
      </w:r>
      <w:r>
        <w:rPr>
          <w:spacing w:val="-5"/>
          <w:sz w:val="20"/>
        </w:rPr>
        <w:t xml:space="preserve"> </w:t>
      </w:r>
      <w:r>
        <w:rPr>
          <w:sz w:val="20"/>
        </w:rPr>
        <w:t>the</w:t>
      </w:r>
      <w:r>
        <w:rPr>
          <w:spacing w:val="-5"/>
          <w:sz w:val="20"/>
        </w:rPr>
        <w:t xml:space="preserve"> </w:t>
      </w:r>
      <w:r>
        <w:rPr>
          <w:sz w:val="20"/>
        </w:rPr>
        <w:t>Literature.</w:t>
      </w:r>
      <w:r>
        <w:rPr>
          <w:spacing w:val="-5"/>
          <w:sz w:val="20"/>
        </w:rPr>
        <w:t xml:space="preserve"> </w:t>
      </w:r>
      <w:r>
        <w:rPr>
          <w:sz w:val="20"/>
        </w:rPr>
        <w:t>World</w:t>
      </w:r>
      <w:r>
        <w:rPr>
          <w:spacing w:val="-5"/>
          <w:sz w:val="20"/>
        </w:rPr>
        <w:t xml:space="preserve"> </w:t>
      </w:r>
      <w:r>
        <w:rPr>
          <w:sz w:val="20"/>
        </w:rPr>
        <w:t>Bank</w:t>
      </w:r>
      <w:r>
        <w:rPr>
          <w:spacing w:val="-5"/>
          <w:sz w:val="20"/>
        </w:rPr>
        <w:t xml:space="preserve"> </w:t>
      </w:r>
      <w:r>
        <w:rPr>
          <w:sz w:val="20"/>
        </w:rPr>
        <w:t>Policy</w:t>
      </w:r>
      <w:r>
        <w:rPr>
          <w:spacing w:val="-5"/>
          <w:sz w:val="20"/>
        </w:rPr>
        <w:t xml:space="preserve"> </w:t>
      </w:r>
      <w:r>
        <w:rPr>
          <w:sz w:val="20"/>
        </w:rPr>
        <w:t xml:space="preserve">Research Working Paper No. 8121. Retrieved from </w:t>
      </w:r>
      <w:hyperlink r:id="rId13">
        <w:r>
          <w:rPr>
            <w:sz w:val="20"/>
            <w:u w:val="thick"/>
          </w:rPr>
          <w:t>https://openknowledge.worldbank.org/</w:t>
        </w:r>
      </w:hyperlink>
      <w:r>
        <w:rPr>
          <w:sz w:val="20"/>
        </w:rPr>
        <w:t xml:space="preserve"> handle/10986/28341</w:t>
      </w:r>
    </w:p>
    <w:sectPr w:rsidR="00B03712">
      <w:pgSz w:w="11920" w:h="16840"/>
      <w:pgMar w:top="1360" w:right="1280" w:bottom="1220" w:left="1340" w:header="0"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7D724" w14:textId="77777777" w:rsidR="00CB5CBA" w:rsidRDefault="00CB5CBA">
      <w:r>
        <w:separator/>
      </w:r>
    </w:p>
  </w:endnote>
  <w:endnote w:type="continuationSeparator" w:id="0">
    <w:p w14:paraId="3FD31370" w14:textId="77777777" w:rsidR="00CB5CBA" w:rsidRDefault="00CB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BA45D0" w14:textId="77777777" w:rsidR="00B03712" w:rsidRDefault="00CB5CBA">
    <w:pPr>
      <w:pStyle w:val="BodyText"/>
      <w:spacing w:line="14" w:lineRule="auto"/>
      <w:jc w:val="left"/>
    </w:pPr>
    <w:r>
      <w:rPr>
        <w:noProof/>
      </w:rPr>
      <mc:AlternateContent>
        <mc:Choice Requires="wps">
          <w:drawing>
            <wp:anchor distT="0" distB="0" distL="0" distR="0" simplePos="0" relativeHeight="487400960" behindDoc="1" locked="0" layoutInCell="1" allowOverlap="1" wp14:anchorId="50772CBB" wp14:editId="06FBE046">
              <wp:simplePos x="0" y="0"/>
              <wp:positionH relativeFrom="page">
                <wp:posOffset>914400</wp:posOffset>
              </wp:positionH>
              <wp:positionV relativeFrom="page">
                <wp:posOffset>9925050</wp:posOffset>
              </wp:positionV>
              <wp:extent cx="57277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7700" cy="1270"/>
                      </a:xfrm>
                      <a:custGeom>
                        <a:avLst/>
                        <a:gdLst/>
                        <a:ahLst/>
                        <a:cxnLst/>
                        <a:rect l="l" t="t" r="r" b="b"/>
                        <a:pathLst>
                          <a:path w="5727700">
                            <a:moveTo>
                              <a:pt x="0" y="0"/>
                            </a:moveTo>
                            <a:lnTo>
                              <a:pt x="5727699"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915520" from="72pt,781.5pt" to="522.999983pt,781.5pt" stroked="true" strokeweight="1.0pt" strokecolor="#000000">
              <v:stroke dashstyle="solid"/>
              <w10:wrap type="none"/>
            </v:line>
          </w:pict>
        </mc:Fallback>
      </mc:AlternateContent>
    </w:r>
    <w:r>
      <w:rPr>
        <w:noProof/>
      </w:rPr>
      <mc:AlternateContent>
        <mc:Choice Requires="wps">
          <w:drawing>
            <wp:anchor distT="0" distB="0" distL="0" distR="0" simplePos="0" relativeHeight="487401472" behindDoc="1" locked="0" layoutInCell="1" allowOverlap="1" wp14:anchorId="07D784D9" wp14:editId="72101AC6">
              <wp:simplePos x="0" y="0"/>
              <wp:positionH relativeFrom="page">
                <wp:posOffset>3187700</wp:posOffset>
              </wp:positionH>
              <wp:positionV relativeFrom="page">
                <wp:posOffset>9929564</wp:posOffset>
              </wp:positionV>
              <wp:extent cx="15875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52400"/>
                      </a:xfrm>
                      <a:prstGeom prst="rect">
                        <a:avLst/>
                      </a:prstGeom>
                    </wps:spPr>
                    <wps:txbx>
                      <w:txbxContent>
                        <w:p w14:paraId="6EE002A1" w14:textId="77777777" w:rsidR="00B03712" w:rsidRDefault="00CB5CBA">
                          <w:pPr>
                            <w:spacing w:before="12"/>
                            <w:ind w:left="20"/>
                            <w:rPr>
                              <w:sz w:val="18"/>
                            </w:rPr>
                          </w:pPr>
                          <w:r>
                            <w:rPr>
                              <w:spacing w:val="-5"/>
                              <w:sz w:val="18"/>
                            </w:rPr>
                            <w:t>[</w:t>
                          </w:r>
                          <w:r>
                            <w:rPr>
                              <w:spacing w:val="-5"/>
                              <w:sz w:val="18"/>
                            </w:rPr>
                            <w:fldChar w:fldCharType="begin"/>
                          </w:r>
                          <w:r>
                            <w:rPr>
                              <w:spacing w:val="-5"/>
                              <w:sz w:val="18"/>
                            </w:rPr>
                            <w:instrText xml:space="preserve"> PAGE </w:instrText>
                          </w:r>
                          <w:r>
                            <w:rPr>
                              <w:spacing w:val="-5"/>
                              <w:sz w:val="18"/>
                            </w:rPr>
                            <w:fldChar w:fldCharType="separate"/>
                          </w:r>
                          <w:r>
                            <w:rPr>
                              <w:spacing w:val="-5"/>
                              <w:sz w:val="18"/>
                            </w:rPr>
                            <w:t>1</w:t>
                          </w:r>
                          <w:r>
                            <w:rPr>
                              <w:spacing w:val="-5"/>
                              <w:sz w:val="18"/>
                            </w:rPr>
                            <w:fldChar w:fldCharType="end"/>
                          </w:r>
                          <w:r>
                            <w:rPr>
                              <w:spacing w:val="-5"/>
                              <w:sz w:val="18"/>
                            </w:rPr>
                            <w:t>]</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51pt;margin-top:781.855469pt;width:12.5pt;height:12pt;mso-position-horizontal-relative:page;mso-position-vertical-relative:page;z-index:-15915008" type="#_x0000_t202" id="docshape1" filled="false" stroked="false">
              <v:textbox inset="0,0,0,0">
                <w:txbxContent>
                  <w:p>
                    <w:pPr>
                      <w:spacing w:before="12"/>
                      <w:ind w:left="20" w:right="0" w:firstLine="0"/>
                      <w:jc w:val="left"/>
                      <w:rPr>
                        <w:sz w:val="18"/>
                      </w:rPr>
                    </w:pPr>
                    <w:r>
                      <w:rPr>
                        <w:spacing w:val="-5"/>
                        <w:sz w:val="18"/>
                      </w:rPr>
                      <w:t>[</w:t>
                    </w:r>
                    <w:r>
                      <w:rPr>
                        <w:spacing w:val="-5"/>
                        <w:sz w:val="18"/>
                      </w:rPr>
                      <w:fldChar w:fldCharType="begin"/>
                    </w:r>
                    <w:r>
                      <w:rPr>
                        <w:spacing w:val="-5"/>
                        <w:sz w:val="18"/>
                      </w:rPr>
                      <w:instrText> PAGE </w:instrText>
                    </w:r>
                    <w:r>
                      <w:rPr>
                        <w:spacing w:val="-5"/>
                        <w:sz w:val="18"/>
                      </w:rPr>
                      <w:fldChar w:fldCharType="separate"/>
                    </w:r>
                    <w:r>
                      <w:rPr>
                        <w:spacing w:val="-5"/>
                        <w:sz w:val="18"/>
                      </w:rPr>
                      <w:t>1</w:t>
                    </w:r>
                    <w:r>
                      <w:rPr>
                        <w:spacing w:val="-5"/>
                        <w:sz w:val="18"/>
                      </w:rPr>
                      <w:fldChar w:fldCharType="end"/>
                    </w:r>
                    <w:r>
                      <w:rPr>
                        <w:spacing w:val="-5"/>
                        <w:sz w:val="18"/>
                      </w:rPr>
                      <w:t>]</w:t>
                    </w:r>
                  </w:p>
                </w:txbxContent>
              </v:textbox>
              <w10:wrap type="non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31978" w14:textId="77777777" w:rsidR="00CB5CBA" w:rsidRDefault="00CB5CBA">
      <w:r>
        <w:separator/>
      </w:r>
    </w:p>
  </w:footnote>
  <w:footnote w:type="continuationSeparator" w:id="0">
    <w:p w14:paraId="15C6C09B" w14:textId="77777777" w:rsidR="00CB5CBA" w:rsidRDefault="00CB5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4315830"/>
    <w:multiLevelType w:val="hybridMultilevel"/>
    <w:tmpl w:val="068EF1F0"/>
    <w:lvl w:ilvl="0" w:tplc="24729534">
      <w:start w:val="1"/>
      <w:numFmt w:val="decimal"/>
      <w:lvlText w:val="[%1]"/>
      <w:lvlJc w:val="left"/>
      <w:pPr>
        <w:ind w:left="460" w:hanging="360"/>
        <w:jc w:val="left"/>
      </w:pPr>
      <w:rPr>
        <w:rFonts w:ascii="Times New Roman" w:eastAsia="Times New Roman" w:hAnsi="Times New Roman" w:cs="Times New Roman" w:hint="default"/>
        <w:b w:val="0"/>
        <w:bCs w:val="0"/>
        <w:i w:val="0"/>
        <w:iCs w:val="0"/>
        <w:spacing w:val="-1"/>
        <w:w w:val="100"/>
        <w:sz w:val="20"/>
        <w:szCs w:val="20"/>
        <w:lang w:val="en-US" w:eastAsia="en-US" w:bidi="ar-SA"/>
      </w:rPr>
    </w:lvl>
    <w:lvl w:ilvl="1" w:tplc="8EF84C3C">
      <w:numFmt w:val="bullet"/>
      <w:lvlText w:val="•"/>
      <w:lvlJc w:val="left"/>
      <w:pPr>
        <w:ind w:left="1344" w:hanging="360"/>
      </w:pPr>
      <w:rPr>
        <w:rFonts w:hint="default"/>
        <w:lang w:val="en-US" w:eastAsia="en-US" w:bidi="ar-SA"/>
      </w:rPr>
    </w:lvl>
    <w:lvl w:ilvl="2" w:tplc="EE18A854">
      <w:numFmt w:val="bullet"/>
      <w:lvlText w:val="•"/>
      <w:lvlJc w:val="left"/>
      <w:pPr>
        <w:ind w:left="2228" w:hanging="360"/>
      </w:pPr>
      <w:rPr>
        <w:rFonts w:hint="default"/>
        <w:lang w:val="en-US" w:eastAsia="en-US" w:bidi="ar-SA"/>
      </w:rPr>
    </w:lvl>
    <w:lvl w:ilvl="3" w:tplc="10422514">
      <w:numFmt w:val="bullet"/>
      <w:lvlText w:val="•"/>
      <w:lvlJc w:val="left"/>
      <w:pPr>
        <w:ind w:left="3112" w:hanging="360"/>
      </w:pPr>
      <w:rPr>
        <w:rFonts w:hint="default"/>
        <w:lang w:val="en-US" w:eastAsia="en-US" w:bidi="ar-SA"/>
      </w:rPr>
    </w:lvl>
    <w:lvl w:ilvl="4" w:tplc="F5F0B318">
      <w:numFmt w:val="bullet"/>
      <w:lvlText w:val="•"/>
      <w:lvlJc w:val="left"/>
      <w:pPr>
        <w:ind w:left="3996" w:hanging="360"/>
      </w:pPr>
      <w:rPr>
        <w:rFonts w:hint="default"/>
        <w:lang w:val="en-US" w:eastAsia="en-US" w:bidi="ar-SA"/>
      </w:rPr>
    </w:lvl>
    <w:lvl w:ilvl="5" w:tplc="2B34E2F0">
      <w:numFmt w:val="bullet"/>
      <w:lvlText w:val="•"/>
      <w:lvlJc w:val="left"/>
      <w:pPr>
        <w:ind w:left="4880" w:hanging="360"/>
      </w:pPr>
      <w:rPr>
        <w:rFonts w:hint="default"/>
        <w:lang w:val="en-US" w:eastAsia="en-US" w:bidi="ar-SA"/>
      </w:rPr>
    </w:lvl>
    <w:lvl w:ilvl="6" w:tplc="A3A6C8A0">
      <w:numFmt w:val="bullet"/>
      <w:lvlText w:val="•"/>
      <w:lvlJc w:val="left"/>
      <w:pPr>
        <w:ind w:left="5764" w:hanging="360"/>
      </w:pPr>
      <w:rPr>
        <w:rFonts w:hint="default"/>
        <w:lang w:val="en-US" w:eastAsia="en-US" w:bidi="ar-SA"/>
      </w:rPr>
    </w:lvl>
    <w:lvl w:ilvl="7" w:tplc="41AE13C4">
      <w:numFmt w:val="bullet"/>
      <w:lvlText w:val="•"/>
      <w:lvlJc w:val="left"/>
      <w:pPr>
        <w:ind w:left="6648" w:hanging="360"/>
      </w:pPr>
      <w:rPr>
        <w:rFonts w:hint="default"/>
        <w:lang w:val="en-US" w:eastAsia="en-US" w:bidi="ar-SA"/>
      </w:rPr>
    </w:lvl>
    <w:lvl w:ilvl="8" w:tplc="A12A6D0C">
      <w:numFmt w:val="bullet"/>
      <w:lvlText w:val="•"/>
      <w:lvlJc w:val="left"/>
      <w:pPr>
        <w:ind w:left="7532" w:hanging="360"/>
      </w:pPr>
      <w:rPr>
        <w:rFonts w:hint="default"/>
        <w:lang w:val="en-US" w:eastAsia="en-US" w:bidi="ar-SA"/>
      </w:rPr>
    </w:lvl>
  </w:abstractNum>
  <w:num w:numId="1" w16cid:durableId="443117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B03712"/>
    <w:rsid w:val="00B03712"/>
    <w:rsid w:val="00CB5CBA"/>
    <w:rsid w:val="00D14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E3FED"/>
  <w15:docId w15:val="{CD86017C-CBD9-407E-95C9-6E4C757E7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0"/>
      <w:szCs w:val="20"/>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60"/>
      <w:ind w:left="207" w:right="280"/>
      <w:jc w:val="center"/>
    </w:pPr>
    <w:rPr>
      <w:b/>
      <w:bCs/>
      <w:sz w:val="24"/>
      <w:szCs w:val="24"/>
    </w:rPr>
  </w:style>
  <w:style w:type="paragraph" w:styleId="ListParagraph">
    <w:name w:val="List Paragraph"/>
    <w:basedOn w:val="Normal"/>
    <w:uiPriority w:val="1"/>
    <w:qFormat/>
    <w:pPr>
      <w:spacing w:before="160"/>
      <w:ind w:left="460" w:right="185" w:hanging="360"/>
      <w:jc w:val="both"/>
    </w:pPr>
  </w:style>
  <w:style w:type="paragraph" w:customStyle="1" w:styleId="TableParagraph">
    <w:name w:val="Table Paragraph"/>
    <w:basedOn w:val="Normal"/>
    <w:uiPriority w:val="1"/>
    <w:qFormat/>
    <w:pPr>
      <w:spacing w:before="108"/>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penknowledge.worldbank.org/"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undp.org/content/undp/en/home/librarypage/sustainable-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nr.gov.ph/peis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ivilsociety.org.ph/strengthening-environmental-governance-in-the-philippine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2705</Words>
  <Characters>15423</Characters>
  <Application>Microsoft Office Word</Application>
  <DocSecurity>0</DocSecurity>
  <Lines>128</Lines>
  <Paragraphs>36</Paragraphs>
  <ScaleCrop>false</ScaleCrop>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Environmental Governance in the Context of the Philippines Environmental Impact Statement System (PEISS)</dc:title>
  <cp:lastModifiedBy>RSD-Mavs</cp:lastModifiedBy>
  <cp:revision>2</cp:revision>
  <dcterms:created xsi:type="dcterms:W3CDTF">2024-05-29T09:22:00Z</dcterms:created>
  <dcterms:modified xsi:type="dcterms:W3CDTF">2024-05-29T09:29:00Z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m126 Google Docs Renderer</vt:lpwstr>
  </property>
</Properties>
</file>