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9727C6" w14:textId="77777777" w:rsidR="00811C17" w:rsidRDefault="00DE5127" w:rsidP="000240D7">
      <w:pPr>
        <w:spacing w:after="0" w:line="240" w:lineRule="auto"/>
        <w:jc w:val="center"/>
        <w:rPr>
          <w:rFonts w:ascii="Times New Roman" w:hAnsi="Times New Roman" w:cs="Times New Roman"/>
          <w:b/>
          <w:sz w:val="32"/>
          <w:szCs w:val="32"/>
        </w:rPr>
      </w:pPr>
      <w:r w:rsidRPr="00DE5127">
        <w:rPr>
          <w:rFonts w:ascii="Times New Roman" w:hAnsi="Times New Roman" w:cs="Times New Roman"/>
          <w:b/>
          <w:sz w:val="32"/>
          <w:szCs w:val="32"/>
        </w:rPr>
        <w:t>A study on impulse Purchasing Behavior IT Employees in Hyderabad city</w:t>
      </w:r>
    </w:p>
    <w:p w14:paraId="7ADD8B14" w14:textId="77777777" w:rsidR="00DE5127" w:rsidRDefault="00DE5127" w:rsidP="000240D7">
      <w:pPr>
        <w:spacing w:after="0" w:line="240" w:lineRule="auto"/>
        <w:jc w:val="center"/>
        <w:rPr>
          <w:rFonts w:ascii="Times New Roman" w:hAnsi="Times New Roman" w:cs="Times New Roman"/>
          <w:b/>
          <w:sz w:val="32"/>
          <w:szCs w:val="32"/>
        </w:rPr>
      </w:pPr>
    </w:p>
    <w:p w14:paraId="202D684B" w14:textId="77777777" w:rsidR="00DE5127" w:rsidRDefault="00DE5127" w:rsidP="000240D7">
      <w:pPr>
        <w:spacing w:after="0" w:line="240" w:lineRule="auto"/>
        <w:jc w:val="center"/>
        <w:rPr>
          <w:rFonts w:ascii="Times New Roman" w:hAnsi="Times New Roman" w:cs="Times New Roman"/>
          <w:b/>
          <w:bCs/>
          <w:sz w:val="24"/>
          <w:szCs w:val="24"/>
        </w:rPr>
      </w:pPr>
      <w:r w:rsidRPr="00DE5127">
        <w:rPr>
          <w:rFonts w:ascii="Times New Roman" w:hAnsi="Times New Roman" w:cs="Times New Roman"/>
          <w:b/>
          <w:bCs/>
          <w:sz w:val="24"/>
          <w:szCs w:val="24"/>
        </w:rPr>
        <w:t>MUDAVATH ARAVIND</w:t>
      </w:r>
    </w:p>
    <w:p w14:paraId="0906B9A0" w14:textId="77777777" w:rsidR="000240D7" w:rsidRPr="000624C8" w:rsidRDefault="003972E2" w:rsidP="000240D7">
      <w:pPr>
        <w:spacing w:after="0" w:line="240" w:lineRule="auto"/>
        <w:jc w:val="center"/>
        <w:rPr>
          <w:rFonts w:ascii="Times New Roman" w:hAnsi="Times New Roman" w:cs="Times New Roman"/>
          <w:sz w:val="24"/>
          <w:szCs w:val="24"/>
        </w:rPr>
      </w:pPr>
      <w:r w:rsidRPr="000624C8">
        <w:rPr>
          <w:rFonts w:ascii="Times New Roman" w:hAnsi="Times New Roman" w:cs="Times New Roman"/>
          <w:sz w:val="24"/>
          <w:szCs w:val="24"/>
        </w:rPr>
        <w:t>Roll No</w:t>
      </w:r>
      <w:r w:rsidR="003C689E" w:rsidRPr="000624C8">
        <w:rPr>
          <w:rFonts w:ascii="Times New Roman" w:hAnsi="Times New Roman" w:cs="Times New Roman"/>
          <w:sz w:val="24"/>
          <w:szCs w:val="24"/>
        </w:rPr>
        <w:t xml:space="preserve">: </w:t>
      </w:r>
      <w:r w:rsidR="00DE5127">
        <w:rPr>
          <w:rFonts w:ascii="Times New Roman" w:hAnsi="Times New Roman" w:cs="Times New Roman"/>
          <w:sz w:val="24"/>
          <w:szCs w:val="24"/>
        </w:rPr>
        <w:t>22QM1E0043</w:t>
      </w:r>
      <w:r w:rsidR="000240D7" w:rsidRPr="000624C8">
        <w:rPr>
          <w:rFonts w:ascii="Times New Roman" w:hAnsi="Times New Roman" w:cs="Times New Roman"/>
          <w:sz w:val="24"/>
          <w:szCs w:val="24"/>
        </w:rPr>
        <w:t>, Department of Management Studies</w:t>
      </w:r>
    </w:p>
    <w:p w14:paraId="620BE153" w14:textId="77777777" w:rsidR="00FA1DC7" w:rsidRPr="000624C8" w:rsidRDefault="00CC491C" w:rsidP="000240D7">
      <w:pPr>
        <w:spacing w:after="0" w:line="240" w:lineRule="auto"/>
        <w:jc w:val="center"/>
        <w:rPr>
          <w:rFonts w:ascii="Times New Roman" w:hAnsi="Times New Roman" w:cs="Times New Roman"/>
          <w:sz w:val="24"/>
          <w:szCs w:val="24"/>
        </w:rPr>
      </w:pPr>
      <w:r w:rsidRPr="000624C8">
        <w:rPr>
          <w:rFonts w:ascii="Times New Roman" w:hAnsi="Times New Roman" w:cs="Times New Roman"/>
          <w:sz w:val="24"/>
          <w:szCs w:val="24"/>
        </w:rPr>
        <w:t>KG Reddy College of Engineering and Technology</w:t>
      </w:r>
      <w:r w:rsidR="00915BA4" w:rsidRPr="000624C8">
        <w:rPr>
          <w:rFonts w:ascii="Times New Roman" w:hAnsi="Times New Roman" w:cs="Times New Roman"/>
          <w:sz w:val="24"/>
          <w:szCs w:val="24"/>
        </w:rPr>
        <w:t>,</w:t>
      </w:r>
      <w:r w:rsidR="00B13A29" w:rsidRPr="000624C8">
        <w:rPr>
          <w:rFonts w:ascii="Times New Roman" w:hAnsi="Times New Roman" w:cs="Times New Roman"/>
          <w:sz w:val="24"/>
          <w:szCs w:val="24"/>
        </w:rPr>
        <w:t xml:space="preserve">Chilkur, Moinabad, </w:t>
      </w:r>
    </w:p>
    <w:p w14:paraId="7CD021D0" w14:textId="77777777" w:rsidR="000240D7" w:rsidRPr="000624C8" w:rsidRDefault="00B13A29" w:rsidP="000240D7">
      <w:pPr>
        <w:spacing w:after="0" w:line="240" w:lineRule="auto"/>
        <w:jc w:val="center"/>
        <w:rPr>
          <w:rFonts w:ascii="Times New Roman" w:hAnsi="Times New Roman" w:cs="Times New Roman"/>
          <w:sz w:val="24"/>
          <w:szCs w:val="24"/>
        </w:rPr>
      </w:pPr>
      <w:r w:rsidRPr="000624C8">
        <w:rPr>
          <w:rFonts w:ascii="Times New Roman" w:hAnsi="Times New Roman" w:cs="Times New Roman"/>
          <w:sz w:val="24"/>
          <w:szCs w:val="24"/>
        </w:rPr>
        <w:t>Ranga Reddy District, Telangana</w:t>
      </w:r>
      <w:r w:rsidR="000240D7" w:rsidRPr="000624C8">
        <w:rPr>
          <w:rFonts w:ascii="Times New Roman" w:hAnsi="Times New Roman" w:cs="Times New Roman"/>
          <w:sz w:val="24"/>
          <w:szCs w:val="24"/>
        </w:rPr>
        <w:t>.</w:t>
      </w:r>
    </w:p>
    <w:p w14:paraId="57AE21A5" w14:textId="77777777" w:rsidR="000240D7" w:rsidRPr="000624C8" w:rsidRDefault="000240D7" w:rsidP="000240D7">
      <w:pPr>
        <w:spacing w:after="0" w:line="240" w:lineRule="auto"/>
        <w:jc w:val="center"/>
        <w:rPr>
          <w:rFonts w:ascii="Times New Roman" w:hAnsi="Times New Roman" w:cs="Times New Roman"/>
          <w:sz w:val="12"/>
          <w:szCs w:val="12"/>
        </w:rPr>
      </w:pPr>
    </w:p>
    <w:p w14:paraId="69CCBC50" w14:textId="77777777" w:rsidR="00CC0FB9" w:rsidRDefault="00CC0FB9" w:rsidP="00AE54D0">
      <w:pPr>
        <w:spacing w:after="0" w:line="240" w:lineRule="auto"/>
        <w:jc w:val="center"/>
        <w:rPr>
          <w:rFonts w:ascii="Times New Roman" w:hAnsi="Times New Roman" w:cs="Times New Roman"/>
          <w:b/>
          <w:bCs/>
          <w:sz w:val="24"/>
          <w:szCs w:val="24"/>
        </w:rPr>
      </w:pPr>
      <w:r w:rsidRPr="00CC0FB9">
        <w:rPr>
          <w:rFonts w:ascii="Times New Roman" w:hAnsi="Times New Roman" w:cs="Times New Roman"/>
          <w:b/>
          <w:bCs/>
          <w:sz w:val="24"/>
          <w:szCs w:val="24"/>
        </w:rPr>
        <w:t>Lalisetti </w:t>
      </w:r>
      <w:proofErr w:type="spellStart"/>
      <w:r w:rsidRPr="00CC0FB9">
        <w:rPr>
          <w:rFonts w:ascii="Times New Roman" w:hAnsi="Times New Roman" w:cs="Times New Roman"/>
          <w:b/>
          <w:bCs/>
          <w:sz w:val="24"/>
          <w:szCs w:val="24"/>
        </w:rPr>
        <w:t>Ganesh</w:t>
      </w:r>
      <w:proofErr w:type="spellEnd"/>
    </w:p>
    <w:p w14:paraId="7F4F2BF1" w14:textId="7C65D5EC" w:rsidR="00AE54D0" w:rsidRDefault="00AE54D0" w:rsidP="00AE54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Assistant Professor </w:t>
      </w:r>
    </w:p>
    <w:p w14:paraId="1B55C320" w14:textId="77777777" w:rsidR="00AE54D0" w:rsidRDefault="00AE54D0" w:rsidP="00AE54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KG Reddy College of Engineering and Technology, Chilkur, Moinabad, +</w:t>
      </w:r>
    </w:p>
    <w:p w14:paraId="442B5ECB" w14:textId="77777777" w:rsidR="00AE54D0" w:rsidRDefault="00AE54D0" w:rsidP="00AE54D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Ranga Reddy District, Telangana.</w:t>
      </w:r>
    </w:p>
    <w:p w14:paraId="4EE0661D" w14:textId="77777777" w:rsidR="00AE54D0" w:rsidRDefault="00AE54D0" w:rsidP="00AE54D0">
      <w:pPr>
        <w:spacing w:after="0" w:line="360" w:lineRule="auto"/>
        <w:jc w:val="both"/>
        <w:rPr>
          <w:sz w:val="2"/>
          <w:szCs w:val="2"/>
        </w:rPr>
      </w:pPr>
    </w:p>
    <w:p w14:paraId="0ACCCE59" w14:textId="77777777" w:rsidR="006E13AB" w:rsidRPr="000624C8" w:rsidRDefault="006E13AB" w:rsidP="006D613A">
      <w:pPr>
        <w:spacing w:after="0" w:line="360" w:lineRule="auto"/>
        <w:jc w:val="both"/>
        <w:rPr>
          <w:rFonts w:ascii="Times New Roman" w:hAnsi="Times New Roman" w:cs="Times New Roman"/>
          <w:sz w:val="2"/>
          <w:szCs w:val="2"/>
        </w:rPr>
      </w:pPr>
    </w:p>
    <w:p w14:paraId="6E14F4B6" w14:textId="77777777" w:rsidR="006E13AB" w:rsidRPr="000624C8" w:rsidRDefault="006E13AB" w:rsidP="006D613A">
      <w:pPr>
        <w:spacing w:after="0" w:line="360" w:lineRule="auto"/>
        <w:jc w:val="both"/>
        <w:rPr>
          <w:rFonts w:ascii="Times New Roman" w:hAnsi="Times New Roman" w:cs="Times New Roman"/>
        </w:rPr>
      </w:pPr>
    </w:p>
    <w:p w14:paraId="34FCD5CA" w14:textId="77777777" w:rsidR="00341FE0" w:rsidRPr="000624C8" w:rsidRDefault="00983264" w:rsidP="006D613A">
      <w:pPr>
        <w:spacing w:after="0" w:line="360" w:lineRule="auto"/>
        <w:jc w:val="both"/>
        <w:rPr>
          <w:rFonts w:ascii="Times New Roman" w:hAnsi="Times New Roman" w:cs="Times New Roman"/>
          <w:b/>
          <w:bCs/>
          <w:sz w:val="24"/>
          <w:szCs w:val="24"/>
        </w:rPr>
      </w:pPr>
      <w:r w:rsidRPr="000624C8">
        <w:rPr>
          <w:rFonts w:ascii="Times New Roman" w:hAnsi="Times New Roman" w:cs="Times New Roman"/>
          <w:b/>
          <w:bCs/>
          <w:sz w:val="24"/>
          <w:szCs w:val="24"/>
        </w:rPr>
        <w:t>Abstract:</w:t>
      </w:r>
    </w:p>
    <w:p w14:paraId="62A280F8" w14:textId="77777777" w:rsidR="002D4E88" w:rsidRDefault="002D4E88" w:rsidP="002D4E88">
      <w:pPr>
        <w:spacing w:after="0" w:line="276" w:lineRule="auto"/>
        <w:jc w:val="both"/>
        <w:rPr>
          <w:rFonts w:ascii="Times New Roman" w:hAnsi="Times New Roman" w:cs="Times New Roman"/>
          <w:i/>
          <w:sz w:val="24"/>
          <w:szCs w:val="24"/>
        </w:rPr>
      </w:pPr>
      <w:r w:rsidRPr="002D4E88">
        <w:rPr>
          <w:rFonts w:ascii="Times New Roman" w:hAnsi="Times New Roman" w:cs="Times New Roman"/>
          <w:i/>
          <w:sz w:val="24"/>
          <w:szCs w:val="24"/>
        </w:rPr>
        <w:t xml:space="preserve">The impulse buying decision can be categories as fast track process where consumer buys impulsively when need identified. He even does not search for alternatives, which can satisfy his need/s. Researcher tried to explore the list of factors which have very strong influence on consumer impulsive buying habits. Consumer characteristics, like personality characters, attitude, mood of the consumer influencing impulsivity. Similarly marketer’s dominated stimuli like product display, packaging, store characteristics, promotional activities, product characteristics also situational factors also influencing impulsivity, the various research studies explores. In Impulse purchase decision the output of the complete process is purchase, after this is the post purchase experience of the consumer i.e. whether benefits are derived or if not then whether it leads to cognitive dissonance that matters. </w:t>
      </w:r>
      <w:proofErr w:type="spellStart"/>
      <w:r w:rsidRPr="002D4E88">
        <w:rPr>
          <w:rFonts w:ascii="Times New Roman" w:hAnsi="Times New Roman" w:cs="Times New Roman"/>
          <w:i/>
          <w:sz w:val="24"/>
          <w:szCs w:val="24"/>
        </w:rPr>
        <w:t>Howeverit</w:t>
      </w:r>
      <w:proofErr w:type="spellEnd"/>
      <w:r w:rsidRPr="002D4E88">
        <w:rPr>
          <w:rFonts w:ascii="Times New Roman" w:hAnsi="Times New Roman" w:cs="Times New Roman"/>
          <w:i/>
          <w:sz w:val="24"/>
          <w:szCs w:val="24"/>
        </w:rPr>
        <w:t xml:space="preserve"> is important for consumer he should not feel dissonance after buying the product impulsively. Consumers do sometimes love to purchase impulsively, some times. So marketers have to consider both sides of impulse purchasing, and plan strategies accordingly.</w:t>
      </w:r>
    </w:p>
    <w:p w14:paraId="0F3A9B17" w14:textId="77777777" w:rsidR="002D4E88" w:rsidRDefault="002D4E88" w:rsidP="002D4E88">
      <w:pPr>
        <w:spacing w:after="0" w:line="276" w:lineRule="auto"/>
        <w:jc w:val="both"/>
        <w:rPr>
          <w:rFonts w:ascii="Times New Roman" w:hAnsi="Times New Roman" w:cs="Times New Roman"/>
          <w:i/>
          <w:sz w:val="24"/>
          <w:szCs w:val="24"/>
        </w:rPr>
      </w:pPr>
    </w:p>
    <w:p w14:paraId="565C7189" w14:textId="77777777" w:rsidR="00AD407A" w:rsidRPr="002D4E88" w:rsidRDefault="00A86DE0" w:rsidP="002D4E88">
      <w:pPr>
        <w:spacing w:after="0" w:line="276" w:lineRule="auto"/>
        <w:jc w:val="both"/>
        <w:rPr>
          <w:rFonts w:ascii="Times New Roman" w:hAnsi="Times New Roman" w:cs="Times New Roman"/>
          <w:i/>
          <w:sz w:val="24"/>
          <w:szCs w:val="24"/>
        </w:rPr>
      </w:pPr>
      <w:r w:rsidRPr="000624C8">
        <w:rPr>
          <w:rFonts w:ascii="Times New Roman" w:hAnsi="Times New Roman" w:cs="Times New Roman"/>
          <w:b/>
          <w:iCs/>
          <w:sz w:val="24"/>
          <w:szCs w:val="24"/>
        </w:rPr>
        <w:t xml:space="preserve">Keywords: </w:t>
      </w:r>
      <w:r w:rsidR="002D4E88" w:rsidRPr="002D4E88">
        <w:rPr>
          <w:rFonts w:ascii="Times New Roman" w:hAnsi="Times New Roman" w:cs="Times New Roman"/>
          <w:i/>
          <w:sz w:val="24"/>
          <w:szCs w:val="24"/>
        </w:rPr>
        <w:t>impulse buying</w:t>
      </w:r>
      <w:r w:rsidR="0011382A" w:rsidRPr="000624C8">
        <w:rPr>
          <w:rFonts w:ascii="Times New Roman" w:hAnsi="Times New Roman" w:cs="Times New Roman"/>
          <w:i/>
          <w:iCs/>
          <w:sz w:val="24"/>
          <w:szCs w:val="24"/>
        </w:rPr>
        <w:t xml:space="preserve">, </w:t>
      </w:r>
      <w:r w:rsidR="002D4E88" w:rsidRPr="002D4E88">
        <w:rPr>
          <w:rFonts w:ascii="Times New Roman" w:hAnsi="Times New Roman" w:cs="Times New Roman"/>
          <w:i/>
          <w:sz w:val="24"/>
          <w:szCs w:val="24"/>
        </w:rPr>
        <w:t>Consumer characteristics</w:t>
      </w:r>
      <w:r w:rsidR="0011382A" w:rsidRPr="000624C8">
        <w:rPr>
          <w:rFonts w:ascii="Times New Roman" w:hAnsi="Times New Roman" w:cs="Times New Roman"/>
          <w:i/>
          <w:iCs/>
          <w:sz w:val="24"/>
          <w:szCs w:val="24"/>
        </w:rPr>
        <w:t>.</w:t>
      </w:r>
      <w:r w:rsidR="00E72544" w:rsidRPr="000624C8">
        <w:rPr>
          <w:rFonts w:ascii="Times New Roman" w:hAnsi="Times New Roman" w:cs="Times New Roman"/>
          <w:i/>
          <w:iCs/>
          <w:sz w:val="24"/>
          <w:szCs w:val="24"/>
        </w:rPr>
        <w:t>.</w:t>
      </w:r>
    </w:p>
    <w:p w14:paraId="337C66BE" w14:textId="77777777" w:rsidR="00B27D9E" w:rsidRPr="000624C8" w:rsidRDefault="00B27D9E" w:rsidP="00272B9B">
      <w:pPr>
        <w:spacing w:after="200" w:line="360" w:lineRule="auto"/>
        <w:rPr>
          <w:rFonts w:ascii="Times New Roman" w:hAnsi="Times New Roman" w:cs="Times New Roman"/>
          <w:b/>
          <w:sz w:val="24"/>
          <w:szCs w:val="24"/>
        </w:rPr>
      </w:pPr>
    </w:p>
    <w:p w14:paraId="467E55EC" w14:textId="77777777" w:rsidR="00051941" w:rsidRPr="000624C8" w:rsidRDefault="00051941" w:rsidP="00272B9B">
      <w:pPr>
        <w:spacing w:after="200" w:line="360" w:lineRule="auto"/>
        <w:rPr>
          <w:rFonts w:ascii="Times New Roman" w:hAnsi="Times New Roman" w:cs="Times New Roman"/>
          <w:b/>
          <w:sz w:val="24"/>
          <w:szCs w:val="24"/>
        </w:rPr>
      </w:pPr>
    </w:p>
    <w:p w14:paraId="77B322D6" w14:textId="77777777" w:rsidR="00301029" w:rsidRPr="000624C8" w:rsidRDefault="00301029" w:rsidP="00272B9B">
      <w:pPr>
        <w:spacing w:after="200" w:line="360" w:lineRule="auto"/>
        <w:rPr>
          <w:rFonts w:ascii="Times New Roman" w:hAnsi="Times New Roman" w:cs="Times New Roman"/>
          <w:b/>
          <w:sz w:val="24"/>
          <w:szCs w:val="24"/>
        </w:rPr>
      </w:pPr>
    </w:p>
    <w:p w14:paraId="2E4C5F5C" w14:textId="77777777" w:rsidR="00301029" w:rsidRPr="000624C8" w:rsidRDefault="00301029" w:rsidP="00272B9B">
      <w:pPr>
        <w:spacing w:after="200" w:line="360" w:lineRule="auto"/>
        <w:rPr>
          <w:rFonts w:ascii="Times New Roman" w:hAnsi="Times New Roman" w:cs="Times New Roman"/>
          <w:b/>
          <w:sz w:val="24"/>
          <w:szCs w:val="24"/>
        </w:rPr>
      </w:pPr>
    </w:p>
    <w:p w14:paraId="42F30A63" w14:textId="77777777" w:rsidR="00DA7DB3" w:rsidRPr="000624C8" w:rsidRDefault="00DA7DB3" w:rsidP="00272B9B">
      <w:pPr>
        <w:spacing w:after="200" w:line="360" w:lineRule="auto"/>
        <w:rPr>
          <w:rFonts w:ascii="Times New Roman" w:hAnsi="Times New Roman" w:cs="Times New Roman"/>
          <w:b/>
          <w:sz w:val="24"/>
          <w:szCs w:val="24"/>
        </w:rPr>
      </w:pPr>
    </w:p>
    <w:p w14:paraId="00E25A20" w14:textId="77777777" w:rsidR="0011382A" w:rsidRPr="000624C8" w:rsidRDefault="0011382A" w:rsidP="00272B9B">
      <w:pPr>
        <w:spacing w:after="200" w:line="360" w:lineRule="auto"/>
        <w:rPr>
          <w:rFonts w:ascii="Times New Roman" w:hAnsi="Times New Roman" w:cs="Times New Roman"/>
          <w:b/>
          <w:sz w:val="24"/>
          <w:szCs w:val="24"/>
        </w:rPr>
      </w:pPr>
    </w:p>
    <w:p w14:paraId="06A82F28" w14:textId="77777777" w:rsidR="0011382A" w:rsidRPr="000624C8" w:rsidRDefault="0011382A" w:rsidP="00272B9B">
      <w:pPr>
        <w:spacing w:after="200" w:line="360" w:lineRule="auto"/>
        <w:rPr>
          <w:rFonts w:ascii="Times New Roman" w:hAnsi="Times New Roman" w:cs="Times New Roman"/>
          <w:b/>
          <w:sz w:val="24"/>
          <w:szCs w:val="24"/>
        </w:rPr>
      </w:pPr>
    </w:p>
    <w:p w14:paraId="7D25C77A" w14:textId="77777777" w:rsidR="0011382A" w:rsidRPr="000624C8" w:rsidRDefault="0011382A" w:rsidP="00272B9B">
      <w:pPr>
        <w:spacing w:after="200" w:line="360" w:lineRule="auto"/>
        <w:rPr>
          <w:rFonts w:ascii="Times New Roman" w:hAnsi="Times New Roman" w:cs="Times New Roman"/>
          <w:b/>
          <w:sz w:val="24"/>
          <w:szCs w:val="24"/>
        </w:rPr>
      </w:pPr>
    </w:p>
    <w:p w14:paraId="2D6296A1" w14:textId="77777777" w:rsidR="00AD09B8" w:rsidRPr="000624C8" w:rsidRDefault="00DB5FA1" w:rsidP="00427650">
      <w:pPr>
        <w:spacing w:after="0" w:line="360" w:lineRule="auto"/>
        <w:rPr>
          <w:rFonts w:ascii="Times New Roman" w:hAnsi="Times New Roman" w:cs="Times New Roman"/>
          <w:b/>
          <w:sz w:val="24"/>
          <w:szCs w:val="24"/>
          <w:u w:val="single"/>
        </w:rPr>
      </w:pPr>
      <w:r w:rsidRPr="000624C8">
        <w:rPr>
          <w:rFonts w:ascii="Times New Roman" w:hAnsi="Times New Roman" w:cs="Times New Roman"/>
          <w:b/>
          <w:sz w:val="24"/>
          <w:szCs w:val="24"/>
          <w:u w:val="single"/>
        </w:rPr>
        <w:lastRenderedPageBreak/>
        <w:t>INTRODUCTION</w:t>
      </w:r>
      <w:r w:rsidR="00AD09B8" w:rsidRPr="000624C8">
        <w:rPr>
          <w:rFonts w:ascii="Times New Roman" w:hAnsi="Times New Roman" w:cs="Times New Roman"/>
          <w:b/>
          <w:sz w:val="24"/>
          <w:szCs w:val="24"/>
          <w:u w:val="single"/>
        </w:rPr>
        <w:t>:</w:t>
      </w:r>
    </w:p>
    <w:p w14:paraId="3A396A17" w14:textId="77777777" w:rsidR="000B0440" w:rsidRPr="001D01E7" w:rsidRDefault="000B0440" w:rsidP="000B0440">
      <w:pPr>
        <w:spacing w:line="360" w:lineRule="auto"/>
        <w:jc w:val="both"/>
        <w:rPr>
          <w:rFonts w:ascii="Times New Roman" w:hAnsi="Times New Roman" w:cs="Times New Roman"/>
          <w:b/>
          <w:color w:val="000000" w:themeColor="text1"/>
          <w:sz w:val="28"/>
          <w:szCs w:val="28"/>
        </w:rPr>
      </w:pPr>
      <w:r w:rsidRPr="001D01E7">
        <w:rPr>
          <w:rFonts w:ascii="Times New Roman" w:hAnsi="Times New Roman" w:cs="Times New Roman"/>
          <w:b/>
          <w:color w:val="000000" w:themeColor="text1"/>
          <w:sz w:val="28"/>
          <w:szCs w:val="28"/>
        </w:rPr>
        <w:t>Impulse Buying</w:t>
      </w:r>
    </w:p>
    <w:p w14:paraId="47A7D8C2" w14:textId="77777777" w:rsidR="000B0440" w:rsidRPr="00BD3CA3" w:rsidRDefault="000B0440" w:rsidP="000B0440">
      <w:pPr>
        <w:spacing w:line="360" w:lineRule="auto"/>
        <w:jc w:val="both"/>
        <w:rPr>
          <w:rFonts w:ascii="Times New Roman" w:hAnsi="Times New Roman" w:cs="Times New Roman"/>
          <w:color w:val="000000" w:themeColor="text1"/>
          <w:sz w:val="24"/>
          <w:szCs w:val="24"/>
        </w:rPr>
      </w:pPr>
      <w:r w:rsidRPr="00BD3CA3">
        <w:rPr>
          <w:rFonts w:ascii="Times New Roman" w:hAnsi="Times New Roman" w:cs="Times New Roman"/>
          <w:color w:val="000000" w:themeColor="text1"/>
          <w:sz w:val="24"/>
          <w:szCs w:val="24"/>
        </w:rPr>
        <w:t xml:space="preserve">Impulse buying is one of the recent change we witness among consumers. At present with the advancement in technology, impulsive buying has increased a lot more. There are various factors that determine the impulse purchasing behavior. Considering IT Employees we try to analyse how often they make impulse purchases. </w:t>
      </w:r>
    </w:p>
    <w:p w14:paraId="0D33739B" w14:textId="77777777" w:rsidR="000B0440" w:rsidRPr="007E116A" w:rsidRDefault="000B0440" w:rsidP="000B0440">
      <w:pPr>
        <w:pStyle w:val="Heading3"/>
        <w:spacing w:before="0" w:beforeAutospacing="0" w:after="177" w:afterAutospacing="0" w:line="360" w:lineRule="auto"/>
        <w:rPr>
          <w:color w:val="141414"/>
          <w:sz w:val="28"/>
          <w:szCs w:val="28"/>
        </w:rPr>
      </w:pPr>
      <w:r w:rsidRPr="007E116A">
        <w:rPr>
          <w:color w:val="000000" w:themeColor="text1"/>
          <w:sz w:val="28"/>
          <w:szCs w:val="28"/>
        </w:rPr>
        <w:t xml:space="preserve"> </w:t>
      </w:r>
      <w:r w:rsidRPr="007E116A">
        <w:rPr>
          <w:color w:val="141414"/>
          <w:sz w:val="28"/>
          <w:szCs w:val="28"/>
        </w:rPr>
        <w:t>Impulse buying examples</w:t>
      </w:r>
    </w:p>
    <w:p w14:paraId="09E6AEB8" w14:textId="77777777" w:rsidR="000B0440" w:rsidRPr="007E116A" w:rsidRDefault="000B0440" w:rsidP="000B0440">
      <w:pPr>
        <w:spacing w:before="100" w:beforeAutospacing="1" w:after="100" w:afterAutospacing="1" w:line="360" w:lineRule="auto"/>
        <w:jc w:val="both"/>
        <w:rPr>
          <w:rFonts w:ascii="Times New Roman" w:eastAsia="Times New Roman" w:hAnsi="Times New Roman" w:cs="Times New Roman"/>
          <w:color w:val="141414"/>
          <w:sz w:val="24"/>
          <w:szCs w:val="24"/>
        </w:rPr>
      </w:pPr>
      <w:r w:rsidRPr="007E116A">
        <w:rPr>
          <w:rFonts w:ascii="Times New Roman" w:eastAsia="Times New Roman" w:hAnsi="Times New Roman" w:cs="Times New Roman"/>
          <w:color w:val="141414"/>
          <w:sz w:val="24"/>
          <w:szCs w:val="24"/>
        </w:rPr>
        <w:t>Impulse buying can come in many forms, from grabbing a candy bar in the checkout line to getting sucked into a sales pitch at the mall. Here are just a few scenarios where someone might purchase something they want but don’t need—and haven’t budgeted for.</w:t>
      </w:r>
    </w:p>
    <w:p w14:paraId="71C97F2A" w14:textId="77777777" w:rsidR="000B0440" w:rsidRPr="007E116A" w:rsidRDefault="000B0440" w:rsidP="000B0440">
      <w:pPr>
        <w:numPr>
          <w:ilvl w:val="0"/>
          <w:numId w:val="18"/>
        </w:numPr>
        <w:spacing w:before="100" w:beforeAutospacing="1" w:after="100" w:afterAutospacing="1" w:line="360" w:lineRule="auto"/>
        <w:rPr>
          <w:rFonts w:ascii="Times New Roman" w:eastAsia="Times New Roman" w:hAnsi="Times New Roman" w:cs="Times New Roman"/>
          <w:color w:val="141414"/>
          <w:sz w:val="24"/>
          <w:szCs w:val="24"/>
        </w:rPr>
      </w:pPr>
      <w:r w:rsidRPr="007E116A">
        <w:rPr>
          <w:rFonts w:ascii="Times New Roman" w:eastAsia="Times New Roman" w:hAnsi="Times New Roman" w:cs="Times New Roman"/>
          <w:color w:val="141414"/>
          <w:sz w:val="24"/>
          <w:szCs w:val="24"/>
        </w:rPr>
        <w:t>Grabbing treats at the store that weren’t on the grocery shopping list.</w:t>
      </w:r>
    </w:p>
    <w:p w14:paraId="5A20628C" w14:textId="77777777" w:rsidR="000B0440" w:rsidRPr="007E116A" w:rsidRDefault="000B0440" w:rsidP="000B0440">
      <w:pPr>
        <w:numPr>
          <w:ilvl w:val="0"/>
          <w:numId w:val="18"/>
        </w:numPr>
        <w:spacing w:before="100" w:beforeAutospacing="1" w:after="100" w:afterAutospacing="1" w:line="360" w:lineRule="auto"/>
        <w:rPr>
          <w:rFonts w:ascii="Times New Roman" w:eastAsia="Times New Roman" w:hAnsi="Times New Roman" w:cs="Times New Roman"/>
          <w:color w:val="141414"/>
          <w:sz w:val="24"/>
          <w:szCs w:val="24"/>
        </w:rPr>
      </w:pPr>
      <w:r w:rsidRPr="007E116A">
        <w:rPr>
          <w:rFonts w:ascii="Times New Roman" w:eastAsia="Times New Roman" w:hAnsi="Times New Roman" w:cs="Times New Roman"/>
          <w:color w:val="141414"/>
          <w:sz w:val="24"/>
          <w:szCs w:val="24"/>
        </w:rPr>
        <w:t>Purchasing last-minute concert tickets because friends are going.</w:t>
      </w:r>
    </w:p>
    <w:p w14:paraId="27716B1B" w14:textId="77777777" w:rsidR="000B0440" w:rsidRPr="007E116A" w:rsidRDefault="000B0440" w:rsidP="000B0440">
      <w:pPr>
        <w:numPr>
          <w:ilvl w:val="0"/>
          <w:numId w:val="18"/>
        </w:numPr>
        <w:spacing w:before="100" w:beforeAutospacing="1" w:after="100" w:afterAutospacing="1" w:line="360" w:lineRule="auto"/>
        <w:rPr>
          <w:rFonts w:ascii="Times New Roman" w:eastAsia="Times New Roman" w:hAnsi="Times New Roman" w:cs="Times New Roman"/>
          <w:color w:val="141414"/>
          <w:sz w:val="24"/>
          <w:szCs w:val="24"/>
        </w:rPr>
      </w:pPr>
      <w:r w:rsidRPr="007E116A">
        <w:rPr>
          <w:rFonts w:ascii="Times New Roman" w:eastAsia="Times New Roman" w:hAnsi="Times New Roman" w:cs="Times New Roman"/>
          <w:color w:val="141414"/>
          <w:sz w:val="24"/>
          <w:szCs w:val="24"/>
        </w:rPr>
        <w:t>Getting talked into buying expensive sunglasses from a mall kiosk.</w:t>
      </w:r>
    </w:p>
    <w:p w14:paraId="4526A0E8" w14:textId="77777777" w:rsidR="000B0440" w:rsidRPr="007E116A" w:rsidRDefault="000B0440" w:rsidP="000B0440">
      <w:pPr>
        <w:numPr>
          <w:ilvl w:val="0"/>
          <w:numId w:val="18"/>
        </w:numPr>
        <w:spacing w:before="100" w:beforeAutospacing="1" w:after="100" w:afterAutospacing="1" w:line="360" w:lineRule="auto"/>
        <w:rPr>
          <w:rFonts w:ascii="Times New Roman" w:eastAsia="Times New Roman" w:hAnsi="Times New Roman" w:cs="Times New Roman"/>
          <w:color w:val="141414"/>
          <w:sz w:val="24"/>
          <w:szCs w:val="24"/>
        </w:rPr>
      </w:pPr>
      <w:r w:rsidRPr="007E116A">
        <w:rPr>
          <w:rFonts w:ascii="Times New Roman" w:eastAsia="Times New Roman" w:hAnsi="Times New Roman" w:cs="Times New Roman"/>
          <w:color w:val="141414"/>
          <w:sz w:val="24"/>
          <w:szCs w:val="24"/>
        </w:rPr>
        <w:t>Splurging on a watch because it looked good in the display case.</w:t>
      </w:r>
    </w:p>
    <w:p w14:paraId="75F7C3A9" w14:textId="77777777" w:rsidR="000B0440" w:rsidRPr="007E116A" w:rsidRDefault="000B0440" w:rsidP="000B0440">
      <w:pPr>
        <w:numPr>
          <w:ilvl w:val="0"/>
          <w:numId w:val="18"/>
        </w:numPr>
        <w:spacing w:before="100" w:beforeAutospacing="1" w:after="100" w:afterAutospacing="1" w:line="360" w:lineRule="auto"/>
        <w:rPr>
          <w:rFonts w:ascii="Times New Roman" w:eastAsia="Times New Roman" w:hAnsi="Times New Roman" w:cs="Times New Roman"/>
          <w:color w:val="141414"/>
          <w:sz w:val="24"/>
          <w:szCs w:val="24"/>
        </w:rPr>
      </w:pPr>
      <w:r w:rsidRPr="007E116A">
        <w:rPr>
          <w:rFonts w:ascii="Times New Roman" w:eastAsia="Times New Roman" w:hAnsi="Times New Roman" w:cs="Times New Roman"/>
          <w:color w:val="141414"/>
          <w:sz w:val="24"/>
          <w:szCs w:val="24"/>
        </w:rPr>
        <w:t xml:space="preserve">Signing up for a streaming subscription to watch one movie and never </w:t>
      </w:r>
      <w:proofErr w:type="spellStart"/>
      <w:r w:rsidRPr="007E116A">
        <w:rPr>
          <w:rFonts w:ascii="Times New Roman" w:eastAsia="Times New Roman" w:hAnsi="Times New Roman" w:cs="Times New Roman"/>
          <w:color w:val="141414"/>
          <w:sz w:val="24"/>
          <w:szCs w:val="24"/>
        </w:rPr>
        <w:t>canceling</w:t>
      </w:r>
      <w:proofErr w:type="spellEnd"/>
      <w:r w:rsidRPr="007E116A">
        <w:rPr>
          <w:rFonts w:ascii="Times New Roman" w:eastAsia="Times New Roman" w:hAnsi="Times New Roman" w:cs="Times New Roman"/>
          <w:color w:val="141414"/>
          <w:sz w:val="24"/>
          <w:szCs w:val="24"/>
        </w:rPr>
        <w:t xml:space="preserve"> it.</w:t>
      </w:r>
    </w:p>
    <w:p w14:paraId="3D1A335D" w14:textId="77777777" w:rsidR="000B0440" w:rsidRPr="007E116A" w:rsidRDefault="000B0440" w:rsidP="000B0440">
      <w:pPr>
        <w:numPr>
          <w:ilvl w:val="0"/>
          <w:numId w:val="18"/>
        </w:numPr>
        <w:spacing w:before="100" w:beforeAutospacing="1" w:after="100" w:afterAutospacing="1" w:line="360" w:lineRule="auto"/>
        <w:rPr>
          <w:rFonts w:ascii="Times New Roman" w:eastAsia="Times New Roman" w:hAnsi="Times New Roman" w:cs="Times New Roman"/>
          <w:color w:val="141414"/>
          <w:sz w:val="24"/>
          <w:szCs w:val="24"/>
        </w:rPr>
      </w:pPr>
      <w:r w:rsidRPr="007E116A">
        <w:rPr>
          <w:rFonts w:ascii="Times New Roman" w:eastAsia="Times New Roman" w:hAnsi="Times New Roman" w:cs="Times New Roman"/>
          <w:color w:val="141414"/>
          <w:sz w:val="24"/>
          <w:szCs w:val="24"/>
        </w:rPr>
        <w:t>Having dinner delivered instead of sticking to a meal plan.</w:t>
      </w:r>
    </w:p>
    <w:p w14:paraId="31315220" w14:textId="77777777" w:rsidR="000B0440" w:rsidRPr="007E116A" w:rsidRDefault="000B0440" w:rsidP="000B0440">
      <w:pPr>
        <w:numPr>
          <w:ilvl w:val="0"/>
          <w:numId w:val="18"/>
        </w:numPr>
        <w:spacing w:before="100" w:beforeAutospacing="1" w:after="100" w:afterAutospacing="1" w:line="360" w:lineRule="auto"/>
        <w:rPr>
          <w:rFonts w:ascii="Times New Roman" w:eastAsia="Times New Roman" w:hAnsi="Times New Roman" w:cs="Times New Roman"/>
          <w:color w:val="141414"/>
          <w:sz w:val="24"/>
          <w:szCs w:val="24"/>
        </w:rPr>
      </w:pPr>
      <w:r w:rsidRPr="007E116A">
        <w:rPr>
          <w:rFonts w:ascii="Times New Roman" w:eastAsia="Times New Roman" w:hAnsi="Times New Roman" w:cs="Times New Roman"/>
          <w:color w:val="141414"/>
          <w:sz w:val="24"/>
          <w:szCs w:val="24"/>
        </w:rPr>
        <w:t>Buying a gift card because it’s being sold at a discount.</w:t>
      </w:r>
    </w:p>
    <w:p w14:paraId="4C285936" w14:textId="77777777" w:rsidR="000B0440" w:rsidRPr="007E116A" w:rsidRDefault="000B0440" w:rsidP="000B0440">
      <w:pPr>
        <w:numPr>
          <w:ilvl w:val="0"/>
          <w:numId w:val="18"/>
        </w:numPr>
        <w:spacing w:before="100" w:beforeAutospacing="1" w:after="100" w:afterAutospacing="1" w:line="360" w:lineRule="auto"/>
        <w:rPr>
          <w:rFonts w:ascii="Times New Roman" w:eastAsia="Times New Roman" w:hAnsi="Times New Roman" w:cs="Times New Roman"/>
          <w:color w:val="141414"/>
          <w:sz w:val="24"/>
          <w:szCs w:val="24"/>
        </w:rPr>
      </w:pPr>
      <w:r w:rsidRPr="007E116A">
        <w:rPr>
          <w:rFonts w:ascii="Times New Roman" w:eastAsia="Times New Roman" w:hAnsi="Times New Roman" w:cs="Times New Roman"/>
          <w:color w:val="141414"/>
          <w:sz w:val="24"/>
          <w:szCs w:val="24"/>
        </w:rPr>
        <w:t>Making an unexpected investment that seems too good to pass up.</w:t>
      </w:r>
    </w:p>
    <w:p w14:paraId="42F34050" w14:textId="77777777" w:rsidR="000B0440" w:rsidRPr="00BD3CA3" w:rsidRDefault="000B0440" w:rsidP="000B0440">
      <w:pPr>
        <w:spacing w:line="360" w:lineRule="auto"/>
        <w:jc w:val="both"/>
        <w:rPr>
          <w:rFonts w:ascii="Times New Roman" w:hAnsi="Times New Roman" w:cs="Times New Roman"/>
          <w:b/>
          <w:bCs/>
          <w:color w:val="000000" w:themeColor="text1"/>
          <w:sz w:val="32"/>
          <w:szCs w:val="32"/>
        </w:rPr>
      </w:pPr>
      <w:r w:rsidRPr="00BD3CA3">
        <w:rPr>
          <w:rFonts w:ascii="Times New Roman" w:hAnsi="Times New Roman" w:cs="Times New Roman"/>
          <w:b/>
          <w:bCs/>
          <w:color w:val="000000" w:themeColor="text1"/>
          <w:sz w:val="32"/>
          <w:szCs w:val="32"/>
        </w:rPr>
        <w:t>Impulse buying behavior of IT Employees:</w:t>
      </w:r>
    </w:p>
    <w:p w14:paraId="08F712C9" w14:textId="77777777" w:rsidR="000B0440" w:rsidRDefault="000B0440" w:rsidP="000B0440">
      <w:pPr>
        <w:spacing w:line="360" w:lineRule="auto"/>
        <w:jc w:val="both"/>
        <w:rPr>
          <w:rFonts w:ascii="Times New Roman" w:hAnsi="Times New Roman" w:cs="Times New Roman"/>
          <w:sz w:val="24"/>
          <w:szCs w:val="24"/>
        </w:rPr>
      </w:pPr>
      <w:r w:rsidRPr="00BD3CA3">
        <w:rPr>
          <w:rFonts w:ascii="Times New Roman" w:hAnsi="Times New Roman" w:cs="Times New Roman"/>
          <w:color w:val="000000" w:themeColor="text1"/>
          <w:sz w:val="24"/>
          <w:szCs w:val="24"/>
          <w:shd w:val="clear" w:color="auto" w:fill="FFFFFF"/>
        </w:rPr>
        <w:t>An </w:t>
      </w:r>
      <w:r w:rsidRPr="00BD3CA3">
        <w:rPr>
          <w:rFonts w:ascii="Times New Roman" w:hAnsi="Times New Roman" w:cs="Times New Roman"/>
          <w:bCs/>
          <w:color w:val="000000" w:themeColor="text1"/>
          <w:sz w:val="24"/>
          <w:szCs w:val="24"/>
          <w:shd w:val="clear" w:color="auto" w:fill="FFFFFF"/>
        </w:rPr>
        <w:t xml:space="preserve"> impulse buying</w:t>
      </w:r>
      <w:r w:rsidRPr="00BD3CA3">
        <w:rPr>
          <w:rFonts w:ascii="Times New Roman" w:hAnsi="Times New Roman" w:cs="Times New Roman"/>
          <w:color w:val="000000" w:themeColor="text1"/>
          <w:sz w:val="24"/>
          <w:szCs w:val="24"/>
          <w:shd w:val="clear" w:color="auto" w:fill="FFFFFF"/>
        </w:rPr>
        <w:t> is an unplanned decision taken by a person to make purchase of product or service. One who tends to make such purchases is referred to as an </w:t>
      </w:r>
      <w:r w:rsidRPr="00BD3CA3">
        <w:rPr>
          <w:rFonts w:ascii="Times New Roman" w:hAnsi="Times New Roman" w:cs="Times New Roman"/>
          <w:bCs/>
          <w:color w:val="000000" w:themeColor="text1"/>
          <w:sz w:val="24"/>
          <w:szCs w:val="24"/>
          <w:shd w:val="clear" w:color="auto" w:fill="FFFFFF"/>
        </w:rPr>
        <w:t>impulse purchaser</w:t>
      </w:r>
      <w:r w:rsidRPr="00BD3CA3">
        <w:rPr>
          <w:rFonts w:ascii="Times New Roman" w:hAnsi="Times New Roman" w:cs="Times New Roman"/>
          <w:color w:val="000000" w:themeColor="text1"/>
          <w:sz w:val="24"/>
          <w:szCs w:val="24"/>
          <w:shd w:val="clear" w:color="auto" w:fill="FFFFFF"/>
        </w:rPr>
        <w:t> or </w:t>
      </w:r>
      <w:r w:rsidRPr="00BD3CA3">
        <w:rPr>
          <w:rFonts w:ascii="Times New Roman" w:hAnsi="Times New Roman" w:cs="Times New Roman"/>
          <w:bCs/>
          <w:color w:val="000000" w:themeColor="text1"/>
          <w:sz w:val="24"/>
          <w:szCs w:val="24"/>
          <w:shd w:val="clear" w:color="auto" w:fill="FFFFFF"/>
        </w:rPr>
        <w:t>impulse buyer</w:t>
      </w:r>
      <w:r w:rsidRPr="00BD3CA3">
        <w:rPr>
          <w:rFonts w:ascii="Times New Roman" w:hAnsi="Times New Roman" w:cs="Times New Roman"/>
          <w:color w:val="000000" w:themeColor="text1"/>
          <w:sz w:val="24"/>
          <w:szCs w:val="24"/>
          <w:shd w:val="clear" w:color="auto" w:fill="FFFFFF"/>
        </w:rPr>
        <w:t>. Research findings suggest that emotions and </w:t>
      </w:r>
      <w:hyperlink r:id="rId6" w:tooltip="Feeling" w:history="1">
        <w:r w:rsidRPr="00BD3CA3">
          <w:rPr>
            <w:rStyle w:val="Hyperlink"/>
            <w:rFonts w:ascii="Times New Roman" w:hAnsi="Times New Roman" w:cs="Times New Roman"/>
            <w:color w:val="000000" w:themeColor="text1"/>
            <w:sz w:val="24"/>
            <w:szCs w:val="24"/>
            <w:shd w:val="clear" w:color="auto" w:fill="FFFFFF"/>
          </w:rPr>
          <w:t>feelings</w:t>
        </w:r>
      </w:hyperlink>
      <w:r w:rsidRPr="00BD3CA3">
        <w:rPr>
          <w:rFonts w:ascii="Times New Roman" w:hAnsi="Times New Roman" w:cs="Times New Roman"/>
          <w:color w:val="000000" w:themeColor="text1"/>
          <w:sz w:val="24"/>
          <w:szCs w:val="24"/>
          <w:shd w:val="clear" w:color="auto" w:fill="FFFFFF"/>
        </w:rPr>
        <w:t> play an important role in purchasing, triggered by seeing the product or upon exposure to a well crafted promotional message.</w:t>
      </w:r>
      <w:r w:rsidRPr="00BD3CA3">
        <w:rPr>
          <w:rFonts w:ascii="Times New Roman" w:hAnsi="Times New Roman" w:cs="Times New Roman"/>
          <w:color w:val="000000" w:themeColor="text1"/>
          <w:sz w:val="24"/>
          <w:szCs w:val="24"/>
        </w:rPr>
        <w:t xml:space="preserve"> Few factors like </w:t>
      </w:r>
      <w:proofErr w:type="spellStart"/>
      <w:r w:rsidRPr="00BD3CA3">
        <w:rPr>
          <w:rFonts w:ascii="Times New Roman" w:hAnsi="Times New Roman" w:cs="Times New Roman"/>
          <w:color w:val="000000" w:themeColor="text1"/>
          <w:sz w:val="24"/>
          <w:szCs w:val="24"/>
        </w:rPr>
        <w:t>age,income,gender</w:t>
      </w:r>
      <w:proofErr w:type="spellEnd"/>
      <w:r w:rsidRPr="00BD3CA3">
        <w:rPr>
          <w:rFonts w:ascii="Times New Roman" w:hAnsi="Times New Roman" w:cs="Times New Roman"/>
          <w:color w:val="000000" w:themeColor="text1"/>
          <w:sz w:val="24"/>
          <w:szCs w:val="24"/>
        </w:rPr>
        <w:t xml:space="preserve"> represents how IT employees are making impulse purchases. This research is to examine the relationship between IT employees impulse buying behavior and what are the common factors that are affecting to make them purchase impulsively. Impulse buying can be done through online shopping as well as through offline shopping</w:t>
      </w:r>
      <w:r w:rsidRPr="00BD3CA3">
        <w:rPr>
          <w:rFonts w:ascii="Times New Roman" w:hAnsi="Times New Roman" w:cs="Times New Roman"/>
          <w:sz w:val="24"/>
          <w:szCs w:val="24"/>
        </w:rPr>
        <w:t xml:space="preserve"> of apparels.</w:t>
      </w:r>
    </w:p>
    <w:p w14:paraId="099854B5" w14:textId="77777777" w:rsidR="000B0440" w:rsidRPr="00BD3CA3" w:rsidRDefault="000B0440" w:rsidP="000B0440">
      <w:pPr>
        <w:spacing w:line="360" w:lineRule="auto"/>
        <w:jc w:val="both"/>
        <w:rPr>
          <w:rFonts w:ascii="Times New Roman" w:hAnsi="Times New Roman" w:cs="Times New Roman"/>
          <w:sz w:val="24"/>
          <w:szCs w:val="24"/>
        </w:rPr>
      </w:pPr>
    </w:p>
    <w:p w14:paraId="33F65342" w14:textId="77777777" w:rsidR="000B0440" w:rsidRPr="00BD3CA3" w:rsidRDefault="000B0440" w:rsidP="000B0440">
      <w:pPr>
        <w:spacing w:line="360" w:lineRule="auto"/>
        <w:jc w:val="both"/>
        <w:rPr>
          <w:rFonts w:ascii="Times New Roman" w:hAnsi="Times New Roman" w:cs="Times New Roman"/>
          <w:b/>
          <w:sz w:val="28"/>
          <w:szCs w:val="28"/>
        </w:rPr>
      </w:pPr>
      <w:r w:rsidRPr="00BD3CA3">
        <w:rPr>
          <w:rFonts w:ascii="Times New Roman" w:hAnsi="Times New Roman" w:cs="Times New Roman"/>
          <w:b/>
          <w:sz w:val="28"/>
          <w:szCs w:val="28"/>
        </w:rPr>
        <w:lastRenderedPageBreak/>
        <w:t>Normal buying pattern is a three staged buying process</w:t>
      </w:r>
    </w:p>
    <w:p w14:paraId="0BE4EAF7" w14:textId="77777777" w:rsidR="000B0440" w:rsidRPr="00BD3CA3" w:rsidRDefault="000B0440" w:rsidP="000B0440">
      <w:pPr>
        <w:pStyle w:val="ListParagraph"/>
        <w:numPr>
          <w:ilvl w:val="0"/>
          <w:numId w:val="17"/>
        </w:numPr>
        <w:spacing w:after="200" w:line="360" w:lineRule="auto"/>
        <w:jc w:val="both"/>
        <w:rPr>
          <w:rFonts w:ascii="Times New Roman" w:hAnsi="Times New Roman" w:cs="Times New Roman"/>
          <w:sz w:val="24"/>
          <w:szCs w:val="24"/>
        </w:rPr>
      </w:pPr>
      <w:r w:rsidRPr="00BD3CA3">
        <w:rPr>
          <w:rFonts w:ascii="Times New Roman" w:hAnsi="Times New Roman" w:cs="Times New Roman"/>
          <w:b/>
          <w:bCs/>
          <w:sz w:val="24"/>
          <w:szCs w:val="24"/>
        </w:rPr>
        <w:t>Extensive problem solving (EPS):</w:t>
      </w:r>
      <w:r w:rsidRPr="00BD3CA3">
        <w:rPr>
          <w:rFonts w:ascii="Times New Roman" w:hAnsi="Times New Roman" w:cs="Times New Roman"/>
          <w:sz w:val="24"/>
          <w:szCs w:val="24"/>
        </w:rPr>
        <w:t xml:space="preserve"> It is an initial stage of buying decision making process. Buyers when has limited knowledge/information or has no previous experience about the product adopt this process. </w:t>
      </w:r>
    </w:p>
    <w:p w14:paraId="6816ACFE" w14:textId="77777777" w:rsidR="000B0440" w:rsidRPr="00BD3CA3" w:rsidRDefault="000B0440" w:rsidP="000B0440">
      <w:pPr>
        <w:pStyle w:val="ListParagraph"/>
        <w:spacing w:line="360" w:lineRule="auto"/>
        <w:jc w:val="both"/>
        <w:rPr>
          <w:rFonts w:ascii="Times New Roman" w:hAnsi="Times New Roman" w:cs="Times New Roman"/>
          <w:sz w:val="24"/>
          <w:szCs w:val="24"/>
        </w:rPr>
      </w:pPr>
      <w:r w:rsidRPr="00BD3CA3">
        <w:rPr>
          <w:rFonts w:ascii="Times New Roman" w:hAnsi="Times New Roman" w:cs="Times New Roman"/>
          <w:sz w:val="24"/>
          <w:szCs w:val="24"/>
        </w:rPr>
        <w:t>Also when buyer accepting a new product/product category, and has not developed a choice criteria takes longer time to make decision. It is especially when the product is expensive in nature and risk involved is substantially high, in terms on capital and product failure.</w:t>
      </w:r>
    </w:p>
    <w:p w14:paraId="48F76D01" w14:textId="77777777" w:rsidR="000B0440" w:rsidRPr="00BD3CA3" w:rsidRDefault="000B0440" w:rsidP="000B0440">
      <w:pPr>
        <w:pStyle w:val="ListParagraph"/>
        <w:numPr>
          <w:ilvl w:val="0"/>
          <w:numId w:val="17"/>
        </w:numPr>
        <w:spacing w:after="200" w:line="360" w:lineRule="auto"/>
        <w:jc w:val="both"/>
        <w:rPr>
          <w:rFonts w:ascii="Times New Roman" w:hAnsi="Times New Roman" w:cs="Times New Roman"/>
          <w:sz w:val="24"/>
          <w:szCs w:val="24"/>
        </w:rPr>
      </w:pPr>
      <w:r w:rsidRPr="00BD3CA3">
        <w:rPr>
          <w:rFonts w:ascii="Times New Roman" w:hAnsi="Times New Roman" w:cs="Times New Roman"/>
          <w:b/>
          <w:bCs/>
          <w:sz w:val="24"/>
          <w:szCs w:val="24"/>
        </w:rPr>
        <w:t>Limited problem solving (LPS):</w:t>
      </w:r>
      <w:r w:rsidRPr="00BD3CA3">
        <w:rPr>
          <w:rFonts w:ascii="Times New Roman" w:hAnsi="Times New Roman" w:cs="Times New Roman"/>
          <w:sz w:val="24"/>
          <w:szCs w:val="24"/>
        </w:rPr>
        <w:t xml:space="preserve"> This process is somewhat enhanced stage of consumer decision making process. A buyer in this case is somewhat better informed, having some knowledge and had some previous experience about the product adopt this process. </w:t>
      </w:r>
    </w:p>
    <w:p w14:paraId="571DAC4F" w14:textId="77777777" w:rsidR="000B0440" w:rsidRPr="00BD3CA3" w:rsidRDefault="000B0440" w:rsidP="000B0440">
      <w:pPr>
        <w:spacing w:line="360" w:lineRule="auto"/>
        <w:ind w:left="360"/>
        <w:jc w:val="both"/>
        <w:rPr>
          <w:rFonts w:ascii="Times New Roman" w:hAnsi="Times New Roman" w:cs="Times New Roman"/>
          <w:sz w:val="24"/>
          <w:szCs w:val="24"/>
        </w:rPr>
      </w:pPr>
      <w:r w:rsidRPr="00BD3CA3">
        <w:rPr>
          <w:rFonts w:ascii="Times New Roman" w:hAnsi="Times New Roman" w:cs="Times New Roman"/>
          <w:sz w:val="24"/>
          <w:szCs w:val="24"/>
        </w:rPr>
        <w:t>Buyer in this case not certain on, evoked set of brands, and also apparent about the brand he or she should choose to which will satisfy his or her needs completely. Level of involvement in the decision process is moderate and time to seek information on different stages of decision process is also moderate.</w:t>
      </w:r>
    </w:p>
    <w:p w14:paraId="28683096" w14:textId="77777777" w:rsidR="00A85F4F" w:rsidRPr="000624C8" w:rsidRDefault="00DB5FA1" w:rsidP="00427650">
      <w:pPr>
        <w:spacing w:after="0" w:line="360" w:lineRule="auto"/>
        <w:rPr>
          <w:rFonts w:ascii="Times New Roman" w:hAnsi="Times New Roman" w:cs="Times New Roman"/>
          <w:b/>
          <w:sz w:val="24"/>
          <w:szCs w:val="24"/>
          <w:u w:val="single"/>
        </w:rPr>
      </w:pPr>
      <w:r w:rsidRPr="000624C8">
        <w:rPr>
          <w:rFonts w:ascii="Times New Roman" w:hAnsi="Times New Roman" w:cs="Times New Roman"/>
          <w:b/>
          <w:sz w:val="24"/>
          <w:szCs w:val="24"/>
          <w:u w:val="single"/>
        </w:rPr>
        <w:t>REVIEW OF LITERATURE</w:t>
      </w:r>
      <w:r w:rsidR="00177D27" w:rsidRPr="000624C8">
        <w:rPr>
          <w:rFonts w:ascii="Times New Roman" w:hAnsi="Times New Roman" w:cs="Times New Roman"/>
          <w:b/>
          <w:sz w:val="24"/>
          <w:szCs w:val="24"/>
          <w:u w:val="single"/>
        </w:rPr>
        <w:t>:</w:t>
      </w:r>
    </w:p>
    <w:p w14:paraId="401CB4D2" w14:textId="77777777" w:rsidR="000B0440" w:rsidRPr="00BD3CA3" w:rsidRDefault="000B0440" w:rsidP="000B0440">
      <w:pPr>
        <w:spacing w:line="360" w:lineRule="auto"/>
        <w:jc w:val="both"/>
        <w:rPr>
          <w:rFonts w:ascii="Times New Roman" w:hAnsi="Times New Roman" w:cs="Times New Roman"/>
          <w:sz w:val="24"/>
          <w:szCs w:val="24"/>
        </w:rPr>
      </w:pPr>
      <w:r w:rsidRPr="00BD3CA3">
        <w:rPr>
          <w:rFonts w:ascii="Times New Roman" w:hAnsi="Times New Roman" w:cs="Times New Roman"/>
          <w:bCs/>
          <w:sz w:val="24"/>
          <w:szCs w:val="24"/>
        </w:rPr>
        <w:t>The authors</w:t>
      </w:r>
      <w:r w:rsidRPr="00BD3CA3">
        <w:rPr>
          <w:rFonts w:ascii="Times New Roman" w:hAnsi="Times New Roman" w:cs="Times New Roman"/>
          <w:b/>
          <w:bCs/>
          <w:sz w:val="24"/>
          <w:szCs w:val="24"/>
        </w:rPr>
        <w:t xml:space="preserve"> </w:t>
      </w:r>
      <w:sdt>
        <w:sdtPr>
          <w:rPr>
            <w:rFonts w:ascii="Times New Roman" w:hAnsi="Times New Roman" w:cs="Times New Roman"/>
            <w:b/>
            <w:bCs/>
            <w:sz w:val="24"/>
            <w:szCs w:val="24"/>
          </w:rPr>
          <w:id w:val="261940757"/>
          <w:citation/>
        </w:sdtPr>
        <w:sdtContent>
          <w:r w:rsidRPr="00BD3CA3">
            <w:rPr>
              <w:rFonts w:ascii="Times New Roman" w:hAnsi="Times New Roman" w:cs="Times New Roman"/>
              <w:b/>
              <w:bCs/>
              <w:sz w:val="24"/>
              <w:szCs w:val="24"/>
            </w:rPr>
            <w:fldChar w:fldCharType="begin"/>
          </w:r>
          <w:r w:rsidRPr="00BD3CA3">
            <w:rPr>
              <w:rFonts w:ascii="Times New Roman" w:hAnsi="Times New Roman" w:cs="Times New Roman"/>
              <w:b/>
              <w:bCs/>
              <w:sz w:val="24"/>
              <w:szCs w:val="24"/>
            </w:rPr>
            <w:instrText xml:space="preserve"> CITATION jul2 \l 1033 </w:instrText>
          </w:r>
          <w:r w:rsidRPr="00BD3CA3">
            <w:rPr>
              <w:rFonts w:ascii="Times New Roman" w:hAnsi="Times New Roman" w:cs="Times New Roman"/>
              <w:b/>
              <w:bCs/>
              <w:sz w:val="24"/>
              <w:szCs w:val="24"/>
            </w:rPr>
            <w:fldChar w:fldCharType="separate"/>
          </w:r>
          <w:r w:rsidRPr="00BD3CA3">
            <w:rPr>
              <w:rFonts w:ascii="Times New Roman" w:hAnsi="Times New Roman" w:cs="Times New Roman"/>
              <w:b/>
              <w:bCs/>
              <w:noProof/>
              <w:sz w:val="24"/>
              <w:szCs w:val="24"/>
            </w:rPr>
            <w:t xml:space="preserve"> </w:t>
          </w:r>
          <w:r w:rsidRPr="00BD3CA3">
            <w:rPr>
              <w:rFonts w:ascii="Times New Roman" w:hAnsi="Times New Roman" w:cs="Times New Roman"/>
              <w:b/>
              <w:noProof/>
              <w:sz w:val="24"/>
              <w:szCs w:val="24"/>
            </w:rPr>
            <w:t>(jacqueline)</w:t>
          </w:r>
          <w:r w:rsidRPr="00BD3CA3">
            <w:rPr>
              <w:rFonts w:ascii="Times New Roman" w:hAnsi="Times New Roman" w:cs="Times New Roman"/>
              <w:b/>
              <w:bCs/>
              <w:sz w:val="24"/>
              <w:szCs w:val="24"/>
            </w:rPr>
            <w:fldChar w:fldCharType="end"/>
          </w:r>
        </w:sdtContent>
      </w:sdt>
      <w:r w:rsidRPr="00BD3CA3">
        <w:rPr>
          <w:rFonts w:ascii="Times New Roman" w:hAnsi="Times New Roman" w:cs="Times New Roman"/>
          <w:b/>
          <w:bCs/>
          <w:sz w:val="24"/>
          <w:szCs w:val="24"/>
        </w:rPr>
        <w:t xml:space="preserve"> </w:t>
      </w:r>
      <w:r w:rsidRPr="00BD3CA3">
        <w:rPr>
          <w:rFonts w:ascii="Times New Roman" w:hAnsi="Times New Roman" w:cs="Times New Roman"/>
          <w:bCs/>
          <w:sz w:val="24"/>
          <w:szCs w:val="24"/>
        </w:rPr>
        <w:t>in the article</w:t>
      </w:r>
      <w:r w:rsidRPr="00BD3CA3">
        <w:rPr>
          <w:rFonts w:ascii="Times New Roman" w:hAnsi="Times New Roman" w:cs="Times New Roman"/>
          <w:b/>
          <w:bCs/>
          <w:sz w:val="24"/>
          <w:szCs w:val="24"/>
        </w:rPr>
        <w:t xml:space="preserve"> Cultural influences on consumer satisfaction with impulse and planned purchase decisions </w:t>
      </w:r>
      <w:r w:rsidRPr="00BD3CA3">
        <w:rPr>
          <w:rFonts w:ascii="Times New Roman" w:hAnsi="Times New Roman" w:cs="Times New Roman"/>
          <w:sz w:val="24"/>
          <w:szCs w:val="24"/>
        </w:rPr>
        <w:t xml:space="preserve"> Data was collected in four countries such as the USA, Australia, Singapore, and Malaysia. The results shows  that overall consumers are influenced by various factors. These differential influences can be explained by culture. The major differences between impulse and planned purchases are the amount of information that a person can have prior to the purchase decision and the length of time that is spent on the decision process </w:t>
      </w:r>
      <w:proofErr w:type="spellStart"/>
      <w:r w:rsidRPr="00BD3CA3">
        <w:rPr>
          <w:rFonts w:ascii="Times New Roman" w:hAnsi="Times New Roman" w:cs="Times New Roman"/>
          <w:sz w:val="24"/>
          <w:szCs w:val="24"/>
        </w:rPr>
        <w:t>making.From</w:t>
      </w:r>
      <w:proofErr w:type="spellEnd"/>
      <w:r w:rsidRPr="00BD3CA3">
        <w:rPr>
          <w:rFonts w:ascii="Times New Roman" w:hAnsi="Times New Roman" w:cs="Times New Roman"/>
          <w:sz w:val="24"/>
          <w:szCs w:val="24"/>
        </w:rPr>
        <w:t xml:space="preserve"> the conducted survey Culture clearly impacts consumers buying behavior. Over all in this article the findings highlight important differences in consumers planned and impulsive purchasing  behavior. Impulsive purchase is also making difference with respect to countries.</w:t>
      </w:r>
    </w:p>
    <w:p w14:paraId="2851BD53" w14:textId="77777777" w:rsidR="000B0440" w:rsidRPr="00BD3CA3" w:rsidRDefault="000B0440" w:rsidP="000B0440">
      <w:pPr>
        <w:spacing w:line="360" w:lineRule="auto"/>
        <w:jc w:val="both"/>
        <w:rPr>
          <w:rFonts w:ascii="Times New Roman" w:hAnsi="Times New Roman" w:cs="Times New Roman"/>
          <w:sz w:val="24"/>
          <w:szCs w:val="24"/>
        </w:rPr>
      </w:pPr>
      <w:r w:rsidRPr="00BD3CA3">
        <w:rPr>
          <w:rFonts w:ascii="Times New Roman" w:hAnsi="Times New Roman" w:cs="Times New Roman"/>
          <w:b/>
          <w:bCs/>
          <w:sz w:val="24"/>
          <w:szCs w:val="24"/>
        </w:rPr>
        <w:t xml:space="preserve"> </w:t>
      </w:r>
      <w:r w:rsidRPr="00BD3CA3">
        <w:rPr>
          <w:rFonts w:ascii="Times New Roman" w:hAnsi="Times New Roman" w:cs="Times New Roman"/>
          <w:bCs/>
          <w:sz w:val="24"/>
          <w:szCs w:val="24"/>
        </w:rPr>
        <w:t>The authors</w:t>
      </w:r>
      <w:r w:rsidRPr="00BD3CA3">
        <w:rPr>
          <w:rFonts w:ascii="Times New Roman" w:hAnsi="Times New Roman" w:cs="Times New Roman"/>
          <w:sz w:val="24"/>
          <w:szCs w:val="24"/>
        </w:rPr>
        <w:t xml:space="preserve"> </w:t>
      </w:r>
      <w:sdt>
        <w:sdtPr>
          <w:rPr>
            <w:rFonts w:ascii="Times New Roman" w:hAnsi="Times New Roman" w:cs="Times New Roman"/>
            <w:b/>
            <w:sz w:val="24"/>
            <w:szCs w:val="24"/>
          </w:rPr>
          <w:id w:val="261940765"/>
          <w:citation/>
        </w:sdtPr>
        <w:sdtContent>
          <w:r w:rsidRPr="00BD3CA3">
            <w:rPr>
              <w:rFonts w:ascii="Times New Roman" w:hAnsi="Times New Roman" w:cs="Times New Roman"/>
              <w:b/>
              <w:sz w:val="24"/>
              <w:szCs w:val="24"/>
            </w:rPr>
            <w:fldChar w:fldCharType="begin"/>
          </w:r>
          <w:r w:rsidRPr="00BD3CA3">
            <w:rPr>
              <w:rFonts w:ascii="Times New Roman" w:hAnsi="Times New Roman" w:cs="Times New Roman"/>
              <w:b/>
              <w:sz w:val="24"/>
              <w:szCs w:val="24"/>
            </w:rPr>
            <w:instrText xml:space="preserve"> CITATION sha1 \l 1033 </w:instrText>
          </w:r>
          <w:r w:rsidRPr="00BD3CA3">
            <w:rPr>
              <w:rFonts w:ascii="Times New Roman" w:hAnsi="Times New Roman" w:cs="Times New Roman"/>
              <w:b/>
              <w:sz w:val="24"/>
              <w:szCs w:val="24"/>
            </w:rPr>
            <w:fldChar w:fldCharType="separate"/>
          </w:r>
          <w:r w:rsidRPr="00BD3CA3">
            <w:rPr>
              <w:rFonts w:ascii="Times New Roman" w:hAnsi="Times New Roman" w:cs="Times New Roman"/>
              <w:b/>
              <w:noProof/>
              <w:sz w:val="24"/>
              <w:szCs w:val="24"/>
            </w:rPr>
            <w:t>(muhammad)</w:t>
          </w:r>
          <w:r w:rsidRPr="00BD3CA3">
            <w:rPr>
              <w:rFonts w:ascii="Times New Roman" w:hAnsi="Times New Roman" w:cs="Times New Roman"/>
              <w:b/>
              <w:sz w:val="24"/>
              <w:szCs w:val="24"/>
            </w:rPr>
            <w:fldChar w:fldCharType="end"/>
          </w:r>
        </w:sdtContent>
      </w:sdt>
      <w:r w:rsidRPr="00BD3CA3">
        <w:rPr>
          <w:rFonts w:ascii="Times New Roman" w:hAnsi="Times New Roman" w:cs="Times New Roman"/>
          <w:b/>
          <w:bCs/>
          <w:sz w:val="24"/>
          <w:szCs w:val="24"/>
        </w:rPr>
        <w:t xml:space="preserve"> </w:t>
      </w:r>
      <w:r w:rsidRPr="00BD3CA3">
        <w:rPr>
          <w:rFonts w:ascii="Times New Roman" w:hAnsi="Times New Roman" w:cs="Times New Roman"/>
          <w:bCs/>
          <w:sz w:val="24"/>
          <w:szCs w:val="24"/>
        </w:rPr>
        <w:t>in the article</w:t>
      </w:r>
      <w:r w:rsidRPr="00BD3CA3">
        <w:rPr>
          <w:rFonts w:ascii="Times New Roman" w:hAnsi="Times New Roman" w:cs="Times New Roman"/>
          <w:b/>
          <w:bCs/>
          <w:sz w:val="24"/>
          <w:szCs w:val="24"/>
        </w:rPr>
        <w:t xml:space="preserve"> Impact of Cultural Values and Life Style on Impulse Buying Behavior: A case study of Pakistan</w:t>
      </w:r>
      <w:r w:rsidRPr="00BD3CA3">
        <w:rPr>
          <w:rFonts w:ascii="Times New Roman" w:hAnsi="Times New Roman" w:cs="Times New Roman"/>
          <w:sz w:val="24"/>
          <w:szCs w:val="24"/>
        </w:rPr>
        <w:t xml:space="preserve"> The main purpose of this study is to examine the impact of cultural values and life styles on impulse buying behavior of Pakistani customers. Survey methodology was used to collect the data by adopting convenient </w:t>
      </w:r>
      <w:r w:rsidRPr="00BD3CA3">
        <w:rPr>
          <w:rFonts w:ascii="Times New Roman" w:hAnsi="Times New Roman" w:cs="Times New Roman"/>
          <w:sz w:val="24"/>
          <w:szCs w:val="24"/>
        </w:rPr>
        <w:lastRenderedPageBreak/>
        <w:t>sampling technique. various factors like pricing, placement of products, promotions and window merchandising have impact on the impulse buying behaviour of the consumers.</w:t>
      </w:r>
    </w:p>
    <w:p w14:paraId="62D8D53E" w14:textId="77777777" w:rsidR="000B0440" w:rsidRPr="00BD3CA3" w:rsidRDefault="000B0440" w:rsidP="000B0440">
      <w:pPr>
        <w:spacing w:line="360" w:lineRule="auto"/>
        <w:jc w:val="both"/>
        <w:rPr>
          <w:rFonts w:ascii="Times New Roman" w:hAnsi="Times New Roman" w:cs="Times New Roman"/>
          <w:sz w:val="24"/>
          <w:szCs w:val="24"/>
        </w:rPr>
      </w:pPr>
      <w:r w:rsidRPr="00BD3CA3">
        <w:rPr>
          <w:rFonts w:ascii="Times New Roman" w:hAnsi="Times New Roman" w:cs="Times New Roman"/>
          <w:bCs/>
          <w:sz w:val="24"/>
          <w:szCs w:val="24"/>
        </w:rPr>
        <w:t xml:space="preserve">The authors </w:t>
      </w:r>
      <w:sdt>
        <w:sdtPr>
          <w:rPr>
            <w:rFonts w:ascii="Times New Roman" w:hAnsi="Times New Roman" w:cs="Times New Roman"/>
            <w:b/>
            <w:bCs/>
            <w:sz w:val="24"/>
            <w:szCs w:val="24"/>
          </w:rPr>
          <w:id w:val="261940766"/>
          <w:citation/>
        </w:sdtPr>
        <w:sdtContent>
          <w:r w:rsidRPr="00BD3CA3">
            <w:rPr>
              <w:rFonts w:ascii="Times New Roman" w:hAnsi="Times New Roman" w:cs="Times New Roman"/>
              <w:b/>
              <w:bCs/>
              <w:sz w:val="24"/>
              <w:szCs w:val="24"/>
            </w:rPr>
            <w:fldChar w:fldCharType="begin"/>
          </w:r>
          <w:r w:rsidRPr="00BD3CA3">
            <w:rPr>
              <w:rFonts w:ascii="Times New Roman" w:hAnsi="Times New Roman" w:cs="Times New Roman"/>
              <w:b/>
              <w:bCs/>
              <w:sz w:val="24"/>
              <w:szCs w:val="24"/>
            </w:rPr>
            <w:instrText xml:space="preserve"> CITATION Ali \l 1033 </w:instrText>
          </w:r>
          <w:r w:rsidRPr="00BD3CA3">
            <w:rPr>
              <w:rFonts w:ascii="Times New Roman" w:hAnsi="Times New Roman" w:cs="Times New Roman"/>
              <w:b/>
              <w:bCs/>
              <w:sz w:val="24"/>
              <w:szCs w:val="24"/>
            </w:rPr>
            <w:fldChar w:fldCharType="separate"/>
          </w:r>
          <w:r w:rsidRPr="00BD3CA3">
            <w:rPr>
              <w:rFonts w:ascii="Times New Roman" w:hAnsi="Times New Roman" w:cs="Times New Roman"/>
              <w:b/>
              <w:noProof/>
              <w:sz w:val="24"/>
              <w:szCs w:val="24"/>
            </w:rPr>
            <w:t>(Yarahmadi)</w:t>
          </w:r>
          <w:r w:rsidRPr="00BD3CA3">
            <w:rPr>
              <w:rFonts w:ascii="Times New Roman" w:hAnsi="Times New Roman" w:cs="Times New Roman"/>
              <w:b/>
              <w:bCs/>
              <w:sz w:val="24"/>
              <w:szCs w:val="24"/>
            </w:rPr>
            <w:fldChar w:fldCharType="end"/>
          </w:r>
        </w:sdtContent>
      </w:sdt>
      <w:r w:rsidRPr="00BD3CA3">
        <w:rPr>
          <w:rFonts w:ascii="Times New Roman" w:hAnsi="Times New Roman" w:cs="Times New Roman"/>
          <w:bCs/>
          <w:sz w:val="24"/>
          <w:szCs w:val="24"/>
        </w:rPr>
        <w:t xml:space="preserve"> in the article</w:t>
      </w:r>
      <w:r w:rsidRPr="00BD3CA3">
        <w:rPr>
          <w:rFonts w:ascii="Times New Roman" w:hAnsi="Times New Roman" w:cs="Times New Roman"/>
          <w:b/>
          <w:bCs/>
          <w:sz w:val="24"/>
          <w:szCs w:val="24"/>
        </w:rPr>
        <w:t xml:space="preserve"> Evaluating Effective Factors on Consumer Impulse Buying Behaviour </w:t>
      </w:r>
      <w:r w:rsidRPr="00BD3CA3">
        <w:rPr>
          <w:rFonts w:ascii="Times New Roman" w:hAnsi="Times New Roman" w:cs="Times New Roman"/>
          <w:sz w:val="24"/>
          <w:szCs w:val="24"/>
        </w:rPr>
        <w:t>studied the Nature of Impulse Buying, Impulse purchase is made without engaging in a great deal or discuss</w:t>
      </w:r>
      <w:r w:rsidRPr="00BD3CA3">
        <w:rPr>
          <w:rFonts w:ascii="Times New Roman" w:hAnsi="Times New Roman" w:cs="Times New Roman"/>
          <w:sz w:val="24"/>
          <w:szCs w:val="24"/>
        </w:rPr>
        <w:fldChar w:fldCharType="begin" w:fldLock="1"/>
      </w:r>
      <w:r w:rsidRPr="00BD3CA3">
        <w:rPr>
          <w:rFonts w:ascii="Times New Roman" w:hAnsi="Times New Roman" w:cs="Times New Roman"/>
          <w:sz w:val="24"/>
          <w:szCs w:val="24"/>
        </w:rPr>
        <w:instrText>ADDIN CSL_CITATION {"citationItems":[{"id":"ITEM-1","itemData":{"DOI":"10.1016/j.jbusres.2007.06.006","ISBN":"01482963","ISSN":"01482963","abstract":"This study examines factors thought to influence consumers' planned and impulse purchase decisions including subjective culture (individualist or collectivist consumers) and the presence of another person at the time of purchase. Data was collected in four countries - the USA, Australia, Singapore, and Malaysia. The results indicate that overall, consumers are differentially influenced by others in planned and impulse purchase situations, even after controlling for price. These differential influences can be explained by culture. Compared to more individualist consumers, more collectivist consumers are likely to be more satisfied with an impulse purchase when another person is present at the time of purchase. © 2007 Elsevier Inc. All rights reserved.","author":[{"dropping-particle":"","family":"Lee","given":"Julie Anne","non-dropping-particle":"","parse-names":false,"suffix":""},{"dropping-particle":"","family":"Kacen","given":"Jacqueline J.","non-dropping-particle":"","parse-names":false,"suffix":""}],"container-title":"Journal of Business Research","id":"ITEM-1","issued":{"date-parts":[["2008"]]},"title":"Cultural influences on consumer satisfaction with impulse and planned purchase decisions","type":"article-journal"},"uris":["http://www.mendeley.com/documents/?uuid=49bf6ddb-a1a9-4535-9304-6de95b61f44a"]}],"mendeley":{"formattedCitation":"(Lee &amp; Kacen, 2008)","plainTextFormattedCitation":"(Lee &amp; Kacen, 2008)","previouslyFormattedCitation":"(Lee &amp; Kacen, 2008)"},"properties":{"noteIndex":0},"schema":"https://github.com/citation-style-language/schema/raw/master/csl-citation.json"}</w:instrText>
      </w:r>
      <w:r w:rsidRPr="00BD3CA3">
        <w:rPr>
          <w:rFonts w:ascii="Times New Roman" w:hAnsi="Times New Roman" w:cs="Times New Roman"/>
          <w:sz w:val="24"/>
          <w:szCs w:val="24"/>
        </w:rPr>
        <w:fldChar w:fldCharType="separate"/>
      </w:r>
      <w:r w:rsidRPr="00BD3CA3">
        <w:rPr>
          <w:rFonts w:ascii="Times New Roman" w:hAnsi="Times New Roman" w:cs="Times New Roman"/>
          <w:noProof/>
          <w:sz w:val="24"/>
          <w:szCs w:val="24"/>
        </w:rPr>
        <w:t>(Lee &amp; Kacen, 2008)</w:t>
      </w:r>
      <w:r w:rsidRPr="00BD3CA3">
        <w:rPr>
          <w:rFonts w:ascii="Times New Roman" w:hAnsi="Times New Roman" w:cs="Times New Roman"/>
          <w:sz w:val="24"/>
          <w:szCs w:val="24"/>
        </w:rPr>
        <w:fldChar w:fldCharType="end"/>
      </w:r>
      <w:r w:rsidRPr="00BD3CA3">
        <w:rPr>
          <w:rFonts w:ascii="Times New Roman" w:hAnsi="Times New Roman" w:cs="Times New Roman"/>
          <w:sz w:val="24"/>
          <w:szCs w:val="24"/>
        </w:rPr>
        <w:t>ion of evaluation in process of buying. The person makes a purchase spontaneously without even thinking of whether the purchased product is useful or not. will it used for future need. In-store form (window display) has important role to encouraging consumers or customers to buy impulsively.</w:t>
      </w:r>
    </w:p>
    <w:p w14:paraId="33799F4A" w14:textId="77777777" w:rsidR="000B0440" w:rsidRPr="00BD3CA3" w:rsidRDefault="000B0440" w:rsidP="000B0440">
      <w:pPr>
        <w:spacing w:line="360" w:lineRule="auto"/>
        <w:jc w:val="both"/>
        <w:rPr>
          <w:rFonts w:ascii="Times New Roman" w:hAnsi="Times New Roman" w:cs="Times New Roman"/>
          <w:sz w:val="24"/>
          <w:szCs w:val="24"/>
        </w:rPr>
      </w:pPr>
      <w:r w:rsidRPr="00BD3CA3">
        <w:rPr>
          <w:rFonts w:ascii="Times New Roman" w:hAnsi="Times New Roman" w:cs="Times New Roman"/>
          <w:bCs/>
          <w:sz w:val="24"/>
          <w:szCs w:val="24"/>
        </w:rPr>
        <w:t xml:space="preserve">The authors </w:t>
      </w:r>
      <w:r w:rsidRPr="00BD3CA3">
        <w:rPr>
          <w:rFonts w:ascii="Times New Roman" w:hAnsi="Times New Roman" w:cs="Times New Roman"/>
          <w:bCs/>
          <w:sz w:val="24"/>
          <w:szCs w:val="24"/>
        </w:rPr>
        <w:fldChar w:fldCharType="begin" w:fldLock="1"/>
      </w:r>
      <w:r w:rsidRPr="00BD3CA3">
        <w:rPr>
          <w:rFonts w:ascii="Times New Roman" w:hAnsi="Times New Roman" w:cs="Times New Roman"/>
          <w:bCs/>
          <w:sz w:val="24"/>
          <w:szCs w:val="24"/>
        </w:rPr>
        <w:instrText>ADDIN CSL_CITATION {"citationItems":[{"id":"ITEM-1","itemData":{"DOI":"10.9790/487X-1712381107","abstract":"For most shoppers whom I came across, weekend shopping is an indulgence which they openly resort to and it is an activity to splurge money which is not likely to be like their other activities. Some customers felt that shopping soothes their sense of feeling let down due to other circumstances. With the time shifts in work growing people are spending little time with friends and family and are more involved with their work. This creates a sense of loneliness in them. People who once feel this loneliness will be disturbing their won thought process and cannot take the right decisions and the process becomes subjective instead of objectivity. Due to lack of enough time in browsing across product categories and taking the right decision they depend more on Advertisements and Visual Appearances and make decisions in flash of second and thus there will be more chances of incidence of impulse purchases. Rise in the Advertising revenues also is an indicator of Impulse buying as companies want to catch the impulse of the customer instead of gaining their confidence through good product quality. Even the quality leaders for example HONDA in scooter segment are forced to advertise their products as the customer impulse is changing on the basis of advertising. Rising sales of Supermarkets, Malls and other organized retail outlets indicates an uptick in Impulse purchases. This can be illustrated by a customer waiting at the check-out sighting a chewing gum which makes his mouth to water creating an urge to purchase it on impulsively. Items which create enormous satisfaction when savored which adds to the perceived product value will create an excitement and makes him anticipate for more and increases the value derived due to consuming it (LOEWENSTEIN, 1987; LOEWENSTEIN &amp; THALER, 1989).","author":[{"dropping-particle":"","family":"Raju","given":"KVenkateswara","non-dropping-particle":"","parse-names":false,"suffix":""},{"dropping-particle":"","family":"Kumar","given":"DPrasanna","non-dropping-particle":"","parse-names":false,"suffix":""},{"dropping-particle":"","family":"Srinivasa Raju","given":"Svss","non-dropping-particle":"","parse-names":false,"suffix":""}],"container-title":"IOSR Journal of Business and Management","id":"ITEM-1","issued":{"date-parts":[["2015"]]},"title":"A Comprehensive Review Of Impulse Purchase Process And Various Factors Affecting It","type":"article-journal"},"uris":["http://www.mendeley.com/documents/?uuid=aeaca40d-280e-42c5-bf3c-db3f3bece932"]}],"mendeley":{"formattedCitation":"(Raju, Kumar, &amp; Srinivasa Raju, 2015)","plainTextFormattedCitation":"(Raju, Kumar, &amp; Srinivasa Raju, 2015)","previouslyFormattedCitation":"(Raju, Kumar, &amp; Srinivasa Raju, 2015)"},"properties":{"noteIndex":0},"schema":"https://github.com/citation-style-language/schema/raw/master/csl-citation.json"}</w:instrText>
      </w:r>
      <w:r w:rsidRPr="00BD3CA3">
        <w:rPr>
          <w:rFonts w:ascii="Times New Roman" w:hAnsi="Times New Roman" w:cs="Times New Roman"/>
          <w:bCs/>
          <w:sz w:val="24"/>
          <w:szCs w:val="24"/>
        </w:rPr>
        <w:fldChar w:fldCharType="separate"/>
      </w:r>
      <w:r w:rsidRPr="00BD3CA3">
        <w:rPr>
          <w:rFonts w:ascii="Times New Roman" w:hAnsi="Times New Roman" w:cs="Times New Roman"/>
          <w:b/>
          <w:bCs/>
          <w:noProof/>
          <w:sz w:val="24"/>
          <w:szCs w:val="24"/>
        </w:rPr>
        <w:t>(Raju, Kumar, &amp;</w:t>
      </w:r>
      <w:r w:rsidRPr="00BD3CA3">
        <w:rPr>
          <w:rFonts w:ascii="Times New Roman" w:hAnsi="Times New Roman" w:cs="Times New Roman"/>
          <w:bCs/>
          <w:noProof/>
          <w:sz w:val="24"/>
          <w:szCs w:val="24"/>
        </w:rPr>
        <w:t xml:space="preserve"> </w:t>
      </w:r>
      <w:r w:rsidRPr="00BD3CA3">
        <w:rPr>
          <w:rFonts w:ascii="Times New Roman" w:hAnsi="Times New Roman" w:cs="Times New Roman"/>
          <w:b/>
          <w:bCs/>
          <w:noProof/>
          <w:sz w:val="24"/>
          <w:szCs w:val="24"/>
        </w:rPr>
        <w:t>Srinivasa Raju, 2015)</w:t>
      </w:r>
      <w:r w:rsidRPr="00BD3CA3">
        <w:rPr>
          <w:rFonts w:ascii="Times New Roman" w:hAnsi="Times New Roman" w:cs="Times New Roman"/>
          <w:bCs/>
          <w:sz w:val="24"/>
          <w:szCs w:val="24"/>
        </w:rPr>
        <w:fldChar w:fldCharType="end"/>
      </w:r>
      <w:r w:rsidRPr="00BD3CA3">
        <w:rPr>
          <w:rFonts w:ascii="Times New Roman" w:hAnsi="Times New Roman" w:cs="Times New Roman"/>
          <w:bCs/>
          <w:sz w:val="24"/>
          <w:szCs w:val="24"/>
        </w:rPr>
        <w:t xml:space="preserve"> in the article</w:t>
      </w:r>
      <w:r w:rsidRPr="00BD3CA3">
        <w:rPr>
          <w:rFonts w:ascii="Times New Roman" w:hAnsi="Times New Roman" w:cs="Times New Roman"/>
          <w:b/>
          <w:bCs/>
          <w:sz w:val="24"/>
          <w:szCs w:val="24"/>
        </w:rPr>
        <w:t xml:space="preserve"> A Comprehensive Review Of Impulse Purchase Process And Various Factors Affecting it </w:t>
      </w:r>
      <w:r w:rsidRPr="00BD3CA3">
        <w:rPr>
          <w:rFonts w:ascii="Times New Roman" w:hAnsi="Times New Roman" w:cs="Times New Roman"/>
          <w:sz w:val="24"/>
          <w:szCs w:val="24"/>
        </w:rPr>
        <w:t xml:space="preserve">has found that there are few  factors which are like age,gender,culture,mood,emotions,shopping enjoyement.External factors like store </w:t>
      </w:r>
      <w:proofErr w:type="spellStart"/>
      <w:r w:rsidRPr="00BD3CA3">
        <w:rPr>
          <w:rFonts w:ascii="Times New Roman" w:hAnsi="Times New Roman" w:cs="Times New Roman"/>
          <w:sz w:val="24"/>
          <w:szCs w:val="24"/>
        </w:rPr>
        <w:t>characteristics,storelayout,presence</w:t>
      </w:r>
      <w:proofErr w:type="spellEnd"/>
      <w:r w:rsidRPr="00BD3CA3">
        <w:rPr>
          <w:rFonts w:ascii="Times New Roman" w:hAnsi="Times New Roman" w:cs="Times New Roman"/>
          <w:sz w:val="24"/>
          <w:szCs w:val="24"/>
        </w:rPr>
        <w:t xml:space="preserve"> of </w:t>
      </w:r>
      <w:proofErr w:type="spellStart"/>
      <w:r w:rsidRPr="00BD3CA3">
        <w:rPr>
          <w:rFonts w:ascii="Times New Roman" w:hAnsi="Times New Roman" w:cs="Times New Roman"/>
          <w:sz w:val="24"/>
          <w:szCs w:val="24"/>
        </w:rPr>
        <w:t>salesperson,store</w:t>
      </w:r>
      <w:proofErr w:type="spellEnd"/>
      <w:r w:rsidRPr="00BD3CA3">
        <w:rPr>
          <w:rFonts w:ascii="Times New Roman" w:hAnsi="Times New Roman" w:cs="Times New Roman"/>
          <w:sz w:val="24"/>
          <w:szCs w:val="24"/>
        </w:rPr>
        <w:t xml:space="preserve"> </w:t>
      </w:r>
      <w:proofErr w:type="spellStart"/>
      <w:r w:rsidRPr="00BD3CA3">
        <w:rPr>
          <w:rFonts w:ascii="Times New Roman" w:hAnsi="Times New Roman" w:cs="Times New Roman"/>
          <w:sz w:val="24"/>
          <w:szCs w:val="24"/>
        </w:rPr>
        <w:t>atmosphere,displays,visual</w:t>
      </w:r>
      <w:proofErr w:type="spellEnd"/>
      <w:r w:rsidRPr="00BD3CA3">
        <w:rPr>
          <w:rFonts w:ascii="Times New Roman" w:hAnsi="Times New Roman" w:cs="Times New Roman"/>
          <w:sz w:val="24"/>
          <w:szCs w:val="24"/>
        </w:rPr>
        <w:t xml:space="preserve"> merchandising will effect customer to buy </w:t>
      </w:r>
      <w:proofErr w:type="spellStart"/>
      <w:r w:rsidRPr="00BD3CA3">
        <w:rPr>
          <w:rFonts w:ascii="Times New Roman" w:hAnsi="Times New Roman" w:cs="Times New Roman"/>
          <w:sz w:val="24"/>
          <w:szCs w:val="24"/>
        </w:rPr>
        <w:t>implusively</w:t>
      </w:r>
      <w:proofErr w:type="spellEnd"/>
      <w:r w:rsidRPr="00BD3CA3">
        <w:rPr>
          <w:rFonts w:ascii="Times New Roman" w:hAnsi="Times New Roman" w:cs="Times New Roman"/>
          <w:sz w:val="24"/>
          <w:szCs w:val="24"/>
        </w:rPr>
        <w:t xml:space="preserve">. The author also stated that situational factors like </w:t>
      </w:r>
      <w:proofErr w:type="spellStart"/>
      <w:r w:rsidRPr="00BD3CA3">
        <w:rPr>
          <w:rFonts w:ascii="Times New Roman" w:hAnsi="Times New Roman" w:cs="Times New Roman"/>
          <w:sz w:val="24"/>
          <w:szCs w:val="24"/>
        </w:rPr>
        <w:t>time,money,presence</w:t>
      </w:r>
      <w:proofErr w:type="spellEnd"/>
      <w:r w:rsidRPr="00BD3CA3">
        <w:rPr>
          <w:rFonts w:ascii="Times New Roman" w:hAnsi="Times New Roman" w:cs="Times New Roman"/>
          <w:sz w:val="24"/>
          <w:szCs w:val="24"/>
        </w:rPr>
        <w:t xml:space="preserve"> of </w:t>
      </w:r>
      <w:proofErr w:type="spellStart"/>
      <w:r w:rsidRPr="00BD3CA3">
        <w:rPr>
          <w:rFonts w:ascii="Times New Roman" w:hAnsi="Times New Roman" w:cs="Times New Roman"/>
          <w:sz w:val="24"/>
          <w:szCs w:val="24"/>
        </w:rPr>
        <w:t>others,instore</w:t>
      </w:r>
      <w:proofErr w:type="spellEnd"/>
      <w:r w:rsidRPr="00BD3CA3">
        <w:rPr>
          <w:rFonts w:ascii="Times New Roman" w:hAnsi="Times New Roman" w:cs="Times New Roman"/>
          <w:sz w:val="24"/>
          <w:szCs w:val="24"/>
        </w:rPr>
        <w:t xml:space="preserve"> browsing are few other factors in making impulse purchase. Festive seasonal atmosphere makes people to purchase on impulse than on normal days and even people who </w:t>
      </w:r>
      <w:proofErr w:type="spellStart"/>
      <w:r w:rsidRPr="00BD3CA3">
        <w:rPr>
          <w:rFonts w:ascii="Times New Roman" w:hAnsi="Times New Roman" w:cs="Times New Roman"/>
          <w:sz w:val="24"/>
          <w:szCs w:val="24"/>
        </w:rPr>
        <w:t>don‟t</w:t>
      </w:r>
      <w:proofErr w:type="spellEnd"/>
      <w:r w:rsidRPr="00BD3CA3">
        <w:rPr>
          <w:rFonts w:ascii="Times New Roman" w:hAnsi="Times New Roman" w:cs="Times New Roman"/>
          <w:sz w:val="24"/>
          <w:szCs w:val="24"/>
        </w:rPr>
        <w:t xml:space="preserve"> do it will tend to do it  because of their family and friends.</w:t>
      </w:r>
    </w:p>
    <w:p w14:paraId="5BE0A5B5" w14:textId="77777777" w:rsidR="000B0440" w:rsidRPr="00BD3CA3" w:rsidRDefault="000B0440" w:rsidP="000B0440">
      <w:pPr>
        <w:spacing w:line="360" w:lineRule="auto"/>
        <w:jc w:val="both"/>
        <w:rPr>
          <w:rFonts w:ascii="Times New Roman" w:hAnsi="Times New Roman" w:cs="Times New Roman"/>
          <w:sz w:val="24"/>
          <w:szCs w:val="24"/>
        </w:rPr>
      </w:pPr>
      <w:r w:rsidRPr="00BD3CA3">
        <w:rPr>
          <w:rFonts w:ascii="Times New Roman" w:hAnsi="Times New Roman" w:cs="Times New Roman"/>
          <w:bCs/>
          <w:sz w:val="24"/>
          <w:szCs w:val="24"/>
        </w:rPr>
        <w:t xml:space="preserve">The authors </w:t>
      </w:r>
      <w:sdt>
        <w:sdtPr>
          <w:rPr>
            <w:rFonts w:ascii="Times New Roman" w:hAnsi="Times New Roman" w:cs="Times New Roman"/>
            <w:b/>
            <w:bCs/>
            <w:sz w:val="24"/>
            <w:szCs w:val="24"/>
          </w:rPr>
          <w:id w:val="266180610"/>
          <w:citation/>
        </w:sdtPr>
        <w:sdtContent>
          <w:r w:rsidRPr="00BD3CA3">
            <w:rPr>
              <w:rFonts w:ascii="Times New Roman" w:hAnsi="Times New Roman" w:cs="Times New Roman"/>
              <w:b/>
              <w:bCs/>
              <w:sz w:val="24"/>
              <w:szCs w:val="24"/>
            </w:rPr>
            <w:fldChar w:fldCharType="begin"/>
          </w:r>
          <w:r w:rsidRPr="00BD3CA3">
            <w:rPr>
              <w:rFonts w:ascii="Times New Roman" w:hAnsi="Times New Roman" w:cs="Times New Roman"/>
              <w:b/>
              <w:bCs/>
              <w:sz w:val="24"/>
              <w:szCs w:val="24"/>
            </w:rPr>
            <w:instrText xml:space="preserve"> CITATION kan \l 1033 </w:instrText>
          </w:r>
          <w:r w:rsidRPr="00BD3CA3">
            <w:rPr>
              <w:rFonts w:ascii="Times New Roman" w:hAnsi="Times New Roman" w:cs="Times New Roman"/>
              <w:b/>
              <w:bCs/>
              <w:sz w:val="24"/>
              <w:szCs w:val="24"/>
            </w:rPr>
            <w:fldChar w:fldCharType="separate"/>
          </w:r>
          <w:r w:rsidRPr="00BD3CA3">
            <w:rPr>
              <w:rFonts w:ascii="Times New Roman" w:hAnsi="Times New Roman" w:cs="Times New Roman"/>
              <w:b/>
              <w:noProof/>
              <w:sz w:val="24"/>
              <w:szCs w:val="24"/>
            </w:rPr>
            <w:t>(gurleen)</w:t>
          </w:r>
          <w:r w:rsidRPr="00BD3CA3">
            <w:rPr>
              <w:rFonts w:ascii="Times New Roman" w:hAnsi="Times New Roman" w:cs="Times New Roman"/>
              <w:b/>
              <w:bCs/>
              <w:sz w:val="24"/>
              <w:szCs w:val="24"/>
            </w:rPr>
            <w:fldChar w:fldCharType="end"/>
          </w:r>
        </w:sdtContent>
      </w:sdt>
      <w:r w:rsidRPr="00BD3CA3">
        <w:rPr>
          <w:rFonts w:ascii="Times New Roman" w:hAnsi="Times New Roman" w:cs="Times New Roman"/>
          <w:bCs/>
          <w:sz w:val="24"/>
          <w:szCs w:val="24"/>
        </w:rPr>
        <w:t xml:space="preserve"> in the article</w:t>
      </w:r>
      <w:r w:rsidRPr="00BD3CA3">
        <w:rPr>
          <w:rFonts w:ascii="Times New Roman" w:hAnsi="Times New Roman" w:cs="Times New Roman"/>
          <w:b/>
          <w:bCs/>
          <w:sz w:val="24"/>
          <w:szCs w:val="24"/>
        </w:rPr>
        <w:t xml:space="preserve">  Impulse Buying Behaviour of Consumers in the Shopping Malls </w:t>
      </w:r>
      <w:r w:rsidRPr="00BD3CA3">
        <w:rPr>
          <w:rFonts w:ascii="Times New Roman" w:hAnsi="Times New Roman" w:cs="Times New Roman"/>
          <w:sz w:val="24"/>
          <w:szCs w:val="24"/>
        </w:rPr>
        <w:t xml:space="preserve"> examined the internal and external factors that are affecting the Impulse Buying Behavior.The population of the study comprised with people in Jalandhar. Sample consisted of 200 respondents of age group (18-35). Convenient sampling method was adopted to fill the questionnaire. Calculations shows that Shopping malls makes people to purchase the products even if that was not previously planned to buy.</w:t>
      </w:r>
    </w:p>
    <w:p w14:paraId="54420A10" w14:textId="77777777" w:rsidR="00770DC5" w:rsidRPr="000624C8" w:rsidRDefault="00127E22" w:rsidP="00C57999">
      <w:pPr>
        <w:spacing w:after="0" w:line="360" w:lineRule="auto"/>
        <w:rPr>
          <w:rFonts w:ascii="Times New Roman" w:hAnsi="Times New Roman" w:cs="Times New Roman"/>
          <w:b/>
          <w:sz w:val="24"/>
          <w:szCs w:val="24"/>
          <w:u w:val="single"/>
        </w:rPr>
      </w:pPr>
      <w:r w:rsidRPr="000624C8">
        <w:rPr>
          <w:rFonts w:ascii="Times New Roman" w:hAnsi="Times New Roman" w:cs="Times New Roman"/>
          <w:b/>
          <w:sz w:val="24"/>
          <w:szCs w:val="24"/>
          <w:u w:val="single"/>
        </w:rPr>
        <w:t>OBJECTIVES</w:t>
      </w:r>
      <w:r w:rsidR="004A0102" w:rsidRPr="000624C8">
        <w:rPr>
          <w:rFonts w:ascii="Times New Roman" w:hAnsi="Times New Roman" w:cs="Times New Roman"/>
          <w:b/>
          <w:sz w:val="24"/>
          <w:szCs w:val="24"/>
          <w:u w:val="single"/>
        </w:rPr>
        <w:t>:</w:t>
      </w:r>
    </w:p>
    <w:p w14:paraId="0488E494" w14:textId="77777777" w:rsidR="000B0440" w:rsidRPr="00BD3CA3" w:rsidRDefault="000B0440" w:rsidP="000B0440">
      <w:pPr>
        <w:pStyle w:val="ListParagraph"/>
        <w:numPr>
          <w:ilvl w:val="0"/>
          <w:numId w:val="19"/>
        </w:numPr>
        <w:spacing w:after="200" w:line="360" w:lineRule="auto"/>
        <w:jc w:val="both"/>
        <w:rPr>
          <w:rFonts w:ascii="Times New Roman" w:hAnsi="Times New Roman" w:cs="Times New Roman"/>
          <w:sz w:val="24"/>
          <w:szCs w:val="24"/>
        </w:rPr>
      </w:pPr>
      <w:r w:rsidRPr="00BD3CA3">
        <w:rPr>
          <w:rFonts w:ascii="Times New Roman" w:hAnsi="Times New Roman" w:cs="Times New Roman"/>
          <w:sz w:val="24"/>
          <w:szCs w:val="24"/>
        </w:rPr>
        <w:t xml:space="preserve">To examine what are the most influencing factors that are influencing IT </w:t>
      </w:r>
    </w:p>
    <w:p w14:paraId="12B5B04D" w14:textId="77777777" w:rsidR="000B0440" w:rsidRPr="00BD3CA3" w:rsidRDefault="000B0440" w:rsidP="000B0440">
      <w:pPr>
        <w:pStyle w:val="ListParagraph"/>
        <w:numPr>
          <w:ilvl w:val="0"/>
          <w:numId w:val="19"/>
        </w:numPr>
        <w:spacing w:after="200" w:line="360" w:lineRule="auto"/>
        <w:jc w:val="both"/>
        <w:rPr>
          <w:rFonts w:ascii="Times New Roman" w:hAnsi="Times New Roman" w:cs="Times New Roman"/>
          <w:sz w:val="24"/>
          <w:szCs w:val="24"/>
        </w:rPr>
      </w:pPr>
      <w:r w:rsidRPr="00BD3CA3">
        <w:rPr>
          <w:rFonts w:ascii="Times New Roman" w:hAnsi="Times New Roman" w:cs="Times New Roman"/>
          <w:sz w:val="24"/>
          <w:szCs w:val="24"/>
        </w:rPr>
        <w:t>Employees while purchasing apparels  in a specific store.</w:t>
      </w:r>
    </w:p>
    <w:p w14:paraId="5F3925BB" w14:textId="77777777" w:rsidR="000B0440" w:rsidRPr="00BD3CA3" w:rsidRDefault="000B0440" w:rsidP="000B0440">
      <w:pPr>
        <w:pStyle w:val="ListParagraph"/>
        <w:numPr>
          <w:ilvl w:val="0"/>
          <w:numId w:val="19"/>
        </w:numPr>
        <w:spacing w:after="200" w:line="360" w:lineRule="auto"/>
        <w:jc w:val="both"/>
        <w:rPr>
          <w:rFonts w:ascii="Times New Roman" w:hAnsi="Times New Roman" w:cs="Times New Roman"/>
          <w:sz w:val="24"/>
          <w:szCs w:val="24"/>
        </w:rPr>
      </w:pPr>
      <w:r w:rsidRPr="00BD3CA3">
        <w:rPr>
          <w:rFonts w:ascii="Times New Roman" w:hAnsi="Times New Roman" w:cs="Times New Roman"/>
          <w:sz w:val="24"/>
          <w:szCs w:val="24"/>
        </w:rPr>
        <w:t xml:space="preserve">To find out impulse purchasing behavior have </w:t>
      </w:r>
      <w:proofErr w:type="spellStart"/>
      <w:r w:rsidRPr="00BD3CA3">
        <w:rPr>
          <w:rFonts w:ascii="Times New Roman" w:hAnsi="Times New Roman" w:cs="Times New Roman"/>
          <w:sz w:val="24"/>
          <w:szCs w:val="24"/>
        </w:rPr>
        <w:t>affect</w:t>
      </w:r>
      <w:proofErr w:type="spellEnd"/>
      <w:r w:rsidRPr="00BD3CA3">
        <w:rPr>
          <w:rFonts w:ascii="Times New Roman" w:hAnsi="Times New Roman" w:cs="Times New Roman"/>
          <w:sz w:val="24"/>
          <w:szCs w:val="24"/>
        </w:rPr>
        <w:t xml:space="preserve"> on IT Employees while doing apparel shopping.</w:t>
      </w:r>
    </w:p>
    <w:p w14:paraId="2E6953C5" w14:textId="77777777" w:rsidR="000B0440" w:rsidRDefault="000B0440" w:rsidP="000B0440">
      <w:pPr>
        <w:pStyle w:val="ListParagraph"/>
        <w:numPr>
          <w:ilvl w:val="0"/>
          <w:numId w:val="19"/>
        </w:numPr>
        <w:spacing w:after="200" w:line="360" w:lineRule="auto"/>
        <w:jc w:val="both"/>
        <w:rPr>
          <w:rFonts w:ascii="Times New Roman" w:hAnsi="Times New Roman" w:cs="Times New Roman"/>
          <w:sz w:val="24"/>
          <w:szCs w:val="24"/>
        </w:rPr>
      </w:pPr>
      <w:r w:rsidRPr="00BD3CA3">
        <w:rPr>
          <w:rFonts w:ascii="Times New Roman" w:hAnsi="Times New Roman" w:cs="Times New Roman"/>
          <w:sz w:val="24"/>
          <w:szCs w:val="24"/>
        </w:rPr>
        <w:t>To know how often IT Employees are making impulse purchases of apparels.</w:t>
      </w:r>
    </w:p>
    <w:p w14:paraId="19BF886E" w14:textId="77777777" w:rsidR="000B0440" w:rsidRPr="000B0440" w:rsidRDefault="000B0440" w:rsidP="000B0440">
      <w:pPr>
        <w:spacing w:after="200" w:line="360" w:lineRule="auto"/>
        <w:jc w:val="both"/>
        <w:rPr>
          <w:rFonts w:ascii="Times New Roman" w:hAnsi="Times New Roman" w:cs="Times New Roman"/>
          <w:sz w:val="24"/>
          <w:szCs w:val="24"/>
        </w:rPr>
      </w:pPr>
    </w:p>
    <w:p w14:paraId="63E1B1F6" w14:textId="77777777" w:rsidR="00670ED5" w:rsidRPr="000624C8" w:rsidRDefault="00670ED5" w:rsidP="00670ED5">
      <w:pPr>
        <w:spacing w:after="0" w:line="360" w:lineRule="auto"/>
        <w:jc w:val="both"/>
        <w:rPr>
          <w:rFonts w:ascii="Times New Roman" w:hAnsi="Times New Roman" w:cs="Times New Roman"/>
          <w:b/>
          <w:sz w:val="24"/>
          <w:szCs w:val="24"/>
          <w:u w:val="single"/>
        </w:rPr>
      </w:pPr>
      <w:r w:rsidRPr="000624C8">
        <w:rPr>
          <w:rFonts w:ascii="Times New Roman" w:hAnsi="Times New Roman" w:cs="Times New Roman"/>
          <w:b/>
          <w:sz w:val="24"/>
          <w:szCs w:val="24"/>
          <w:u w:val="single"/>
        </w:rPr>
        <w:lastRenderedPageBreak/>
        <w:t>HYPOTHESIS OF THE STUDY:</w:t>
      </w:r>
    </w:p>
    <w:p w14:paraId="64750793" w14:textId="77777777" w:rsidR="000B0440" w:rsidRPr="00BD3CA3" w:rsidRDefault="000B0440" w:rsidP="000B0440">
      <w:pPr>
        <w:spacing w:after="0" w:line="360" w:lineRule="auto"/>
        <w:jc w:val="both"/>
        <w:rPr>
          <w:rFonts w:ascii="Times New Roman" w:hAnsi="Times New Roman" w:cs="Times New Roman"/>
          <w:bCs/>
          <w:color w:val="000000"/>
          <w:sz w:val="24"/>
          <w:szCs w:val="24"/>
          <w:shd w:val="clear" w:color="auto" w:fill="FFFFFF"/>
        </w:rPr>
      </w:pPr>
      <w:r w:rsidRPr="00BD3CA3">
        <w:rPr>
          <w:rFonts w:ascii="Times New Roman" w:hAnsi="Times New Roman" w:cs="Times New Roman"/>
          <w:bCs/>
          <w:color w:val="000000"/>
          <w:sz w:val="24"/>
          <w:szCs w:val="24"/>
          <w:shd w:val="clear" w:color="auto" w:fill="FFFFFF"/>
        </w:rPr>
        <w:t xml:space="preserve">H1:Impulse purchase behavior has significant </w:t>
      </w:r>
      <w:proofErr w:type="spellStart"/>
      <w:r w:rsidRPr="00BD3CA3">
        <w:rPr>
          <w:rFonts w:ascii="Times New Roman" w:hAnsi="Times New Roman" w:cs="Times New Roman"/>
          <w:bCs/>
          <w:color w:val="000000"/>
          <w:sz w:val="24"/>
          <w:szCs w:val="24"/>
          <w:shd w:val="clear" w:color="auto" w:fill="FFFFFF"/>
        </w:rPr>
        <w:t>affect</w:t>
      </w:r>
      <w:proofErr w:type="spellEnd"/>
      <w:r w:rsidRPr="00BD3CA3">
        <w:rPr>
          <w:rFonts w:ascii="Times New Roman" w:hAnsi="Times New Roman" w:cs="Times New Roman"/>
          <w:bCs/>
          <w:color w:val="000000"/>
          <w:sz w:val="24"/>
          <w:szCs w:val="24"/>
          <w:shd w:val="clear" w:color="auto" w:fill="FFFFFF"/>
        </w:rPr>
        <w:t xml:space="preserve"> on IT Employees while purchasing apparels.</w:t>
      </w:r>
    </w:p>
    <w:p w14:paraId="78B0911A" w14:textId="77777777" w:rsidR="000B0440" w:rsidRPr="00BD3CA3" w:rsidRDefault="000B0440" w:rsidP="000B0440">
      <w:pPr>
        <w:spacing w:after="0" w:line="360" w:lineRule="auto"/>
        <w:jc w:val="both"/>
        <w:rPr>
          <w:rFonts w:ascii="Times New Roman" w:hAnsi="Times New Roman" w:cs="Times New Roman"/>
          <w:bCs/>
          <w:sz w:val="24"/>
          <w:szCs w:val="24"/>
        </w:rPr>
      </w:pPr>
      <w:r w:rsidRPr="00BD3CA3">
        <w:rPr>
          <w:rFonts w:ascii="Times New Roman" w:hAnsi="Times New Roman" w:cs="Times New Roman"/>
          <w:bCs/>
          <w:sz w:val="24"/>
          <w:szCs w:val="24"/>
        </w:rPr>
        <w:t>H2</w:t>
      </w:r>
      <w:r w:rsidRPr="00BD3CA3">
        <w:rPr>
          <w:rFonts w:ascii="Times New Roman" w:hAnsi="Times New Roman" w:cs="Times New Roman"/>
          <w:b/>
          <w:bCs/>
          <w:sz w:val="24"/>
          <w:szCs w:val="24"/>
        </w:rPr>
        <w:t>:</w:t>
      </w:r>
      <w:r w:rsidRPr="00BD3CA3">
        <w:rPr>
          <w:rFonts w:ascii="Times New Roman" w:hAnsi="Times New Roman" w:cs="Times New Roman"/>
          <w:bCs/>
          <w:sz w:val="24"/>
          <w:szCs w:val="24"/>
        </w:rPr>
        <w:t>There is a significant difference between demographic variables and their apparel purchase behavior.</w:t>
      </w:r>
    </w:p>
    <w:p w14:paraId="28BB9892" w14:textId="77777777" w:rsidR="00E209CD" w:rsidRPr="000624C8" w:rsidRDefault="00E209CD" w:rsidP="000B0440">
      <w:pPr>
        <w:spacing w:after="0" w:line="360" w:lineRule="auto"/>
        <w:ind w:left="142"/>
        <w:jc w:val="both"/>
        <w:rPr>
          <w:rFonts w:ascii="Times New Roman" w:hAnsi="Times New Roman" w:cs="Times New Roman"/>
          <w:b/>
          <w:sz w:val="2"/>
          <w:szCs w:val="2"/>
        </w:rPr>
      </w:pPr>
    </w:p>
    <w:p w14:paraId="3FD8D1E9" w14:textId="77777777" w:rsidR="00EC0954" w:rsidRPr="000624C8" w:rsidRDefault="00DB5FA1" w:rsidP="001F6F4B">
      <w:pPr>
        <w:spacing w:after="0" w:line="360" w:lineRule="auto"/>
        <w:jc w:val="both"/>
        <w:rPr>
          <w:rFonts w:ascii="Times New Roman" w:hAnsi="Times New Roman" w:cs="Times New Roman"/>
          <w:b/>
          <w:sz w:val="24"/>
          <w:szCs w:val="24"/>
          <w:u w:val="single"/>
        </w:rPr>
      </w:pPr>
      <w:r w:rsidRPr="000624C8">
        <w:rPr>
          <w:rFonts w:ascii="Times New Roman" w:hAnsi="Times New Roman" w:cs="Times New Roman"/>
          <w:b/>
          <w:sz w:val="24"/>
          <w:szCs w:val="24"/>
          <w:u w:val="single"/>
        </w:rPr>
        <w:t>RESEARCH METHODOLOGY</w:t>
      </w:r>
      <w:r w:rsidR="00EC0954" w:rsidRPr="000624C8">
        <w:rPr>
          <w:rFonts w:ascii="Times New Roman" w:hAnsi="Times New Roman" w:cs="Times New Roman"/>
          <w:b/>
          <w:sz w:val="24"/>
          <w:szCs w:val="24"/>
          <w:u w:val="single"/>
        </w:rPr>
        <w:t>:</w:t>
      </w:r>
    </w:p>
    <w:p w14:paraId="7BF9AC4F" w14:textId="77777777" w:rsidR="0070213D" w:rsidRPr="000624C8" w:rsidRDefault="0070213D" w:rsidP="0070213D">
      <w:pPr>
        <w:spacing w:after="0" w:line="360" w:lineRule="auto"/>
        <w:jc w:val="both"/>
        <w:rPr>
          <w:rFonts w:ascii="Times New Roman" w:hAnsi="Times New Roman" w:cs="Times New Roman"/>
          <w:b/>
          <w:sz w:val="24"/>
          <w:szCs w:val="24"/>
          <w:u w:val="single"/>
        </w:rPr>
      </w:pPr>
      <w:r w:rsidRPr="000624C8">
        <w:rPr>
          <w:rFonts w:ascii="Times New Roman" w:hAnsi="Times New Roman" w:cs="Times New Roman"/>
          <w:b/>
          <w:sz w:val="24"/>
          <w:szCs w:val="24"/>
          <w:u w:val="single"/>
        </w:rPr>
        <w:t xml:space="preserve">Need For </w:t>
      </w:r>
      <w:r w:rsidR="007E6D5F" w:rsidRPr="000624C8">
        <w:rPr>
          <w:rFonts w:ascii="Times New Roman" w:hAnsi="Times New Roman" w:cs="Times New Roman"/>
          <w:b/>
          <w:sz w:val="24"/>
          <w:szCs w:val="24"/>
          <w:u w:val="single"/>
        </w:rPr>
        <w:t>the</w:t>
      </w:r>
      <w:r w:rsidRPr="000624C8">
        <w:rPr>
          <w:rFonts w:ascii="Times New Roman" w:hAnsi="Times New Roman" w:cs="Times New Roman"/>
          <w:b/>
          <w:sz w:val="24"/>
          <w:szCs w:val="24"/>
          <w:u w:val="single"/>
        </w:rPr>
        <w:t xml:space="preserve"> Study</w:t>
      </w:r>
    </w:p>
    <w:p w14:paraId="34545CA5" w14:textId="77777777" w:rsidR="000B0440" w:rsidRPr="00BD3CA3" w:rsidRDefault="000B0440" w:rsidP="000B0440">
      <w:pPr>
        <w:spacing w:line="360" w:lineRule="auto"/>
        <w:jc w:val="both"/>
        <w:rPr>
          <w:rFonts w:ascii="Times New Roman" w:hAnsi="Times New Roman" w:cs="Times New Roman"/>
          <w:sz w:val="24"/>
          <w:szCs w:val="24"/>
        </w:rPr>
      </w:pPr>
      <w:r w:rsidRPr="00BD3CA3">
        <w:rPr>
          <w:rFonts w:ascii="Times New Roman" w:hAnsi="Times New Roman" w:cs="Times New Roman"/>
          <w:sz w:val="24"/>
          <w:szCs w:val="24"/>
        </w:rPr>
        <w:t xml:space="preserve">Impulse buying is a sudden and immediate purchase with no decision making process involved .Sometimes customers(IT employees) often regret their purchase after purchasing apparels. The present study is to know how people in IT companies tend to make impulse </w:t>
      </w:r>
      <w:proofErr w:type="spellStart"/>
      <w:r w:rsidRPr="00BD3CA3">
        <w:rPr>
          <w:rFonts w:ascii="Times New Roman" w:hAnsi="Times New Roman" w:cs="Times New Roman"/>
          <w:sz w:val="24"/>
          <w:szCs w:val="24"/>
        </w:rPr>
        <w:t>purchase.In</w:t>
      </w:r>
      <w:proofErr w:type="spellEnd"/>
      <w:r w:rsidRPr="00BD3CA3">
        <w:rPr>
          <w:rFonts w:ascii="Times New Roman" w:hAnsi="Times New Roman" w:cs="Times New Roman"/>
          <w:sz w:val="24"/>
          <w:szCs w:val="24"/>
        </w:rPr>
        <w:t xml:space="preserve"> this study we examine how an IT employee behaves while making purchase of apparels. It also concentrates on, which generation IT employees are more tended to make purchase of apparels impulsively.</w:t>
      </w:r>
    </w:p>
    <w:p w14:paraId="2372E8DB" w14:textId="77777777" w:rsidR="00C93D79" w:rsidRPr="000624C8" w:rsidRDefault="001D12F9" w:rsidP="0070213D">
      <w:pPr>
        <w:spacing w:after="0" w:line="360" w:lineRule="auto"/>
        <w:jc w:val="both"/>
        <w:rPr>
          <w:rFonts w:ascii="Times New Roman" w:hAnsi="Times New Roman" w:cs="Times New Roman"/>
          <w:b/>
          <w:sz w:val="24"/>
          <w:szCs w:val="24"/>
          <w:u w:val="single"/>
        </w:rPr>
      </w:pPr>
      <w:r w:rsidRPr="000624C8">
        <w:rPr>
          <w:rFonts w:ascii="Times New Roman" w:hAnsi="Times New Roman" w:cs="Times New Roman"/>
          <w:b/>
          <w:sz w:val="24"/>
          <w:szCs w:val="24"/>
          <w:u w:val="single"/>
        </w:rPr>
        <w:t xml:space="preserve">Scope Of </w:t>
      </w:r>
      <w:r w:rsidR="007E6D5F" w:rsidRPr="000624C8">
        <w:rPr>
          <w:rFonts w:ascii="Times New Roman" w:hAnsi="Times New Roman" w:cs="Times New Roman"/>
          <w:b/>
          <w:sz w:val="24"/>
          <w:szCs w:val="24"/>
          <w:u w:val="single"/>
        </w:rPr>
        <w:t>the</w:t>
      </w:r>
      <w:r w:rsidRPr="000624C8">
        <w:rPr>
          <w:rFonts w:ascii="Times New Roman" w:hAnsi="Times New Roman" w:cs="Times New Roman"/>
          <w:b/>
          <w:sz w:val="24"/>
          <w:szCs w:val="24"/>
          <w:u w:val="single"/>
        </w:rPr>
        <w:t xml:space="preserve"> Study</w:t>
      </w:r>
      <w:r w:rsidR="00FF10B6" w:rsidRPr="000624C8">
        <w:rPr>
          <w:rFonts w:ascii="Times New Roman" w:hAnsi="Times New Roman" w:cs="Times New Roman"/>
          <w:b/>
          <w:sz w:val="24"/>
          <w:szCs w:val="24"/>
          <w:u w:val="single"/>
        </w:rPr>
        <w:t>:</w:t>
      </w:r>
    </w:p>
    <w:p w14:paraId="0A5BD4E8" w14:textId="77777777" w:rsidR="000B0440" w:rsidRPr="00BD3CA3" w:rsidRDefault="000B0440" w:rsidP="000B0440">
      <w:pPr>
        <w:spacing w:line="360" w:lineRule="auto"/>
        <w:jc w:val="both"/>
        <w:rPr>
          <w:rFonts w:ascii="Times New Roman" w:hAnsi="Times New Roman" w:cs="Times New Roman"/>
          <w:sz w:val="24"/>
          <w:szCs w:val="24"/>
        </w:rPr>
      </w:pPr>
      <w:r w:rsidRPr="00BD3CA3">
        <w:rPr>
          <w:rFonts w:ascii="Times New Roman" w:hAnsi="Times New Roman" w:cs="Times New Roman"/>
          <w:sz w:val="24"/>
          <w:szCs w:val="24"/>
          <w:lang w:val="en-GB"/>
        </w:rPr>
        <w:t>Research is limited to employees who are working in IT field( Hyderabad).</w:t>
      </w:r>
      <w:r w:rsidRPr="00BD3CA3">
        <w:rPr>
          <w:rFonts w:ascii="Times New Roman" w:hAnsi="Times New Roman" w:cs="Times New Roman"/>
          <w:sz w:val="24"/>
          <w:szCs w:val="24"/>
        </w:rPr>
        <w:t xml:space="preserve"> Considering people from different ages of IT employees and evaluates the factors that are effecting them to make impulse purchase of apparels.</w:t>
      </w:r>
    </w:p>
    <w:p w14:paraId="0003765E" w14:textId="77777777" w:rsidR="005009D9" w:rsidRDefault="00D16CF4" w:rsidP="005009D9">
      <w:pPr>
        <w:tabs>
          <w:tab w:val="center" w:pos="4513"/>
        </w:tabs>
        <w:spacing w:line="360" w:lineRule="auto"/>
        <w:jc w:val="both"/>
        <w:rPr>
          <w:rFonts w:ascii="Times New Roman" w:eastAsia="Calibri" w:hAnsi="Times New Roman" w:cs="Times New Roman"/>
          <w:b/>
          <w:sz w:val="24"/>
          <w:szCs w:val="24"/>
          <w:u w:val="single"/>
        </w:rPr>
      </w:pPr>
      <w:r w:rsidRPr="000624C8">
        <w:rPr>
          <w:rFonts w:ascii="Times New Roman" w:eastAsia="Calibri" w:hAnsi="Times New Roman" w:cs="Times New Roman"/>
          <w:b/>
          <w:sz w:val="24"/>
          <w:szCs w:val="24"/>
          <w:u w:val="single"/>
        </w:rPr>
        <w:t>Data collection method:</w:t>
      </w:r>
    </w:p>
    <w:tbl>
      <w:tblPr>
        <w:tblStyle w:val="TableGrid"/>
        <w:tblW w:w="0" w:type="auto"/>
        <w:tblLook w:val="04A0" w:firstRow="1" w:lastRow="0" w:firstColumn="1" w:lastColumn="0" w:noHBand="0" w:noVBand="1"/>
      </w:tblPr>
      <w:tblGrid>
        <w:gridCol w:w="4535"/>
        <w:gridCol w:w="4707"/>
      </w:tblGrid>
      <w:tr w:rsidR="000B0440" w:rsidRPr="00BD3CA3" w14:paraId="3A5DB59D" w14:textId="77777777" w:rsidTr="00765A36">
        <w:tc>
          <w:tcPr>
            <w:tcW w:w="4788" w:type="dxa"/>
          </w:tcPr>
          <w:p w14:paraId="1FE09C76" w14:textId="77777777" w:rsidR="000B0440" w:rsidRPr="00BD3CA3" w:rsidRDefault="000B0440" w:rsidP="00765A36">
            <w:pPr>
              <w:spacing w:line="360" w:lineRule="auto"/>
              <w:jc w:val="both"/>
              <w:rPr>
                <w:rFonts w:ascii="Times New Roman" w:hAnsi="Times New Roman" w:cs="Times New Roman"/>
                <w:bCs/>
                <w:sz w:val="24"/>
                <w:szCs w:val="24"/>
              </w:rPr>
            </w:pPr>
            <w:r w:rsidRPr="00BD3CA3">
              <w:rPr>
                <w:rFonts w:ascii="Times New Roman" w:hAnsi="Times New Roman" w:cs="Times New Roman"/>
                <w:bCs/>
                <w:sz w:val="24"/>
                <w:szCs w:val="24"/>
              </w:rPr>
              <w:t>Methodology Elements</w:t>
            </w:r>
          </w:p>
        </w:tc>
        <w:tc>
          <w:tcPr>
            <w:tcW w:w="4788" w:type="dxa"/>
          </w:tcPr>
          <w:p w14:paraId="06DF2A12" w14:textId="77777777" w:rsidR="000B0440" w:rsidRPr="00BD3CA3" w:rsidRDefault="000B0440" w:rsidP="00765A36">
            <w:pPr>
              <w:spacing w:line="360" w:lineRule="auto"/>
              <w:jc w:val="both"/>
              <w:rPr>
                <w:rFonts w:ascii="Times New Roman" w:hAnsi="Times New Roman" w:cs="Times New Roman"/>
                <w:bCs/>
                <w:sz w:val="24"/>
                <w:szCs w:val="24"/>
              </w:rPr>
            </w:pPr>
            <w:r w:rsidRPr="00BD3CA3">
              <w:rPr>
                <w:rFonts w:ascii="Times New Roman" w:hAnsi="Times New Roman" w:cs="Times New Roman"/>
                <w:bCs/>
                <w:sz w:val="24"/>
                <w:szCs w:val="24"/>
              </w:rPr>
              <w:t>Methodology Description</w:t>
            </w:r>
          </w:p>
        </w:tc>
      </w:tr>
      <w:tr w:rsidR="000B0440" w:rsidRPr="00BD3CA3" w14:paraId="672A108B" w14:textId="77777777" w:rsidTr="00765A36">
        <w:tc>
          <w:tcPr>
            <w:tcW w:w="4788" w:type="dxa"/>
          </w:tcPr>
          <w:p w14:paraId="380D2BA7" w14:textId="77777777" w:rsidR="000B0440" w:rsidRPr="00BD3CA3" w:rsidRDefault="000B0440" w:rsidP="00765A36">
            <w:pPr>
              <w:spacing w:line="360" w:lineRule="auto"/>
              <w:jc w:val="both"/>
              <w:rPr>
                <w:rFonts w:ascii="Times New Roman" w:hAnsi="Times New Roman" w:cs="Times New Roman"/>
                <w:bCs/>
                <w:sz w:val="24"/>
                <w:szCs w:val="24"/>
              </w:rPr>
            </w:pPr>
            <w:r w:rsidRPr="00BD3CA3">
              <w:rPr>
                <w:rFonts w:ascii="Times New Roman" w:hAnsi="Times New Roman" w:cs="Times New Roman"/>
                <w:bCs/>
                <w:sz w:val="24"/>
                <w:szCs w:val="24"/>
              </w:rPr>
              <w:t xml:space="preserve">Research name </w:t>
            </w:r>
          </w:p>
        </w:tc>
        <w:tc>
          <w:tcPr>
            <w:tcW w:w="4788" w:type="dxa"/>
          </w:tcPr>
          <w:p w14:paraId="6C507F21" w14:textId="77777777" w:rsidR="000B0440" w:rsidRPr="00BD3CA3" w:rsidRDefault="000B0440" w:rsidP="00765A36">
            <w:pPr>
              <w:spacing w:line="360" w:lineRule="auto"/>
              <w:jc w:val="both"/>
              <w:rPr>
                <w:rFonts w:ascii="Times New Roman" w:hAnsi="Times New Roman" w:cs="Times New Roman"/>
                <w:bCs/>
                <w:sz w:val="24"/>
                <w:szCs w:val="24"/>
              </w:rPr>
            </w:pPr>
            <w:r w:rsidRPr="00BD3CA3">
              <w:rPr>
                <w:rFonts w:ascii="Times New Roman" w:hAnsi="Times New Roman" w:cs="Times New Roman"/>
                <w:bCs/>
                <w:sz w:val="24"/>
                <w:szCs w:val="24"/>
              </w:rPr>
              <w:t>Descriptive study</w:t>
            </w:r>
          </w:p>
        </w:tc>
      </w:tr>
      <w:tr w:rsidR="000B0440" w:rsidRPr="00BD3CA3" w14:paraId="1FBBEAE1" w14:textId="77777777" w:rsidTr="00765A36">
        <w:tc>
          <w:tcPr>
            <w:tcW w:w="4788" w:type="dxa"/>
          </w:tcPr>
          <w:p w14:paraId="53C99291" w14:textId="77777777" w:rsidR="000B0440" w:rsidRPr="00BD3CA3" w:rsidRDefault="000B0440" w:rsidP="00765A36">
            <w:pPr>
              <w:spacing w:line="360" w:lineRule="auto"/>
              <w:jc w:val="both"/>
              <w:rPr>
                <w:rFonts w:ascii="Times New Roman" w:hAnsi="Times New Roman" w:cs="Times New Roman"/>
                <w:bCs/>
                <w:sz w:val="24"/>
                <w:szCs w:val="24"/>
              </w:rPr>
            </w:pPr>
            <w:r w:rsidRPr="00BD3CA3">
              <w:rPr>
                <w:rFonts w:ascii="Times New Roman" w:hAnsi="Times New Roman" w:cs="Times New Roman"/>
                <w:bCs/>
                <w:sz w:val="24"/>
                <w:szCs w:val="24"/>
              </w:rPr>
              <w:t>Location</w:t>
            </w:r>
          </w:p>
        </w:tc>
        <w:tc>
          <w:tcPr>
            <w:tcW w:w="4788" w:type="dxa"/>
          </w:tcPr>
          <w:p w14:paraId="770897FE" w14:textId="77777777" w:rsidR="000B0440" w:rsidRPr="00BD3CA3" w:rsidRDefault="000B0440" w:rsidP="00765A36">
            <w:pPr>
              <w:spacing w:line="360" w:lineRule="auto"/>
              <w:jc w:val="both"/>
              <w:rPr>
                <w:rFonts w:ascii="Times New Roman" w:hAnsi="Times New Roman" w:cs="Times New Roman"/>
                <w:bCs/>
                <w:sz w:val="24"/>
                <w:szCs w:val="24"/>
              </w:rPr>
            </w:pPr>
            <w:r w:rsidRPr="00BD3CA3">
              <w:rPr>
                <w:rFonts w:ascii="Times New Roman" w:hAnsi="Times New Roman" w:cs="Times New Roman"/>
                <w:bCs/>
                <w:sz w:val="24"/>
                <w:szCs w:val="24"/>
              </w:rPr>
              <w:t>Hyderabad</w:t>
            </w:r>
          </w:p>
        </w:tc>
      </w:tr>
      <w:tr w:rsidR="000B0440" w:rsidRPr="00BD3CA3" w14:paraId="66420D40" w14:textId="77777777" w:rsidTr="00765A36">
        <w:tc>
          <w:tcPr>
            <w:tcW w:w="4788" w:type="dxa"/>
          </w:tcPr>
          <w:p w14:paraId="072E7A1B" w14:textId="77777777" w:rsidR="000B0440" w:rsidRPr="00BD3CA3" w:rsidRDefault="000B0440" w:rsidP="00765A36">
            <w:pPr>
              <w:spacing w:line="360" w:lineRule="auto"/>
              <w:jc w:val="both"/>
              <w:rPr>
                <w:rFonts w:ascii="Times New Roman" w:hAnsi="Times New Roman" w:cs="Times New Roman"/>
                <w:bCs/>
                <w:sz w:val="24"/>
                <w:szCs w:val="24"/>
              </w:rPr>
            </w:pPr>
            <w:r w:rsidRPr="00BD3CA3">
              <w:rPr>
                <w:rFonts w:ascii="Times New Roman" w:hAnsi="Times New Roman" w:cs="Times New Roman"/>
                <w:bCs/>
                <w:sz w:val="24"/>
                <w:szCs w:val="24"/>
              </w:rPr>
              <w:t>Total population</w:t>
            </w:r>
          </w:p>
        </w:tc>
        <w:tc>
          <w:tcPr>
            <w:tcW w:w="4788" w:type="dxa"/>
          </w:tcPr>
          <w:p w14:paraId="1D0F1269" w14:textId="77777777" w:rsidR="000B0440" w:rsidRPr="00BD3CA3" w:rsidRDefault="000B0440" w:rsidP="00765A36">
            <w:pPr>
              <w:spacing w:line="360" w:lineRule="auto"/>
              <w:jc w:val="both"/>
              <w:rPr>
                <w:rFonts w:ascii="Times New Roman" w:hAnsi="Times New Roman" w:cs="Times New Roman"/>
                <w:bCs/>
                <w:sz w:val="24"/>
                <w:szCs w:val="24"/>
              </w:rPr>
            </w:pPr>
          </w:p>
        </w:tc>
      </w:tr>
      <w:tr w:rsidR="000B0440" w:rsidRPr="00BD3CA3" w14:paraId="72A268D4" w14:textId="77777777" w:rsidTr="00765A36">
        <w:tc>
          <w:tcPr>
            <w:tcW w:w="4788" w:type="dxa"/>
          </w:tcPr>
          <w:p w14:paraId="0F03388E" w14:textId="77777777" w:rsidR="000B0440" w:rsidRPr="00BD3CA3" w:rsidRDefault="000B0440" w:rsidP="00765A36">
            <w:pPr>
              <w:spacing w:line="360" w:lineRule="auto"/>
              <w:jc w:val="both"/>
              <w:rPr>
                <w:rFonts w:ascii="Times New Roman" w:hAnsi="Times New Roman" w:cs="Times New Roman"/>
                <w:bCs/>
                <w:sz w:val="24"/>
                <w:szCs w:val="24"/>
              </w:rPr>
            </w:pPr>
            <w:r w:rsidRPr="00BD3CA3">
              <w:rPr>
                <w:rFonts w:ascii="Times New Roman" w:hAnsi="Times New Roman" w:cs="Times New Roman"/>
                <w:bCs/>
                <w:sz w:val="24"/>
                <w:szCs w:val="24"/>
              </w:rPr>
              <w:t>Sample size determination</w:t>
            </w:r>
          </w:p>
        </w:tc>
        <w:tc>
          <w:tcPr>
            <w:tcW w:w="4788" w:type="dxa"/>
          </w:tcPr>
          <w:p w14:paraId="099D4D12" w14:textId="77777777" w:rsidR="000B0440" w:rsidRPr="00BD3CA3" w:rsidRDefault="000B0440" w:rsidP="00765A36">
            <w:pPr>
              <w:spacing w:line="360" w:lineRule="auto"/>
              <w:jc w:val="both"/>
              <w:rPr>
                <w:rFonts w:ascii="Times New Roman" w:hAnsi="Times New Roman" w:cs="Times New Roman"/>
                <w:bCs/>
                <w:sz w:val="24"/>
                <w:szCs w:val="24"/>
              </w:rPr>
            </w:pPr>
          </w:p>
        </w:tc>
      </w:tr>
      <w:tr w:rsidR="000B0440" w:rsidRPr="00BD3CA3" w14:paraId="1DF0211D" w14:textId="77777777" w:rsidTr="00765A36">
        <w:tc>
          <w:tcPr>
            <w:tcW w:w="4788" w:type="dxa"/>
          </w:tcPr>
          <w:p w14:paraId="5B9C7D2F" w14:textId="77777777" w:rsidR="000B0440" w:rsidRPr="00BD3CA3" w:rsidRDefault="000B0440" w:rsidP="00765A36">
            <w:pPr>
              <w:spacing w:line="360" w:lineRule="auto"/>
              <w:jc w:val="both"/>
              <w:rPr>
                <w:rFonts w:ascii="Times New Roman" w:hAnsi="Times New Roman" w:cs="Times New Roman"/>
                <w:bCs/>
                <w:sz w:val="24"/>
                <w:szCs w:val="24"/>
              </w:rPr>
            </w:pPr>
            <w:r w:rsidRPr="00BD3CA3">
              <w:rPr>
                <w:rFonts w:ascii="Times New Roman" w:hAnsi="Times New Roman" w:cs="Times New Roman"/>
                <w:bCs/>
                <w:sz w:val="24"/>
                <w:szCs w:val="24"/>
              </w:rPr>
              <w:t>Sample size</w:t>
            </w:r>
          </w:p>
        </w:tc>
        <w:tc>
          <w:tcPr>
            <w:tcW w:w="4788" w:type="dxa"/>
          </w:tcPr>
          <w:p w14:paraId="1D7B4AC5" w14:textId="77777777" w:rsidR="000B0440" w:rsidRPr="00BD3CA3" w:rsidRDefault="000B0440" w:rsidP="00765A36">
            <w:pPr>
              <w:spacing w:line="360" w:lineRule="auto"/>
              <w:jc w:val="both"/>
              <w:rPr>
                <w:rFonts w:ascii="Times New Roman" w:hAnsi="Times New Roman" w:cs="Times New Roman"/>
                <w:bCs/>
                <w:sz w:val="24"/>
                <w:szCs w:val="24"/>
              </w:rPr>
            </w:pPr>
            <w:r w:rsidRPr="00BD3CA3">
              <w:rPr>
                <w:rFonts w:ascii="Times New Roman" w:hAnsi="Times New Roman" w:cs="Times New Roman"/>
                <w:bCs/>
                <w:sz w:val="24"/>
                <w:szCs w:val="24"/>
              </w:rPr>
              <w:t>110</w:t>
            </w:r>
          </w:p>
        </w:tc>
      </w:tr>
      <w:tr w:rsidR="000B0440" w:rsidRPr="00BD3CA3" w14:paraId="5A34BB3D" w14:textId="77777777" w:rsidTr="00765A36">
        <w:tc>
          <w:tcPr>
            <w:tcW w:w="4788" w:type="dxa"/>
          </w:tcPr>
          <w:p w14:paraId="20331C32" w14:textId="77777777" w:rsidR="000B0440" w:rsidRPr="00BD3CA3" w:rsidRDefault="000B0440" w:rsidP="00765A36">
            <w:pPr>
              <w:spacing w:line="360" w:lineRule="auto"/>
              <w:jc w:val="both"/>
              <w:rPr>
                <w:rFonts w:ascii="Times New Roman" w:hAnsi="Times New Roman" w:cs="Times New Roman"/>
                <w:bCs/>
                <w:sz w:val="24"/>
                <w:szCs w:val="24"/>
              </w:rPr>
            </w:pPr>
            <w:r w:rsidRPr="00BD3CA3">
              <w:rPr>
                <w:rFonts w:ascii="Times New Roman" w:hAnsi="Times New Roman" w:cs="Times New Roman"/>
                <w:bCs/>
                <w:sz w:val="24"/>
                <w:szCs w:val="24"/>
              </w:rPr>
              <w:t>Source of data</w:t>
            </w:r>
          </w:p>
        </w:tc>
        <w:tc>
          <w:tcPr>
            <w:tcW w:w="4788" w:type="dxa"/>
          </w:tcPr>
          <w:p w14:paraId="63CD68A7" w14:textId="77777777" w:rsidR="000B0440" w:rsidRPr="00BD3CA3" w:rsidRDefault="000B0440" w:rsidP="00765A36">
            <w:pPr>
              <w:spacing w:line="360" w:lineRule="auto"/>
              <w:jc w:val="both"/>
              <w:rPr>
                <w:rFonts w:ascii="Times New Roman" w:hAnsi="Times New Roman" w:cs="Times New Roman"/>
                <w:bCs/>
                <w:sz w:val="24"/>
                <w:szCs w:val="24"/>
              </w:rPr>
            </w:pPr>
            <w:r w:rsidRPr="00BD3CA3">
              <w:rPr>
                <w:rFonts w:ascii="Times New Roman" w:hAnsi="Times New Roman" w:cs="Times New Roman"/>
                <w:bCs/>
                <w:sz w:val="24"/>
                <w:szCs w:val="24"/>
              </w:rPr>
              <w:t>Primary sources &amp;secondary sources</w:t>
            </w:r>
          </w:p>
        </w:tc>
      </w:tr>
      <w:tr w:rsidR="000B0440" w:rsidRPr="00BD3CA3" w14:paraId="708668D4" w14:textId="77777777" w:rsidTr="00765A36">
        <w:tc>
          <w:tcPr>
            <w:tcW w:w="4788" w:type="dxa"/>
          </w:tcPr>
          <w:p w14:paraId="33FFF491" w14:textId="77777777" w:rsidR="000B0440" w:rsidRPr="00BD3CA3" w:rsidRDefault="000B0440" w:rsidP="00765A36">
            <w:pPr>
              <w:spacing w:line="360" w:lineRule="auto"/>
              <w:jc w:val="both"/>
              <w:rPr>
                <w:rFonts w:ascii="Times New Roman" w:hAnsi="Times New Roman" w:cs="Times New Roman"/>
                <w:bCs/>
                <w:sz w:val="24"/>
                <w:szCs w:val="24"/>
              </w:rPr>
            </w:pPr>
            <w:r w:rsidRPr="00BD3CA3">
              <w:rPr>
                <w:rFonts w:ascii="Times New Roman" w:hAnsi="Times New Roman" w:cs="Times New Roman"/>
                <w:bCs/>
                <w:sz w:val="24"/>
                <w:szCs w:val="24"/>
              </w:rPr>
              <w:t>Sample selection technique</w:t>
            </w:r>
          </w:p>
        </w:tc>
        <w:tc>
          <w:tcPr>
            <w:tcW w:w="4788" w:type="dxa"/>
          </w:tcPr>
          <w:p w14:paraId="7D563D9B" w14:textId="77777777" w:rsidR="000B0440" w:rsidRPr="00BD3CA3" w:rsidRDefault="000B0440" w:rsidP="00765A36">
            <w:pPr>
              <w:spacing w:line="360" w:lineRule="auto"/>
              <w:jc w:val="both"/>
              <w:rPr>
                <w:rFonts w:ascii="Times New Roman" w:hAnsi="Times New Roman" w:cs="Times New Roman"/>
                <w:bCs/>
                <w:sz w:val="24"/>
                <w:szCs w:val="24"/>
              </w:rPr>
            </w:pPr>
            <w:r w:rsidRPr="00BD3CA3">
              <w:rPr>
                <w:rFonts w:ascii="Times New Roman" w:hAnsi="Times New Roman" w:cs="Times New Roman"/>
                <w:bCs/>
                <w:sz w:val="24"/>
                <w:szCs w:val="24"/>
              </w:rPr>
              <w:t>Convenient sample</w:t>
            </w:r>
          </w:p>
        </w:tc>
      </w:tr>
      <w:tr w:rsidR="000B0440" w:rsidRPr="00BD3CA3" w14:paraId="763E7747" w14:textId="77777777" w:rsidTr="00765A36">
        <w:tc>
          <w:tcPr>
            <w:tcW w:w="4788" w:type="dxa"/>
          </w:tcPr>
          <w:p w14:paraId="6F70813A" w14:textId="77777777" w:rsidR="000B0440" w:rsidRPr="00BD3CA3" w:rsidRDefault="000B0440" w:rsidP="00765A36">
            <w:pPr>
              <w:spacing w:line="360" w:lineRule="auto"/>
              <w:jc w:val="both"/>
              <w:rPr>
                <w:rFonts w:ascii="Times New Roman" w:hAnsi="Times New Roman" w:cs="Times New Roman"/>
                <w:bCs/>
                <w:sz w:val="24"/>
                <w:szCs w:val="24"/>
              </w:rPr>
            </w:pPr>
            <w:r w:rsidRPr="00BD3CA3">
              <w:rPr>
                <w:rFonts w:ascii="Times New Roman" w:hAnsi="Times New Roman" w:cs="Times New Roman"/>
                <w:bCs/>
                <w:sz w:val="24"/>
                <w:szCs w:val="24"/>
              </w:rPr>
              <w:t>Data collection technique</w:t>
            </w:r>
          </w:p>
        </w:tc>
        <w:tc>
          <w:tcPr>
            <w:tcW w:w="4788" w:type="dxa"/>
          </w:tcPr>
          <w:p w14:paraId="4A1A83C8" w14:textId="77777777" w:rsidR="000B0440" w:rsidRPr="00BD3CA3" w:rsidRDefault="000B0440" w:rsidP="00765A36">
            <w:pPr>
              <w:spacing w:line="360" w:lineRule="auto"/>
              <w:jc w:val="both"/>
              <w:rPr>
                <w:rFonts w:ascii="Times New Roman" w:hAnsi="Times New Roman" w:cs="Times New Roman"/>
                <w:bCs/>
                <w:sz w:val="24"/>
                <w:szCs w:val="24"/>
              </w:rPr>
            </w:pPr>
            <w:r w:rsidRPr="00BD3CA3">
              <w:rPr>
                <w:rFonts w:ascii="Times New Roman" w:hAnsi="Times New Roman" w:cs="Times New Roman"/>
                <w:bCs/>
                <w:sz w:val="24"/>
                <w:szCs w:val="24"/>
              </w:rPr>
              <w:t>Structured questionnaire</w:t>
            </w:r>
          </w:p>
        </w:tc>
      </w:tr>
      <w:tr w:rsidR="000B0440" w:rsidRPr="00BD3CA3" w14:paraId="2E5CE822" w14:textId="77777777" w:rsidTr="00765A36">
        <w:tc>
          <w:tcPr>
            <w:tcW w:w="4788" w:type="dxa"/>
          </w:tcPr>
          <w:p w14:paraId="5572E703" w14:textId="77777777" w:rsidR="000B0440" w:rsidRPr="00BD3CA3" w:rsidRDefault="000B0440" w:rsidP="00765A36">
            <w:pPr>
              <w:spacing w:line="360" w:lineRule="auto"/>
              <w:jc w:val="both"/>
              <w:rPr>
                <w:rFonts w:ascii="Times New Roman" w:hAnsi="Times New Roman" w:cs="Times New Roman"/>
                <w:bCs/>
                <w:sz w:val="24"/>
                <w:szCs w:val="24"/>
              </w:rPr>
            </w:pPr>
            <w:r w:rsidRPr="00BD3CA3">
              <w:rPr>
                <w:rFonts w:ascii="Times New Roman" w:hAnsi="Times New Roman" w:cs="Times New Roman"/>
                <w:bCs/>
                <w:sz w:val="24"/>
                <w:szCs w:val="24"/>
              </w:rPr>
              <w:t>Measuring scale</w:t>
            </w:r>
          </w:p>
        </w:tc>
        <w:tc>
          <w:tcPr>
            <w:tcW w:w="4788" w:type="dxa"/>
          </w:tcPr>
          <w:p w14:paraId="3415409F" w14:textId="77777777" w:rsidR="000B0440" w:rsidRPr="00BD3CA3" w:rsidRDefault="000B0440" w:rsidP="00765A36">
            <w:pPr>
              <w:spacing w:line="360" w:lineRule="auto"/>
              <w:jc w:val="both"/>
              <w:rPr>
                <w:rFonts w:ascii="Times New Roman" w:hAnsi="Times New Roman" w:cs="Times New Roman"/>
                <w:bCs/>
                <w:sz w:val="24"/>
                <w:szCs w:val="24"/>
              </w:rPr>
            </w:pPr>
            <w:r w:rsidRPr="00BD3CA3">
              <w:rPr>
                <w:rFonts w:ascii="Times New Roman" w:hAnsi="Times New Roman" w:cs="Times New Roman"/>
                <w:bCs/>
                <w:sz w:val="24"/>
                <w:szCs w:val="24"/>
              </w:rPr>
              <w:t>Likert 5-point rating scale</w:t>
            </w:r>
          </w:p>
        </w:tc>
      </w:tr>
      <w:tr w:rsidR="000B0440" w:rsidRPr="00BD3CA3" w14:paraId="74C950CE" w14:textId="77777777" w:rsidTr="00765A36">
        <w:tc>
          <w:tcPr>
            <w:tcW w:w="4788" w:type="dxa"/>
          </w:tcPr>
          <w:p w14:paraId="3D42280F" w14:textId="77777777" w:rsidR="000B0440" w:rsidRPr="00BD3CA3" w:rsidRDefault="000B0440" w:rsidP="00765A36">
            <w:pPr>
              <w:spacing w:line="360" w:lineRule="auto"/>
              <w:jc w:val="both"/>
              <w:rPr>
                <w:rFonts w:ascii="Times New Roman" w:hAnsi="Times New Roman" w:cs="Times New Roman"/>
                <w:bCs/>
                <w:sz w:val="24"/>
                <w:szCs w:val="24"/>
              </w:rPr>
            </w:pPr>
            <w:r w:rsidRPr="00BD3CA3">
              <w:rPr>
                <w:rFonts w:ascii="Times New Roman" w:hAnsi="Times New Roman" w:cs="Times New Roman"/>
                <w:bCs/>
                <w:sz w:val="24"/>
                <w:szCs w:val="24"/>
              </w:rPr>
              <w:t>Data analysis technique</w:t>
            </w:r>
          </w:p>
        </w:tc>
        <w:tc>
          <w:tcPr>
            <w:tcW w:w="4788" w:type="dxa"/>
          </w:tcPr>
          <w:p w14:paraId="2E079AC5" w14:textId="77777777" w:rsidR="000B0440" w:rsidRPr="00BD3CA3" w:rsidRDefault="000B0440" w:rsidP="00765A36">
            <w:pPr>
              <w:spacing w:line="360" w:lineRule="auto"/>
              <w:jc w:val="both"/>
              <w:rPr>
                <w:rFonts w:ascii="Times New Roman" w:hAnsi="Times New Roman" w:cs="Times New Roman"/>
                <w:bCs/>
                <w:sz w:val="24"/>
                <w:szCs w:val="24"/>
              </w:rPr>
            </w:pPr>
            <w:r w:rsidRPr="00BD3CA3">
              <w:rPr>
                <w:rFonts w:ascii="Times New Roman" w:hAnsi="Times New Roman" w:cs="Times New Roman"/>
                <w:bCs/>
                <w:sz w:val="24"/>
                <w:szCs w:val="24"/>
              </w:rPr>
              <w:t xml:space="preserve">Descriptive statistics, Reliability </w:t>
            </w:r>
            <w:proofErr w:type="spellStart"/>
            <w:r w:rsidRPr="00BD3CA3">
              <w:rPr>
                <w:rFonts w:ascii="Times New Roman" w:hAnsi="Times New Roman" w:cs="Times New Roman"/>
                <w:bCs/>
                <w:sz w:val="24"/>
                <w:szCs w:val="24"/>
              </w:rPr>
              <w:t>teste,Cronbach’s</w:t>
            </w:r>
            <w:proofErr w:type="spellEnd"/>
            <w:r w:rsidRPr="00BD3CA3">
              <w:rPr>
                <w:rFonts w:ascii="Times New Roman" w:hAnsi="Times New Roman" w:cs="Times New Roman"/>
                <w:bCs/>
                <w:sz w:val="24"/>
                <w:szCs w:val="24"/>
              </w:rPr>
              <w:t xml:space="preserve"> </w:t>
            </w:r>
            <w:proofErr w:type="spellStart"/>
            <w:r w:rsidRPr="00BD3CA3">
              <w:rPr>
                <w:rFonts w:ascii="Times New Roman" w:hAnsi="Times New Roman" w:cs="Times New Roman"/>
                <w:bCs/>
                <w:sz w:val="24"/>
                <w:szCs w:val="24"/>
              </w:rPr>
              <w:t>Alpha,Regression,Correlation,Factor</w:t>
            </w:r>
            <w:proofErr w:type="spellEnd"/>
            <w:r w:rsidRPr="00BD3CA3">
              <w:rPr>
                <w:rFonts w:ascii="Times New Roman" w:hAnsi="Times New Roman" w:cs="Times New Roman"/>
                <w:bCs/>
                <w:sz w:val="24"/>
                <w:szCs w:val="24"/>
              </w:rPr>
              <w:t xml:space="preserve"> analysis, NOVA(SPSS V  22).</w:t>
            </w:r>
          </w:p>
        </w:tc>
      </w:tr>
    </w:tbl>
    <w:p w14:paraId="6A2DD57C" w14:textId="77777777" w:rsidR="00DA3925" w:rsidRDefault="00DB5FA1" w:rsidP="000B0440">
      <w:pPr>
        <w:autoSpaceDE w:val="0"/>
        <w:autoSpaceDN w:val="0"/>
        <w:adjustRightInd w:val="0"/>
        <w:spacing w:after="0" w:line="360" w:lineRule="auto"/>
        <w:jc w:val="both"/>
        <w:rPr>
          <w:rFonts w:ascii="Times New Roman" w:hAnsi="Times New Roman" w:cs="Times New Roman"/>
          <w:b/>
          <w:sz w:val="28"/>
          <w:szCs w:val="28"/>
          <w:u w:val="single"/>
        </w:rPr>
      </w:pPr>
      <w:r w:rsidRPr="000624C8">
        <w:rPr>
          <w:rFonts w:ascii="Times New Roman" w:hAnsi="Times New Roman" w:cs="Times New Roman"/>
          <w:b/>
          <w:sz w:val="28"/>
          <w:szCs w:val="28"/>
          <w:u w:val="single"/>
        </w:rPr>
        <w:lastRenderedPageBreak/>
        <w:t>DATA ANALYSIS &amp;</w:t>
      </w:r>
      <w:r w:rsidR="005B4122" w:rsidRPr="000624C8">
        <w:rPr>
          <w:rFonts w:ascii="Times New Roman" w:hAnsi="Times New Roman" w:cs="Times New Roman"/>
          <w:b/>
          <w:sz w:val="28"/>
          <w:szCs w:val="28"/>
          <w:u w:val="single"/>
        </w:rPr>
        <w:t>INTERPRETATION:</w:t>
      </w:r>
    </w:p>
    <w:p w14:paraId="7B63F08D" w14:textId="77777777" w:rsidR="000B0440" w:rsidRPr="00BD3CA3" w:rsidRDefault="000B0440" w:rsidP="000B0440">
      <w:pPr>
        <w:spacing w:line="360" w:lineRule="auto"/>
        <w:jc w:val="both"/>
        <w:rPr>
          <w:rFonts w:ascii="Times New Roman" w:hAnsi="Times New Roman" w:cs="Times New Roman"/>
          <w:bCs/>
          <w:color w:val="000000"/>
          <w:sz w:val="24"/>
          <w:szCs w:val="24"/>
          <w:shd w:val="clear" w:color="auto" w:fill="FFFFFF"/>
        </w:rPr>
      </w:pPr>
      <w:r w:rsidRPr="00BD3CA3">
        <w:rPr>
          <w:rFonts w:ascii="Times New Roman" w:hAnsi="Times New Roman" w:cs="Times New Roman"/>
          <w:bCs/>
          <w:color w:val="000000"/>
          <w:sz w:val="24"/>
          <w:szCs w:val="24"/>
          <w:shd w:val="clear" w:color="auto" w:fill="FFFFFF"/>
        </w:rPr>
        <w:t xml:space="preserve">H1:Impulse purchase behavior has significant </w:t>
      </w:r>
      <w:proofErr w:type="spellStart"/>
      <w:r w:rsidRPr="00BD3CA3">
        <w:rPr>
          <w:rFonts w:ascii="Times New Roman" w:hAnsi="Times New Roman" w:cs="Times New Roman"/>
          <w:bCs/>
          <w:color w:val="000000"/>
          <w:sz w:val="24"/>
          <w:szCs w:val="24"/>
          <w:shd w:val="clear" w:color="auto" w:fill="FFFFFF"/>
        </w:rPr>
        <w:t>affect</w:t>
      </w:r>
      <w:proofErr w:type="spellEnd"/>
      <w:r w:rsidRPr="00BD3CA3">
        <w:rPr>
          <w:rFonts w:ascii="Times New Roman" w:hAnsi="Times New Roman" w:cs="Times New Roman"/>
          <w:bCs/>
          <w:color w:val="000000"/>
          <w:sz w:val="24"/>
          <w:szCs w:val="24"/>
          <w:shd w:val="clear" w:color="auto" w:fill="FFFFFF"/>
        </w:rPr>
        <w:t xml:space="preserve"> on IT Employees while purchasing apparels.</w:t>
      </w:r>
    </w:p>
    <w:tbl>
      <w:tblPr>
        <w:tblpPr w:leftFromText="180" w:rightFromText="180" w:horzAnchor="page" w:tblpX="868" w:tblpY="2719"/>
        <w:tblW w:w="5315"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3965"/>
        <w:gridCol w:w="1154"/>
        <w:gridCol w:w="3312"/>
        <w:gridCol w:w="3446"/>
        <w:gridCol w:w="3406"/>
        <w:gridCol w:w="3565"/>
        <w:gridCol w:w="3539"/>
        <w:gridCol w:w="4019"/>
      </w:tblGrid>
      <w:tr w:rsidR="000B0440" w:rsidRPr="00BD3CA3" w14:paraId="3DC237B7" w14:textId="77777777" w:rsidTr="00765A36">
        <w:trPr>
          <w:cantSplit/>
          <w:tblHeader/>
        </w:trPr>
        <w:tc>
          <w:tcPr>
            <w:tcW w:w="721" w:type="pc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41050C0"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sz w:val="24"/>
                <w:szCs w:val="24"/>
              </w:rPr>
            </w:pPr>
          </w:p>
        </w:tc>
        <w:tc>
          <w:tcPr>
            <w:tcW w:w="218" w:type="pc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40F6B595"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sz w:val="24"/>
                <w:szCs w:val="24"/>
              </w:rPr>
            </w:pPr>
          </w:p>
        </w:tc>
        <w:tc>
          <w:tcPr>
            <w:tcW w:w="587" w:type="pc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3A0FB2E"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Factors_affecting_purchase_price</w:t>
            </w:r>
          </w:p>
        </w:tc>
        <w:tc>
          <w:tcPr>
            <w:tcW w:w="610"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1D0FCAF"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factors_affecting_purchase_quality</w:t>
            </w:r>
          </w:p>
        </w:tc>
        <w:tc>
          <w:tcPr>
            <w:tcW w:w="603"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97AB1C6"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factors_affecting_purchase_design</w:t>
            </w:r>
          </w:p>
        </w:tc>
        <w:tc>
          <w:tcPr>
            <w:tcW w:w="630"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302B77E"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factors_affecting_purchase_material</w:t>
            </w:r>
          </w:p>
        </w:tc>
        <w:tc>
          <w:tcPr>
            <w:tcW w:w="626" w:type="pc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A46504F"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BD3CA3">
              <w:rPr>
                <w:rFonts w:ascii="Times New Roman" w:hAnsi="Times New Roman" w:cs="Times New Roman"/>
                <w:color w:val="000000"/>
                <w:sz w:val="24"/>
                <w:szCs w:val="24"/>
              </w:rPr>
              <w:t>factors_affecting_purchase_comfort</w:t>
            </w:r>
            <w:proofErr w:type="spellEnd"/>
          </w:p>
        </w:tc>
        <w:tc>
          <w:tcPr>
            <w:tcW w:w="1005" w:type="pc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683EA58"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BD3CA3">
              <w:rPr>
                <w:rFonts w:ascii="Times New Roman" w:hAnsi="Times New Roman" w:cs="Times New Roman"/>
                <w:color w:val="000000"/>
                <w:sz w:val="24"/>
                <w:szCs w:val="24"/>
              </w:rPr>
              <w:t>Factors_affecting_purchase_brand_name</w:t>
            </w:r>
            <w:proofErr w:type="spellEnd"/>
          </w:p>
        </w:tc>
      </w:tr>
      <w:tr w:rsidR="000B0440" w:rsidRPr="00BD3CA3" w14:paraId="2E87D503" w14:textId="77777777" w:rsidTr="00765A36">
        <w:trPr>
          <w:cantSplit/>
          <w:tblHeader/>
        </w:trPr>
        <w:tc>
          <w:tcPr>
            <w:tcW w:w="690" w:type="pct"/>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5EE04A29"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factors_affecting_purchase_price</w:t>
            </w:r>
          </w:p>
        </w:tc>
        <w:tc>
          <w:tcPr>
            <w:tcW w:w="218"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D89E933"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Pearson Correlation</w:t>
            </w:r>
          </w:p>
        </w:tc>
        <w:tc>
          <w:tcPr>
            <w:tcW w:w="587" w:type="pct"/>
            <w:tcBorders>
              <w:top w:val="single" w:sz="16" w:space="0" w:color="000000"/>
              <w:left w:val="single" w:sz="16" w:space="0" w:color="000000"/>
              <w:bottom w:val="nil"/>
            </w:tcBorders>
            <w:shd w:val="clear" w:color="auto" w:fill="FFFFFF"/>
            <w:tcMar>
              <w:top w:w="30" w:type="dxa"/>
              <w:left w:w="30" w:type="dxa"/>
              <w:bottom w:w="30" w:type="dxa"/>
              <w:right w:w="30" w:type="dxa"/>
            </w:tcMar>
          </w:tcPr>
          <w:p w14:paraId="0EC42F5C"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w:t>
            </w:r>
          </w:p>
        </w:tc>
        <w:tc>
          <w:tcPr>
            <w:tcW w:w="610" w:type="pct"/>
            <w:tcBorders>
              <w:top w:val="single" w:sz="16" w:space="0" w:color="000000"/>
              <w:bottom w:val="nil"/>
            </w:tcBorders>
            <w:shd w:val="clear" w:color="auto" w:fill="FFFFFF"/>
            <w:tcMar>
              <w:top w:w="30" w:type="dxa"/>
              <w:left w:w="30" w:type="dxa"/>
              <w:bottom w:w="30" w:type="dxa"/>
              <w:right w:w="30" w:type="dxa"/>
            </w:tcMar>
          </w:tcPr>
          <w:p w14:paraId="17598A22"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.265</w:t>
            </w:r>
            <w:r w:rsidRPr="00BD3CA3">
              <w:rPr>
                <w:rFonts w:ascii="Times New Roman" w:hAnsi="Times New Roman" w:cs="Times New Roman"/>
                <w:color w:val="000000"/>
                <w:sz w:val="24"/>
                <w:szCs w:val="24"/>
                <w:vertAlign w:val="superscript"/>
              </w:rPr>
              <w:t>**</w:t>
            </w:r>
          </w:p>
        </w:tc>
        <w:tc>
          <w:tcPr>
            <w:tcW w:w="603" w:type="pct"/>
            <w:tcBorders>
              <w:top w:val="single" w:sz="16" w:space="0" w:color="000000"/>
              <w:bottom w:val="nil"/>
            </w:tcBorders>
            <w:shd w:val="clear" w:color="auto" w:fill="FFFFFF"/>
            <w:tcMar>
              <w:top w:w="30" w:type="dxa"/>
              <w:left w:w="30" w:type="dxa"/>
              <w:bottom w:w="30" w:type="dxa"/>
              <w:right w:w="30" w:type="dxa"/>
            </w:tcMar>
          </w:tcPr>
          <w:p w14:paraId="6114E62F"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-.107</w:t>
            </w:r>
          </w:p>
        </w:tc>
        <w:tc>
          <w:tcPr>
            <w:tcW w:w="630" w:type="pct"/>
            <w:tcBorders>
              <w:top w:val="single" w:sz="16" w:space="0" w:color="000000"/>
              <w:bottom w:val="nil"/>
            </w:tcBorders>
            <w:shd w:val="clear" w:color="auto" w:fill="FFFFFF"/>
            <w:tcMar>
              <w:top w:w="30" w:type="dxa"/>
              <w:left w:w="30" w:type="dxa"/>
              <w:bottom w:w="30" w:type="dxa"/>
              <w:right w:w="30" w:type="dxa"/>
            </w:tcMar>
          </w:tcPr>
          <w:p w14:paraId="79CF7CE0"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.005</w:t>
            </w:r>
          </w:p>
        </w:tc>
        <w:tc>
          <w:tcPr>
            <w:tcW w:w="626" w:type="pct"/>
            <w:tcBorders>
              <w:top w:val="single" w:sz="16" w:space="0" w:color="000000"/>
              <w:bottom w:val="nil"/>
            </w:tcBorders>
            <w:shd w:val="clear" w:color="auto" w:fill="FFFFFF"/>
            <w:tcMar>
              <w:top w:w="30" w:type="dxa"/>
              <w:left w:w="30" w:type="dxa"/>
              <w:bottom w:w="30" w:type="dxa"/>
              <w:right w:w="30" w:type="dxa"/>
            </w:tcMar>
          </w:tcPr>
          <w:p w14:paraId="27F69B7B"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-.138</w:t>
            </w:r>
          </w:p>
        </w:tc>
        <w:tc>
          <w:tcPr>
            <w:tcW w:w="1005" w:type="pct"/>
            <w:tcBorders>
              <w:top w:val="single" w:sz="16" w:space="0" w:color="000000"/>
              <w:bottom w:val="nil"/>
              <w:right w:val="single" w:sz="16" w:space="0" w:color="000000"/>
            </w:tcBorders>
            <w:shd w:val="clear" w:color="auto" w:fill="FFFFFF"/>
            <w:tcMar>
              <w:top w:w="30" w:type="dxa"/>
              <w:left w:w="30" w:type="dxa"/>
              <w:bottom w:w="30" w:type="dxa"/>
              <w:right w:w="30" w:type="dxa"/>
            </w:tcMar>
          </w:tcPr>
          <w:p w14:paraId="3AB78C22"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-.094</w:t>
            </w:r>
          </w:p>
        </w:tc>
      </w:tr>
      <w:tr w:rsidR="000B0440" w:rsidRPr="00BD3CA3" w14:paraId="31DAA9BC" w14:textId="77777777" w:rsidTr="00765A36">
        <w:trPr>
          <w:cantSplit/>
          <w:tblHeader/>
        </w:trPr>
        <w:tc>
          <w:tcPr>
            <w:tcW w:w="690"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2C0393B5"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p>
        </w:tc>
        <w:tc>
          <w:tcPr>
            <w:tcW w:w="218" w:type="pct"/>
            <w:tcBorders>
              <w:top w:val="nil"/>
              <w:left w:val="nil"/>
              <w:bottom w:val="nil"/>
              <w:right w:val="single" w:sz="16" w:space="0" w:color="000000"/>
            </w:tcBorders>
            <w:shd w:val="clear" w:color="auto" w:fill="FFFFFF"/>
            <w:tcMar>
              <w:top w:w="30" w:type="dxa"/>
              <w:left w:w="30" w:type="dxa"/>
              <w:bottom w:w="30" w:type="dxa"/>
              <w:right w:w="30" w:type="dxa"/>
            </w:tcMar>
          </w:tcPr>
          <w:p w14:paraId="20464266"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Sig. (2-tailed)</w:t>
            </w:r>
          </w:p>
        </w:tc>
        <w:tc>
          <w:tcPr>
            <w:tcW w:w="587" w:type="pct"/>
            <w:tcBorders>
              <w:top w:val="nil"/>
              <w:left w:val="single" w:sz="16" w:space="0" w:color="000000"/>
              <w:bottom w:val="nil"/>
            </w:tcBorders>
            <w:shd w:val="clear" w:color="auto" w:fill="FFFFFF"/>
            <w:tcMar>
              <w:top w:w="30" w:type="dxa"/>
              <w:left w:w="30" w:type="dxa"/>
              <w:bottom w:w="30" w:type="dxa"/>
              <w:right w:w="30" w:type="dxa"/>
            </w:tcMar>
            <w:vAlign w:val="center"/>
          </w:tcPr>
          <w:p w14:paraId="426E0D02"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sz w:val="24"/>
                <w:szCs w:val="24"/>
              </w:rPr>
            </w:pPr>
          </w:p>
        </w:tc>
        <w:tc>
          <w:tcPr>
            <w:tcW w:w="610" w:type="pct"/>
            <w:tcBorders>
              <w:top w:val="nil"/>
              <w:bottom w:val="nil"/>
            </w:tcBorders>
            <w:shd w:val="clear" w:color="auto" w:fill="FFFFFF"/>
            <w:tcMar>
              <w:top w:w="30" w:type="dxa"/>
              <w:left w:w="30" w:type="dxa"/>
              <w:bottom w:w="30" w:type="dxa"/>
              <w:right w:w="30" w:type="dxa"/>
            </w:tcMar>
          </w:tcPr>
          <w:p w14:paraId="12F5EA49"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.005</w:t>
            </w:r>
          </w:p>
        </w:tc>
        <w:tc>
          <w:tcPr>
            <w:tcW w:w="603" w:type="pct"/>
            <w:tcBorders>
              <w:top w:val="nil"/>
              <w:bottom w:val="nil"/>
            </w:tcBorders>
            <w:shd w:val="clear" w:color="auto" w:fill="FFFFFF"/>
            <w:tcMar>
              <w:top w:w="30" w:type="dxa"/>
              <w:left w:w="30" w:type="dxa"/>
              <w:bottom w:w="30" w:type="dxa"/>
              <w:right w:w="30" w:type="dxa"/>
            </w:tcMar>
          </w:tcPr>
          <w:p w14:paraId="7F299CDA"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.266</w:t>
            </w:r>
          </w:p>
        </w:tc>
        <w:tc>
          <w:tcPr>
            <w:tcW w:w="630" w:type="pct"/>
            <w:tcBorders>
              <w:top w:val="nil"/>
              <w:bottom w:val="nil"/>
            </w:tcBorders>
            <w:shd w:val="clear" w:color="auto" w:fill="FFFFFF"/>
            <w:tcMar>
              <w:top w:w="30" w:type="dxa"/>
              <w:left w:w="30" w:type="dxa"/>
              <w:bottom w:w="30" w:type="dxa"/>
              <w:right w:w="30" w:type="dxa"/>
            </w:tcMar>
          </w:tcPr>
          <w:p w14:paraId="7A734915"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.959</w:t>
            </w:r>
          </w:p>
        </w:tc>
        <w:tc>
          <w:tcPr>
            <w:tcW w:w="626" w:type="pct"/>
            <w:tcBorders>
              <w:top w:val="nil"/>
              <w:bottom w:val="nil"/>
            </w:tcBorders>
            <w:shd w:val="clear" w:color="auto" w:fill="FFFFFF"/>
            <w:tcMar>
              <w:top w:w="30" w:type="dxa"/>
              <w:left w:w="30" w:type="dxa"/>
              <w:bottom w:w="30" w:type="dxa"/>
              <w:right w:w="30" w:type="dxa"/>
            </w:tcMar>
          </w:tcPr>
          <w:p w14:paraId="33C7AE6E"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.152</w:t>
            </w:r>
          </w:p>
        </w:tc>
        <w:tc>
          <w:tcPr>
            <w:tcW w:w="1005" w:type="pct"/>
            <w:tcBorders>
              <w:top w:val="nil"/>
              <w:bottom w:val="nil"/>
              <w:right w:val="single" w:sz="16" w:space="0" w:color="000000"/>
            </w:tcBorders>
            <w:shd w:val="clear" w:color="auto" w:fill="FFFFFF"/>
            <w:tcMar>
              <w:top w:w="30" w:type="dxa"/>
              <w:left w:w="30" w:type="dxa"/>
              <w:bottom w:w="30" w:type="dxa"/>
              <w:right w:w="30" w:type="dxa"/>
            </w:tcMar>
          </w:tcPr>
          <w:p w14:paraId="0E7B78EC"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.331</w:t>
            </w:r>
          </w:p>
        </w:tc>
      </w:tr>
      <w:tr w:rsidR="000B0440" w:rsidRPr="00BD3CA3" w14:paraId="092FB261" w14:textId="77777777" w:rsidTr="00765A36">
        <w:trPr>
          <w:cantSplit/>
          <w:tblHeader/>
        </w:trPr>
        <w:tc>
          <w:tcPr>
            <w:tcW w:w="690" w:type="pct"/>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2CAE6D63"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p>
        </w:tc>
        <w:tc>
          <w:tcPr>
            <w:tcW w:w="218" w:type="pct"/>
            <w:tcBorders>
              <w:top w:val="nil"/>
              <w:left w:val="nil"/>
              <w:right w:val="single" w:sz="16" w:space="0" w:color="000000"/>
            </w:tcBorders>
            <w:shd w:val="clear" w:color="auto" w:fill="FFFFFF"/>
            <w:tcMar>
              <w:top w:w="30" w:type="dxa"/>
              <w:left w:w="30" w:type="dxa"/>
              <w:bottom w:w="30" w:type="dxa"/>
              <w:right w:w="30" w:type="dxa"/>
            </w:tcMar>
          </w:tcPr>
          <w:p w14:paraId="3AA72B82"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N</w:t>
            </w:r>
          </w:p>
        </w:tc>
        <w:tc>
          <w:tcPr>
            <w:tcW w:w="587" w:type="pct"/>
            <w:tcBorders>
              <w:top w:val="nil"/>
              <w:left w:val="single" w:sz="16" w:space="0" w:color="000000"/>
            </w:tcBorders>
            <w:shd w:val="clear" w:color="auto" w:fill="FFFFFF"/>
            <w:tcMar>
              <w:top w:w="30" w:type="dxa"/>
              <w:left w:w="30" w:type="dxa"/>
              <w:bottom w:w="30" w:type="dxa"/>
              <w:right w:w="30" w:type="dxa"/>
            </w:tcMar>
          </w:tcPr>
          <w:p w14:paraId="3A3CEB13"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610" w:type="pct"/>
            <w:tcBorders>
              <w:top w:val="nil"/>
            </w:tcBorders>
            <w:shd w:val="clear" w:color="auto" w:fill="FFFFFF"/>
            <w:tcMar>
              <w:top w:w="30" w:type="dxa"/>
              <w:left w:w="30" w:type="dxa"/>
              <w:bottom w:w="30" w:type="dxa"/>
              <w:right w:w="30" w:type="dxa"/>
            </w:tcMar>
          </w:tcPr>
          <w:p w14:paraId="4E13115E"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603" w:type="pct"/>
            <w:tcBorders>
              <w:top w:val="nil"/>
            </w:tcBorders>
            <w:shd w:val="clear" w:color="auto" w:fill="FFFFFF"/>
            <w:tcMar>
              <w:top w:w="30" w:type="dxa"/>
              <w:left w:w="30" w:type="dxa"/>
              <w:bottom w:w="30" w:type="dxa"/>
              <w:right w:w="30" w:type="dxa"/>
            </w:tcMar>
          </w:tcPr>
          <w:p w14:paraId="4C8E1857"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630" w:type="pct"/>
            <w:tcBorders>
              <w:top w:val="nil"/>
            </w:tcBorders>
            <w:shd w:val="clear" w:color="auto" w:fill="FFFFFF"/>
            <w:tcMar>
              <w:top w:w="30" w:type="dxa"/>
              <w:left w:w="30" w:type="dxa"/>
              <w:bottom w:w="30" w:type="dxa"/>
              <w:right w:w="30" w:type="dxa"/>
            </w:tcMar>
          </w:tcPr>
          <w:p w14:paraId="0248AF9B"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626" w:type="pct"/>
            <w:tcBorders>
              <w:top w:val="nil"/>
            </w:tcBorders>
            <w:shd w:val="clear" w:color="auto" w:fill="FFFFFF"/>
            <w:tcMar>
              <w:top w:w="30" w:type="dxa"/>
              <w:left w:w="30" w:type="dxa"/>
              <w:bottom w:w="30" w:type="dxa"/>
              <w:right w:w="30" w:type="dxa"/>
            </w:tcMar>
          </w:tcPr>
          <w:p w14:paraId="3985734C"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1005" w:type="pct"/>
            <w:tcBorders>
              <w:top w:val="nil"/>
              <w:right w:val="single" w:sz="16" w:space="0" w:color="000000"/>
            </w:tcBorders>
            <w:shd w:val="clear" w:color="auto" w:fill="FFFFFF"/>
            <w:tcMar>
              <w:top w:w="30" w:type="dxa"/>
              <w:left w:w="30" w:type="dxa"/>
              <w:bottom w:w="30" w:type="dxa"/>
              <w:right w:w="30" w:type="dxa"/>
            </w:tcMar>
          </w:tcPr>
          <w:p w14:paraId="4FA507F9"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109</w:t>
            </w:r>
          </w:p>
        </w:tc>
      </w:tr>
      <w:tr w:rsidR="000B0440" w:rsidRPr="00BD3CA3" w14:paraId="36D6D43F" w14:textId="77777777" w:rsidTr="00765A36">
        <w:trPr>
          <w:cantSplit/>
          <w:tblHeader/>
        </w:trPr>
        <w:tc>
          <w:tcPr>
            <w:tcW w:w="690" w:type="pct"/>
            <w:vMerge w:val="restart"/>
            <w:tcBorders>
              <w:left w:val="single" w:sz="16" w:space="0" w:color="000000"/>
              <w:right w:val="nil"/>
            </w:tcBorders>
            <w:shd w:val="clear" w:color="auto" w:fill="FFFFFF"/>
            <w:tcMar>
              <w:top w:w="30" w:type="dxa"/>
              <w:left w:w="30" w:type="dxa"/>
              <w:bottom w:w="30" w:type="dxa"/>
              <w:right w:w="30" w:type="dxa"/>
            </w:tcMar>
          </w:tcPr>
          <w:p w14:paraId="05DADB54"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factors_affecting_purchase_quality</w:t>
            </w:r>
          </w:p>
        </w:tc>
        <w:tc>
          <w:tcPr>
            <w:tcW w:w="218" w:type="pct"/>
            <w:tcBorders>
              <w:left w:val="nil"/>
              <w:bottom w:val="nil"/>
              <w:right w:val="single" w:sz="16" w:space="0" w:color="000000"/>
            </w:tcBorders>
            <w:shd w:val="clear" w:color="auto" w:fill="FFFFFF"/>
            <w:tcMar>
              <w:top w:w="30" w:type="dxa"/>
              <w:left w:w="30" w:type="dxa"/>
              <w:bottom w:w="30" w:type="dxa"/>
              <w:right w:w="30" w:type="dxa"/>
            </w:tcMar>
          </w:tcPr>
          <w:p w14:paraId="381CDFD0"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Pearson Correlation</w:t>
            </w:r>
          </w:p>
        </w:tc>
        <w:tc>
          <w:tcPr>
            <w:tcW w:w="587" w:type="pct"/>
            <w:tcBorders>
              <w:left w:val="single" w:sz="16" w:space="0" w:color="000000"/>
              <w:bottom w:val="nil"/>
            </w:tcBorders>
            <w:shd w:val="clear" w:color="auto" w:fill="FFFFFF"/>
            <w:tcMar>
              <w:top w:w="30" w:type="dxa"/>
              <w:left w:w="30" w:type="dxa"/>
              <w:bottom w:w="30" w:type="dxa"/>
              <w:right w:w="30" w:type="dxa"/>
            </w:tcMar>
          </w:tcPr>
          <w:p w14:paraId="46C2EE2D"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.265</w:t>
            </w:r>
            <w:r w:rsidRPr="00BD3CA3">
              <w:rPr>
                <w:rFonts w:ascii="Times New Roman" w:hAnsi="Times New Roman" w:cs="Times New Roman"/>
                <w:color w:val="000000"/>
                <w:sz w:val="24"/>
                <w:szCs w:val="24"/>
                <w:vertAlign w:val="superscript"/>
              </w:rPr>
              <w:t>**</w:t>
            </w:r>
          </w:p>
        </w:tc>
        <w:tc>
          <w:tcPr>
            <w:tcW w:w="610" w:type="pct"/>
            <w:tcBorders>
              <w:bottom w:val="nil"/>
            </w:tcBorders>
            <w:shd w:val="clear" w:color="auto" w:fill="FFFFFF"/>
            <w:tcMar>
              <w:top w:w="30" w:type="dxa"/>
              <w:left w:w="30" w:type="dxa"/>
              <w:bottom w:w="30" w:type="dxa"/>
              <w:right w:w="30" w:type="dxa"/>
            </w:tcMar>
          </w:tcPr>
          <w:p w14:paraId="3F38165B"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w:t>
            </w:r>
          </w:p>
        </w:tc>
        <w:tc>
          <w:tcPr>
            <w:tcW w:w="603" w:type="pct"/>
            <w:tcBorders>
              <w:bottom w:val="nil"/>
            </w:tcBorders>
            <w:shd w:val="clear" w:color="auto" w:fill="FFFFFF"/>
            <w:tcMar>
              <w:top w:w="30" w:type="dxa"/>
              <w:left w:w="30" w:type="dxa"/>
              <w:bottom w:w="30" w:type="dxa"/>
              <w:right w:w="30" w:type="dxa"/>
            </w:tcMar>
          </w:tcPr>
          <w:p w14:paraId="65BE6B03"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-.066</w:t>
            </w:r>
          </w:p>
        </w:tc>
        <w:tc>
          <w:tcPr>
            <w:tcW w:w="630" w:type="pct"/>
            <w:tcBorders>
              <w:bottom w:val="nil"/>
            </w:tcBorders>
            <w:shd w:val="clear" w:color="auto" w:fill="FFFFFF"/>
            <w:tcMar>
              <w:top w:w="30" w:type="dxa"/>
              <w:left w:w="30" w:type="dxa"/>
              <w:bottom w:w="30" w:type="dxa"/>
              <w:right w:w="30" w:type="dxa"/>
            </w:tcMar>
          </w:tcPr>
          <w:p w14:paraId="551C36A5"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-.305</w:t>
            </w:r>
            <w:r w:rsidRPr="00BD3CA3">
              <w:rPr>
                <w:rFonts w:ascii="Times New Roman" w:hAnsi="Times New Roman" w:cs="Times New Roman"/>
                <w:color w:val="000000"/>
                <w:sz w:val="24"/>
                <w:szCs w:val="24"/>
                <w:vertAlign w:val="superscript"/>
              </w:rPr>
              <w:t>**</w:t>
            </w:r>
          </w:p>
        </w:tc>
        <w:tc>
          <w:tcPr>
            <w:tcW w:w="626" w:type="pct"/>
            <w:tcBorders>
              <w:bottom w:val="nil"/>
            </w:tcBorders>
            <w:shd w:val="clear" w:color="auto" w:fill="FFFFFF"/>
            <w:tcMar>
              <w:top w:w="30" w:type="dxa"/>
              <w:left w:w="30" w:type="dxa"/>
              <w:bottom w:w="30" w:type="dxa"/>
              <w:right w:w="30" w:type="dxa"/>
            </w:tcMar>
          </w:tcPr>
          <w:p w14:paraId="366928A4"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-.243</w:t>
            </w:r>
            <w:r w:rsidRPr="00BD3CA3">
              <w:rPr>
                <w:rFonts w:ascii="Times New Roman" w:hAnsi="Times New Roman" w:cs="Times New Roman"/>
                <w:color w:val="000000"/>
                <w:sz w:val="24"/>
                <w:szCs w:val="24"/>
                <w:vertAlign w:val="superscript"/>
              </w:rPr>
              <w:t>*</w:t>
            </w:r>
          </w:p>
        </w:tc>
        <w:tc>
          <w:tcPr>
            <w:tcW w:w="1005" w:type="pct"/>
            <w:tcBorders>
              <w:bottom w:val="nil"/>
              <w:right w:val="single" w:sz="16" w:space="0" w:color="000000"/>
            </w:tcBorders>
            <w:shd w:val="clear" w:color="auto" w:fill="FFFFFF"/>
            <w:tcMar>
              <w:top w:w="30" w:type="dxa"/>
              <w:left w:w="30" w:type="dxa"/>
              <w:bottom w:w="30" w:type="dxa"/>
              <w:right w:w="30" w:type="dxa"/>
            </w:tcMar>
          </w:tcPr>
          <w:p w14:paraId="7B48E71A"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.006</w:t>
            </w:r>
          </w:p>
        </w:tc>
      </w:tr>
      <w:tr w:rsidR="000B0440" w:rsidRPr="00BD3CA3" w14:paraId="18A6D622" w14:textId="77777777" w:rsidTr="00765A36">
        <w:trPr>
          <w:cantSplit/>
          <w:tblHeader/>
        </w:trPr>
        <w:tc>
          <w:tcPr>
            <w:tcW w:w="690" w:type="pct"/>
            <w:vMerge/>
            <w:tcBorders>
              <w:left w:val="single" w:sz="16" w:space="0" w:color="000000"/>
              <w:right w:val="nil"/>
            </w:tcBorders>
            <w:shd w:val="clear" w:color="auto" w:fill="FFFFFF"/>
            <w:tcMar>
              <w:top w:w="30" w:type="dxa"/>
              <w:left w:w="30" w:type="dxa"/>
              <w:bottom w:w="30" w:type="dxa"/>
              <w:right w:w="30" w:type="dxa"/>
            </w:tcMar>
          </w:tcPr>
          <w:p w14:paraId="6A993BD7"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p>
        </w:tc>
        <w:tc>
          <w:tcPr>
            <w:tcW w:w="218" w:type="pct"/>
            <w:tcBorders>
              <w:top w:val="nil"/>
              <w:left w:val="nil"/>
              <w:bottom w:val="nil"/>
              <w:right w:val="single" w:sz="16" w:space="0" w:color="000000"/>
            </w:tcBorders>
            <w:shd w:val="clear" w:color="auto" w:fill="FFFFFF"/>
            <w:tcMar>
              <w:top w:w="30" w:type="dxa"/>
              <w:left w:w="30" w:type="dxa"/>
              <w:bottom w:w="30" w:type="dxa"/>
              <w:right w:w="30" w:type="dxa"/>
            </w:tcMar>
          </w:tcPr>
          <w:p w14:paraId="1399A7D6"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Sig. (2-tailed)</w:t>
            </w:r>
          </w:p>
        </w:tc>
        <w:tc>
          <w:tcPr>
            <w:tcW w:w="587" w:type="pct"/>
            <w:tcBorders>
              <w:top w:val="nil"/>
              <w:left w:val="single" w:sz="16" w:space="0" w:color="000000"/>
              <w:bottom w:val="nil"/>
            </w:tcBorders>
            <w:shd w:val="clear" w:color="auto" w:fill="FFFFFF"/>
            <w:tcMar>
              <w:top w:w="30" w:type="dxa"/>
              <w:left w:w="30" w:type="dxa"/>
              <w:bottom w:w="30" w:type="dxa"/>
              <w:right w:w="30" w:type="dxa"/>
            </w:tcMar>
          </w:tcPr>
          <w:p w14:paraId="08C87278"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.005</w:t>
            </w:r>
          </w:p>
        </w:tc>
        <w:tc>
          <w:tcPr>
            <w:tcW w:w="610" w:type="pct"/>
            <w:tcBorders>
              <w:top w:val="nil"/>
              <w:bottom w:val="nil"/>
            </w:tcBorders>
            <w:shd w:val="clear" w:color="auto" w:fill="FFFFFF"/>
            <w:tcMar>
              <w:top w:w="30" w:type="dxa"/>
              <w:left w:w="30" w:type="dxa"/>
              <w:bottom w:w="30" w:type="dxa"/>
              <w:right w:w="30" w:type="dxa"/>
            </w:tcMar>
            <w:vAlign w:val="center"/>
          </w:tcPr>
          <w:p w14:paraId="0CDC2224"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sz w:val="24"/>
                <w:szCs w:val="24"/>
              </w:rPr>
            </w:pPr>
          </w:p>
        </w:tc>
        <w:tc>
          <w:tcPr>
            <w:tcW w:w="603" w:type="pct"/>
            <w:tcBorders>
              <w:top w:val="nil"/>
              <w:bottom w:val="nil"/>
            </w:tcBorders>
            <w:shd w:val="clear" w:color="auto" w:fill="FFFFFF"/>
            <w:tcMar>
              <w:top w:w="30" w:type="dxa"/>
              <w:left w:w="30" w:type="dxa"/>
              <w:bottom w:w="30" w:type="dxa"/>
              <w:right w:w="30" w:type="dxa"/>
            </w:tcMar>
          </w:tcPr>
          <w:p w14:paraId="7416698F"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.495</w:t>
            </w:r>
          </w:p>
        </w:tc>
        <w:tc>
          <w:tcPr>
            <w:tcW w:w="630" w:type="pct"/>
            <w:tcBorders>
              <w:top w:val="nil"/>
              <w:bottom w:val="nil"/>
            </w:tcBorders>
            <w:shd w:val="clear" w:color="auto" w:fill="FFFFFF"/>
            <w:tcMar>
              <w:top w:w="30" w:type="dxa"/>
              <w:left w:w="30" w:type="dxa"/>
              <w:bottom w:w="30" w:type="dxa"/>
              <w:right w:w="30" w:type="dxa"/>
            </w:tcMar>
          </w:tcPr>
          <w:p w14:paraId="1ADC92C8"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.001</w:t>
            </w:r>
          </w:p>
        </w:tc>
        <w:tc>
          <w:tcPr>
            <w:tcW w:w="626" w:type="pct"/>
            <w:tcBorders>
              <w:top w:val="nil"/>
              <w:bottom w:val="nil"/>
            </w:tcBorders>
            <w:shd w:val="clear" w:color="auto" w:fill="FFFFFF"/>
            <w:tcMar>
              <w:top w:w="30" w:type="dxa"/>
              <w:left w:w="30" w:type="dxa"/>
              <w:bottom w:w="30" w:type="dxa"/>
              <w:right w:w="30" w:type="dxa"/>
            </w:tcMar>
          </w:tcPr>
          <w:p w14:paraId="1AF7B1A4"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.011</w:t>
            </w:r>
          </w:p>
        </w:tc>
        <w:tc>
          <w:tcPr>
            <w:tcW w:w="1005" w:type="pct"/>
            <w:tcBorders>
              <w:top w:val="nil"/>
              <w:bottom w:val="nil"/>
              <w:right w:val="single" w:sz="16" w:space="0" w:color="000000"/>
            </w:tcBorders>
            <w:shd w:val="clear" w:color="auto" w:fill="FFFFFF"/>
            <w:tcMar>
              <w:top w:w="30" w:type="dxa"/>
              <w:left w:w="30" w:type="dxa"/>
              <w:bottom w:w="30" w:type="dxa"/>
              <w:right w:w="30" w:type="dxa"/>
            </w:tcMar>
          </w:tcPr>
          <w:p w14:paraId="2B668FC9"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.947</w:t>
            </w:r>
          </w:p>
        </w:tc>
      </w:tr>
      <w:tr w:rsidR="000B0440" w:rsidRPr="00BD3CA3" w14:paraId="2666E71F" w14:textId="77777777" w:rsidTr="00765A36">
        <w:trPr>
          <w:cantSplit/>
          <w:tblHeader/>
        </w:trPr>
        <w:tc>
          <w:tcPr>
            <w:tcW w:w="690" w:type="pct"/>
            <w:vMerge/>
            <w:tcBorders>
              <w:left w:val="single" w:sz="16" w:space="0" w:color="000000"/>
              <w:right w:val="nil"/>
            </w:tcBorders>
            <w:shd w:val="clear" w:color="auto" w:fill="FFFFFF"/>
            <w:tcMar>
              <w:top w:w="30" w:type="dxa"/>
              <w:left w:w="30" w:type="dxa"/>
              <w:bottom w:w="30" w:type="dxa"/>
              <w:right w:w="30" w:type="dxa"/>
            </w:tcMar>
          </w:tcPr>
          <w:p w14:paraId="53718E19"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p>
        </w:tc>
        <w:tc>
          <w:tcPr>
            <w:tcW w:w="218" w:type="pct"/>
            <w:tcBorders>
              <w:top w:val="nil"/>
              <w:left w:val="nil"/>
              <w:right w:val="single" w:sz="16" w:space="0" w:color="000000"/>
            </w:tcBorders>
            <w:shd w:val="clear" w:color="auto" w:fill="FFFFFF"/>
            <w:tcMar>
              <w:top w:w="30" w:type="dxa"/>
              <w:left w:w="30" w:type="dxa"/>
              <w:bottom w:w="30" w:type="dxa"/>
              <w:right w:w="30" w:type="dxa"/>
            </w:tcMar>
          </w:tcPr>
          <w:p w14:paraId="46653451"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N</w:t>
            </w:r>
          </w:p>
        </w:tc>
        <w:tc>
          <w:tcPr>
            <w:tcW w:w="587" w:type="pct"/>
            <w:tcBorders>
              <w:top w:val="nil"/>
              <w:left w:val="single" w:sz="16" w:space="0" w:color="000000"/>
            </w:tcBorders>
            <w:shd w:val="clear" w:color="auto" w:fill="FFFFFF"/>
            <w:tcMar>
              <w:top w:w="30" w:type="dxa"/>
              <w:left w:w="30" w:type="dxa"/>
              <w:bottom w:w="30" w:type="dxa"/>
              <w:right w:w="30" w:type="dxa"/>
            </w:tcMar>
          </w:tcPr>
          <w:p w14:paraId="3394DC19"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610" w:type="pct"/>
            <w:tcBorders>
              <w:top w:val="nil"/>
            </w:tcBorders>
            <w:shd w:val="clear" w:color="auto" w:fill="FFFFFF"/>
            <w:tcMar>
              <w:top w:w="30" w:type="dxa"/>
              <w:left w:w="30" w:type="dxa"/>
              <w:bottom w:w="30" w:type="dxa"/>
              <w:right w:w="30" w:type="dxa"/>
            </w:tcMar>
          </w:tcPr>
          <w:p w14:paraId="70CC684C"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603" w:type="pct"/>
            <w:tcBorders>
              <w:top w:val="nil"/>
            </w:tcBorders>
            <w:shd w:val="clear" w:color="auto" w:fill="FFFFFF"/>
            <w:tcMar>
              <w:top w:w="30" w:type="dxa"/>
              <w:left w:w="30" w:type="dxa"/>
              <w:bottom w:w="30" w:type="dxa"/>
              <w:right w:w="30" w:type="dxa"/>
            </w:tcMar>
          </w:tcPr>
          <w:p w14:paraId="6CCA14CE"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630" w:type="pct"/>
            <w:tcBorders>
              <w:top w:val="nil"/>
            </w:tcBorders>
            <w:shd w:val="clear" w:color="auto" w:fill="FFFFFF"/>
            <w:tcMar>
              <w:top w:w="30" w:type="dxa"/>
              <w:left w:w="30" w:type="dxa"/>
              <w:bottom w:w="30" w:type="dxa"/>
              <w:right w:w="30" w:type="dxa"/>
            </w:tcMar>
          </w:tcPr>
          <w:p w14:paraId="1F8D23F1"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626" w:type="pct"/>
            <w:tcBorders>
              <w:top w:val="nil"/>
            </w:tcBorders>
            <w:shd w:val="clear" w:color="auto" w:fill="FFFFFF"/>
            <w:tcMar>
              <w:top w:w="30" w:type="dxa"/>
              <w:left w:w="30" w:type="dxa"/>
              <w:bottom w:w="30" w:type="dxa"/>
              <w:right w:w="30" w:type="dxa"/>
            </w:tcMar>
          </w:tcPr>
          <w:p w14:paraId="04A886D5"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1005" w:type="pct"/>
            <w:tcBorders>
              <w:top w:val="nil"/>
              <w:right w:val="single" w:sz="16" w:space="0" w:color="000000"/>
            </w:tcBorders>
            <w:shd w:val="clear" w:color="auto" w:fill="FFFFFF"/>
            <w:tcMar>
              <w:top w:w="30" w:type="dxa"/>
              <w:left w:w="30" w:type="dxa"/>
              <w:bottom w:w="30" w:type="dxa"/>
              <w:right w:w="30" w:type="dxa"/>
            </w:tcMar>
          </w:tcPr>
          <w:p w14:paraId="50494849"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109</w:t>
            </w:r>
          </w:p>
        </w:tc>
      </w:tr>
      <w:tr w:rsidR="000B0440" w:rsidRPr="00BD3CA3" w14:paraId="47400219" w14:textId="77777777" w:rsidTr="00765A36">
        <w:trPr>
          <w:cantSplit/>
          <w:tblHeader/>
        </w:trPr>
        <w:tc>
          <w:tcPr>
            <w:tcW w:w="690" w:type="pct"/>
            <w:vMerge w:val="restart"/>
            <w:tcBorders>
              <w:left w:val="single" w:sz="16" w:space="0" w:color="000000"/>
              <w:right w:val="nil"/>
            </w:tcBorders>
            <w:shd w:val="clear" w:color="auto" w:fill="FFFFFF"/>
            <w:tcMar>
              <w:top w:w="30" w:type="dxa"/>
              <w:left w:w="30" w:type="dxa"/>
              <w:bottom w:w="30" w:type="dxa"/>
              <w:right w:w="30" w:type="dxa"/>
            </w:tcMar>
          </w:tcPr>
          <w:p w14:paraId="54BD587E"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factors_affecting_purchase_design</w:t>
            </w:r>
          </w:p>
        </w:tc>
        <w:tc>
          <w:tcPr>
            <w:tcW w:w="218" w:type="pct"/>
            <w:tcBorders>
              <w:left w:val="nil"/>
              <w:bottom w:val="nil"/>
              <w:right w:val="single" w:sz="16" w:space="0" w:color="000000"/>
            </w:tcBorders>
            <w:shd w:val="clear" w:color="auto" w:fill="FFFFFF"/>
            <w:tcMar>
              <w:top w:w="30" w:type="dxa"/>
              <w:left w:w="30" w:type="dxa"/>
              <w:bottom w:w="30" w:type="dxa"/>
              <w:right w:w="30" w:type="dxa"/>
            </w:tcMar>
          </w:tcPr>
          <w:p w14:paraId="7EF8B781"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Pearson Correlation</w:t>
            </w:r>
          </w:p>
        </w:tc>
        <w:tc>
          <w:tcPr>
            <w:tcW w:w="587" w:type="pct"/>
            <w:tcBorders>
              <w:left w:val="single" w:sz="16" w:space="0" w:color="000000"/>
              <w:bottom w:val="nil"/>
            </w:tcBorders>
            <w:shd w:val="clear" w:color="auto" w:fill="FFFFFF"/>
            <w:tcMar>
              <w:top w:w="30" w:type="dxa"/>
              <w:left w:w="30" w:type="dxa"/>
              <w:bottom w:w="30" w:type="dxa"/>
              <w:right w:w="30" w:type="dxa"/>
            </w:tcMar>
          </w:tcPr>
          <w:p w14:paraId="26A4D8FC"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-.107</w:t>
            </w:r>
          </w:p>
        </w:tc>
        <w:tc>
          <w:tcPr>
            <w:tcW w:w="610" w:type="pct"/>
            <w:tcBorders>
              <w:bottom w:val="nil"/>
            </w:tcBorders>
            <w:shd w:val="clear" w:color="auto" w:fill="FFFFFF"/>
            <w:tcMar>
              <w:top w:w="30" w:type="dxa"/>
              <w:left w:w="30" w:type="dxa"/>
              <w:bottom w:w="30" w:type="dxa"/>
              <w:right w:w="30" w:type="dxa"/>
            </w:tcMar>
          </w:tcPr>
          <w:p w14:paraId="1D24FE9C"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-.066</w:t>
            </w:r>
          </w:p>
        </w:tc>
        <w:tc>
          <w:tcPr>
            <w:tcW w:w="603" w:type="pct"/>
            <w:tcBorders>
              <w:bottom w:val="nil"/>
            </w:tcBorders>
            <w:shd w:val="clear" w:color="auto" w:fill="FFFFFF"/>
            <w:tcMar>
              <w:top w:w="30" w:type="dxa"/>
              <w:left w:w="30" w:type="dxa"/>
              <w:bottom w:w="30" w:type="dxa"/>
              <w:right w:w="30" w:type="dxa"/>
            </w:tcMar>
          </w:tcPr>
          <w:p w14:paraId="2F486FF4"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w:t>
            </w:r>
          </w:p>
        </w:tc>
        <w:tc>
          <w:tcPr>
            <w:tcW w:w="630" w:type="pct"/>
            <w:tcBorders>
              <w:bottom w:val="nil"/>
            </w:tcBorders>
            <w:shd w:val="clear" w:color="auto" w:fill="FFFFFF"/>
            <w:tcMar>
              <w:top w:w="30" w:type="dxa"/>
              <w:left w:w="30" w:type="dxa"/>
              <w:bottom w:w="30" w:type="dxa"/>
              <w:right w:w="30" w:type="dxa"/>
            </w:tcMar>
          </w:tcPr>
          <w:p w14:paraId="08FBAFD9"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.068</w:t>
            </w:r>
          </w:p>
        </w:tc>
        <w:tc>
          <w:tcPr>
            <w:tcW w:w="626" w:type="pct"/>
            <w:tcBorders>
              <w:bottom w:val="nil"/>
            </w:tcBorders>
            <w:shd w:val="clear" w:color="auto" w:fill="FFFFFF"/>
            <w:tcMar>
              <w:top w:w="30" w:type="dxa"/>
              <w:left w:w="30" w:type="dxa"/>
              <w:bottom w:w="30" w:type="dxa"/>
              <w:right w:w="30" w:type="dxa"/>
            </w:tcMar>
          </w:tcPr>
          <w:p w14:paraId="3A95C0E5"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.140</w:t>
            </w:r>
          </w:p>
        </w:tc>
        <w:tc>
          <w:tcPr>
            <w:tcW w:w="1005" w:type="pct"/>
            <w:tcBorders>
              <w:bottom w:val="nil"/>
              <w:right w:val="single" w:sz="16" w:space="0" w:color="000000"/>
            </w:tcBorders>
            <w:shd w:val="clear" w:color="auto" w:fill="FFFFFF"/>
            <w:tcMar>
              <w:top w:w="30" w:type="dxa"/>
              <w:left w:w="30" w:type="dxa"/>
              <w:bottom w:w="30" w:type="dxa"/>
              <w:right w:w="30" w:type="dxa"/>
            </w:tcMar>
          </w:tcPr>
          <w:p w14:paraId="1E15D95A"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.031</w:t>
            </w:r>
          </w:p>
        </w:tc>
      </w:tr>
      <w:tr w:rsidR="000B0440" w:rsidRPr="00BD3CA3" w14:paraId="23233BAC" w14:textId="77777777" w:rsidTr="00765A36">
        <w:trPr>
          <w:cantSplit/>
          <w:tblHeader/>
        </w:trPr>
        <w:tc>
          <w:tcPr>
            <w:tcW w:w="690" w:type="pct"/>
            <w:vMerge/>
            <w:tcBorders>
              <w:left w:val="single" w:sz="16" w:space="0" w:color="000000"/>
              <w:right w:val="nil"/>
            </w:tcBorders>
            <w:shd w:val="clear" w:color="auto" w:fill="FFFFFF"/>
            <w:tcMar>
              <w:top w:w="30" w:type="dxa"/>
              <w:left w:w="30" w:type="dxa"/>
              <w:bottom w:w="30" w:type="dxa"/>
              <w:right w:w="30" w:type="dxa"/>
            </w:tcMar>
          </w:tcPr>
          <w:p w14:paraId="7D9D5FF5"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p>
        </w:tc>
        <w:tc>
          <w:tcPr>
            <w:tcW w:w="218" w:type="pct"/>
            <w:tcBorders>
              <w:top w:val="nil"/>
              <w:left w:val="nil"/>
              <w:bottom w:val="nil"/>
              <w:right w:val="single" w:sz="16" w:space="0" w:color="000000"/>
            </w:tcBorders>
            <w:shd w:val="clear" w:color="auto" w:fill="FFFFFF"/>
            <w:tcMar>
              <w:top w:w="30" w:type="dxa"/>
              <w:left w:w="30" w:type="dxa"/>
              <w:bottom w:w="30" w:type="dxa"/>
              <w:right w:w="30" w:type="dxa"/>
            </w:tcMar>
          </w:tcPr>
          <w:p w14:paraId="197722E8"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Sig. (2-tailed)</w:t>
            </w:r>
          </w:p>
        </w:tc>
        <w:tc>
          <w:tcPr>
            <w:tcW w:w="587" w:type="pct"/>
            <w:tcBorders>
              <w:top w:val="nil"/>
              <w:left w:val="single" w:sz="16" w:space="0" w:color="000000"/>
              <w:bottom w:val="nil"/>
            </w:tcBorders>
            <w:shd w:val="clear" w:color="auto" w:fill="FFFFFF"/>
            <w:tcMar>
              <w:top w:w="30" w:type="dxa"/>
              <w:left w:w="30" w:type="dxa"/>
              <w:bottom w:w="30" w:type="dxa"/>
              <w:right w:w="30" w:type="dxa"/>
            </w:tcMar>
          </w:tcPr>
          <w:p w14:paraId="0A82DD26"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.266</w:t>
            </w:r>
          </w:p>
        </w:tc>
        <w:tc>
          <w:tcPr>
            <w:tcW w:w="610" w:type="pct"/>
            <w:tcBorders>
              <w:top w:val="nil"/>
              <w:bottom w:val="nil"/>
            </w:tcBorders>
            <w:shd w:val="clear" w:color="auto" w:fill="FFFFFF"/>
            <w:tcMar>
              <w:top w:w="30" w:type="dxa"/>
              <w:left w:w="30" w:type="dxa"/>
              <w:bottom w:w="30" w:type="dxa"/>
              <w:right w:w="30" w:type="dxa"/>
            </w:tcMar>
          </w:tcPr>
          <w:p w14:paraId="596ABD7D"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.495</w:t>
            </w:r>
          </w:p>
        </w:tc>
        <w:tc>
          <w:tcPr>
            <w:tcW w:w="603" w:type="pct"/>
            <w:tcBorders>
              <w:top w:val="nil"/>
              <w:bottom w:val="nil"/>
            </w:tcBorders>
            <w:shd w:val="clear" w:color="auto" w:fill="FFFFFF"/>
            <w:tcMar>
              <w:top w:w="30" w:type="dxa"/>
              <w:left w:w="30" w:type="dxa"/>
              <w:bottom w:w="30" w:type="dxa"/>
              <w:right w:w="30" w:type="dxa"/>
            </w:tcMar>
            <w:vAlign w:val="center"/>
          </w:tcPr>
          <w:p w14:paraId="6EF45793"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sz w:val="24"/>
                <w:szCs w:val="24"/>
              </w:rPr>
            </w:pPr>
          </w:p>
        </w:tc>
        <w:tc>
          <w:tcPr>
            <w:tcW w:w="630" w:type="pct"/>
            <w:tcBorders>
              <w:top w:val="nil"/>
              <w:bottom w:val="nil"/>
            </w:tcBorders>
            <w:shd w:val="clear" w:color="auto" w:fill="FFFFFF"/>
            <w:tcMar>
              <w:top w:w="30" w:type="dxa"/>
              <w:left w:w="30" w:type="dxa"/>
              <w:bottom w:w="30" w:type="dxa"/>
              <w:right w:w="30" w:type="dxa"/>
            </w:tcMar>
          </w:tcPr>
          <w:p w14:paraId="2ED08336"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.479</w:t>
            </w:r>
          </w:p>
        </w:tc>
        <w:tc>
          <w:tcPr>
            <w:tcW w:w="626" w:type="pct"/>
            <w:tcBorders>
              <w:top w:val="nil"/>
              <w:bottom w:val="nil"/>
            </w:tcBorders>
            <w:shd w:val="clear" w:color="auto" w:fill="FFFFFF"/>
            <w:tcMar>
              <w:top w:w="30" w:type="dxa"/>
              <w:left w:w="30" w:type="dxa"/>
              <w:bottom w:w="30" w:type="dxa"/>
              <w:right w:w="30" w:type="dxa"/>
            </w:tcMar>
          </w:tcPr>
          <w:p w14:paraId="10467C2C"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.145</w:t>
            </w:r>
          </w:p>
        </w:tc>
        <w:tc>
          <w:tcPr>
            <w:tcW w:w="1005" w:type="pct"/>
            <w:tcBorders>
              <w:top w:val="nil"/>
              <w:bottom w:val="nil"/>
              <w:right w:val="single" w:sz="16" w:space="0" w:color="000000"/>
            </w:tcBorders>
            <w:shd w:val="clear" w:color="auto" w:fill="FFFFFF"/>
            <w:tcMar>
              <w:top w:w="30" w:type="dxa"/>
              <w:left w:w="30" w:type="dxa"/>
              <w:bottom w:w="30" w:type="dxa"/>
              <w:right w:w="30" w:type="dxa"/>
            </w:tcMar>
          </w:tcPr>
          <w:p w14:paraId="7B165762"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.746</w:t>
            </w:r>
          </w:p>
        </w:tc>
      </w:tr>
      <w:tr w:rsidR="000B0440" w:rsidRPr="00BD3CA3" w14:paraId="470E98E6" w14:textId="77777777" w:rsidTr="00765A36">
        <w:trPr>
          <w:cantSplit/>
          <w:tblHeader/>
        </w:trPr>
        <w:tc>
          <w:tcPr>
            <w:tcW w:w="690" w:type="pct"/>
            <w:vMerge/>
            <w:tcBorders>
              <w:left w:val="single" w:sz="16" w:space="0" w:color="000000"/>
              <w:right w:val="nil"/>
            </w:tcBorders>
            <w:shd w:val="clear" w:color="auto" w:fill="FFFFFF"/>
            <w:tcMar>
              <w:top w:w="30" w:type="dxa"/>
              <w:left w:w="30" w:type="dxa"/>
              <w:bottom w:w="30" w:type="dxa"/>
              <w:right w:w="30" w:type="dxa"/>
            </w:tcMar>
          </w:tcPr>
          <w:p w14:paraId="19B4ECB6"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p>
        </w:tc>
        <w:tc>
          <w:tcPr>
            <w:tcW w:w="218" w:type="pct"/>
            <w:tcBorders>
              <w:top w:val="nil"/>
              <w:left w:val="nil"/>
              <w:right w:val="single" w:sz="16" w:space="0" w:color="000000"/>
            </w:tcBorders>
            <w:shd w:val="clear" w:color="auto" w:fill="FFFFFF"/>
            <w:tcMar>
              <w:top w:w="30" w:type="dxa"/>
              <w:left w:w="30" w:type="dxa"/>
              <w:bottom w:w="30" w:type="dxa"/>
              <w:right w:w="30" w:type="dxa"/>
            </w:tcMar>
          </w:tcPr>
          <w:p w14:paraId="4CE9B093"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N</w:t>
            </w:r>
          </w:p>
        </w:tc>
        <w:tc>
          <w:tcPr>
            <w:tcW w:w="587" w:type="pct"/>
            <w:tcBorders>
              <w:top w:val="nil"/>
              <w:left w:val="single" w:sz="16" w:space="0" w:color="000000"/>
            </w:tcBorders>
            <w:shd w:val="clear" w:color="auto" w:fill="FFFFFF"/>
            <w:tcMar>
              <w:top w:w="30" w:type="dxa"/>
              <w:left w:w="30" w:type="dxa"/>
              <w:bottom w:w="30" w:type="dxa"/>
              <w:right w:w="30" w:type="dxa"/>
            </w:tcMar>
          </w:tcPr>
          <w:p w14:paraId="3C27C28E"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610" w:type="pct"/>
            <w:tcBorders>
              <w:top w:val="nil"/>
            </w:tcBorders>
            <w:shd w:val="clear" w:color="auto" w:fill="FFFFFF"/>
            <w:tcMar>
              <w:top w:w="30" w:type="dxa"/>
              <w:left w:w="30" w:type="dxa"/>
              <w:bottom w:w="30" w:type="dxa"/>
              <w:right w:w="30" w:type="dxa"/>
            </w:tcMar>
          </w:tcPr>
          <w:p w14:paraId="5C5FA28B"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603" w:type="pct"/>
            <w:tcBorders>
              <w:top w:val="nil"/>
            </w:tcBorders>
            <w:shd w:val="clear" w:color="auto" w:fill="FFFFFF"/>
            <w:tcMar>
              <w:top w:w="30" w:type="dxa"/>
              <w:left w:w="30" w:type="dxa"/>
              <w:bottom w:w="30" w:type="dxa"/>
              <w:right w:w="30" w:type="dxa"/>
            </w:tcMar>
          </w:tcPr>
          <w:p w14:paraId="5BEB89FB"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630" w:type="pct"/>
            <w:tcBorders>
              <w:top w:val="nil"/>
            </w:tcBorders>
            <w:shd w:val="clear" w:color="auto" w:fill="FFFFFF"/>
            <w:tcMar>
              <w:top w:w="30" w:type="dxa"/>
              <w:left w:w="30" w:type="dxa"/>
              <w:bottom w:w="30" w:type="dxa"/>
              <w:right w:w="30" w:type="dxa"/>
            </w:tcMar>
          </w:tcPr>
          <w:p w14:paraId="76195A11"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626" w:type="pct"/>
            <w:tcBorders>
              <w:top w:val="nil"/>
            </w:tcBorders>
            <w:shd w:val="clear" w:color="auto" w:fill="FFFFFF"/>
            <w:tcMar>
              <w:top w:w="30" w:type="dxa"/>
              <w:left w:w="30" w:type="dxa"/>
              <w:bottom w:w="30" w:type="dxa"/>
              <w:right w:w="30" w:type="dxa"/>
            </w:tcMar>
          </w:tcPr>
          <w:p w14:paraId="45A12FFE"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1005" w:type="pct"/>
            <w:tcBorders>
              <w:top w:val="nil"/>
              <w:right w:val="single" w:sz="16" w:space="0" w:color="000000"/>
            </w:tcBorders>
            <w:shd w:val="clear" w:color="auto" w:fill="FFFFFF"/>
            <w:tcMar>
              <w:top w:w="30" w:type="dxa"/>
              <w:left w:w="30" w:type="dxa"/>
              <w:bottom w:w="30" w:type="dxa"/>
              <w:right w:w="30" w:type="dxa"/>
            </w:tcMar>
          </w:tcPr>
          <w:p w14:paraId="53BAF9D1"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109</w:t>
            </w:r>
          </w:p>
        </w:tc>
      </w:tr>
      <w:tr w:rsidR="000B0440" w:rsidRPr="00BD3CA3" w14:paraId="490370BC" w14:textId="77777777" w:rsidTr="00765A36">
        <w:trPr>
          <w:cantSplit/>
          <w:tblHeader/>
        </w:trPr>
        <w:tc>
          <w:tcPr>
            <w:tcW w:w="690" w:type="pct"/>
            <w:vMerge w:val="restart"/>
            <w:tcBorders>
              <w:left w:val="single" w:sz="16" w:space="0" w:color="000000"/>
              <w:right w:val="nil"/>
            </w:tcBorders>
            <w:shd w:val="clear" w:color="auto" w:fill="FFFFFF"/>
            <w:tcMar>
              <w:top w:w="30" w:type="dxa"/>
              <w:left w:w="30" w:type="dxa"/>
              <w:bottom w:w="30" w:type="dxa"/>
              <w:right w:w="30" w:type="dxa"/>
            </w:tcMar>
          </w:tcPr>
          <w:p w14:paraId="160C7E75"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factors_affecting_purchase_material</w:t>
            </w:r>
          </w:p>
        </w:tc>
        <w:tc>
          <w:tcPr>
            <w:tcW w:w="218" w:type="pct"/>
            <w:tcBorders>
              <w:left w:val="nil"/>
              <w:bottom w:val="nil"/>
              <w:right w:val="single" w:sz="16" w:space="0" w:color="000000"/>
            </w:tcBorders>
            <w:shd w:val="clear" w:color="auto" w:fill="FFFFFF"/>
            <w:tcMar>
              <w:top w:w="30" w:type="dxa"/>
              <w:left w:w="30" w:type="dxa"/>
              <w:bottom w:w="30" w:type="dxa"/>
              <w:right w:w="30" w:type="dxa"/>
            </w:tcMar>
          </w:tcPr>
          <w:p w14:paraId="785C0C3E"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Pearson Correlation</w:t>
            </w:r>
          </w:p>
        </w:tc>
        <w:tc>
          <w:tcPr>
            <w:tcW w:w="587" w:type="pct"/>
            <w:tcBorders>
              <w:left w:val="single" w:sz="16" w:space="0" w:color="000000"/>
              <w:bottom w:val="nil"/>
            </w:tcBorders>
            <w:shd w:val="clear" w:color="auto" w:fill="FFFFFF"/>
            <w:tcMar>
              <w:top w:w="30" w:type="dxa"/>
              <w:left w:w="30" w:type="dxa"/>
              <w:bottom w:w="30" w:type="dxa"/>
              <w:right w:w="30" w:type="dxa"/>
            </w:tcMar>
          </w:tcPr>
          <w:p w14:paraId="7E4E9A22"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.005</w:t>
            </w:r>
          </w:p>
        </w:tc>
        <w:tc>
          <w:tcPr>
            <w:tcW w:w="610" w:type="pct"/>
            <w:tcBorders>
              <w:bottom w:val="nil"/>
            </w:tcBorders>
            <w:shd w:val="clear" w:color="auto" w:fill="FFFFFF"/>
            <w:tcMar>
              <w:top w:w="30" w:type="dxa"/>
              <w:left w:w="30" w:type="dxa"/>
              <w:bottom w:w="30" w:type="dxa"/>
              <w:right w:w="30" w:type="dxa"/>
            </w:tcMar>
          </w:tcPr>
          <w:p w14:paraId="287C150C"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-.305</w:t>
            </w:r>
            <w:r w:rsidRPr="00BD3CA3">
              <w:rPr>
                <w:rFonts w:ascii="Times New Roman" w:hAnsi="Times New Roman" w:cs="Times New Roman"/>
                <w:color w:val="000000"/>
                <w:sz w:val="24"/>
                <w:szCs w:val="24"/>
                <w:vertAlign w:val="superscript"/>
              </w:rPr>
              <w:t>**</w:t>
            </w:r>
          </w:p>
        </w:tc>
        <w:tc>
          <w:tcPr>
            <w:tcW w:w="603" w:type="pct"/>
            <w:tcBorders>
              <w:bottom w:val="nil"/>
            </w:tcBorders>
            <w:shd w:val="clear" w:color="auto" w:fill="FFFFFF"/>
            <w:tcMar>
              <w:top w:w="30" w:type="dxa"/>
              <w:left w:w="30" w:type="dxa"/>
              <w:bottom w:w="30" w:type="dxa"/>
              <w:right w:w="30" w:type="dxa"/>
            </w:tcMar>
          </w:tcPr>
          <w:p w14:paraId="3B40293A"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.068</w:t>
            </w:r>
          </w:p>
        </w:tc>
        <w:tc>
          <w:tcPr>
            <w:tcW w:w="630" w:type="pct"/>
            <w:tcBorders>
              <w:bottom w:val="nil"/>
            </w:tcBorders>
            <w:shd w:val="clear" w:color="auto" w:fill="FFFFFF"/>
            <w:tcMar>
              <w:top w:w="30" w:type="dxa"/>
              <w:left w:w="30" w:type="dxa"/>
              <w:bottom w:w="30" w:type="dxa"/>
              <w:right w:w="30" w:type="dxa"/>
            </w:tcMar>
          </w:tcPr>
          <w:p w14:paraId="277A74EE"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w:t>
            </w:r>
          </w:p>
        </w:tc>
        <w:tc>
          <w:tcPr>
            <w:tcW w:w="626" w:type="pct"/>
            <w:tcBorders>
              <w:bottom w:val="nil"/>
            </w:tcBorders>
            <w:shd w:val="clear" w:color="auto" w:fill="FFFFFF"/>
            <w:tcMar>
              <w:top w:w="30" w:type="dxa"/>
              <w:left w:w="30" w:type="dxa"/>
              <w:bottom w:w="30" w:type="dxa"/>
              <w:right w:w="30" w:type="dxa"/>
            </w:tcMar>
          </w:tcPr>
          <w:p w14:paraId="1FE4A6A7"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.288</w:t>
            </w:r>
            <w:r w:rsidRPr="00BD3CA3">
              <w:rPr>
                <w:rFonts w:ascii="Times New Roman" w:hAnsi="Times New Roman" w:cs="Times New Roman"/>
                <w:color w:val="000000"/>
                <w:sz w:val="24"/>
                <w:szCs w:val="24"/>
                <w:vertAlign w:val="superscript"/>
              </w:rPr>
              <w:t>**</w:t>
            </w:r>
          </w:p>
        </w:tc>
        <w:tc>
          <w:tcPr>
            <w:tcW w:w="1005" w:type="pct"/>
            <w:tcBorders>
              <w:bottom w:val="nil"/>
              <w:right w:val="single" w:sz="16" w:space="0" w:color="000000"/>
            </w:tcBorders>
            <w:shd w:val="clear" w:color="auto" w:fill="FFFFFF"/>
            <w:tcMar>
              <w:top w:w="30" w:type="dxa"/>
              <w:left w:w="30" w:type="dxa"/>
              <w:bottom w:w="30" w:type="dxa"/>
              <w:right w:w="30" w:type="dxa"/>
            </w:tcMar>
          </w:tcPr>
          <w:p w14:paraId="21DA267E"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.069</w:t>
            </w:r>
          </w:p>
        </w:tc>
      </w:tr>
      <w:tr w:rsidR="000B0440" w:rsidRPr="00BD3CA3" w14:paraId="592DCF72" w14:textId="77777777" w:rsidTr="00765A36">
        <w:trPr>
          <w:cantSplit/>
          <w:tblHeader/>
        </w:trPr>
        <w:tc>
          <w:tcPr>
            <w:tcW w:w="690" w:type="pct"/>
            <w:vMerge/>
            <w:tcBorders>
              <w:left w:val="single" w:sz="16" w:space="0" w:color="000000"/>
              <w:right w:val="nil"/>
            </w:tcBorders>
            <w:shd w:val="clear" w:color="auto" w:fill="FFFFFF"/>
            <w:tcMar>
              <w:top w:w="30" w:type="dxa"/>
              <w:left w:w="30" w:type="dxa"/>
              <w:bottom w:w="30" w:type="dxa"/>
              <w:right w:w="30" w:type="dxa"/>
            </w:tcMar>
          </w:tcPr>
          <w:p w14:paraId="2408C8A5"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p>
        </w:tc>
        <w:tc>
          <w:tcPr>
            <w:tcW w:w="218" w:type="pct"/>
            <w:tcBorders>
              <w:top w:val="nil"/>
              <w:left w:val="nil"/>
              <w:bottom w:val="nil"/>
              <w:right w:val="single" w:sz="16" w:space="0" w:color="000000"/>
            </w:tcBorders>
            <w:shd w:val="clear" w:color="auto" w:fill="FFFFFF"/>
            <w:tcMar>
              <w:top w:w="30" w:type="dxa"/>
              <w:left w:w="30" w:type="dxa"/>
              <w:bottom w:w="30" w:type="dxa"/>
              <w:right w:w="30" w:type="dxa"/>
            </w:tcMar>
          </w:tcPr>
          <w:p w14:paraId="00062E73"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Sig. (2-tailed)</w:t>
            </w:r>
          </w:p>
        </w:tc>
        <w:tc>
          <w:tcPr>
            <w:tcW w:w="587" w:type="pct"/>
            <w:tcBorders>
              <w:top w:val="nil"/>
              <w:left w:val="single" w:sz="16" w:space="0" w:color="000000"/>
              <w:bottom w:val="nil"/>
            </w:tcBorders>
            <w:shd w:val="clear" w:color="auto" w:fill="FFFFFF"/>
            <w:tcMar>
              <w:top w:w="30" w:type="dxa"/>
              <w:left w:w="30" w:type="dxa"/>
              <w:bottom w:w="30" w:type="dxa"/>
              <w:right w:w="30" w:type="dxa"/>
            </w:tcMar>
          </w:tcPr>
          <w:p w14:paraId="0830905A"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.959</w:t>
            </w:r>
          </w:p>
        </w:tc>
        <w:tc>
          <w:tcPr>
            <w:tcW w:w="610" w:type="pct"/>
            <w:tcBorders>
              <w:top w:val="nil"/>
              <w:bottom w:val="nil"/>
            </w:tcBorders>
            <w:shd w:val="clear" w:color="auto" w:fill="FFFFFF"/>
            <w:tcMar>
              <w:top w:w="30" w:type="dxa"/>
              <w:left w:w="30" w:type="dxa"/>
              <w:bottom w:w="30" w:type="dxa"/>
              <w:right w:w="30" w:type="dxa"/>
            </w:tcMar>
          </w:tcPr>
          <w:p w14:paraId="4A1E845E"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.001</w:t>
            </w:r>
          </w:p>
        </w:tc>
        <w:tc>
          <w:tcPr>
            <w:tcW w:w="603" w:type="pct"/>
            <w:tcBorders>
              <w:top w:val="nil"/>
              <w:bottom w:val="nil"/>
            </w:tcBorders>
            <w:shd w:val="clear" w:color="auto" w:fill="FFFFFF"/>
            <w:tcMar>
              <w:top w:w="30" w:type="dxa"/>
              <w:left w:w="30" w:type="dxa"/>
              <w:bottom w:w="30" w:type="dxa"/>
              <w:right w:w="30" w:type="dxa"/>
            </w:tcMar>
          </w:tcPr>
          <w:p w14:paraId="0FC8F013"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.479</w:t>
            </w:r>
          </w:p>
        </w:tc>
        <w:tc>
          <w:tcPr>
            <w:tcW w:w="630" w:type="pct"/>
            <w:tcBorders>
              <w:top w:val="nil"/>
              <w:bottom w:val="nil"/>
            </w:tcBorders>
            <w:shd w:val="clear" w:color="auto" w:fill="FFFFFF"/>
            <w:tcMar>
              <w:top w:w="30" w:type="dxa"/>
              <w:left w:w="30" w:type="dxa"/>
              <w:bottom w:w="30" w:type="dxa"/>
              <w:right w:w="30" w:type="dxa"/>
            </w:tcMar>
            <w:vAlign w:val="center"/>
          </w:tcPr>
          <w:p w14:paraId="2AAEB5B6"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sz w:val="24"/>
                <w:szCs w:val="24"/>
              </w:rPr>
            </w:pPr>
          </w:p>
        </w:tc>
        <w:tc>
          <w:tcPr>
            <w:tcW w:w="626" w:type="pct"/>
            <w:tcBorders>
              <w:top w:val="nil"/>
              <w:bottom w:val="nil"/>
            </w:tcBorders>
            <w:shd w:val="clear" w:color="auto" w:fill="FFFFFF"/>
            <w:tcMar>
              <w:top w:w="30" w:type="dxa"/>
              <w:left w:w="30" w:type="dxa"/>
              <w:bottom w:w="30" w:type="dxa"/>
              <w:right w:w="30" w:type="dxa"/>
            </w:tcMar>
          </w:tcPr>
          <w:p w14:paraId="0B7DD26C"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.002</w:t>
            </w:r>
          </w:p>
        </w:tc>
        <w:tc>
          <w:tcPr>
            <w:tcW w:w="1005" w:type="pct"/>
            <w:tcBorders>
              <w:top w:val="nil"/>
              <w:bottom w:val="nil"/>
              <w:right w:val="single" w:sz="16" w:space="0" w:color="000000"/>
            </w:tcBorders>
            <w:shd w:val="clear" w:color="auto" w:fill="FFFFFF"/>
            <w:tcMar>
              <w:top w:w="30" w:type="dxa"/>
              <w:left w:w="30" w:type="dxa"/>
              <w:bottom w:w="30" w:type="dxa"/>
              <w:right w:w="30" w:type="dxa"/>
            </w:tcMar>
          </w:tcPr>
          <w:p w14:paraId="74FE41C3"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.475</w:t>
            </w:r>
          </w:p>
        </w:tc>
      </w:tr>
      <w:tr w:rsidR="000B0440" w:rsidRPr="00BD3CA3" w14:paraId="3FAACFCA" w14:textId="77777777" w:rsidTr="00765A36">
        <w:trPr>
          <w:cantSplit/>
          <w:tblHeader/>
        </w:trPr>
        <w:tc>
          <w:tcPr>
            <w:tcW w:w="690" w:type="pct"/>
            <w:vMerge/>
            <w:tcBorders>
              <w:left w:val="single" w:sz="16" w:space="0" w:color="000000"/>
              <w:right w:val="nil"/>
            </w:tcBorders>
            <w:shd w:val="clear" w:color="auto" w:fill="FFFFFF"/>
            <w:tcMar>
              <w:top w:w="30" w:type="dxa"/>
              <w:left w:w="30" w:type="dxa"/>
              <w:bottom w:w="30" w:type="dxa"/>
              <w:right w:w="30" w:type="dxa"/>
            </w:tcMar>
          </w:tcPr>
          <w:p w14:paraId="4D7C411F"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p>
        </w:tc>
        <w:tc>
          <w:tcPr>
            <w:tcW w:w="218" w:type="pct"/>
            <w:tcBorders>
              <w:top w:val="nil"/>
              <w:left w:val="nil"/>
              <w:right w:val="single" w:sz="16" w:space="0" w:color="000000"/>
            </w:tcBorders>
            <w:shd w:val="clear" w:color="auto" w:fill="FFFFFF"/>
            <w:tcMar>
              <w:top w:w="30" w:type="dxa"/>
              <w:left w:w="30" w:type="dxa"/>
              <w:bottom w:w="30" w:type="dxa"/>
              <w:right w:w="30" w:type="dxa"/>
            </w:tcMar>
          </w:tcPr>
          <w:p w14:paraId="32DB3401"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N</w:t>
            </w:r>
          </w:p>
        </w:tc>
        <w:tc>
          <w:tcPr>
            <w:tcW w:w="587" w:type="pct"/>
            <w:tcBorders>
              <w:top w:val="nil"/>
              <w:left w:val="single" w:sz="16" w:space="0" w:color="000000"/>
            </w:tcBorders>
            <w:shd w:val="clear" w:color="auto" w:fill="FFFFFF"/>
            <w:tcMar>
              <w:top w:w="30" w:type="dxa"/>
              <w:left w:w="30" w:type="dxa"/>
              <w:bottom w:w="30" w:type="dxa"/>
              <w:right w:w="30" w:type="dxa"/>
            </w:tcMar>
          </w:tcPr>
          <w:p w14:paraId="1E66D9DD"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610" w:type="pct"/>
            <w:tcBorders>
              <w:top w:val="nil"/>
            </w:tcBorders>
            <w:shd w:val="clear" w:color="auto" w:fill="FFFFFF"/>
            <w:tcMar>
              <w:top w:w="30" w:type="dxa"/>
              <w:left w:w="30" w:type="dxa"/>
              <w:bottom w:w="30" w:type="dxa"/>
              <w:right w:w="30" w:type="dxa"/>
            </w:tcMar>
          </w:tcPr>
          <w:p w14:paraId="6AC0C268"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603" w:type="pct"/>
            <w:tcBorders>
              <w:top w:val="nil"/>
            </w:tcBorders>
            <w:shd w:val="clear" w:color="auto" w:fill="FFFFFF"/>
            <w:tcMar>
              <w:top w:w="30" w:type="dxa"/>
              <w:left w:w="30" w:type="dxa"/>
              <w:bottom w:w="30" w:type="dxa"/>
              <w:right w:w="30" w:type="dxa"/>
            </w:tcMar>
          </w:tcPr>
          <w:p w14:paraId="7FEF08C9"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630" w:type="pct"/>
            <w:tcBorders>
              <w:top w:val="nil"/>
            </w:tcBorders>
            <w:shd w:val="clear" w:color="auto" w:fill="FFFFFF"/>
            <w:tcMar>
              <w:top w:w="30" w:type="dxa"/>
              <w:left w:w="30" w:type="dxa"/>
              <w:bottom w:w="30" w:type="dxa"/>
              <w:right w:w="30" w:type="dxa"/>
            </w:tcMar>
          </w:tcPr>
          <w:p w14:paraId="103114A3"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626" w:type="pct"/>
            <w:tcBorders>
              <w:top w:val="nil"/>
            </w:tcBorders>
            <w:shd w:val="clear" w:color="auto" w:fill="FFFFFF"/>
            <w:tcMar>
              <w:top w:w="30" w:type="dxa"/>
              <w:left w:w="30" w:type="dxa"/>
              <w:bottom w:w="30" w:type="dxa"/>
              <w:right w:w="30" w:type="dxa"/>
            </w:tcMar>
          </w:tcPr>
          <w:p w14:paraId="45F17061"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1005" w:type="pct"/>
            <w:tcBorders>
              <w:top w:val="nil"/>
              <w:right w:val="single" w:sz="16" w:space="0" w:color="000000"/>
            </w:tcBorders>
            <w:shd w:val="clear" w:color="auto" w:fill="FFFFFF"/>
            <w:tcMar>
              <w:top w:w="30" w:type="dxa"/>
              <w:left w:w="30" w:type="dxa"/>
              <w:bottom w:w="30" w:type="dxa"/>
              <w:right w:w="30" w:type="dxa"/>
            </w:tcMar>
          </w:tcPr>
          <w:p w14:paraId="5A7117CC"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109</w:t>
            </w:r>
          </w:p>
        </w:tc>
      </w:tr>
      <w:tr w:rsidR="000B0440" w:rsidRPr="00BD3CA3" w14:paraId="0FA3016E" w14:textId="77777777" w:rsidTr="00765A36">
        <w:trPr>
          <w:cantSplit/>
          <w:tblHeader/>
        </w:trPr>
        <w:tc>
          <w:tcPr>
            <w:tcW w:w="690" w:type="pct"/>
            <w:vMerge w:val="restart"/>
            <w:tcBorders>
              <w:left w:val="single" w:sz="16" w:space="0" w:color="000000"/>
              <w:right w:val="nil"/>
            </w:tcBorders>
            <w:shd w:val="clear" w:color="auto" w:fill="FFFFFF"/>
            <w:tcMar>
              <w:top w:w="30" w:type="dxa"/>
              <w:left w:w="30" w:type="dxa"/>
              <w:bottom w:w="30" w:type="dxa"/>
              <w:right w:w="30" w:type="dxa"/>
            </w:tcMar>
          </w:tcPr>
          <w:p w14:paraId="16F25AB1"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BD3CA3">
              <w:rPr>
                <w:rFonts w:ascii="Times New Roman" w:hAnsi="Times New Roman" w:cs="Times New Roman"/>
                <w:color w:val="000000"/>
                <w:sz w:val="24"/>
                <w:szCs w:val="24"/>
              </w:rPr>
              <w:t>factors_affecting_purchase_comfort</w:t>
            </w:r>
            <w:proofErr w:type="spellEnd"/>
          </w:p>
        </w:tc>
        <w:tc>
          <w:tcPr>
            <w:tcW w:w="218" w:type="pct"/>
            <w:tcBorders>
              <w:left w:val="nil"/>
              <w:bottom w:val="nil"/>
              <w:right w:val="single" w:sz="16" w:space="0" w:color="000000"/>
            </w:tcBorders>
            <w:shd w:val="clear" w:color="auto" w:fill="FFFFFF"/>
            <w:tcMar>
              <w:top w:w="30" w:type="dxa"/>
              <w:left w:w="30" w:type="dxa"/>
              <w:bottom w:w="30" w:type="dxa"/>
              <w:right w:w="30" w:type="dxa"/>
            </w:tcMar>
          </w:tcPr>
          <w:p w14:paraId="6A8DF7C3"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Pearson Correlation</w:t>
            </w:r>
          </w:p>
        </w:tc>
        <w:tc>
          <w:tcPr>
            <w:tcW w:w="587" w:type="pct"/>
            <w:tcBorders>
              <w:left w:val="single" w:sz="16" w:space="0" w:color="000000"/>
              <w:bottom w:val="nil"/>
            </w:tcBorders>
            <w:shd w:val="clear" w:color="auto" w:fill="FFFFFF"/>
            <w:tcMar>
              <w:top w:w="30" w:type="dxa"/>
              <w:left w:w="30" w:type="dxa"/>
              <w:bottom w:w="30" w:type="dxa"/>
              <w:right w:w="30" w:type="dxa"/>
            </w:tcMar>
          </w:tcPr>
          <w:p w14:paraId="6366EE45"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-.138</w:t>
            </w:r>
          </w:p>
        </w:tc>
        <w:tc>
          <w:tcPr>
            <w:tcW w:w="610" w:type="pct"/>
            <w:tcBorders>
              <w:bottom w:val="nil"/>
            </w:tcBorders>
            <w:shd w:val="clear" w:color="auto" w:fill="FFFFFF"/>
            <w:tcMar>
              <w:top w:w="30" w:type="dxa"/>
              <w:left w:w="30" w:type="dxa"/>
              <w:bottom w:w="30" w:type="dxa"/>
              <w:right w:w="30" w:type="dxa"/>
            </w:tcMar>
          </w:tcPr>
          <w:p w14:paraId="7ECFC59F"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-.243</w:t>
            </w:r>
            <w:r w:rsidRPr="00BD3CA3">
              <w:rPr>
                <w:rFonts w:ascii="Times New Roman" w:hAnsi="Times New Roman" w:cs="Times New Roman"/>
                <w:color w:val="000000"/>
                <w:sz w:val="24"/>
                <w:szCs w:val="24"/>
                <w:vertAlign w:val="superscript"/>
              </w:rPr>
              <w:t>*</w:t>
            </w:r>
          </w:p>
        </w:tc>
        <w:tc>
          <w:tcPr>
            <w:tcW w:w="603" w:type="pct"/>
            <w:tcBorders>
              <w:bottom w:val="nil"/>
            </w:tcBorders>
            <w:shd w:val="clear" w:color="auto" w:fill="FFFFFF"/>
            <w:tcMar>
              <w:top w:w="30" w:type="dxa"/>
              <w:left w:w="30" w:type="dxa"/>
              <w:bottom w:w="30" w:type="dxa"/>
              <w:right w:w="30" w:type="dxa"/>
            </w:tcMar>
          </w:tcPr>
          <w:p w14:paraId="03DD6EEF"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.140</w:t>
            </w:r>
          </w:p>
        </w:tc>
        <w:tc>
          <w:tcPr>
            <w:tcW w:w="630" w:type="pct"/>
            <w:tcBorders>
              <w:bottom w:val="nil"/>
            </w:tcBorders>
            <w:shd w:val="clear" w:color="auto" w:fill="FFFFFF"/>
            <w:tcMar>
              <w:top w:w="30" w:type="dxa"/>
              <w:left w:w="30" w:type="dxa"/>
              <w:bottom w:w="30" w:type="dxa"/>
              <w:right w:w="30" w:type="dxa"/>
            </w:tcMar>
          </w:tcPr>
          <w:p w14:paraId="60F57833"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.288</w:t>
            </w:r>
            <w:r w:rsidRPr="00BD3CA3">
              <w:rPr>
                <w:rFonts w:ascii="Times New Roman" w:hAnsi="Times New Roman" w:cs="Times New Roman"/>
                <w:color w:val="000000"/>
                <w:sz w:val="24"/>
                <w:szCs w:val="24"/>
                <w:vertAlign w:val="superscript"/>
              </w:rPr>
              <w:t>**</w:t>
            </w:r>
          </w:p>
        </w:tc>
        <w:tc>
          <w:tcPr>
            <w:tcW w:w="626" w:type="pct"/>
            <w:tcBorders>
              <w:bottom w:val="nil"/>
            </w:tcBorders>
            <w:shd w:val="clear" w:color="auto" w:fill="FFFFFF"/>
            <w:tcMar>
              <w:top w:w="30" w:type="dxa"/>
              <w:left w:w="30" w:type="dxa"/>
              <w:bottom w:w="30" w:type="dxa"/>
              <w:right w:w="30" w:type="dxa"/>
            </w:tcMar>
          </w:tcPr>
          <w:p w14:paraId="44113144"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w:t>
            </w:r>
          </w:p>
        </w:tc>
        <w:tc>
          <w:tcPr>
            <w:tcW w:w="1005" w:type="pct"/>
            <w:tcBorders>
              <w:bottom w:val="nil"/>
              <w:right w:val="single" w:sz="16" w:space="0" w:color="000000"/>
            </w:tcBorders>
            <w:shd w:val="clear" w:color="auto" w:fill="FFFFFF"/>
            <w:tcMar>
              <w:top w:w="30" w:type="dxa"/>
              <w:left w:w="30" w:type="dxa"/>
              <w:bottom w:w="30" w:type="dxa"/>
              <w:right w:w="30" w:type="dxa"/>
            </w:tcMar>
          </w:tcPr>
          <w:p w14:paraId="629BD764"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.006</w:t>
            </w:r>
          </w:p>
        </w:tc>
      </w:tr>
      <w:tr w:rsidR="000B0440" w:rsidRPr="00BD3CA3" w14:paraId="3B727DA6" w14:textId="77777777" w:rsidTr="00765A36">
        <w:trPr>
          <w:cantSplit/>
          <w:tblHeader/>
        </w:trPr>
        <w:tc>
          <w:tcPr>
            <w:tcW w:w="690" w:type="pct"/>
            <w:vMerge/>
            <w:tcBorders>
              <w:left w:val="single" w:sz="16" w:space="0" w:color="000000"/>
              <w:right w:val="nil"/>
            </w:tcBorders>
            <w:shd w:val="clear" w:color="auto" w:fill="FFFFFF"/>
            <w:tcMar>
              <w:top w:w="30" w:type="dxa"/>
              <w:left w:w="30" w:type="dxa"/>
              <w:bottom w:w="30" w:type="dxa"/>
              <w:right w:w="30" w:type="dxa"/>
            </w:tcMar>
          </w:tcPr>
          <w:p w14:paraId="7B7A943A"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p>
        </w:tc>
        <w:tc>
          <w:tcPr>
            <w:tcW w:w="218" w:type="pct"/>
            <w:tcBorders>
              <w:top w:val="nil"/>
              <w:left w:val="nil"/>
              <w:bottom w:val="nil"/>
              <w:right w:val="single" w:sz="16" w:space="0" w:color="000000"/>
            </w:tcBorders>
            <w:shd w:val="clear" w:color="auto" w:fill="FFFFFF"/>
            <w:tcMar>
              <w:top w:w="30" w:type="dxa"/>
              <w:left w:w="30" w:type="dxa"/>
              <w:bottom w:w="30" w:type="dxa"/>
              <w:right w:w="30" w:type="dxa"/>
            </w:tcMar>
          </w:tcPr>
          <w:p w14:paraId="289568E9"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Sig. (2-tailed)</w:t>
            </w:r>
          </w:p>
        </w:tc>
        <w:tc>
          <w:tcPr>
            <w:tcW w:w="587" w:type="pct"/>
            <w:tcBorders>
              <w:top w:val="nil"/>
              <w:left w:val="single" w:sz="16" w:space="0" w:color="000000"/>
              <w:bottom w:val="nil"/>
            </w:tcBorders>
            <w:shd w:val="clear" w:color="auto" w:fill="FFFFFF"/>
            <w:tcMar>
              <w:top w:w="30" w:type="dxa"/>
              <w:left w:w="30" w:type="dxa"/>
              <w:bottom w:w="30" w:type="dxa"/>
              <w:right w:w="30" w:type="dxa"/>
            </w:tcMar>
          </w:tcPr>
          <w:p w14:paraId="06E68598"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.152</w:t>
            </w:r>
          </w:p>
        </w:tc>
        <w:tc>
          <w:tcPr>
            <w:tcW w:w="610" w:type="pct"/>
            <w:tcBorders>
              <w:top w:val="nil"/>
              <w:bottom w:val="nil"/>
            </w:tcBorders>
            <w:shd w:val="clear" w:color="auto" w:fill="FFFFFF"/>
            <w:tcMar>
              <w:top w:w="30" w:type="dxa"/>
              <w:left w:w="30" w:type="dxa"/>
              <w:bottom w:w="30" w:type="dxa"/>
              <w:right w:w="30" w:type="dxa"/>
            </w:tcMar>
          </w:tcPr>
          <w:p w14:paraId="549FCE9E"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.011</w:t>
            </w:r>
          </w:p>
        </w:tc>
        <w:tc>
          <w:tcPr>
            <w:tcW w:w="603" w:type="pct"/>
            <w:tcBorders>
              <w:top w:val="nil"/>
              <w:bottom w:val="nil"/>
            </w:tcBorders>
            <w:shd w:val="clear" w:color="auto" w:fill="FFFFFF"/>
            <w:tcMar>
              <w:top w:w="30" w:type="dxa"/>
              <w:left w:w="30" w:type="dxa"/>
              <w:bottom w:w="30" w:type="dxa"/>
              <w:right w:w="30" w:type="dxa"/>
            </w:tcMar>
          </w:tcPr>
          <w:p w14:paraId="11C6584C"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.145</w:t>
            </w:r>
          </w:p>
        </w:tc>
        <w:tc>
          <w:tcPr>
            <w:tcW w:w="630" w:type="pct"/>
            <w:tcBorders>
              <w:top w:val="nil"/>
              <w:bottom w:val="nil"/>
            </w:tcBorders>
            <w:shd w:val="clear" w:color="auto" w:fill="FFFFFF"/>
            <w:tcMar>
              <w:top w:w="30" w:type="dxa"/>
              <w:left w:w="30" w:type="dxa"/>
              <w:bottom w:w="30" w:type="dxa"/>
              <w:right w:w="30" w:type="dxa"/>
            </w:tcMar>
          </w:tcPr>
          <w:p w14:paraId="0136075F"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.002</w:t>
            </w:r>
          </w:p>
        </w:tc>
        <w:tc>
          <w:tcPr>
            <w:tcW w:w="626" w:type="pct"/>
            <w:tcBorders>
              <w:top w:val="nil"/>
              <w:bottom w:val="nil"/>
            </w:tcBorders>
            <w:shd w:val="clear" w:color="auto" w:fill="FFFFFF"/>
            <w:tcMar>
              <w:top w:w="30" w:type="dxa"/>
              <w:left w:w="30" w:type="dxa"/>
              <w:bottom w:w="30" w:type="dxa"/>
              <w:right w:w="30" w:type="dxa"/>
            </w:tcMar>
            <w:vAlign w:val="center"/>
          </w:tcPr>
          <w:p w14:paraId="10C57DFD"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sz w:val="24"/>
                <w:szCs w:val="24"/>
              </w:rPr>
            </w:pPr>
          </w:p>
        </w:tc>
        <w:tc>
          <w:tcPr>
            <w:tcW w:w="1005" w:type="pct"/>
            <w:tcBorders>
              <w:top w:val="nil"/>
              <w:bottom w:val="nil"/>
              <w:right w:val="single" w:sz="16" w:space="0" w:color="000000"/>
            </w:tcBorders>
            <w:shd w:val="clear" w:color="auto" w:fill="FFFFFF"/>
            <w:tcMar>
              <w:top w:w="30" w:type="dxa"/>
              <w:left w:w="30" w:type="dxa"/>
              <w:bottom w:w="30" w:type="dxa"/>
              <w:right w:w="30" w:type="dxa"/>
            </w:tcMar>
          </w:tcPr>
          <w:p w14:paraId="037F086A"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.947</w:t>
            </w:r>
          </w:p>
        </w:tc>
      </w:tr>
      <w:tr w:rsidR="000B0440" w:rsidRPr="00BD3CA3" w14:paraId="6BC28A1F" w14:textId="77777777" w:rsidTr="00765A36">
        <w:trPr>
          <w:cantSplit/>
          <w:tblHeader/>
        </w:trPr>
        <w:tc>
          <w:tcPr>
            <w:tcW w:w="690" w:type="pct"/>
            <w:vMerge/>
            <w:tcBorders>
              <w:left w:val="single" w:sz="16" w:space="0" w:color="000000"/>
              <w:right w:val="nil"/>
            </w:tcBorders>
            <w:shd w:val="clear" w:color="auto" w:fill="FFFFFF"/>
            <w:tcMar>
              <w:top w:w="30" w:type="dxa"/>
              <w:left w:w="30" w:type="dxa"/>
              <w:bottom w:w="30" w:type="dxa"/>
              <w:right w:w="30" w:type="dxa"/>
            </w:tcMar>
          </w:tcPr>
          <w:p w14:paraId="324B0ECD"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p>
        </w:tc>
        <w:tc>
          <w:tcPr>
            <w:tcW w:w="218" w:type="pct"/>
            <w:tcBorders>
              <w:top w:val="nil"/>
              <w:left w:val="nil"/>
              <w:right w:val="single" w:sz="16" w:space="0" w:color="000000"/>
            </w:tcBorders>
            <w:shd w:val="clear" w:color="auto" w:fill="FFFFFF"/>
            <w:tcMar>
              <w:top w:w="30" w:type="dxa"/>
              <w:left w:w="30" w:type="dxa"/>
              <w:bottom w:w="30" w:type="dxa"/>
              <w:right w:w="30" w:type="dxa"/>
            </w:tcMar>
          </w:tcPr>
          <w:p w14:paraId="0483A731"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N</w:t>
            </w:r>
          </w:p>
        </w:tc>
        <w:tc>
          <w:tcPr>
            <w:tcW w:w="587" w:type="pct"/>
            <w:tcBorders>
              <w:top w:val="nil"/>
              <w:left w:val="single" w:sz="16" w:space="0" w:color="000000"/>
            </w:tcBorders>
            <w:shd w:val="clear" w:color="auto" w:fill="FFFFFF"/>
            <w:tcMar>
              <w:top w:w="30" w:type="dxa"/>
              <w:left w:w="30" w:type="dxa"/>
              <w:bottom w:w="30" w:type="dxa"/>
              <w:right w:w="30" w:type="dxa"/>
            </w:tcMar>
          </w:tcPr>
          <w:p w14:paraId="49B1B8AD"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610" w:type="pct"/>
            <w:tcBorders>
              <w:top w:val="nil"/>
            </w:tcBorders>
            <w:shd w:val="clear" w:color="auto" w:fill="FFFFFF"/>
            <w:tcMar>
              <w:top w:w="30" w:type="dxa"/>
              <w:left w:w="30" w:type="dxa"/>
              <w:bottom w:w="30" w:type="dxa"/>
              <w:right w:w="30" w:type="dxa"/>
            </w:tcMar>
          </w:tcPr>
          <w:p w14:paraId="42068F54"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603" w:type="pct"/>
            <w:tcBorders>
              <w:top w:val="nil"/>
            </w:tcBorders>
            <w:shd w:val="clear" w:color="auto" w:fill="FFFFFF"/>
            <w:tcMar>
              <w:top w:w="30" w:type="dxa"/>
              <w:left w:w="30" w:type="dxa"/>
              <w:bottom w:w="30" w:type="dxa"/>
              <w:right w:w="30" w:type="dxa"/>
            </w:tcMar>
          </w:tcPr>
          <w:p w14:paraId="10B55220"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630" w:type="pct"/>
            <w:tcBorders>
              <w:top w:val="nil"/>
            </w:tcBorders>
            <w:shd w:val="clear" w:color="auto" w:fill="FFFFFF"/>
            <w:tcMar>
              <w:top w:w="30" w:type="dxa"/>
              <w:left w:w="30" w:type="dxa"/>
              <w:bottom w:w="30" w:type="dxa"/>
              <w:right w:w="30" w:type="dxa"/>
            </w:tcMar>
          </w:tcPr>
          <w:p w14:paraId="171C497A"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626" w:type="pct"/>
            <w:tcBorders>
              <w:top w:val="nil"/>
            </w:tcBorders>
            <w:shd w:val="clear" w:color="auto" w:fill="FFFFFF"/>
            <w:tcMar>
              <w:top w:w="30" w:type="dxa"/>
              <w:left w:w="30" w:type="dxa"/>
              <w:bottom w:w="30" w:type="dxa"/>
              <w:right w:w="30" w:type="dxa"/>
            </w:tcMar>
          </w:tcPr>
          <w:p w14:paraId="333B9B79"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110</w:t>
            </w:r>
          </w:p>
        </w:tc>
        <w:tc>
          <w:tcPr>
            <w:tcW w:w="1005" w:type="pct"/>
            <w:tcBorders>
              <w:top w:val="nil"/>
              <w:right w:val="single" w:sz="16" w:space="0" w:color="000000"/>
            </w:tcBorders>
            <w:shd w:val="clear" w:color="auto" w:fill="FFFFFF"/>
            <w:tcMar>
              <w:top w:w="30" w:type="dxa"/>
              <w:left w:w="30" w:type="dxa"/>
              <w:bottom w:w="30" w:type="dxa"/>
              <w:right w:w="30" w:type="dxa"/>
            </w:tcMar>
          </w:tcPr>
          <w:p w14:paraId="10C835BF"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109</w:t>
            </w:r>
          </w:p>
        </w:tc>
      </w:tr>
      <w:tr w:rsidR="000B0440" w:rsidRPr="00BD3CA3" w14:paraId="08111809" w14:textId="77777777" w:rsidTr="00765A36">
        <w:trPr>
          <w:cantSplit/>
          <w:tblHeader/>
        </w:trPr>
        <w:tc>
          <w:tcPr>
            <w:tcW w:w="690" w:type="pct"/>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139A7C6"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BD3CA3">
              <w:rPr>
                <w:rFonts w:ascii="Times New Roman" w:hAnsi="Times New Roman" w:cs="Times New Roman"/>
                <w:color w:val="000000"/>
                <w:sz w:val="24"/>
                <w:szCs w:val="24"/>
              </w:rPr>
              <w:t>factors_affecting_purchase_brand_name</w:t>
            </w:r>
            <w:proofErr w:type="spellEnd"/>
          </w:p>
        </w:tc>
        <w:tc>
          <w:tcPr>
            <w:tcW w:w="218" w:type="pct"/>
            <w:tcBorders>
              <w:left w:val="nil"/>
              <w:bottom w:val="nil"/>
              <w:right w:val="single" w:sz="16" w:space="0" w:color="000000"/>
            </w:tcBorders>
            <w:shd w:val="clear" w:color="auto" w:fill="FFFFFF"/>
            <w:tcMar>
              <w:top w:w="30" w:type="dxa"/>
              <w:left w:w="30" w:type="dxa"/>
              <w:bottom w:w="30" w:type="dxa"/>
              <w:right w:w="30" w:type="dxa"/>
            </w:tcMar>
          </w:tcPr>
          <w:p w14:paraId="3BE6089C"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Pearson Correlation</w:t>
            </w:r>
          </w:p>
        </w:tc>
        <w:tc>
          <w:tcPr>
            <w:tcW w:w="587" w:type="pct"/>
            <w:tcBorders>
              <w:left w:val="single" w:sz="16" w:space="0" w:color="000000"/>
              <w:bottom w:val="nil"/>
            </w:tcBorders>
            <w:shd w:val="clear" w:color="auto" w:fill="FFFFFF"/>
            <w:tcMar>
              <w:top w:w="30" w:type="dxa"/>
              <w:left w:w="30" w:type="dxa"/>
              <w:bottom w:w="30" w:type="dxa"/>
              <w:right w:w="30" w:type="dxa"/>
            </w:tcMar>
          </w:tcPr>
          <w:p w14:paraId="02E50C90"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-.094</w:t>
            </w:r>
          </w:p>
        </w:tc>
        <w:tc>
          <w:tcPr>
            <w:tcW w:w="610" w:type="pct"/>
            <w:tcBorders>
              <w:bottom w:val="nil"/>
            </w:tcBorders>
            <w:shd w:val="clear" w:color="auto" w:fill="FFFFFF"/>
            <w:tcMar>
              <w:top w:w="30" w:type="dxa"/>
              <w:left w:w="30" w:type="dxa"/>
              <w:bottom w:w="30" w:type="dxa"/>
              <w:right w:w="30" w:type="dxa"/>
            </w:tcMar>
          </w:tcPr>
          <w:p w14:paraId="281F9328"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.006</w:t>
            </w:r>
          </w:p>
        </w:tc>
        <w:tc>
          <w:tcPr>
            <w:tcW w:w="603" w:type="pct"/>
            <w:tcBorders>
              <w:bottom w:val="nil"/>
            </w:tcBorders>
            <w:shd w:val="clear" w:color="auto" w:fill="FFFFFF"/>
            <w:tcMar>
              <w:top w:w="30" w:type="dxa"/>
              <w:left w:w="30" w:type="dxa"/>
              <w:bottom w:w="30" w:type="dxa"/>
              <w:right w:w="30" w:type="dxa"/>
            </w:tcMar>
          </w:tcPr>
          <w:p w14:paraId="5E5D2AC4"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.031</w:t>
            </w:r>
          </w:p>
        </w:tc>
        <w:tc>
          <w:tcPr>
            <w:tcW w:w="630" w:type="pct"/>
            <w:tcBorders>
              <w:bottom w:val="nil"/>
            </w:tcBorders>
            <w:shd w:val="clear" w:color="auto" w:fill="FFFFFF"/>
            <w:tcMar>
              <w:top w:w="30" w:type="dxa"/>
              <w:left w:w="30" w:type="dxa"/>
              <w:bottom w:w="30" w:type="dxa"/>
              <w:right w:w="30" w:type="dxa"/>
            </w:tcMar>
          </w:tcPr>
          <w:p w14:paraId="373E8BC1"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.069</w:t>
            </w:r>
          </w:p>
        </w:tc>
        <w:tc>
          <w:tcPr>
            <w:tcW w:w="626" w:type="pct"/>
            <w:tcBorders>
              <w:bottom w:val="nil"/>
            </w:tcBorders>
            <w:shd w:val="clear" w:color="auto" w:fill="FFFFFF"/>
            <w:tcMar>
              <w:top w:w="30" w:type="dxa"/>
              <w:left w:w="30" w:type="dxa"/>
              <w:bottom w:w="30" w:type="dxa"/>
              <w:right w:w="30" w:type="dxa"/>
            </w:tcMar>
          </w:tcPr>
          <w:p w14:paraId="758429D3"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.006</w:t>
            </w:r>
          </w:p>
        </w:tc>
        <w:tc>
          <w:tcPr>
            <w:tcW w:w="1005" w:type="pct"/>
            <w:tcBorders>
              <w:bottom w:val="nil"/>
              <w:right w:val="single" w:sz="16" w:space="0" w:color="000000"/>
            </w:tcBorders>
            <w:shd w:val="clear" w:color="auto" w:fill="FFFFFF"/>
            <w:tcMar>
              <w:top w:w="30" w:type="dxa"/>
              <w:left w:w="30" w:type="dxa"/>
              <w:bottom w:w="30" w:type="dxa"/>
              <w:right w:w="30" w:type="dxa"/>
            </w:tcMar>
          </w:tcPr>
          <w:p w14:paraId="6A458520"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w:t>
            </w:r>
          </w:p>
        </w:tc>
      </w:tr>
      <w:tr w:rsidR="000B0440" w:rsidRPr="00BD3CA3" w14:paraId="60C040C4" w14:textId="77777777" w:rsidTr="00765A36">
        <w:trPr>
          <w:cantSplit/>
          <w:tblHeader/>
        </w:trPr>
        <w:tc>
          <w:tcPr>
            <w:tcW w:w="690" w:type="pct"/>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2D3CAF8"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p>
        </w:tc>
        <w:tc>
          <w:tcPr>
            <w:tcW w:w="218" w:type="pct"/>
            <w:tcBorders>
              <w:top w:val="nil"/>
              <w:left w:val="nil"/>
              <w:bottom w:val="nil"/>
              <w:right w:val="single" w:sz="16" w:space="0" w:color="000000"/>
            </w:tcBorders>
            <w:shd w:val="clear" w:color="auto" w:fill="FFFFFF"/>
            <w:tcMar>
              <w:top w:w="30" w:type="dxa"/>
              <w:left w:w="30" w:type="dxa"/>
              <w:bottom w:w="30" w:type="dxa"/>
              <w:right w:w="30" w:type="dxa"/>
            </w:tcMar>
          </w:tcPr>
          <w:p w14:paraId="621E3A53"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Sig. (2-tailed)</w:t>
            </w:r>
          </w:p>
        </w:tc>
        <w:tc>
          <w:tcPr>
            <w:tcW w:w="587" w:type="pct"/>
            <w:tcBorders>
              <w:top w:val="nil"/>
              <w:left w:val="single" w:sz="16" w:space="0" w:color="000000"/>
              <w:bottom w:val="nil"/>
            </w:tcBorders>
            <w:shd w:val="clear" w:color="auto" w:fill="FFFFFF"/>
            <w:tcMar>
              <w:top w:w="30" w:type="dxa"/>
              <w:left w:w="30" w:type="dxa"/>
              <w:bottom w:w="30" w:type="dxa"/>
              <w:right w:w="30" w:type="dxa"/>
            </w:tcMar>
          </w:tcPr>
          <w:p w14:paraId="3CB05EC4"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.331</w:t>
            </w:r>
          </w:p>
        </w:tc>
        <w:tc>
          <w:tcPr>
            <w:tcW w:w="610" w:type="pct"/>
            <w:tcBorders>
              <w:top w:val="nil"/>
              <w:bottom w:val="nil"/>
            </w:tcBorders>
            <w:shd w:val="clear" w:color="auto" w:fill="FFFFFF"/>
            <w:tcMar>
              <w:top w:w="30" w:type="dxa"/>
              <w:left w:w="30" w:type="dxa"/>
              <w:bottom w:w="30" w:type="dxa"/>
              <w:right w:w="30" w:type="dxa"/>
            </w:tcMar>
          </w:tcPr>
          <w:p w14:paraId="55304C29"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.947</w:t>
            </w:r>
          </w:p>
        </w:tc>
        <w:tc>
          <w:tcPr>
            <w:tcW w:w="603" w:type="pct"/>
            <w:tcBorders>
              <w:top w:val="nil"/>
              <w:bottom w:val="nil"/>
            </w:tcBorders>
            <w:shd w:val="clear" w:color="auto" w:fill="FFFFFF"/>
            <w:tcMar>
              <w:top w:w="30" w:type="dxa"/>
              <w:left w:w="30" w:type="dxa"/>
              <w:bottom w:w="30" w:type="dxa"/>
              <w:right w:w="30" w:type="dxa"/>
            </w:tcMar>
          </w:tcPr>
          <w:p w14:paraId="38E69B42"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.746</w:t>
            </w:r>
          </w:p>
        </w:tc>
        <w:tc>
          <w:tcPr>
            <w:tcW w:w="630" w:type="pct"/>
            <w:tcBorders>
              <w:top w:val="nil"/>
              <w:bottom w:val="nil"/>
            </w:tcBorders>
            <w:shd w:val="clear" w:color="auto" w:fill="FFFFFF"/>
            <w:tcMar>
              <w:top w:w="30" w:type="dxa"/>
              <w:left w:w="30" w:type="dxa"/>
              <w:bottom w:w="30" w:type="dxa"/>
              <w:right w:w="30" w:type="dxa"/>
            </w:tcMar>
          </w:tcPr>
          <w:p w14:paraId="01DF0F11"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.475</w:t>
            </w:r>
          </w:p>
        </w:tc>
        <w:tc>
          <w:tcPr>
            <w:tcW w:w="626" w:type="pct"/>
            <w:tcBorders>
              <w:top w:val="nil"/>
              <w:bottom w:val="nil"/>
            </w:tcBorders>
            <w:shd w:val="clear" w:color="auto" w:fill="FFFFFF"/>
            <w:tcMar>
              <w:top w:w="30" w:type="dxa"/>
              <w:left w:w="30" w:type="dxa"/>
              <w:bottom w:w="30" w:type="dxa"/>
              <w:right w:w="30" w:type="dxa"/>
            </w:tcMar>
          </w:tcPr>
          <w:p w14:paraId="6551BBB7"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.947</w:t>
            </w:r>
          </w:p>
        </w:tc>
        <w:tc>
          <w:tcPr>
            <w:tcW w:w="1005" w:type="pct"/>
            <w:tcBorders>
              <w:top w:val="nil"/>
              <w:bottom w:val="nil"/>
              <w:right w:val="single" w:sz="16" w:space="0" w:color="000000"/>
            </w:tcBorders>
            <w:shd w:val="clear" w:color="auto" w:fill="FFFFFF"/>
            <w:tcMar>
              <w:top w:w="30" w:type="dxa"/>
              <w:left w:w="30" w:type="dxa"/>
              <w:bottom w:w="30" w:type="dxa"/>
              <w:right w:w="30" w:type="dxa"/>
            </w:tcMar>
            <w:vAlign w:val="center"/>
          </w:tcPr>
          <w:p w14:paraId="0B9B52B2"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sz w:val="24"/>
                <w:szCs w:val="24"/>
              </w:rPr>
            </w:pPr>
          </w:p>
        </w:tc>
      </w:tr>
      <w:tr w:rsidR="000B0440" w:rsidRPr="00BD3CA3" w14:paraId="40CF7FE7" w14:textId="77777777" w:rsidTr="00765A36">
        <w:trPr>
          <w:cantSplit/>
          <w:tblHeader/>
        </w:trPr>
        <w:tc>
          <w:tcPr>
            <w:tcW w:w="690" w:type="pct"/>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A8191B1"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sz w:val="24"/>
                <w:szCs w:val="24"/>
              </w:rPr>
            </w:pPr>
          </w:p>
        </w:tc>
        <w:tc>
          <w:tcPr>
            <w:tcW w:w="218"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67BF221E"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N</w:t>
            </w:r>
          </w:p>
        </w:tc>
        <w:tc>
          <w:tcPr>
            <w:tcW w:w="587" w:type="pct"/>
            <w:tcBorders>
              <w:top w:val="nil"/>
              <w:left w:val="single" w:sz="16" w:space="0" w:color="000000"/>
              <w:bottom w:val="single" w:sz="16" w:space="0" w:color="000000"/>
            </w:tcBorders>
            <w:shd w:val="clear" w:color="auto" w:fill="FFFFFF"/>
            <w:tcMar>
              <w:top w:w="30" w:type="dxa"/>
              <w:left w:w="30" w:type="dxa"/>
              <w:bottom w:w="30" w:type="dxa"/>
              <w:right w:w="30" w:type="dxa"/>
            </w:tcMar>
          </w:tcPr>
          <w:p w14:paraId="2A8CCB8A"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109</w:t>
            </w:r>
          </w:p>
        </w:tc>
        <w:tc>
          <w:tcPr>
            <w:tcW w:w="610" w:type="pct"/>
            <w:tcBorders>
              <w:top w:val="nil"/>
              <w:bottom w:val="single" w:sz="16" w:space="0" w:color="000000"/>
            </w:tcBorders>
            <w:shd w:val="clear" w:color="auto" w:fill="FFFFFF"/>
            <w:tcMar>
              <w:top w:w="30" w:type="dxa"/>
              <w:left w:w="30" w:type="dxa"/>
              <w:bottom w:w="30" w:type="dxa"/>
              <w:right w:w="30" w:type="dxa"/>
            </w:tcMar>
          </w:tcPr>
          <w:p w14:paraId="76694386"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109</w:t>
            </w:r>
          </w:p>
        </w:tc>
        <w:tc>
          <w:tcPr>
            <w:tcW w:w="603" w:type="pct"/>
            <w:tcBorders>
              <w:top w:val="nil"/>
              <w:bottom w:val="single" w:sz="16" w:space="0" w:color="000000"/>
            </w:tcBorders>
            <w:shd w:val="clear" w:color="auto" w:fill="FFFFFF"/>
            <w:tcMar>
              <w:top w:w="30" w:type="dxa"/>
              <w:left w:w="30" w:type="dxa"/>
              <w:bottom w:w="30" w:type="dxa"/>
              <w:right w:w="30" w:type="dxa"/>
            </w:tcMar>
          </w:tcPr>
          <w:p w14:paraId="3F505614"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109</w:t>
            </w:r>
          </w:p>
        </w:tc>
        <w:tc>
          <w:tcPr>
            <w:tcW w:w="630" w:type="pct"/>
            <w:tcBorders>
              <w:top w:val="nil"/>
              <w:bottom w:val="single" w:sz="16" w:space="0" w:color="000000"/>
            </w:tcBorders>
            <w:shd w:val="clear" w:color="auto" w:fill="FFFFFF"/>
            <w:tcMar>
              <w:top w:w="30" w:type="dxa"/>
              <w:left w:w="30" w:type="dxa"/>
              <w:bottom w:w="30" w:type="dxa"/>
              <w:right w:w="30" w:type="dxa"/>
            </w:tcMar>
          </w:tcPr>
          <w:p w14:paraId="08031469"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109</w:t>
            </w:r>
          </w:p>
        </w:tc>
        <w:tc>
          <w:tcPr>
            <w:tcW w:w="626" w:type="pct"/>
            <w:tcBorders>
              <w:top w:val="nil"/>
              <w:bottom w:val="single" w:sz="16" w:space="0" w:color="000000"/>
            </w:tcBorders>
            <w:shd w:val="clear" w:color="auto" w:fill="FFFFFF"/>
            <w:tcMar>
              <w:top w:w="30" w:type="dxa"/>
              <w:left w:w="30" w:type="dxa"/>
              <w:bottom w:w="30" w:type="dxa"/>
              <w:right w:w="30" w:type="dxa"/>
            </w:tcMar>
          </w:tcPr>
          <w:p w14:paraId="7932BD22"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109</w:t>
            </w:r>
          </w:p>
        </w:tc>
        <w:tc>
          <w:tcPr>
            <w:tcW w:w="1005" w:type="pct"/>
            <w:tcBorders>
              <w:top w:val="nil"/>
              <w:bottom w:val="single" w:sz="16" w:space="0" w:color="000000"/>
              <w:right w:val="single" w:sz="16" w:space="0" w:color="000000"/>
            </w:tcBorders>
            <w:shd w:val="clear" w:color="auto" w:fill="FFFFFF"/>
            <w:tcMar>
              <w:top w:w="30" w:type="dxa"/>
              <w:left w:w="30" w:type="dxa"/>
              <w:bottom w:w="30" w:type="dxa"/>
              <w:right w:w="30" w:type="dxa"/>
            </w:tcMar>
          </w:tcPr>
          <w:p w14:paraId="2A8EBC03"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109</w:t>
            </w:r>
          </w:p>
        </w:tc>
      </w:tr>
      <w:tr w:rsidR="000B0440" w:rsidRPr="00BD3CA3" w14:paraId="5C6F2E42" w14:textId="77777777" w:rsidTr="00765A36">
        <w:trPr>
          <w:cantSplit/>
          <w:tblHeader/>
        </w:trPr>
        <w:tc>
          <w:tcPr>
            <w:tcW w:w="4969" w:type="pct"/>
            <w:gridSpan w:val="8"/>
            <w:tcBorders>
              <w:top w:val="nil"/>
              <w:left w:val="nil"/>
              <w:bottom w:val="nil"/>
              <w:right w:val="nil"/>
            </w:tcBorders>
            <w:shd w:val="clear" w:color="auto" w:fill="FFFFFF"/>
            <w:tcMar>
              <w:top w:w="30" w:type="dxa"/>
              <w:left w:w="30" w:type="dxa"/>
              <w:bottom w:w="30" w:type="dxa"/>
              <w:right w:w="30" w:type="dxa"/>
            </w:tcMar>
          </w:tcPr>
          <w:p w14:paraId="736A9F53"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 Correlation is significant at the 0.01 level (2-tailed).</w:t>
            </w:r>
          </w:p>
        </w:tc>
      </w:tr>
      <w:tr w:rsidR="000B0440" w:rsidRPr="00BD3CA3" w14:paraId="4F41CDA1" w14:textId="77777777" w:rsidTr="00765A36">
        <w:trPr>
          <w:cantSplit/>
        </w:trPr>
        <w:tc>
          <w:tcPr>
            <w:tcW w:w="4969" w:type="pct"/>
            <w:gridSpan w:val="8"/>
            <w:tcBorders>
              <w:top w:val="nil"/>
              <w:left w:val="nil"/>
              <w:bottom w:val="nil"/>
              <w:right w:val="nil"/>
            </w:tcBorders>
            <w:shd w:val="clear" w:color="auto" w:fill="FFFFFF"/>
            <w:tcMar>
              <w:top w:w="30" w:type="dxa"/>
              <w:left w:w="30" w:type="dxa"/>
              <w:bottom w:w="30" w:type="dxa"/>
              <w:right w:w="30" w:type="dxa"/>
            </w:tcMar>
          </w:tcPr>
          <w:p w14:paraId="304E849A" w14:textId="77777777" w:rsidR="000B0440" w:rsidRPr="00BD3CA3" w:rsidRDefault="000B0440" w:rsidP="00765A36">
            <w:pPr>
              <w:autoSpaceDE w:val="0"/>
              <w:autoSpaceDN w:val="0"/>
              <w:adjustRightInd w:val="0"/>
              <w:spacing w:after="0" w:line="24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 Correlation is significant at the 0.05 level (2-tailed).</w:t>
            </w:r>
          </w:p>
        </w:tc>
      </w:tr>
    </w:tbl>
    <w:p w14:paraId="2A7A707B" w14:textId="77777777" w:rsidR="000B0440" w:rsidRPr="00BD3CA3" w:rsidRDefault="000B0440" w:rsidP="000B0440">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BD3CA3">
        <w:rPr>
          <w:rFonts w:ascii="Times New Roman" w:hAnsi="Times New Roman" w:cs="Times New Roman"/>
          <w:sz w:val="24"/>
          <w:szCs w:val="24"/>
        </w:rPr>
        <w:t xml:space="preserve">From the above correlation table it has been observed </w:t>
      </w:r>
      <w:proofErr w:type="spellStart"/>
      <w:r w:rsidRPr="00BD3CA3">
        <w:rPr>
          <w:rFonts w:ascii="Times New Roman" w:hAnsi="Times New Roman" w:cs="Times New Roman"/>
          <w:sz w:val="24"/>
          <w:szCs w:val="24"/>
        </w:rPr>
        <w:t>that,when</w:t>
      </w:r>
      <w:proofErr w:type="spellEnd"/>
      <w:r w:rsidRPr="00BD3CA3">
        <w:rPr>
          <w:rFonts w:ascii="Times New Roman" w:hAnsi="Times New Roman" w:cs="Times New Roman"/>
          <w:sz w:val="24"/>
          <w:szCs w:val="24"/>
        </w:rPr>
        <w:t xml:space="preserve"> </w:t>
      </w:r>
      <w:proofErr w:type="spellStart"/>
      <w:r w:rsidRPr="00BD3CA3">
        <w:rPr>
          <w:rFonts w:ascii="Times New Roman" w:hAnsi="Times New Roman" w:cs="Times New Roman"/>
          <w:sz w:val="24"/>
          <w:szCs w:val="24"/>
        </w:rPr>
        <w:t>compered</w:t>
      </w:r>
      <w:proofErr w:type="spellEnd"/>
      <w:r w:rsidRPr="00BD3CA3">
        <w:rPr>
          <w:rFonts w:ascii="Times New Roman" w:hAnsi="Times New Roman" w:cs="Times New Roman"/>
          <w:sz w:val="24"/>
          <w:szCs w:val="24"/>
        </w:rPr>
        <w:t xml:space="preserve"> to price and quality value(.005), design value(.266),material value (.959),comfort value(.152),brane name value(.331). Only price with quality has less than .05 but rest </w:t>
      </w:r>
      <w:r w:rsidRPr="00BD3CA3">
        <w:rPr>
          <w:rFonts w:ascii="Times New Roman" w:hAnsi="Times New Roman" w:cs="Times New Roman"/>
          <w:sz w:val="24"/>
          <w:szCs w:val="24"/>
        </w:rPr>
        <w:lastRenderedPageBreak/>
        <w:t>of the variables like design, material ,comfort and brand name has got more than .05.</w:t>
      </w:r>
    </w:p>
    <w:p w14:paraId="3639F41A" w14:textId="77777777" w:rsidR="000B0440" w:rsidRPr="00BD3CA3" w:rsidRDefault="000B0440" w:rsidP="000B0440">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BD3CA3">
        <w:rPr>
          <w:rFonts w:ascii="Times New Roman" w:hAnsi="Times New Roman" w:cs="Times New Roman"/>
          <w:sz w:val="24"/>
          <w:szCs w:val="24"/>
        </w:rPr>
        <w:t xml:space="preserve">From the above correlation table it has been observed </w:t>
      </w:r>
      <w:proofErr w:type="spellStart"/>
      <w:r w:rsidRPr="00BD3CA3">
        <w:rPr>
          <w:rFonts w:ascii="Times New Roman" w:hAnsi="Times New Roman" w:cs="Times New Roman"/>
          <w:sz w:val="24"/>
          <w:szCs w:val="24"/>
        </w:rPr>
        <w:t>that,when</w:t>
      </w:r>
      <w:proofErr w:type="spellEnd"/>
      <w:r w:rsidRPr="00BD3CA3">
        <w:rPr>
          <w:rFonts w:ascii="Times New Roman" w:hAnsi="Times New Roman" w:cs="Times New Roman"/>
          <w:sz w:val="24"/>
          <w:szCs w:val="24"/>
        </w:rPr>
        <w:t xml:space="preserve"> </w:t>
      </w:r>
      <w:proofErr w:type="spellStart"/>
      <w:r w:rsidRPr="00BD3CA3">
        <w:rPr>
          <w:rFonts w:ascii="Times New Roman" w:hAnsi="Times New Roman" w:cs="Times New Roman"/>
          <w:sz w:val="24"/>
          <w:szCs w:val="24"/>
        </w:rPr>
        <w:t>compered</w:t>
      </w:r>
      <w:proofErr w:type="spellEnd"/>
      <w:r w:rsidRPr="00BD3CA3">
        <w:rPr>
          <w:rFonts w:ascii="Times New Roman" w:hAnsi="Times New Roman" w:cs="Times New Roman"/>
          <w:sz w:val="24"/>
          <w:szCs w:val="24"/>
        </w:rPr>
        <w:t xml:space="preserve"> to quality  and price  value(.005),design value(.495),material value(.001),comfort value(.011),brand name value(.947).only quality with material value has less than .05  but rest of the variables like </w:t>
      </w:r>
      <w:proofErr w:type="spellStart"/>
      <w:r w:rsidRPr="00BD3CA3">
        <w:rPr>
          <w:rFonts w:ascii="Times New Roman" w:hAnsi="Times New Roman" w:cs="Times New Roman"/>
          <w:sz w:val="24"/>
          <w:szCs w:val="24"/>
        </w:rPr>
        <w:t>price,design</w:t>
      </w:r>
      <w:proofErr w:type="spellEnd"/>
      <w:r w:rsidRPr="00BD3CA3">
        <w:rPr>
          <w:rFonts w:ascii="Times New Roman" w:hAnsi="Times New Roman" w:cs="Times New Roman"/>
          <w:sz w:val="24"/>
          <w:szCs w:val="24"/>
        </w:rPr>
        <w:t xml:space="preserve"> ,comfort and brand name has got more than .05.</w:t>
      </w:r>
    </w:p>
    <w:p w14:paraId="685665FB" w14:textId="77777777" w:rsidR="000B0440" w:rsidRPr="00BD3CA3" w:rsidRDefault="000B0440" w:rsidP="000B0440">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BD3CA3">
        <w:rPr>
          <w:rFonts w:ascii="Times New Roman" w:hAnsi="Times New Roman" w:cs="Times New Roman"/>
          <w:sz w:val="24"/>
          <w:szCs w:val="24"/>
        </w:rPr>
        <w:t>From the above correlation table it has been observed that, when compared to design and price value(.266),quality value(.495), material value(.479),comfort value(.145),brand name value(.746) only design with comfort value has less than .05  but rest of the variables like price,quality,material and brand name has got more than .05.</w:t>
      </w:r>
    </w:p>
    <w:p w14:paraId="55933489" w14:textId="77777777" w:rsidR="000B0440" w:rsidRPr="00BD3CA3" w:rsidRDefault="000B0440" w:rsidP="000B0440">
      <w:pPr>
        <w:pStyle w:val="ListParagraph"/>
        <w:autoSpaceDE w:val="0"/>
        <w:autoSpaceDN w:val="0"/>
        <w:adjustRightInd w:val="0"/>
        <w:spacing w:after="0" w:line="360" w:lineRule="auto"/>
        <w:jc w:val="both"/>
        <w:rPr>
          <w:rFonts w:ascii="Times New Roman" w:hAnsi="Times New Roman" w:cs="Times New Roman"/>
          <w:sz w:val="24"/>
          <w:szCs w:val="24"/>
        </w:rPr>
      </w:pPr>
    </w:p>
    <w:p w14:paraId="0B534A42" w14:textId="77777777" w:rsidR="000B0440" w:rsidRPr="00BD3CA3" w:rsidRDefault="000B0440" w:rsidP="000B0440">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BD3CA3">
        <w:rPr>
          <w:rFonts w:ascii="Times New Roman" w:hAnsi="Times New Roman" w:cs="Times New Roman"/>
          <w:sz w:val="24"/>
          <w:szCs w:val="24"/>
        </w:rPr>
        <w:t>From the above correlation table it has been observed that, when compared to material  and price value(.959),quality value(.001),design value(.479),comfort value(.002),brand name value(.475) only material  with quality value has less than .05  but rest of the variables like price, design ,comfort and brand name has got more than .05.</w:t>
      </w:r>
    </w:p>
    <w:p w14:paraId="15547B54" w14:textId="77777777" w:rsidR="000B0440" w:rsidRPr="00BD3CA3" w:rsidRDefault="000B0440" w:rsidP="000B0440">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BD3CA3">
        <w:rPr>
          <w:rFonts w:ascii="Times New Roman" w:hAnsi="Times New Roman" w:cs="Times New Roman"/>
          <w:sz w:val="24"/>
          <w:szCs w:val="24"/>
        </w:rPr>
        <w:t>From the above correlation table it has been observed that, when compared to comfort and price value(.152),quality value(.011),Design value(.145),material value(.002),brand name value(.947) only comfort with material value has less than .05  but rest of the variables like price, design ,comfort and brand name has got more than .05.</w:t>
      </w:r>
    </w:p>
    <w:p w14:paraId="650C0594" w14:textId="77777777" w:rsidR="000B0440" w:rsidRPr="00BD3CA3" w:rsidRDefault="000B0440" w:rsidP="000B0440">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BD3CA3">
        <w:rPr>
          <w:rFonts w:ascii="Times New Roman" w:hAnsi="Times New Roman" w:cs="Times New Roman"/>
          <w:sz w:val="24"/>
          <w:szCs w:val="24"/>
        </w:rPr>
        <w:t>From the above correlation table it has been observed that, when compared to brand name  and price  value(.331),quality value(.947),design value(.746),material value(.475),comfort value(.947) only brand name  with price value has less than .05  but rest of the variables like quality ,design ,comfort and brand name has got more than .05.</w:t>
      </w:r>
    </w:p>
    <w:p w14:paraId="193EE439" w14:textId="77777777" w:rsidR="000B0440" w:rsidRPr="00BD3CA3" w:rsidRDefault="000B0440" w:rsidP="000B0440">
      <w:pPr>
        <w:pStyle w:val="ListParagraph"/>
        <w:numPr>
          <w:ilvl w:val="0"/>
          <w:numId w:val="20"/>
        </w:numPr>
        <w:autoSpaceDE w:val="0"/>
        <w:autoSpaceDN w:val="0"/>
        <w:adjustRightInd w:val="0"/>
        <w:spacing w:after="0" w:line="360" w:lineRule="auto"/>
        <w:jc w:val="both"/>
        <w:rPr>
          <w:rFonts w:ascii="Times New Roman" w:hAnsi="Times New Roman" w:cs="Times New Roman"/>
          <w:sz w:val="24"/>
          <w:szCs w:val="24"/>
        </w:rPr>
      </w:pPr>
      <w:r w:rsidRPr="00BD3CA3">
        <w:rPr>
          <w:rFonts w:ascii="Times New Roman" w:hAnsi="Times New Roman" w:cs="Times New Roman"/>
          <w:sz w:val="24"/>
          <w:szCs w:val="24"/>
        </w:rPr>
        <w:t>hence it has proved that reject null hypotheses and accept alternative hypotheses,.</w:t>
      </w:r>
      <w:r w:rsidRPr="00BD3CA3">
        <w:rPr>
          <w:rFonts w:ascii="Times New Roman" w:hAnsi="Times New Roman" w:cs="Times New Roman"/>
          <w:bCs/>
          <w:color w:val="000000"/>
          <w:sz w:val="24"/>
          <w:szCs w:val="24"/>
          <w:shd w:val="clear" w:color="auto" w:fill="FFFFFF"/>
        </w:rPr>
        <w:t xml:space="preserve"> Impulse purchase behavior has significant </w:t>
      </w:r>
      <w:proofErr w:type="spellStart"/>
      <w:r w:rsidRPr="00BD3CA3">
        <w:rPr>
          <w:rFonts w:ascii="Times New Roman" w:hAnsi="Times New Roman" w:cs="Times New Roman"/>
          <w:bCs/>
          <w:color w:val="000000"/>
          <w:sz w:val="24"/>
          <w:szCs w:val="24"/>
          <w:shd w:val="clear" w:color="auto" w:fill="FFFFFF"/>
        </w:rPr>
        <w:t>affect</w:t>
      </w:r>
      <w:proofErr w:type="spellEnd"/>
      <w:r w:rsidRPr="00BD3CA3">
        <w:rPr>
          <w:rFonts w:ascii="Times New Roman" w:hAnsi="Times New Roman" w:cs="Times New Roman"/>
          <w:bCs/>
          <w:color w:val="000000"/>
          <w:sz w:val="24"/>
          <w:szCs w:val="24"/>
          <w:shd w:val="clear" w:color="auto" w:fill="FFFFFF"/>
        </w:rPr>
        <w:t xml:space="preserve"> on IT Employees while purchasing apparels.</w:t>
      </w:r>
      <w:r w:rsidRPr="00BD3CA3">
        <w:rPr>
          <w:rFonts w:ascii="Times New Roman" w:hAnsi="Times New Roman" w:cs="Times New Roman"/>
          <w:sz w:val="24"/>
          <w:szCs w:val="24"/>
        </w:rPr>
        <w:t xml:space="preserve"> </w:t>
      </w:r>
    </w:p>
    <w:p w14:paraId="1CC60FF0" w14:textId="77777777" w:rsidR="000B0440" w:rsidRPr="00BD3CA3" w:rsidRDefault="000B0440" w:rsidP="000B0440">
      <w:pPr>
        <w:autoSpaceDE w:val="0"/>
        <w:autoSpaceDN w:val="0"/>
        <w:adjustRightInd w:val="0"/>
        <w:spacing w:after="0" w:line="360" w:lineRule="auto"/>
        <w:jc w:val="both"/>
        <w:rPr>
          <w:rFonts w:ascii="Times New Roman" w:hAnsi="Times New Roman" w:cs="Times New Roman"/>
          <w:sz w:val="24"/>
          <w:szCs w:val="24"/>
        </w:rPr>
      </w:pPr>
    </w:p>
    <w:p w14:paraId="755E2A9F" w14:textId="77777777" w:rsidR="000B0440" w:rsidRPr="00BD3CA3" w:rsidRDefault="000B0440" w:rsidP="000B0440">
      <w:pPr>
        <w:autoSpaceDE w:val="0"/>
        <w:autoSpaceDN w:val="0"/>
        <w:adjustRightInd w:val="0"/>
        <w:spacing w:after="0" w:line="360" w:lineRule="auto"/>
        <w:jc w:val="both"/>
        <w:rPr>
          <w:rFonts w:ascii="Times New Roman" w:hAnsi="Times New Roman" w:cs="Times New Roman"/>
          <w:sz w:val="24"/>
          <w:szCs w:val="24"/>
        </w:rPr>
      </w:pPr>
    </w:p>
    <w:p w14:paraId="38961E0F" w14:textId="77777777" w:rsidR="000B0440" w:rsidRPr="00BD3CA3" w:rsidRDefault="000B0440" w:rsidP="000B0440">
      <w:pPr>
        <w:autoSpaceDE w:val="0"/>
        <w:autoSpaceDN w:val="0"/>
        <w:adjustRightInd w:val="0"/>
        <w:spacing w:after="0" w:line="360" w:lineRule="auto"/>
        <w:jc w:val="both"/>
        <w:rPr>
          <w:rFonts w:ascii="Times New Roman" w:hAnsi="Times New Roman" w:cs="Times New Roman"/>
          <w:sz w:val="24"/>
          <w:szCs w:val="24"/>
        </w:rPr>
      </w:pPr>
    </w:p>
    <w:p w14:paraId="720BE882" w14:textId="77777777" w:rsidR="000B0440" w:rsidRPr="00BD3CA3" w:rsidRDefault="000B0440" w:rsidP="000B0440">
      <w:pPr>
        <w:autoSpaceDE w:val="0"/>
        <w:autoSpaceDN w:val="0"/>
        <w:adjustRightInd w:val="0"/>
        <w:spacing w:after="0" w:line="360" w:lineRule="auto"/>
        <w:jc w:val="both"/>
        <w:rPr>
          <w:rFonts w:ascii="Times New Roman" w:hAnsi="Times New Roman" w:cs="Times New Roman"/>
          <w:sz w:val="24"/>
          <w:szCs w:val="24"/>
        </w:rPr>
      </w:pPr>
    </w:p>
    <w:p w14:paraId="4DE3B2DF" w14:textId="77777777" w:rsidR="000B0440" w:rsidRPr="00BD3CA3" w:rsidRDefault="000B0440" w:rsidP="000B0440">
      <w:pPr>
        <w:spacing w:line="360" w:lineRule="auto"/>
        <w:jc w:val="both"/>
        <w:rPr>
          <w:rFonts w:ascii="Times New Roman" w:hAnsi="Times New Roman" w:cs="Times New Roman"/>
          <w:bCs/>
          <w:sz w:val="24"/>
          <w:szCs w:val="24"/>
        </w:rPr>
      </w:pPr>
      <w:r w:rsidRPr="00BD3CA3">
        <w:rPr>
          <w:rFonts w:ascii="Times New Roman" w:hAnsi="Times New Roman" w:cs="Times New Roman"/>
          <w:b/>
          <w:bCs/>
          <w:sz w:val="24"/>
          <w:szCs w:val="24"/>
        </w:rPr>
        <w:lastRenderedPageBreak/>
        <w:t>H2:</w:t>
      </w:r>
      <w:r w:rsidRPr="00BD3CA3">
        <w:rPr>
          <w:rFonts w:ascii="Times New Roman" w:hAnsi="Times New Roman" w:cs="Times New Roman"/>
          <w:bCs/>
          <w:sz w:val="24"/>
          <w:szCs w:val="24"/>
        </w:rPr>
        <w:t>there is a significant difference between demographic variables and their apparel purchase behavior.</w:t>
      </w:r>
    </w:p>
    <w:p w14:paraId="3351E15D" w14:textId="77777777" w:rsidR="000B0440" w:rsidRPr="00BD3CA3" w:rsidRDefault="000B0440" w:rsidP="000B0440">
      <w:pPr>
        <w:autoSpaceDE w:val="0"/>
        <w:autoSpaceDN w:val="0"/>
        <w:adjustRightInd w:val="0"/>
        <w:spacing w:after="0" w:line="360" w:lineRule="auto"/>
        <w:jc w:val="both"/>
        <w:rPr>
          <w:rFonts w:ascii="Times New Roman" w:hAnsi="Times New Roman" w:cs="Times New Roman"/>
          <w:sz w:val="24"/>
          <w:szCs w:val="24"/>
        </w:rPr>
      </w:pPr>
      <w:r w:rsidRPr="00BD3CA3">
        <w:rPr>
          <w:rFonts w:ascii="Times New Roman" w:hAnsi="Times New Roman" w:cs="Times New Roman"/>
          <w:sz w:val="24"/>
          <w:szCs w:val="24"/>
        </w:rPr>
        <w:t>Apparel purchase behavior verses price of the product and gender.</w:t>
      </w:r>
    </w:p>
    <w:p w14:paraId="673F8A25" w14:textId="77777777" w:rsidR="000B0440" w:rsidRPr="00BD3CA3" w:rsidRDefault="000B0440" w:rsidP="000B0440">
      <w:pPr>
        <w:autoSpaceDE w:val="0"/>
        <w:autoSpaceDN w:val="0"/>
        <w:adjustRightInd w:val="0"/>
        <w:spacing w:after="0" w:line="360" w:lineRule="auto"/>
        <w:jc w:val="both"/>
        <w:rPr>
          <w:rFonts w:ascii="Times New Roman" w:hAnsi="Times New Roman" w:cs="Times New Roman"/>
          <w:sz w:val="24"/>
          <w:szCs w:val="24"/>
        </w:rPr>
      </w:pPr>
    </w:p>
    <w:tbl>
      <w:tblPr>
        <w:tblW w:w="97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19"/>
        <w:gridCol w:w="1858"/>
        <w:gridCol w:w="1007"/>
        <w:gridCol w:w="1060"/>
        <w:gridCol w:w="1422"/>
        <w:gridCol w:w="1007"/>
        <w:gridCol w:w="1007"/>
      </w:tblGrid>
      <w:tr w:rsidR="000B0440" w:rsidRPr="00BD3CA3" w14:paraId="1D66D15D" w14:textId="77777777" w:rsidTr="00765A36">
        <w:trPr>
          <w:cantSplit/>
          <w:tblHeader/>
        </w:trPr>
        <w:tc>
          <w:tcPr>
            <w:tcW w:w="9780" w:type="dxa"/>
            <w:gridSpan w:val="7"/>
            <w:tcBorders>
              <w:top w:val="nil"/>
              <w:left w:val="nil"/>
              <w:bottom w:val="nil"/>
              <w:right w:val="nil"/>
            </w:tcBorders>
            <w:shd w:val="clear" w:color="auto" w:fill="FFFFFF"/>
            <w:tcMar>
              <w:top w:w="30" w:type="dxa"/>
              <w:left w:w="30" w:type="dxa"/>
              <w:bottom w:w="30" w:type="dxa"/>
              <w:right w:w="30" w:type="dxa"/>
            </w:tcMar>
            <w:vAlign w:val="center"/>
          </w:tcPr>
          <w:p w14:paraId="0BA393B9"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b/>
                <w:bCs/>
                <w:color w:val="000000"/>
                <w:sz w:val="24"/>
                <w:szCs w:val="24"/>
              </w:rPr>
              <w:t xml:space="preserve">Multivariate </w:t>
            </w:r>
            <w:proofErr w:type="spellStart"/>
            <w:r w:rsidRPr="00BD3CA3">
              <w:rPr>
                <w:rFonts w:ascii="Times New Roman" w:hAnsi="Times New Roman" w:cs="Times New Roman"/>
                <w:b/>
                <w:bCs/>
                <w:color w:val="000000"/>
                <w:sz w:val="24"/>
                <w:szCs w:val="24"/>
              </w:rPr>
              <w:t>Tests</w:t>
            </w:r>
            <w:r w:rsidRPr="00BD3CA3">
              <w:rPr>
                <w:rFonts w:ascii="Times New Roman" w:hAnsi="Times New Roman" w:cs="Times New Roman"/>
                <w:b/>
                <w:bCs/>
                <w:color w:val="000000"/>
                <w:sz w:val="24"/>
                <w:szCs w:val="24"/>
                <w:vertAlign w:val="superscript"/>
              </w:rPr>
              <w:t>c</w:t>
            </w:r>
            <w:proofErr w:type="spellEnd"/>
          </w:p>
        </w:tc>
      </w:tr>
      <w:tr w:rsidR="000B0440" w:rsidRPr="00BD3CA3" w14:paraId="464C9B25" w14:textId="77777777" w:rsidTr="00765A36">
        <w:trPr>
          <w:cantSplit/>
          <w:tblHeader/>
        </w:trPr>
        <w:tc>
          <w:tcPr>
            <w:tcW w:w="4277"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C7A9642"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Effect</w:t>
            </w:r>
          </w:p>
        </w:tc>
        <w:tc>
          <w:tcPr>
            <w:tcW w:w="100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5E321AA"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Value</w:t>
            </w:r>
          </w:p>
        </w:tc>
        <w:tc>
          <w:tcPr>
            <w:tcW w:w="106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58F5FBC"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F</w:t>
            </w:r>
          </w:p>
        </w:tc>
        <w:tc>
          <w:tcPr>
            <w:tcW w:w="142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8587521"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Hypothesis df</w:t>
            </w:r>
          </w:p>
        </w:tc>
        <w:tc>
          <w:tcPr>
            <w:tcW w:w="100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49257EB"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Error df</w:t>
            </w:r>
          </w:p>
        </w:tc>
        <w:tc>
          <w:tcPr>
            <w:tcW w:w="100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D439F8D"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Sig.</w:t>
            </w:r>
          </w:p>
        </w:tc>
      </w:tr>
      <w:tr w:rsidR="000B0440" w:rsidRPr="00BD3CA3" w14:paraId="0F217EB4" w14:textId="77777777" w:rsidTr="00765A36">
        <w:trPr>
          <w:cantSplit/>
          <w:tblHeader/>
        </w:trPr>
        <w:tc>
          <w:tcPr>
            <w:tcW w:w="241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03E8B9C1"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Intercept</w:t>
            </w:r>
          </w:p>
        </w:tc>
        <w:tc>
          <w:tcPr>
            <w:tcW w:w="18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22AD664"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Pillai's Trace</w:t>
            </w:r>
          </w:p>
        </w:tc>
        <w:tc>
          <w:tcPr>
            <w:tcW w:w="100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106F736D"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.955</w:t>
            </w:r>
          </w:p>
        </w:tc>
        <w:tc>
          <w:tcPr>
            <w:tcW w:w="1060" w:type="dxa"/>
            <w:tcBorders>
              <w:top w:val="single" w:sz="16" w:space="0" w:color="000000"/>
              <w:bottom w:val="nil"/>
            </w:tcBorders>
            <w:shd w:val="clear" w:color="auto" w:fill="FFFFFF"/>
            <w:tcMar>
              <w:top w:w="30" w:type="dxa"/>
              <w:left w:w="30" w:type="dxa"/>
              <w:bottom w:w="30" w:type="dxa"/>
              <w:right w:w="30" w:type="dxa"/>
            </w:tcMar>
          </w:tcPr>
          <w:p w14:paraId="1EABDFD0"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704.429</w:t>
            </w:r>
            <w:r w:rsidRPr="00BD3CA3">
              <w:rPr>
                <w:rFonts w:ascii="Times New Roman" w:hAnsi="Times New Roman" w:cs="Times New Roman"/>
                <w:color w:val="000000"/>
                <w:sz w:val="24"/>
                <w:szCs w:val="24"/>
                <w:vertAlign w:val="superscript"/>
              </w:rPr>
              <w:t>a</w:t>
            </w:r>
          </w:p>
        </w:tc>
        <w:tc>
          <w:tcPr>
            <w:tcW w:w="1422" w:type="dxa"/>
            <w:tcBorders>
              <w:top w:val="single" w:sz="16" w:space="0" w:color="000000"/>
              <w:bottom w:val="nil"/>
            </w:tcBorders>
            <w:shd w:val="clear" w:color="auto" w:fill="FFFFFF"/>
            <w:tcMar>
              <w:top w:w="30" w:type="dxa"/>
              <w:left w:w="30" w:type="dxa"/>
              <w:bottom w:w="30" w:type="dxa"/>
              <w:right w:w="30" w:type="dxa"/>
            </w:tcMar>
          </w:tcPr>
          <w:p w14:paraId="42B5DF6A"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3.000</w:t>
            </w:r>
          </w:p>
        </w:tc>
        <w:tc>
          <w:tcPr>
            <w:tcW w:w="1007" w:type="dxa"/>
            <w:tcBorders>
              <w:top w:val="single" w:sz="16" w:space="0" w:color="000000"/>
              <w:bottom w:val="nil"/>
            </w:tcBorders>
            <w:shd w:val="clear" w:color="auto" w:fill="FFFFFF"/>
            <w:tcMar>
              <w:top w:w="30" w:type="dxa"/>
              <w:left w:w="30" w:type="dxa"/>
              <w:bottom w:w="30" w:type="dxa"/>
              <w:right w:w="30" w:type="dxa"/>
            </w:tcMar>
          </w:tcPr>
          <w:p w14:paraId="5648CFD4"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100.000</w:t>
            </w:r>
          </w:p>
        </w:tc>
        <w:tc>
          <w:tcPr>
            <w:tcW w:w="1007"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4259EE8D"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.000</w:t>
            </w:r>
          </w:p>
        </w:tc>
      </w:tr>
      <w:tr w:rsidR="000B0440" w:rsidRPr="00BD3CA3" w14:paraId="47556D6E" w14:textId="77777777" w:rsidTr="00765A36">
        <w:trPr>
          <w:cantSplit/>
          <w:tblHeader/>
        </w:trPr>
        <w:tc>
          <w:tcPr>
            <w:tcW w:w="241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13066CF3"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p>
        </w:tc>
        <w:tc>
          <w:tcPr>
            <w:tcW w:w="1858" w:type="dxa"/>
            <w:tcBorders>
              <w:top w:val="nil"/>
              <w:left w:val="nil"/>
              <w:bottom w:val="nil"/>
              <w:right w:val="single" w:sz="16" w:space="0" w:color="000000"/>
            </w:tcBorders>
            <w:shd w:val="clear" w:color="auto" w:fill="FFFFFF"/>
            <w:tcMar>
              <w:top w:w="30" w:type="dxa"/>
              <w:left w:w="30" w:type="dxa"/>
              <w:bottom w:w="30" w:type="dxa"/>
              <w:right w:w="30" w:type="dxa"/>
            </w:tcMar>
          </w:tcPr>
          <w:p w14:paraId="788E6A89"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Wilks' Lambda</w:t>
            </w:r>
          </w:p>
        </w:tc>
        <w:tc>
          <w:tcPr>
            <w:tcW w:w="1007" w:type="dxa"/>
            <w:tcBorders>
              <w:top w:val="nil"/>
              <w:left w:val="single" w:sz="16" w:space="0" w:color="000000"/>
              <w:bottom w:val="nil"/>
            </w:tcBorders>
            <w:shd w:val="clear" w:color="auto" w:fill="FFFFFF"/>
            <w:tcMar>
              <w:top w:w="30" w:type="dxa"/>
              <w:left w:w="30" w:type="dxa"/>
              <w:bottom w:w="30" w:type="dxa"/>
              <w:right w:w="30" w:type="dxa"/>
            </w:tcMar>
          </w:tcPr>
          <w:p w14:paraId="0A99F5D2"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.045</w:t>
            </w:r>
          </w:p>
        </w:tc>
        <w:tc>
          <w:tcPr>
            <w:tcW w:w="1060" w:type="dxa"/>
            <w:tcBorders>
              <w:top w:val="nil"/>
              <w:bottom w:val="nil"/>
            </w:tcBorders>
            <w:shd w:val="clear" w:color="auto" w:fill="FFFFFF"/>
            <w:tcMar>
              <w:top w:w="30" w:type="dxa"/>
              <w:left w:w="30" w:type="dxa"/>
              <w:bottom w:w="30" w:type="dxa"/>
              <w:right w:w="30" w:type="dxa"/>
            </w:tcMar>
          </w:tcPr>
          <w:p w14:paraId="4F782A11"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704.429</w:t>
            </w:r>
            <w:r w:rsidRPr="00BD3CA3">
              <w:rPr>
                <w:rFonts w:ascii="Times New Roman" w:hAnsi="Times New Roman" w:cs="Times New Roman"/>
                <w:color w:val="000000"/>
                <w:sz w:val="24"/>
                <w:szCs w:val="24"/>
                <w:vertAlign w:val="superscript"/>
              </w:rPr>
              <w:t>a</w:t>
            </w:r>
          </w:p>
        </w:tc>
        <w:tc>
          <w:tcPr>
            <w:tcW w:w="1422" w:type="dxa"/>
            <w:tcBorders>
              <w:top w:val="nil"/>
              <w:bottom w:val="nil"/>
            </w:tcBorders>
            <w:shd w:val="clear" w:color="auto" w:fill="FFFFFF"/>
            <w:tcMar>
              <w:top w:w="30" w:type="dxa"/>
              <w:left w:w="30" w:type="dxa"/>
              <w:bottom w:w="30" w:type="dxa"/>
              <w:right w:w="30" w:type="dxa"/>
            </w:tcMar>
          </w:tcPr>
          <w:p w14:paraId="4FF2B188"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3.000</w:t>
            </w:r>
          </w:p>
        </w:tc>
        <w:tc>
          <w:tcPr>
            <w:tcW w:w="1007" w:type="dxa"/>
            <w:tcBorders>
              <w:top w:val="nil"/>
              <w:bottom w:val="nil"/>
            </w:tcBorders>
            <w:shd w:val="clear" w:color="auto" w:fill="FFFFFF"/>
            <w:tcMar>
              <w:top w:w="30" w:type="dxa"/>
              <w:left w:w="30" w:type="dxa"/>
              <w:bottom w:w="30" w:type="dxa"/>
              <w:right w:w="30" w:type="dxa"/>
            </w:tcMar>
          </w:tcPr>
          <w:p w14:paraId="2C9182B4"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100.000</w:t>
            </w:r>
          </w:p>
        </w:tc>
        <w:tc>
          <w:tcPr>
            <w:tcW w:w="1007" w:type="dxa"/>
            <w:tcBorders>
              <w:top w:val="nil"/>
              <w:bottom w:val="nil"/>
              <w:right w:val="single" w:sz="16" w:space="0" w:color="000000"/>
            </w:tcBorders>
            <w:shd w:val="clear" w:color="auto" w:fill="FFFFFF"/>
            <w:tcMar>
              <w:top w:w="30" w:type="dxa"/>
              <w:left w:w="30" w:type="dxa"/>
              <w:bottom w:w="30" w:type="dxa"/>
              <w:right w:w="30" w:type="dxa"/>
            </w:tcMar>
          </w:tcPr>
          <w:p w14:paraId="654FF420"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.000</w:t>
            </w:r>
          </w:p>
        </w:tc>
      </w:tr>
      <w:tr w:rsidR="000B0440" w:rsidRPr="00BD3CA3" w14:paraId="623B1F17" w14:textId="77777777" w:rsidTr="00765A36">
        <w:trPr>
          <w:cantSplit/>
          <w:tblHeader/>
        </w:trPr>
        <w:tc>
          <w:tcPr>
            <w:tcW w:w="241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3353EDD4"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p>
        </w:tc>
        <w:tc>
          <w:tcPr>
            <w:tcW w:w="1858" w:type="dxa"/>
            <w:tcBorders>
              <w:top w:val="nil"/>
              <w:left w:val="nil"/>
              <w:bottom w:val="nil"/>
              <w:right w:val="single" w:sz="16" w:space="0" w:color="000000"/>
            </w:tcBorders>
            <w:shd w:val="clear" w:color="auto" w:fill="FFFFFF"/>
            <w:tcMar>
              <w:top w:w="30" w:type="dxa"/>
              <w:left w:w="30" w:type="dxa"/>
              <w:bottom w:w="30" w:type="dxa"/>
              <w:right w:w="30" w:type="dxa"/>
            </w:tcMar>
          </w:tcPr>
          <w:p w14:paraId="35D7A1D4"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Hotelling's Trace</w:t>
            </w:r>
          </w:p>
        </w:tc>
        <w:tc>
          <w:tcPr>
            <w:tcW w:w="1007" w:type="dxa"/>
            <w:tcBorders>
              <w:top w:val="nil"/>
              <w:left w:val="single" w:sz="16" w:space="0" w:color="000000"/>
              <w:bottom w:val="nil"/>
            </w:tcBorders>
            <w:shd w:val="clear" w:color="auto" w:fill="FFFFFF"/>
            <w:tcMar>
              <w:top w:w="30" w:type="dxa"/>
              <w:left w:w="30" w:type="dxa"/>
              <w:bottom w:w="30" w:type="dxa"/>
              <w:right w:w="30" w:type="dxa"/>
            </w:tcMar>
          </w:tcPr>
          <w:p w14:paraId="2C680441"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21.133</w:t>
            </w:r>
          </w:p>
        </w:tc>
        <w:tc>
          <w:tcPr>
            <w:tcW w:w="1060" w:type="dxa"/>
            <w:tcBorders>
              <w:top w:val="nil"/>
              <w:bottom w:val="nil"/>
            </w:tcBorders>
            <w:shd w:val="clear" w:color="auto" w:fill="FFFFFF"/>
            <w:tcMar>
              <w:top w:w="30" w:type="dxa"/>
              <w:left w:w="30" w:type="dxa"/>
              <w:bottom w:w="30" w:type="dxa"/>
              <w:right w:w="30" w:type="dxa"/>
            </w:tcMar>
          </w:tcPr>
          <w:p w14:paraId="2D77FAF8"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704.429</w:t>
            </w:r>
            <w:r w:rsidRPr="00BD3CA3">
              <w:rPr>
                <w:rFonts w:ascii="Times New Roman" w:hAnsi="Times New Roman" w:cs="Times New Roman"/>
                <w:color w:val="000000"/>
                <w:sz w:val="24"/>
                <w:szCs w:val="24"/>
                <w:vertAlign w:val="superscript"/>
              </w:rPr>
              <w:t>a</w:t>
            </w:r>
          </w:p>
        </w:tc>
        <w:tc>
          <w:tcPr>
            <w:tcW w:w="1422" w:type="dxa"/>
            <w:tcBorders>
              <w:top w:val="nil"/>
              <w:bottom w:val="nil"/>
            </w:tcBorders>
            <w:shd w:val="clear" w:color="auto" w:fill="FFFFFF"/>
            <w:tcMar>
              <w:top w:w="30" w:type="dxa"/>
              <w:left w:w="30" w:type="dxa"/>
              <w:bottom w:w="30" w:type="dxa"/>
              <w:right w:w="30" w:type="dxa"/>
            </w:tcMar>
          </w:tcPr>
          <w:p w14:paraId="6EE3CF43"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3.000</w:t>
            </w:r>
          </w:p>
        </w:tc>
        <w:tc>
          <w:tcPr>
            <w:tcW w:w="1007" w:type="dxa"/>
            <w:tcBorders>
              <w:top w:val="nil"/>
              <w:bottom w:val="nil"/>
            </w:tcBorders>
            <w:shd w:val="clear" w:color="auto" w:fill="FFFFFF"/>
            <w:tcMar>
              <w:top w:w="30" w:type="dxa"/>
              <w:left w:w="30" w:type="dxa"/>
              <w:bottom w:w="30" w:type="dxa"/>
              <w:right w:w="30" w:type="dxa"/>
            </w:tcMar>
          </w:tcPr>
          <w:p w14:paraId="34932F02"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100.000</w:t>
            </w:r>
          </w:p>
        </w:tc>
        <w:tc>
          <w:tcPr>
            <w:tcW w:w="1007" w:type="dxa"/>
            <w:tcBorders>
              <w:top w:val="nil"/>
              <w:bottom w:val="nil"/>
              <w:right w:val="single" w:sz="16" w:space="0" w:color="000000"/>
            </w:tcBorders>
            <w:shd w:val="clear" w:color="auto" w:fill="FFFFFF"/>
            <w:tcMar>
              <w:top w:w="30" w:type="dxa"/>
              <w:left w:w="30" w:type="dxa"/>
              <w:bottom w:w="30" w:type="dxa"/>
              <w:right w:w="30" w:type="dxa"/>
            </w:tcMar>
          </w:tcPr>
          <w:p w14:paraId="0D7F2856"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.000</w:t>
            </w:r>
          </w:p>
        </w:tc>
      </w:tr>
      <w:tr w:rsidR="000B0440" w:rsidRPr="00BD3CA3" w14:paraId="06ECD323" w14:textId="77777777" w:rsidTr="00765A36">
        <w:trPr>
          <w:cantSplit/>
          <w:tblHeader/>
        </w:trPr>
        <w:tc>
          <w:tcPr>
            <w:tcW w:w="241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1124A9DF"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p>
        </w:tc>
        <w:tc>
          <w:tcPr>
            <w:tcW w:w="1858" w:type="dxa"/>
            <w:tcBorders>
              <w:top w:val="nil"/>
              <w:left w:val="nil"/>
              <w:right w:val="single" w:sz="16" w:space="0" w:color="000000"/>
            </w:tcBorders>
            <w:shd w:val="clear" w:color="auto" w:fill="FFFFFF"/>
            <w:tcMar>
              <w:top w:w="30" w:type="dxa"/>
              <w:left w:w="30" w:type="dxa"/>
              <w:bottom w:w="30" w:type="dxa"/>
              <w:right w:w="30" w:type="dxa"/>
            </w:tcMar>
          </w:tcPr>
          <w:p w14:paraId="469594CC"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Roy's Largest Root</w:t>
            </w:r>
          </w:p>
        </w:tc>
        <w:tc>
          <w:tcPr>
            <w:tcW w:w="1007" w:type="dxa"/>
            <w:tcBorders>
              <w:top w:val="nil"/>
              <w:left w:val="single" w:sz="16" w:space="0" w:color="000000"/>
            </w:tcBorders>
            <w:shd w:val="clear" w:color="auto" w:fill="FFFFFF"/>
            <w:tcMar>
              <w:top w:w="30" w:type="dxa"/>
              <w:left w:w="30" w:type="dxa"/>
              <w:bottom w:w="30" w:type="dxa"/>
              <w:right w:w="30" w:type="dxa"/>
            </w:tcMar>
          </w:tcPr>
          <w:p w14:paraId="737A2634"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21.133</w:t>
            </w:r>
          </w:p>
        </w:tc>
        <w:tc>
          <w:tcPr>
            <w:tcW w:w="1060" w:type="dxa"/>
            <w:tcBorders>
              <w:top w:val="nil"/>
            </w:tcBorders>
            <w:shd w:val="clear" w:color="auto" w:fill="FFFFFF"/>
            <w:tcMar>
              <w:top w:w="30" w:type="dxa"/>
              <w:left w:w="30" w:type="dxa"/>
              <w:bottom w:w="30" w:type="dxa"/>
              <w:right w:w="30" w:type="dxa"/>
            </w:tcMar>
          </w:tcPr>
          <w:p w14:paraId="30189FC3"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704.429</w:t>
            </w:r>
            <w:r w:rsidRPr="00BD3CA3">
              <w:rPr>
                <w:rFonts w:ascii="Times New Roman" w:hAnsi="Times New Roman" w:cs="Times New Roman"/>
                <w:color w:val="000000"/>
                <w:sz w:val="24"/>
                <w:szCs w:val="24"/>
                <w:vertAlign w:val="superscript"/>
              </w:rPr>
              <w:t>a</w:t>
            </w:r>
          </w:p>
        </w:tc>
        <w:tc>
          <w:tcPr>
            <w:tcW w:w="1422" w:type="dxa"/>
            <w:tcBorders>
              <w:top w:val="nil"/>
            </w:tcBorders>
            <w:shd w:val="clear" w:color="auto" w:fill="FFFFFF"/>
            <w:tcMar>
              <w:top w:w="30" w:type="dxa"/>
              <w:left w:w="30" w:type="dxa"/>
              <w:bottom w:w="30" w:type="dxa"/>
              <w:right w:w="30" w:type="dxa"/>
            </w:tcMar>
          </w:tcPr>
          <w:p w14:paraId="3BB5D3E2"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3.000</w:t>
            </w:r>
          </w:p>
        </w:tc>
        <w:tc>
          <w:tcPr>
            <w:tcW w:w="1007" w:type="dxa"/>
            <w:tcBorders>
              <w:top w:val="nil"/>
            </w:tcBorders>
            <w:shd w:val="clear" w:color="auto" w:fill="FFFFFF"/>
            <w:tcMar>
              <w:top w:w="30" w:type="dxa"/>
              <w:left w:w="30" w:type="dxa"/>
              <w:bottom w:w="30" w:type="dxa"/>
              <w:right w:w="30" w:type="dxa"/>
            </w:tcMar>
          </w:tcPr>
          <w:p w14:paraId="498E48FD"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100.000</w:t>
            </w:r>
          </w:p>
        </w:tc>
        <w:tc>
          <w:tcPr>
            <w:tcW w:w="1007" w:type="dxa"/>
            <w:tcBorders>
              <w:top w:val="nil"/>
              <w:right w:val="single" w:sz="16" w:space="0" w:color="000000"/>
            </w:tcBorders>
            <w:shd w:val="clear" w:color="auto" w:fill="FFFFFF"/>
            <w:tcMar>
              <w:top w:w="30" w:type="dxa"/>
              <w:left w:w="30" w:type="dxa"/>
              <w:bottom w:w="30" w:type="dxa"/>
              <w:right w:w="30" w:type="dxa"/>
            </w:tcMar>
          </w:tcPr>
          <w:p w14:paraId="7292DB1D"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.000</w:t>
            </w:r>
          </w:p>
        </w:tc>
      </w:tr>
      <w:tr w:rsidR="000B0440" w:rsidRPr="00BD3CA3" w14:paraId="747FDFA0" w14:textId="77777777" w:rsidTr="00765A36">
        <w:trPr>
          <w:cantSplit/>
          <w:tblHeader/>
        </w:trPr>
        <w:tc>
          <w:tcPr>
            <w:tcW w:w="2419" w:type="dxa"/>
            <w:vMerge w:val="restart"/>
            <w:tcBorders>
              <w:left w:val="single" w:sz="16" w:space="0" w:color="000000"/>
              <w:right w:val="nil"/>
            </w:tcBorders>
            <w:shd w:val="clear" w:color="auto" w:fill="FFFFFF"/>
            <w:tcMar>
              <w:top w:w="30" w:type="dxa"/>
              <w:left w:w="30" w:type="dxa"/>
              <w:bottom w:w="30" w:type="dxa"/>
              <w:right w:w="30" w:type="dxa"/>
            </w:tcMar>
          </w:tcPr>
          <w:p w14:paraId="466C92E6"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Gender</w:t>
            </w:r>
          </w:p>
        </w:tc>
        <w:tc>
          <w:tcPr>
            <w:tcW w:w="1858" w:type="dxa"/>
            <w:tcBorders>
              <w:left w:val="nil"/>
              <w:bottom w:val="nil"/>
              <w:right w:val="single" w:sz="16" w:space="0" w:color="000000"/>
            </w:tcBorders>
            <w:shd w:val="clear" w:color="auto" w:fill="FFFFFF"/>
            <w:tcMar>
              <w:top w:w="30" w:type="dxa"/>
              <w:left w:w="30" w:type="dxa"/>
              <w:bottom w:w="30" w:type="dxa"/>
              <w:right w:w="30" w:type="dxa"/>
            </w:tcMar>
          </w:tcPr>
          <w:p w14:paraId="4E4C4956"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Pillai's Trace</w:t>
            </w:r>
          </w:p>
        </w:tc>
        <w:tc>
          <w:tcPr>
            <w:tcW w:w="1007" w:type="dxa"/>
            <w:tcBorders>
              <w:left w:val="single" w:sz="16" w:space="0" w:color="000000"/>
              <w:bottom w:val="nil"/>
            </w:tcBorders>
            <w:shd w:val="clear" w:color="auto" w:fill="FFFFFF"/>
            <w:tcMar>
              <w:top w:w="30" w:type="dxa"/>
              <w:left w:w="30" w:type="dxa"/>
              <w:bottom w:w="30" w:type="dxa"/>
              <w:right w:w="30" w:type="dxa"/>
            </w:tcMar>
          </w:tcPr>
          <w:p w14:paraId="5FA64287"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.154</w:t>
            </w:r>
          </w:p>
        </w:tc>
        <w:tc>
          <w:tcPr>
            <w:tcW w:w="1060" w:type="dxa"/>
            <w:tcBorders>
              <w:bottom w:val="nil"/>
            </w:tcBorders>
            <w:shd w:val="clear" w:color="auto" w:fill="FFFFFF"/>
            <w:tcMar>
              <w:top w:w="30" w:type="dxa"/>
              <w:left w:w="30" w:type="dxa"/>
              <w:bottom w:w="30" w:type="dxa"/>
              <w:right w:w="30" w:type="dxa"/>
            </w:tcMar>
          </w:tcPr>
          <w:p w14:paraId="08533087"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6.077</w:t>
            </w:r>
            <w:r w:rsidRPr="00BD3CA3">
              <w:rPr>
                <w:rFonts w:ascii="Times New Roman" w:hAnsi="Times New Roman" w:cs="Times New Roman"/>
                <w:color w:val="000000"/>
                <w:sz w:val="24"/>
                <w:szCs w:val="24"/>
                <w:vertAlign w:val="superscript"/>
              </w:rPr>
              <w:t>a</w:t>
            </w:r>
          </w:p>
        </w:tc>
        <w:tc>
          <w:tcPr>
            <w:tcW w:w="1422" w:type="dxa"/>
            <w:tcBorders>
              <w:bottom w:val="nil"/>
            </w:tcBorders>
            <w:shd w:val="clear" w:color="auto" w:fill="FFFFFF"/>
            <w:tcMar>
              <w:top w:w="30" w:type="dxa"/>
              <w:left w:w="30" w:type="dxa"/>
              <w:bottom w:w="30" w:type="dxa"/>
              <w:right w:w="30" w:type="dxa"/>
            </w:tcMar>
          </w:tcPr>
          <w:p w14:paraId="7A796BB4"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3.000</w:t>
            </w:r>
          </w:p>
        </w:tc>
        <w:tc>
          <w:tcPr>
            <w:tcW w:w="1007" w:type="dxa"/>
            <w:tcBorders>
              <w:bottom w:val="nil"/>
            </w:tcBorders>
            <w:shd w:val="clear" w:color="auto" w:fill="FFFFFF"/>
            <w:tcMar>
              <w:top w:w="30" w:type="dxa"/>
              <w:left w:w="30" w:type="dxa"/>
              <w:bottom w:w="30" w:type="dxa"/>
              <w:right w:w="30" w:type="dxa"/>
            </w:tcMar>
          </w:tcPr>
          <w:p w14:paraId="1F25CF3B"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100.000</w:t>
            </w:r>
          </w:p>
        </w:tc>
        <w:tc>
          <w:tcPr>
            <w:tcW w:w="1007" w:type="dxa"/>
            <w:tcBorders>
              <w:bottom w:val="nil"/>
              <w:right w:val="single" w:sz="16" w:space="0" w:color="000000"/>
            </w:tcBorders>
            <w:shd w:val="clear" w:color="auto" w:fill="FFFFFF"/>
            <w:tcMar>
              <w:top w:w="30" w:type="dxa"/>
              <w:left w:w="30" w:type="dxa"/>
              <w:bottom w:w="30" w:type="dxa"/>
              <w:right w:w="30" w:type="dxa"/>
            </w:tcMar>
          </w:tcPr>
          <w:p w14:paraId="088BC136"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.001</w:t>
            </w:r>
          </w:p>
        </w:tc>
      </w:tr>
      <w:tr w:rsidR="000B0440" w:rsidRPr="00BD3CA3" w14:paraId="090F9221" w14:textId="77777777" w:rsidTr="00765A36">
        <w:trPr>
          <w:cantSplit/>
          <w:tblHeader/>
        </w:trPr>
        <w:tc>
          <w:tcPr>
            <w:tcW w:w="2419" w:type="dxa"/>
            <w:vMerge/>
            <w:tcBorders>
              <w:left w:val="single" w:sz="16" w:space="0" w:color="000000"/>
              <w:right w:val="nil"/>
            </w:tcBorders>
            <w:shd w:val="clear" w:color="auto" w:fill="FFFFFF"/>
            <w:tcMar>
              <w:top w:w="30" w:type="dxa"/>
              <w:left w:w="30" w:type="dxa"/>
              <w:bottom w:w="30" w:type="dxa"/>
              <w:right w:w="30" w:type="dxa"/>
            </w:tcMar>
          </w:tcPr>
          <w:p w14:paraId="68B2E101"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p>
        </w:tc>
        <w:tc>
          <w:tcPr>
            <w:tcW w:w="1858" w:type="dxa"/>
            <w:tcBorders>
              <w:top w:val="nil"/>
              <w:left w:val="nil"/>
              <w:bottom w:val="nil"/>
              <w:right w:val="single" w:sz="16" w:space="0" w:color="000000"/>
            </w:tcBorders>
            <w:shd w:val="clear" w:color="auto" w:fill="FFFFFF"/>
            <w:tcMar>
              <w:top w:w="30" w:type="dxa"/>
              <w:left w:w="30" w:type="dxa"/>
              <w:bottom w:w="30" w:type="dxa"/>
              <w:right w:w="30" w:type="dxa"/>
            </w:tcMar>
          </w:tcPr>
          <w:p w14:paraId="316EC226"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Wilks' Lambda</w:t>
            </w:r>
          </w:p>
        </w:tc>
        <w:tc>
          <w:tcPr>
            <w:tcW w:w="1007" w:type="dxa"/>
            <w:tcBorders>
              <w:top w:val="nil"/>
              <w:left w:val="single" w:sz="16" w:space="0" w:color="000000"/>
              <w:bottom w:val="nil"/>
            </w:tcBorders>
            <w:shd w:val="clear" w:color="auto" w:fill="FFFFFF"/>
            <w:tcMar>
              <w:top w:w="30" w:type="dxa"/>
              <w:left w:w="30" w:type="dxa"/>
              <w:bottom w:w="30" w:type="dxa"/>
              <w:right w:w="30" w:type="dxa"/>
            </w:tcMar>
          </w:tcPr>
          <w:p w14:paraId="011AFD08"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.846</w:t>
            </w:r>
          </w:p>
        </w:tc>
        <w:tc>
          <w:tcPr>
            <w:tcW w:w="1060" w:type="dxa"/>
            <w:tcBorders>
              <w:top w:val="nil"/>
              <w:bottom w:val="nil"/>
            </w:tcBorders>
            <w:shd w:val="clear" w:color="auto" w:fill="FFFFFF"/>
            <w:tcMar>
              <w:top w:w="30" w:type="dxa"/>
              <w:left w:w="30" w:type="dxa"/>
              <w:bottom w:w="30" w:type="dxa"/>
              <w:right w:w="30" w:type="dxa"/>
            </w:tcMar>
          </w:tcPr>
          <w:p w14:paraId="0369CB7D"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6.077</w:t>
            </w:r>
            <w:r w:rsidRPr="00BD3CA3">
              <w:rPr>
                <w:rFonts w:ascii="Times New Roman" w:hAnsi="Times New Roman" w:cs="Times New Roman"/>
                <w:color w:val="000000"/>
                <w:sz w:val="24"/>
                <w:szCs w:val="24"/>
                <w:vertAlign w:val="superscript"/>
              </w:rPr>
              <w:t>a</w:t>
            </w:r>
          </w:p>
        </w:tc>
        <w:tc>
          <w:tcPr>
            <w:tcW w:w="1422" w:type="dxa"/>
            <w:tcBorders>
              <w:top w:val="nil"/>
              <w:bottom w:val="nil"/>
            </w:tcBorders>
            <w:shd w:val="clear" w:color="auto" w:fill="FFFFFF"/>
            <w:tcMar>
              <w:top w:w="30" w:type="dxa"/>
              <w:left w:w="30" w:type="dxa"/>
              <w:bottom w:w="30" w:type="dxa"/>
              <w:right w:w="30" w:type="dxa"/>
            </w:tcMar>
          </w:tcPr>
          <w:p w14:paraId="0CB03B01"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3.000</w:t>
            </w:r>
          </w:p>
        </w:tc>
        <w:tc>
          <w:tcPr>
            <w:tcW w:w="1007" w:type="dxa"/>
            <w:tcBorders>
              <w:top w:val="nil"/>
              <w:bottom w:val="nil"/>
            </w:tcBorders>
            <w:shd w:val="clear" w:color="auto" w:fill="FFFFFF"/>
            <w:tcMar>
              <w:top w:w="30" w:type="dxa"/>
              <w:left w:w="30" w:type="dxa"/>
              <w:bottom w:w="30" w:type="dxa"/>
              <w:right w:w="30" w:type="dxa"/>
            </w:tcMar>
          </w:tcPr>
          <w:p w14:paraId="5FD44400"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100.000</w:t>
            </w:r>
          </w:p>
        </w:tc>
        <w:tc>
          <w:tcPr>
            <w:tcW w:w="1007" w:type="dxa"/>
            <w:tcBorders>
              <w:top w:val="nil"/>
              <w:bottom w:val="nil"/>
              <w:right w:val="single" w:sz="16" w:space="0" w:color="000000"/>
            </w:tcBorders>
            <w:shd w:val="clear" w:color="auto" w:fill="FFFFFF"/>
            <w:tcMar>
              <w:top w:w="30" w:type="dxa"/>
              <w:left w:w="30" w:type="dxa"/>
              <w:bottom w:w="30" w:type="dxa"/>
              <w:right w:w="30" w:type="dxa"/>
            </w:tcMar>
          </w:tcPr>
          <w:p w14:paraId="6D419C21"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.001</w:t>
            </w:r>
          </w:p>
        </w:tc>
      </w:tr>
      <w:tr w:rsidR="000B0440" w:rsidRPr="00BD3CA3" w14:paraId="00126DA4" w14:textId="77777777" w:rsidTr="00765A36">
        <w:trPr>
          <w:cantSplit/>
          <w:tblHeader/>
        </w:trPr>
        <w:tc>
          <w:tcPr>
            <w:tcW w:w="2419" w:type="dxa"/>
            <w:vMerge/>
            <w:tcBorders>
              <w:left w:val="single" w:sz="16" w:space="0" w:color="000000"/>
              <w:right w:val="nil"/>
            </w:tcBorders>
            <w:shd w:val="clear" w:color="auto" w:fill="FFFFFF"/>
            <w:tcMar>
              <w:top w:w="30" w:type="dxa"/>
              <w:left w:w="30" w:type="dxa"/>
              <w:bottom w:w="30" w:type="dxa"/>
              <w:right w:w="30" w:type="dxa"/>
            </w:tcMar>
          </w:tcPr>
          <w:p w14:paraId="3565C472"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p>
        </w:tc>
        <w:tc>
          <w:tcPr>
            <w:tcW w:w="1858" w:type="dxa"/>
            <w:tcBorders>
              <w:top w:val="nil"/>
              <w:left w:val="nil"/>
              <w:bottom w:val="nil"/>
              <w:right w:val="single" w:sz="16" w:space="0" w:color="000000"/>
            </w:tcBorders>
            <w:shd w:val="clear" w:color="auto" w:fill="FFFFFF"/>
            <w:tcMar>
              <w:top w:w="30" w:type="dxa"/>
              <w:left w:w="30" w:type="dxa"/>
              <w:bottom w:w="30" w:type="dxa"/>
              <w:right w:w="30" w:type="dxa"/>
            </w:tcMar>
          </w:tcPr>
          <w:p w14:paraId="1C2E15B2"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Hotelling's Trace</w:t>
            </w:r>
          </w:p>
        </w:tc>
        <w:tc>
          <w:tcPr>
            <w:tcW w:w="1007" w:type="dxa"/>
            <w:tcBorders>
              <w:top w:val="nil"/>
              <w:left w:val="single" w:sz="16" w:space="0" w:color="000000"/>
              <w:bottom w:val="nil"/>
            </w:tcBorders>
            <w:shd w:val="clear" w:color="auto" w:fill="FFFFFF"/>
            <w:tcMar>
              <w:top w:w="30" w:type="dxa"/>
              <w:left w:w="30" w:type="dxa"/>
              <w:bottom w:w="30" w:type="dxa"/>
              <w:right w:w="30" w:type="dxa"/>
            </w:tcMar>
          </w:tcPr>
          <w:p w14:paraId="2F02FDB2"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.182</w:t>
            </w:r>
          </w:p>
        </w:tc>
        <w:tc>
          <w:tcPr>
            <w:tcW w:w="1060" w:type="dxa"/>
            <w:tcBorders>
              <w:top w:val="nil"/>
              <w:bottom w:val="nil"/>
            </w:tcBorders>
            <w:shd w:val="clear" w:color="auto" w:fill="FFFFFF"/>
            <w:tcMar>
              <w:top w:w="30" w:type="dxa"/>
              <w:left w:w="30" w:type="dxa"/>
              <w:bottom w:w="30" w:type="dxa"/>
              <w:right w:w="30" w:type="dxa"/>
            </w:tcMar>
          </w:tcPr>
          <w:p w14:paraId="20CB59B4"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6.077</w:t>
            </w:r>
            <w:r w:rsidRPr="00BD3CA3">
              <w:rPr>
                <w:rFonts w:ascii="Times New Roman" w:hAnsi="Times New Roman" w:cs="Times New Roman"/>
                <w:color w:val="000000"/>
                <w:sz w:val="24"/>
                <w:szCs w:val="24"/>
                <w:vertAlign w:val="superscript"/>
              </w:rPr>
              <w:t>a</w:t>
            </w:r>
          </w:p>
        </w:tc>
        <w:tc>
          <w:tcPr>
            <w:tcW w:w="1422" w:type="dxa"/>
            <w:tcBorders>
              <w:top w:val="nil"/>
              <w:bottom w:val="nil"/>
            </w:tcBorders>
            <w:shd w:val="clear" w:color="auto" w:fill="FFFFFF"/>
            <w:tcMar>
              <w:top w:w="30" w:type="dxa"/>
              <w:left w:w="30" w:type="dxa"/>
              <w:bottom w:w="30" w:type="dxa"/>
              <w:right w:w="30" w:type="dxa"/>
            </w:tcMar>
          </w:tcPr>
          <w:p w14:paraId="343CFF2C"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3.000</w:t>
            </w:r>
          </w:p>
        </w:tc>
        <w:tc>
          <w:tcPr>
            <w:tcW w:w="1007" w:type="dxa"/>
            <w:tcBorders>
              <w:top w:val="nil"/>
              <w:bottom w:val="nil"/>
            </w:tcBorders>
            <w:shd w:val="clear" w:color="auto" w:fill="FFFFFF"/>
            <w:tcMar>
              <w:top w:w="30" w:type="dxa"/>
              <w:left w:w="30" w:type="dxa"/>
              <w:bottom w:w="30" w:type="dxa"/>
              <w:right w:w="30" w:type="dxa"/>
            </w:tcMar>
          </w:tcPr>
          <w:p w14:paraId="2315F7FA"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100.000</w:t>
            </w:r>
          </w:p>
        </w:tc>
        <w:tc>
          <w:tcPr>
            <w:tcW w:w="1007" w:type="dxa"/>
            <w:tcBorders>
              <w:top w:val="nil"/>
              <w:bottom w:val="nil"/>
              <w:right w:val="single" w:sz="16" w:space="0" w:color="000000"/>
            </w:tcBorders>
            <w:shd w:val="clear" w:color="auto" w:fill="FFFFFF"/>
            <w:tcMar>
              <w:top w:w="30" w:type="dxa"/>
              <w:left w:w="30" w:type="dxa"/>
              <w:bottom w:w="30" w:type="dxa"/>
              <w:right w:w="30" w:type="dxa"/>
            </w:tcMar>
          </w:tcPr>
          <w:p w14:paraId="1CD7061E"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.001</w:t>
            </w:r>
          </w:p>
        </w:tc>
      </w:tr>
      <w:tr w:rsidR="000B0440" w:rsidRPr="00BD3CA3" w14:paraId="73D9AB5A" w14:textId="77777777" w:rsidTr="00765A36">
        <w:trPr>
          <w:cantSplit/>
          <w:tblHeader/>
        </w:trPr>
        <w:tc>
          <w:tcPr>
            <w:tcW w:w="2419" w:type="dxa"/>
            <w:vMerge/>
            <w:tcBorders>
              <w:left w:val="single" w:sz="16" w:space="0" w:color="000000"/>
              <w:right w:val="nil"/>
            </w:tcBorders>
            <w:shd w:val="clear" w:color="auto" w:fill="FFFFFF"/>
            <w:tcMar>
              <w:top w:w="30" w:type="dxa"/>
              <w:left w:w="30" w:type="dxa"/>
              <w:bottom w:w="30" w:type="dxa"/>
              <w:right w:w="30" w:type="dxa"/>
            </w:tcMar>
          </w:tcPr>
          <w:p w14:paraId="5E04DDA8"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p>
        </w:tc>
        <w:tc>
          <w:tcPr>
            <w:tcW w:w="1858" w:type="dxa"/>
            <w:tcBorders>
              <w:top w:val="nil"/>
              <w:left w:val="nil"/>
              <w:right w:val="single" w:sz="16" w:space="0" w:color="000000"/>
            </w:tcBorders>
            <w:shd w:val="clear" w:color="auto" w:fill="FFFFFF"/>
            <w:tcMar>
              <w:top w:w="30" w:type="dxa"/>
              <w:left w:w="30" w:type="dxa"/>
              <w:bottom w:w="30" w:type="dxa"/>
              <w:right w:w="30" w:type="dxa"/>
            </w:tcMar>
          </w:tcPr>
          <w:p w14:paraId="7BB84EE5"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Roy's Largest Root</w:t>
            </w:r>
          </w:p>
        </w:tc>
        <w:tc>
          <w:tcPr>
            <w:tcW w:w="1007" w:type="dxa"/>
            <w:tcBorders>
              <w:top w:val="nil"/>
              <w:left w:val="single" w:sz="16" w:space="0" w:color="000000"/>
            </w:tcBorders>
            <w:shd w:val="clear" w:color="auto" w:fill="FFFFFF"/>
            <w:tcMar>
              <w:top w:w="30" w:type="dxa"/>
              <w:left w:w="30" w:type="dxa"/>
              <w:bottom w:w="30" w:type="dxa"/>
              <w:right w:w="30" w:type="dxa"/>
            </w:tcMar>
          </w:tcPr>
          <w:p w14:paraId="68B79F00"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.182</w:t>
            </w:r>
          </w:p>
        </w:tc>
        <w:tc>
          <w:tcPr>
            <w:tcW w:w="1060" w:type="dxa"/>
            <w:tcBorders>
              <w:top w:val="nil"/>
            </w:tcBorders>
            <w:shd w:val="clear" w:color="auto" w:fill="FFFFFF"/>
            <w:tcMar>
              <w:top w:w="30" w:type="dxa"/>
              <w:left w:w="30" w:type="dxa"/>
              <w:bottom w:w="30" w:type="dxa"/>
              <w:right w:w="30" w:type="dxa"/>
            </w:tcMar>
          </w:tcPr>
          <w:p w14:paraId="675BADEC"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6.077</w:t>
            </w:r>
            <w:r w:rsidRPr="00BD3CA3">
              <w:rPr>
                <w:rFonts w:ascii="Times New Roman" w:hAnsi="Times New Roman" w:cs="Times New Roman"/>
                <w:color w:val="000000"/>
                <w:sz w:val="24"/>
                <w:szCs w:val="24"/>
                <w:vertAlign w:val="superscript"/>
              </w:rPr>
              <w:t>a</w:t>
            </w:r>
          </w:p>
        </w:tc>
        <w:tc>
          <w:tcPr>
            <w:tcW w:w="1422" w:type="dxa"/>
            <w:tcBorders>
              <w:top w:val="nil"/>
            </w:tcBorders>
            <w:shd w:val="clear" w:color="auto" w:fill="FFFFFF"/>
            <w:tcMar>
              <w:top w:w="30" w:type="dxa"/>
              <w:left w:w="30" w:type="dxa"/>
              <w:bottom w:w="30" w:type="dxa"/>
              <w:right w:w="30" w:type="dxa"/>
            </w:tcMar>
          </w:tcPr>
          <w:p w14:paraId="432C184B"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3.000</w:t>
            </w:r>
          </w:p>
        </w:tc>
        <w:tc>
          <w:tcPr>
            <w:tcW w:w="1007" w:type="dxa"/>
            <w:tcBorders>
              <w:top w:val="nil"/>
            </w:tcBorders>
            <w:shd w:val="clear" w:color="auto" w:fill="FFFFFF"/>
            <w:tcMar>
              <w:top w:w="30" w:type="dxa"/>
              <w:left w:w="30" w:type="dxa"/>
              <w:bottom w:w="30" w:type="dxa"/>
              <w:right w:w="30" w:type="dxa"/>
            </w:tcMar>
          </w:tcPr>
          <w:p w14:paraId="0DACBBC2"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100.000</w:t>
            </w:r>
          </w:p>
        </w:tc>
        <w:tc>
          <w:tcPr>
            <w:tcW w:w="1007" w:type="dxa"/>
            <w:tcBorders>
              <w:top w:val="nil"/>
              <w:right w:val="single" w:sz="16" w:space="0" w:color="000000"/>
            </w:tcBorders>
            <w:shd w:val="clear" w:color="auto" w:fill="FFFFFF"/>
            <w:tcMar>
              <w:top w:w="30" w:type="dxa"/>
              <w:left w:w="30" w:type="dxa"/>
              <w:bottom w:w="30" w:type="dxa"/>
              <w:right w:w="30" w:type="dxa"/>
            </w:tcMar>
          </w:tcPr>
          <w:p w14:paraId="36ABB208"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.001</w:t>
            </w:r>
          </w:p>
        </w:tc>
      </w:tr>
      <w:tr w:rsidR="000B0440" w:rsidRPr="00BD3CA3" w14:paraId="5FA734D3" w14:textId="77777777" w:rsidTr="00765A36">
        <w:trPr>
          <w:cantSplit/>
          <w:tblHeader/>
        </w:trPr>
        <w:tc>
          <w:tcPr>
            <w:tcW w:w="2419" w:type="dxa"/>
            <w:vMerge w:val="restart"/>
            <w:tcBorders>
              <w:left w:val="single" w:sz="16" w:space="0" w:color="000000"/>
              <w:right w:val="nil"/>
            </w:tcBorders>
            <w:shd w:val="clear" w:color="auto" w:fill="FFFFFF"/>
            <w:tcMar>
              <w:top w:w="30" w:type="dxa"/>
              <w:left w:w="30" w:type="dxa"/>
              <w:bottom w:w="30" w:type="dxa"/>
              <w:right w:w="30" w:type="dxa"/>
            </w:tcMar>
          </w:tcPr>
          <w:p w14:paraId="008FA2B8"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factors_affecting_purchase_price</w:t>
            </w:r>
          </w:p>
        </w:tc>
        <w:tc>
          <w:tcPr>
            <w:tcW w:w="1858" w:type="dxa"/>
            <w:tcBorders>
              <w:left w:val="nil"/>
              <w:bottom w:val="nil"/>
              <w:right w:val="single" w:sz="16" w:space="0" w:color="000000"/>
            </w:tcBorders>
            <w:shd w:val="clear" w:color="auto" w:fill="FFFFFF"/>
            <w:tcMar>
              <w:top w:w="30" w:type="dxa"/>
              <w:left w:w="30" w:type="dxa"/>
              <w:bottom w:w="30" w:type="dxa"/>
              <w:right w:w="30" w:type="dxa"/>
            </w:tcMar>
          </w:tcPr>
          <w:p w14:paraId="21622C9C"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Pillai's Trace</w:t>
            </w:r>
          </w:p>
        </w:tc>
        <w:tc>
          <w:tcPr>
            <w:tcW w:w="1007" w:type="dxa"/>
            <w:tcBorders>
              <w:left w:val="single" w:sz="16" w:space="0" w:color="000000"/>
              <w:bottom w:val="nil"/>
            </w:tcBorders>
            <w:shd w:val="clear" w:color="auto" w:fill="FFFFFF"/>
            <w:tcMar>
              <w:top w:w="30" w:type="dxa"/>
              <w:left w:w="30" w:type="dxa"/>
              <w:bottom w:w="30" w:type="dxa"/>
              <w:right w:w="30" w:type="dxa"/>
            </w:tcMar>
          </w:tcPr>
          <w:p w14:paraId="4E562641"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.052</w:t>
            </w:r>
          </w:p>
        </w:tc>
        <w:tc>
          <w:tcPr>
            <w:tcW w:w="1060" w:type="dxa"/>
            <w:tcBorders>
              <w:bottom w:val="nil"/>
            </w:tcBorders>
            <w:shd w:val="clear" w:color="auto" w:fill="FFFFFF"/>
            <w:tcMar>
              <w:top w:w="30" w:type="dxa"/>
              <w:left w:w="30" w:type="dxa"/>
              <w:bottom w:w="30" w:type="dxa"/>
              <w:right w:w="30" w:type="dxa"/>
            </w:tcMar>
          </w:tcPr>
          <w:p w14:paraId="5A0658D3"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.599</w:t>
            </w:r>
          </w:p>
        </w:tc>
        <w:tc>
          <w:tcPr>
            <w:tcW w:w="1422" w:type="dxa"/>
            <w:tcBorders>
              <w:bottom w:val="nil"/>
            </w:tcBorders>
            <w:shd w:val="clear" w:color="auto" w:fill="FFFFFF"/>
            <w:tcMar>
              <w:top w:w="30" w:type="dxa"/>
              <w:left w:w="30" w:type="dxa"/>
              <w:bottom w:w="30" w:type="dxa"/>
              <w:right w:w="30" w:type="dxa"/>
            </w:tcMar>
          </w:tcPr>
          <w:p w14:paraId="408A8AA4"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9.000</w:t>
            </w:r>
          </w:p>
        </w:tc>
        <w:tc>
          <w:tcPr>
            <w:tcW w:w="1007" w:type="dxa"/>
            <w:tcBorders>
              <w:bottom w:val="nil"/>
            </w:tcBorders>
            <w:shd w:val="clear" w:color="auto" w:fill="FFFFFF"/>
            <w:tcMar>
              <w:top w:w="30" w:type="dxa"/>
              <w:left w:w="30" w:type="dxa"/>
              <w:bottom w:w="30" w:type="dxa"/>
              <w:right w:w="30" w:type="dxa"/>
            </w:tcMar>
          </w:tcPr>
          <w:p w14:paraId="1DF59650"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306.000</w:t>
            </w:r>
          </w:p>
        </w:tc>
        <w:tc>
          <w:tcPr>
            <w:tcW w:w="1007" w:type="dxa"/>
            <w:tcBorders>
              <w:bottom w:val="nil"/>
              <w:right w:val="single" w:sz="16" w:space="0" w:color="000000"/>
            </w:tcBorders>
            <w:shd w:val="clear" w:color="auto" w:fill="FFFFFF"/>
            <w:tcMar>
              <w:top w:w="30" w:type="dxa"/>
              <w:left w:w="30" w:type="dxa"/>
              <w:bottom w:w="30" w:type="dxa"/>
              <w:right w:w="30" w:type="dxa"/>
            </w:tcMar>
          </w:tcPr>
          <w:p w14:paraId="719441A4"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.798</w:t>
            </w:r>
          </w:p>
        </w:tc>
      </w:tr>
      <w:tr w:rsidR="000B0440" w:rsidRPr="00BD3CA3" w14:paraId="4A2D0F73" w14:textId="77777777" w:rsidTr="00765A36">
        <w:trPr>
          <w:cantSplit/>
          <w:tblHeader/>
        </w:trPr>
        <w:tc>
          <w:tcPr>
            <w:tcW w:w="2419" w:type="dxa"/>
            <w:vMerge/>
            <w:tcBorders>
              <w:left w:val="single" w:sz="16" w:space="0" w:color="000000"/>
              <w:right w:val="nil"/>
            </w:tcBorders>
            <w:shd w:val="clear" w:color="auto" w:fill="FFFFFF"/>
            <w:tcMar>
              <w:top w:w="30" w:type="dxa"/>
              <w:left w:w="30" w:type="dxa"/>
              <w:bottom w:w="30" w:type="dxa"/>
              <w:right w:w="30" w:type="dxa"/>
            </w:tcMar>
          </w:tcPr>
          <w:p w14:paraId="2CA2736C"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p>
        </w:tc>
        <w:tc>
          <w:tcPr>
            <w:tcW w:w="1858" w:type="dxa"/>
            <w:tcBorders>
              <w:top w:val="nil"/>
              <w:left w:val="nil"/>
              <w:bottom w:val="nil"/>
              <w:right w:val="single" w:sz="16" w:space="0" w:color="000000"/>
            </w:tcBorders>
            <w:shd w:val="clear" w:color="auto" w:fill="FFFFFF"/>
            <w:tcMar>
              <w:top w:w="30" w:type="dxa"/>
              <w:left w:w="30" w:type="dxa"/>
              <w:bottom w:w="30" w:type="dxa"/>
              <w:right w:w="30" w:type="dxa"/>
            </w:tcMar>
          </w:tcPr>
          <w:p w14:paraId="6F32B7DE"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Wilks' Lambda</w:t>
            </w:r>
          </w:p>
        </w:tc>
        <w:tc>
          <w:tcPr>
            <w:tcW w:w="1007" w:type="dxa"/>
            <w:tcBorders>
              <w:top w:val="nil"/>
              <w:left w:val="single" w:sz="16" w:space="0" w:color="000000"/>
              <w:bottom w:val="nil"/>
            </w:tcBorders>
            <w:shd w:val="clear" w:color="auto" w:fill="FFFFFF"/>
            <w:tcMar>
              <w:top w:w="30" w:type="dxa"/>
              <w:left w:w="30" w:type="dxa"/>
              <w:bottom w:w="30" w:type="dxa"/>
              <w:right w:w="30" w:type="dxa"/>
            </w:tcMar>
          </w:tcPr>
          <w:p w14:paraId="07C4C45A"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.948</w:t>
            </w:r>
          </w:p>
        </w:tc>
        <w:tc>
          <w:tcPr>
            <w:tcW w:w="1060" w:type="dxa"/>
            <w:tcBorders>
              <w:top w:val="nil"/>
              <w:bottom w:val="nil"/>
            </w:tcBorders>
            <w:shd w:val="clear" w:color="auto" w:fill="FFFFFF"/>
            <w:tcMar>
              <w:top w:w="30" w:type="dxa"/>
              <w:left w:w="30" w:type="dxa"/>
              <w:bottom w:w="30" w:type="dxa"/>
              <w:right w:w="30" w:type="dxa"/>
            </w:tcMar>
          </w:tcPr>
          <w:p w14:paraId="22AD582F"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.596</w:t>
            </w:r>
          </w:p>
        </w:tc>
        <w:tc>
          <w:tcPr>
            <w:tcW w:w="1422" w:type="dxa"/>
            <w:tcBorders>
              <w:top w:val="nil"/>
              <w:bottom w:val="nil"/>
            </w:tcBorders>
            <w:shd w:val="clear" w:color="auto" w:fill="FFFFFF"/>
            <w:tcMar>
              <w:top w:w="30" w:type="dxa"/>
              <w:left w:w="30" w:type="dxa"/>
              <w:bottom w:w="30" w:type="dxa"/>
              <w:right w:w="30" w:type="dxa"/>
            </w:tcMar>
          </w:tcPr>
          <w:p w14:paraId="6F1CD259"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9.000</w:t>
            </w:r>
          </w:p>
        </w:tc>
        <w:tc>
          <w:tcPr>
            <w:tcW w:w="1007" w:type="dxa"/>
            <w:tcBorders>
              <w:top w:val="nil"/>
              <w:bottom w:val="nil"/>
            </w:tcBorders>
            <w:shd w:val="clear" w:color="auto" w:fill="FFFFFF"/>
            <w:tcMar>
              <w:top w:w="30" w:type="dxa"/>
              <w:left w:w="30" w:type="dxa"/>
              <w:bottom w:w="30" w:type="dxa"/>
              <w:right w:w="30" w:type="dxa"/>
            </w:tcMar>
          </w:tcPr>
          <w:p w14:paraId="3FBE80EA"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243.524</w:t>
            </w:r>
          </w:p>
        </w:tc>
        <w:tc>
          <w:tcPr>
            <w:tcW w:w="1007" w:type="dxa"/>
            <w:tcBorders>
              <w:top w:val="nil"/>
              <w:bottom w:val="nil"/>
              <w:right w:val="single" w:sz="16" w:space="0" w:color="000000"/>
            </w:tcBorders>
            <w:shd w:val="clear" w:color="auto" w:fill="FFFFFF"/>
            <w:tcMar>
              <w:top w:w="30" w:type="dxa"/>
              <w:left w:w="30" w:type="dxa"/>
              <w:bottom w:w="30" w:type="dxa"/>
              <w:right w:w="30" w:type="dxa"/>
            </w:tcMar>
          </w:tcPr>
          <w:p w14:paraId="0A647018"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.800</w:t>
            </w:r>
          </w:p>
        </w:tc>
      </w:tr>
      <w:tr w:rsidR="000B0440" w:rsidRPr="00BD3CA3" w14:paraId="39C441EA" w14:textId="77777777" w:rsidTr="00765A36">
        <w:trPr>
          <w:cantSplit/>
          <w:tblHeader/>
        </w:trPr>
        <w:tc>
          <w:tcPr>
            <w:tcW w:w="2419" w:type="dxa"/>
            <w:vMerge/>
            <w:tcBorders>
              <w:left w:val="single" w:sz="16" w:space="0" w:color="000000"/>
              <w:right w:val="nil"/>
            </w:tcBorders>
            <w:shd w:val="clear" w:color="auto" w:fill="FFFFFF"/>
            <w:tcMar>
              <w:top w:w="30" w:type="dxa"/>
              <w:left w:w="30" w:type="dxa"/>
              <w:bottom w:w="30" w:type="dxa"/>
              <w:right w:w="30" w:type="dxa"/>
            </w:tcMar>
          </w:tcPr>
          <w:p w14:paraId="3DB69A9A"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p>
        </w:tc>
        <w:tc>
          <w:tcPr>
            <w:tcW w:w="1858" w:type="dxa"/>
            <w:tcBorders>
              <w:top w:val="nil"/>
              <w:left w:val="nil"/>
              <w:bottom w:val="nil"/>
              <w:right w:val="single" w:sz="16" w:space="0" w:color="000000"/>
            </w:tcBorders>
            <w:shd w:val="clear" w:color="auto" w:fill="FFFFFF"/>
            <w:tcMar>
              <w:top w:w="30" w:type="dxa"/>
              <w:left w:w="30" w:type="dxa"/>
              <w:bottom w:w="30" w:type="dxa"/>
              <w:right w:w="30" w:type="dxa"/>
            </w:tcMar>
          </w:tcPr>
          <w:p w14:paraId="2155C809"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Hotelling's Trace</w:t>
            </w:r>
          </w:p>
        </w:tc>
        <w:tc>
          <w:tcPr>
            <w:tcW w:w="1007" w:type="dxa"/>
            <w:tcBorders>
              <w:top w:val="nil"/>
              <w:left w:val="single" w:sz="16" w:space="0" w:color="000000"/>
              <w:bottom w:val="nil"/>
            </w:tcBorders>
            <w:shd w:val="clear" w:color="auto" w:fill="FFFFFF"/>
            <w:tcMar>
              <w:top w:w="30" w:type="dxa"/>
              <w:left w:w="30" w:type="dxa"/>
              <w:bottom w:w="30" w:type="dxa"/>
              <w:right w:w="30" w:type="dxa"/>
            </w:tcMar>
          </w:tcPr>
          <w:p w14:paraId="72E7BCAF"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.054</w:t>
            </w:r>
          </w:p>
        </w:tc>
        <w:tc>
          <w:tcPr>
            <w:tcW w:w="1060" w:type="dxa"/>
            <w:tcBorders>
              <w:top w:val="nil"/>
              <w:bottom w:val="nil"/>
            </w:tcBorders>
            <w:shd w:val="clear" w:color="auto" w:fill="FFFFFF"/>
            <w:tcMar>
              <w:top w:w="30" w:type="dxa"/>
              <w:left w:w="30" w:type="dxa"/>
              <w:bottom w:w="30" w:type="dxa"/>
              <w:right w:w="30" w:type="dxa"/>
            </w:tcMar>
          </w:tcPr>
          <w:p w14:paraId="3F3E875A"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.593</w:t>
            </w:r>
          </w:p>
        </w:tc>
        <w:tc>
          <w:tcPr>
            <w:tcW w:w="1422" w:type="dxa"/>
            <w:tcBorders>
              <w:top w:val="nil"/>
              <w:bottom w:val="nil"/>
            </w:tcBorders>
            <w:shd w:val="clear" w:color="auto" w:fill="FFFFFF"/>
            <w:tcMar>
              <w:top w:w="30" w:type="dxa"/>
              <w:left w:w="30" w:type="dxa"/>
              <w:bottom w:w="30" w:type="dxa"/>
              <w:right w:w="30" w:type="dxa"/>
            </w:tcMar>
          </w:tcPr>
          <w:p w14:paraId="5CDB523F"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9.000</w:t>
            </w:r>
          </w:p>
        </w:tc>
        <w:tc>
          <w:tcPr>
            <w:tcW w:w="1007" w:type="dxa"/>
            <w:tcBorders>
              <w:top w:val="nil"/>
              <w:bottom w:val="nil"/>
            </w:tcBorders>
            <w:shd w:val="clear" w:color="auto" w:fill="FFFFFF"/>
            <w:tcMar>
              <w:top w:w="30" w:type="dxa"/>
              <w:left w:w="30" w:type="dxa"/>
              <w:bottom w:w="30" w:type="dxa"/>
              <w:right w:w="30" w:type="dxa"/>
            </w:tcMar>
          </w:tcPr>
          <w:p w14:paraId="64EF30D2"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296.000</w:t>
            </w:r>
          </w:p>
        </w:tc>
        <w:tc>
          <w:tcPr>
            <w:tcW w:w="1007" w:type="dxa"/>
            <w:tcBorders>
              <w:top w:val="nil"/>
              <w:bottom w:val="nil"/>
              <w:right w:val="single" w:sz="16" w:space="0" w:color="000000"/>
            </w:tcBorders>
            <w:shd w:val="clear" w:color="auto" w:fill="FFFFFF"/>
            <w:tcMar>
              <w:top w:w="30" w:type="dxa"/>
              <w:left w:w="30" w:type="dxa"/>
              <w:bottom w:w="30" w:type="dxa"/>
              <w:right w:w="30" w:type="dxa"/>
            </w:tcMar>
          </w:tcPr>
          <w:p w14:paraId="4730E4BF"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.803</w:t>
            </w:r>
          </w:p>
        </w:tc>
      </w:tr>
      <w:tr w:rsidR="000B0440" w:rsidRPr="00BD3CA3" w14:paraId="6406BA6D" w14:textId="77777777" w:rsidTr="00765A36">
        <w:trPr>
          <w:cantSplit/>
          <w:tblHeader/>
        </w:trPr>
        <w:tc>
          <w:tcPr>
            <w:tcW w:w="2419" w:type="dxa"/>
            <w:vMerge/>
            <w:tcBorders>
              <w:left w:val="single" w:sz="16" w:space="0" w:color="000000"/>
              <w:right w:val="nil"/>
            </w:tcBorders>
            <w:shd w:val="clear" w:color="auto" w:fill="FFFFFF"/>
            <w:tcMar>
              <w:top w:w="30" w:type="dxa"/>
              <w:left w:w="30" w:type="dxa"/>
              <w:bottom w:w="30" w:type="dxa"/>
              <w:right w:w="30" w:type="dxa"/>
            </w:tcMar>
          </w:tcPr>
          <w:p w14:paraId="39216F45"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p>
        </w:tc>
        <w:tc>
          <w:tcPr>
            <w:tcW w:w="1858" w:type="dxa"/>
            <w:tcBorders>
              <w:top w:val="nil"/>
              <w:left w:val="nil"/>
              <w:right w:val="single" w:sz="16" w:space="0" w:color="000000"/>
            </w:tcBorders>
            <w:shd w:val="clear" w:color="auto" w:fill="FFFFFF"/>
            <w:tcMar>
              <w:top w:w="30" w:type="dxa"/>
              <w:left w:w="30" w:type="dxa"/>
              <w:bottom w:w="30" w:type="dxa"/>
              <w:right w:w="30" w:type="dxa"/>
            </w:tcMar>
          </w:tcPr>
          <w:p w14:paraId="52B68BEC"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Roy's Largest Root</w:t>
            </w:r>
          </w:p>
        </w:tc>
        <w:tc>
          <w:tcPr>
            <w:tcW w:w="1007" w:type="dxa"/>
            <w:tcBorders>
              <w:top w:val="nil"/>
              <w:left w:val="single" w:sz="16" w:space="0" w:color="000000"/>
            </w:tcBorders>
            <w:shd w:val="clear" w:color="auto" w:fill="FFFFFF"/>
            <w:tcMar>
              <w:top w:w="30" w:type="dxa"/>
              <w:left w:w="30" w:type="dxa"/>
              <w:bottom w:w="30" w:type="dxa"/>
              <w:right w:w="30" w:type="dxa"/>
            </w:tcMar>
          </w:tcPr>
          <w:p w14:paraId="4022BF1E"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.047</w:t>
            </w:r>
          </w:p>
        </w:tc>
        <w:tc>
          <w:tcPr>
            <w:tcW w:w="1060" w:type="dxa"/>
            <w:tcBorders>
              <w:top w:val="nil"/>
            </w:tcBorders>
            <w:shd w:val="clear" w:color="auto" w:fill="FFFFFF"/>
            <w:tcMar>
              <w:top w:w="30" w:type="dxa"/>
              <w:left w:w="30" w:type="dxa"/>
              <w:bottom w:w="30" w:type="dxa"/>
              <w:right w:w="30" w:type="dxa"/>
            </w:tcMar>
          </w:tcPr>
          <w:p w14:paraId="100AA856"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1.593</w:t>
            </w:r>
            <w:r w:rsidRPr="00BD3CA3">
              <w:rPr>
                <w:rFonts w:ascii="Times New Roman" w:hAnsi="Times New Roman" w:cs="Times New Roman"/>
                <w:color w:val="000000"/>
                <w:sz w:val="24"/>
                <w:szCs w:val="24"/>
                <w:vertAlign w:val="superscript"/>
              </w:rPr>
              <w:t>b</w:t>
            </w:r>
          </w:p>
        </w:tc>
        <w:tc>
          <w:tcPr>
            <w:tcW w:w="1422" w:type="dxa"/>
            <w:tcBorders>
              <w:top w:val="nil"/>
            </w:tcBorders>
            <w:shd w:val="clear" w:color="auto" w:fill="FFFFFF"/>
            <w:tcMar>
              <w:top w:w="30" w:type="dxa"/>
              <w:left w:w="30" w:type="dxa"/>
              <w:bottom w:w="30" w:type="dxa"/>
              <w:right w:w="30" w:type="dxa"/>
            </w:tcMar>
          </w:tcPr>
          <w:p w14:paraId="03E894D5"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3.000</w:t>
            </w:r>
          </w:p>
        </w:tc>
        <w:tc>
          <w:tcPr>
            <w:tcW w:w="1007" w:type="dxa"/>
            <w:tcBorders>
              <w:top w:val="nil"/>
            </w:tcBorders>
            <w:shd w:val="clear" w:color="auto" w:fill="FFFFFF"/>
            <w:tcMar>
              <w:top w:w="30" w:type="dxa"/>
              <w:left w:w="30" w:type="dxa"/>
              <w:bottom w:w="30" w:type="dxa"/>
              <w:right w:w="30" w:type="dxa"/>
            </w:tcMar>
          </w:tcPr>
          <w:p w14:paraId="0CA25B97"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102.000</w:t>
            </w:r>
          </w:p>
        </w:tc>
        <w:tc>
          <w:tcPr>
            <w:tcW w:w="1007" w:type="dxa"/>
            <w:tcBorders>
              <w:top w:val="nil"/>
              <w:right w:val="single" w:sz="16" w:space="0" w:color="000000"/>
            </w:tcBorders>
            <w:shd w:val="clear" w:color="auto" w:fill="FFFFFF"/>
            <w:tcMar>
              <w:top w:w="30" w:type="dxa"/>
              <w:left w:w="30" w:type="dxa"/>
              <w:bottom w:w="30" w:type="dxa"/>
              <w:right w:w="30" w:type="dxa"/>
            </w:tcMar>
          </w:tcPr>
          <w:p w14:paraId="4BA069C6"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.196</w:t>
            </w:r>
          </w:p>
        </w:tc>
      </w:tr>
      <w:tr w:rsidR="000B0440" w:rsidRPr="00BD3CA3" w14:paraId="247383E1" w14:textId="77777777" w:rsidTr="00765A36">
        <w:trPr>
          <w:cantSplit/>
          <w:tblHeader/>
        </w:trPr>
        <w:tc>
          <w:tcPr>
            <w:tcW w:w="241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12ADE35"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Gender * factors_affecting_purchase_price</w:t>
            </w:r>
          </w:p>
        </w:tc>
        <w:tc>
          <w:tcPr>
            <w:tcW w:w="1858" w:type="dxa"/>
            <w:tcBorders>
              <w:left w:val="nil"/>
              <w:bottom w:val="nil"/>
              <w:right w:val="single" w:sz="16" w:space="0" w:color="000000"/>
            </w:tcBorders>
            <w:shd w:val="clear" w:color="auto" w:fill="FFFFFF"/>
            <w:tcMar>
              <w:top w:w="30" w:type="dxa"/>
              <w:left w:w="30" w:type="dxa"/>
              <w:bottom w:w="30" w:type="dxa"/>
              <w:right w:w="30" w:type="dxa"/>
            </w:tcMar>
          </w:tcPr>
          <w:p w14:paraId="149B85B4"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Pillai's Trace</w:t>
            </w:r>
          </w:p>
        </w:tc>
        <w:tc>
          <w:tcPr>
            <w:tcW w:w="1007" w:type="dxa"/>
            <w:tcBorders>
              <w:left w:val="single" w:sz="16" w:space="0" w:color="000000"/>
              <w:bottom w:val="nil"/>
            </w:tcBorders>
            <w:shd w:val="clear" w:color="auto" w:fill="FFFFFF"/>
            <w:tcMar>
              <w:top w:w="30" w:type="dxa"/>
              <w:left w:w="30" w:type="dxa"/>
              <w:bottom w:w="30" w:type="dxa"/>
              <w:right w:w="30" w:type="dxa"/>
            </w:tcMar>
          </w:tcPr>
          <w:p w14:paraId="2D64F3FA"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.116</w:t>
            </w:r>
          </w:p>
        </w:tc>
        <w:tc>
          <w:tcPr>
            <w:tcW w:w="1060" w:type="dxa"/>
            <w:tcBorders>
              <w:bottom w:val="nil"/>
            </w:tcBorders>
            <w:shd w:val="clear" w:color="auto" w:fill="FFFFFF"/>
            <w:tcMar>
              <w:top w:w="30" w:type="dxa"/>
              <w:left w:w="30" w:type="dxa"/>
              <w:bottom w:w="30" w:type="dxa"/>
              <w:right w:w="30" w:type="dxa"/>
            </w:tcMar>
          </w:tcPr>
          <w:p w14:paraId="14F09065"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1.372</w:t>
            </w:r>
          </w:p>
        </w:tc>
        <w:tc>
          <w:tcPr>
            <w:tcW w:w="1422" w:type="dxa"/>
            <w:tcBorders>
              <w:bottom w:val="nil"/>
            </w:tcBorders>
            <w:shd w:val="clear" w:color="auto" w:fill="FFFFFF"/>
            <w:tcMar>
              <w:top w:w="30" w:type="dxa"/>
              <w:left w:w="30" w:type="dxa"/>
              <w:bottom w:w="30" w:type="dxa"/>
              <w:right w:w="30" w:type="dxa"/>
            </w:tcMar>
          </w:tcPr>
          <w:p w14:paraId="6BE02C9C"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9.000</w:t>
            </w:r>
          </w:p>
        </w:tc>
        <w:tc>
          <w:tcPr>
            <w:tcW w:w="1007" w:type="dxa"/>
            <w:tcBorders>
              <w:bottom w:val="nil"/>
            </w:tcBorders>
            <w:shd w:val="clear" w:color="auto" w:fill="FFFFFF"/>
            <w:tcMar>
              <w:top w:w="30" w:type="dxa"/>
              <w:left w:w="30" w:type="dxa"/>
              <w:bottom w:w="30" w:type="dxa"/>
              <w:right w:w="30" w:type="dxa"/>
            </w:tcMar>
          </w:tcPr>
          <w:p w14:paraId="121C462D"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306.000</w:t>
            </w:r>
          </w:p>
        </w:tc>
        <w:tc>
          <w:tcPr>
            <w:tcW w:w="1007" w:type="dxa"/>
            <w:tcBorders>
              <w:bottom w:val="nil"/>
              <w:right w:val="single" w:sz="16" w:space="0" w:color="000000"/>
            </w:tcBorders>
            <w:shd w:val="clear" w:color="auto" w:fill="FFFFFF"/>
            <w:tcMar>
              <w:top w:w="30" w:type="dxa"/>
              <w:left w:w="30" w:type="dxa"/>
              <w:bottom w:w="30" w:type="dxa"/>
              <w:right w:w="30" w:type="dxa"/>
            </w:tcMar>
          </w:tcPr>
          <w:p w14:paraId="61BCD63B"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.200</w:t>
            </w:r>
          </w:p>
        </w:tc>
      </w:tr>
      <w:tr w:rsidR="000B0440" w:rsidRPr="00BD3CA3" w14:paraId="15A7A9DB" w14:textId="77777777" w:rsidTr="00765A36">
        <w:trPr>
          <w:cantSplit/>
          <w:tblHeader/>
        </w:trPr>
        <w:tc>
          <w:tcPr>
            <w:tcW w:w="241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E971E89"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p>
        </w:tc>
        <w:tc>
          <w:tcPr>
            <w:tcW w:w="1858" w:type="dxa"/>
            <w:tcBorders>
              <w:top w:val="nil"/>
              <w:left w:val="nil"/>
              <w:bottom w:val="nil"/>
              <w:right w:val="single" w:sz="16" w:space="0" w:color="000000"/>
            </w:tcBorders>
            <w:shd w:val="clear" w:color="auto" w:fill="FFFFFF"/>
            <w:tcMar>
              <w:top w:w="30" w:type="dxa"/>
              <w:left w:w="30" w:type="dxa"/>
              <w:bottom w:w="30" w:type="dxa"/>
              <w:right w:w="30" w:type="dxa"/>
            </w:tcMar>
          </w:tcPr>
          <w:p w14:paraId="067B58C5"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Wilks' Lambda</w:t>
            </w:r>
          </w:p>
        </w:tc>
        <w:tc>
          <w:tcPr>
            <w:tcW w:w="1007" w:type="dxa"/>
            <w:tcBorders>
              <w:top w:val="nil"/>
              <w:left w:val="single" w:sz="16" w:space="0" w:color="000000"/>
              <w:bottom w:val="nil"/>
            </w:tcBorders>
            <w:shd w:val="clear" w:color="auto" w:fill="FFFFFF"/>
            <w:tcMar>
              <w:top w:w="30" w:type="dxa"/>
              <w:left w:w="30" w:type="dxa"/>
              <w:bottom w:w="30" w:type="dxa"/>
              <w:right w:w="30" w:type="dxa"/>
            </w:tcMar>
          </w:tcPr>
          <w:p w14:paraId="45093FBA"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.886</w:t>
            </w:r>
          </w:p>
        </w:tc>
        <w:tc>
          <w:tcPr>
            <w:tcW w:w="1060" w:type="dxa"/>
            <w:tcBorders>
              <w:top w:val="nil"/>
              <w:bottom w:val="nil"/>
            </w:tcBorders>
            <w:shd w:val="clear" w:color="auto" w:fill="FFFFFF"/>
            <w:tcMar>
              <w:top w:w="30" w:type="dxa"/>
              <w:left w:w="30" w:type="dxa"/>
              <w:bottom w:w="30" w:type="dxa"/>
              <w:right w:w="30" w:type="dxa"/>
            </w:tcMar>
          </w:tcPr>
          <w:p w14:paraId="0EDEAB53"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1.381</w:t>
            </w:r>
          </w:p>
        </w:tc>
        <w:tc>
          <w:tcPr>
            <w:tcW w:w="1422" w:type="dxa"/>
            <w:tcBorders>
              <w:top w:val="nil"/>
              <w:bottom w:val="nil"/>
            </w:tcBorders>
            <w:shd w:val="clear" w:color="auto" w:fill="FFFFFF"/>
            <w:tcMar>
              <w:top w:w="30" w:type="dxa"/>
              <w:left w:w="30" w:type="dxa"/>
              <w:bottom w:w="30" w:type="dxa"/>
              <w:right w:w="30" w:type="dxa"/>
            </w:tcMar>
          </w:tcPr>
          <w:p w14:paraId="0F5F4015"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9.000</w:t>
            </w:r>
          </w:p>
        </w:tc>
        <w:tc>
          <w:tcPr>
            <w:tcW w:w="1007" w:type="dxa"/>
            <w:tcBorders>
              <w:top w:val="nil"/>
              <w:bottom w:val="nil"/>
            </w:tcBorders>
            <w:shd w:val="clear" w:color="auto" w:fill="FFFFFF"/>
            <w:tcMar>
              <w:top w:w="30" w:type="dxa"/>
              <w:left w:w="30" w:type="dxa"/>
              <w:bottom w:w="30" w:type="dxa"/>
              <w:right w:w="30" w:type="dxa"/>
            </w:tcMar>
          </w:tcPr>
          <w:p w14:paraId="542A308E"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243.524</w:t>
            </w:r>
          </w:p>
        </w:tc>
        <w:tc>
          <w:tcPr>
            <w:tcW w:w="1007" w:type="dxa"/>
            <w:tcBorders>
              <w:top w:val="nil"/>
              <w:bottom w:val="nil"/>
              <w:right w:val="single" w:sz="16" w:space="0" w:color="000000"/>
            </w:tcBorders>
            <w:shd w:val="clear" w:color="auto" w:fill="FFFFFF"/>
            <w:tcMar>
              <w:top w:w="30" w:type="dxa"/>
              <w:left w:w="30" w:type="dxa"/>
              <w:bottom w:w="30" w:type="dxa"/>
              <w:right w:w="30" w:type="dxa"/>
            </w:tcMar>
          </w:tcPr>
          <w:p w14:paraId="7195AA00"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.197</w:t>
            </w:r>
          </w:p>
        </w:tc>
      </w:tr>
      <w:tr w:rsidR="000B0440" w:rsidRPr="00BD3CA3" w14:paraId="10B1246D" w14:textId="77777777" w:rsidTr="00765A36">
        <w:trPr>
          <w:cantSplit/>
          <w:tblHeader/>
        </w:trPr>
        <w:tc>
          <w:tcPr>
            <w:tcW w:w="241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C2BE0BE"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p>
        </w:tc>
        <w:tc>
          <w:tcPr>
            <w:tcW w:w="1858" w:type="dxa"/>
            <w:tcBorders>
              <w:top w:val="nil"/>
              <w:left w:val="nil"/>
              <w:bottom w:val="nil"/>
              <w:right w:val="single" w:sz="16" w:space="0" w:color="000000"/>
            </w:tcBorders>
            <w:shd w:val="clear" w:color="auto" w:fill="FFFFFF"/>
            <w:tcMar>
              <w:top w:w="30" w:type="dxa"/>
              <w:left w:w="30" w:type="dxa"/>
              <w:bottom w:w="30" w:type="dxa"/>
              <w:right w:w="30" w:type="dxa"/>
            </w:tcMar>
          </w:tcPr>
          <w:p w14:paraId="1A59BCFB"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Hotelling's Trace</w:t>
            </w:r>
          </w:p>
        </w:tc>
        <w:tc>
          <w:tcPr>
            <w:tcW w:w="1007" w:type="dxa"/>
            <w:tcBorders>
              <w:top w:val="nil"/>
              <w:left w:val="single" w:sz="16" w:space="0" w:color="000000"/>
              <w:bottom w:val="nil"/>
            </w:tcBorders>
            <w:shd w:val="clear" w:color="auto" w:fill="FFFFFF"/>
            <w:tcMar>
              <w:top w:w="30" w:type="dxa"/>
              <w:left w:w="30" w:type="dxa"/>
              <w:bottom w:w="30" w:type="dxa"/>
              <w:right w:w="30" w:type="dxa"/>
            </w:tcMar>
          </w:tcPr>
          <w:p w14:paraId="7FB3A87F"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.126</w:t>
            </w:r>
          </w:p>
        </w:tc>
        <w:tc>
          <w:tcPr>
            <w:tcW w:w="1060" w:type="dxa"/>
            <w:tcBorders>
              <w:top w:val="nil"/>
              <w:bottom w:val="nil"/>
            </w:tcBorders>
            <w:shd w:val="clear" w:color="auto" w:fill="FFFFFF"/>
            <w:tcMar>
              <w:top w:w="30" w:type="dxa"/>
              <w:left w:w="30" w:type="dxa"/>
              <w:bottom w:w="30" w:type="dxa"/>
              <w:right w:w="30" w:type="dxa"/>
            </w:tcMar>
          </w:tcPr>
          <w:p w14:paraId="2A53FCA2"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1.385</w:t>
            </w:r>
          </w:p>
        </w:tc>
        <w:tc>
          <w:tcPr>
            <w:tcW w:w="1422" w:type="dxa"/>
            <w:tcBorders>
              <w:top w:val="nil"/>
              <w:bottom w:val="nil"/>
            </w:tcBorders>
            <w:shd w:val="clear" w:color="auto" w:fill="FFFFFF"/>
            <w:tcMar>
              <w:top w:w="30" w:type="dxa"/>
              <w:left w:w="30" w:type="dxa"/>
              <w:bottom w:w="30" w:type="dxa"/>
              <w:right w:w="30" w:type="dxa"/>
            </w:tcMar>
          </w:tcPr>
          <w:p w14:paraId="730FAD4A"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9.000</w:t>
            </w:r>
          </w:p>
        </w:tc>
        <w:tc>
          <w:tcPr>
            <w:tcW w:w="1007" w:type="dxa"/>
            <w:tcBorders>
              <w:top w:val="nil"/>
              <w:bottom w:val="nil"/>
            </w:tcBorders>
            <w:shd w:val="clear" w:color="auto" w:fill="FFFFFF"/>
            <w:tcMar>
              <w:top w:w="30" w:type="dxa"/>
              <w:left w:w="30" w:type="dxa"/>
              <w:bottom w:w="30" w:type="dxa"/>
              <w:right w:w="30" w:type="dxa"/>
            </w:tcMar>
          </w:tcPr>
          <w:p w14:paraId="3B77D2F0"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296.000</w:t>
            </w:r>
          </w:p>
        </w:tc>
        <w:tc>
          <w:tcPr>
            <w:tcW w:w="1007" w:type="dxa"/>
            <w:tcBorders>
              <w:top w:val="nil"/>
              <w:bottom w:val="nil"/>
              <w:right w:val="single" w:sz="16" w:space="0" w:color="000000"/>
            </w:tcBorders>
            <w:shd w:val="clear" w:color="auto" w:fill="FFFFFF"/>
            <w:tcMar>
              <w:top w:w="30" w:type="dxa"/>
              <w:left w:w="30" w:type="dxa"/>
              <w:bottom w:w="30" w:type="dxa"/>
              <w:right w:w="30" w:type="dxa"/>
            </w:tcMar>
          </w:tcPr>
          <w:p w14:paraId="7EE4201E"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.194</w:t>
            </w:r>
          </w:p>
        </w:tc>
      </w:tr>
      <w:tr w:rsidR="000B0440" w:rsidRPr="00BD3CA3" w14:paraId="2FCC2B27" w14:textId="77777777" w:rsidTr="00765A36">
        <w:trPr>
          <w:cantSplit/>
          <w:tblHeader/>
        </w:trPr>
        <w:tc>
          <w:tcPr>
            <w:tcW w:w="241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6CF1115"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p>
        </w:tc>
        <w:tc>
          <w:tcPr>
            <w:tcW w:w="185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0CF4845"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Roy's Largest Root</w:t>
            </w:r>
          </w:p>
        </w:tc>
        <w:tc>
          <w:tcPr>
            <w:tcW w:w="100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2B143970"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.103</w:t>
            </w:r>
          </w:p>
        </w:tc>
        <w:tc>
          <w:tcPr>
            <w:tcW w:w="1060" w:type="dxa"/>
            <w:tcBorders>
              <w:top w:val="nil"/>
              <w:bottom w:val="single" w:sz="16" w:space="0" w:color="000000"/>
            </w:tcBorders>
            <w:shd w:val="clear" w:color="auto" w:fill="FFFFFF"/>
            <w:tcMar>
              <w:top w:w="30" w:type="dxa"/>
              <w:left w:w="30" w:type="dxa"/>
              <w:bottom w:w="30" w:type="dxa"/>
              <w:right w:w="30" w:type="dxa"/>
            </w:tcMar>
          </w:tcPr>
          <w:p w14:paraId="41EC4445"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3.491</w:t>
            </w:r>
            <w:r w:rsidRPr="00BD3CA3">
              <w:rPr>
                <w:rFonts w:ascii="Times New Roman" w:hAnsi="Times New Roman" w:cs="Times New Roman"/>
                <w:color w:val="000000"/>
                <w:sz w:val="24"/>
                <w:szCs w:val="24"/>
                <w:vertAlign w:val="superscript"/>
              </w:rPr>
              <w:t>b</w:t>
            </w:r>
          </w:p>
        </w:tc>
        <w:tc>
          <w:tcPr>
            <w:tcW w:w="1422" w:type="dxa"/>
            <w:tcBorders>
              <w:top w:val="nil"/>
              <w:bottom w:val="single" w:sz="16" w:space="0" w:color="000000"/>
            </w:tcBorders>
            <w:shd w:val="clear" w:color="auto" w:fill="FFFFFF"/>
            <w:tcMar>
              <w:top w:w="30" w:type="dxa"/>
              <w:left w:w="30" w:type="dxa"/>
              <w:bottom w:w="30" w:type="dxa"/>
              <w:right w:w="30" w:type="dxa"/>
            </w:tcMar>
          </w:tcPr>
          <w:p w14:paraId="2003F475"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3.000</w:t>
            </w:r>
          </w:p>
        </w:tc>
        <w:tc>
          <w:tcPr>
            <w:tcW w:w="1007" w:type="dxa"/>
            <w:tcBorders>
              <w:top w:val="nil"/>
              <w:bottom w:val="single" w:sz="16" w:space="0" w:color="000000"/>
            </w:tcBorders>
            <w:shd w:val="clear" w:color="auto" w:fill="FFFFFF"/>
            <w:tcMar>
              <w:top w:w="30" w:type="dxa"/>
              <w:left w:w="30" w:type="dxa"/>
              <w:bottom w:w="30" w:type="dxa"/>
              <w:right w:w="30" w:type="dxa"/>
            </w:tcMar>
          </w:tcPr>
          <w:p w14:paraId="52C5DF28"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102.000</w:t>
            </w:r>
          </w:p>
        </w:tc>
        <w:tc>
          <w:tcPr>
            <w:tcW w:w="1007"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0C0ED348"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.018</w:t>
            </w:r>
          </w:p>
        </w:tc>
      </w:tr>
      <w:tr w:rsidR="000B0440" w:rsidRPr="00BD3CA3" w14:paraId="0CF4E68F" w14:textId="77777777" w:rsidTr="00765A36">
        <w:trPr>
          <w:cantSplit/>
          <w:tblHeader/>
        </w:trPr>
        <w:tc>
          <w:tcPr>
            <w:tcW w:w="9780" w:type="dxa"/>
            <w:gridSpan w:val="7"/>
            <w:tcBorders>
              <w:top w:val="nil"/>
              <w:left w:val="nil"/>
              <w:bottom w:val="nil"/>
              <w:right w:val="nil"/>
            </w:tcBorders>
            <w:shd w:val="clear" w:color="auto" w:fill="FFFFFF"/>
            <w:tcMar>
              <w:top w:w="30" w:type="dxa"/>
              <w:left w:w="30" w:type="dxa"/>
              <w:bottom w:w="30" w:type="dxa"/>
              <w:right w:w="30" w:type="dxa"/>
            </w:tcMar>
          </w:tcPr>
          <w:p w14:paraId="46A04146"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a. Exact statistic</w:t>
            </w:r>
          </w:p>
        </w:tc>
      </w:tr>
      <w:tr w:rsidR="000B0440" w:rsidRPr="00BD3CA3" w14:paraId="1EA49610" w14:textId="77777777" w:rsidTr="00765A36">
        <w:trPr>
          <w:cantSplit/>
          <w:tblHeader/>
        </w:trPr>
        <w:tc>
          <w:tcPr>
            <w:tcW w:w="9780" w:type="dxa"/>
            <w:gridSpan w:val="7"/>
            <w:tcBorders>
              <w:top w:val="nil"/>
              <w:left w:val="nil"/>
              <w:bottom w:val="nil"/>
              <w:right w:val="nil"/>
            </w:tcBorders>
            <w:shd w:val="clear" w:color="auto" w:fill="FFFFFF"/>
            <w:tcMar>
              <w:top w:w="30" w:type="dxa"/>
              <w:left w:w="30" w:type="dxa"/>
              <w:bottom w:w="30" w:type="dxa"/>
              <w:right w:w="30" w:type="dxa"/>
            </w:tcMar>
          </w:tcPr>
          <w:p w14:paraId="2A3DC468"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t>b. The statistic is an upper bound on F that yields a lower bound on the significance level.</w:t>
            </w:r>
          </w:p>
        </w:tc>
      </w:tr>
      <w:tr w:rsidR="000B0440" w:rsidRPr="00BD3CA3" w14:paraId="28BD8981" w14:textId="77777777" w:rsidTr="00765A36">
        <w:trPr>
          <w:cantSplit/>
        </w:trPr>
        <w:tc>
          <w:tcPr>
            <w:tcW w:w="9780" w:type="dxa"/>
            <w:gridSpan w:val="7"/>
            <w:tcBorders>
              <w:top w:val="nil"/>
              <w:left w:val="nil"/>
              <w:bottom w:val="nil"/>
              <w:right w:val="nil"/>
            </w:tcBorders>
            <w:shd w:val="clear" w:color="auto" w:fill="FFFFFF"/>
            <w:tcMar>
              <w:top w:w="30" w:type="dxa"/>
              <w:left w:w="30" w:type="dxa"/>
              <w:bottom w:w="30" w:type="dxa"/>
              <w:right w:w="30" w:type="dxa"/>
            </w:tcMar>
          </w:tcPr>
          <w:p w14:paraId="2B1D93D8" w14:textId="77777777" w:rsidR="000B0440" w:rsidRPr="00BD3CA3" w:rsidRDefault="000B0440" w:rsidP="00765A36">
            <w:pPr>
              <w:autoSpaceDE w:val="0"/>
              <w:autoSpaceDN w:val="0"/>
              <w:adjustRightInd w:val="0"/>
              <w:spacing w:after="0" w:line="360" w:lineRule="auto"/>
              <w:jc w:val="both"/>
              <w:rPr>
                <w:rFonts w:ascii="Times New Roman" w:hAnsi="Times New Roman" w:cs="Times New Roman"/>
                <w:color w:val="000000"/>
                <w:sz w:val="24"/>
                <w:szCs w:val="24"/>
              </w:rPr>
            </w:pPr>
            <w:r w:rsidRPr="00BD3CA3">
              <w:rPr>
                <w:rFonts w:ascii="Times New Roman" w:hAnsi="Times New Roman" w:cs="Times New Roman"/>
                <w:color w:val="000000"/>
                <w:sz w:val="24"/>
                <w:szCs w:val="24"/>
              </w:rPr>
              <w:lastRenderedPageBreak/>
              <w:t>c. Design: Intercept + Gender + factors_affecting_purchase_price + Gender * factors_affecting_purchase_price</w:t>
            </w:r>
            <w:r>
              <w:rPr>
                <w:rFonts w:ascii="Times New Roman" w:hAnsi="Times New Roman" w:cs="Times New Roman"/>
                <w:color w:val="000000"/>
                <w:sz w:val="24"/>
                <w:szCs w:val="24"/>
              </w:rPr>
              <w:t>.</w:t>
            </w:r>
          </w:p>
        </w:tc>
      </w:tr>
    </w:tbl>
    <w:p w14:paraId="0A50F102" w14:textId="77777777" w:rsidR="000B0440" w:rsidRDefault="000B0440" w:rsidP="000B0440">
      <w:pPr>
        <w:autoSpaceDE w:val="0"/>
        <w:autoSpaceDN w:val="0"/>
        <w:adjustRightInd w:val="0"/>
        <w:spacing w:after="0" w:line="360" w:lineRule="auto"/>
        <w:jc w:val="both"/>
        <w:rPr>
          <w:rFonts w:ascii="Times New Roman" w:hAnsi="Times New Roman" w:cs="Times New Roman"/>
          <w:sz w:val="24"/>
          <w:szCs w:val="24"/>
        </w:rPr>
      </w:pPr>
    </w:p>
    <w:p w14:paraId="5E3A96B7" w14:textId="77777777" w:rsidR="000B0440" w:rsidRDefault="000B0440" w:rsidP="000B0440">
      <w:pPr>
        <w:autoSpaceDE w:val="0"/>
        <w:autoSpaceDN w:val="0"/>
        <w:adjustRightInd w:val="0"/>
        <w:spacing w:after="0" w:line="360" w:lineRule="auto"/>
        <w:jc w:val="both"/>
        <w:rPr>
          <w:rFonts w:ascii="Times New Roman" w:hAnsi="Times New Roman" w:cs="Times New Roman"/>
          <w:sz w:val="24"/>
          <w:szCs w:val="24"/>
        </w:rPr>
      </w:pPr>
    </w:p>
    <w:p w14:paraId="08B4E524" w14:textId="77777777" w:rsidR="000B0440" w:rsidRDefault="000B0440" w:rsidP="000B0440">
      <w:pPr>
        <w:autoSpaceDE w:val="0"/>
        <w:autoSpaceDN w:val="0"/>
        <w:adjustRightInd w:val="0"/>
        <w:spacing w:after="0" w:line="360" w:lineRule="auto"/>
        <w:jc w:val="both"/>
        <w:rPr>
          <w:rFonts w:ascii="Times New Roman" w:hAnsi="Times New Roman" w:cs="Times New Roman"/>
          <w:sz w:val="24"/>
          <w:szCs w:val="24"/>
        </w:rPr>
      </w:pPr>
    </w:p>
    <w:p w14:paraId="1EC756D2" w14:textId="77777777" w:rsidR="000B0440" w:rsidRPr="000B0440" w:rsidRDefault="000B0440" w:rsidP="000B0440">
      <w:pPr>
        <w:spacing w:line="360" w:lineRule="auto"/>
        <w:rPr>
          <w:rFonts w:ascii="Times New Roman" w:hAnsi="Times New Roman" w:cs="Times New Roman"/>
          <w:b/>
          <w:sz w:val="28"/>
          <w:szCs w:val="28"/>
        </w:rPr>
      </w:pPr>
      <w:r w:rsidRPr="000B0440">
        <w:rPr>
          <w:rFonts w:ascii="Times New Roman" w:hAnsi="Times New Roman" w:cs="Times New Roman"/>
          <w:b/>
          <w:sz w:val="28"/>
          <w:szCs w:val="28"/>
        </w:rPr>
        <w:lastRenderedPageBreak/>
        <w:t>CONCLUSION</w:t>
      </w:r>
    </w:p>
    <w:p w14:paraId="605A675E" w14:textId="77777777" w:rsidR="000B0440" w:rsidRPr="00BD3CA3" w:rsidRDefault="000B0440" w:rsidP="000B0440">
      <w:pPr>
        <w:spacing w:line="360" w:lineRule="auto"/>
        <w:jc w:val="both"/>
        <w:rPr>
          <w:rFonts w:ascii="Times New Roman" w:hAnsi="Times New Roman" w:cs="Times New Roman"/>
          <w:sz w:val="24"/>
          <w:szCs w:val="24"/>
        </w:rPr>
      </w:pPr>
      <w:r w:rsidRPr="00BD3CA3">
        <w:rPr>
          <w:rFonts w:ascii="Times New Roman" w:hAnsi="Times New Roman" w:cs="Times New Roman"/>
          <w:sz w:val="24"/>
          <w:szCs w:val="24"/>
        </w:rPr>
        <w:t>Impulse buying behavior is a sensitive behavior which gets influenced by various external and internal factors. These factors after going through the filters of controllable and uncontrollable urge leads to the different buying patterns of the consumers. The study has primarily focused on identifying the different factors that induce impulse buying and concludes that, the external and internal factors do affect the impulse of the consumers. However, All the factors do not have an equal impact on the impulse buying behaviour of the respondents. Dramatic increases in personal disposable income, life style and credit availability have made impulse buying a wide phenomenon. It has been found that gender differences affect the impulse behaviour, and females are tending more towards impulse buying. The impulse behaviour also varies across the age groups of the individuals</w:t>
      </w:r>
    </w:p>
    <w:p w14:paraId="073C5A04" w14:textId="77777777" w:rsidR="000B0440" w:rsidRPr="000B0440" w:rsidRDefault="000B0440" w:rsidP="000B0440">
      <w:pPr>
        <w:spacing w:line="360" w:lineRule="auto"/>
        <w:rPr>
          <w:rFonts w:ascii="Times New Roman" w:hAnsi="Times New Roman" w:cs="Times New Roman"/>
          <w:b/>
          <w:sz w:val="28"/>
          <w:szCs w:val="28"/>
        </w:rPr>
      </w:pPr>
      <w:r>
        <w:rPr>
          <w:rFonts w:ascii="Times New Roman" w:hAnsi="Times New Roman" w:cs="Times New Roman"/>
          <w:b/>
          <w:sz w:val="28"/>
          <w:szCs w:val="28"/>
        </w:rPr>
        <w:t>REFERENCES</w:t>
      </w:r>
    </w:p>
    <w:p w14:paraId="31560F44" w14:textId="77777777" w:rsidR="000B0440" w:rsidRPr="000B0440" w:rsidRDefault="000B0440" w:rsidP="000B0440">
      <w:pPr>
        <w:pStyle w:val="ListParagraph"/>
        <w:widowControl w:val="0"/>
        <w:numPr>
          <w:ilvl w:val="0"/>
          <w:numId w:val="21"/>
        </w:numPr>
        <w:autoSpaceDE w:val="0"/>
        <w:autoSpaceDN w:val="0"/>
        <w:adjustRightInd w:val="0"/>
        <w:spacing w:line="360" w:lineRule="auto"/>
        <w:ind w:left="270"/>
        <w:jc w:val="both"/>
        <w:rPr>
          <w:rFonts w:ascii="Times New Roman" w:hAnsi="Times New Roman" w:cs="Times New Roman"/>
          <w:noProof/>
          <w:sz w:val="24"/>
          <w:szCs w:val="24"/>
        </w:rPr>
      </w:pPr>
      <w:r w:rsidRPr="000B0440">
        <w:rPr>
          <w:rFonts w:ascii="Times New Roman" w:hAnsi="Times New Roman" w:cs="Times New Roman"/>
          <w:noProof/>
          <w:sz w:val="24"/>
          <w:szCs w:val="24"/>
        </w:rPr>
        <w:t xml:space="preserve">Abu Bashar &amp; Irshad Ahmad. (2012). Visual Merchandising and Consumer Impulse Buying Behavior: An Empirical Study of Delhi &amp; NCR. </w:t>
      </w:r>
      <w:r w:rsidRPr="000B0440">
        <w:rPr>
          <w:rFonts w:ascii="Times New Roman" w:hAnsi="Times New Roman" w:cs="Times New Roman"/>
          <w:i/>
          <w:iCs/>
          <w:noProof/>
          <w:sz w:val="24"/>
          <w:szCs w:val="24"/>
        </w:rPr>
        <w:t xml:space="preserve">International Journal of Retail Management and Research (IJRMR) </w:t>
      </w:r>
      <w:r w:rsidRPr="000B0440">
        <w:rPr>
          <w:rFonts w:ascii="Times New Roman" w:hAnsi="Times New Roman" w:cs="Times New Roman"/>
          <w:noProof/>
          <w:sz w:val="24"/>
          <w:szCs w:val="24"/>
        </w:rPr>
        <w:t xml:space="preserve">, </w:t>
      </w:r>
      <w:r w:rsidRPr="000B0440">
        <w:rPr>
          <w:rFonts w:ascii="Times New Roman" w:hAnsi="Times New Roman" w:cs="Times New Roman"/>
          <w:i/>
          <w:iCs/>
          <w:noProof/>
          <w:sz w:val="24"/>
          <w:szCs w:val="24"/>
        </w:rPr>
        <w:t>2</w:t>
      </w:r>
      <w:r w:rsidRPr="000B0440">
        <w:rPr>
          <w:rFonts w:ascii="Times New Roman" w:hAnsi="Times New Roman" w:cs="Times New Roman"/>
          <w:noProof/>
          <w:sz w:val="24"/>
          <w:szCs w:val="24"/>
        </w:rPr>
        <w:t>(4), 31–41. Retrieved from http://www.tjprc.org/view_archives.php?year=2013&amp;id=36&amp;jtype=2&amp;page=2</w:t>
      </w:r>
    </w:p>
    <w:p w14:paraId="4D9465F0" w14:textId="77777777" w:rsidR="000B0440" w:rsidRPr="000B0440" w:rsidRDefault="000B0440" w:rsidP="000B0440">
      <w:pPr>
        <w:pStyle w:val="ListParagraph"/>
        <w:widowControl w:val="0"/>
        <w:numPr>
          <w:ilvl w:val="0"/>
          <w:numId w:val="21"/>
        </w:numPr>
        <w:autoSpaceDE w:val="0"/>
        <w:autoSpaceDN w:val="0"/>
        <w:adjustRightInd w:val="0"/>
        <w:spacing w:line="360" w:lineRule="auto"/>
        <w:ind w:left="270"/>
        <w:jc w:val="both"/>
        <w:rPr>
          <w:rFonts w:ascii="Times New Roman" w:hAnsi="Times New Roman" w:cs="Times New Roman"/>
          <w:noProof/>
          <w:sz w:val="24"/>
          <w:szCs w:val="24"/>
        </w:rPr>
      </w:pPr>
      <w:r w:rsidRPr="000B0440">
        <w:rPr>
          <w:rFonts w:ascii="Times New Roman" w:hAnsi="Times New Roman" w:cs="Times New Roman"/>
          <w:noProof/>
          <w:sz w:val="24"/>
          <w:szCs w:val="24"/>
        </w:rPr>
        <w:t xml:space="preserve">Amos, C., Holmes, G. R., &amp; Keneson, W. C. (2013). Journal of Retailing and Consumer Services A meta-analysis of consumer impulse buying. </w:t>
      </w:r>
      <w:r w:rsidRPr="000B0440">
        <w:rPr>
          <w:rFonts w:ascii="Times New Roman" w:hAnsi="Times New Roman" w:cs="Times New Roman"/>
          <w:i/>
          <w:iCs/>
          <w:noProof/>
          <w:sz w:val="24"/>
          <w:szCs w:val="24"/>
        </w:rPr>
        <w:t>Journal of Retailing and Consumer Services</w:t>
      </w:r>
      <w:r w:rsidRPr="000B0440">
        <w:rPr>
          <w:rFonts w:ascii="Times New Roman" w:hAnsi="Times New Roman" w:cs="Times New Roman"/>
          <w:noProof/>
          <w:sz w:val="24"/>
          <w:szCs w:val="24"/>
        </w:rPr>
        <w:t>, 1–12. https://doi.org/10.1016/j.jretconser.2013.11.004</w:t>
      </w:r>
    </w:p>
    <w:p w14:paraId="511797E8" w14:textId="77777777" w:rsidR="000B0440" w:rsidRPr="000B0440" w:rsidRDefault="000B0440" w:rsidP="000B0440">
      <w:pPr>
        <w:pStyle w:val="ListParagraph"/>
        <w:widowControl w:val="0"/>
        <w:numPr>
          <w:ilvl w:val="0"/>
          <w:numId w:val="21"/>
        </w:numPr>
        <w:autoSpaceDE w:val="0"/>
        <w:autoSpaceDN w:val="0"/>
        <w:adjustRightInd w:val="0"/>
        <w:spacing w:line="360" w:lineRule="auto"/>
        <w:ind w:left="270"/>
        <w:jc w:val="both"/>
        <w:rPr>
          <w:rFonts w:ascii="Times New Roman" w:hAnsi="Times New Roman" w:cs="Times New Roman"/>
          <w:noProof/>
          <w:sz w:val="24"/>
          <w:szCs w:val="24"/>
        </w:rPr>
      </w:pPr>
      <w:r w:rsidRPr="000B0440">
        <w:rPr>
          <w:rFonts w:ascii="Times New Roman" w:hAnsi="Times New Roman" w:cs="Times New Roman"/>
          <w:noProof/>
          <w:sz w:val="24"/>
          <w:szCs w:val="24"/>
        </w:rPr>
        <w:t xml:space="preserve">Åslund, O., Edin, P., Fredriksson, P., Grönqvist, H., American, S., Journal, E., … Gronqvist, H. (2016). American Economic Association Peers , Neighborhoods , and Immigrant Student Achievement : Evidence from a Placement Policy Linked references are available on JSTOR for this article : Peers , Neighborhoods , and Immigrant Student Achievement : Evidence fro, </w:t>
      </w:r>
      <w:r w:rsidRPr="000B0440">
        <w:rPr>
          <w:rFonts w:ascii="Times New Roman" w:hAnsi="Times New Roman" w:cs="Times New Roman"/>
          <w:i/>
          <w:iCs/>
          <w:noProof/>
          <w:sz w:val="24"/>
          <w:szCs w:val="24"/>
        </w:rPr>
        <w:t>3</w:t>
      </w:r>
      <w:r w:rsidRPr="000B0440">
        <w:rPr>
          <w:rFonts w:ascii="Times New Roman" w:hAnsi="Times New Roman" w:cs="Times New Roman"/>
          <w:noProof/>
          <w:sz w:val="24"/>
          <w:szCs w:val="24"/>
        </w:rPr>
        <w:t>(2), 67–95. https://doi.org/10.1016/S0148-2963(99)00010-7</w:t>
      </w:r>
    </w:p>
    <w:p w14:paraId="112B7274" w14:textId="77777777" w:rsidR="000B0440" w:rsidRPr="000B0440" w:rsidRDefault="000B0440" w:rsidP="000B0440">
      <w:pPr>
        <w:pStyle w:val="ListParagraph"/>
        <w:widowControl w:val="0"/>
        <w:numPr>
          <w:ilvl w:val="0"/>
          <w:numId w:val="21"/>
        </w:numPr>
        <w:autoSpaceDE w:val="0"/>
        <w:autoSpaceDN w:val="0"/>
        <w:adjustRightInd w:val="0"/>
        <w:spacing w:line="360" w:lineRule="auto"/>
        <w:ind w:left="270"/>
        <w:jc w:val="both"/>
        <w:rPr>
          <w:rFonts w:ascii="Times New Roman" w:hAnsi="Times New Roman" w:cs="Times New Roman"/>
          <w:noProof/>
          <w:sz w:val="24"/>
          <w:szCs w:val="24"/>
        </w:rPr>
      </w:pPr>
      <w:r w:rsidRPr="000B0440">
        <w:rPr>
          <w:rFonts w:ascii="Times New Roman" w:hAnsi="Times New Roman" w:cs="Times New Roman"/>
          <w:noProof/>
          <w:sz w:val="24"/>
          <w:szCs w:val="24"/>
        </w:rPr>
        <w:t xml:space="preserve">Darley, W. K., Blankson, C., &amp; Luethge, D. J. (2010). Toward an integrated framework for online consumer behavior and decision making process: A review. </w:t>
      </w:r>
      <w:r w:rsidRPr="000B0440">
        <w:rPr>
          <w:rFonts w:ascii="Times New Roman" w:hAnsi="Times New Roman" w:cs="Times New Roman"/>
          <w:i/>
          <w:iCs/>
          <w:noProof/>
          <w:sz w:val="24"/>
          <w:szCs w:val="24"/>
        </w:rPr>
        <w:t>Psychology and Marketing</w:t>
      </w:r>
      <w:r w:rsidRPr="000B0440">
        <w:rPr>
          <w:rFonts w:ascii="Times New Roman" w:hAnsi="Times New Roman" w:cs="Times New Roman"/>
          <w:noProof/>
          <w:sz w:val="24"/>
          <w:szCs w:val="24"/>
        </w:rPr>
        <w:t xml:space="preserve">, </w:t>
      </w:r>
      <w:r w:rsidRPr="000B0440">
        <w:rPr>
          <w:rFonts w:ascii="Times New Roman" w:hAnsi="Times New Roman" w:cs="Times New Roman"/>
          <w:i/>
          <w:iCs/>
          <w:noProof/>
          <w:sz w:val="24"/>
          <w:szCs w:val="24"/>
        </w:rPr>
        <w:t>27</w:t>
      </w:r>
      <w:r w:rsidRPr="000B0440">
        <w:rPr>
          <w:rFonts w:ascii="Times New Roman" w:hAnsi="Times New Roman" w:cs="Times New Roman"/>
          <w:noProof/>
          <w:sz w:val="24"/>
          <w:szCs w:val="24"/>
        </w:rPr>
        <w:t>(2), 94–116. https://doi.org/10.1002/mar.20322</w:t>
      </w:r>
    </w:p>
    <w:p w14:paraId="4AD29771" w14:textId="77777777" w:rsidR="000B0440" w:rsidRPr="000B0440" w:rsidRDefault="000B0440" w:rsidP="000B0440">
      <w:pPr>
        <w:pStyle w:val="ListParagraph"/>
        <w:widowControl w:val="0"/>
        <w:numPr>
          <w:ilvl w:val="0"/>
          <w:numId w:val="21"/>
        </w:numPr>
        <w:autoSpaceDE w:val="0"/>
        <w:autoSpaceDN w:val="0"/>
        <w:adjustRightInd w:val="0"/>
        <w:spacing w:line="360" w:lineRule="auto"/>
        <w:ind w:left="270"/>
        <w:jc w:val="both"/>
        <w:rPr>
          <w:rFonts w:ascii="Times New Roman" w:hAnsi="Times New Roman" w:cs="Times New Roman"/>
          <w:noProof/>
          <w:sz w:val="24"/>
          <w:szCs w:val="24"/>
        </w:rPr>
      </w:pPr>
      <w:r w:rsidRPr="000B0440">
        <w:rPr>
          <w:rFonts w:ascii="Times New Roman" w:hAnsi="Times New Roman" w:cs="Times New Roman"/>
          <w:noProof/>
          <w:sz w:val="24"/>
          <w:szCs w:val="24"/>
        </w:rPr>
        <w:t xml:space="preserve">Geetha, M., &amp; Bharadhwa, S. (2016). Impulse Buying Behavior In India - An Overview. </w:t>
      </w:r>
      <w:r w:rsidRPr="000B0440">
        <w:rPr>
          <w:rFonts w:ascii="Times New Roman" w:hAnsi="Times New Roman" w:cs="Times New Roman"/>
          <w:i/>
          <w:iCs/>
          <w:noProof/>
          <w:sz w:val="24"/>
          <w:szCs w:val="24"/>
        </w:rPr>
        <w:t>Asian Journal of Business Research</w:t>
      </w:r>
      <w:r w:rsidRPr="000B0440">
        <w:rPr>
          <w:rFonts w:ascii="Times New Roman" w:hAnsi="Times New Roman" w:cs="Times New Roman"/>
          <w:noProof/>
          <w:sz w:val="24"/>
          <w:szCs w:val="24"/>
        </w:rPr>
        <w:t xml:space="preserve">, </w:t>
      </w:r>
      <w:r w:rsidRPr="000B0440">
        <w:rPr>
          <w:rFonts w:ascii="Times New Roman" w:hAnsi="Times New Roman" w:cs="Times New Roman"/>
          <w:i/>
          <w:iCs/>
          <w:noProof/>
          <w:sz w:val="24"/>
          <w:szCs w:val="24"/>
        </w:rPr>
        <w:t>6</w:t>
      </w:r>
      <w:r w:rsidRPr="000B0440">
        <w:rPr>
          <w:rFonts w:ascii="Times New Roman" w:hAnsi="Times New Roman" w:cs="Times New Roman"/>
          <w:noProof/>
          <w:sz w:val="24"/>
          <w:szCs w:val="24"/>
        </w:rPr>
        <w:t>(1). https://doi.org/10.14707/ajbr.160021</w:t>
      </w:r>
    </w:p>
    <w:p w14:paraId="0C08B8F3" w14:textId="77777777" w:rsidR="000B0440" w:rsidRPr="000B0440" w:rsidRDefault="000B0440" w:rsidP="000B0440">
      <w:pPr>
        <w:pStyle w:val="ListParagraph"/>
        <w:spacing w:line="360" w:lineRule="auto"/>
        <w:ind w:left="270"/>
        <w:jc w:val="both"/>
        <w:rPr>
          <w:rFonts w:ascii="Times New Roman" w:hAnsi="Times New Roman" w:cs="Times New Roman"/>
          <w:noProof/>
          <w:sz w:val="24"/>
          <w:szCs w:val="24"/>
        </w:rPr>
      </w:pPr>
      <w:r w:rsidRPr="000B0440">
        <w:rPr>
          <w:rFonts w:ascii="Times New Roman" w:hAnsi="Times New Roman" w:cs="Times New Roman"/>
          <w:noProof/>
          <w:sz w:val="24"/>
          <w:szCs w:val="24"/>
        </w:rPr>
        <w:t xml:space="preserve">Graa, A., Dani-Elkebir, M., &amp; Bensaid, M. (2014). The impact of Environmental Factors on Impulse Buying Behavior Using the Mehrabian and Russell’s Framework. </w:t>
      </w:r>
      <w:r w:rsidRPr="000B0440">
        <w:rPr>
          <w:rFonts w:ascii="Times New Roman" w:hAnsi="Times New Roman" w:cs="Times New Roman"/>
          <w:i/>
          <w:iCs/>
          <w:noProof/>
          <w:sz w:val="24"/>
          <w:szCs w:val="24"/>
        </w:rPr>
        <w:t>Leonardo Journal of Sciences</w:t>
      </w:r>
      <w:r w:rsidRPr="000B0440">
        <w:rPr>
          <w:rFonts w:ascii="Times New Roman" w:hAnsi="Times New Roman" w:cs="Times New Roman"/>
          <w:noProof/>
          <w:sz w:val="24"/>
          <w:szCs w:val="24"/>
        </w:rPr>
        <w:t>, (24), 101–114. Retrieved from http://ljs.academicdirect.org/</w:t>
      </w:r>
    </w:p>
    <w:sectPr w:rsidR="000B0440" w:rsidRPr="000B0440" w:rsidSect="00335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E3F01"/>
    <w:multiLevelType w:val="hybridMultilevel"/>
    <w:tmpl w:val="2E28FD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767937"/>
    <w:multiLevelType w:val="hybridMultilevel"/>
    <w:tmpl w:val="27160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E7212"/>
    <w:multiLevelType w:val="hybridMultilevel"/>
    <w:tmpl w:val="D770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EB4383"/>
    <w:multiLevelType w:val="multilevel"/>
    <w:tmpl w:val="5F7EEE4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524200"/>
    <w:multiLevelType w:val="hybridMultilevel"/>
    <w:tmpl w:val="8F286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590EC4"/>
    <w:multiLevelType w:val="hybridMultilevel"/>
    <w:tmpl w:val="DA988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CD31D31"/>
    <w:multiLevelType w:val="hybridMultilevel"/>
    <w:tmpl w:val="0DFE3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27BD6"/>
    <w:multiLevelType w:val="hybridMultilevel"/>
    <w:tmpl w:val="247E7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F34BF4"/>
    <w:multiLevelType w:val="multilevel"/>
    <w:tmpl w:val="037AAA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7FF2126"/>
    <w:multiLevelType w:val="hybridMultilevel"/>
    <w:tmpl w:val="F404F6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5069DE"/>
    <w:multiLevelType w:val="multilevel"/>
    <w:tmpl w:val="6836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1E3A34"/>
    <w:multiLevelType w:val="hybridMultilevel"/>
    <w:tmpl w:val="5E1CD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2961BC"/>
    <w:multiLevelType w:val="hybridMultilevel"/>
    <w:tmpl w:val="D75A373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5924CC5"/>
    <w:multiLevelType w:val="hybridMultilevel"/>
    <w:tmpl w:val="DEEA5EDE"/>
    <w:lvl w:ilvl="0" w:tplc="E1CCF310">
      <w:start w:val="1"/>
      <w:numFmt w:val="decimal"/>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67905DC"/>
    <w:multiLevelType w:val="hybridMultilevel"/>
    <w:tmpl w:val="7542C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364D9"/>
    <w:multiLevelType w:val="hybridMultilevel"/>
    <w:tmpl w:val="909C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F0150BB"/>
    <w:multiLevelType w:val="hybridMultilevel"/>
    <w:tmpl w:val="BD2024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1436C16"/>
    <w:multiLevelType w:val="hybridMultilevel"/>
    <w:tmpl w:val="915E3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E177CF"/>
    <w:multiLevelType w:val="hybridMultilevel"/>
    <w:tmpl w:val="37C851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4017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BEC589B"/>
    <w:multiLevelType w:val="hybridMultilevel"/>
    <w:tmpl w:val="84C863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08936459">
    <w:abstractNumId w:val="8"/>
  </w:num>
  <w:num w:numId="2" w16cid:durableId="79522194">
    <w:abstractNumId w:val="13"/>
  </w:num>
  <w:num w:numId="3" w16cid:durableId="145247315">
    <w:abstractNumId w:val="3"/>
  </w:num>
  <w:num w:numId="4" w16cid:durableId="874007315">
    <w:abstractNumId w:val="2"/>
  </w:num>
  <w:num w:numId="5" w16cid:durableId="582375541">
    <w:abstractNumId w:val="4"/>
  </w:num>
  <w:num w:numId="6" w16cid:durableId="401879453">
    <w:abstractNumId w:val="15"/>
  </w:num>
  <w:num w:numId="7" w16cid:durableId="359429527">
    <w:abstractNumId w:val="1"/>
  </w:num>
  <w:num w:numId="8" w16cid:durableId="1998458380">
    <w:abstractNumId w:val="14"/>
  </w:num>
  <w:num w:numId="9" w16cid:durableId="1080640869">
    <w:abstractNumId w:val="5"/>
  </w:num>
  <w:num w:numId="10" w16cid:durableId="635181081">
    <w:abstractNumId w:val="7"/>
  </w:num>
  <w:num w:numId="11" w16cid:durableId="850267508">
    <w:abstractNumId w:val="20"/>
  </w:num>
  <w:num w:numId="12" w16cid:durableId="1276713348">
    <w:abstractNumId w:val="19"/>
  </w:num>
  <w:num w:numId="13" w16cid:durableId="507838757">
    <w:abstractNumId w:val="9"/>
  </w:num>
  <w:num w:numId="14" w16cid:durableId="1044020625">
    <w:abstractNumId w:val="17"/>
  </w:num>
  <w:num w:numId="15" w16cid:durableId="1048728177">
    <w:abstractNumId w:val="12"/>
  </w:num>
  <w:num w:numId="16" w16cid:durableId="320735669">
    <w:abstractNumId w:val="16"/>
  </w:num>
  <w:num w:numId="17" w16cid:durableId="1937857045">
    <w:abstractNumId w:val="0"/>
  </w:num>
  <w:num w:numId="18" w16cid:durableId="1067070261">
    <w:abstractNumId w:val="10"/>
  </w:num>
  <w:num w:numId="19" w16cid:durableId="458884631">
    <w:abstractNumId w:val="18"/>
  </w:num>
  <w:num w:numId="20" w16cid:durableId="665402073">
    <w:abstractNumId w:val="11"/>
  </w:num>
  <w:num w:numId="21" w16cid:durableId="20853646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10111"/>
    <w:rsid w:val="00016C4B"/>
    <w:rsid w:val="00017968"/>
    <w:rsid w:val="00021273"/>
    <w:rsid w:val="00022187"/>
    <w:rsid w:val="000240D7"/>
    <w:rsid w:val="00024FBD"/>
    <w:rsid w:val="00027976"/>
    <w:rsid w:val="000341F7"/>
    <w:rsid w:val="000372FB"/>
    <w:rsid w:val="00040174"/>
    <w:rsid w:val="00041112"/>
    <w:rsid w:val="00043DF1"/>
    <w:rsid w:val="000441AD"/>
    <w:rsid w:val="00047D8F"/>
    <w:rsid w:val="00051941"/>
    <w:rsid w:val="00053E1F"/>
    <w:rsid w:val="0005567A"/>
    <w:rsid w:val="000624C8"/>
    <w:rsid w:val="0006449E"/>
    <w:rsid w:val="00070269"/>
    <w:rsid w:val="00074B76"/>
    <w:rsid w:val="00074FC8"/>
    <w:rsid w:val="0007583D"/>
    <w:rsid w:val="00075CF9"/>
    <w:rsid w:val="00077751"/>
    <w:rsid w:val="00080735"/>
    <w:rsid w:val="000809B5"/>
    <w:rsid w:val="00082663"/>
    <w:rsid w:val="00085633"/>
    <w:rsid w:val="000879DA"/>
    <w:rsid w:val="00091F21"/>
    <w:rsid w:val="0009421E"/>
    <w:rsid w:val="00096260"/>
    <w:rsid w:val="00097FDB"/>
    <w:rsid w:val="000A4936"/>
    <w:rsid w:val="000A7FAA"/>
    <w:rsid w:val="000B00E5"/>
    <w:rsid w:val="000B0440"/>
    <w:rsid w:val="000B0866"/>
    <w:rsid w:val="000B62E0"/>
    <w:rsid w:val="000B69A6"/>
    <w:rsid w:val="000C25B5"/>
    <w:rsid w:val="000D06C3"/>
    <w:rsid w:val="000D31F9"/>
    <w:rsid w:val="000E0D6F"/>
    <w:rsid w:val="000E1CD8"/>
    <w:rsid w:val="000E47F5"/>
    <w:rsid w:val="001020C9"/>
    <w:rsid w:val="00102FEE"/>
    <w:rsid w:val="001045A8"/>
    <w:rsid w:val="00104E6E"/>
    <w:rsid w:val="00111304"/>
    <w:rsid w:val="00112A3A"/>
    <w:rsid w:val="0011382A"/>
    <w:rsid w:val="001168CD"/>
    <w:rsid w:val="00117B4C"/>
    <w:rsid w:val="0012002C"/>
    <w:rsid w:val="00120B84"/>
    <w:rsid w:val="00127E22"/>
    <w:rsid w:val="00132624"/>
    <w:rsid w:val="00132A85"/>
    <w:rsid w:val="00134C88"/>
    <w:rsid w:val="001403A9"/>
    <w:rsid w:val="0014096F"/>
    <w:rsid w:val="00141310"/>
    <w:rsid w:val="00143C36"/>
    <w:rsid w:val="0016422F"/>
    <w:rsid w:val="00165F58"/>
    <w:rsid w:val="001729B6"/>
    <w:rsid w:val="001753C6"/>
    <w:rsid w:val="00177D27"/>
    <w:rsid w:val="00185981"/>
    <w:rsid w:val="00197447"/>
    <w:rsid w:val="001A24B1"/>
    <w:rsid w:val="001A6D99"/>
    <w:rsid w:val="001B228C"/>
    <w:rsid w:val="001B49AC"/>
    <w:rsid w:val="001B7CD8"/>
    <w:rsid w:val="001C0A61"/>
    <w:rsid w:val="001C15A9"/>
    <w:rsid w:val="001C2AF2"/>
    <w:rsid w:val="001C3B96"/>
    <w:rsid w:val="001C6AE5"/>
    <w:rsid w:val="001D12F9"/>
    <w:rsid w:val="001D1746"/>
    <w:rsid w:val="001D3A10"/>
    <w:rsid w:val="001D5552"/>
    <w:rsid w:val="001E537F"/>
    <w:rsid w:val="001E54DC"/>
    <w:rsid w:val="001E637C"/>
    <w:rsid w:val="001E69D4"/>
    <w:rsid w:val="001E6DC7"/>
    <w:rsid w:val="001E7A7B"/>
    <w:rsid w:val="001F416C"/>
    <w:rsid w:val="001F522C"/>
    <w:rsid w:val="001F6F4B"/>
    <w:rsid w:val="0020517F"/>
    <w:rsid w:val="002070B9"/>
    <w:rsid w:val="0021049E"/>
    <w:rsid w:val="00213824"/>
    <w:rsid w:val="00217CB3"/>
    <w:rsid w:val="002233AD"/>
    <w:rsid w:val="00224ADA"/>
    <w:rsid w:val="0022502B"/>
    <w:rsid w:val="00225268"/>
    <w:rsid w:val="00233F23"/>
    <w:rsid w:val="00233F56"/>
    <w:rsid w:val="00234E08"/>
    <w:rsid w:val="00237BCA"/>
    <w:rsid w:val="00237E0B"/>
    <w:rsid w:val="00240CFE"/>
    <w:rsid w:val="00245454"/>
    <w:rsid w:val="0025359B"/>
    <w:rsid w:val="002539A9"/>
    <w:rsid w:val="00257169"/>
    <w:rsid w:val="002600E1"/>
    <w:rsid w:val="0026139A"/>
    <w:rsid w:val="00262AF3"/>
    <w:rsid w:val="002645D7"/>
    <w:rsid w:val="002677D7"/>
    <w:rsid w:val="002729F7"/>
    <w:rsid w:val="00272B9B"/>
    <w:rsid w:val="00277E4B"/>
    <w:rsid w:val="002807E4"/>
    <w:rsid w:val="0029350D"/>
    <w:rsid w:val="0029676C"/>
    <w:rsid w:val="00297F7A"/>
    <w:rsid w:val="002A063F"/>
    <w:rsid w:val="002A130F"/>
    <w:rsid w:val="002A1E97"/>
    <w:rsid w:val="002B3F2E"/>
    <w:rsid w:val="002B6788"/>
    <w:rsid w:val="002B698F"/>
    <w:rsid w:val="002C54DC"/>
    <w:rsid w:val="002C5762"/>
    <w:rsid w:val="002C6210"/>
    <w:rsid w:val="002D1E24"/>
    <w:rsid w:val="002D2DDA"/>
    <w:rsid w:val="002D477A"/>
    <w:rsid w:val="002D4E88"/>
    <w:rsid w:val="002E28A5"/>
    <w:rsid w:val="002E2B5A"/>
    <w:rsid w:val="002E509F"/>
    <w:rsid w:val="002E58E3"/>
    <w:rsid w:val="002F1487"/>
    <w:rsid w:val="002F1F01"/>
    <w:rsid w:val="002F657E"/>
    <w:rsid w:val="002F7714"/>
    <w:rsid w:val="002F7960"/>
    <w:rsid w:val="002F7B66"/>
    <w:rsid w:val="00301029"/>
    <w:rsid w:val="003050EC"/>
    <w:rsid w:val="00305D70"/>
    <w:rsid w:val="0031337D"/>
    <w:rsid w:val="00317F72"/>
    <w:rsid w:val="00325B21"/>
    <w:rsid w:val="00325EEE"/>
    <w:rsid w:val="00327053"/>
    <w:rsid w:val="00330EF2"/>
    <w:rsid w:val="00335488"/>
    <w:rsid w:val="00336DFA"/>
    <w:rsid w:val="00341238"/>
    <w:rsid w:val="00341AE9"/>
    <w:rsid w:val="00341FE0"/>
    <w:rsid w:val="00342ED5"/>
    <w:rsid w:val="00344BCC"/>
    <w:rsid w:val="00347732"/>
    <w:rsid w:val="00353320"/>
    <w:rsid w:val="00355DF9"/>
    <w:rsid w:val="003560C1"/>
    <w:rsid w:val="00356417"/>
    <w:rsid w:val="00357F8F"/>
    <w:rsid w:val="0036079F"/>
    <w:rsid w:val="00367316"/>
    <w:rsid w:val="00373550"/>
    <w:rsid w:val="0037438B"/>
    <w:rsid w:val="00380A0A"/>
    <w:rsid w:val="00382B98"/>
    <w:rsid w:val="00384531"/>
    <w:rsid w:val="00394C41"/>
    <w:rsid w:val="003964B8"/>
    <w:rsid w:val="00397134"/>
    <w:rsid w:val="003972E2"/>
    <w:rsid w:val="003A0D90"/>
    <w:rsid w:val="003A45E6"/>
    <w:rsid w:val="003B19DE"/>
    <w:rsid w:val="003C4C5A"/>
    <w:rsid w:val="003C689E"/>
    <w:rsid w:val="003D7E2C"/>
    <w:rsid w:val="003E55C0"/>
    <w:rsid w:val="003E7DEB"/>
    <w:rsid w:val="003F3A99"/>
    <w:rsid w:val="003F5125"/>
    <w:rsid w:val="003F59A2"/>
    <w:rsid w:val="003F5B69"/>
    <w:rsid w:val="003F5C9D"/>
    <w:rsid w:val="003F7DC8"/>
    <w:rsid w:val="00402C62"/>
    <w:rsid w:val="00405DCF"/>
    <w:rsid w:val="00425AB0"/>
    <w:rsid w:val="00426C33"/>
    <w:rsid w:val="00427650"/>
    <w:rsid w:val="00435D80"/>
    <w:rsid w:val="004407DF"/>
    <w:rsid w:val="00441EB5"/>
    <w:rsid w:val="004420AA"/>
    <w:rsid w:val="004500BD"/>
    <w:rsid w:val="00451B56"/>
    <w:rsid w:val="004647CD"/>
    <w:rsid w:val="00474722"/>
    <w:rsid w:val="0047633B"/>
    <w:rsid w:val="00476EFE"/>
    <w:rsid w:val="004822BC"/>
    <w:rsid w:val="00482640"/>
    <w:rsid w:val="004866DE"/>
    <w:rsid w:val="00491325"/>
    <w:rsid w:val="00496F8D"/>
    <w:rsid w:val="004973E1"/>
    <w:rsid w:val="004A0102"/>
    <w:rsid w:val="004A02A5"/>
    <w:rsid w:val="004B1F84"/>
    <w:rsid w:val="004B780A"/>
    <w:rsid w:val="004C3414"/>
    <w:rsid w:val="004C5D87"/>
    <w:rsid w:val="004C7EC2"/>
    <w:rsid w:val="004C7F9B"/>
    <w:rsid w:val="004D1CBC"/>
    <w:rsid w:val="004E6F7A"/>
    <w:rsid w:val="004F07A3"/>
    <w:rsid w:val="004F587E"/>
    <w:rsid w:val="004F5E05"/>
    <w:rsid w:val="004F620B"/>
    <w:rsid w:val="005009D9"/>
    <w:rsid w:val="0050328C"/>
    <w:rsid w:val="00506B87"/>
    <w:rsid w:val="00507E45"/>
    <w:rsid w:val="00511DD7"/>
    <w:rsid w:val="00511E3A"/>
    <w:rsid w:val="00523470"/>
    <w:rsid w:val="00527E24"/>
    <w:rsid w:val="0053126A"/>
    <w:rsid w:val="00543675"/>
    <w:rsid w:val="00544B14"/>
    <w:rsid w:val="005470BE"/>
    <w:rsid w:val="00552D3D"/>
    <w:rsid w:val="00557496"/>
    <w:rsid w:val="005602F2"/>
    <w:rsid w:val="005663B2"/>
    <w:rsid w:val="00574E59"/>
    <w:rsid w:val="005837CF"/>
    <w:rsid w:val="00587745"/>
    <w:rsid w:val="005878D1"/>
    <w:rsid w:val="00590B91"/>
    <w:rsid w:val="00596340"/>
    <w:rsid w:val="005B21B1"/>
    <w:rsid w:val="005B4122"/>
    <w:rsid w:val="005C0566"/>
    <w:rsid w:val="005C1B4A"/>
    <w:rsid w:val="005C246F"/>
    <w:rsid w:val="005C287D"/>
    <w:rsid w:val="005C3F96"/>
    <w:rsid w:val="005D1951"/>
    <w:rsid w:val="005D3D57"/>
    <w:rsid w:val="005D3E2E"/>
    <w:rsid w:val="005D5D91"/>
    <w:rsid w:val="005D7AFC"/>
    <w:rsid w:val="005E13A5"/>
    <w:rsid w:val="005E155F"/>
    <w:rsid w:val="005F0CF0"/>
    <w:rsid w:val="005F2CE8"/>
    <w:rsid w:val="005F3FAA"/>
    <w:rsid w:val="005F6C72"/>
    <w:rsid w:val="00601AC8"/>
    <w:rsid w:val="00605931"/>
    <w:rsid w:val="00610867"/>
    <w:rsid w:val="006167F7"/>
    <w:rsid w:val="00621092"/>
    <w:rsid w:val="00633576"/>
    <w:rsid w:val="00633F63"/>
    <w:rsid w:val="0064049B"/>
    <w:rsid w:val="00642392"/>
    <w:rsid w:val="00642643"/>
    <w:rsid w:val="00650E82"/>
    <w:rsid w:val="00651D51"/>
    <w:rsid w:val="006529BB"/>
    <w:rsid w:val="00652E01"/>
    <w:rsid w:val="0065494C"/>
    <w:rsid w:val="00656F2C"/>
    <w:rsid w:val="006609A2"/>
    <w:rsid w:val="00663D75"/>
    <w:rsid w:val="00663F53"/>
    <w:rsid w:val="00666EFD"/>
    <w:rsid w:val="00670ED5"/>
    <w:rsid w:val="00671004"/>
    <w:rsid w:val="0067156A"/>
    <w:rsid w:val="00681320"/>
    <w:rsid w:val="00685DCF"/>
    <w:rsid w:val="006921E0"/>
    <w:rsid w:val="006A09F8"/>
    <w:rsid w:val="006A1249"/>
    <w:rsid w:val="006A23D1"/>
    <w:rsid w:val="006A5824"/>
    <w:rsid w:val="006A6530"/>
    <w:rsid w:val="006B0D00"/>
    <w:rsid w:val="006B1838"/>
    <w:rsid w:val="006B535B"/>
    <w:rsid w:val="006B687F"/>
    <w:rsid w:val="006C2984"/>
    <w:rsid w:val="006C33FF"/>
    <w:rsid w:val="006C70A1"/>
    <w:rsid w:val="006D213E"/>
    <w:rsid w:val="006D26D8"/>
    <w:rsid w:val="006D3F2D"/>
    <w:rsid w:val="006D5A2C"/>
    <w:rsid w:val="006D613A"/>
    <w:rsid w:val="006D6360"/>
    <w:rsid w:val="006E13AB"/>
    <w:rsid w:val="006F79A1"/>
    <w:rsid w:val="0070213D"/>
    <w:rsid w:val="00704BA6"/>
    <w:rsid w:val="00705BB1"/>
    <w:rsid w:val="00714E27"/>
    <w:rsid w:val="007153CC"/>
    <w:rsid w:val="00717C29"/>
    <w:rsid w:val="0072697B"/>
    <w:rsid w:val="007338BF"/>
    <w:rsid w:val="00742806"/>
    <w:rsid w:val="00745D20"/>
    <w:rsid w:val="00747B7E"/>
    <w:rsid w:val="00751DBF"/>
    <w:rsid w:val="00754FF9"/>
    <w:rsid w:val="0076373E"/>
    <w:rsid w:val="00770BB4"/>
    <w:rsid w:val="00770DC5"/>
    <w:rsid w:val="0077305F"/>
    <w:rsid w:val="007761C0"/>
    <w:rsid w:val="0078069C"/>
    <w:rsid w:val="00784CCD"/>
    <w:rsid w:val="0078626B"/>
    <w:rsid w:val="007955E6"/>
    <w:rsid w:val="007A24B7"/>
    <w:rsid w:val="007B543C"/>
    <w:rsid w:val="007B6E88"/>
    <w:rsid w:val="007C13AE"/>
    <w:rsid w:val="007C4C7E"/>
    <w:rsid w:val="007C504B"/>
    <w:rsid w:val="007D023B"/>
    <w:rsid w:val="007D4F0D"/>
    <w:rsid w:val="007D5E0D"/>
    <w:rsid w:val="007E0E0E"/>
    <w:rsid w:val="007E1281"/>
    <w:rsid w:val="007E2591"/>
    <w:rsid w:val="007E5E04"/>
    <w:rsid w:val="007E5F59"/>
    <w:rsid w:val="007E6D5F"/>
    <w:rsid w:val="007E7855"/>
    <w:rsid w:val="007F20F9"/>
    <w:rsid w:val="007F5FED"/>
    <w:rsid w:val="007F76D8"/>
    <w:rsid w:val="00811095"/>
    <w:rsid w:val="00811B8B"/>
    <w:rsid w:val="00811C17"/>
    <w:rsid w:val="00812B06"/>
    <w:rsid w:val="008142F1"/>
    <w:rsid w:val="0081558B"/>
    <w:rsid w:val="00815838"/>
    <w:rsid w:val="0082534D"/>
    <w:rsid w:val="00827A9A"/>
    <w:rsid w:val="0083173D"/>
    <w:rsid w:val="0083293B"/>
    <w:rsid w:val="00836FB3"/>
    <w:rsid w:val="0084015B"/>
    <w:rsid w:val="008412DC"/>
    <w:rsid w:val="008462DE"/>
    <w:rsid w:val="00855010"/>
    <w:rsid w:val="00856424"/>
    <w:rsid w:val="00860FF0"/>
    <w:rsid w:val="0086248E"/>
    <w:rsid w:val="00863864"/>
    <w:rsid w:val="00871985"/>
    <w:rsid w:val="00873350"/>
    <w:rsid w:val="00876158"/>
    <w:rsid w:val="00880529"/>
    <w:rsid w:val="0088500B"/>
    <w:rsid w:val="008873FC"/>
    <w:rsid w:val="00887AF2"/>
    <w:rsid w:val="00891365"/>
    <w:rsid w:val="00892899"/>
    <w:rsid w:val="0089365D"/>
    <w:rsid w:val="008A32E9"/>
    <w:rsid w:val="008A45E2"/>
    <w:rsid w:val="008A48DC"/>
    <w:rsid w:val="008A6B63"/>
    <w:rsid w:val="008A778B"/>
    <w:rsid w:val="008A7D49"/>
    <w:rsid w:val="008B1BEB"/>
    <w:rsid w:val="008B5897"/>
    <w:rsid w:val="008C0137"/>
    <w:rsid w:val="008C13FE"/>
    <w:rsid w:val="008C23DE"/>
    <w:rsid w:val="008C399C"/>
    <w:rsid w:val="008C6187"/>
    <w:rsid w:val="008D3BE6"/>
    <w:rsid w:val="008D4030"/>
    <w:rsid w:val="008E2892"/>
    <w:rsid w:val="008E56F4"/>
    <w:rsid w:val="008F0D12"/>
    <w:rsid w:val="008F3521"/>
    <w:rsid w:val="008F5263"/>
    <w:rsid w:val="008F7B30"/>
    <w:rsid w:val="009012E5"/>
    <w:rsid w:val="00901C6E"/>
    <w:rsid w:val="00901E5E"/>
    <w:rsid w:val="00903F88"/>
    <w:rsid w:val="0090772B"/>
    <w:rsid w:val="00910DE3"/>
    <w:rsid w:val="00913BB6"/>
    <w:rsid w:val="00915BA4"/>
    <w:rsid w:val="009211C6"/>
    <w:rsid w:val="00921CAF"/>
    <w:rsid w:val="00921EAE"/>
    <w:rsid w:val="0093651E"/>
    <w:rsid w:val="00942D3F"/>
    <w:rsid w:val="00945D88"/>
    <w:rsid w:val="00945F90"/>
    <w:rsid w:val="00953EB4"/>
    <w:rsid w:val="00963939"/>
    <w:rsid w:val="009666C5"/>
    <w:rsid w:val="009728C7"/>
    <w:rsid w:val="00974815"/>
    <w:rsid w:val="009817A5"/>
    <w:rsid w:val="00983264"/>
    <w:rsid w:val="009832A2"/>
    <w:rsid w:val="00992FDE"/>
    <w:rsid w:val="009956CB"/>
    <w:rsid w:val="009967D5"/>
    <w:rsid w:val="009969F3"/>
    <w:rsid w:val="009A2EF6"/>
    <w:rsid w:val="009A2FC7"/>
    <w:rsid w:val="009C0761"/>
    <w:rsid w:val="009C0941"/>
    <w:rsid w:val="009C2F31"/>
    <w:rsid w:val="009C736A"/>
    <w:rsid w:val="009D2C9F"/>
    <w:rsid w:val="009D319A"/>
    <w:rsid w:val="009D34FB"/>
    <w:rsid w:val="009D5F2B"/>
    <w:rsid w:val="009E0547"/>
    <w:rsid w:val="009E0E18"/>
    <w:rsid w:val="009E6A8F"/>
    <w:rsid w:val="009F3428"/>
    <w:rsid w:val="009F6EE2"/>
    <w:rsid w:val="00A03E27"/>
    <w:rsid w:val="00A10C19"/>
    <w:rsid w:val="00A114CA"/>
    <w:rsid w:val="00A11FFC"/>
    <w:rsid w:val="00A16587"/>
    <w:rsid w:val="00A17201"/>
    <w:rsid w:val="00A30999"/>
    <w:rsid w:val="00A32297"/>
    <w:rsid w:val="00A36238"/>
    <w:rsid w:val="00A371BD"/>
    <w:rsid w:val="00A570F5"/>
    <w:rsid w:val="00A605AB"/>
    <w:rsid w:val="00A71456"/>
    <w:rsid w:val="00A71D81"/>
    <w:rsid w:val="00A76F1B"/>
    <w:rsid w:val="00A803B3"/>
    <w:rsid w:val="00A81505"/>
    <w:rsid w:val="00A85F4F"/>
    <w:rsid w:val="00A86DE0"/>
    <w:rsid w:val="00A8708B"/>
    <w:rsid w:val="00A928D0"/>
    <w:rsid w:val="00A97268"/>
    <w:rsid w:val="00AA3471"/>
    <w:rsid w:val="00AB06A3"/>
    <w:rsid w:val="00AB06ED"/>
    <w:rsid w:val="00AB0EDF"/>
    <w:rsid w:val="00AB11F4"/>
    <w:rsid w:val="00AB1639"/>
    <w:rsid w:val="00AB2DCD"/>
    <w:rsid w:val="00AB4413"/>
    <w:rsid w:val="00AB44D9"/>
    <w:rsid w:val="00AB5FDD"/>
    <w:rsid w:val="00AB67E2"/>
    <w:rsid w:val="00AD09B8"/>
    <w:rsid w:val="00AD2FF8"/>
    <w:rsid w:val="00AD407A"/>
    <w:rsid w:val="00AD5AF8"/>
    <w:rsid w:val="00AE0AC6"/>
    <w:rsid w:val="00AE548E"/>
    <w:rsid w:val="00AE54D0"/>
    <w:rsid w:val="00AF3B03"/>
    <w:rsid w:val="00AF518F"/>
    <w:rsid w:val="00B03271"/>
    <w:rsid w:val="00B05934"/>
    <w:rsid w:val="00B10751"/>
    <w:rsid w:val="00B13A29"/>
    <w:rsid w:val="00B16059"/>
    <w:rsid w:val="00B23C3B"/>
    <w:rsid w:val="00B25561"/>
    <w:rsid w:val="00B27D9E"/>
    <w:rsid w:val="00B33BC1"/>
    <w:rsid w:val="00B3560A"/>
    <w:rsid w:val="00B41B64"/>
    <w:rsid w:val="00B45F3B"/>
    <w:rsid w:val="00B601A7"/>
    <w:rsid w:val="00B644C0"/>
    <w:rsid w:val="00B664D3"/>
    <w:rsid w:val="00B67D56"/>
    <w:rsid w:val="00B70216"/>
    <w:rsid w:val="00B70771"/>
    <w:rsid w:val="00B731B2"/>
    <w:rsid w:val="00B73984"/>
    <w:rsid w:val="00B7737A"/>
    <w:rsid w:val="00B80E96"/>
    <w:rsid w:val="00B814CE"/>
    <w:rsid w:val="00B82FBA"/>
    <w:rsid w:val="00B86445"/>
    <w:rsid w:val="00B870AA"/>
    <w:rsid w:val="00B94F52"/>
    <w:rsid w:val="00BA0FB0"/>
    <w:rsid w:val="00BB1C3B"/>
    <w:rsid w:val="00BB2269"/>
    <w:rsid w:val="00BB5BD1"/>
    <w:rsid w:val="00BB735D"/>
    <w:rsid w:val="00BC0141"/>
    <w:rsid w:val="00BC24DB"/>
    <w:rsid w:val="00BC6562"/>
    <w:rsid w:val="00BC6C30"/>
    <w:rsid w:val="00BD2AED"/>
    <w:rsid w:val="00BD6B5A"/>
    <w:rsid w:val="00BE00FF"/>
    <w:rsid w:val="00BE45F9"/>
    <w:rsid w:val="00BE71DB"/>
    <w:rsid w:val="00BF07C6"/>
    <w:rsid w:val="00BF3112"/>
    <w:rsid w:val="00C00980"/>
    <w:rsid w:val="00C16741"/>
    <w:rsid w:val="00C172D9"/>
    <w:rsid w:val="00C21662"/>
    <w:rsid w:val="00C22473"/>
    <w:rsid w:val="00C23EC5"/>
    <w:rsid w:val="00C26FDA"/>
    <w:rsid w:val="00C30898"/>
    <w:rsid w:val="00C33F29"/>
    <w:rsid w:val="00C36F30"/>
    <w:rsid w:val="00C51982"/>
    <w:rsid w:val="00C535F8"/>
    <w:rsid w:val="00C55C22"/>
    <w:rsid w:val="00C56DD6"/>
    <w:rsid w:val="00C57999"/>
    <w:rsid w:val="00C60F3B"/>
    <w:rsid w:val="00C61119"/>
    <w:rsid w:val="00C643F6"/>
    <w:rsid w:val="00C70D5F"/>
    <w:rsid w:val="00C7302A"/>
    <w:rsid w:val="00C81313"/>
    <w:rsid w:val="00C86420"/>
    <w:rsid w:val="00C87E5E"/>
    <w:rsid w:val="00C90E6A"/>
    <w:rsid w:val="00C923D8"/>
    <w:rsid w:val="00C93D79"/>
    <w:rsid w:val="00C96406"/>
    <w:rsid w:val="00CA17A0"/>
    <w:rsid w:val="00CA4D1F"/>
    <w:rsid w:val="00CB0234"/>
    <w:rsid w:val="00CB1AFE"/>
    <w:rsid w:val="00CB7411"/>
    <w:rsid w:val="00CC0FB9"/>
    <w:rsid w:val="00CC243E"/>
    <w:rsid w:val="00CC491C"/>
    <w:rsid w:val="00CC4CAB"/>
    <w:rsid w:val="00CD12F5"/>
    <w:rsid w:val="00CD1E58"/>
    <w:rsid w:val="00CD5051"/>
    <w:rsid w:val="00CF47E2"/>
    <w:rsid w:val="00D03F46"/>
    <w:rsid w:val="00D06C6C"/>
    <w:rsid w:val="00D06FB4"/>
    <w:rsid w:val="00D11E56"/>
    <w:rsid w:val="00D143FB"/>
    <w:rsid w:val="00D16CF4"/>
    <w:rsid w:val="00D17228"/>
    <w:rsid w:val="00D210A3"/>
    <w:rsid w:val="00D22875"/>
    <w:rsid w:val="00D25EB3"/>
    <w:rsid w:val="00D31207"/>
    <w:rsid w:val="00D33277"/>
    <w:rsid w:val="00D33FD3"/>
    <w:rsid w:val="00D353D7"/>
    <w:rsid w:val="00D3625D"/>
    <w:rsid w:val="00D36ABB"/>
    <w:rsid w:val="00D36B32"/>
    <w:rsid w:val="00D406B7"/>
    <w:rsid w:val="00D41677"/>
    <w:rsid w:val="00D44E69"/>
    <w:rsid w:val="00D453E3"/>
    <w:rsid w:val="00D52FFA"/>
    <w:rsid w:val="00D55755"/>
    <w:rsid w:val="00D62BB2"/>
    <w:rsid w:val="00D62E63"/>
    <w:rsid w:val="00D65DC0"/>
    <w:rsid w:val="00D80301"/>
    <w:rsid w:val="00D818A7"/>
    <w:rsid w:val="00D837E2"/>
    <w:rsid w:val="00D852B2"/>
    <w:rsid w:val="00D909AE"/>
    <w:rsid w:val="00D928F8"/>
    <w:rsid w:val="00DA3925"/>
    <w:rsid w:val="00DA60A5"/>
    <w:rsid w:val="00DA7DB3"/>
    <w:rsid w:val="00DA7E85"/>
    <w:rsid w:val="00DB28A2"/>
    <w:rsid w:val="00DB43DE"/>
    <w:rsid w:val="00DB5FA1"/>
    <w:rsid w:val="00DB69F2"/>
    <w:rsid w:val="00DC32E5"/>
    <w:rsid w:val="00DC3E4E"/>
    <w:rsid w:val="00DC4141"/>
    <w:rsid w:val="00DD45B4"/>
    <w:rsid w:val="00DD7124"/>
    <w:rsid w:val="00DE1CCF"/>
    <w:rsid w:val="00DE5127"/>
    <w:rsid w:val="00DE5186"/>
    <w:rsid w:val="00DE6363"/>
    <w:rsid w:val="00DE63B1"/>
    <w:rsid w:val="00DF1B5C"/>
    <w:rsid w:val="00DF5B49"/>
    <w:rsid w:val="00E0016E"/>
    <w:rsid w:val="00E0250B"/>
    <w:rsid w:val="00E07305"/>
    <w:rsid w:val="00E13348"/>
    <w:rsid w:val="00E14A60"/>
    <w:rsid w:val="00E16B7C"/>
    <w:rsid w:val="00E207BE"/>
    <w:rsid w:val="00E209CD"/>
    <w:rsid w:val="00E216E2"/>
    <w:rsid w:val="00E35F3A"/>
    <w:rsid w:val="00E402E6"/>
    <w:rsid w:val="00E43504"/>
    <w:rsid w:val="00E43FEF"/>
    <w:rsid w:val="00E550D9"/>
    <w:rsid w:val="00E5685D"/>
    <w:rsid w:val="00E56913"/>
    <w:rsid w:val="00E6190C"/>
    <w:rsid w:val="00E7130C"/>
    <w:rsid w:val="00E71F90"/>
    <w:rsid w:val="00E72544"/>
    <w:rsid w:val="00E75BD4"/>
    <w:rsid w:val="00E832C5"/>
    <w:rsid w:val="00E835EB"/>
    <w:rsid w:val="00E86550"/>
    <w:rsid w:val="00E90CAB"/>
    <w:rsid w:val="00E93975"/>
    <w:rsid w:val="00E97C06"/>
    <w:rsid w:val="00EA34D6"/>
    <w:rsid w:val="00EB0CAE"/>
    <w:rsid w:val="00EB1CBD"/>
    <w:rsid w:val="00EB2286"/>
    <w:rsid w:val="00EB49A0"/>
    <w:rsid w:val="00EB7D1A"/>
    <w:rsid w:val="00EC0954"/>
    <w:rsid w:val="00EC14DC"/>
    <w:rsid w:val="00EC2401"/>
    <w:rsid w:val="00EC43A1"/>
    <w:rsid w:val="00EC6AEF"/>
    <w:rsid w:val="00EC6B33"/>
    <w:rsid w:val="00EC7ECC"/>
    <w:rsid w:val="00ED15FF"/>
    <w:rsid w:val="00ED6293"/>
    <w:rsid w:val="00EE2F02"/>
    <w:rsid w:val="00EF20A7"/>
    <w:rsid w:val="00EF3177"/>
    <w:rsid w:val="00F0008D"/>
    <w:rsid w:val="00F05636"/>
    <w:rsid w:val="00F0659F"/>
    <w:rsid w:val="00F06F6B"/>
    <w:rsid w:val="00F1056F"/>
    <w:rsid w:val="00F12259"/>
    <w:rsid w:val="00F14B08"/>
    <w:rsid w:val="00F15C2F"/>
    <w:rsid w:val="00F17935"/>
    <w:rsid w:val="00F20BD4"/>
    <w:rsid w:val="00F22238"/>
    <w:rsid w:val="00F23F9D"/>
    <w:rsid w:val="00F27873"/>
    <w:rsid w:val="00F316A0"/>
    <w:rsid w:val="00F33CF9"/>
    <w:rsid w:val="00F35022"/>
    <w:rsid w:val="00F42691"/>
    <w:rsid w:val="00F431F2"/>
    <w:rsid w:val="00F45917"/>
    <w:rsid w:val="00F46104"/>
    <w:rsid w:val="00F51707"/>
    <w:rsid w:val="00F522AC"/>
    <w:rsid w:val="00F542B1"/>
    <w:rsid w:val="00F54BA2"/>
    <w:rsid w:val="00F55325"/>
    <w:rsid w:val="00F560CB"/>
    <w:rsid w:val="00F57B1A"/>
    <w:rsid w:val="00F63A20"/>
    <w:rsid w:val="00F716CA"/>
    <w:rsid w:val="00F73663"/>
    <w:rsid w:val="00F77EAE"/>
    <w:rsid w:val="00F91136"/>
    <w:rsid w:val="00F91D1F"/>
    <w:rsid w:val="00F91D62"/>
    <w:rsid w:val="00F963BA"/>
    <w:rsid w:val="00F9709F"/>
    <w:rsid w:val="00F97AC9"/>
    <w:rsid w:val="00FA1DC7"/>
    <w:rsid w:val="00FA56E5"/>
    <w:rsid w:val="00FA771B"/>
    <w:rsid w:val="00FB10EC"/>
    <w:rsid w:val="00FB2664"/>
    <w:rsid w:val="00FB3023"/>
    <w:rsid w:val="00FB3F29"/>
    <w:rsid w:val="00FD6C8C"/>
    <w:rsid w:val="00FE7CC5"/>
    <w:rsid w:val="00FE7F79"/>
    <w:rsid w:val="00FF10B6"/>
    <w:rsid w:val="00FF2C95"/>
    <w:rsid w:val="00FF5B46"/>
    <w:rsid w:val="00FF63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9808"/>
  <w15:docId w15:val="{E79663E5-CFC5-4D14-9D6B-C395E76EB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CC49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E71D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974815"/>
    <w:pPr>
      <w:keepNext/>
      <w:keepLines/>
      <w:spacing w:before="200" w:after="0" w:line="276" w:lineRule="auto"/>
      <w:outlineLvl w:val="3"/>
    </w:pPr>
    <w:rPr>
      <w:rFonts w:asciiTheme="majorHAnsi" w:eastAsiaTheme="majorEastAsia" w:hAnsiTheme="majorHAnsi" w:cstheme="majorBidi"/>
      <w:b/>
      <w:bCs/>
      <w:i/>
      <w:iCs/>
      <w:color w:val="4472C4" w:themeColor="accent1"/>
      <w:lang w:eastAsia="en-IN"/>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9"/>
    <w:rsid w:val="00CC491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B67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97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74815"/>
    <w:rPr>
      <w:rFonts w:ascii="Tahoma" w:hAnsi="Tahoma" w:cs="Tahoma"/>
      <w:sz w:val="16"/>
      <w:szCs w:val="16"/>
    </w:rPr>
  </w:style>
  <w:style w:type="character" w:customStyle="1" w:styleId="Heading4Char">
    <w:name w:val="Heading 4 Char"/>
    <w:basedOn w:val="DefaultParagraphFont"/>
    <w:link w:val="Heading4"/>
    <w:uiPriority w:val="9"/>
    <w:semiHidden/>
    <w:rsid w:val="00974815"/>
    <w:rPr>
      <w:rFonts w:asciiTheme="majorHAnsi" w:eastAsiaTheme="majorEastAsia" w:hAnsiTheme="majorHAnsi" w:cstheme="majorBidi"/>
      <w:b/>
      <w:bCs/>
      <w:i/>
      <w:iCs/>
      <w:color w:val="4472C4" w:themeColor="accent1"/>
      <w:lang w:eastAsia="en-IN"/>
    </w:rPr>
  </w:style>
  <w:style w:type="paragraph" w:styleId="Bibliography">
    <w:name w:val="Bibliography"/>
    <w:basedOn w:val="Normal"/>
    <w:next w:val="Normal"/>
    <w:uiPriority w:val="37"/>
    <w:unhideWhenUsed/>
    <w:rsid w:val="00601AC8"/>
    <w:pPr>
      <w:spacing w:after="200" w:line="276" w:lineRule="auto"/>
    </w:pPr>
    <w:rPr>
      <w:rFonts w:eastAsiaTheme="minorEastAsia"/>
      <w:lang w:eastAsia="en-IN"/>
    </w:rPr>
  </w:style>
  <w:style w:type="paragraph" w:customStyle="1" w:styleId="TableParagraph">
    <w:name w:val="Table Paragraph"/>
    <w:basedOn w:val="Normal"/>
    <w:uiPriority w:val="1"/>
    <w:qFormat/>
    <w:rsid w:val="002E2B5A"/>
    <w:pPr>
      <w:widowControl w:val="0"/>
      <w:autoSpaceDE w:val="0"/>
      <w:autoSpaceDN w:val="0"/>
      <w:spacing w:after="0" w:line="273" w:lineRule="exact"/>
      <w:ind w:left="107"/>
    </w:pPr>
    <w:rPr>
      <w:rFonts w:ascii="Times New Roman" w:eastAsia="Times New Roman" w:hAnsi="Times New Roman" w:cs="Times New Roman"/>
      <w:lang w:val="en-US"/>
    </w:rPr>
  </w:style>
  <w:style w:type="paragraph" w:styleId="BodyText">
    <w:name w:val="Body Text"/>
    <w:basedOn w:val="Normal"/>
    <w:link w:val="BodyTextChar"/>
    <w:uiPriority w:val="99"/>
    <w:semiHidden/>
    <w:unhideWhenUsed/>
    <w:rsid w:val="0090772B"/>
    <w:pPr>
      <w:spacing w:after="120"/>
    </w:pPr>
  </w:style>
  <w:style w:type="character" w:customStyle="1" w:styleId="BodyTextChar">
    <w:name w:val="Body Text Char"/>
    <w:basedOn w:val="DefaultParagraphFont"/>
    <w:link w:val="BodyText"/>
    <w:uiPriority w:val="99"/>
    <w:semiHidden/>
    <w:rsid w:val="0090772B"/>
  </w:style>
  <w:style w:type="paragraph" w:customStyle="1" w:styleId="Default">
    <w:name w:val="Default"/>
    <w:rsid w:val="00D16CF4"/>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customStyle="1" w:styleId="Heading3Char">
    <w:name w:val="Heading 3 Char"/>
    <w:basedOn w:val="DefaultParagraphFont"/>
    <w:link w:val="Heading3"/>
    <w:uiPriority w:val="9"/>
    <w:rsid w:val="00BE71DB"/>
    <w:rPr>
      <w:rFonts w:ascii="Times New Roman" w:eastAsia="Times New Roman" w:hAnsi="Times New Roman" w:cs="Times New Roman"/>
      <w:b/>
      <w:bCs/>
      <w:sz w:val="27"/>
      <w:szCs w:val="27"/>
      <w:lang w:val="en-US"/>
    </w:rPr>
  </w:style>
  <w:style w:type="paragraph" w:styleId="Header">
    <w:name w:val="header"/>
    <w:basedOn w:val="Normal"/>
    <w:link w:val="HeaderChar"/>
    <w:uiPriority w:val="99"/>
    <w:rsid w:val="00BE71DB"/>
    <w:pPr>
      <w:tabs>
        <w:tab w:val="center" w:pos="4680"/>
        <w:tab w:val="right" w:pos="9360"/>
      </w:tabs>
      <w:spacing w:after="0" w:line="240" w:lineRule="auto"/>
    </w:pPr>
    <w:rPr>
      <w:rFonts w:eastAsiaTheme="minorEastAsia"/>
      <w:szCs w:val="20"/>
      <w:lang w:val="en-US" w:bidi="sa-IN"/>
    </w:rPr>
  </w:style>
  <w:style w:type="character" w:customStyle="1" w:styleId="HeaderChar">
    <w:name w:val="Header Char"/>
    <w:basedOn w:val="DefaultParagraphFont"/>
    <w:link w:val="Header"/>
    <w:uiPriority w:val="99"/>
    <w:rsid w:val="00BE71DB"/>
    <w:rPr>
      <w:rFonts w:eastAsiaTheme="minorEastAsia"/>
      <w:szCs w:val="20"/>
      <w:lang w:val="en-US" w:bidi="sa-IN"/>
    </w:rPr>
  </w:style>
  <w:style w:type="paragraph" w:styleId="HTMLAddress">
    <w:name w:val="HTML Address"/>
    <w:basedOn w:val="Normal"/>
    <w:link w:val="HTMLAddressChar"/>
    <w:uiPriority w:val="99"/>
    <w:semiHidden/>
    <w:unhideWhenUsed/>
    <w:rsid w:val="00BE71DB"/>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semiHidden/>
    <w:rsid w:val="00BE71DB"/>
    <w:rPr>
      <w:rFonts w:ascii="Times New Roman" w:eastAsia="Times New Roman" w:hAnsi="Times New Roman" w:cs="Times New Roman"/>
      <w:i/>
      <w:iCs/>
      <w:sz w:val="24"/>
      <w:szCs w:val="24"/>
      <w:lang w:val="en-US"/>
    </w:rPr>
  </w:style>
  <w:style w:type="character" w:styleId="Strong">
    <w:name w:val="Strong"/>
    <w:basedOn w:val="DefaultParagraphFont"/>
    <w:uiPriority w:val="22"/>
    <w:qFormat/>
    <w:rsid w:val="00BE71DB"/>
    <w:rPr>
      <w:b/>
      <w:bCs/>
    </w:rPr>
  </w:style>
  <w:style w:type="character" w:customStyle="1" w:styleId="mw-headline">
    <w:name w:val="mw-headline"/>
    <w:basedOn w:val="DefaultParagraphFont"/>
    <w:rsid w:val="00BE71DB"/>
  </w:style>
  <w:style w:type="character" w:customStyle="1" w:styleId="mw-editsection">
    <w:name w:val="mw-editsection"/>
    <w:basedOn w:val="DefaultParagraphFont"/>
    <w:rsid w:val="00BE71DB"/>
  </w:style>
  <w:style w:type="character" w:customStyle="1" w:styleId="apple-converted-space">
    <w:name w:val="apple-converted-space"/>
    <w:basedOn w:val="DefaultParagraphFont"/>
    <w:rsid w:val="000624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77567">
      <w:bodyDiv w:val="1"/>
      <w:marLeft w:val="0"/>
      <w:marRight w:val="0"/>
      <w:marTop w:val="0"/>
      <w:marBottom w:val="0"/>
      <w:divBdr>
        <w:top w:val="none" w:sz="0" w:space="0" w:color="auto"/>
        <w:left w:val="none" w:sz="0" w:space="0" w:color="auto"/>
        <w:bottom w:val="none" w:sz="0" w:space="0" w:color="auto"/>
        <w:right w:val="none" w:sz="0" w:space="0" w:color="auto"/>
      </w:divBdr>
    </w:div>
    <w:div w:id="151482634">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276177957">
      <w:bodyDiv w:val="1"/>
      <w:marLeft w:val="0"/>
      <w:marRight w:val="0"/>
      <w:marTop w:val="0"/>
      <w:marBottom w:val="0"/>
      <w:divBdr>
        <w:top w:val="none" w:sz="0" w:space="0" w:color="auto"/>
        <w:left w:val="none" w:sz="0" w:space="0" w:color="auto"/>
        <w:bottom w:val="none" w:sz="0" w:space="0" w:color="auto"/>
        <w:right w:val="none" w:sz="0" w:space="0" w:color="auto"/>
      </w:divBdr>
    </w:div>
    <w:div w:id="389305147">
      <w:bodyDiv w:val="1"/>
      <w:marLeft w:val="0"/>
      <w:marRight w:val="0"/>
      <w:marTop w:val="0"/>
      <w:marBottom w:val="0"/>
      <w:divBdr>
        <w:top w:val="none" w:sz="0" w:space="0" w:color="auto"/>
        <w:left w:val="none" w:sz="0" w:space="0" w:color="auto"/>
        <w:bottom w:val="none" w:sz="0" w:space="0" w:color="auto"/>
        <w:right w:val="none" w:sz="0" w:space="0" w:color="auto"/>
      </w:divBdr>
    </w:div>
    <w:div w:id="424805697">
      <w:bodyDiv w:val="1"/>
      <w:marLeft w:val="0"/>
      <w:marRight w:val="0"/>
      <w:marTop w:val="0"/>
      <w:marBottom w:val="0"/>
      <w:divBdr>
        <w:top w:val="none" w:sz="0" w:space="0" w:color="auto"/>
        <w:left w:val="none" w:sz="0" w:space="0" w:color="auto"/>
        <w:bottom w:val="none" w:sz="0" w:space="0" w:color="auto"/>
        <w:right w:val="none" w:sz="0" w:space="0" w:color="auto"/>
      </w:divBdr>
    </w:div>
    <w:div w:id="500586054">
      <w:bodyDiv w:val="1"/>
      <w:marLeft w:val="0"/>
      <w:marRight w:val="0"/>
      <w:marTop w:val="0"/>
      <w:marBottom w:val="0"/>
      <w:divBdr>
        <w:top w:val="none" w:sz="0" w:space="0" w:color="auto"/>
        <w:left w:val="none" w:sz="0" w:space="0" w:color="auto"/>
        <w:bottom w:val="none" w:sz="0" w:space="0" w:color="auto"/>
        <w:right w:val="none" w:sz="0" w:space="0" w:color="auto"/>
      </w:divBdr>
    </w:div>
    <w:div w:id="672222348">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29702003">
      <w:bodyDiv w:val="1"/>
      <w:marLeft w:val="0"/>
      <w:marRight w:val="0"/>
      <w:marTop w:val="0"/>
      <w:marBottom w:val="0"/>
      <w:divBdr>
        <w:top w:val="none" w:sz="0" w:space="0" w:color="auto"/>
        <w:left w:val="none" w:sz="0" w:space="0" w:color="auto"/>
        <w:bottom w:val="none" w:sz="0" w:space="0" w:color="auto"/>
        <w:right w:val="none" w:sz="0" w:space="0" w:color="auto"/>
      </w:divBdr>
    </w:div>
    <w:div w:id="1013267389">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5080">
      <w:bodyDiv w:val="1"/>
      <w:marLeft w:val="0"/>
      <w:marRight w:val="0"/>
      <w:marTop w:val="0"/>
      <w:marBottom w:val="0"/>
      <w:divBdr>
        <w:top w:val="none" w:sz="0" w:space="0" w:color="auto"/>
        <w:left w:val="none" w:sz="0" w:space="0" w:color="auto"/>
        <w:bottom w:val="none" w:sz="0" w:space="0" w:color="auto"/>
        <w:right w:val="none" w:sz="0" w:space="0" w:color="auto"/>
      </w:divBdr>
    </w:div>
    <w:div w:id="1537161469">
      <w:bodyDiv w:val="1"/>
      <w:marLeft w:val="0"/>
      <w:marRight w:val="0"/>
      <w:marTop w:val="0"/>
      <w:marBottom w:val="0"/>
      <w:divBdr>
        <w:top w:val="none" w:sz="0" w:space="0" w:color="auto"/>
        <w:left w:val="none" w:sz="0" w:space="0" w:color="auto"/>
        <w:bottom w:val="none" w:sz="0" w:space="0" w:color="auto"/>
        <w:right w:val="none" w:sz="0" w:space="0" w:color="auto"/>
      </w:divBdr>
    </w:div>
    <w:div w:id="1608930355">
      <w:bodyDiv w:val="1"/>
      <w:marLeft w:val="0"/>
      <w:marRight w:val="0"/>
      <w:marTop w:val="0"/>
      <w:marBottom w:val="0"/>
      <w:divBdr>
        <w:top w:val="none" w:sz="0" w:space="0" w:color="auto"/>
        <w:left w:val="none" w:sz="0" w:space="0" w:color="auto"/>
        <w:bottom w:val="none" w:sz="0" w:space="0" w:color="auto"/>
        <w:right w:val="none" w:sz="0" w:space="0" w:color="auto"/>
      </w:divBdr>
    </w:div>
    <w:div w:id="1715228533">
      <w:bodyDiv w:val="1"/>
      <w:marLeft w:val="0"/>
      <w:marRight w:val="0"/>
      <w:marTop w:val="0"/>
      <w:marBottom w:val="0"/>
      <w:divBdr>
        <w:top w:val="none" w:sz="0" w:space="0" w:color="auto"/>
        <w:left w:val="none" w:sz="0" w:space="0" w:color="auto"/>
        <w:bottom w:val="none" w:sz="0" w:space="0" w:color="auto"/>
        <w:right w:val="none" w:sz="0" w:space="0" w:color="auto"/>
      </w:divBdr>
    </w:div>
    <w:div w:id="1805540890">
      <w:bodyDiv w:val="1"/>
      <w:marLeft w:val="0"/>
      <w:marRight w:val="0"/>
      <w:marTop w:val="0"/>
      <w:marBottom w:val="0"/>
      <w:divBdr>
        <w:top w:val="none" w:sz="0" w:space="0" w:color="auto"/>
        <w:left w:val="none" w:sz="0" w:space="0" w:color="auto"/>
        <w:bottom w:val="none" w:sz="0" w:space="0" w:color="auto"/>
        <w:right w:val="none" w:sz="0" w:space="0" w:color="auto"/>
      </w:divBdr>
    </w:div>
    <w:div w:id="1850827121">
      <w:bodyDiv w:val="1"/>
      <w:marLeft w:val="0"/>
      <w:marRight w:val="0"/>
      <w:marTop w:val="0"/>
      <w:marBottom w:val="0"/>
      <w:divBdr>
        <w:top w:val="none" w:sz="0" w:space="0" w:color="auto"/>
        <w:left w:val="none" w:sz="0" w:space="0" w:color="auto"/>
        <w:bottom w:val="none" w:sz="0" w:space="0" w:color="auto"/>
        <w:right w:val="none" w:sz="0" w:space="0" w:color="auto"/>
      </w:divBdr>
    </w:div>
    <w:div w:id="1943684033">
      <w:bodyDiv w:val="1"/>
      <w:marLeft w:val="0"/>
      <w:marRight w:val="0"/>
      <w:marTop w:val="0"/>
      <w:marBottom w:val="0"/>
      <w:divBdr>
        <w:top w:val="none" w:sz="0" w:space="0" w:color="auto"/>
        <w:left w:val="none" w:sz="0" w:space="0" w:color="auto"/>
        <w:bottom w:val="none" w:sz="0" w:space="0" w:color="auto"/>
        <w:right w:val="none" w:sz="0" w:space="0" w:color="auto"/>
      </w:divBdr>
    </w:div>
    <w:div w:id="1971277702">
      <w:bodyDiv w:val="1"/>
      <w:marLeft w:val="0"/>
      <w:marRight w:val="0"/>
      <w:marTop w:val="0"/>
      <w:marBottom w:val="0"/>
      <w:divBdr>
        <w:top w:val="none" w:sz="0" w:space="0" w:color="auto"/>
        <w:left w:val="none" w:sz="0" w:space="0" w:color="auto"/>
        <w:bottom w:val="none" w:sz="0" w:space="0" w:color="auto"/>
        <w:right w:val="none" w:sz="0" w:space="0" w:color="auto"/>
      </w:divBdr>
    </w:div>
    <w:div w:id="2003702497">
      <w:bodyDiv w:val="1"/>
      <w:marLeft w:val="0"/>
      <w:marRight w:val="0"/>
      <w:marTop w:val="0"/>
      <w:marBottom w:val="0"/>
      <w:divBdr>
        <w:top w:val="none" w:sz="0" w:space="0" w:color="auto"/>
        <w:left w:val="none" w:sz="0" w:space="0" w:color="auto"/>
        <w:bottom w:val="none" w:sz="0" w:space="0" w:color="auto"/>
        <w:right w:val="none" w:sz="0" w:space="0" w:color="auto"/>
      </w:divBdr>
    </w:div>
    <w:div w:id="21463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Feel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Wik05</b:Tag>
    <b:SourceType>Book</b:SourceType>
    <b:Guid>{A8BFBB24-E2AA-4D69-99C6-F9229F0160E5}</b:Guid>
    <b:LCID>0</b:LCID>
    <b:Author>
      <b:Author>
        <b:NameList>
          <b:Person>
            <b:Last>Wikle</b:Last>
            <b:First>Comer</b:First>
            <b:Middle>and</b:Middle>
          </b:Person>
        </b:NameList>
      </b:Author>
    </b:Author>
    <b:Title>worldwide diffusion of the cellular telephone</b:Title>
    <b:Year>1995-2005</b:Year>
    <b:JournalName>worldwide diffusion of cellular telephone</b:JournalName>
    <b:RefOrder>1</b:RefOrder>
  </b:Source>
  <b:Source>
    <b:Tag>MdR14</b:Tag>
    <b:SourceType>JournalArticle</b:SourceType>
    <b:Guid>{E0E5E934-405E-45E1-9082-4C066ED07B25}</b:Guid>
    <b:LCID>0</b:LCID>
    <b:Author>
      <b:Author>
        <b:NameList>
          <b:Person>
            <b:Last>Md Reaz Uddin</b:Last>
            <b:First>Nusrat</b:First>
            <b:Middle>Zahan Lopa, Md.Oheduzzaman</b:Middle>
          </b:Person>
        </b:NameList>
      </b:Author>
    </b:Author>
    <b:Title>factors affecting customers buying decisions of mobile phones</b:Title>
    <b:Year>2014</b:Year>
    <b:RefOrder>3</b:RefOrder>
  </b:Source>
  <b:Source>
    <b:Tag>DrA14</b:Tag>
    <b:SourceType>JournalArticle</b:SourceType>
    <b:Guid>{AA7035A7-E38F-4556-8EB4-7AF66DEF6011}</b:Guid>
    <b:LCID>0</b:LCID>
    <b:Author>
      <b:Author>
        <b:NameList>
          <b:Person>
            <b:Last>Dr. Abdul Kalam Azad</b:Last>
            <b:First>Robaka</b:First>
            <b:Middle>Shamsher</b:Middle>
          </b:Person>
        </b:NameList>
      </b:Author>
    </b:Author>
    <b:Title>User perception towards brand loyality of Mobile Phones; the Bangladesh context</b:Title>
    <b:Year>2014</b:Year>
    <b:RefOrder>4</b:RefOrder>
  </b:Source>
  <b:Source>
    <b:Tag>Avi13</b:Tag>
    <b:SourceType>JournalArticle</b:SourceType>
    <b:Guid>{3BC3D75D-5680-40FC-9FC2-B3711AE2B75A}</b:Guid>
    <b:LCID>0</b:LCID>
    <b:Author>
      <b:Author>
        <b:NameList>
          <b:Person>
            <b:Last>Thakur</b:Last>
            <b:First>Avijeeth</b:First>
            <b:Middle>Singh</b:Middle>
          </b:Person>
        </b:NameList>
      </b:Author>
    </b:Author>
    <b:Title>A study on the factors influencing consumers purchase decision towards smartphone in Indore</b:Title>
    <b:Year>2013</b:Year>
    <b:RefOrder>5</b:RefOrder>
  </b:Source>
  <b:Source>
    <b:Tag>Jag09</b:Tag>
    <b:SourceType>JournalArticle</b:SourceType>
    <b:Guid>{0F0FF45F-AC3E-486C-BF74-DDAC46BAAD08}</b:Guid>
    <b:LCID>0</b:LCID>
    <b:Author>
      <b:Author>
        <b:NameList>
          <b:Person>
            <b:Last>Jagwindr Singh</b:Last>
            <b:First>Jalandhar,</b:First>
            <b:Middle>BB Goyal</b:Middle>
          </b:Person>
        </b:NameList>
      </b:Author>
    </b:Author>
    <b:Title>mobile handset buying behaviour of different age and gender</b:Title>
    <b:Year>2009</b:Year>
    <b:RefOrder>6</b:RefOrder>
  </b:Source>
  <b:Source>
    <b:Tag>KVi15</b:Tag>
    <b:SourceType>JournalArticle</b:SourceType>
    <b:Guid>{99745CC7-C5F4-4EDB-A313-A66E7F92C75F}</b:Guid>
    <b:LCID>0</b:LCID>
    <b:Author>
      <b:Author>
        <b:NameList>
          <b:Person>
            <b:Last>KV.Ramanathan</b:Last>
            <b:First>K.Vikram</b:First>
            <b:Middle>&amp; Dr.</b:Middle>
          </b:Person>
        </b:NameList>
      </b:Author>
    </b:Author>
    <b:Title>A study of perception and preferences towards smart phone users</b:Title>
    <b:Year>2015</b:Year>
    <b:RefOrder>7</b:RefOrder>
  </b:Source>
  <b:Source>
    <b:Tag>DrP12</b:Tag>
    <b:SourceType>JournalArticle</b:SourceType>
    <b:Guid>{7985F1A2-2F0A-4949-A216-C9BE338C3662}</b:Guid>
    <b:LCID>0</b:LCID>
    <b:Author>
      <b:Author>
        <b:NameList>
          <b:Person>
            <b:Last>Dr. Pratyush Tripathi</b:Last>
            <b:First>Prof.</b:First>
            <b:Middle>Satish KR. Singh</b:Middle>
          </b:Person>
        </b:NameList>
      </b:Author>
    </b:Author>
    <b:Title>An empirical studu of consumer behaviour towards the preference and usage of mobile phones services in Bhopal</b:Title>
    <b:Year>2012</b:Year>
    <b:RefOrder>8</b:RefOrder>
  </b:Source>
  <b:Source>
    <b:Tag>jul2</b:Tag>
    <b:SourceType>JournalArticle</b:SourceType>
    <b:Guid>{91012608-9E87-4775-B1DF-7DF5F4CFA9F6}</b:Guid>
    <b:LCID>0</b:LCID>
    <b:Author>
      <b:Author>
        <b:NameList>
          <b:Person>
            <b:Last>jacqueline</b:Last>
            <b:First>julie</b:First>
            <b:Middle>anne</b:Middle>
          </b:Person>
        </b:NameList>
      </b:Author>
    </b:Author>
    <b:Title>Cultural influences on consumer satisfaction with impulse and planned purchase decisions</b:Title>
    <b:RefOrder>1</b:RefOrder>
  </b:Source>
  <b:Source>
    <b:Tag>sha1</b:Tag>
    <b:SourceType>JournalArticle</b:SourceType>
    <b:Guid>{F3B9265D-44B5-4095-9262-97F89906C6F1}</b:Guid>
    <b:LCID>0</b:LCID>
    <b:Author>
      <b:Author>
        <b:NameList>
          <b:Person>
            <b:Last>muhammad</b:Last>
            <b:First>shahid</b:First>
            <b:Middle>bashir</b:Middle>
          </b:Person>
        </b:NameList>
      </b:Author>
    </b:Author>
    <b:Title>Impact of Cultural Values and Life Style on Impulse Buying Behavior”: A case study of Pakistan</b:Title>
    <b:RefOrder>2</b:RefOrder>
  </b:Source>
  <b:Source>
    <b:Tag>Ali</b:Tag>
    <b:SourceType>JournalArticle</b:SourceType>
    <b:Guid>{F87F36D5-AFA7-4A86-B23E-F9969166F372}</b:Guid>
    <b:LCID>0</b:LCID>
    <b:Author>
      <b:Author>
        <b:NameList>
          <b:Person>
            <b:Last>Yarahmadi</b:Last>
            <b:First>Alireza</b:First>
            <b:Middle>Karbasivar and Hasti</b:Middle>
          </b:Person>
        </b:NameList>
      </b:Author>
    </b:Author>
    <b:Title>EVALUATING EFFECTIVE FACTORS ON CONSUMER IMPULSE BUYING BEHAVIOR</b:Title>
    <b:RefOrder>3</b:RefOrder>
  </b:Source>
  <b:Source>
    <b:Tag>kan</b:Tag>
    <b:SourceType>JournalArticle</b:SourceType>
    <b:Guid>{F2C197D3-DFF4-40BC-B037-56DCEC6F4438}</b:Guid>
    <b:LCID>0</b:LCID>
    <b:Author>
      <b:Author>
        <b:NameList>
          <b:Person>
            <b:Last>gurleen</b:Last>
            <b:First>kanwal</b:First>
          </b:Person>
        </b:NameList>
      </b:Author>
    </b:Author>
    <b:Title>Impulse Buying Behaviour of Consumers in the Shopping Malls</b:Title>
    <b:RefOrder>4</b:RefOrder>
  </b:Source>
</b:Sources>
</file>

<file path=customXml/itemProps1.xml><?xml version="1.0" encoding="utf-8"?>
<ds:datastoreItem xmlns:ds="http://schemas.openxmlformats.org/officeDocument/2006/customXml" ds:itemID="{5B6392DB-6DA0-47F3-9AE7-46EDDEC34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10</Pages>
  <Words>3278</Words>
  <Characters>18686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446</cp:revision>
  <dcterms:created xsi:type="dcterms:W3CDTF">2024-04-12T06:03:00Z</dcterms:created>
  <dcterms:modified xsi:type="dcterms:W3CDTF">2024-05-29T03:48:00Z</dcterms:modified>
</cp:coreProperties>
</file>