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0DA31" w14:textId="77777777" w:rsidR="00E21D40" w:rsidRDefault="003759CD" w:rsidP="000240D7">
      <w:pPr>
        <w:spacing w:after="0" w:line="240" w:lineRule="auto"/>
        <w:jc w:val="center"/>
        <w:rPr>
          <w:rFonts w:ascii="Times New Roman" w:hAnsi="Times New Roman" w:cs="Times New Roman"/>
          <w:b/>
          <w:sz w:val="32"/>
          <w:szCs w:val="32"/>
        </w:rPr>
      </w:pPr>
      <w:r w:rsidRPr="003759CD">
        <w:rPr>
          <w:rFonts w:ascii="Times New Roman" w:hAnsi="Times New Roman" w:cs="Times New Roman"/>
          <w:b/>
          <w:sz w:val="32"/>
          <w:szCs w:val="32"/>
        </w:rPr>
        <w:t>A comparative Study on Customer Preference towards Aggregator food Delivery Services with Special reference to Zomato and Swiggy</w:t>
      </w:r>
    </w:p>
    <w:p w14:paraId="3D8F679D" w14:textId="77777777" w:rsidR="003759CD" w:rsidRDefault="003759CD" w:rsidP="000240D7">
      <w:pPr>
        <w:spacing w:after="0" w:line="240" w:lineRule="auto"/>
        <w:jc w:val="center"/>
        <w:rPr>
          <w:rFonts w:ascii="Times New Roman" w:hAnsi="Times New Roman" w:cs="Times New Roman"/>
          <w:b/>
          <w:sz w:val="32"/>
          <w:szCs w:val="32"/>
        </w:rPr>
      </w:pPr>
    </w:p>
    <w:p w14:paraId="604E293C" w14:textId="77777777" w:rsidR="00570213" w:rsidRDefault="00570213" w:rsidP="000240D7">
      <w:pPr>
        <w:spacing w:after="0" w:line="240" w:lineRule="auto"/>
        <w:jc w:val="center"/>
        <w:rPr>
          <w:rFonts w:ascii="Times New Roman" w:hAnsi="Times New Roman" w:cs="Times New Roman"/>
          <w:b/>
          <w:bCs/>
          <w:sz w:val="24"/>
          <w:szCs w:val="24"/>
        </w:rPr>
      </w:pPr>
      <w:r w:rsidRPr="00570213">
        <w:rPr>
          <w:rFonts w:ascii="Times New Roman" w:hAnsi="Times New Roman" w:cs="Times New Roman"/>
          <w:b/>
          <w:bCs/>
          <w:sz w:val="24"/>
          <w:szCs w:val="24"/>
        </w:rPr>
        <w:t>MILARAM CHANDRASHEKAR</w:t>
      </w:r>
    </w:p>
    <w:p w14:paraId="67E9C8D8" w14:textId="16694A25"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3759CD">
        <w:rPr>
          <w:rFonts w:ascii="Times New Roman" w:hAnsi="Times New Roman" w:cs="Times New Roman"/>
          <w:sz w:val="24"/>
          <w:szCs w:val="24"/>
        </w:rPr>
        <w:t>22QM1E0039</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0ECAE88E" w14:textId="05D4B3BC" w:rsidR="00FA1DC7" w:rsidRDefault="00CC491C" w:rsidP="000240D7">
      <w:pPr>
        <w:spacing w:after="0" w:line="240" w:lineRule="auto"/>
        <w:jc w:val="center"/>
        <w:rPr>
          <w:rFonts w:ascii="Times New Roman" w:hAnsi="Times New Roman" w:cs="Times New Roman"/>
          <w:sz w:val="24"/>
          <w:szCs w:val="24"/>
        </w:rPr>
      </w:pPr>
      <w:r w:rsidRPr="00CC491C">
        <w:rPr>
          <w:rFonts w:ascii="Times New Roman" w:hAnsi="Times New Roman" w:cs="Times New Roman"/>
          <w:sz w:val="24"/>
          <w:szCs w:val="24"/>
        </w:rPr>
        <w:t xml:space="preserve">KG Reddy College of Engineering and </w:t>
      </w:r>
      <w:r w:rsidR="008B15CC" w:rsidRPr="00CC491C">
        <w:rPr>
          <w:rFonts w:ascii="Times New Roman" w:hAnsi="Times New Roman" w:cs="Times New Roman"/>
          <w:sz w:val="24"/>
          <w:szCs w:val="24"/>
        </w:rPr>
        <w:t>Technology</w:t>
      </w:r>
      <w:r w:rsidR="008B15CC">
        <w:rPr>
          <w:rFonts w:ascii="Times New Roman" w:hAnsi="Times New Roman" w:cs="Times New Roman"/>
          <w:sz w:val="24"/>
          <w:szCs w:val="24"/>
        </w:rPr>
        <w:t>,</w:t>
      </w:r>
      <w:r w:rsidR="008B15CC" w:rsidRPr="00B13A29">
        <w:rPr>
          <w:rFonts w:ascii="Times New Roman" w:hAnsi="Times New Roman" w:cs="Times New Roman"/>
          <w:sz w:val="24"/>
          <w:szCs w:val="24"/>
        </w:rPr>
        <w:t xml:space="preserve"> Chilkur</w:t>
      </w:r>
      <w:r w:rsidR="00B13A29" w:rsidRPr="00B13A29">
        <w:rPr>
          <w:rFonts w:ascii="Times New Roman" w:hAnsi="Times New Roman" w:cs="Times New Roman"/>
          <w:sz w:val="24"/>
          <w:szCs w:val="24"/>
        </w:rPr>
        <w:t xml:space="preserve">, Moinabad, </w:t>
      </w:r>
    </w:p>
    <w:p w14:paraId="19483A26" w14:textId="77777777" w:rsidR="000240D7" w:rsidRDefault="00B13A29" w:rsidP="000240D7">
      <w:pPr>
        <w:spacing w:after="0" w:line="240" w:lineRule="auto"/>
        <w:jc w:val="center"/>
        <w:rPr>
          <w:rFonts w:ascii="Times New Roman" w:hAnsi="Times New Roman" w:cs="Times New Roman"/>
          <w:sz w:val="24"/>
          <w:szCs w:val="24"/>
        </w:rPr>
      </w:pPr>
      <w:r w:rsidRPr="00B13A29">
        <w:rPr>
          <w:rFonts w:ascii="Times New Roman" w:hAnsi="Times New Roman" w:cs="Times New Roman"/>
          <w:sz w:val="24"/>
          <w:szCs w:val="24"/>
        </w:rPr>
        <w:t>Ranga Reddy District, Telangana</w:t>
      </w:r>
      <w:r w:rsidR="000240D7">
        <w:rPr>
          <w:rFonts w:ascii="Times New Roman" w:hAnsi="Times New Roman" w:cs="Times New Roman"/>
          <w:sz w:val="24"/>
          <w:szCs w:val="24"/>
        </w:rPr>
        <w:t>.</w:t>
      </w:r>
    </w:p>
    <w:p w14:paraId="02EB7DE1" w14:textId="77777777" w:rsidR="000240D7" w:rsidRPr="00875DAB" w:rsidRDefault="000240D7" w:rsidP="000240D7">
      <w:pPr>
        <w:spacing w:after="0" w:line="240" w:lineRule="auto"/>
        <w:jc w:val="center"/>
        <w:rPr>
          <w:rFonts w:ascii="Times New Roman" w:hAnsi="Times New Roman" w:cs="Times New Roman"/>
          <w:sz w:val="12"/>
          <w:szCs w:val="12"/>
        </w:rPr>
      </w:pPr>
    </w:p>
    <w:p w14:paraId="4EBA29E2" w14:textId="77777777" w:rsidR="00CB35D1" w:rsidRDefault="00CB35D1" w:rsidP="00727B69">
      <w:pPr>
        <w:spacing w:after="0" w:line="240" w:lineRule="auto"/>
        <w:jc w:val="center"/>
        <w:rPr>
          <w:rFonts w:ascii="Times New Roman" w:hAnsi="Times New Roman" w:cs="Times New Roman"/>
          <w:b/>
          <w:bCs/>
          <w:sz w:val="24"/>
          <w:szCs w:val="24"/>
        </w:rPr>
      </w:pPr>
      <w:r w:rsidRPr="00CB35D1">
        <w:rPr>
          <w:rFonts w:ascii="Times New Roman" w:hAnsi="Times New Roman" w:cs="Times New Roman"/>
          <w:b/>
          <w:bCs/>
          <w:sz w:val="24"/>
          <w:szCs w:val="24"/>
        </w:rPr>
        <w:t>Lalisetti Genesh</w:t>
      </w:r>
    </w:p>
    <w:p w14:paraId="7ECD668F" w14:textId="19618F10" w:rsidR="00727B69" w:rsidRDefault="00727B69" w:rsidP="00727B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p>
    <w:p w14:paraId="28E4824C" w14:textId="77777777" w:rsidR="00727B69" w:rsidRDefault="00727B69" w:rsidP="00727B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KG Reddy College of Engineering and Technology, Chilkur, Moinabad, </w:t>
      </w:r>
    </w:p>
    <w:p w14:paraId="61676B4F" w14:textId="77777777" w:rsidR="00727B69" w:rsidRDefault="00727B69" w:rsidP="00727B69">
      <w:pPr>
        <w:spacing w:after="0" w:line="360" w:lineRule="auto"/>
        <w:jc w:val="center"/>
        <w:rPr>
          <w:sz w:val="2"/>
          <w:szCs w:val="2"/>
        </w:rPr>
      </w:pPr>
      <w:r>
        <w:rPr>
          <w:rFonts w:ascii="Times New Roman" w:hAnsi="Times New Roman" w:cs="Times New Roman"/>
          <w:sz w:val="24"/>
          <w:szCs w:val="24"/>
        </w:rPr>
        <w:t>Ranga Reddy District, Telangana</w:t>
      </w:r>
    </w:p>
    <w:p w14:paraId="797A3EDC" w14:textId="7777777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61CA6A1E" w14:textId="77777777" w:rsidR="00310BEF" w:rsidRPr="00310BEF" w:rsidRDefault="00310BEF" w:rsidP="00310BEF">
      <w:pPr>
        <w:spacing w:line="360" w:lineRule="auto"/>
        <w:jc w:val="both"/>
        <w:rPr>
          <w:rFonts w:ascii="Times New Roman" w:hAnsi="Times New Roman" w:cs="Times New Roman"/>
          <w:i/>
          <w:color w:val="000000"/>
          <w:sz w:val="24"/>
          <w:szCs w:val="24"/>
          <w:shd w:val="clear" w:color="auto" w:fill="FFFFFF"/>
        </w:rPr>
      </w:pPr>
      <w:r w:rsidRPr="00310BEF">
        <w:rPr>
          <w:rFonts w:ascii="Times New Roman" w:hAnsi="Times New Roman" w:cs="Times New Roman"/>
          <w:i/>
          <w:sz w:val="24"/>
          <w:szCs w:val="24"/>
        </w:rPr>
        <w:t xml:space="preserve">The main aim of the report is to study the </w:t>
      </w:r>
      <w:r w:rsidRPr="00310BEF">
        <w:rPr>
          <w:rFonts w:ascii="Times New Roman" w:hAnsi="Times New Roman" w:cs="Times New Roman"/>
          <w:bCs/>
          <w:i/>
          <w:sz w:val="24"/>
          <w:szCs w:val="24"/>
        </w:rPr>
        <w:t xml:space="preserve">customer preference towards aggregator food delivery services with special reference to Zomato and swiggy. Swiggy’s mission </w:t>
      </w:r>
      <w:r w:rsidRPr="00310BEF">
        <w:rPr>
          <w:rFonts w:ascii="Times New Roman" w:hAnsi="Times New Roman" w:cs="Times New Roman"/>
          <w:i/>
          <w:color w:val="222222"/>
          <w:sz w:val="24"/>
          <w:szCs w:val="24"/>
          <w:shd w:val="clear" w:color="auto" w:fill="FFFFFF"/>
        </w:rPr>
        <w:t xml:space="preserve">is to change the way India eats. Apart from servicing the customer better than last year and widening the assortment to enable users to order on a higher frequency. Swiggy wants to be like a utility app for every Indian. Zomato’s mission </w:t>
      </w:r>
      <w:r w:rsidRPr="00310BEF">
        <w:rPr>
          <w:rFonts w:ascii="Times New Roman" w:hAnsi="Times New Roman" w:cs="Times New Roman"/>
          <w:i/>
          <w:color w:val="000000"/>
          <w:sz w:val="24"/>
          <w:szCs w:val="24"/>
          <w:shd w:val="clear" w:color="auto" w:fill="FFFFFF"/>
        </w:rPr>
        <w:t xml:space="preserve">is that nobody has a ‘bad meal’. Help people discover great places around them. Building amazing experiences around dining. Enabling restaurants to create amazing experiences. The objective of the study was to study the </w:t>
      </w:r>
      <w:r w:rsidRPr="00310BEF">
        <w:rPr>
          <w:rFonts w:ascii="Times New Roman" w:hAnsi="Times New Roman" w:cs="Times New Roman"/>
          <w:i/>
          <w:sz w:val="24"/>
          <w:szCs w:val="24"/>
        </w:rPr>
        <w:t>factors influence on aggregate food delivery services and customer preferences on aggregate food delivery services.</w:t>
      </w:r>
    </w:p>
    <w:p w14:paraId="2D55E5D4" w14:textId="77777777" w:rsidR="00310BEF" w:rsidRPr="00310BEF" w:rsidRDefault="00310BEF" w:rsidP="00310BEF">
      <w:pPr>
        <w:spacing w:line="360" w:lineRule="auto"/>
        <w:jc w:val="both"/>
        <w:rPr>
          <w:rFonts w:ascii="Times New Roman" w:hAnsi="Times New Roman" w:cs="Times New Roman"/>
          <w:bCs/>
          <w:i/>
          <w:sz w:val="24"/>
          <w:szCs w:val="24"/>
        </w:rPr>
      </w:pPr>
      <w:r w:rsidRPr="00310BEF">
        <w:rPr>
          <w:rFonts w:ascii="Times New Roman" w:hAnsi="Times New Roman" w:cs="Times New Roman"/>
          <w:i/>
          <w:sz w:val="24"/>
          <w:szCs w:val="24"/>
        </w:rPr>
        <w:t xml:space="preserve">The objectives of research were studied with the help of general people i.e.., students and employees who use these food apps, as to know the customer preference towards </w:t>
      </w:r>
      <w:r w:rsidRPr="00310BEF">
        <w:rPr>
          <w:rFonts w:ascii="Times New Roman" w:hAnsi="Times New Roman" w:cs="Times New Roman"/>
          <w:bCs/>
          <w:i/>
          <w:sz w:val="24"/>
          <w:szCs w:val="24"/>
        </w:rPr>
        <w:t xml:space="preserve">aggregator food delivery services with special reference to Zomato and swiggy. </w:t>
      </w:r>
    </w:p>
    <w:p w14:paraId="535EC331" w14:textId="77777777" w:rsidR="00310BEF" w:rsidRPr="00310BEF" w:rsidRDefault="00310BEF" w:rsidP="00310BEF">
      <w:pPr>
        <w:spacing w:line="360" w:lineRule="auto"/>
        <w:jc w:val="both"/>
        <w:rPr>
          <w:rFonts w:ascii="Times New Roman" w:hAnsi="Times New Roman" w:cs="Times New Roman"/>
          <w:bCs/>
          <w:i/>
          <w:sz w:val="24"/>
          <w:szCs w:val="24"/>
        </w:rPr>
      </w:pPr>
      <w:r w:rsidRPr="00310BEF">
        <w:rPr>
          <w:rFonts w:ascii="Times New Roman" w:hAnsi="Times New Roman" w:cs="Times New Roman"/>
          <w:bCs/>
          <w:i/>
          <w:sz w:val="24"/>
          <w:szCs w:val="24"/>
        </w:rPr>
        <w:t>The statistical tool used in this study was Structural Equation Modelling (SEM) as it is useful for the analysis of data collected through the primary source and research objective focuses on prediction and explaining the variance of key targets constructs by different explanatory exogenous, endogenous and moderator variables. The exogenous variables were Technology, Service Quality, Mode of Payment, Delivery Charges, and Offers. Endogenous variables were Aggregate Food Delivery Services and Customer Preference. Chargers and security concerns are the moderate variables. The study result shows that many respondents liked the services of Swiggy. So, alternative hypothesis was accepted based on SEM model.</w:t>
      </w:r>
    </w:p>
    <w:p w14:paraId="75730C15" w14:textId="77777777" w:rsidR="00B40E0A" w:rsidRDefault="00B40E0A" w:rsidP="00B40E0A">
      <w:pPr>
        <w:jc w:val="both"/>
        <w:rPr>
          <w:rFonts w:ascii="Times New Roman" w:hAnsi="Times New Roman" w:cs="Times New Roman"/>
          <w:sz w:val="24"/>
          <w:szCs w:val="24"/>
        </w:rPr>
      </w:pPr>
      <w:r>
        <w:rPr>
          <w:rFonts w:ascii="Times New Roman" w:hAnsi="Times New Roman" w:cs="Times New Roman"/>
          <w:sz w:val="24"/>
          <w:szCs w:val="24"/>
        </w:rPr>
        <w:t xml:space="preserve">Keywords: </w:t>
      </w:r>
      <w:r w:rsidR="003B48FD" w:rsidRPr="00310BEF">
        <w:rPr>
          <w:rFonts w:ascii="Times New Roman" w:hAnsi="Times New Roman" w:cs="Times New Roman"/>
          <w:bCs/>
          <w:i/>
          <w:sz w:val="24"/>
          <w:szCs w:val="24"/>
        </w:rPr>
        <w:t>delivery services</w:t>
      </w:r>
      <w:r w:rsidR="003B48FD">
        <w:rPr>
          <w:rFonts w:ascii="Times New Roman" w:hAnsi="Times New Roman" w:cs="Times New Roman"/>
          <w:bCs/>
          <w:i/>
          <w:sz w:val="24"/>
          <w:szCs w:val="24"/>
        </w:rPr>
        <w:t>,</w:t>
      </w:r>
      <w:r w:rsidR="003B48FD" w:rsidRPr="003B48FD">
        <w:rPr>
          <w:rFonts w:ascii="Times New Roman" w:hAnsi="Times New Roman" w:cs="Times New Roman"/>
          <w:bCs/>
          <w:i/>
          <w:sz w:val="24"/>
          <w:szCs w:val="24"/>
        </w:rPr>
        <w:t xml:space="preserve"> </w:t>
      </w:r>
      <w:r w:rsidR="003B48FD" w:rsidRPr="00310BEF">
        <w:rPr>
          <w:rFonts w:ascii="Times New Roman" w:hAnsi="Times New Roman" w:cs="Times New Roman"/>
          <w:bCs/>
          <w:i/>
          <w:sz w:val="24"/>
          <w:szCs w:val="24"/>
        </w:rPr>
        <w:t>SEM model</w:t>
      </w:r>
      <w:r w:rsidR="003B48FD">
        <w:rPr>
          <w:rFonts w:ascii="Times New Roman" w:hAnsi="Times New Roman" w:cs="Times New Roman"/>
          <w:bCs/>
          <w:i/>
          <w:sz w:val="24"/>
          <w:szCs w:val="24"/>
        </w:rPr>
        <w:t>,</w:t>
      </w:r>
      <w:r w:rsidR="003B48FD" w:rsidRPr="003B48FD">
        <w:rPr>
          <w:rFonts w:ascii="Times New Roman" w:hAnsi="Times New Roman" w:cs="Times New Roman"/>
          <w:bCs/>
          <w:i/>
          <w:sz w:val="24"/>
          <w:szCs w:val="24"/>
        </w:rPr>
        <w:t xml:space="preserve"> </w:t>
      </w:r>
      <w:r w:rsidR="003B48FD" w:rsidRPr="00310BEF">
        <w:rPr>
          <w:rFonts w:ascii="Times New Roman" w:hAnsi="Times New Roman" w:cs="Times New Roman"/>
          <w:bCs/>
          <w:i/>
          <w:sz w:val="24"/>
          <w:szCs w:val="24"/>
        </w:rPr>
        <w:t>Structural Equation Modelling</w:t>
      </w:r>
    </w:p>
    <w:p w14:paraId="59A3874D" w14:textId="77777777" w:rsidR="00B27D9E" w:rsidRDefault="00B27D9E" w:rsidP="00272B9B">
      <w:pPr>
        <w:spacing w:after="200" w:line="360" w:lineRule="auto"/>
        <w:rPr>
          <w:rFonts w:ascii="Times New Roman" w:hAnsi="Times New Roman" w:cs="Times New Roman"/>
          <w:b/>
          <w:sz w:val="24"/>
          <w:szCs w:val="24"/>
        </w:rPr>
      </w:pPr>
    </w:p>
    <w:p w14:paraId="718A709B" w14:textId="77777777" w:rsidR="00721A09" w:rsidRDefault="00721A09" w:rsidP="00232C7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INTRODUCTION:</w:t>
      </w:r>
    </w:p>
    <w:p w14:paraId="670EF021" w14:textId="77777777" w:rsidR="00EA26B5" w:rsidRPr="00427534" w:rsidRDefault="00EA26B5" w:rsidP="00EA26B5">
      <w:pPr>
        <w:pStyle w:val="NormalWeb"/>
        <w:shd w:val="clear" w:color="auto" w:fill="FFFFFF"/>
        <w:spacing w:before="0" w:beforeAutospacing="0" w:after="326" w:afterAutospacing="0" w:line="360" w:lineRule="auto"/>
        <w:rPr>
          <w:b/>
          <w:sz w:val="28"/>
          <w:szCs w:val="28"/>
        </w:rPr>
      </w:pPr>
      <w:r>
        <w:rPr>
          <w:b/>
          <w:sz w:val="28"/>
          <w:szCs w:val="28"/>
        </w:rPr>
        <w:t>Introduction to Food Apps:</w:t>
      </w:r>
    </w:p>
    <w:p w14:paraId="431F0BB6" w14:textId="77777777" w:rsidR="00EA26B5" w:rsidRPr="0061215B" w:rsidRDefault="00EA26B5" w:rsidP="00EA26B5">
      <w:pPr>
        <w:pStyle w:val="NormalWeb"/>
        <w:shd w:val="clear" w:color="auto" w:fill="FFFFFF"/>
        <w:spacing w:before="0" w:beforeAutospacing="0" w:after="326" w:afterAutospacing="0" w:line="360" w:lineRule="auto"/>
        <w:jc w:val="both"/>
      </w:pPr>
      <w:r w:rsidRPr="0061215B">
        <w:t>On the lines of the war for the e-commerce crown between homegrown Flipkart and Jeff Bezos-led Amazon, the battlefield for the food delivery war has been set, and the contenders are, well, obvious – Zomato and Swiggy.While Swiggy started delivering food in early 2014, Zomato was a late entrant in delivery in February 2015.</w:t>
      </w:r>
    </w:p>
    <w:p w14:paraId="19112A46" w14:textId="77777777" w:rsidR="00EA26B5" w:rsidRPr="0061215B" w:rsidRDefault="00EA26B5" w:rsidP="00EA26B5">
      <w:pPr>
        <w:pStyle w:val="NormalWeb"/>
        <w:shd w:val="clear" w:color="auto" w:fill="FFFFFF"/>
        <w:spacing w:before="0" w:beforeAutospacing="0" w:after="326" w:afterAutospacing="0" w:line="360" w:lineRule="auto"/>
        <w:jc w:val="both"/>
      </w:pPr>
      <w:r w:rsidRPr="0061215B">
        <w:t>Despite the late entry, Zomato has caught up fast with Swiggy. Over the past two years, the Gurugram-based company has been ramping up its food order business aggressively. Recently, it reached the 3-million-orders mark and claimed to have narrowed the gap with competitor Swiggy.At present, Swiggy does about 4 million orders a month while Zomato processes about 3 million orders on a monthly basis. Importantly, Zomato has also turned profitable in all geographies and to celebrate this feat, it announced a zero commission campaign for restaurant partners</w:t>
      </w:r>
    </w:p>
    <w:p w14:paraId="428F7B26" w14:textId="77777777" w:rsidR="00EA26B5" w:rsidRPr="0061215B" w:rsidRDefault="00EA26B5" w:rsidP="00EA26B5">
      <w:pPr>
        <w:pStyle w:val="NormalWeb"/>
        <w:shd w:val="clear" w:color="auto" w:fill="FFFFFF"/>
        <w:spacing w:before="0" w:beforeAutospacing="0" w:after="326" w:afterAutospacing="0" w:line="360" w:lineRule="auto"/>
        <w:jc w:val="both"/>
      </w:pPr>
      <w:r w:rsidRPr="0061215B">
        <w:t>“The zero commission models are certainly going to hurt Swiggy,” says the founder of one of the foodtech companies. Swiggy charges about 18-20% commission from restaurant partners. On an average, a restaurant makes anywhere between 40-60% margin on an order. By signing up for the zero commission campaign, restaurants can cut the margin they shell out to Swiggy</w:t>
      </w:r>
    </w:p>
    <w:p w14:paraId="157431BB" w14:textId="77777777" w:rsidR="00EA26B5" w:rsidRPr="0061215B" w:rsidRDefault="00EA26B5" w:rsidP="00EA26B5">
      <w:pPr>
        <w:pStyle w:val="NormalWeb"/>
        <w:shd w:val="clear" w:color="auto" w:fill="FFFFFF"/>
        <w:spacing w:before="0" w:beforeAutospacing="0" w:after="326" w:afterAutospacing="0" w:line="360" w:lineRule="auto"/>
        <w:jc w:val="both"/>
      </w:pPr>
      <w:r w:rsidRPr="0061215B">
        <w:t xml:space="preserve">Yes, Zomato can play with zero commission as its advertising business is pretty much sorted. “See, over the years Zomato has streamlined its advertising business and it’s in a position to feed its food-ordering business with that,” says the above-quoted person who didn’t wish to be identified. </w:t>
      </w:r>
      <w:hyperlink r:id="rId6" w:tgtFrame="_blank" w:history="1">
        <w:r w:rsidRPr="0061215B">
          <w:rPr>
            <w:rStyle w:val="Hyperlink"/>
          </w:rPr>
          <w:t>According to Zomato</w:t>
        </w:r>
      </w:hyperlink>
      <w:r w:rsidRPr="0061215B">
        <w:t>, its revenue from advertisi</w:t>
      </w:r>
      <w:r>
        <w:t>ng stands at $38 million in FY23</w:t>
      </w:r>
      <w:r w:rsidRPr="0061215B">
        <w:t>.While Zomato plans not to charge anything for delivery from restaurant partners, it will certainly pass on benefits to the customer. Since Zomato won’t charge for ordering, it will negotiate with restaurant partners to pass on discount (in the range of 10 to 15%) to customers.</w:t>
      </w:r>
    </w:p>
    <w:p w14:paraId="25A48D01" w14:textId="77777777" w:rsidR="00EA26B5" w:rsidRPr="0061215B" w:rsidRDefault="00EA26B5" w:rsidP="00EA26B5">
      <w:pPr>
        <w:pStyle w:val="NormalWeb"/>
        <w:shd w:val="clear" w:color="auto" w:fill="FFFFFF"/>
        <w:spacing w:before="0" w:beforeAutospacing="0" w:after="326" w:afterAutospacing="0" w:line="360" w:lineRule="auto"/>
        <w:jc w:val="both"/>
      </w:pPr>
      <w:r w:rsidRPr="0061215B">
        <w:t>“By passing discounts to customers, Zomato will be able to bring a major chunk of Swiggy’s customer base on its own ordering platform</w:t>
      </w:r>
    </w:p>
    <w:p w14:paraId="34C23070" w14:textId="77777777" w:rsidR="00EA26B5" w:rsidRPr="0061215B" w:rsidRDefault="00EA26B5" w:rsidP="00EA26B5">
      <w:pPr>
        <w:pStyle w:val="NormalWeb"/>
        <w:shd w:val="clear" w:color="auto" w:fill="FFFFFF"/>
        <w:spacing w:before="0" w:beforeAutospacing="0" w:after="326" w:afterAutospacing="0" w:line="360" w:lineRule="auto"/>
        <w:jc w:val="both"/>
      </w:pPr>
      <w:r w:rsidRPr="0061215B">
        <w:lastRenderedPageBreak/>
        <w:t>Food ordering in India is largely divided into two buckets. The first bucket is where customers usually order biryani, Chinese and Indian cuisine while the other is specialized cuisine comprising of outlandish gourmets – pizza, burgers, pasta.</w:t>
      </w:r>
    </w:p>
    <w:p w14:paraId="18C900B2" w14:textId="77777777" w:rsidR="00EA26B5" w:rsidRPr="0061215B" w:rsidRDefault="00EA26B5" w:rsidP="00EA26B5">
      <w:pPr>
        <w:pStyle w:val="NormalWeb"/>
        <w:shd w:val="clear" w:color="auto" w:fill="FFFFFF"/>
        <w:spacing w:before="0" w:beforeAutospacing="0" w:after="326" w:afterAutospacing="0" w:line="360" w:lineRule="auto"/>
        <w:jc w:val="both"/>
      </w:pPr>
      <w:r w:rsidRPr="0061215B">
        <w:t xml:space="preserve">While Swiggy undoubtedly has the lead in the first category, Zomato rules the specialized cuisine segment by striking exclusive partnerships with restaurants.On the consumer side, Zomato has a clear edge as it brings a major chunk of search traffic organically. </w:t>
      </w:r>
      <w:hyperlink r:id="rId7" w:tgtFrame="_blank" w:history="1">
        <w:r w:rsidRPr="0061215B">
          <w:rPr>
            <w:rStyle w:val="Hyperlink"/>
            <w:shd w:val="clear" w:color="auto" w:fill="FFFFFF"/>
          </w:rPr>
          <w:t>Swiggy</w:t>
        </w:r>
      </w:hyperlink>
      <w:r w:rsidRPr="0061215B">
        <w:rPr>
          <w:shd w:val="clear" w:color="auto" w:fill="FFFFFF"/>
        </w:rPr>
        <w:t> has a pole position on the merchant side. Zomato had neglected the ordering part for a long time as it didn’t see much value in it.</w:t>
      </w:r>
    </w:p>
    <w:p w14:paraId="722C757E" w14:textId="77777777" w:rsidR="00EA26B5" w:rsidRPr="0061215B" w:rsidRDefault="00EA26B5" w:rsidP="00EA26B5">
      <w:pPr>
        <w:pStyle w:val="uiqtextpara"/>
        <w:spacing w:before="0" w:beforeAutospacing="0" w:after="240" w:afterAutospacing="0" w:line="360" w:lineRule="auto"/>
        <w:jc w:val="both"/>
      </w:pPr>
      <w:r w:rsidRPr="0061215B">
        <w:t>There is not always a path to rise for any company. All companies earn most when there is chaos in the market, in recent days Zomato is giving heavy discounts they started boosting ads on all popular platforms, covering a wide range of restaurant giving a huge discount. The thing which attracts customers most is the discounts for example if two food aggregator are covering the same restaurant and one giving more discount than other people will prefer the company who is giving more discount. That is very difficult because in this market customer acquisition is not stable, varies with different factors like promotion, packaging, discounts etc.</w:t>
      </w:r>
    </w:p>
    <w:p w14:paraId="2EA451E5" w14:textId="77777777" w:rsidR="00EA26B5" w:rsidRPr="0061215B" w:rsidRDefault="00EA26B5" w:rsidP="00EA26B5">
      <w:pPr>
        <w:pStyle w:val="uiqtextpara"/>
        <w:spacing w:before="0" w:beforeAutospacing="0" w:line="360" w:lineRule="auto"/>
        <w:jc w:val="both"/>
      </w:pPr>
      <w:r w:rsidRPr="0061215B">
        <w:t>Foodstuff is generally cheap in comparison to electronic stuff and other items what e-commerce sells in that case people prefer more of quality and security so there is a trade-off between discounts and security and comparison of different e-commerce seems reasonable. But in case of this, it is hard to retain customers like in case of movie tickets booking or mobile recharge platforms these markets are highly unstable. You still can compare but at last, you can't predict anything until both have huge differences in their services and in the case of Zomato and Swiggy it is not.</w:t>
      </w:r>
    </w:p>
    <w:p w14:paraId="70E6800D" w14:textId="7777777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55CB65F6" w14:textId="77777777" w:rsidR="00EA26B5" w:rsidRPr="0039126E" w:rsidRDefault="00EA26B5" w:rsidP="00EA26B5">
      <w:pPr>
        <w:spacing w:line="360" w:lineRule="auto"/>
        <w:jc w:val="both"/>
        <w:rPr>
          <w:rFonts w:ascii="Times New Roman" w:hAnsi="Times New Roman" w:cs="Times New Roman"/>
          <w:sz w:val="24"/>
          <w:szCs w:val="24"/>
        </w:rPr>
      </w:pPr>
      <w:r w:rsidRPr="0039126E">
        <w:rPr>
          <w:rFonts w:ascii="Times New Roman" w:hAnsi="Times New Roman" w:cs="Times New Roman"/>
          <w:b/>
          <w:sz w:val="24"/>
          <w:szCs w:val="24"/>
        </w:rPr>
        <w:t>1</w:t>
      </w:r>
      <w:r w:rsidRPr="0039126E">
        <w:rPr>
          <w:rFonts w:ascii="Times New Roman" w:hAnsi="Times New Roman" w:cs="Times New Roman"/>
          <w:sz w:val="24"/>
          <w:szCs w:val="24"/>
        </w:rPr>
        <w:t xml:space="preserve"> – The authors </w:t>
      </w:r>
      <w:r w:rsidRPr="0039126E">
        <w:rPr>
          <w:rFonts w:ascii="Times New Roman" w:hAnsi="Times New Roman" w:cs="Times New Roman"/>
          <w:b/>
          <w:sz w:val="24"/>
          <w:szCs w:val="24"/>
        </w:rPr>
        <w:t xml:space="preserve">‘Mustafa Abbas Bhotvawala, Harsh Balihallimath, Nishant Bidichandani, M. P. Khond’ </w:t>
      </w:r>
      <w:r w:rsidRPr="0039126E">
        <w:rPr>
          <w:rFonts w:ascii="Times New Roman" w:hAnsi="Times New Roman" w:cs="Times New Roman"/>
          <w:sz w:val="24"/>
          <w:szCs w:val="24"/>
        </w:rPr>
        <w:t xml:space="preserve">in the article </w:t>
      </w:r>
      <w:r w:rsidRPr="0039126E">
        <w:rPr>
          <w:rFonts w:ascii="Times New Roman" w:hAnsi="Times New Roman" w:cs="Times New Roman"/>
          <w:b/>
          <w:sz w:val="24"/>
          <w:szCs w:val="24"/>
        </w:rPr>
        <w:t xml:space="preserve">‘Growth of Food Tech: A Comparative Study of Aggregator Food Delivery Services in India’ </w:t>
      </w:r>
      <w:r w:rsidRPr="0039126E">
        <w:rPr>
          <w:rFonts w:ascii="Times New Roman" w:hAnsi="Times New Roman" w:cs="Times New Roman"/>
          <w:sz w:val="24"/>
          <w:szCs w:val="24"/>
        </w:rPr>
        <w:t>(2016) have studies that it generates a platform for consumers to navigate through a variety of restaurants hosted on it, discovering restaurants and placing orders manually. This study compares growth and operating strategies of food companies. The future seems brighter for the online food industry, as India catches up with developed markets.</w:t>
      </w:r>
    </w:p>
    <w:p w14:paraId="7713764A" w14:textId="77777777" w:rsidR="00EA26B5" w:rsidRPr="0039126E" w:rsidRDefault="00EA26B5" w:rsidP="00EA26B5">
      <w:pPr>
        <w:spacing w:line="360" w:lineRule="auto"/>
        <w:jc w:val="both"/>
        <w:rPr>
          <w:rFonts w:ascii="Times New Roman" w:hAnsi="Times New Roman" w:cs="Times New Roman"/>
          <w:sz w:val="24"/>
          <w:szCs w:val="24"/>
        </w:rPr>
      </w:pPr>
      <w:r w:rsidRPr="0039126E">
        <w:rPr>
          <w:rFonts w:ascii="Times New Roman" w:hAnsi="Times New Roman" w:cs="Times New Roman"/>
          <w:b/>
          <w:sz w:val="24"/>
          <w:szCs w:val="24"/>
        </w:rPr>
        <w:lastRenderedPageBreak/>
        <w:t>2</w:t>
      </w:r>
      <w:r w:rsidRPr="0039126E">
        <w:rPr>
          <w:rFonts w:ascii="Times New Roman" w:hAnsi="Times New Roman" w:cs="Times New Roman"/>
          <w:sz w:val="24"/>
          <w:szCs w:val="24"/>
        </w:rPr>
        <w:t xml:space="preserve"> – The author </w:t>
      </w:r>
      <w:r w:rsidRPr="0039126E">
        <w:rPr>
          <w:rFonts w:ascii="Times New Roman" w:hAnsi="Times New Roman" w:cs="Times New Roman"/>
          <w:b/>
          <w:sz w:val="24"/>
          <w:szCs w:val="24"/>
        </w:rPr>
        <w:t xml:space="preserve">‘Aniruddha Deshpande’ </w:t>
      </w:r>
      <w:r w:rsidRPr="0039126E">
        <w:rPr>
          <w:rFonts w:ascii="Times New Roman" w:hAnsi="Times New Roman" w:cs="Times New Roman"/>
          <w:sz w:val="24"/>
          <w:szCs w:val="24"/>
        </w:rPr>
        <w:t xml:space="preserve">in the article </w:t>
      </w:r>
      <w:r w:rsidRPr="0039126E">
        <w:rPr>
          <w:rFonts w:ascii="Times New Roman" w:hAnsi="Times New Roman" w:cs="Times New Roman"/>
          <w:b/>
          <w:sz w:val="24"/>
          <w:szCs w:val="24"/>
        </w:rPr>
        <w:t xml:space="preserve">‘Zomato – Market and Consumer Analysis’ </w:t>
      </w:r>
      <w:r w:rsidRPr="0039126E">
        <w:rPr>
          <w:rFonts w:ascii="Times New Roman" w:hAnsi="Times New Roman" w:cs="Times New Roman"/>
          <w:sz w:val="24"/>
          <w:szCs w:val="24"/>
        </w:rPr>
        <w:t>(2016) have studied that small start- -ups in the Indian Food and Beverages industry have revolutionized the way we look around for dine.  The purpose of this study is how the zomato has scaled up its operations, expanded its business into varies countries.</w:t>
      </w:r>
    </w:p>
    <w:p w14:paraId="40ADF29D" w14:textId="77777777" w:rsidR="00EA26B5" w:rsidRPr="0039126E" w:rsidRDefault="00EA26B5" w:rsidP="00EA26B5">
      <w:pPr>
        <w:spacing w:line="360" w:lineRule="auto"/>
        <w:jc w:val="both"/>
        <w:rPr>
          <w:rFonts w:ascii="Times New Roman" w:hAnsi="Times New Roman" w:cs="Times New Roman"/>
          <w:sz w:val="24"/>
          <w:szCs w:val="24"/>
        </w:rPr>
      </w:pPr>
      <w:r w:rsidRPr="0039126E">
        <w:rPr>
          <w:rFonts w:ascii="Times New Roman" w:hAnsi="Times New Roman" w:cs="Times New Roman"/>
          <w:b/>
          <w:sz w:val="24"/>
          <w:szCs w:val="24"/>
        </w:rPr>
        <w:t xml:space="preserve">3 </w:t>
      </w:r>
      <w:r w:rsidRPr="0039126E">
        <w:rPr>
          <w:rFonts w:ascii="Times New Roman" w:hAnsi="Times New Roman" w:cs="Times New Roman"/>
          <w:sz w:val="24"/>
          <w:szCs w:val="24"/>
        </w:rPr>
        <w:t xml:space="preserve">– The authors </w:t>
      </w:r>
      <w:r w:rsidRPr="0039126E">
        <w:rPr>
          <w:rFonts w:ascii="Times New Roman" w:hAnsi="Times New Roman" w:cs="Times New Roman"/>
          <w:b/>
          <w:sz w:val="24"/>
          <w:szCs w:val="24"/>
        </w:rPr>
        <w:t>‘Abhishek kumar, Pankaj Kapoor’</w:t>
      </w:r>
      <w:r w:rsidRPr="0039126E">
        <w:rPr>
          <w:rFonts w:ascii="Times New Roman" w:hAnsi="Times New Roman" w:cs="Times New Roman"/>
          <w:sz w:val="24"/>
          <w:szCs w:val="24"/>
        </w:rPr>
        <w:t xml:space="preserve"> in the article </w:t>
      </w:r>
      <w:r w:rsidRPr="0039126E">
        <w:rPr>
          <w:rFonts w:ascii="Times New Roman" w:hAnsi="Times New Roman" w:cs="Times New Roman"/>
          <w:b/>
          <w:sz w:val="24"/>
          <w:szCs w:val="24"/>
        </w:rPr>
        <w:t xml:space="preserve">‘Zomato: Out to Deliver’ </w:t>
      </w:r>
      <w:r w:rsidRPr="0039126E">
        <w:rPr>
          <w:rFonts w:ascii="Times New Roman" w:hAnsi="Times New Roman" w:cs="Times New Roman"/>
          <w:sz w:val="24"/>
          <w:szCs w:val="24"/>
        </w:rPr>
        <w:t>(2017) have studied that global food tech has crossed the peak of inflated expectations in the hype cycle of its evolution. Zomato and swiggy have emerged as dear leaders in the food ordering space in India. We believe consolidation in the industry is welcome, as it will weed out and irrational players without a sustainable business model.</w:t>
      </w:r>
    </w:p>
    <w:p w14:paraId="6C414314" w14:textId="77777777" w:rsidR="00EA26B5" w:rsidRPr="0039126E" w:rsidRDefault="00EA26B5" w:rsidP="00EA26B5">
      <w:pPr>
        <w:spacing w:line="360" w:lineRule="auto"/>
        <w:jc w:val="both"/>
        <w:rPr>
          <w:rFonts w:ascii="Times New Roman" w:hAnsi="Times New Roman" w:cs="Times New Roman"/>
          <w:sz w:val="24"/>
          <w:szCs w:val="24"/>
        </w:rPr>
      </w:pPr>
      <w:r w:rsidRPr="0039126E">
        <w:rPr>
          <w:rFonts w:ascii="Times New Roman" w:hAnsi="Times New Roman" w:cs="Times New Roman"/>
          <w:b/>
          <w:sz w:val="24"/>
          <w:szCs w:val="24"/>
        </w:rPr>
        <w:t>4</w:t>
      </w:r>
      <w:r w:rsidRPr="0039126E">
        <w:rPr>
          <w:rFonts w:ascii="Times New Roman" w:hAnsi="Times New Roman" w:cs="Times New Roman"/>
          <w:sz w:val="24"/>
          <w:szCs w:val="24"/>
        </w:rPr>
        <w:t xml:space="preserve"> – The author </w:t>
      </w:r>
      <w:r w:rsidRPr="0039126E">
        <w:rPr>
          <w:rFonts w:ascii="Times New Roman" w:hAnsi="Times New Roman" w:cs="Times New Roman"/>
          <w:b/>
          <w:sz w:val="24"/>
          <w:szCs w:val="24"/>
        </w:rPr>
        <w:t xml:space="preserve">‘Sheryl E. Kimes’ </w:t>
      </w:r>
      <w:r w:rsidRPr="0039126E">
        <w:rPr>
          <w:rFonts w:ascii="Times New Roman" w:hAnsi="Times New Roman" w:cs="Times New Roman"/>
          <w:sz w:val="24"/>
          <w:szCs w:val="24"/>
        </w:rPr>
        <w:t xml:space="preserve">in the article </w:t>
      </w:r>
      <w:r w:rsidRPr="0039126E">
        <w:rPr>
          <w:rFonts w:ascii="Times New Roman" w:hAnsi="Times New Roman" w:cs="Times New Roman"/>
          <w:b/>
          <w:sz w:val="24"/>
          <w:szCs w:val="24"/>
        </w:rPr>
        <w:t xml:space="preserve">‘Customer Perceptions of Electronic Food Ordering’ </w:t>
      </w:r>
      <w:r w:rsidRPr="0039126E">
        <w:rPr>
          <w:rFonts w:ascii="Times New Roman" w:hAnsi="Times New Roman" w:cs="Times New Roman"/>
          <w:sz w:val="24"/>
          <w:szCs w:val="24"/>
        </w:rPr>
        <w:t>(2011) have studied that industry use of electronic ordering and consumers views about use of those distribution channels. Main intention is to help restaurants operates better design their electronic ordering channels. We pointed out that many restaurants experienced increased sales as a result of accepting electronic orders.</w:t>
      </w:r>
    </w:p>
    <w:p w14:paraId="1EB75280" w14:textId="77777777" w:rsidR="00EA26B5" w:rsidRPr="0039126E" w:rsidRDefault="00EA26B5" w:rsidP="00EA26B5">
      <w:pPr>
        <w:spacing w:line="360" w:lineRule="auto"/>
        <w:jc w:val="both"/>
        <w:rPr>
          <w:rFonts w:ascii="Times New Roman" w:hAnsi="Times New Roman" w:cs="Times New Roman"/>
          <w:sz w:val="24"/>
          <w:szCs w:val="24"/>
        </w:rPr>
      </w:pPr>
      <w:r w:rsidRPr="0039126E">
        <w:rPr>
          <w:rFonts w:ascii="Times New Roman" w:hAnsi="Times New Roman" w:cs="Times New Roman"/>
          <w:b/>
          <w:sz w:val="24"/>
          <w:szCs w:val="24"/>
        </w:rPr>
        <w:t xml:space="preserve">5 </w:t>
      </w:r>
      <w:r w:rsidRPr="0039126E">
        <w:rPr>
          <w:rFonts w:ascii="Times New Roman" w:hAnsi="Times New Roman" w:cs="Times New Roman"/>
          <w:sz w:val="24"/>
          <w:szCs w:val="24"/>
        </w:rPr>
        <w:t xml:space="preserve">– The authors </w:t>
      </w:r>
      <w:r w:rsidRPr="0039126E">
        <w:rPr>
          <w:rFonts w:ascii="Times New Roman" w:hAnsi="Times New Roman" w:cs="Times New Roman"/>
          <w:b/>
          <w:sz w:val="24"/>
          <w:szCs w:val="24"/>
        </w:rPr>
        <w:t xml:space="preserve">‘Goh See Kwong, NG Soo-Ryue, Wong Shiun-Yi, Chong Lily’ </w:t>
      </w:r>
      <w:r w:rsidRPr="0039126E">
        <w:rPr>
          <w:rFonts w:ascii="Times New Roman" w:hAnsi="Times New Roman" w:cs="Times New Roman"/>
          <w:sz w:val="24"/>
          <w:szCs w:val="24"/>
        </w:rPr>
        <w:t xml:space="preserve">in the article </w:t>
      </w:r>
      <w:r w:rsidRPr="0039126E">
        <w:rPr>
          <w:rFonts w:ascii="Times New Roman" w:hAnsi="Times New Roman" w:cs="Times New Roman"/>
          <w:b/>
          <w:sz w:val="24"/>
          <w:szCs w:val="24"/>
        </w:rPr>
        <w:t xml:space="preserve">‘Outsourcing to Online Food Delivery Services: Perspective of F&amp;B Business Owners’ </w:t>
      </w:r>
      <w:r w:rsidRPr="0039126E">
        <w:rPr>
          <w:rFonts w:ascii="Times New Roman" w:hAnsi="Times New Roman" w:cs="Times New Roman"/>
          <w:sz w:val="24"/>
          <w:szCs w:val="24"/>
        </w:rPr>
        <w:t>(2017) have studied the technology has played a big role in the revolutionizing the food delivery services from phone based to online ordering to satisfying consumers ever changing demands, making its way to top. Citizens across the nation are shifting towards online ordering and more ways to purchase with less effort and cost. Main aim is to draw feedbacks from restaurant owners who are currently engaged with online delivery services.</w:t>
      </w:r>
    </w:p>
    <w:p w14:paraId="79E4B244" w14:textId="77777777"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5597DCA1" w14:textId="77777777" w:rsidR="00EA26B5" w:rsidRPr="00347E31" w:rsidRDefault="00EA26B5" w:rsidP="00EA26B5">
      <w:pPr>
        <w:pStyle w:val="ListParagraph"/>
        <w:numPr>
          <w:ilvl w:val="0"/>
          <w:numId w:val="5"/>
        </w:numPr>
        <w:spacing w:after="200" w:line="360" w:lineRule="auto"/>
        <w:rPr>
          <w:rFonts w:ascii="Times New Roman" w:hAnsi="Times New Roman" w:cs="Times New Roman"/>
          <w:sz w:val="24"/>
          <w:szCs w:val="24"/>
        </w:rPr>
      </w:pPr>
      <w:r w:rsidRPr="00347E31">
        <w:rPr>
          <w:rFonts w:ascii="Times New Roman" w:hAnsi="Times New Roman" w:cs="Times New Roman"/>
          <w:sz w:val="24"/>
          <w:szCs w:val="24"/>
        </w:rPr>
        <w:t>To know the factors influence on aggregate food delivery services</w:t>
      </w:r>
    </w:p>
    <w:p w14:paraId="3DF7E521" w14:textId="77777777" w:rsidR="00EA26B5" w:rsidRPr="00347E31" w:rsidRDefault="00EA26B5" w:rsidP="00EA26B5">
      <w:pPr>
        <w:pStyle w:val="ListParagraph"/>
        <w:numPr>
          <w:ilvl w:val="0"/>
          <w:numId w:val="5"/>
        </w:numPr>
        <w:spacing w:after="200" w:line="360" w:lineRule="auto"/>
        <w:rPr>
          <w:rFonts w:ascii="Times New Roman" w:hAnsi="Times New Roman" w:cs="Times New Roman"/>
          <w:sz w:val="24"/>
          <w:szCs w:val="24"/>
        </w:rPr>
      </w:pPr>
      <w:r w:rsidRPr="00347E31">
        <w:rPr>
          <w:rFonts w:ascii="Times New Roman" w:hAnsi="Times New Roman" w:cs="Times New Roman"/>
          <w:sz w:val="24"/>
          <w:szCs w:val="24"/>
        </w:rPr>
        <w:t>To study the customer preferences on aggregate food delivery services</w:t>
      </w:r>
    </w:p>
    <w:p w14:paraId="6A1DF841" w14:textId="77777777" w:rsidR="00EA26B5" w:rsidRPr="00347E31" w:rsidRDefault="00EA26B5" w:rsidP="00EA26B5">
      <w:pPr>
        <w:pStyle w:val="ListParagraph"/>
        <w:numPr>
          <w:ilvl w:val="0"/>
          <w:numId w:val="5"/>
        </w:numPr>
        <w:spacing w:after="200" w:line="360" w:lineRule="auto"/>
        <w:rPr>
          <w:rFonts w:ascii="Times New Roman" w:hAnsi="Times New Roman" w:cs="Times New Roman"/>
          <w:sz w:val="24"/>
          <w:szCs w:val="24"/>
        </w:rPr>
      </w:pPr>
      <w:r w:rsidRPr="00347E31">
        <w:rPr>
          <w:rFonts w:ascii="Times New Roman" w:hAnsi="Times New Roman" w:cs="Times New Roman"/>
          <w:sz w:val="24"/>
          <w:szCs w:val="24"/>
        </w:rPr>
        <w:t>To analyze the demographical influence (Gender, Age, Profession , Income)  on aggregate food delivery services</w:t>
      </w:r>
    </w:p>
    <w:p w14:paraId="1AC9CA94" w14:textId="77777777" w:rsidR="00EA26B5" w:rsidRPr="00347E31" w:rsidRDefault="00EA26B5" w:rsidP="00EA26B5">
      <w:pPr>
        <w:pStyle w:val="ListParagraph"/>
        <w:numPr>
          <w:ilvl w:val="0"/>
          <w:numId w:val="5"/>
        </w:numPr>
        <w:spacing w:after="200" w:line="360" w:lineRule="auto"/>
        <w:rPr>
          <w:rFonts w:ascii="Times New Roman" w:hAnsi="Times New Roman" w:cs="Times New Roman"/>
          <w:sz w:val="24"/>
          <w:szCs w:val="24"/>
        </w:rPr>
      </w:pPr>
      <w:r w:rsidRPr="00347E31">
        <w:rPr>
          <w:rFonts w:ascii="Times New Roman" w:hAnsi="Times New Roman" w:cs="Times New Roman"/>
          <w:sz w:val="24"/>
          <w:szCs w:val="24"/>
        </w:rPr>
        <w:t>To suggest suitable model for aggregate food delivery services.</w:t>
      </w:r>
    </w:p>
    <w:p w14:paraId="4A6D57FF" w14:textId="77777777" w:rsidR="00670ED5" w:rsidRPr="00670ED5" w:rsidRDefault="00670ED5" w:rsidP="00670ED5">
      <w:pPr>
        <w:spacing w:after="0" w:line="360" w:lineRule="auto"/>
        <w:jc w:val="both"/>
        <w:rPr>
          <w:rFonts w:ascii="Times New Roman" w:hAnsi="Times New Roman" w:cs="Times New Roman"/>
          <w:b/>
          <w:sz w:val="24"/>
          <w:szCs w:val="24"/>
          <w:u w:val="single"/>
        </w:rPr>
      </w:pPr>
      <w:r w:rsidRPr="00670ED5">
        <w:rPr>
          <w:rFonts w:ascii="Times New Roman" w:hAnsi="Times New Roman" w:cs="Times New Roman"/>
          <w:b/>
          <w:sz w:val="24"/>
          <w:szCs w:val="24"/>
          <w:u w:val="single"/>
        </w:rPr>
        <w:t>HYPOTHESIS OF THE STUDY:</w:t>
      </w:r>
    </w:p>
    <w:p w14:paraId="5FD5AF5F"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b/>
          <w:sz w:val="24"/>
          <w:szCs w:val="24"/>
        </w:rPr>
        <w:t>H</w:t>
      </w:r>
      <w:r w:rsidRPr="00347E31">
        <w:rPr>
          <w:rFonts w:ascii="Times New Roman" w:hAnsi="Times New Roman" w:cs="Times New Roman"/>
          <w:b/>
          <w:sz w:val="24"/>
          <w:szCs w:val="24"/>
          <w:vertAlign w:val="subscript"/>
        </w:rPr>
        <w:t>1</w:t>
      </w:r>
      <w:r w:rsidRPr="00347E31">
        <w:rPr>
          <w:rFonts w:ascii="Times New Roman" w:hAnsi="Times New Roman" w:cs="Times New Roman"/>
          <w:b/>
          <w:sz w:val="24"/>
          <w:szCs w:val="24"/>
        </w:rPr>
        <w:t>:</w:t>
      </w:r>
      <w:r w:rsidRPr="00347E31">
        <w:rPr>
          <w:rFonts w:ascii="Times New Roman" w:hAnsi="Times New Roman" w:cs="Times New Roman"/>
          <w:sz w:val="24"/>
          <w:szCs w:val="24"/>
        </w:rPr>
        <w:t xml:space="preserve">  Demographical factors like gender, age, profession and income has significant effect on aggregate food delivery services</w:t>
      </w:r>
    </w:p>
    <w:p w14:paraId="23B5B245"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b/>
          <w:sz w:val="24"/>
          <w:szCs w:val="24"/>
        </w:rPr>
        <w:lastRenderedPageBreak/>
        <w:t>H</w:t>
      </w:r>
      <w:r w:rsidRPr="00347E31">
        <w:rPr>
          <w:rFonts w:ascii="Times New Roman" w:hAnsi="Times New Roman" w:cs="Times New Roman"/>
          <w:b/>
          <w:sz w:val="24"/>
          <w:szCs w:val="24"/>
          <w:vertAlign w:val="subscript"/>
        </w:rPr>
        <w:t>2a</w:t>
      </w:r>
      <w:r w:rsidRPr="00347E31">
        <w:rPr>
          <w:rFonts w:ascii="Times New Roman" w:hAnsi="Times New Roman" w:cs="Times New Roman"/>
          <w:b/>
          <w:sz w:val="24"/>
          <w:szCs w:val="24"/>
        </w:rPr>
        <w:t>:</w:t>
      </w:r>
      <w:r w:rsidRPr="00347E31">
        <w:rPr>
          <w:rFonts w:ascii="Times New Roman" w:hAnsi="Times New Roman" w:cs="Times New Roman"/>
          <w:sz w:val="24"/>
          <w:szCs w:val="24"/>
        </w:rPr>
        <w:t xml:space="preserve"> Technology has significant effect on aggregator food delivery services provided by Swiggy.</w:t>
      </w:r>
    </w:p>
    <w:p w14:paraId="0C84C3FB"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b/>
          <w:sz w:val="24"/>
          <w:szCs w:val="24"/>
        </w:rPr>
        <w:t>H</w:t>
      </w:r>
      <w:r w:rsidRPr="00347E31">
        <w:rPr>
          <w:rFonts w:ascii="Times New Roman" w:hAnsi="Times New Roman" w:cs="Times New Roman"/>
          <w:b/>
          <w:sz w:val="24"/>
          <w:szCs w:val="24"/>
          <w:vertAlign w:val="subscript"/>
        </w:rPr>
        <w:t>2b</w:t>
      </w:r>
      <w:r w:rsidRPr="00347E31">
        <w:rPr>
          <w:rFonts w:ascii="Times New Roman" w:hAnsi="Times New Roman" w:cs="Times New Roman"/>
          <w:b/>
          <w:sz w:val="24"/>
          <w:szCs w:val="24"/>
        </w:rPr>
        <w:t>:</w:t>
      </w:r>
      <w:r w:rsidRPr="00347E31">
        <w:rPr>
          <w:rFonts w:ascii="Times New Roman" w:hAnsi="Times New Roman" w:cs="Times New Roman"/>
          <w:sz w:val="24"/>
          <w:szCs w:val="24"/>
        </w:rPr>
        <w:t xml:space="preserve"> Technology has significant effect on aggregator food delivery services provided by Zomato </w:t>
      </w:r>
    </w:p>
    <w:p w14:paraId="5C5F2F87"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b/>
          <w:sz w:val="24"/>
          <w:szCs w:val="24"/>
        </w:rPr>
        <w:t>H</w:t>
      </w:r>
      <w:r w:rsidRPr="00347E31">
        <w:rPr>
          <w:rFonts w:ascii="Times New Roman" w:hAnsi="Times New Roman" w:cs="Times New Roman"/>
          <w:b/>
          <w:sz w:val="24"/>
          <w:szCs w:val="24"/>
          <w:vertAlign w:val="subscript"/>
        </w:rPr>
        <w:t>3a</w:t>
      </w:r>
      <w:r w:rsidRPr="00347E31">
        <w:rPr>
          <w:rFonts w:ascii="Times New Roman" w:hAnsi="Times New Roman" w:cs="Times New Roman"/>
          <w:b/>
          <w:sz w:val="24"/>
          <w:szCs w:val="24"/>
        </w:rPr>
        <w:t>:</w:t>
      </w:r>
      <w:r w:rsidRPr="00347E31">
        <w:rPr>
          <w:rFonts w:ascii="Times New Roman" w:hAnsi="Times New Roman" w:cs="Times New Roman"/>
          <w:sz w:val="24"/>
          <w:szCs w:val="24"/>
        </w:rPr>
        <w:t xml:space="preserve"> Service quality has significant effect on aggregator food delivery services provided by    Swiggy.</w:t>
      </w:r>
    </w:p>
    <w:p w14:paraId="4AAF227D"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b/>
          <w:sz w:val="24"/>
          <w:szCs w:val="24"/>
        </w:rPr>
        <w:t>H</w:t>
      </w:r>
      <w:r w:rsidRPr="00347E31">
        <w:rPr>
          <w:rFonts w:ascii="Times New Roman" w:hAnsi="Times New Roman" w:cs="Times New Roman"/>
          <w:b/>
          <w:sz w:val="24"/>
          <w:szCs w:val="24"/>
          <w:vertAlign w:val="subscript"/>
        </w:rPr>
        <w:t>3b</w:t>
      </w:r>
      <w:r w:rsidRPr="00347E31">
        <w:rPr>
          <w:rFonts w:ascii="Times New Roman" w:hAnsi="Times New Roman" w:cs="Times New Roman"/>
          <w:b/>
          <w:sz w:val="24"/>
          <w:szCs w:val="24"/>
        </w:rPr>
        <w:t>:</w:t>
      </w:r>
      <w:r w:rsidRPr="00347E31">
        <w:rPr>
          <w:rFonts w:ascii="Times New Roman" w:hAnsi="Times New Roman" w:cs="Times New Roman"/>
          <w:sz w:val="24"/>
          <w:szCs w:val="24"/>
        </w:rPr>
        <w:t xml:space="preserve"> Service quality has significant effect on aggregator food delivery services provided by Zomato.</w:t>
      </w:r>
    </w:p>
    <w:p w14:paraId="3BCAE416"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b/>
          <w:sz w:val="24"/>
          <w:szCs w:val="24"/>
        </w:rPr>
        <w:t>H</w:t>
      </w:r>
      <w:r w:rsidRPr="00347E31">
        <w:rPr>
          <w:rFonts w:ascii="Times New Roman" w:hAnsi="Times New Roman" w:cs="Times New Roman"/>
          <w:b/>
          <w:sz w:val="24"/>
          <w:szCs w:val="24"/>
          <w:vertAlign w:val="subscript"/>
        </w:rPr>
        <w:t>4a</w:t>
      </w:r>
      <w:r w:rsidRPr="00347E31">
        <w:rPr>
          <w:rFonts w:ascii="Times New Roman" w:hAnsi="Times New Roman" w:cs="Times New Roman"/>
          <w:b/>
          <w:sz w:val="24"/>
          <w:szCs w:val="24"/>
        </w:rPr>
        <w:t>:</w:t>
      </w:r>
      <w:r w:rsidRPr="00347E31">
        <w:rPr>
          <w:rFonts w:ascii="Times New Roman" w:hAnsi="Times New Roman" w:cs="Times New Roman"/>
          <w:sz w:val="24"/>
          <w:szCs w:val="24"/>
        </w:rPr>
        <w:t xml:space="preserve"> Mode of Payment has significant effect on aggregator food delivery services provided by Swiggy.</w:t>
      </w:r>
    </w:p>
    <w:p w14:paraId="719CEF30"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b/>
          <w:sz w:val="24"/>
          <w:szCs w:val="24"/>
        </w:rPr>
        <w:t>H</w:t>
      </w:r>
      <w:r w:rsidRPr="00347E31">
        <w:rPr>
          <w:rFonts w:ascii="Times New Roman" w:hAnsi="Times New Roman" w:cs="Times New Roman"/>
          <w:b/>
          <w:sz w:val="24"/>
          <w:szCs w:val="24"/>
          <w:vertAlign w:val="subscript"/>
        </w:rPr>
        <w:t>4b</w:t>
      </w:r>
      <w:r w:rsidRPr="00347E31">
        <w:rPr>
          <w:rFonts w:ascii="Times New Roman" w:hAnsi="Times New Roman" w:cs="Times New Roman"/>
          <w:b/>
          <w:sz w:val="24"/>
          <w:szCs w:val="24"/>
        </w:rPr>
        <w:t>:</w:t>
      </w:r>
      <w:r w:rsidRPr="00347E31">
        <w:rPr>
          <w:rFonts w:ascii="Times New Roman" w:hAnsi="Times New Roman" w:cs="Times New Roman"/>
          <w:sz w:val="24"/>
          <w:szCs w:val="24"/>
        </w:rPr>
        <w:t xml:space="preserve"> Mode of Payment has significant effect on aggregator food delivery services provided by Zomato.</w:t>
      </w:r>
    </w:p>
    <w:p w14:paraId="2C91046B"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b/>
          <w:sz w:val="24"/>
          <w:szCs w:val="24"/>
        </w:rPr>
        <w:t>H</w:t>
      </w:r>
      <w:r w:rsidRPr="00347E31">
        <w:rPr>
          <w:rFonts w:ascii="Times New Roman" w:hAnsi="Times New Roman" w:cs="Times New Roman"/>
          <w:b/>
          <w:sz w:val="24"/>
          <w:szCs w:val="24"/>
          <w:vertAlign w:val="subscript"/>
        </w:rPr>
        <w:t>5a</w:t>
      </w:r>
      <w:r w:rsidRPr="00347E31">
        <w:rPr>
          <w:rFonts w:ascii="Times New Roman" w:hAnsi="Times New Roman" w:cs="Times New Roman"/>
          <w:b/>
          <w:sz w:val="24"/>
          <w:szCs w:val="24"/>
        </w:rPr>
        <w:t>:</w:t>
      </w:r>
      <w:r w:rsidRPr="00347E31">
        <w:rPr>
          <w:rFonts w:ascii="Times New Roman" w:hAnsi="Times New Roman" w:cs="Times New Roman"/>
          <w:sz w:val="24"/>
          <w:szCs w:val="24"/>
        </w:rPr>
        <w:t xml:space="preserve"> Delivery Charges has significant effect on aggregator food delivery services provided by Swiggy.</w:t>
      </w:r>
    </w:p>
    <w:p w14:paraId="526339A3"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b/>
          <w:sz w:val="24"/>
          <w:szCs w:val="24"/>
        </w:rPr>
        <w:t>H</w:t>
      </w:r>
      <w:r w:rsidRPr="00347E31">
        <w:rPr>
          <w:rFonts w:ascii="Times New Roman" w:hAnsi="Times New Roman" w:cs="Times New Roman"/>
          <w:b/>
          <w:sz w:val="24"/>
          <w:szCs w:val="24"/>
          <w:vertAlign w:val="subscript"/>
        </w:rPr>
        <w:t>5b</w:t>
      </w:r>
      <w:r w:rsidRPr="00347E31">
        <w:rPr>
          <w:rFonts w:ascii="Times New Roman" w:hAnsi="Times New Roman" w:cs="Times New Roman"/>
          <w:b/>
          <w:sz w:val="24"/>
          <w:szCs w:val="24"/>
        </w:rPr>
        <w:t>:</w:t>
      </w:r>
      <w:r w:rsidRPr="00347E31">
        <w:rPr>
          <w:rFonts w:ascii="Times New Roman" w:hAnsi="Times New Roman" w:cs="Times New Roman"/>
          <w:sz w:val="24"/>
          <w:szCs w:val="24"/>
        </w:rPr>
        <w:t xml:space="preserve"> Delivery Charges has significant effect on aggregator food delivery services provided by Zomato.</w:t>
      </w:r>
    </w:p>
    <w:p w14:paraId="43A707F8"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b/>
          <w:sz w:val="24"/>
          <w:szCs w:val="24"/>
        </w:rPr>
        <w:t>H</w:t>
      </w:r>
      <w:r w:rsidRPr="00347E31">
        <w:rPr>
          <w:rFonts w:ascii="Times New Roman" w:hAnsi="Times New Roman" w:cs="Times New Roman"/>
          <w:b/>
          <w:sz w:val="24"/>
          <w:szCs w:val="24"/>
          <w:vertAlign w:val="subscript"/>
        </w:rPr>
        <w:t>6a</w:t>
      </w:r>
      <w:r w:rsidRPr="00347E31">
        <w:rPr>
          <w:rFonts w:ascii="Times New Roman" w:hAnsi="Times New Roman" w:cs="Times New Roman"/>
          <w:b/>
          <w:sz w:val="24"/>
          <w:szCs w:val="24"/>
        </w:rPr>
        <w:t>:</w:t>
      </w:r>
      <w:r w:rsidRPr="00347E31">
        <w:rPr>
          <w:rFonts w:ascii="Times New Roman" w:hAnsi="Times New Roman" w:cs="Times New Roman"/>
          <w:sz w:val="24"/>
          <w:szCs w:val="24"/>
        </w:rPr>
        <w:t xml:space="preserve"> Offers has significant effect on aggregator food delivery services provided by Swiggy.</w:t>
      </w:r>
    </w:p>
    <w:p w14:paraId="79E98231"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b/>
          <w:sz w:val="24"/>
          <w:szCs w:val="24"/>
        </w:rPr>
        <w:t>H</w:t>
      </w:r>
      <w:r w:rsidRPr="00347E31">
        <w:rPr>
          <w:rFonts w:ascii="Times New Roman" w:hAnsi="Times New Roman" w:cs="Times New Roman"/>
          <w:b/>
          <w:sz w:val="24"/>
          <w:szCs w:val="24"/>
          <w:vertAlign w:val="subscript"/>
        </w:rPr>
        <w:t>6b</w:t>
      </w:r>
      <w:r w:rsidRPr="00347E31">
        <w:rPr>
          <w:rFonts w:ascii="Times New Roman" w:hAnsi="Times New Roman" w:cs="Times New Roman"/>
          <w:b/>
          <w:sz w:val="24"/>
          <w:szCs w:val="24"/>
        </w:rPr>
        <w:t>:</w:t>
      </w:r>
      <w:r w:rsidRPr="00347E31">
        <w:rPr>
          <w:rFonts w:ascii="Times New Roman" w:hAnsi="Times New Roman" w:cs="Times New Roman"/>
          <w:sz w:val="24"/>
          <w:szCs w:val="24"/>
        </w:rPr>
        <w:t xml:space="preserve"> Offers has significant effect on aggregator food delivery services provided by Zomato.</w:t>
      </w:r>
    </w:p>
    <w:p w14:paraId="0E348E7C"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b/>
          <w:sz w:val="24"/>
          <w:szCs w:val="24"/>
        </w:rPr>
        <w:t>H</w:t>
      </w:r>
      <w:r w:rsidRPr="00347E31">
        <w:rPr>
          <w:rFonts w:ascii="Times New Roman" w:hAnsi="Times New Roman" w:cs="Times New Roman"/>
          <w:b/>
          <w:sz w:val="24"/>
          <w:szCs w:val="24"/>
          <w:vertAlign w:val="subscript"/>
        </w:rPr>
        <w:t>7a</w:t>
      </w:r>
      <w:r w:rsidRPr="00347E31">
        <w:rPr>
          <w:rFonts w:ascii="Times New Roman" w:hAnsi="Times New Roman" w:cs="Times New Roman"/>
          <w:b/>
          <w:sz w:val="24"/>
          <w:szCs w:val="24"/>
        </w:rPr>
        <w:t>:</w:t>
      </w:r>
      <w:r w:rsidRPr="00347E31">
        <w:rPr>
          <w:rFonts w:ascii="Times New Roman" w:hAnsi="Times New Roman" w:cs="Times New Roman"/>
          <w:sz w:val="24"/>
          <w:szCs w:val="24"/>
        </w:rPr>
        <w:t xml:space="preserve"> There is a significant relationship between customer preference and aggregator food delivery services provided by Swiggy.</w:t>
      </w:r>
    </w:p>
    <w:p w14:paraId="114AE81E"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b/>
          <w:sz w:val="24"/>
          <w:szCs w:val="24"/>
        </w:rPr>
        <w:t>H</w:t>
      </w:r>
      <w:r w:rsidRPr="00347E31">
        <w:rPr>
          <w:rFonts w:ascii="Times New Roman" w:hAnsi="Times New Roman" w:cs="Times New Roman"/>
          <w:b/>
          <w:sz w:val="24"/>
          <w:szCs w:val="24"/>
          <w:vertAlign w:val="subscript"/>
        </w:rPr>
        <w:t>7b</w:t>
      </w:r>
      <w:r w:rsidRPr="00347E31">
        <w:rPr>
          <w:rFonts w:ascii="Times New Roman" w:hAnsi="Times New Roman" w:cs="Times New Roman"/>
          <w:b/>
          <w:sz w:val="24"/>
          <w:szCs w:val="24"/>
        </w:rPr>
        <w:t>:</w:t>
      </w:r>
      <w:r w:rsidRPr="00347E31">
        <w:rPr>
          <w:rFonts w:ascii="Times New Roman" w:hAnsi="Times New Roman" w:cs="Times New Roman"/>
          <w:sz w:val="24"/>
          <w:szCs w:val="24"/>
        </w:rPr>
        <w:t xml:space="preserve"> There is a significant relationship between customer preference and aggregator food delivery services provided by Zomato.</w:t>
      </w:r>
    </w:p>
    <w:p w14:paraId="01B77BCD" w14:textId="77777777" w:rsidR="00E209CD" w:rsidRPr="00043DF1" w:rsidRDefault="00E209CD" w:rsidP="006A09F8">
      <w:pPr>
        <w:spacing w:after="0" w:line="360" w:lineRule="auto"/>
        <w:ind w:left="142"/>
        <w:jc w:val="both"/>
        <w:rPr>
          <w:rFonts w:ascii="Times New Roman" w:hAnsi="Times New Roman" w:cs="Times New Roman"/>
          <w:b/>
          <w:sz w:val="2"/>
          <w:szCs w:val="2"/>
        </w:rPr>
      </w:pPr>
    </w:p>
    <w:p w14:paraId="77152416"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01165E2E" w14:textId="77777777"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7E6D5F"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5227AA68" w14:textId="77777777" w:rsidR="00EA26B5" w:rsidRPr="00347E31" w:rsidRDefault="00EA26B5" w:rsidP="00EA26B5">
      <w:pPr>
        <w:spacing w:line="360" w:lineRule="auto"/>
        <w:jc w:val="both"/>
        <w:rPr>
          <w:rFonts w:ascii="Times New Roman" w:hAnsi="Times New Roman" w:cs="Times New Roman"/>
          <w:sz w:val="24"/>
          <w:szCs w:val="24"/>
        </w:rPr>
      </w:pPr>
      <w:r w:rsidRPr="00347E31">
        <w:rPr>
          <w:rFonts w:ascii="Times New Roman" w:hAnsi="Times New Roman" w:cs="Times New Roman"/>
          <w:sz w:val="24"/>
          <w:szCs w:val="24"/>
        </w:rPr>
        <w:t>This food business is undergoing a revolutionary change. They are making lot of changes in their user interface, technology and website. So that consumers can easily access the app and make purchase. Here technology and smartphone plays the key role in this industry. They are providing the total information about every restaurant and their food items. They also included the mode of payment in a secure way and consumers can pay easily.</w:t>
      </w:r>
    </w:p>
    <w:p w14:paraId="56C12B40" w14:textId="77777777"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lastRenderedPageBreak/>
        <w:t xml:space="preserve">Scope Of </w:t>
      </w:r>
      <w:r w:rsidR="007E6D5F"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4BA528E4" w14:textId="77777777" w:rsidR="00EA26B5" w:rsidRPr="00347E31" w:rsidRDefault="00EA26B5" w:rsidP="00EA26B5">
      <w:pPr>
        <w:spacing w:line="360" w:lineRule="auto"/>
        <w:ind w:firstLine="720"/>
        <w:jc w:val="both"/>
        <w:rPr>
          <w:rFonts w:ascii="Times New Roman" w:hAnsi="Times New Roman" w:cs="Times New Roman"/>
          <w:sz w:val="24"/>
          <w:szCs w:val="24"/>
        </w:rPr>
      </w:pPr>
      <w:r w:rsidRPr="00347E31">
        <w:rPr>
          <w:rFonts w:ascii="Times New Roman" w:hAnsi="Times New Roman" w:cs="Times New Roman"/>
          <w:sz w:val="24"/>
          <w:szCs w:val="24"/>
        </w:rPr>
        <w:t xml:space="preserve">This study was carried out by conducting survey for Swiggy and Zomato customers only. The study is limits its research to the customers who have ordered food by using these food apps. The main aim of this study is to know the variables that influence the consumer behavior while making order in these food apps. </w:t>
      </w:r>
    </w:p>
    <w:p w14:paraId="1A1E8939" w14:textId="77777777" w:rsidR="005009D9" w:rsidRPr="001D730C" w:rsidRDefault="000A61FC" w:rsidP="005009D9">
      <w:pPr>
        <w:tabs>
          <w:tab w:val="center" w:pos="4513"/>
        </w:tabs>
        <w:spacing w:line="360" w:lineRule="auto"/>
        <w:jc w:val="both"/>
        <w:rPr>
          <w:rFonts w:ascii="Times New Roman" w:eastAsia="Calibri" w:hAnsi="Times New Roman" w:cs="Times New Roman"/>
          <w:b/>
          <w:sz w:val="28"/>
          <w:szCs w:val="28"/>
          <w:u w:val="single"/>
        </w:rPr>
      </w:pPr>
      <w:r w:rsidRPr="001D730C">
        <w:rPr>
          <w:rFonts w:ascii="Times New Roman" w:eastAsia="Calibri" w:hAnsi="Times New Roman" w:cs="Times New Roman"/>
          <w:b/>
          <w:sz w:val="28"/>
          <w:szCs w:val="28"/>
          <w:u w:val="single"/>
        </w:rPr>
        <w:t>Data collection method:</w:t>
      </w:r>
    </w:p>
    <w:tbl>
      <w:tblPr>
        <w:tblStyle w:val="TableGrid"/>
        <w:tblW w:w="0" w:type="auto"/>
        <w:tblLook w:val="04A0" w:firstRow="1" w:lastRow="0" w:firstColumn="1" w:lastColumn="0" w:noHBand="0" w:noVBand="1"/>
      </w:tblPr>
      <w:tblGrid>
        <w:gridCol w:w="4621"/>
        <w:gridCol w:w="4621"/>
      </w:tblGrid>
      <w:tr w:rsidR="00EA26B5" w:rsidRPr="00347E31" w14:paraId="13E6299E" w14:textId="77777777" w:rsidTr="007D7F64">
        <w:tc>
          <w:tcPr>
            <w:tcW w:w="4788" w:type="dxa"/>
          </w:tcPr>
          <w:p w14:paraId="208313BF" w14:textId="77777777" w:rsidR="00EA26B5" w:rsidRPr="00347E31" w:rsidRDefault="00EA26B5" w:rsidP="007D7F64">
            <w:pPr>
              <w:spacing w:line="360" w:lineRule="auto"/>
              <w:rPr>
                <w:rFonts w:ascii="Times New Roman" w:hAnsi="Times New Roman" w:cs="Times New Roman"/>
                <w:b/>
                <w:sz w:val="24"/>
                <w:szCs w:val="24"/>
              </w:rPr>
            </w:pPr>
            <w:r w:rsidRPr="00347E31">
              <w:rPr>
                <w:rFonts w:ascii="Times New Roman" w:hAnsi="Times New Roman" w:cs="Times New Roman"/>
                <w:b/>
                <w:sz w:val="24"/>
                <w:szCs w:val="24"/>
              </w:rPr>
              <w:t>METHODOLOGY ELEMENTS</w:t>
            </w:r>
          </w:p>
        </w:tc>
        <w:tc>
          <w:tcPr>
            <w:tcW w:w="4788" w:type="dxa"/>
          </w:tcPr>
          <w:p w14:paraId="5F99372A" w14:textId="77777777" w:rsidR="00EA26B5" w:rsidRPr="00347E31" w:rsidRDefault="00EA26B5" w:rsidP="007D7F64">
            <w:pPr>
              <w:spacing w:line="360" w:lineRule="auto"/>
              <w:rPr>
                <w:rFonts w:ascii="Times New Roman" w:hAnsi="Times New Roman" w:cs="Times New Roman"/>
                <w:b/>
                <w:sz w:val="24"/>
                <w:szCs w:val="24"/>
              </w:rPr>
            </w:pPr>
            <w:r w:rsidRPr="00347E31">
              <w:rPr>
                <w:rFonts w:ascii="Times New Roman" w:hAnsi="Times New Roman" w:cs="Times New Roman"/>
                <w:b/>
                <w:sz w:val="24"/>
                <w:szCs w:val="24"/>
              </w:rPr>
              <w:t>METHODOLOGY DESCRIPTION</w:t>
            </w:r>
          </w:p>
        </w:tc>
      </w:tr>
      <w:tr w:rsidR="00EA26B5" w:rsidRPr="00347E31" w14:paraId="46362DD7" w14:textId="77777777" w:rsidTr="007D7F64">
        <w:tc>
          <w:tcPr>
            <w:tcW w:w="4788" w:type="dxa"/>
          </w:tcPr>
          <w:p w14:paraId="7FD74053"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 xml:space="preserve">Research Name </w:t>
            </w:r>
          </w:p>
        </w:tc>
        <w:tc>
          <w:tcPr>
            <w:tcW w:w="4788" w:type="dxa"/>
          </w:tcPr>
          <w:p w14:paraId="7FCBBD9D"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Descriptive Study</w:t>
            </w:r>
          </w:p>
        </w:tc>
      </w:tr>
      <w:tr w:rsidR="00EA26B5" w:rsidRPr="00347E31" w14:paraId="2DEF3832" w14:textId="77777777" w:rsidTr="007D7F64">
        <w:tc>
          <w:tcPr>
            <w:tcW w:w="4788" w:type="dxa"/>
          </w:tcPr>
          <w:p w14:paraId="27896A0C"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Location</w:t>
            </w:r>
          </w:p>
        </w:tc>
        <w:tc>
          <w:tcPr>
            <w:tcW w:w="4788" w:type="dxa"/>
          </w:tcPr>
          <w:p w14:paraId="5DB61923"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Hyderabad</w:t>
            </w:r>
          </w:p>
        </w:tc>
      </w:tr>
      <w:tr w:rsidR="00EA26B5" w:rsidRPr="00347E31" w14:paraId="1FCE8C2B" w14:textId="77777777" w:rsidTr="007D7F64">
        <w:tc>
          <w:tcPr>
            <w:tcW w:w="4788" w:type="dxa"/>
          </w:tcPr>
          <w:p w14:paraId="4D4B9FE5"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Total Population</w:t>
            </w:r>
          </w:p>
        </w:tc>
        <w:tc>
          <w:tcPr>
            <w:tcW w:w="4788" w:type="dxa"/>
          </w:tcPr>
          <w:p w14:paraId="6941E3D7"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68.1 Lakhs</w:t>
            </w:r>
          </w:p>
        </w:tc>
      </w:tr>
      <w:tr w:rsidR="00EA26B5" w:rsidRPr="00347E31" w14:paraId="157A710C" w14:textId="77777777" w:rsidTr="007D7F64">
        <w:tc>
          <w:tcPr>
            <w:tcW w:w="4788" w:type="dxa"/>
          </w:tcPr>
          <w:p w14:paraId="51E41806"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Sample Size Determination</w:t>
            </w:r>
          </w:p>
        </w:tc>
        <w:tc>
          <w:tcPr>
            <w:tcW w:w="4788" w:type="dxa"/>
          </w:tcPr>
          <w:p w14:paraId="367A862E"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Glenn Sample Size Table(1992)</w:t>
            </w:r>
          </w:p>
        </w:tc>
      </w:tr>
      <w:tr w:rsidR="00EA26B5" w:rsidRPr="00347E31" w14:paraId="40794E85" w14:textId="77777777" w:rsidTr="007D7F64">
        <w:tc>
          <w:tcPr>
            <w:tcW w:w="4788" w:type="dxa"/>
          </w:tcPr>
          <w:p w14:paraId="154FA723"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Sample Size</w:t>
            </w:r>
          </w:p>
        </w:tc>
        <w:tc>
          <w:tcPr>
            <w:tcW w:w="4788" w:type="dxa"/>
          </w:tcPr>
          <w:p w14:paraId="2BCBB206"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162 People</w:t>
            </w:r>
          </w:p>
        </w:tc>
      </w:tr>
      <w:tr w:rsidR="00EA26B5" w:rsidRPr="00347E31" w14:paraId="57183B48" w14:textId="77777777" w:rsidTr="007D7F64">
        <w:tc>
          <w:tcPr>
            <w:tcW w:w="4788" w:type="dxa"/>
          </w:tcPr>
          <w:p w14:paraId="08C622F4"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Source Of Data</w:t>
            </w:r>
          </w:p>
        </w:tc>
        <w:tc>
          <w:tcPr>
            <w:tcW w:w="4788" w:type="dxa"/>
          </w:tcPr>
          <w:p w14:paraId="3437ADED"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Primary And Secondary Sources</w:t>
            </w:r>
          </w:p>
        </w:tc>
      </w:tr>
      <w:tr w:rsidR="00EA26B5" w:rsidRPr="00347E31" w14:paraId="3BABFA0C" w14:textId="77777777" w:rsidTr="007D7F64">
        <w:tc>
          <w:tcPr>
            <w:tcW w:w="4788" w:type="dxa"/>
          </w:tcPr>
          <w:p w14:paraId="57A71F5B"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Sample Selection Technique</w:t>
            </w:r>
          </w:p>
        </w:tc>
        <w:tc>
          <w:tcPr>
            <w:tcW w:w="4788" w:type="dxa"/>
          </w:tcPr>
          <w:p w14:paraId="416ADCF8"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Convenient Sample</w:t>
            </w:r>
          </w:p>
        </w:tc>
      </w:tr>
      <w:tr w:rsidR="00EA26B5" w:rsidRPr="00347E31" w14:paraId="0736EEA5" w14:textId="77777777" w:rsidTr="007D7F64">
        <w:tc>
          <w:tcPr>
            <w:tcW w:w="4788" w:type="dxa"/>
          </w:tcPr>
          <w:p w14:paraId="4FA48409"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Data Collection Technique</w:t>
            </w:r>
          </w:p>
        </w:tc>
        <w:tc>
          <w:tcPr>
            <w:tcW w:w="4788" w:type="dxa"/>
          </w:tcPr>
          <w:p w14:paraId="756A39C3"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Structured Questionnaire</w:t>
            </w:r>
          </w:p>
        </w:tc>
      </w:tr>
      <w:tr w:rsidR="00EA26B5" w:rsidRPr="00347E31" w14:paraId="23F26554" w14:textId="77777777" w:rsidTr="007D7F64">
        <w:tc>
          <w:tcPr>
            <w:tcW w:w="4788" w:type="dxa"/>
          </w:tcPr>
          <w:p w14:paraId="616DECB5"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Measuring Scale</w:t>
            </w:r>
          </w:p>
        </w:tc>
        <w:tc>
          <w:tcPr>
            <w:tcW w:w="4788" w:type="dxa"/>
          </w:tcPr>
          <w:p w14:paraId="511EC181"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Likert 5-Point Scale</w:t>
            </w:r>
          </w:p>
        </w:tc>
      </w:tr>
      <w:tr w:rsidR="00EA26B5" w:rsidRPr="00347E31" w14:paraId="125C7B77" w14:textId="77777777" w:rsidTr="007D7F64">
        <w:tc>
          <w:tcPr>
            <w:tcW w:w="4788" w:type="dxa"/>
          </w:tcPr>
          <w:p w14:paraId="25261DD6"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Data Analysis Technique</w:t>
            </w:r>
          </w:p>
        </w:tc>
        <w:tc>
          <w:tcPr>
            <w:tcW w:w="4788" w:type="dxa"/>
          </w:tcPr>
          <w:p w14:paraId="425357CF" w14:textId="77777777" w:rsidR="00EA26B5" w:rsidRPr="00347E31" w:rsidRDefault="00EA26B5" w:rsidP="007D7F64">
            <w:pPr>
              <w:spacing w:line="360" w:lineRule="auto"/>
              <w:rPr>
                <w:rFonts w:ascii="Times New Roman" w:hAnsi="Times New Roman" w:cs="Times New Roman"/>
                <w:sz w:val="24"/>
                <w:szCs w:val="24"/>
              </w:rPr>
            </w:pPr>
            <w:r w:rsidRPr="00347E31">
              <w:rPr>
                <w:rFonts w:ascii="Times New Roman" w:hAnsi="Times New Roman" w:cs="Times New Roman"/>
                <w:sz w:val="24"/>
                <w:szCs w:val="24"/>
              </w:rPr>
              <w:t>Descriptive Statistics, Reliability Tests, Cronbach’s Alpha, SPSS V-23, AMOS V-22</w:t>
            </w:r>
          </w:p>
        </w:tc>
      </w:tr>
    </w:tbl>
    <w:p w14:paraId="00F940DA" w14:textId="77777777" w:rsidR="00DA3925" w:rsidRPr="00EA26B5" w:rsidRDefault="00DB5FA1" w:rsidP="00974815">
      <w:pPr>
        <w:spacing w:after="0" w:line="360" w:lineRule="auto"/>
        <w:jc w:val="both"/>
        <w:rPr>
          <w:rFonts w:ascii="Times New Roman" w:hAnsi="Times New Roman" w:cs="Times New Roman"/>
          <w:b/>
          <w:sz w:val="28"/>
          <w:szCs w:val="28"/>
          <w:u w:val="single"/>
        </w:rPr>
      </w:pPr>
      <w:r w:rsidRPr="00EA26B5">
        <w:rPr>
          <w:rFonts w:ascii="Times New Roman" w:hAnsi="Times New Roman" w:cs="Times New Roman"/>
          <w:b/>
          <w:sz w:val="28"/>
          <w:szCs w:val="28"/>
          <w:u w:val="single"/>
        </w:rPr>
        <w:t>DATA ANALYSIS &amp;</w:t>
      </w:r>
      <w:r w:rsidR="005B4122" w:rsidRPr="00EA26B5">
        <w:rPr>
          <w:rFonts w:ascii="Times New Roman" w:hAnsi="Times New Roman" w:cs="Times New Roman"/>
          <w:b/>
          <w:sz w:val="28"/>
          <w:szCs w:val="28"/>
          <w:u w:val="single"/>
        </w:rPr>
        <w:t>INTERPRETATION:</w:t>
      </w:r>
    </w:p>
    <w:p w14:paraId="48E3FBBE" w14:textId="77777777" w:rsidR="00811FF9" w:rsidRPr="003B7452" w:rsidRDefault="00811FF9" w:rsidP="003B7452">
      <w:pPr>
        <w:autoSpaceDE w:val="0"/>
        <w:autoSpaceDN w:val="0"/>
        <w:adjustRightInd w:val="0"/>
        <w:spacing w:after="0" w:line="360" w:lineRule="auto"/>
        <w:jc w:val="center"/>
        <w:rPr>
          <w:rFonts w:ascii="Times New Roman" w:hAnsi="Times New Roman" w:cs="Times New Roman"/>
          <w:b/>
          <w:bCs/>
          <w:sz w:val="24"/>
          <w:szCs w:val="24"/>
          <w:u w:val="single"/>
        </w:rPr>
      </w:pPr>
      <w:r w:rsidRPr="003B7452">
        <w:rPr>
          <w:rFonts w:ascii="Times New Roman" w:hAnsi="Times New Roman" w:cs="Times New Roman"/>
          <w:b/>
          <w:bCs/>
          <w:sz w:val="24"/>
          <w:szCs w:val="24"/>
          <w:u w:val="single"/>
        </w:rPr>
        <w:t>Table 3.1 Goodness of Fit Statistics in SEM:</w:t>
      </w:r>
    </w:p>
    <w:p w14:paraId="6D3D7113" w14:textId="77777777" w:rsidR="00811FF9" w:rsidRPr="00877AD1" w:rsidRDefault="00811FF9" w:rsidP="00811FF9">
      <w:pPr>
        <w:autoSpaceDE w:val="0"/>
        <w:autoSpaceDN w:val="0"/>
        <w:adjustRightInd w:val="0"/>
        <w:spacing w:after="0" w:line="360" w:lineRule="auto"/>
        <w:jc w:val="both"/>
        <w:rPr>
          <w:rFonts w:ascii="Times New Roman" w:hAnsi="Times New Roman" w:cs="Times New Roman"/>
          <w:sz w:val="6"/>
          <w:szCs w:val="6"/>
        </w:rPr>
      </w:pPr>
    </w:p>
    <w:tbl>
      <w:tblPr>
        <w:tblStyle w:val="TableGrid"/>
        <w:tblW w:w="0" w:type="auto"/>
        <w:tblLook w:val="04A0" w:firstRow="1" w:lastRow="0" w:firstColumn="1" w:lastColumn="0" w:noHBand="0" w:noVBand="1"/>
      </w:tblPr>
      <w:tblGrid>
        <w:gridCol w:w="1739"/>
        <w:gridCol w:w="1940"/>
        <w:gridCol w:w="1702"/>
        <w:gridCol w:w="2038"/>
        <w:gridCol w:w="1823"/>
      </w:tblGrid>
      <w:tr w:rsidR="00811FF9" w:rsidRPr="001A4CB6" w14:paraId="3F42D2F8" w14:textId="77777777" w:rsidTr="005314C0">
        <w:tc>
          <w:tcPr>
            <w:tcW w:w="1915" w:type="dxa"/>
          </w:tcPr>
          <w:p w14:paraId="6927E9EC" w14:textId="77777777" w:rsidR="00811FF9" w:rsidRPr="001A4CB6" w:rsidRDefault="00811FF9" w:rsidP="001A4CB6">
            <w:pPr>
              <w:autoSpaceDE w:val="0"/>
              <w:autoSpaceDN w:val="0"/>
              <w:adjustRightInd w:val="0"/>
              <w:jc w:val="both"/>
              <w:rPr>
                <w:rFonts w:ascii="Times New Roman" w:hAnsi="Times New Roman" w:cs="Times New Roman"/>
                <w:b/>
              </w:rPr>
            </w:pPr>
            <w:r w:rsidRPr="001A4CB6">
              <w:rPr>
                <w:rFonts w:ascii="Times New Roman" w:hAnsi="Times New Roman" w:cs="Times New Roman"/>
                <w:b/>
              </w:rPr>
              <w:t>INDEX</w:t>
            </w:r>
          </w:p>
        </w:tc>
        <w:tc>
          <w:tcPr>
            <w:tcW w:w="1915" w:type="dxa"/>
          </w:tcPr>
          <w:p w14:paraId="3B460509" w14:textId="77777777" w:rsidR="00811FF9" w:rsidRPr="001A4CB6" w:rsidRDefault="00811FF9" w:rsidP="001A4CB6">
            <w:pPr>
              <w:autoSpaceDE w:val="0"/>
              <w:autoSpaceDN w:val="0"/>
              <w:adjustRightInd w:val="0"/>
              <w:jc w:val="both"/>
              <w:rPr>
                <w:rFonts w:ascii="Times New Roman" w:hAnsi="Times New Roman" w:cs="Times New Roman"/>
                <w:b/>
              </w:rPr>
            </w:pPr>
            <w:r w:rsidRPr="001A4CB6">
              <w:rPr>
                <w:rFonts w:ascii="Times New Roman" w:hAnsi="Times New Roman" w:cs="Times New Roman"/>
                <w:b/>
              </w:rPr>
              <w:t>ABBREVIATION</w:t>
            </w:r>
          </w:p>
        </w:tc>
        <w:tc>
          <w:tcPr>
            <w:tcW w:w="1915" w:type="dxa"/>
          </w:tcPr>
          <w:p w14:paraId="083BFF3E" w14:textId="77777777" w:rsidR="00811FF9" w:rsidRPr="001A4CB6" w:rsidRDefault="00811FF9" w:rsidP="001A4CB6">
            <w:pPr>
              <w:autoSpaceDE w:val="0"/>
              <w:autoSpaceDN w:val="0"/>
              <w:adjustRightInd w:val="0"/>
              <w:rPr>
                <w:rFonts w:ascii="Times New Roman" w:hAnsi="Times New Roman" w:cs="Times New Roman"/>
                <w:b/>
              </w:rPr>
            </w:pPr>
            <w:r w:rsidRPr="001A4CB6">
              <w:rPr>
                <w:rFonts w:ascii="Times New Roman" w:hAnsi="Times New Roman" w:cs="Times New Roman"/>
                <w:b/>
              </w:rPr>
              <w:t>TYPE OF FIT MEASURE</w:t>
            </w:r>
          </w:p>
        </w:tc>
        <w:tc>
          <w:tcPr>
            <w:tcW w:w="1915" w:type="dxa"/>
          </w:tcPr>
          <w:p w14:paraId="00BBA041" w14:textId="77777777" w:rsidR="00811FF9" w:rsidRPr="001A4CB6" w:rsidRDefault="00811FF9" w:rsidP="001A4CB6">
            <w:pPr>
              <w:autoSpaceDE w:val="0"/>
              <w:autoSpaceDN w:val="0"/>
              <w:adjustRightInd w:val="0"/>
              <w:jc w:val="both"/>
              <w:rPr>
                <w:rFonts w:ascii="Times New Roman" w:hAnsi="Times New Roman" w:cs="Times New Roman"/>
                <w:b/>
              </w:rPr>
            </w:pPr>
            <w:r w:rsidRPr="001A4CB6">
              <w:rPr>
                <w:rFonts w:ascii="Times New Roman" w:hAnsi="Times New Roman" w:cs="Times New Roman"/>
                <w:b/>
              </w:rPr>
              <w:t>RECOMMENDED CRITERIA</w:t>
            </w:r>
          </w:p>
        </w:tc>
        <w:tc>
          <w:tcPr>
            <w:tcW w:w="1916" w:type="dxa"/>
          </w:tcPr>
          <w:p w14:paraId="38FF8FF7" w14:textId="77777777" w:rsidR="00811FF9" w:rsidRPr="001A4CB6" w:rsidRDefault="00811FF9" w:rsidP="001A4CB6">
            <w:pPr>
              <w:autoSpaceDE w:val="0"/>
              <w:autoSpaceDN w:val="0"/>
              <w:adjustRightInd w:val="0"/>
              <w:jc w:val="both"/>
              <w:rPr>
                <w:rFonts w:ascii="Times New Roman" w:hAnsi="Times New Roman" w:cs="Times New Roman"/>
                <w:b/>
              </w:rPr>
            </w:pPr>
            <w:r w:rsidRPr="001A4CB6">
              <w:rPr>
                <w:rFonts w:ascii="Times New Roman" w:hAnsi="Times New Roman" w:cs="Times New Roman"/>
                <w:b/>
              </w:rPr>
              <w:t>REFERENCES</w:t>
            </w:r>
          </w:p>
        </w:tc>
      </w:tr>
      <w:tr w:rsidR="00811FF9" w:rsidRPr="001A4CB6" w14:paraId="1D971691" w14:textId="77777777" w:rsidTr="005314C0">
        <w:tc>
          <w:tcPr>
            <w:tcW w:w="1915" w:type="dxa"/>
          </w:tcPr>
          <w:p w14:paraId="01A44A0A"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Chi – Square</w:t>
            </w:r>
          </w:p>
        </w:tc>
        <w:tc>
          <w:tcPr>
            <w:tcW w:w="1915" w:type="dxa"/>
          </w:tcPr>
          <w:p w14:paraId="16B92239"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eastAsia="PalatinoLTStd-Roman" w:hAnsi="Times New Roman" w:cs="Times New Roman"/>
                <w:bCs/>
              </w:rPr>
              <w:sym w:font="Symbol" w:char="F063"/>
            </w:r>
            <w:r w:rsidRPr="001A4CB6">
              <w:rPr>
                <w:rFonts w:ascii="Times New Roman" w:eastAsia="PalatinoLTStd-Roman" w:hAnsi="Times New Roman" w:cs="Times New Roman"/>
                <w:bCs/>
              </w:rPr>
              <w:t>²</w:t>
            </w:r>
          </w:p>
        </w:tc>
        <w:tc>
          <w:tcPr>
            <w:tcW w:w="1915" w:type="dxa"/>
          </w:tcPr>
          <w:p w14:paraId="5762AE36"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Model fit</w:t>
            </w:r>
          </w:p>
        </w:tc>
        <w:tc>
          <w:tcPr>
            <w:tcW w:w="1915" w:type="dxa"/>
          </w:tcPr>
          <w:p w14:paraId="7FC23A39"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eastAsia="PalatinoLTStd-Roman" w:hAnsi="Times New Roman" w:cs="Times New Roman"/>
                <w:bCs/>
              </w:rPr>
              <w:sym w:font="Symbol" w:char="F063"/>
            </w:r>
            <w:r w:rsidRPr="001A4CB6">
              <w:rPr>
                <w:rFonts w:ascii="Times New Roman" w:eastAsia="PalatinoLTStd-Roman" w:hAnsi="Times New Roman" w:cs="Times New Roman"/>
                <w:bCs/>
              </w:rPr>
              <w:t>², df, p &gt;0.05</w:t>
            </w:r>
          </w:p>
        </w:tc>
        <w:tc>
          <w:tcPr>
            <w:tcW w:w="1916" w:type="dxa"/>
            <w:vMerge w:val="restart"/>
          </w:tcPr>
          <w:p w14:paraId="594094BE"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Joreskog and Sorbom (1998); Hair et al. (1998); Bryne (2001); Hair et al. (2006)</w:t>
            </w:r>
          </w:p>
        </w:tc>
      </w:tr>
      <w:tr w:rsidR="00811FF9" w:rsidRPr="001A4CB6" w14:paraId="62A5D35C" w14:textId="77777777" w:rsidTr="005314C0">
        <w:tc>
          <w:tcPr>
            <w:tcW w:w="1915" w:type="dxa"/>
          </w:tcPr>
          <w:p w14:paraId="48496E79"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Normated Chi – Square</w:t>
            </w:r>
          </w:p>
        </w:tc>
        <w:tc>
          <w:tcPr>
            <w:tcW w:w="1915" w:type="dxa"/>
          </w:tcPr>
          <w:p w14:paraId="442001D5" w14:textId="77777777" w:rsidR="00811FF9" w:rsidRPr="001A4CB6" w:rsidRDefault="00811FF9" w:rsidP="001A4CB6">
            <w:pPr>
              <w:autoSpaceDE w:val="0"/>
              <w:autoSpaceDN w:val="0"/>
              <w:adjustRightInd w:val="0"/>
              <w:jc w:val="both"/>
              <w:rPr>
                <w:rFonts w:ascii="Times New Roman" w:eastAsia="PalatinoLTStd-Roman" w:hAnsi="Times New Roman" w:cs="Times New Roman"/>
                <w:bCs/>
              </w:rPr>
            </w:pPr>
            <w:r w:rsidRPr="001A4CB6">
              <w:rPr>
                <w:rFonts w:ascii="Times New Roman" w:eastAsia="PalatinoLTStd-Roman" w:hAnsi="Times New Roman" w:cs="Times New Roman"/>
                <w:bCs/>
              </w:rPr>
              <w:sym w:font="Symbol" w:char="F063"/>
            </w:r>
            <w:r w:rsidRPr="001A4CB6">
              <w:rPr>
                <w:rFonts w:ascii="Times New Roman" w:eastAsia="PalatinoLTStd-Roman" w:hAnsi="Times New Roman" w:cs="Times New Roman"/>
                <w:bCs/>
              </w:rPr>
              <w:t>²/df</w:t>
            </w:r>
          </w:p>
        </w:tc>
        <w:tc>
          <w:tcPr>
            <w:tcW w:w="1915" w:type="dxa"/>
          </w:tcPr>
          <w:p w14:paraId="1AF3151C"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Absolute fit and parsimony of model</w:t>
            </w:r>
          </w:p>
        </w:tc>
        <w:tc>
          <w:tcPr>
            <w:tcW w:w="1915" w:type="dxa"/>
          </w:tcPr>
          <w:p w14:paraId="7A7D86A5" w14:textId="77777777" w:rsidR="00811FF9" w:rsidRPr="001A4CB6" w:rsidRDefault="00811FF9" w:rsidP="001A4CB6">
            <w:pPr>
              <w:autoSpaceDE w:val="0"/>
              <w:autoSpaceDN w:val="0"/>
              <w:adjustRightInd w:val="0"/>
              <w:jc w:val="both"/>
              <w:rPr>
                <w:rFonts w:ascii="Times New Roman" w:eastAsia="PalatinoLTStd-Roman" w:hAnsi="Times New Roman" w:cs="Times New Roman"/>
                <w:bCs/>
              </w:rPr>
            </w:pPr>
            <w:r w:rsidRPr="001A4CB6">
              <w:rPr>
                <w:rFonts w:ascii="Times New Roman" w:eastAsia="PalatinoLTStd-Roman" w:hAnsi="Times New Roman" w:cs="Times New Roman"/>
              </w:rPr>
              <w:t>1.0&lt;</w:t>
            </w:r>
            <w:r w:rsidRPr="001A4CB6">
              <w:rPr>
                <w:rFonts w:ascii="Times New Roman" w:hAnsi="Times New Roman" w:cs="Times New Roman"/>
              </w:rPr>
              <w:sym w:font="Symbol" w:char="F063"/>
            </w:r>
            <w:r w:rsidRPr="001A4CB6">
              <w:rPr>
                <w:rFonts w:ascii="Times New Roman" w:eastAsia="PalatinoLTStd-Roman" w:hAnsi="Times New Roman" w:cs="Times New Roman"/>
              </w:rPr>
              <w:t>²/Df&lt;3.0</w:t>
            </w:r>
          </w:p>
        </w:tc>
        <w:tc>
          <w:tcPr>
            <w:tcW w:w="1916" w:type="dxa"/>
            <w:vMerge/>
          </w:tcPr>
          <w:p w14:paraId="3CA35FFA" w14:textId="77777777" w:rsidR="00811FF9" w:rsidRPr="001A4CB6" w:rsidRDefault="00811FF9" w:rsidP="001A4CB6">
            <w:pPr>
              <w:autoSpaceDE w:val="0"/>
              <w:autoSpaceDN w:val="0"/>
              <w:adjustRightInd w:val="0"/>
              <w:jc w:val="both"/>
              <w:rPr>
                <w:rFonts w:ascii="Times New Roman" w:hAnsi="Times New Roman" w:cs="Times New Roman"/>
              </w:rPr>
            </w:pPr>
          </w:p>
        </w:tc>
      </w:tr>
      <w:tr w:rsidR="00811FF9" w:rsidRPr="001A4CB6" w14:paraId="40780322" w14:textId="77777777" w:rsidTr="005314C0">
        <w:tc>
          <w:tcPr>
            <w:tcW w:w="1915" w:type="dxa"/>
          </w:tcPr>
          <w:p w14:paraId="0EAA4C96"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Goodness – of – fit index</w:t>
            </w:r>
          </w:p>
        </w:tc>
        <w:tc>
          <w:tcPr>
            <w:tcW w:w="1915" w:type="dxa"/>
          </w:tcPr>
          <w:p w14:paraId="3648DA01" w14:textId="77777777" w:rsidR="00811FF9" w:rsidRPr="001A4CB6" w:rsidRDefault="00811FF9" w:rsidP="001A4CB6">
            <w:pPr>
              <w:autoSpaceDE w:val="0"/>
              <w:autoSpaceDN w:val="0"/>
              <w:adjustRightInd w:val="0"/>
              <w:jc w:val="both"/>
              <w:rPr>
                <w:rFonts w:ascii="Times New Roman" w:eastAsia="PalatinoLTStd-Roman" w:hAnsi="Times New Roman" w:cs="Times New Roman"/>
                <w:bCs/>
              </w:rPr>
            </w:pPr>
            <w:r w:rsidRPr="001A4CB6">
              <w:rPr>
                <w:rFonts w:ascii="Times New Roman" w:eastAsia="PalatinoLTStd-Roman" w:hAnsi="Times New Roman" w:cs="Times New Roman"/>
                <w:bCs/>
              </w:rPr>
              <w:t>GFI</w:t>
            </w:r>
          </w:p>
        </w:tc>
        <w:tc>
          <w:tcPr>
            <w:tcW w:w="1915" w:type="dxa"/>
          </w:tcPr>
          <w:p w14:paraId="23E02518"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 xml:space="preserve">Absolute fit </w:t>
            </w:r>
          </w:p>
        </w:tc>
        <w:tc>
          <w:tcPr>
            <w:tcW w:w="1915" w:type="dxa"/>
          </w:tcPr>
          <w:p w14:paraId="68FBBD31" w14:textId="77777777" w:rsidR="00811FF9" w:rsidRPr="001A4CB6" w:rsidRDefault="00811FF9" w:rsidP="001A4CB6">
            <w:pPr>
              <w:autoSpaceDE w:val="0"/>
              <w:autoSpaceDN w:val="0"/>
              <w:adjustRightInd w:val="0"/>
              <w:jc w:val="both"/>
              <w:rPr>
                <w:rFonts w:ascii="Times New Roman" w:eastAsia="PalatinoLTStd-Roman" w:hAnsi="Times New Roman" w:cs="Times New Roman"/>
              </w:rPr>
            </w:pPr>
            <w:r w:rsidRPr="001A4CB6">
              <w:rPr>
                <w:rFonts w:ascii="Times New Roman" w:eastAsia="PalatinoLTStd-Roman" w:hAnsi="Times New Roman" w:cs="Times New Roman"/>
              </w:rPr>
              <w:t>&gt;0.90</w:t>
            </w:r>
          </w:p>
        </w:tc>
        <w:tc>
          <w:tcPr>
            <w:tcW w:w="1916" w:type="dxa"/>
            <w:vMerge/>
          </w:tcPr>
          <w:p w14:paraId="1C95F8D7" w14:textId="77777777" w:rsidR="00811FF9" w:rsidRPr="001A4CB6" w:rsidRDefault="00811FF9" w:rsidP="001A4CB6">
            <w:pPr>
              <w:autoSpaceDE w:val="0"/>
              <w:autoSpaceDN w:val="0"/>
              <w:adjustRightInd w:val="0"/>
              <w:jc w:val="both"/>
              <w:rPr>
                <w:rFonts w:ascii="Times New Roman" w:hAnsi="Times New Roman" w:cs="Times New Roman"/>
              </w:rPr>
            </w:pPr>
          </w:p>
        </w:tc>
      </w:tr>
      <w:tr w:rsidR="00811FF9" w:rsidRPr="001A4CB6" w14:paraId="12056618" w14:textId="77777777" w:rsidTr="005314C0">
        <w:tc>
          <w:tcPr>
            <w:tcW w:w="1915" w:type="dxa"/>
          </w:tcPr>
          <w:p w14:paraId="571CFD93"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Root mean square error of approximation</w:t>
            </w:r>
          </w:p>
        </w:tc>
        <w:tc>
          <w:tcPr>
            <w:tcW w:w="1915" w:type="dxa"/>
          </w:tcPr>
          <w:p w14:paraId="0E38E286" w14:textId="77777777" w:rsidR="00811FF9" w:rsidRPr="001A4CB6" w:rsidRDefault="00811FF9" w:rsidP="001A4CB6">
            <w:pPr>
              <w:autoSpaceDE w:val="0"/>
              <w:autoSpaceDN w:val="0"/>
              <w:adjustRightInd w:val="0"/>
              <w:jc w:val="both"/>
              <w:rPr>
                <w:rFonts w:ascii="Times New Roman" w:eastAsia="PalatinoLTStd-Roman" w:hAnsi="Times New Roman" w:cs="Times New Roman"/>
                <w:bCs/>
              </w:rPr>
            </w:pPr>
            <w:r w:rsidRPr="001A4CB6">
              <w:rPr>
                <w:rFonts w:ascii="Times New Roman" w:eastAsia="PalatinoLTStd-Roman" w:hAnsi="Times New Roman" w:cs="Times New Roman"/>
                <w:bCs/>
              </w:rPr>
              <w:t>RMSEA</w:t>
            </w:r>
          </w:p>
        </w:tc>
        <w:tc>
          <w:tcPr>
            <w:tcW w:w="1915" w:type="dxa"/>
          </w:tcPr>
          <w:p w14:paraId="3756D44B"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Absolute fit</w:t>
            </w:r>
          </w:p>
        </w:tc>
        <w:tc>
          <w:tcPr>
            <w:tcW w:w="1915" w:type="dxa"/>
          </w:tcPr>
          <w:p w14:paraId="191B2222" w14:textId="77777777" w:rsidR="00811FF9" w:rsidRPr="001A4CB6" w:rsidRDefault="00811FF9" w:rsidP="001A4CB6">
            <w:pPr>
              <w:autoSpaceDE w:val="0"/>
              <w:autoSpaceDN w:val="0"/>
              <w:adjustRightInd w:val="0"/>
              <w:jc w:val="both"/>
              <w:rPr>
                <w:rFonts w:ascii="Times New Roman" w:eastAsia="PalatinoLTStd-Roman" w:hAnsi="Times New Roman" w:cs="Times New Roman"/>
              </w:rPr>
            </w:pPr>
            <w:r w:rsidRPr="001A4CB6">
              <w:rPr>
                <w:rFonts w:ascii="Times New Roman" w:eastAsia="PalatinoLTStd-Roman" w:hAnsi="Times New Roman" w:cs="Times New Roman"/>
              </w:rPr>
              <w:t>&lt;0.05 good fit</w:t>
            </w:r>
          </w:p>
          <w:p w14:paraId="40F92082" w14:textId="77777777" w:rsidR="00811FF9" w:rsidRPr="001A4CB6" w:rsidRDefault="00811FF9" w:rsidP="001A4CB6">
            <w:pPr>
              <w:autoSpaceDE w:val="0"/>
              <w:autoSpaceDN w:val="0"/>
              <w:adjustRightInd w:val="0"/>
              <w:jc w:val="both"/>
              <w:rPr>
                <w:rFonts w:ascii="Times New Roman" w:eastAsia="PalatinoLTStd-Roman" w:hAnsi="Times New Roman" w:cs="Times New Roman"/>
              </w:rPr>
            </w:pPr>
            <w:r w:rsidRPr="001A4CB6">
              <w:rPr>
                <w:rFonts w:ascii="Times New Roman" w:eastAsia="PalatinoLTStd-Roman" w:hAnsi="Times New Roman" w:cs="Times New Roman"/>
              </w:rPr>
              <w:t>&lt;0.08 acceptable fit</w:t>
            </w:r>
          </w:p>
        </w:tc>
        <w:tc>
          <w:tcPr>
            <w:tcW w:w="1916" w:type="dxa"/>
            <w:vMerge/>
          </w:tcPr>
          <w:p w14:paraId="3060F0DF" w14:textId="77777777" w:rsidR="00811FF9" w:rsidRPr="001A4CB6" w:rsidRDefault="00811FF9" w:rsidP="001A4CB6">
            <w:pPr>
              <w:autoSpaceDE w:val="0"/>
              <w:autoSpaceDN w:val="0"/>
              <w:adjustRightInd w:val="0"/>
              <w:jc w:val="both"/>
              <w:rPr>
                <w:rFonts w:ascii="Times New Roman" w:hAnsi="Times New Roman" w:cs="Times New Roman"/>
              </w:rPr>
            </w:pPr>
          </w:p>
        </w:tc>
      </w:tr>
      <w:tr w:rsidR="00811FF9" w:rsidRPr="001A4CB6" w14:paraId="139C72DA" w14:textId="77777777" w:rsidTr="005314C0">
        <w:tc>
          <w:tcPr>
            <w:tcW w:w="1915" w:type="dxa"/>
          </w:tcPr>
          <w:p w14:paraId="742A5A57"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Normated fit index</w:t>
            </w:r>
          </w:p>
        </w:tc>
        <w:tc>
          <w:tcPr>
            <w:tcW w:w="1915" w:type="dxa"/>
          </w:tcPr>
          <w:p w14:paraId="17D8C194" w14:textId="77777777" w:rsidR="00811FF9" w:rsidRPr="001A4CB6" w:rsidRDefault="00811FF9" w:rsidP="001A4CB6">
            <w:pPr>
              <w:autoSpaceDE w:val="0"/>
              <w:autoSpaceDN w:val="0"/>
              <w:adjustRightInd w:val="0"/>
              <w:jc w:val="both"/>
              <w:rPr>
                <w:rFonts w:ascii="Times New Roman" w:eastAsia="PalatinoLTStd-Roman" w:hAnsi="Times New Roman" w:cs="Times New Roman"/>
                <w:bCs/>
              </w:rPr>
            </w:pPr>
            <w:r w:rsidRPr="001A4CB6">
              <w:rPr>
                <w:rFonts w:ascii="Times New Roman" w:eastAsia="PalatinoLTStd-Roman" w:hAnsi="Times New Roman" w:cs="Times New Roman"/>
                <w:bCs/>
              </w:rPr>
              <w:t>NFI</w:t>
            </w:r>
          </w:p>
        </w:tc>
        <w:tc>
          <w:tcPr>
            <w:tcW w:w="1915" w:type="dxa"/>
          </w:tcPr>
          <w:p w14:paraId="71871BE9"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Incremental fit</w:t>
            </w:r>
          </w:p>
        </w:tc>
        <w:tc>
          <w:tcPr>
            <w:tcW w:w="1915" w:type="dxa"/>
          </w:tcPr>
          <w:p w14:paraId="6746AEFB" w14:textId="77777777" w:rsidR="00811FF9" w:rsidRPr="001A4CB6" w:rsidRDefault="00811FF9" w:rsidP="001A4CB6">
            <w:pPr>
              <w:autoSpaceDE w:val="0"/>
              <w:autoSpaceDN w:val="0"/>
              <w:adjustRightInd w:val="0"/>
              <w:jc w:val="both"/>
              <w:rPr>
                <w:rFonts w:ascii="Times New Roman" w:eastAsia="PalatinoLTStd-Roman" w:hAnsi="Times New Roman" w:cs="Times New Roman"/>
              </w:rPr>
            </w:pPr>
            <w:r w:rsidRPr="001A4CB6">
              <w:rPr>
                <w:rFonts w:ascii="Times New Roman" w:eastAsia="PalatinoLTStd-Roman" w:hAnsi="Times New Roman" w:cs="Times New Roman"/>
              </w:rPr>
              <w:t>&gt;0.90</w:t>
            </w:r>
          </w:p>
        </w:tc>
        <w:tc>
          <w:tcPr>
            <w:tcW w:w="1916" w:type="dxa"/>
            <w:vMerge/>
          </w:tcPr>
          <w:p w14:paraId="1DB3BE69" w14:textId="77777777" w:rsidR="00811FF9" w:rsidRPr="001A4CB6" w:rsidRDefault="00811FF9" w:rsidP="001A4CB6">
            <w:pPr>
              <w:autoSpaceDE w:val="0"/>
              <w:autoSpaceDN w:val="0"/>
              <w:adjustRightInd w:val="0"/>
              <w:jc w:val="both"/>
              <w:rPr>
                <w:rFonts w:ascii="Times New Roman" w:hAnsi="Times New Roman" w:cs="Times New Roman"/>
              </w:rPr>
            </w:pPr>
          </w:p>
        </w:tc>
      </w:tr>
      <w:tr w:rsidR="00811FF9" w:rsidRPr="001A4CB6" w14:paraId="3B46EF0F" w14:textId="77777777" w:rsidTr="005314C0">
        <w:tc>
          <w:tcPr>
            <w:tcW w:w="1915" w:type="dxa"/>
          </w:tcPr>
          <w:p w14:paraId="73EECB37"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Comparative fit index</w:t>
            </w:r>
          </w:p>
        </w:tc>
        <w:tc>
          <w:tcPr>
            <w:tcW w:w="1915" w:type="dxa"/>
          </w:tcPr>
          <w:p w14:paraId="2AF6FBC3" w14:textId="77777777" w:rsidR="00811FF9" w:rsidRPr="001A4CB6" w:rsidRDefault="00811FF9" w:rsidP="001A4CB6">
            <w:pPr>
              <w:autoSpaceDE w:val="0"/>
              <w:autoSpaceDN w:val="0"/>
              <w:adjustRightInd w:val="0"/>
              <w:jc w:val="both"/>
              <w:rPr>
                <w:rFonts w:ascii="Times New Roman" w:eastAsia="PalatinoLTStd-Roman" w:hAnsi="Times New Roman" w:cs="Times New Roman"/>
                <w:bCs/>
              </w:rPr>
            </w:pPr>
            <w:r w:rsidRPr="001A4CB6">
              <w:rPr>
                <w:rFonts w:ascii="Times New Roman" w:eastAsia="PalatinoLTStd-Roman" w:hAnsi="Times New Roman" w:cs="Times New Roman"/>
                <w:bCs/>
              </w:rPr>
              <w:t>CFI</w:t>
            </w:r>
          </w:p>
        </w:tc>
        <w:tc>
          <w:tcPr>
            <w:tcW w:w="1915" w:type="dxa"/>
          </w:tcPr>
          <w:p w14:paraId="60252834"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Incremental fit</w:t>
            </w:r>
          </w:p>
        </w:tc>
        <w:tc>
          <w:tcPr>
            <w:tcW w:w="1915" w:type="dxa"/>
          </w:tcPr>
          <w:p w14:paraId="0C842DDB" w14:textId="77777777" w:rsidR="00811FF9" w:rsidRPr="001A4CB6" w:rsidRDefault="00811FF9" w:rsidP="001A4CB6">
            <w:pPr>
              <w:autoSpaceDE w:val="0"/>
              <w:autoSpaceDN w:val="0"/>
              <w:adjustRightInd w:val="0"/>
              <w:jc w:val="both"/>
              <w:rPr>
                <w:rFonts w:ascii="Times New Roman" w:eastAsia="PalatinoLTStd-Roman" w:hAnsi="Times New Roman" w:cs="Times New Roman"/>
              </w:rPr>
            </w:pPr>
            <w:r w:rsidRPr="001A4CB6">
              <w:rPr>
                <w:rFonts w:ascii="Times New Roman" w:eastAsia="PalatinoLTStd-Roman" w:hAnsi="Times New Roman" w:cs="Times New Roman"/>
              </w:rPr>
              <w:t>&gt;0.90</w:t>
            </w:r>
          </w:p>
        </w:tc>
        <w:tc>
          <w:tcPr>
            <w:tcW w:w="1916" w:type="dxa"/>
            <w:vMerge/>
          </w:tcPr>
          <w:p w14:paraId="45DFF1AA" w14:textId="77777777" w:rsidR="00811FF9" w:rsidRPr="001A4CB6" w:rsidRDefault="00811FF9" w:rsidP="001A4CB6">
            <w:pPr>
              <w:autoSpaceDE w:val="0"/>
              <w:autoSpaceDN w:val="0"/>
              <w:adjustRightInd w:val="0"/>
              <w:jc w:val="both"/>
              <w:rPr>
                <w:rFonts w:ascii="Times New Roman" w:hAnsi="Times New Roman" w:cs="Times New Roman"/>
              </w:rPr>
            </w:pPr>
          </w:p>
        </w:tc>
      </w:tr>
      <w:tr w:rsidR="00811FF9" w:rsidRPr="001A4CB6" w14:paraId="725D24FF" w14:textId="77777777" w:rsidTr="005314C0">
        <w:tc>
          <w:tcPr>
            <w:tcW w:w="1915" w:type="dxa"/>
          </w:tcPr>
          <w:p w14:paraId="2B4DE64C"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Adjusted goodness – of – fit index</w:t>
            </w:r>
          </w:p>
        </w:tc>
        <w:tc>
          <w:tcPr>
            <w:tcW w:w="1915" w:type="dxa"/>
          </w:tcPr>
          <w:p w14:paraId="6688AEE6" w14:textId="77777777" w:rsidR="00811FF9" w:rsidRPr="001A4CB6" w:rsidRDefault="00811FF9" w:rsidP="001A4CB6">
            <w:pPr>
              <w:autoSpaceDE w:val="0"/>
              <w:autoSpaceDN w:val="0"/>
              <w:adjustRightInd w:val="0"/>
              <w:jc w:val="both"/>
              <w:rPr>
                <w:rFonts w:ascii="Times New Roman" w:eastAsia="PalatinoLTStd-Roman" w:hAnsi="Times New Roman" w:cs="Times New Roman"/>
                <w:bCs/>
              </w:rPr>
            </w:pPr>
            <w:r w:rsidRPr="001A4CB6">
              <w:rPr>
                <w:rFonts w:ascii="Times New Roman" w:eastAsia="PalatinoLTStd-Roman" w:hAnsi="Times New Roman" w:cs="Times New Roman"/>
                <w:bCs/>
              </w:rPr>
              <w:t>AGFI</w:t>
            </w:r>
          </w:p>
        </w:tc>
        <w:tc>
          <w:tcPr>
            <w:tcW w:w="1915" w:type="dxa"/>
          </w:tcPr>
          <w:p w14:paraId="24AA9DB9" w14:textId="77777777" w:rsidR="00811FF9" w:rsidRPr="001A4CB6" w:rsidRDefault="00811FF9" w:rsidP="001A4CB6">
            <w:pPr>
              <w:autoSpaceDE w:val="0"/>
              <w:autoSpaceDN w:val="0"/>
              <w:adjustRightInd w:val="0"/>
              <w:jc w:val="both"/>
              <w:rPr>
                <w:rFonts w:ascii="Times New Roman" w:hAnsi="Times New Roman" w:cs="Times New Roman"/>
              </w:rPr>
            </w:pPr>
            <w:r w:rsidRPr="001A4CB6">
              <w:rPr>
                <w:rFonts w:ascii="Times New Roman" w:hAnsi="Times New Roman" w:cs="Times New Roman"/>
              </w:rPr>
              <w:t xml:space="preserve">Parsimonious it </w:t>
            </w:r>
          </w:p>
        </w:tc>
        <w:tc>
          <w:tcPr>
            <w:tcW w:w="1915" w:type="dxa"/>
          </w:tcPr>
          <w:p w14:paraId="407198D3" w14:textId="77777777" w:rsidR="00811FF9" w:rsidRPr="001A4CB6" w:rsidRDefault="00811FF9" w:rsidP="001A4CB6">
            <w:pPr>
              <w:autoSpaceDE w:val="0"/>
              <w:autoSpaceDN w:val="0"/>
              <w:adjustRightInd w:val="0"/>
              <w:jc w:val="both"/>
              <w:rPr>
                <w:rFonts w:ascii="Times New Roman" w:eastAsia="PalatinoLTStd-Roman" w:hAnsi="Times New Roman" w:cs="Times New Roman"/>
              </w:rPr>
            </w:pPr>
            <w:r w:rsidRPr="001A4CB6">
              <w:rPr>
                <w:rFonts w:ascii="Times New Roman" w:eastAsia="PalatinoLTStd-Roman" w:hAnsi="Times New Roman" w:cs="Times New Roman"/>
              </w:rPr>
              <w:t>&gt;0.90</w:t>
            </w:r>
          </w:p>
        </w:tc>
        <w:tc>
          <w:tcPr>
            <w:tcW w:w="1916" w:type="dxa"/>
            <w:vMerge/>
          </w:tcPr>
          <w:p w14:paraId="6100AF97" w14:textId="77777777" w:rsidR="00811FF9" w:rsidRPr="001A4CB6" w:rsidRDefault="00811FF9" w:rsidP="001A4CB6">
            <w:pPr>
              <w:autoSpaceDE w:val="0"/>
              <w:autoSpaceDN w:val="0"/>
              <w:adjustRightInd w:val="0"/>
              <w:jc w:val="both"/>
              <w:rPr>
                <w:rFonts w:ascii="Times New Roman" w:hAnsi="Times New Roman" w:cs="Times New Roman"/>
              </w:rPr>
            </w:pPr>
          </w:p>
        </w:tc>
      </w:tr>
    </w:tbl>
    <w:p w14:paraId="7A612F1D" w14:textId="77777777" w:rsidR="00811FF9" w:rsidRPr="004D1E84" w:rsidRDefault="00811FF9" w:rsidP="00811FF9">
      <w:pPr>
        <w:autoSpaceDE w:val="0"/>
        <w:autoSpaceDN w:val="0"/>
        <w:adjustRightInd w:val="0"/>
        <w:spacing w:after="0" w:line="360" w:lineRule="auto"/>
        <w:jc w:val="both"/>
        <w:rPr>
          <w:rFonts w:ascii="Times New Roman" w:hAnsi="Times New Roman" w:cs="Times New Roman"/>
          <w:sz w:val="24"/>
          <w:szCs w:val="24"/>
        </w:rPr>
      </w:pPr>
    </w:p>
    <w:p w14:paraId="7D595BB3" w14:textId="36C53F75" w:rsidR="00811FF9" w:rsidRPr="004D1E84" w:rsidRDefault="00811FF9" w:rsidP="00811FF9">
      <w:pPr>
        <w:autoSpaceDE w:val="0"/>
        <w:autoSpaceDN w:val="0"/>
        <w:adjustRightInd w:val="0"/>
        <w:spacing w:after="0" w:line="360" w:lineRule="auto"/>
        <w:jc w:val="both"/>
        <w:rPr>
          <w:rFonts w:ascii="Times New Roman" w:hAnsi="Times New Roman" w:cs="Times New Roman"/>
          <w:b/>
          <w:sz w:val="24"/>
          <w:szCs w:val="24"/>
        </w:rPr>
      </w:pPr>
      <w:r w:rsidRPr="004D1E84">
        <w:rPr>
          <w:rFonts w:ascii="Times New Roman" w:hAnsi="Times New Roman" w:cs="Times New Roman"/>
          <w:b/>
          <w:sz w:val="24"/>
          <w:szCs w:val="24"/>
        </w:rPr>
        <w:lastRenderedPageBreak/>
        <w:t>MODEL ESTIMATES:</w:t>
      </w:r>
    </w:p>
    <w:p w14:paraId="681FDF15" w14:textId="77777777" w:rsidR="00811FF9" w:rsidRPr="004D1E84" w:rsidRDefault="00811FF9" w:rsidP="003B7452">
      <w:pPr>
        <w:autoSpaceDE w:val="0"/>
        <w:autoSpaceDN w:val="0"/>
        <w:adjustRightInd w:val="0"/>
        <w:spacing w:after="0" w:line="360" w:lineRule="auto"/>
        <w:jc w:val="both"/>
        <w:rPr>
          <w:rFonts w:ascii="Times New Roman" w:hAnsi="Times New Roman" w:cs="Times New Roman"/>
          <w:sz w:val="24"/>
          <w:szCs w:val="24"/>
        </w:rPr>
      </w:pPr>
      <w:r w:rsidRPr="004D1E84">
        <w:rPr>
          <w:rFonts w:ascii="Times New Roman" w:hAnsi="Times New Roman" w:cs="Times New Roman"/>
          <w:sz w:val="24"/>
          <w:szCs w:val="24"/>
        </w:rPr>
        <w:t>In addition to goodness of fit criteria, other standardized estimates are used to evaluate the measurement model.  For example, standardized regression weight (factor loadings), and critical ration (CR) estimates the criteria.  This research is used to study the cut-</w:t>
      </w:r>
      <w:r>
        <w:rPr>
          <w:rFonts w:ascii="Times New Roman" w:hAnsi="Times New Roman" w:cs="Times New Roman"/>
          <w:sz w:val="24"/>
          <w:szCs w:val="24"/>
        </w:rPr>
        <w:t>Off</w:t>
      </w:r>
      <w:r w:rsidRPr="004D1E84">
        <w:rPr>
          <w:rFonts w:ascii="Times New Roman" w:hAnsi="Times New Roman" w:cs="Times New Roman"/>
          <w:sz w:val="24"/>
          <w:szCs w:val="24"/>
        </w:rPr>
        <w:t xml:space="preserve"> point suggested by researchers for these estimates as follows.  According to Holmes – Smith (2002), the factor loadings value should be greater than 0.7, however, a value greater than 0.5 is also considered. The critical ratio values should be above 1.96.  </w:t>
      </w:r>
    </w:p>
    <w:p w14:paraId="7A5D3CA8" w14:textId="29ED03C3" w:rsidR="00811FF9" w:rsidRPr="00290A39" w:rsidRDefault="00811FF9" w:rsidP="00290A39">
      <w:pPr>
        <w:autoSpaceDE w:val="0"/>
        <w:autoSpaceDN w:val="0"/>
        <w:adjustRightInd w:val="0"/>
        <w:spacing w:after="0" w:line="360" w:lineRule="auto"/>
        <w:jc w:val="center"/>
        <w:rPr>
          <w:rFonts w:ascii="Times New Roman" w:hAnsi="Times New Roman" w:cs="Times New Roman"/>
          <w:b/>
          <w:bCs/>
          <w:sz w:val="24"/>
          <w:szCs w:val="24"/>
          <w:u w:val="single"/>
        </w:rPr>
      </w:pPr>
      <w:r w:rsidRPr="00290A39">
        <w:rPr>
          <w:rFonts w:ascii="Times New Roman" w:hAnsi="Times New Roman" w:cs="Times New Roman"/>
          <w:b/>
          <w:bCs/>
          <w:sz w:val="24"/>
          <w:szCs w:val="24"/>
          <w:u w:val="single"/>
        </w:rPr>
        <w:t>Measurement Model Estimates:</w:t>
      </w:r>
    </w:p>
    <w:tbl>
      <w:tblPr>
        <w:tblStyle w:val="TableGrid"/>
        <w:tblW w:w="0" w:type="auto"/>
        <w:tblLook w:val="04A0" w:firstRow="1" w:lastRow="0" w:firstColumn="1" w:lastColumn="0" w:noHBand="0" w:noVBand="1"/>
      </w:tblPr>
      <w:tblGrid>
        <w:gridCol w:w="3062"/>
        <w:gridCol w:w="3103"/>
        <w:gridCol w:w="3077"/>
      </w:tblGrid>
      <w:tr w:rsidR="00811FF9" w:rsidRPr="003B7452" w14:paraId="79ACA2D4" w14:textId="77777777" w:rsidTr="001A1BAC">
        <w:tc>
          <w:tcPr>
            <w:tcW w:w="3062" w:type="dxa"/>
          </w:tcPr>
          <w:p w14:paraId="502AB8A5" w14:textId="77777777" w:rsidR="00811FF9" w:rsidRPr="003B7452" w:rsidRDefault="00811FF9" w:rsidP="003B7452">
            <w:pPr>
              <w:autoSpaceDE w:val="0"/>
              <w:autoSpaceDN w:val="0"/>
              <w:adjustRightInd w:val="0"/>
              <w:jc w:val="both"/>
              <w:rPr>
                <w:rFonts w:ascii="Times New Roman" w:hAnsi="Times New Roman" w:cs="Times New Roman"/>
                <w:b/>
              </w:rPr>
            </w:pPr>
            <w:r w:rsidRPr="003B7452">
              <w:rPr>
                <w:rFonts w:ascii="Times New Roman" w:hAnsi="Times New Roman" w:cs="Times New Roman"/>
                <w:b/>
              </w:rPr>
              <w:t>ESTIMATES</w:t>
            </w:r>
          </w:p>
        </w:tc>
        <w:tc>
          <w:tcPr>
            <w:tcW w:w="3103" w:type="dxa"/>
          </w:tcPr>
          <w:p w14:paraId="11FA76CC" w14:textId="77777777" w:rsidR="00811FF9" w:rsidRPr="003B7452" w:rsidRDefault="00811FF9" w:rsidP="003B7452">
            <w:pPr>
              <w:autoSpaceDE w:val="0"/>
              <w:autoSpaceDN w:val="0"/>
              <w:adjustRightInd w:val="0"/>
              <w:jc w:val="both"/>
              <w:rPr>
                <w:rFonts w:ascii="Times New Roman" w:hAnsi="Times New Roman" w:cs="Times New Roman"/>
                <w:b/>
              </w:rPr>
            </w:pPr>
            <w:r w:rsidRPr="003B7452">
              <w:rPr>
                <w:rFonts w:ascii="Times New Roman" w:hAnsi="Times New Roman" w:cs="Times New Roman"/>
                <w:b/>
              </w:rPr>
              <w:t>RECOMMENDED VALUES</w:t>
            </w:r>
          </w:p>
        </w:tc>
        <w:tc>
          <w:tcPr>
            <w:tcW w:w="3077" w:type="dxa"/>
          </w:tcPr>
          <w:p w14:paraId="50AC3651" w14:textId="77777777" w:rsidR="00811FF9" w:rsidRPr="003B7452" w:rsidRDefault="00811FF9" w:rsidP="003B7452">
            <w:pPr>
              <w:autoSpaceDE w:val="0"/>
              <w:autoSpaceDN w:val="0"/>
              <w:adjustRightInd w:val="0"/>
              <w:jc w:val="both"/>
              <w:rPr>
                <w:rFonts w:ascii="Times New Roman" w:hAnsi="Times New Roman" w:cs="Times New Roman"/>
                <w:b/>
              </w:rPr>
            </w:pPr>
            <w:r w:rsidRPr="003B7452">
              <w:rPr>
                <w:rFonts w:ascii="Times New Roman" w:hAnsi="Times New Roman" w:cs="Times New Roman"/>
                <w:b/>
              </w:rPr>
              <w:t>REFERENCES</w:t>
            </w:r>
          </w:p>
        </w:tc>
      </w:tr>
      <w:tr w:rsidR="00811FF9" w:rsidRPr="003B7452" w14:paraId="1253A27A" w14:textId="77777777" w:rsidTr="001A1BAC">
        <w:tc>
          <w:tcPr>
            <w:tcW w:w="3062" w:type="dxa"/>
          </w:tcPr>
          <w:p w14:paraId="6EEFA44F" w14:textId="77777777" w:rsidR="00811FF9" w:rsidRPr="003B7452" w:rsidRDefault="00811FF9" w:rsidP="003B7452">
            <w:pPr>
              <w:autoSpaceDE w:val="0"/>
              <w:autoSpaceDN w:val="0"/>
              <w:adjustRightInd w:val="0"/>
              <w:jc w:val="both"/>
              <w:rPr>
                <w:rFonts w:ascii="Times New Roman" w:hAnsi="Times New Roman" w:cs="Times New Roman"/>
              </w:rPr>
            </w:pPr>
            <w:r w:rsidRPr="003B7452">
              <w:rPr>
                <w:rFonts w:ascii="Times New Roman" w:hAnsi="Times New Roman" w:cs="Times New Roman"/>
              </w:rPr>
              <w:t>Factor loading</w:t>
            </w:r>
          </w:p>
        </w:tc>
        <w:tc>
          <w:tcPr>
            <w:tcW w:w="3103" w:type="dxa"/>
          </w:tcPr>
          <w:p w14:paraId="7A7F704B" w14:textId="77777777" w:rsidR="00811FF9" w:rsidRPr="003B7452" w:rsidRDefault="00811FF9" w:rsidP="003B7452">
            <w:pPr>
              <w:autoSpaceDE w:val="0"/>
              <w:autoSpaceDN w:val="0"/>
              <w:adjustRightInd w:val="0"/>
              <w:jc w:val="both"/>
              <w:rPr>
                <w:rFonts w:ascii="Times New Roman" w:hAnsi="Times New Roman" w:cs="Times New Roman"/>
              </w:rPr>
            </w:pPr>
            <w:r w:rsidRPr="003B7452">
              <w:rPr>
                <w:rFonts w:ascii="Times New Roman" w:hAnsi="Times New Roman" w:cs="Times New Roman"/>
              </w:rPr>
              <w:t>&gt;0.5 acceptable</w:t>
            </w:r>
          </w:p>
          <w:p w14:paraId="0603E85B" w14:textId="77777777" w:rsidR="00811FF9" w:rsidRPr="003B7452" w:rsidRDefault="00811FF9" w:rsidP="003B7452">
            <w:pPr>
              <w:autoSpaceDE w:val="0"/>
              <w:autoSpaceDN w:val="0"/>
              <w:adjustRightInd w:val="0"/>
              <w:jc w:val="both"/>
              <w:rPr>
                <w:rFonts w:ascii="Times New Roman" w:hAnsi="Times New Roman" w:cs="Times New Roman"/>
              </w:rPr>
            </w:pPr>
            <w:r w:rsidRPr="003B7452">
              <w:rPr>
                <w:rFonts w:ascii="Times New Roman" w:hAnsi="Times New Roman" w:cs="Times New Roman"/>
              </w:rPr>
              <w:t>&gt;0.7 good</w:t>
            </w:r>
          </w:p>
        </w:tc>
        <w:tc>
          <w:tcPr>
            <w:tcW w:w="3077" w:type="dxa"/>
          </w:tcPr>
          <w:p w14:paraId="5EF5AF51" w14:textId="77777777" w:rsidR="00811FF9" w:rsidRPr="003B7452" w:rsidRDefault="00811FF9" w:rsidP="003B7452">
            <w:pPr>
              <w:autoSpaceDE w:val="0"/>
              <w:autoSpaceDN w:val="0"/>
              <w:adjustRightInd w:val="0"/>
              <w:jc w:val="both"/>
              <w:rPr>
                <w:rFonts w:ascii="Times New Roman" w:hAnsi="Times New Roman" w:cs="Times New Roman"/>
              </w:rPr>
            </w:pPr>
            <w:r w:rsidRPr="003B7452">
              <w:rPr>
                <w:rFonts w:ascii="Times New Roman" w:hAnsi="Times New Roman" w:cs="Times New Roman"/>
              </w:rPr>
              <w:t>Churchill, (1979); Holmes –Smith (2002)</w:t>
            </w:r>
          </w:p>
        </w:tc>
      </w:tr>
      <w:tr w:rsidR="00811FF9" w:rsidRPr="003B7452" w14:paraId="0AC4E0E2" w14:textId="77777777" w:rsidTr="001A1BAC">
        <w:tc>
          <w:tcPr>
            <w:tcW w:w="3062" w:type="dxa"/>
          </w:tcPr>
          <w:p w14:paraId="2D8CD2F3" w14:textId="77777777" w:rsidR="00811FF9" w:rsidRPr="003B7452" w:rsidRDefault="00811FF9" w:rsidP="003B7452">
            <w:pPr>
              <w:autoSpaceDE w:val="0"/>
              <w:autoSpaceDN w:val="0"/>
              <w:adjustRightInd w:val="0"/>
              <w:jc w:val="both"/>
              <w:rPr>
                <w:rFonts w:ascii="Times New Roman" w:hAnsi="Times New Roman" w:cs="Times New Roman"/>
              </w:rPr>
            </w:pPr>
            <w:r w:rsidRPr="003B7452">
              <w:rPr>
                <w:rFonts w:ascii="Times New Roman" w:hAnsi="Times New Roman" w:cs="Times New Roman"/>
              </w:rPr>
              <w:t>Critical ration ( t-value)</w:t>
            </w:r>
          </w:p>
        </w:tc>
        <w:tc>
          <w:tcPr>
            <w:tcW w:w="3103" w:type="dxa"/>
          </w:tcPr>
          <w:p w14:paraId="0E8589B3" w14:textId="77777777" w:rsidR="00811FF9" w:rsidRPr="003B7452" w:rsidRDefault="00811FF9" w:rsidP="003B7452">
            <w:pPr>
              <w:autoSpaceDE w:val="0"/>
              <w:autoSpaceDN w:val="0"/>
              <w:adjustRightInd w:val="0"/>
              <w:jc w:val="both"/>
              <w:rPr>
                <w:rFonts w:ascii="Times New Roman" w:hAnsi="Times New Roman" w:cs="Times New Roman"/>
              </w:rPr>
            </w:pPr>
            <w:r w:rsidRPr="003B7452">
              <w:rPr>
                <w:rFonts w:ascii="Times New Roman" w:hAnsi="Times New Roman" w:cs="Times New Roman"/>
              </w:rPr>
              <w:t>&gt;1.96</w:t>
            </w:r>
          </w:p>
        </w:tc>
        <w:tc>
          <w:tcPr>
            <w:tcW w:w="3077" w:type="dxa"/>
          </w:tcPr>
          <w:p w14:paraId="34004E34" w14:textId="77777777" w:rsidR="00811FF9" w:rsidRPr="003B7452" w:rsidRDefault="00811FF9" w:rsidP="003B7452">
            <w:pPr>
              <w:autoSpaceDE w:val="0"/>
              <w:autoSpaceDN w:val="0"/>
              <w:adjustRightInd w:val="0"/>
              <w:jc w:val="both"/>
              <w:rPr>
                <w:rFonts w:ascii="Times New Roman" w:hAnsi="Times New Roman" w:cs="Times New Roman"/>
              </w:rPr>
            </w:pPr>
            <w:r w:rsidRPr="003B7452">
              <w:rPr>
                <w:rFonts w:ascii="Times New Roman" w:hAnsi="Times New Roman" w:cs="Times New Roman"/>
              </w:rPr>
              <w:t>Hair et., al. (2006); Byrne (2001)</w:t>
            </w:r>
          </w:p>
        </w:tc>
      </w:tr>
      <w:tr w:rsidR="00811FF9" w:rsidRPr="003B7452" w14:paraId="7A24000F" w14:textId="77777777" w:rsidTr="001A1BAC">
        <w:tc>
          <w:tcPr>
            <w:tcW w:w="3062" w:type="dxa"/>
          </w:tcPr>
          <w:p w14:paraId="3DF3F639" w14:textId="77777777" w:rsidR="00811FF9" w:rsidRPr="003B7452" w:rsidRDefault="00811FF9" w:rsidP="003B7452">
            <w:pPr>
              <w:autoSpaceDE w:val="0"/>
              <w:autoSpaceDN w:val="0"/>
              <w:adjustRightInd w:val="0"/>
              <w:jc w:val="both"/>
              <w:rPr>
                <w:rFonts w:ascii="Times New Roman" w:hAnsi="Times New Roman" w:cs="Times New Roman"/>
              </w:rPr>
            </w:pPr>
            <w:r w:rsidRPr="003B7452">
              <w:rPr>
                <w:rFonts w:ascii="Times New Roman" w:hAnsi="Times New Roman" w:cs="Times New Roman"/>
              </w:rPr>
              <w:t>Standard residuals</w:t>
            </w:r>
          </w:p>
        </w:tc>
        <w:tc>
          <w:tcPr>
            <w:tcW w:w="3103" w:type="dxa"/>
          </w:tcPr>
          <w:p w14:paraId="5339C46B" w14:textId="77777777" w:rsidR="00811FF9" w:rsidRPr="003B7452" w:rsidRDefault="00811FF9" w:rsidP="003B7452">
            <w:pPr>
              <w:autoSpaceDE w:val="0"/>
              <w:autoSpaceDN w:val="0"/>
              <w:adjustRightInd w:val="0"/>
              <w:jc w:val="both"/>
              <w:rPr>
                <w:rFonts w:ascii="Times New Roman" w:hAnsi="Times New Roman" w:cs="Times New Roman"/>
              </w:rPr>
            </w:pPr>
            <w:r w:rsidRPr="003B7452">
              <w:rPr>
                <w:rFonts w:ascii="Times New Roman" w:hAnsi="Times New Roman" w:cs="Times New Roman"/>
              </w:rPr>
              <w:t>±2.8</w:t>
            </w:r>
          </w:p>
        </w:tc>
        <w:tc>
          <w:tcPr>
            <w:tcW w:w="3077" w:type="dxa"/>
          </w:tcPr>
          <w:p w14:paraId="6A31234C" w14:textId="77777777" w:rsidR="00811FF9" w:rsidRPr="003B7452" w:rsidRDefault="00811FF9" w:rsidP="003B7452">
            <w:pPr>
              <w:autoSpaceDE w:val="0"/>
              <w:autoSpaceDN w:val="0"/>
              <w:adjustRightInd w:val="0"/>
              <w:jc w:val="both"/>
              <w:rPr>
                <w:rFonts w:ascii="Times New Roman" w:hAnsi="Times New Roman" w:cs="Times New Roman"/>
              </w:rPr>
            </w:pPr>
            <w:r w:rsidRPr="003B7452">
              <w:rPr>
                <w:rFonts w:ascii="Times New Roman" w:hAnsi="Times New Roman" w:cs="Times New Roman"/>
              </w:rPr>
              <w:t>Byrne (2001); Hair et., al. (2006)</w:t>
            </w:r>
          </w:p>
        </w:tc>
      </w:tr>
    </w:tbl>
    <w:p w14:paraId="52233D67" w14:textId="77777777" w:rsidR="00811FF9" w:rsidRPr="0007355A" w:rsidRDefault="00811FF9" w:rsidP="00811FF9">
      <w:pPr>
        <w:autoSpaceDE w:val="0"/>
        <w:autoSpaceDN w:val="0"/>
        <w:adjustRightInd w:val="0"/>
        <w:spacing w:after="0" w:line="360" w:lineRule="auto"/>
        <w:jc w:val="both"/>
        <w:rPr>
          <w:rFonts w:ascii="Times New Roman" w:hAnsi="Times New Roman" w:cs="Times New Roman"/>
          <w:sz w:val="12"/>
          <w:szCs w:val="12"/>
        </w:rPr>
      </w:pPr>
    </w:p>
    <w:p w14:paraId="2CF77F4C" w14:textId="77777777" w:rsidR="00811FF9" w:rsidRDefault="00811FF9" w:rsidP="0007355A">
      <w:pPr>
        <w:autoSpaceDE w:val="0"/>
        <w:autoSpaceDN w:val="0"/>
        <w:adjustRightInd w:val="0"/>
        <w:spacing w:after="0" w:line="360" w:lineRule="auto"/>
        <w:jc w:val="both"/>
        <w:rPr>
          <w:rFonts w:ascii="Times New Roman" w:hAnsi="Times New Roman" w:cs="Times New Roman"/>
          <w:sz w:val="24"/>
          <w:szCs w:val="24"/>
        </w:rPr>
      </w:pPr>
      <w:r w:rsidRPr="004D1E84">
        <w:rPr>
          <w:rFonts w:ascii="Times New Roman" w:hAnsi="Times New Roman" w:cs="Times New Roman"/>
          <w:sz w:val="24"/>
          <w:szCs w:val="24"/>
        </w:rPr>
        <w:t xml:space="preserve">As described in the previous section, measurement model explains the interrelationships between indicator (observed) variables and latent (unobserved) variables.  In other words, it specifies and aims to confirm which measurement variables (indicator variables) relate to each of its corresponding construct (latent variable). Therefore this confirmatory factor analysis (CFA) was performed in order to identify and confirm the pattern, by which these measurement items were loaded onto a particular construct. So this measurement model was evaluated by using the maximum likelihood (ML) and estimation </w:t>
      </w:r>
      <w:r>
        <w:rPr>
          <w:rFonts w:ascii="Times New Roman" w:hAnsi="Times New Roman" w:cs="Times New Roman"/>
          <w:sz w:val="24"/>
          <w:szCs w:val="24"/>
        </w:rPr>
        <w:t>Tech</w:t>
      </w:r>
      <w:r w:rsidRPr="004D1E84">
        <w:rPr>
          <w:rFonts w:ascii="Times New Roman" w:hAnsi="Times New Roman" w:cs="Times New Roman"/>
          <w:sz w:val="24"/>
          <w:szCs w:val="24"/>
        </w:rPr>
        <w:t xml:space="preserve">nique provided in AMOS software.  The reasons for choosing this estimation procedure was: Firstly, this </w:t>
      </w:r>
      <w:r>
        <w:rPr>
          <w:rFonts w:ascii="Times New Roman" w:hAnsi="Times New Roman" w:cs="Times New Roman"/>
          <w:sz w:val="24"/>
          <w:szCs w:val="24"/>
        </w:rPr>
        <w:t>Tech</w:t>
      </w:r>
      <w:r w:rsidRPr="004D1E84">
        <w:rPr>
          <w:rFonts w:ascii="Times New Roman" w:hAnsi="Times New Roman" w:cs="Times New Roman"/>
          <w:sz w:val="24"/>
          <w:szCs w:val="24"/>
        </w:rPr>
        <w:t xml:space="preserve">nique is reasonably suitable for medium sized samples and when the model doesn’t meet the criteria of at least 5, then the measurement items for each construct. Secondly, the ML estimation </w:t>
      </w:r>
      <w:r>
        <w:rPr>
          <w:rFonts w:ascii="Times New Roman" w:hAnsi="Times New Roman" w:cs="Times New Roman"/>
          <w:sz w:val="24"/>
          <w:szCs w:val="24"/>
        </w:rPr>
        <w:t>Tech</w:t>
      </w:r>
      <w:r w:rsidRPr="004D1E84">
        <w:rPr>
          <w:rFonts w:ascii="Times New Roman" w:hAnsi="Times New Roman" w:cs="Times New Roman"/>
          <w:sz w:val="24"/>
          <w:szCs w:val="24"/>
        </w:rPr>
        <w:t>nique is fairly unbiased when compared to other estimation methods under the moderate violations of normality incase of medium size sample, normal data. This study used the five point Likert scale.  Finally, ML method is also most widely used estimator in SEM analysis, because this method minimizes the difference between covariance and observed matrices. As a result, it improves the parameter estimates.  So, in this study, the measurement model was run using the maximum likelihood estimation method.</w:t>
      </w:r>
    </w:p>
    <w:p w14:paraId="46E980B3" w14:textId="77777777" w:rsidR="003C38F7" w:rsidRDefault="003C38F7" w:rsidP="0012523A">
      <w:pPr>
        <w:autoSpaceDE w:val="0"/>
        <w:autoSpaceDN w:val="0"/>
        <w:adjustRightInd w:val="0"/>
        <w:spacing w:after="0" w:line="240" w:lineRule="auto"/>
        <w:jc w:val="center"/>
        <w:rPr>
          <w:rFonts w:ascii="Times New Roman" w:hAnsi="Times New Roman" w:cs="Times New Roman"/>
          <w:b/>
          <w:color w:val="000000"/>
          <w:sz w:val="24"/>
          <w:szCs w:val="24"/>
          <w:u w:val="single"/>
          <w:lang w:bidi="te-IN"/>
        </w:rPr>
      </w:pPr>
    </w:p>
    <w:p w14:paraId="6C233BC2" w14:textId="77777777" w:rsidR="003C38F7" w:rsidRDefault="003C38F7" w:rsidP="0012523A">
      <w:pPr>
        <w:autoSpaceDE w:val="0"/>
        <w:autoSpaceDN w:val="0"/>
        <w:adjustRightInd w:val="0"/>
        <w:spacing w:after="0" w:line="240" w:lineRule="auto"/>
        <w:jc w:val="center"/>
        <w:rPr>
          <w:rFonts w:ascii="Times New Roman" w:hAnsi="Times New Roman" w:cs="Times New Roman"/>
          <w:b/>
          <w:color w:val="000000"/>
          <w:sz w:val="24"/>
          <w:szCs w:val="24"/>
          <w:u w:val="single"/>
          <w:lang w:bidi="te-IN"/>
        </w:rPr>
      </w:pPr>
    </w:p>
    <w:p w14:paraId="2659AD23" w14:textId="77777777" w:rsidR="003C38F7" w:rsidRDefault="003C38F7" w:rsidP="0012523A">
      <w:pPr>
        <w:autoSpaceDE w:val="0"/>
        <w:autoSpaceDN w:val="0"/>
        <w:adjustRightInd w:val="0"/>
        <w:spacing w:after="0" w:line="240" w:lineRule="auto"/>
        <w:jc w:val="center"/>
        <w:rPr>
          <w:rFonts w:ascii="Times New Roman" w:hAnsi="Times New Roman" w:cs="Times New Roman"/>
          <w:b/>
          <w:color w:val="000000"/>
          <w:sz w:val="24"/>
          <w:szCs w:val="24"/>
          <w:u w:val="single"/>
          <w:lang w:bidi="te-IN"/>
        </w:rPr>
      </w:pPr>
    </w:p>
    <w:p w14:paraId="0092725D" w14:textId="77777777" w:rsidR="003C38F7" w:rsidRDefault="003C38F7" w:rsidP="0012523A">
      <w:pPr>
        <w:autoSpaceDE w:val="0"/>
        <w:autoSpaceDN w:val="0"/>
        <w:adjustRightInd w:val="0"/>
        <w:spacing w:after="0" w:line="240" w:lineRule="auto"/>
        <w:jc w:val="center"/>
        <w:rPr>
          <w:rFonts w:ascii="Times New Roman" w:hAnsi="Times New Roman" w:cs="Times New Roman"/>
          <w:b/>
          <w:color w:val="000000"/>
          <w:sz w:val="24"/>
          <w:szCs w:val="24"/>
          <w:u w:val="single"/>
          <w:lang w:bidi="te-IN"/>
        </w:rPr>
      </w:pPr>
    </w:p>
    <w:p w14:paraId="04EB0E3C" w14:textId="77777777" w:rsidR="003C38F7" w:rsidRDefault="003C38F7" w:rsidP="0012523A">
      <w:pPr>
        <w:autoSpaceDE w:val="0"/>
        <w:autoSpaceDN w:val="0"/>
        <w:adjustRightInd w:val="0"/>
        <w:spacing w:after="0" w:line="240" w:lineRule="auto"/>
        <w:jc w:val="center"/>
        <w:rPr>
          <w:rFonts w:ascii="Times New Roman" w:hAnsi="Times New Roman" w:cs="Times New Roman"/>
          <w:b/>
          <w:color w:val="000000"/>
          <w:sz w:val="24"/>
          <w:szCs w:val="24"/>
          <w:u w:val="single"/>
          <w:lang w:bidi="te-IN"/>
        </w:rPr>
      </w:pPr>
    </w:p>
    <w:p w14:paraId="037CFA86" w14:textId="77777777" w:rsidR="003C38F7" w:rsidRDefault="003C38F7" w:rsidP="0012523A">
      <w:pPr>
        <w:autoSpaceDE w:val="0"/>
        <w:autoSpaceDN w:val="0"/>
        <w:adjustRightInd w:val="0"/>
        <w:spacing w:after="0" w:line="240" w:lineRule="auto"/>
        <w:jc w:val="center"/>
        <w:rPr>
          <w:rFonts w:ascii="Times New Roman" w:hAnsi="Times New Roman" w:cs="Times New Roman"/>
          <w:b/>
          <w:color w:val="000000"/>
          <w:sz w:val="24"/>
          <w:szCs w:val="24"/>
          <w:u w:val="single"/>
          <w:lang w:bidi="te-IN"/>
        </w:rPr>
      </w:pPr>
    </w:p>
    <w:p w14:paraId="58C00056" w14:textId="77777777" w:rsidR="003C38F7" w:rsidRDefault="003C38F7" w:rsidP="0012523A">
      <w:pPr>
        <w:autoSpaceDE w:val="0"/>
        <w:autoSpaceDN w:val="0"/>
        <w:adjustRightInd w:val="0"/>
        <w:spacing w:after="0" w:line="240" w:lineRule="auto"/>
        <w:jc w:val="center"/>
        <w:rPr>
          <w:rFonts w:ascii="Times New Roman" w:hAnsi="Times New Roman" w:cs="Times New Roman"/>
          <w:b/>
          <w:color w:val="000000"/>
          <w:sz w:val="24"/>
          <w:szCs w:val="24"/>
          <w:u w:val="single"/>
          <w:lang w:bidi="te-IN"/>
        </w:rPr>
      </w:pPr>
    </w:p>
    <w:p w14:paraId="07A23F7F" w14:textId="6CA388B2" w:rsidR="0007355A" w:rsidRPr="0012523A" w:rsidRDefault="0007355A" w:rsidP="0012523A">
      <w:pPr>
        <w:autoSpaceDE w:val="0"/>
        <w:autoSpaceDN w:val="0"/>
        <w:adjustRightInd w:val="0"/>
        <w:spacing w:after="0" w:line="240" w:lineRule="auto"/>
        <w:jc w:val="center"/>
        <w:rPr>
          <w:rFonts w:ascii="Times New Roman" w:hAnsi="Times New Roman" w:cs="Times New Roman"/>
          <w:b/>
          <w:sz w:val="24"/>
          <w:szCs w:val="24"/>
          <w:u w:val="single"/>
          <w:lang w:bidi="te-IN"/>
        </w:rPr>
      </w:pPr>
      <w:r w:rsidRPr="0012523A">
        <w:rPr>
          <w:rFonts w:ascii="Times New Roman" w:hAnsi="Times New Roman" w:cs="Times New Roman"/>
          <w:b/>
          <w:color w:val="000000"/>
          <w:sz w:val="24"/>
          <w:szCs w:val="24"/>
          <w:u w:val="single"/>
          <w:lang w:bidi="te-IN"/>
        </w:rPr>
        <w:lastRenderedPageBreak/>
        <w:t>Total Variance Explained</w:t>
      </w:r>
    </w:p>
    <w:tbl>
      <w:tblPr>
        <w:tblStyle w:val="TableGrid1"/>
        <w:tblW w:w="9406" w:type="dxa"/>
        <w:tblLayout w:type="fixed"/>
        <w:tblLook w:val="0000" w:firstRow="0" w:lastRow="0" w:firstColumn="0" w:lastColumn="0" w:noHBand="0" w:noVBand="0"/>
      </w:tblPr>
      <w:tblGrid>
        <w:gridCol w:w="742"/>
        <w:gridCol w:w="940"/>
        <w:gridCol w:w="1319"/>
        <w:gridCol w:w="1336"/>
        <w:gridCol w:w="1067"/>
        <w:gridCol w:w="1083"/>
        <w:gridCol w:w="1134"/>
        <w:gridCol w:w="1785"/>
      </w:tblGrid>
      <w:tr w:rsidR="0007355A" w:rsidRPr="0060363C" w14:paraId="73CC7946" w14:textId="77777777" w:rsidTr="006125A1">
        <w:trPr>
          <w:trHeight w:val="322"/>
        </w:trPr>
        <w:tc>
          <w:tcPr>
            <w:tcW w:w="9406" w:type="dxa"/>
            <w:gridSpan w:val="8"/>
          </w:tcPr>
          <w:p w14:paraId="766AA1C2" w14:textId="77777777" w:rsidR="0007355A" w:rsidRPr="0060363C" w:rsidRDefault="0007355A" w:rsidP="001D28D7">
            <w:pPr>
              <w:autoSpaceDE w:val="0"/>
              <w:autoSpaceDN w:val="0"/>
              <w:adjustRightInd w:val="0"/>
              <w:ind w:left="60" w:right="60"/>
              <w:jc w:val="center"/>
              <w:rPr>
                <w:rFonts w:ascii="Times New Roman" w:hAnsi="Times New Roman" w:cs="Times New Roman"/>
                <w:color w:val="000000"/>
                <w:lang w:bidi="te-IN"/>
              </w:rPr>
            </w:pPr>
            <w:r w:rsidRPr="0060363C">
              <w:rPr>
                <w:rFonts w:ascii="Times New Roman" w:hAnsi="Times New Roman" w:cs="Times New Roman"/>
                <w:b/>
                <w:bCs/>
                <w:color w:val="000000"/>
                <w:lang w:bidi="te-IN"/>
              </w:rPr>
              <w:t>Total Variance Explained</w:t>
            </w:r>
          </w:p>
        </w:tc>
      </w:tr>
      <w:tr w:rsidR="0007355A" w:rsidRPr="0060363C" w14:paraId="1560EC45" w14:textId="77777777" w:rsidTr="00ED06A9">
        <w:trPr>
          <w:trHeight w:val="953"/>
        </w:trPr>
        <w:tc>
          <w:tcPr>
            <w:tcW w:w="742" w:type="dxa"/>
            <w:vMerge w:val="restart"/>
          </w:tcPr>
          <w:p w14:paraId="06555E8E"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Factor</w:t>
            </w:r>
          </w:p>
        </w:tc>
        <w:tc>
          <w:tcPr>
            <w:tcW w:w="3595" w:type="dxa"/>
            <w:gridSpan w:val="3"/>
          </w:tcPr>
          <w:p w14:paraId="14192543" w14:textId="77777777" w:rsidR="0007355A" w:rsidRPr="0060363C" w:rsidRDefault="0007355A" w:rsidP="001D28D7">
            <w:pPr>
              <w:autoSpaceDE w:val="0"/>
              <w:autoSpaceDN w:val="0"/>
              <w:adjustRightInd w:val="0"/>
              <w:ind w:left="60" w:right="60"/>
              <w:jc w:val="center"/>
              <w:rPr>
                <w:rFonts w:ascii="Times New Roman" w:hAnsi="Times New Roman" w:cs="Times New Roman"/>
                <w:color w:val="000000"/>
                <w:lang w:bidi="te-IN"/>
              </w:rPr>
            </w:pPr>
            <w:r w:rsidRPr="0060363C">
              <w:rPr>
                <w:rFonts w:ascii="Times New Roman" w:hAnsi="Times New Roman" w:cs="Times New Roman"/>
                <w:color w:val="000000"/>
                <w:lang w:bidi="te-IN"/>
              </w:rPr>
              <w:t>Initial Eigen values</w:t>
            </w:r>
          </w:p>
        </w:tc>
        <w:tc>
          <w:tcPr>
            <w:tcW w:w="3284" w:type="dxa"/>
            <w:gridSpan w:val="3"/>
          </w:tcPr>
          <w:p w14:paraId="23B72D3F" w14:textId="77777777" w:rsidR="0007355A" w:rsidRPr="0060363C" w:rsidRDefault="0007355A" w:rsidP="001D28D7">
            <w:pPr>
              <w:autoSpaceDE w:val="0"/>
              <w:autoSpaceDN w:val="0"/>
              <w:adjustRightInd w:val="0"/>
              <w:ind w:left="60" w:right="60"/>
              <w:jc w:val="center"/>
              <w:rPr>
                <w:rFonts w:ascii="Times New Roman" w:hAnsi="Times New Roman" w:cs="Times New Roman"/>
                <w:color w:val="000000"/>
                <w:lang w:bidi="te-IN"/>
              </w:rPr>
            </w:pPr>
            <w:r w:rsidRPr="0060363C">
              <w:rPr>
                <w:rFonts w:ascii="Times New Roman" w:hAnsi="Times New Roman" w:cs="Times New Roman"/>
                <w:color w:val="000000"/>
                <w:lang w:bidi="te-IN"/>
              </w:rPr>
              <w:t>Extraction Sums of Squared Loadings</w:t>
            </w:r>
          </w:p>
        </w:tc>
        <w:tc>
          <w:tcPr>
            <w:tcW w:w="1785" w:type="dxa"/>
          </w:tcPr>
          <w:p w14:paraId="454F7C50" w14:textId="77777777" w:rsidR="0007355A" w:rsidRPr="0060363C" w:rsidRDefault="0007355A" w:rsidP="001D28D7">
            <w:pPr>
              <w:autoSpaceDE w:val="0"/>
              <w:autoSpaceDN w:val="0"/>
              <w:adjustRightInd w:val="0"/>
              <w:ind w:left="60" w:right="60"/>
              <w:jc w:val="center"/>
              <w:rPr>
                <w:rFonts w:ascii="Times New Roman" w:hAnsi="Times New Roman" w:cs="Times New Roman"/>
                <w:color w:val="000000"/>
                <w:lang w:bidi="te-IN"/>
              </w:rPr>
            </w:pPr>
            <w:r w:rsidRPr="0060363C">
              <w:rPr>
                <w:rFonts w:ascii="Times New Roman" w:hAnsi="Times New Roman" w:cs="Times New Roman"/>
                <w:color w:val="000000"/>
                <w:lang w:bidi="te-IN"/>
              </w:rPr>
              <w:t>Rotation Sums of Squared Loadings</w:t>
            </w:r>
          </w:p>
        </w:tc>
      </w:tr>
      <w:tr w:rsidR="0007355A" w:rsidRPr="0060363C" w14:paraId="03A61EE6" w14:textId="77777777" w:rsidTr="0021644A">
        <w:trPr>
          <w:trHeight w:val="142"/>
        </w:trPr>
        <w:tc>
          <w:tcPr>
            <w:tcW w:w="742" w:type="dxa"/>
            <w:vMerge/>
          </w:tcPr>
          <w:p w14:paraId="4254D96D" w14:textId="77777777" w:rsidR="0007355A" w:rsidRPr="0060363C" w:rsidRDefault="0007355A" w:rsidP="001D28D7">
            <w:pPr>
              <w:autoSpaceDE w:val="0"/>
              <w:autoSpaceDN w:val="0"/>
              <w:adjustRightInd w:val="0"/>
              <w:rPr>
                <w:rFonts w:ascii="Times New Roman" w:hAnsi="Times New Roman" w:cs="Times New Roman"/>
                <w:color w:val="000000"/>
                <w:lang w:bidi="te-IN"/>
              </w:rPr>
            </w:pPr>
          </w:p>
        </w:tc>
        <w:tc>
          <w:tcPr>
            <w:tcW w:w="940" w:type="dxa"/>
          </w:tcPr>
          <w:p w14:paraId="4C25F394" w14:textId="77777777" w:rsidR="0007355A" w:rsidRPr="0060363C" w:rsidRDefault="0007355A" w:rsidP="001D28D7">
            <w:pPr>
              <w:autoSpaceDE w:val="0"/>
              <w:autoSpaceDN w:val="0"/>
              <w:adjustRightInd w:val="0"/>
              <w:ind w:left="60" w:right="60"/>
              <w:jc w:val="center"/>
              <w:rPr>
                <w:rFonts w:ascii="Times New Roman" w:hAnsi="Times New Roman" w:cs="Times New Roman"/>
                <w:color w:val="000000"/>
                <w:lang w:bidi="te-IN"/>
              </w:rPr>
            </w:pPr>
            <w:r w:rsidRPr="0060363C">
              <w:rPr>
                <w:rFonts w:ascii="Times New Roman" w:hAnsi="Times New Roman" w:cs="Times New Roman"/>
                <w:color w:val="000000"/>
                <w:lang w:bidi="te-IN"/>
              </w:rPr>
              <w:t>Total</w:t>
            </w:r>
          </w:p>
        </w:tc>
        <w:tc>
          <w:tcPr>
            <w:tcW w:w="1319" w:type="dxa"/>
          </w:tcPr>
          <w:p w14:paraId="66FE4B75" w14:textId="77777777" w:rsidR="0007355A" w:rsidRPr="0060363C" w:rsidRDefault="0007355A" w:rsidP="001D28D7">
            <w:pPr>
              <w:autoSpaceDE w:val="0"/>
              <w:autoSpaceDN w:val="0"/>
              <w:adjustRightInd w:val="0"/>
              <w:ind w:left="60" w:right="60"/>
              <w:jc w:val="center"/>
              <w:rPr>
                <w:rFonts w:ascii="Times New Roman" w:hAnsi="Times New Roman" w:cs="Times New Roman"/>
                <w:color w:val="000000"/>
                <w:lang w:bidi="te-IN"/>
              </w:rPr>
            </w:pPr>
            <w:r w:rsidRPr="0060363C">
              <w:rPr>
                <w:rFonts w:ascii="Times New Roman" w:hAnsi="Times New Roman" w:cs="Times New Roman"/>
                <w:color w:val="000000"/>
                <w:lang w:bidi="te-IN"/>
              </w:rPr>
              <w:t>% of Variance</w:t>
            </w:r>
          </w:p>
        </w:tc>
        <w:tc>
          <w:tcPr>
            <w:tcW w:w="1336" w:type="dxa"/>
          </w:tcPr>
          <w:p w14:paraId="44A1A76A" w14:textId="77777777" w:rsidR="0007355A" w:rsidRPr="0060363C" w:rsidRDefault="0007355A" w:rsidP="001D28D7">
            <w:pPr>
              <w:autoSpaceDE w:val="0"/>
              <w:autoSpaceDN w:val="0"/>
              <w:adjustRightInd w:val="0"/>
              <w:ind w:left="60" w:right="60"/>
              <w:jc w:val="center"/>
              <w:rPr>
                <w:rFonts w:ascii="Times New Roman" w:hAnsi="Times New Roman" w:cs="Times New Roman"/>
                <w:color w:val="000000"/>
                <w:lang w:bidi="te-IN"/>
              </w:rPr>
            </w:pPr>
            <w:r w:rsidRPr="0060363C">
              <w:rPr>
                <w:rFonts w:ascii="Times New Roman" w:hAnsi="Times New Roman" w:cs="Times New Roman"/>
                <w:color w:val="000000"/>
                <w:lang w:bidi="te-IN"/>
              </w:rPr>
              <w:t>Cumulative %</w:t>
            </w:r>
          </w:p>
        </w:tc>
        <w:tc>
          <w:tcPr>
            <w:tcW w:w="1067" w:type="dxa"/>
          </w:tcPr>
          <w:p w14:paraId="08A0542B" w14:textId="77777777" w:rsidR="0007355A" w:rsidRPr="0060363C" w:rsidRDefault="0007355A" w:rsidP="001D28D7">
            <w:pPr>
              <w:autoSpaceDE w:val="0"/>
              <w:autoSpaceDN w:val="0"/>
              <w:adjustRightInd w:val="0"/>
              <w:ind w:left="60" w:right="60"/>
              <w:jc w:val="center"/>
              <w:rPr>
                <w:rFonts w:ascii="Times New Roman" w:hAnsi="Times New Roman" w:cs="Times New Roman"/>
                <w:color w:val="000000"/>
                <w:lang w:bidi="te-IN"/>
              </w:rPr>
            </w:pPr>
            <w:r w:rsidRPr="0060363C">
              <w:rPr>
                <w:rFonts w:ascii="Times New Roman" w:hAnsi="Times New Roman" w:cs="Times New Roman"/>
                <w:color w:val="000000"/>
                <w:lang w:bidi="te-IN"/>
              </w:rPr>
              <w:t>Total</w:t>
            </w:r>
          </w:p>
        </w:tc>
        <w:tc>
          <w:tcPr>
            <w:tcW w:w="1083" w:type="dxa"/>
          </w:tcPr>
          <w:p w14:paraId="09C9B41D" w14:textId="77777777" w:rsidR="0007355A" w:rsidRPr="0060363C" w:rsidRDefault="0007355A" w:rsidP="001D28D7">
            <w:pPr>
              <w:autoSpaceDE w:val="0"/>
              <w:autoSpaceDN w:val="0"/>
              <w:adjustRightInd w:val="0"/>
              <w:ind w:left="60" w:right="60"/>
              <w:jc w:val="center"/>
              <w:rPr>
                <w:rFonts w:ascii="Times New Roman" w:hAnsi="Times New Roman" w:cs="Times New Roman"/>
                <w:color w:val="000000"/>
                <w:lang w:bidi="te-IN"/>
              </w:rPr>
            </w:pPr>
            <w:r w:rsidRPr="0060363C">
              <w:rPr>
                <w:rFonts w:ascii="Times New Roman" w:hAnsi="Times New Roman" w:cs="Times New Roman"/>
                <w:color w:val="000000"/>
                <w:lang w:bidi="te-IN"/>
              </w:rPr>
              <w:t>% of Variance</w:t>
            </w:r>
          </w:p>
        </w:tc>
        <w:tc>
          <w:tcPr>
            <w:tcW w:w="1134" w:type="dxa"/>
          </w:tcPr>
          <w:p w14:paraId="1A0F82BF" w14:textId="77777777" w:rsidR="0007355A" w:rsidRPr="0060363C" w:rsidRDefault="0007355A" w:rsidP="001D28D7">
            <w:pPr>
              <w:autoSpaceDE w:val="0"/>
              <w:autoSpaceDN w:val="0"/>
              <w:adjustRightInd w:val="0"/>
              <w:ind w:left="60" w:right="60"/>
              <w:jc w:val="center"/>
              <w:rPr>
                <w:rFonts w:ascii="Times New Roman" w:hAnsi="Times New Roman" w:cs="Times New Roman"/>
                <w:color w:val="000000"/>
                <w:lang w:bidi="te-IN"/>
              </w:rPr>
            </w:pPr>
            <w:r w:rsidRPr="0060363C">
              <w:rPr>
                <w:rFonts w:ascii="Times New Roman" w:hAnsi="Times New Roman" w:cs="Times New Roman"/>
                <w:color w:val="000000"/>
                <w:lang w:bidi="te-IN"/>
              </w:rPr>
              <w:t>Cumulative %</w:t>
            </w:r>
          </w:p>
        </w:tc>
        <w:tc>
          <w:tcPr>
            <w:tcW w:w="1785" w:type="dxa"/>
          </w:tcPr>
          <w:p w14:paraId="6017946E" w14:textId="77777777" w:rsidR="0007355A" w:rsidRPr="0060363C" w:rsidRDefault="0007355A" w:rsidP="001D28D7">
            <w:pPr>
              <w:autoSpaceDE w:val="0"/>
              <w:autoSpaceDN w:val="0"/>
              <w:adjustRightInd w:val="0"/>
              <w:ind w:left="60" w:right="60"/>
              <w:jc w:val="center"/>
              <w:rPr>
                <w:rFonts w:ascii="Times New Roman" w:hAnsi="Times New Roman" w:cs="Times New Roman"/>
                <w:color w:val="000000"/>
                <w:lang w:bidi="te-IN"/>
              </w:rPr>
            </w:pPr>
            <w:r w:rsidRPr="0060363C">
              <w:rPr>
                <w:rFonts w:ascii="Times New Roman" w:hAnsi="Times New Roman" w:cs="Times New Roman"/>
                <w:color w:val="000000"/>
                <w:lang w:bidi="te-IN"/>
              </w:rPr>
              <w:t>Total</w:t>
            </w:r>
          </w:p>
        </w:tc>
      </w:tr>
      <w:tr w:rsidR="0007355A" w:rsidRPr="0060363C" w14:paraId="3D1FAD58" w14:textId="77777777" w:rsidTr="0021644A">
        <w:trPr>
          <w:trHeight w:val="322"/>
        </w:trPr>
        <w:tc>
          <w:tcPr>
            <w:tcW w:w="742" w:type="dxa"/>
          </w:tcPr>
          <w:p w14:paraId="16FC165A"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1</w:t>
            </w:r>
          </w:p>
        </w:tc>
        <w:tc>
          <w:tcPr>
            <w:tcW w:w="940" w:type="dxa"/>
          </w:tcPr>
          <w:p w14:paraId="5FF24865"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12.300</w:t>
            </w:r>
          </w:p>
        </w:tc>
        <w:tc>
          <w:tcPr>
            <w:tcW w:w="1319" w:type="dxa"/>
          </w:tcPr>
          <w:p w14:paraId="6CD03264"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53.478</w:t>
            </w:r>
          </w:p>
        </w:tc>
        <w:tc>
          <w:tcPr>
            <w:tcW w:w="1336" w:type="dxa"/>
          </w:tcPr>
          <w:p w14:paraId="0A2A0F28"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53.478</w:t>
            </w:r>
          </w:p>
        </w:tc>
        <w:tc>
          <w:tcPr>
            <w:tcW w:w="1067" w:type="dxa"/>
          </w:tcPr>
          <w:p w14:paraId="0A942982"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11.938</w:t>
            </w:r>
          </w:p>
        </w:tc>
        <w:tc>
          <w:tcPr>
            <w:tcW w:w="1083" w:type="dxa"/>
          </w:tcPr>
          <w:p w14:paraId="710907A3"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51.904</w:t>
            </w:r>
          </w:p>
        </w:tc>
        <w:tc>
          <w:tcPr>
            <w:tcW w:w="1134" w:type="dxa"/>
          </w:tcPr>
          <w:p w14:paraId="0276E6E3"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51.904</w:t>
            </w:r>
          </w:p>
        </w:tc>
        <w:tc>
          <w:tcPr>
            <w:tcW w:w="1785" w:type="dxa"/>
          </w:tcPr>
          <w:p w14:paraId="268450E2"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10.646</w:t>
            </w:r>
          </w:p>
        </w:tc>
      </w:tr>
      <w:tr w:rsidR="0007355A" w:rsidRPr="0060363C" w14:paraId="6AB250CA" w14:textId="77777777" w:rsidTr="0021644A">
        <w:trPr>
          <w:trHeight w:val="322"/>
        </w:trPr>
        <w:tc>
          <w:tcPr>
            <w:tcW w:w="742" w:type="dxa"/>
          </w:tcPr>
          <w:p w14:paraId="0349DF24"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2</w:t>
            </w:r>
          </w:p>
        </w:tc>
        <w:tc>
          <w:tcPr>
            <w:tcW w:w="940" w:type="dxa"/>
          </w:tcPr>
          <w:p w14:paraId="44021735"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2.042</w:t>
            </w:r>
          </w:p>
        </w:tc>
        <w:tc>
          <w:tcPr>
            <w:tcW w:w="1319" w:type="dxa"/>
          </w:tcPr>
          <w:p w14:paraId="1F412FC3"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8.878</w:t>
            </w:r>
          </w:p>
        </w:tc>
        <w:tc>
          <w:tcPr>
            <w:tcW w:w="1336" w:type="dxa"/>
          </w:tcPr>
          <w:p w14:paraId="22D21EB6"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62.356</w:t>
            </w:r>
          </w:p>
        </w:tc>
        <w:tc>
          <w:tcPr>
            <w:tcW w:w="1067" w:type="dxa"/>
          </w:tcPr>
          <w:p w14:paraId="71F101E8"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1.697</w:t>
            </w:r>
          </w:p>
        </w:tc>
        <w:tc>
          <w:tcPr>
            <w:tcW w:w="1083" w:type="dxa"/>
          </w:tcPr>
          <w:p w14:paraId="45E320A9"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7.377</w:t>
            </w:r>
          </w:p>
        </w:tc>
        <w:tc>
          <w:tcPr>
            <w:tcW w:w="1134" w:type="dxa"/>
          </w:tcPr>
          <w:p w14:paraId="3568C524"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59.281</w:t>
            </w:r>
          </w:p>
        </w:tc>
        <w:tc>
          <w:tcPr>
            <w:tcW w:w="1785" w:type="dxa"/>
          </w:tcPr>
          <w:p w14:paraId="0F5FD670"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8.756</w:t>
            </w:r>
          </w:p>
        </w:tc>
      </w:tr>
      <w:tr w:rsidR="0007355A" w:rsidRPr="0060363C" w14:paraId="77B43FF0" w14:textId="77777777" w:rsidTr="0021644A">
        <w:trPr>
          <w:trHeight w:val="322"/>
        </w:trPr>
        <w:tc>
          <w:tcPr>
            <w:tcW w:w="742" w:type="dxa"/>
          </w:tcPr>
          <w:p w14:paraId="55D247DF"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3</w:t>
            </w:r>
          </w:p>
        </w:tc>
        <w:tc>
          <w:tcPr>
            <w:tcW w:w="940" w:type="dxa"/>
          </w:tcPr>
          <w:p w14:paraId="7F1C24D4"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1.775</w:t>
            </w:r>
          </w:p>
        </w:tc>
        <w:tc>
          <w:tcPr>
            <w:tcW w:w="1319" w:type="dxa"/>
          </w:tcPr>
          <w:p w14:paraId="75BDCBA7"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7.716</w:t>
            </w:r>
          </w:p>
        </w:tc>
        <w:tc>
          <w:tcPr>
            <w:tcW w:w="1336" w:type="dxa"/>
          </w:tcPr>
          <w:p w14:paraId="0D3AC294"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70.072</w:t>
            </w:r>
          </w:p>
        </w:tc>
        <w:tc>
          <w:tcPr>
            <w:tcW w:w="1067" w:type="dxa"/>
          </w:tcPr>
          <w:p w14:paraId="22475373"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1.532</w:t>
            </w:r>
          </w:p>
        </w:tc>
        <w:tc>
          <w:tcPr>
            <w:tcW w:w="1083" w:type="dxa"/>
          </w:tcPr>
          <w:p w14:paraId="255938A6"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6.662</w:t>
            </w:r>
          </w:p>
        </w:tc>
        <w:tc>
          <w:tcPr>
            <w:tcW w:w="1134" w:type="dxa"/>
          </w:tcPr>
          <w:p w14:paraId="6ADEF1EC"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65.943</w:t>
            </w:r>
          </w:p>
        </w:tc>
        <w:tc>
          <w:tcPr>
            <w:tcW w:w="1785" w:type="dxa"/>
          </w:tcPr>
          <w:p w14:paraId="05F3DEBA"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6.695</w:t>
            </w:r>
          </w:p>
        </w:tc>
      </w:tr>
      <w:tr w:rsidR="0007355A" w:rsidRPr="0060363C" w14:paraId="049E2520" w14:textId="77777777" w:rsidTr="0021644A">
        <w:trPr>
          <w:trHeight w:val="322"/>
        </w:trPr>
        <w:tc>
          <w:tcPr>
            <w:tcW w:w="742" w:type="dxa"/>
          </w:tcPr>
          <w:p w14:paraId="5905C722"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4</w:t>
            </w:r>
          </w:p>
        </w:tc>
        <w:tc>
          <w:tcPr>
            <w:tcW w:w="940" w:type="dxa"/>
          </w:tcPr>
          <w:p w14:paraId="4DB54163"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1.013</w:t>
            </w:r>
          </w:p>
        </w:tc>
        <w:tc>
          <w:tcPr>
            <w:tcW w:w="1319" w:type="dxa"/>
          </w:tcPr>
          <w:p w14:paraId="3D9A4B3B"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4.403</w:t>
            </w:r>
          </w:p>
        </w:tc>
        <w:tc>
          <w:tcPr>
            <w:tcW w:w="1336" w:type="dxa"/>
          </w:tcPr>
          <w:p w14:paraId="6344EF39"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74.475</w:t>
            </w:r>
          </w:p>
        </w:tc>
        <w:tc>
          <w:tcPr>
            <w:tcW w:w="1067" w:type="dxa"/>
          </w:tcPr>
          <w:p w14:paraId="669A40E9"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.787</w:t>
            </w:r>
          </w:p>
        </w:tc>
        <w:tc>
          <w:tcPr>
            <w:tcW w:w="1083" w:type="dxa"/>
          </w:tcPr>
          <w:p w14:paraId="46B9175E"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3.421</w:t>
            </w:r>
          </w:p>
        </w:tc>
        <w:tc>
          <w:tcPr>
            <w:tcW w:w="1134" w:type="dxa"/>
          </w:tcPr>
          <w:p w14:paraId="45C23A21"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69.364</w:t>
            </w:r>
          </w:p>
        </w:tc>
        <w:tc>
          <w:tcPr>
            <w:tcW w:w="1785" w:type="dxa"/>
          </w:tcPr>
          <w:p w14:paraId="473CDAAE" w14:textId="77777777" w:rsidR="0007355A" w:rsidRPr="0060363C" w:rsidRDefault="0007355A" w:rsidP="001D28D7">
            <w:pPr>
              <w:autoSpaceDE w:val="0"/>
              <w:autoSpaceDN w:val="0"/>
              <w:adjustRightInd w:val="0"/>
              <w:ind w:left="60" w:right="60"/>
              <w:jc w:val="center"/>
              <w:rPr>
                <w:rFonts w:ascii="Times New Roman" w:hAnsi="Times New Roman" w:cs="Times New Roman"/>
                <w:color w:val="000000"/>
                <w:lang w:bidi="te-IN"/>
              </w:rPr>
            </w:pPr>
            <w:r w:rsidRPr="0060363C">
              <w:rPr>
                <w:rFonts w:ascii="Times New Roman" w:hAnsi="Times New Roman" w:cs="Times New Roman"/>
                <w:color w:val="000000"/>
                <w:lang w:bidi="te-IN"/>
              </w:rPr>
              <w:t xml:space="preserve">                  8.336</w:t>
            </w:r>
          </w:p>
        </w:tc>
      </w:tr>
      <w:tr w:rsidR="0007355A" w:rsidRPr="0060363C" w14:paraId="21802ED1" w14:textId="77777777" w:rsidTr="0021644A">
        <w:trPr>
          <w:trHeight w:val="322"/>
        </w:trPr>
        <w:tc>
          <w:tcPr>
            <w:tcW w:w="742" w:type="dxa"/>
          </w:tcPr>
          <w:p w14:paraId="4202DCEB"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5</w:t>
            </w:r>
          </w:p>
        </w:tc>
        <w:tc>
          <w:tcPr>
            <w:tcW w:w="940" w:type="dxa"/>
          </w:tcPr>
          <w:p w14:paraId="02E2083B"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.764</w:t>
            </w:r>
          </w:p>
        </w:tc>
        <w:tc>
          <w:tcPr>
            <w:tcW w:w="1319" w:type="dxa"/>
          </w:tcPr>
          <w:p w14:paraId="34625F47"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3.322</w:t>
            </w:r>
          </w:p>
        </w:tc>
        <w:tc>
          <w:tcPr>
            <w:tcW w:w="1336" w:type="dxa"/>
          </w:tcPr>
          <w:p w14:paraId="3CEE0834"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77.797</w:t>
            </w:r>
          </w:p>
        </w:tc>
        <w:tc>
          <w:tcPr>
            <w:tcW w:w="1067" w:type="dxa"/>
          </w:tcPr>
          <w:p w14:paraId="12BD8278" w14:textId="77777777" w:rsidR="0007355A" w:rsidRPr="0060363C" w:rsidRDefault="0007355A" w:rsidP="001D28D7">
            <w:pPr>
              <w:autoSpaceDE w:val="0"/>
              <w:autoSpaceDN w:val="0"/>
              <w:adjustRightInd w:val="0"/>
              <w:rPr>
                <w:rFonts w:ascii="Times New Roman" w:hAnsi="Times New Roman" w:cs="Times New Roman"/>
                <w:lang w:bidi="te-IN"/>
              </w:rPr>
            </w:pPr>
            <w:r w:rsidRPr="0060363C">
              <w:rPr>
                <w:rFonts w:ascii="Times New Roman" w:hAnsi="Times New Roman" w:cs="Times New Roman"/>
                <w:lang w:bidi="te-IN"/>
              </w:rPr>
              <w:t xml:space="preserve">               .625</w:t>
            </w:r>
          </w:p>
        </w:tc>
        <w:tc>
          <w:tcPr>
            <w:tcW w:w="1083" w:type="dxa"/>
          </w:tcPr>
          <w:p w14:paraId="0B42E554" w14:textId="77777777" w:rsidR="0007355A" w:rsidRPr="0060363C" w:rsidRDefault="0007355A" w:rsidP="001D28D7">
            <w:pPr>
              <w:autoSpaceDE w:val="0"/>
              <w:autoSpaceDN w:val="0"/>
              <w:adjustRightInd w:val="0"/>
              <w:rPr>
                <w:rFonts w:ascii="Times New Roman" w:hAnsi="Times New Roman" w:cs="Times New Roman"/>
                <w:lang w:bidi="te-IN"/>
              </w:rPr>
            </w:pPr>
            <w:r w:rsidRPr="0060363C">
              <w:rPr>
                <w:rFonts w:ascii="Times New Roman" w:hAnsi="Times New Roman" w:cs="Times New Roman"/>
                <w:lang w:bidi="te-IN"/>
              </w:rPr>
              <w:t xml:space="preserve">                   4.628</w:t>
            </w:r>
          </w:p>
        </w:tc>
        <w:tc>
          <w:tcPr>
            <w:tcW w:w="1134" w:type="dxa"/>
          </w:tcPr>
          <w:p w14:paraId="20646FAE" w14:textId="77777777" w:rsidR="0007355A" w:rsidRPr="0060363C" w:rsidRDefault="0007355A" w:rsidP="001D28D7">
            <w:pPr>
              <w:autoSpaceDE w:val="0"/>
              <w:autoSpaceDN w:val="0"/>
              <w:adjustRightInd w:val="0"/>
              <w:rPr>
                <w:rFonts w:ascii="Times New Roman" w:hAnsi="Times New Roman" w:cs="Times New Roman"/>
                <w:lang w:bidi="te-IN"/>
              </w:rPr>
            </w:pPr>
            <w:r w:rsidRPr="0060363C">
              <w:rPr>
                <w:rFonts w:ascii="Times New Roman" w:hAnsi="Times New Roman" w:cs="Times New Roman"/>
                <w:lang w:bidi="te-IN"/>
              </w:rPr>
              <w:t xml:space="preserve">                 70.893</w:t>
            </w:r>
          </w:p>
        </w:tc>
        <w:tc>
          <w:tcPr>
            <w:tcW w:w="1785" w:type="dxa"/>
          </w:tcPr>
          <w:p w14:paraId="481D2779" w14:textId="77777777" w:rsidR="0007355A" w:rsidRPr="0060363C" w:rsidRDefault="0007355A" w:rsidP="001D28D7">
            <w:pPr>
              <w:autoSpaceDE w:val="0"/>
              <w:autoSpaceDN w:val="0"/>
              <w:adjustRightInd w:val="0"/>
              <w:rPr>
                <w:rFonts w:ascii="Times New Roman" w:hAnsi="Times New Roman" w:cs="Times New Roman"/>
                <w:lang w:bidi="te-IN"/>
              </w:rPr>
            </w:pPr>
            <w:r w:rsidRPr="0060363C">
              <w:rPr>
                <w:rFonts w:ascii="Times New Roman" w:hAnsi="Times New Roman" w:cs="Times New Roman"/>
                <w:lang w:bidi="te-IN"/>
              </w:rPr>
              <w:t xml:space="preserve">                   7.218</w:t>
            </w:r>
          </w:p>
        </w:tc>
      </w:tr>
      <w:tr w:rsidR="0007355A" w:rsidRPr="0060363C" w14:paraId="4D5CDD27" w14:textId="77777777" w:rsidTr="0021644A">
        <w:trPr>
          <w:trHeight w:val="322"/>
        </w:trPr>
        <w:tc>
          <w:tcPr>
            <w:tcW w:w="742" w:type="dxa"/>
          </w:tcPr>
          <w:p w14:paraId="4D90C3F1"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6</w:t>
            </w:r>
          </w:p>
        </w:tc>
        <w:tc>
          <w:tcPr>
            <w:tcW w:w="940" w:type="dxa"/>
          </w:tcPr>
          <w:p w14:paraId="45B9E159"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.705</w:t>
            </w:r>
          </w:p>
        </w:tc>
        <w:tc>
          <w:tcPr>
            <w:tcW w:w="1319" w:type="dxa"/>
          </w:tcPr>
          <w:p w14:paraId="0706E349"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3.067</w:t>
            </w:r>
          </w:p>
        </w:tc>
        <w:tc>
          <w:tcPr>
            <w:tcW w:w="1336" w:type="dxa"/>
          </w:tcPr>
          <w:p w14:paraId="2E4A13BB"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80.864</w:t>
            </w:r>
          </w:p>
        </w:tc>
        <w:tc>
          <w:tcPr>
            <w:tcW w:w="1067" w:type="dxa"/>
          </w:tcPr>
          <w:p w14:paraId="6AE3A6DA" w14:textId="77777777" w:rsidR="0007355A" w:rsidRPr="0060363C" w:rsidRDefault="0007355A" w:rsidP="001D28D7">
            <w:pPr>
              <w:autoSpaceDE w:val="0"/>
              <w:autoSpaceDN w:val="0"/>
              <w:adjustRightInd w:val="0"/>
              <w:jc w:val="center"/>
              <w:rPr>
                <w:rFonts w:ascii="Times New Roman" w:hAnsi="Times New Roman" w:cs="Times New Roman"/>
                <w:lang w:bidi="te-IN"/>
              </w:rPr>
            </w:pPr>
            <w:r w:rsidRPr="0060363C">
              <w:rPr>
                <w:rFonts w:ascii="Times New Roman" w:hAnsi="Times New Roman" w:cs="Times New Roman"/>
                <w:lang w:bidi="te-IN"/>
              </w:rPr>
              <w:t xml:space="preserve">              .501</w:t>
            </w:r>
          </w:p>
        </w:tc>
        <w:tc>
          <w:tcPr>
            <w:tcW w:w="1083" w:type="dxa"/>
          </w:tcPr>
          <w:p w14:paraId="3A84E2B2" w14:textId="77777777" w:rsidR="0007355A" w:rsidRPr="0060363C" w:rsidRDefault="0007355A" w:rsidP="001D28D7">
            <w:pPr>
              <w:autoSpaceDE w:val="0"/>
              <w:autoSpaceDN w:val="0"/>
              <w:adjustRightInd w:val="0"/>
              <w:jc w:val="center"/>
              <w:rPr>
                <w:rFonts w:ascii="Times New Roman" w:hAnsi="Times New Roman" w:cs="Times New Roman"/>
                <w:lang w:bidi="te-IN"/>
              </w:rPr>
            </w:pPr>
            <w:r w:rsidRPr="0060363C">
              <w:rPr>
                <w:rFonts w:ascii="Times New Roman" w:hAnsi="Times New Roman" w:cs="Times New Roman"/>
                <w:lang w:bidi="te-IN"/>
              </w:rPr>
              <w:t xml:space="preserve">                 4.189</w:t>
            </w:r>
          </w:p>
        </w:tc>
        <w:tc>
          <w:tcPr>
            <w:tcW w:w="1134" w:type="dxa"/>
          </w:tcPr>
          <w:p w14:paraId="16F996EA" w14:textId="77777777" w:rsidR="0007355A" w:rsidRPr="0060363C" w:rsidRDefault="0007355A" w:rsidP="001D28D7">
            <w:pPr>
              <w:autoSpaceDE w:val="0"/>
              <w:autoSpaceDN w:val="0"/>
              <w:adjustRightInd w:val="0"/>
              <w:jc w:val="center"/>
              <w:rPr>
                <w:rFonts w:ascii="Times New Roman" w:hAnsi="Times New Roman" w:cs="Times New Roman"/>
                <w:lang w:bidi="te-IN"/>
              </w:rPr>
            </w:pPr>
            <w:r w:rsidRPr="0060363C">
              <w:rPr>
                <w:rFonts w:ascii="Times New Roman" w:hAnsi="Times New Roman" w:cs="Times New Roman"/>
                <w:lang w:bidi="te-IN"/>
              </w:rPr>
              <w:t xml:space="preserve">                71.732</w:t>
            </w:r>
          </w:p>
        </w:tc>
        <w:tc>
          <w:tcPr>
            <w:tcW w:w="1785" w:type="dxa"/>
          </w:tcPr>
          <w:p w14:paraId="001F5718" w14:textId="77777777" w:rsidR="0007355A" w:rsidRPr="0060363C" w:rsidRDefault="0007355A" w:rsidP="001D28D7">
            <w:pPr>
              <w:autoSpaceDE w:val="0"/>
              <w:autoSpaceDN w:val="0"/>
              <w:adjustRightInd w:val="0"/>
              <w:jc w:val="center"/>
              <w:rPr>
                <w:rFonts w:ascii="Times New Roman" w:hAnsi="Times New Roman" w:cs="Times New Roman"/>
                <w:lang w:bidi="te-IN"/>
              </w:rPr>
            </w:pPr>
            <w:r w:rsidRPr="0060363C">
              <w:rPr>
                <w:rFonts w:ascii="Times New Roman" w:hAnsi="Times New Roman" w:cs="Times New Roman"/>
                <w:lang w:bidi="te-IN"/>
              </w:rPr>
              <w:t xml:space="preserve">                  7.083</w:t>
            </w:r>
          </w:p>
        </w:tc>
      </w:tr>
      <w:tr w:rsidR="0007355A" w:rsidRPr="0060363C" w14:paraId="163051C8" w14:textId="77777777" w:rsidTr="0021644A">
        <w:trPr>
          <w:trHeight w:val="322"/>
        </w:trPr>
        <w:tc>
          <w:tcPr>
            <w:tcW w:w="742" w:type="dxa"/>
          </w:tcPr>
          <w:p w14:paraId="7E9D0C2A"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7</w:t>
            </w:r>
          </w:p>
        </w:tc>
        <w:tc>
          <w:tcPr>
            <w:tcW w:w="940" w:type="dxa"/>
          </w:tcPr>
          <w:p w14:paraId="69E89E2B"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.506</w:t>
            </w:r>
          </w:p>
        </w:tc>
        <w:tc>
          <w:tcPr>
            <w:tcW w:w="1319" w:type="dxa"/>
          </w:tcPr>
          <w:p w14:paraId="1C08BBA7"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2.199</w:t>
            </w:r>
          </w:p>
        </w:tc>
        <w:tc>
          <w:tcPr>
            <w:tcW w:w="1336" w:type="dxa"/>
          </w:tcPr>
          <w:p w14:paraId="1613BBF4"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83.064</w:t>
            </w:r>
          </w:p>
        </w:tc>
        <w:tc>
          <w:tcPr>
            <w:tcW w:w="1067" w:type="dxa"/>
          </w:tcPr>
          <w:p w14:paraId="0E1E41A8" w14:textId="77777777" w:rsidR="0007355A" w:rsidRPr="0060363C" w:rsidRDefault="0007355A" w:rsidP="001D28D7">
            <w:pPr>
              <w:autoSpaceDE w:val="0"/>
              <w:autoSpaceDN w:val="0"/>
              <w:adjustRightInd w:val="0"/>
              <w:jc w:val="center"/>
              <w:rPr>
                <w:rFonts w:ascii="Times New Roman" w:hAnsi="Times New Roman" w:cs="Times New Roman"/>
                <w:lang w:bidi="te-IN"/>
              </w:rPr>
            </w:pPr>
            <w:r w:rsidRPr="0060363C">
              <w:rPr>
                <w:rFonts w:ascii="Times New Roman" w:hAnsi="Times New Roman" w:cs="Times New Roman"/>
                <w:lang w:bidi="te-IN"/>
              </w:rPr>
              <w:t xml:space="preserve">              .587</w:t>
            </w:r>
          </w:p>
        </w:tc>
        <w:tc>
          <w:tcPr>
            <w:tcW w:w="1083" w:type="dxa"/>
          </w:tcPr>
          <w:p w14:paraId="39C97E7B" w14:textId="77777777" w:rsidR="0007355A" w:rsidRPr="0060363C" w:rsidRDefault="0007355A" w:rsidP="001D28D7">
            <w:pPr>
              <w:autoSpaceDE w:val="0"/>
              <w:autoSpaceDN w:val="0"/>
              <w:adjustRightInd w:val="0"/>
              <w:jc w:val="center"/>
              <w:rPr>
                <w:rFonts w:ascii="Times New Roman" w:hAnsi="Times New Roman" w:cs="Times New Roman"/>
                <w:lang w:bidi="te-IN"/>
              </w:rPr>
            </w:pPr>
            <w:r w:rsidRPr="0060363C">
              <w:rPr>
                <w:rFonts w:ascii="Times New Roman" w:hAnsi="Times New Roman" w:cs="Times New Roman"/>
                <w:lang w:bidi="te-IN"/>
              </w:rPr>
              <w:t xml:space="preserve">                 4.376</w:t>
            </w:r>
          </w:p>
        </w:tc>
        <w:tc>
          <w:tcPr>
            <w:tcW w:w="1134" w:type="dxa"/>
          </w:tcPr>
          <w:p w14:paraId="02061439" w14:textId="77777777" w:rsidR="0007355A" w:rsidRPr="0060363C" w:rsidRDefault="0007355A" w:rsidP="001D28D7">
            <w:pPr>
              <w:autoSpaceDE w:val="0"/>
              <w:autoSpaceDN w:val="0"/>
              <w:adjustRightInd w:val="0"/>
              <w:jc w:val="center"/>
              <w:rPr>
                <w:rFonts w:ascii="Times New Roman" w:hAnsi="Times New Roman" w:cs="Times New Roman"/>
                <w:lang w:bidi="te-IN"/>
              </w:rPr>
            </w:pPr>
            <w:r w:rsidRPr="0060363C">
              <w:rPr>
                <w:rFonts w:ascii="Times New Roman" w:hAnsi="Times New Roman" w:cs="Times New Roman"/>
                <w:lang w:bidi="te-IN"/>
              </w:rPr>
              <w:t xml:space="preserve">                72.864</w:t>
            </w:r>
          </w:p>
        </w:tc>
        <w:tc>
          <w:tcPr>
            <w:tcW w:w="1785" w:type="dxa"/>
          </w:tcPr>
          <w:p w14:paraId="3E427286" w14:textId="77777777" w:rsidR="0007355A" w:rsidRPr="0060363C" w:rsidRDefault="0007355A" w:rsidP="001D28D7">
            <w:pPr>
              <w:autoSpaceDE w:val="0"/>
              <w:autoSpaceDN w:val="0"/>
              <w:adjustRightInd w:val="0"/>
              <w:jc w:val="center"/>
              <w:rPr>
                <w:rFonts w:ascii="Times New Roman" w:hAnsi="Times New Roman" w:cs="Times New Roman"/>
                <w:lang w:bidi="te-IN"/>
              </w:rPr>
            </w:pPr>
            <w:r w:rsidRPr="0060363C">
              <w:rPr>
                <w:rFonts w:ascii="Times New Roman" w:hAnsi="Times New Roman" w:cs="Times New Roman"/>
                <w:lang w:bidi="te-IN"/>
              </w:rPr>
              <w:t xml:space="preserve">                  7.016</w:t>
            </w:r>
          </w:p>
        </w:tc>
      </w:tr>
      <w:tr w:rsidR="0007355A" w:rsidRPr="0060363C" w14:paraId="22E136C4" w14:textId="77777777" w:rsidTr="0021644A">
        <w:trPr>
          <w:trHeight w:val="322"/>
        </w:trPr>
        <w:tc>
          <w:tcPr>
            <w:tcW w:w="742" w:type="dxa"/>
          </w:tcPr>
          <w:p w14:paraId="56BE1AA1"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8</w:t>
            </w:r>
          </w:p>
        </w:tc>
        <w:tc>
          <w:tcPr>
            <w:tcW w:w="940" w:type="dxa"/>
          </w:tcPr>
          <w:p w14:paraId="56107C70"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.453</w:t>
            </w:r>
          </w:p>
        </w:tc>
        <w:tc>
          <w:tcPr>
            <w:tcW w:w="1319" w:type="dxa"/>
          </w:tcPr>
          <w:p w14:paraId="5182A862"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1.971</w:t>
            </w:r>
          </w:p>
        </w:tc>
        <w:tc>
          <w:tcPr>
            <w:tcW w:w="1336" w:type="dxa"/>
          </w:tcPr>
          <w:p w14:paraId="1C828D52"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85.035</w:t>
            </w:r>
          </w:p>
        </w:tc>
        <w:tc>
          <w:tcPr>
            <w:tcW w:w="1067" w:type="dxa"/>
          </w:tcPr>
          <w:p w14:paraId="577454D6"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24E76B9D"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5D181FA7"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01833DA9"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51A166D5" w14:textId="77777777" w:rsidTr="0021644A">
        <w:trPr>
          <w:trHeight w:val="322"/>
        </w:trPr>
        <w:tc>
          <w:tcPr>
            <w:tcW w:w="742" w:type="dxa"/>
          </w:tcPr>
          <w:p w14:paraId="34FEC3CA"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9</w:t>
            </w:r>
          </w:p>
        </w:tc>
        <w:tc>
          <w:tcPr>
            <w:tcW w:w="940" w:type="dxa"/>
          </w:tcPr>
          <w:p w14:paraId="2CA9DF68"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.424</w:t>
            </w:r>
          </w:p>
        </w:tc>
        <w:tc>
          <w:tcPr>
            <w:tcW w:w="1319" w:type="dxa"/>
          </w:tcPr>
          <w:p w14:paraId="0BEC71C3"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1.844</w:t>
            </w:r>
          </w:p>
        </w:tc>
        <w:tc>
          <w:tcPr>
            <w:tcW w:w="1336" w:type="dxa"/>
          </w:tcPr>
          <w:p w14:paraId="08D500ED"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86.879</w:t>
            </w:r>
          </w:p>
        </w:tc>
        <w:tc>
          <w:tcPr>
            <w:tcW w:w="1067" w:type="dxa"/>
          </w:tcPr>
          <w:p w14:paraId="6E912CF8"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5277165F"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3DA22EE0"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11ED2497"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3B1BC4AC" w14:textId="77777777" w:rsidTr="0021644A">
        <w:trPr>
          <w:trHeight w:val="310"/>
        </w:trPr>
        <w:tc>
          <w:tcPr>
            <w:tcW w:w="742" w:type="dxa"/>
          </w:tcPr>
          <w:p w14:paraId="37F2D923"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10</w:t>
            </w:r>
          </w:p>
        </w:tc>
        <w:tc>
          <w:tcPr>
            <w:tcW w:w="940" w:type="dxa"/>
          </w:tcPr>
          <w:p w14:paraId="7A80F2CC"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.390</w:t>
            </w:r>
          </w:p>
        </w:tc>
        <w:tc>
          <w:tcPr>
            <w:tcW w:w="1319" w:type="dxa"/>
          </w:tcPr>
          <w:p w14:paraId="3FEF6935"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1.695</w:t>
            </w:r>
          </w:p>
        </w:tc>
        <w:tc>
          <w:tcPr>
            <w:tcW w:w="1336" w:type="dxa"/>
          </w:tcPr>
          <w:p w14:paraId="5EA3DBB6"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88.574</w:t>
            </w:r>
          </w:p>
        </w:tc>
        <w:tc>
          <w:tcPr>
            <w:tcW w:w="1067" w:type="dxa"/>
          </w:tcPr>
          <w:p w14:paraId="4F30BD91"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1BE54576"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45A674EB"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1DE025ED"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6543529A" w14:textId="77777777" w:rsidTr="0021644A">
        <w:trPr>
          <w:trHeight w:val="322"/>
        </w:trPr>
        <w:tc>
          <w:tcPr>
            <w:tcW w:w="742" w:type="dxa"/>
          </w:tcPr>
          <w:p w14:paraId="3354D094"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11</w:t>
            </w:r>
          </w:p>
        </w:tc>
        <w:tc>
          <w:tcPr>
            <w:tcW w:w="940" w:type="dxa"/>
          </w:tcPr>
          <w:p w14:paraId="57D28C4A"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.329</w:t>
            </w:r>
          </w:p>
        </w:tc>
        <w:tc>
          <w:tcPr>
            <w:tcW w:w="1319" w:type="dxa"/>
          </w:tcPr>
          <w:p w14:paraId="435CDA82"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1.433</w:t>
            </w:r>
          </w:p>
        </w:tc>
        <w:tc>
          <w:tcPr>
            <w:tcW w:w="1336" w:type="dxa"/>
          </w:tcPr>
          <w:p w14:paraId="5C378F15"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90.007</w:t>
            </w:r>
          </w:p>
        </w:tc>
        <w:tc>
          <w:tcPr>
            <w:tcW w:w="1067" w:type="dxa"/>
          </w:tcPr>
          <w:p w14:paraId="5A78FB02"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6E426885"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04B0ACA2"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08DB6F23"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63D355A1" w14:textId="77777777" w:rsidTr="0021644A">
        <w:trPr>
          <w:trHeight w:val="322"/>
        </w:trPr>
        <w:tc>
          <w:tcPr>
            <w:tcW w:w="742" w:type="dxa"/>
          </w:tcPr>
          <w:p w14:paraId="62C4C352"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12</w:t>
            </w:r>
          </w:p>
        </w:tc>
        <w:tc>
          <w:tcPr>
            <w:tcW w:w="940" w:type="dxa"/>
          </w:tcPr>
          <w:p w14:paraId="318617C7"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.301</w:t>
            </w:r>
          </w:p>
        </w:tc>
        <w:tc>
          <w:tcPr>
            <w:tcW w:w="1319" w:type="dxa"/>
          </w:tcPr>
          <w:p w14:paraId="004AF1DB"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1.311</w:t>
            </w:r>
          </w:p>
        </w:tc>
        <w:tc>
          <w:tcPr>
            <w:tcW w:w="1336" w:type="dxa"/>
          </w:tcPr>
          <w:p w14:paraId="562D19C0"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91.317</w:t>
            </w:r>
          </w:p>
        </w:tc>
        <w:tc>
          <w:tcPr>
            <w:tcW w:w="1067" w:type="dxa"/>
          </w:tcPr>
          <w:p w14:paraId="1B41C7A0"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45940411"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5A6CC9D4"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1A87B910"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2B99C57A" w14:textId="77777777" w:rsidTr="0021644A">
        <w:trPr>
          <w:trHeight w:val="322"/>
        </w:trPr>
        <w:tc>
          <w:tcPr>
            <w:tcW w:w="742" w:type="dxa"/>
          </w:tcPr>
          <w:p w14:paraId="3D88F1E2"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13</w:t>
            </w:r>
          </w:p>
        </w:tc>
        <w:tc>
          <w:tcPr>
            <w:tcW w:w="940" w:type="dxa"/>
          </w:tcPr>
          <w:p w14:paraId="49B43043"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.296</w:t>
            </w:r>
          </w:p>
        </w:tc>
        <w:tc>
          <w:tcPr>
            <w:tcW w:w="1319" w:type="dxa"/>
          </w:tcPr>
          <w:p w14:paraId="20AC46EB"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1.286</w:t>
            </w:r>
          </w:p>
        </w:tc>
        <w:tc>
          <w:tcPr>
            <w:tcW w:w="1336" w:type="dxa"/>
          </w:tcPr>
          <w:p w14:paraId="0C297147"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92.604</w:t>
            </w:r>
          </w:p>
        </w:tc>
        <w:tc>
          <w:tcPr>
            <w:tcW w:w="1067" w:type="dxa"/>
          </w:tcPr>
          <w:p w14:paraId="2CEB6458"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5D755C9C"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7A6EA1F0"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01476928"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7908E8EB" w14:textId="77777777" w:rsidTr="0021644A">
        <w:trPr>
          <w:trHeight w:val="310"/>
        </w:trPr>
        <w:tc>
          <w:tcPr>
            <w:tcW w:w="742" w:type="dxa"/>
          </w:tcPr>
          <w:p w14:paraId="453997A9"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14</w:t>
            </w:r>
          </w:p>
        </w:tc>
        <w:tc>
          <w:tcPr>
            <w:tcW w:w="940" w:type="dxa"/>
          </w:tcPr>
          <w:p w14:paraId="4D7C1888"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.263</w:t>
            </w:r>
          </w:p>
        </w:tc>
        <w:tc>
          <w:tcPr>
            <w:tcW w:w="1319" w:type="dxa"/>
          </w:tcPr>
          <w:p w14:paraId="2CC5EB61"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1.142</w:t>
            </w:r>
          </w:p>
        </w:tc>
        <w:tc>
          <w:tcPr>
            <w:tcW w:w="1336" w:type="dxa"/>
          </w:tcPr>
          <w:p w14:paraId="3FE3B723"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93.745</w:t>
            </w:r>
          </w:p>
        </w:tc>
        <w:tc>
          <w:tcPr>
            <w:tcW w:w="1067" w:type="dxa"/>
          </w:tcPr>
          <w:p w14:paraId="1DF59DD2"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72B44E8A"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0A35E864"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5120F94D"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15DC4285" w14:textId="77777777" w:rsidTr="0021644A">
        <w:trPr>
          <w:trHeight w:val="322"/>
        </w:trPr>
        <w:tc>
          <w:tcPr>
            <w:tcW w:w="742" w:type="dxa"/>
          </w:tcPr>
          <w:p w14:paraId="65DC796D"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15</w:t>
            </w:r>
          </w:p>
        </w:tc>
        <w:tc>
          <w:tcPr>
            <w:tcW w:w="940" w:type="dxa"/>
          </w:tcPr>
          <w:p w14:paraId="562B46C1"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.235</w:t>
            </w:r>
          </w:p>
        </w:tc>
        <w:tc>
          <w:tcPr>
            <w:tcW w:w="1319" w:type="dxa"/>
          </w:tcPr>
          <w:p w14:paraId="55463321"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1.023</w:t>
            </w:r>
          </w:p>
        </w:tc>
        <w:tc>
          <w:tcPr>
            <w:tcW w:w="1336" w:type="dxa"/>
          </w:tcPr>
          <w:p w14:paraId="01244ABD"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94.768</w:t>
            </w:r>
          </w:p>
        </w:tc>
        <w:tc>
          <w:tcPr>
            <w:tcW w:w="1067" w:type="dxa"/>
          </w:tcPr>
          <w:p w14:paraId="6853EEA7"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76F76D22"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0D22AF4F"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06AC2A37"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1B8B785D" w14:textId="77777777" w:rsidTr="0021644A">
        <w:trPr>
          <w:trHeight w:val="322"/>
        </w:trPr>
        <w:tc>
          <w:tcPr>
            <w:tcW w:w="742" w:type="dxa"/>
          </w:tcPr>
          <w:p w14:paraId="3DF0A72F"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16</w:t>
            </w:r>
          </w:p>
        </w:tc>
        <w:tc>
          <w:tcPr>
            <w:tcW w:w="940" w:type="dxa"/>
          </w:tcPr>
          <w:p w14:paraId="544A78C2"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.229</w:t>
            </w:r>
          </w:p>
        </w:tc>
        <w:tc>
          <w:tcPr>
            <w:tcW w:w="1319" w:type="dxa"/>
          </w:tcPr>
          <w:p w14:paraId="48079DA4"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.995</w:t>
            </w:r>
          </w:p>
        </w:tc>
        <w:tc>
          <w:tcPr>
            <w:tcW w:w="1336" w:type="dxa"/>
          </w:tcPr>
          <w:p w14:paraId="67377D62"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95.763</w:t>
            </w:r>
          </w:p>
        </w:tc>
        <w:tc>
          <w:tcPr>
            <w:tcW w:w="1067" w:type="dxa"/>
          </w:tcPr>
          <w:p w14:paraId="56D20C84"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5336FDB7"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7FB0468B"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288F465F"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0BD1988F" w14:textId="77777777" w:rsidTr="0021644A">
        <w:trPr>
          <w:trHeight w:val="322"/>
        </w:trPr>
        <w:tc>
          <w:tcPr>
            <w:tcW w:w="742" w:type="dxa"/>
          </w:tcPr>
          <w:p w14:paraId="5095570F"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17</w:t>
            </w:r>
          </w:p>
        </w:tc>
        <w:tc>
          <w:tcPr>
            <w:tcW w:w="940" w:type="dxa"/>
          </w:tcPr>
          <w:p w14:paraId="0C39BB09"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.208</w:t>
            </w:r>
          </w:p>
        </w:tc>
        <w:tc>
          <w:tcPr>
            <w:tcW w:w="1319" w:type="dxa"/>
          </w:tcPr>
          <w:p w14:paraId="1DC900EB"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.905</w:t>
            </w:r>
          </w:p>
        </w:tc>
        <w:tc>
          <w:tcPr>
            <w:tcW w:w="1336" w:type="dxa"/>
          </w:tcPr>
          <w:p w14:paraId="4334F723"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96.668</w:t>
            </w:r>
          </w:p>
        </w:tc>
        <w:tc>
          <w:tcPr>
            <w:tcW w:w="1067" w:type="dxa"/>
          </w:tcPr>
          <w:p w14:paraId="61F9C34B"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45C5FC52"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576DBB17"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27AF5160"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02642E85" w14:textId="77777777" w:rsidTr="0021644A">
        <w:trPr>
          <w:trHeight w:val="310"/>
        </w:trPr>
        <w:tc>
          <w:tcPr>
            <w:tcW w:w="742" w:type="dxa"/>
          </w:tcPr>
          <w:p w14:paraId="02D660C6"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18</w:t>
            </w:r>
          </w:p>
        </w:tc>
        <w:tc>
          <w:tcPr>
            <w:tcW w:w="940" w:type="dxa"/>
          </w:tcPr>
          <w:p w14:paraId="754B2F98"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.180</w:t>
            </w:r>
          </w:p>
        </w:tc>
        <w:tc>
          <w:tcPr>
            <w:tcW w:w="1319" w:type="dxa"/>
          </w:tcPr>
          <w:p w14:paraId="606DC5BE"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.781</w:t>
            </w:r>
          </w:p>
        </w:tc>
        <w:tc>
          <w:tcPr>
            <w:tcW w:w="1336" w:type="dxa"/>
          </w:tcPr>
          <w:p w14:paraId="6E47ED9A"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97.448</w:t>
            </w:r>
          </w:p>
        </w:tc>
        <w:tc>
          <w:tcPr>
            <w:tcW w:w="1067" w:type="dxa"/>
          </w:tcPr>
          <w:p w14:paraId="58731625"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5225642E"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7F811146"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15809F19"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5FD20122" w14:textId="77777777" w:rsidTr="0021644A">
        <w:trPr>
          <w:trHeight w:val="322"/>
        </w:trPr>
        <w:tc>
          <w:tcPr>
            <w:tcW w:w="742" w:type="dxa"/>
          </w:tcPr>
          <w:p w14:paraId="58594CC7"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19</w:t>
            </w:r>
          </w:p>
        </w:tc>
        <w:tc>
          <w:tcPr>
            <w:tcW w:w="940" w:type="dxa"/>
          </w:tcPr>
          <w:p w14:paraId="74E34B6E"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.170</w:t>
            </w:r>
          </w:p>
        </w:tc>
        <w:tc>
          <w:tcPr>
            <w:tcW w:w="1319" w:type="dxa"/>
          </w:tcPr>
          <w:p w14:paraId="4ED1A356"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.741</w:t>
            </w:r>
          </w:p>
        </w:tc>
        <w:tc>
          <w:tcPr>
            <w:tcW w:w="1336" w:type="dxa"/>
          </w:tcPr>
          <w:p w14:paraId="5B73F521"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98.189</w:t>
            </w:r>
          </w:p>
        </w:tc>
        <w:tc>
          <w:tcPr>
            <w:tcW w:w="1067" w:type="dxa"/>
          </w:tcPr>
          <w:p w14:paraId="0A8FD97E"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4B977CD5"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0D9CCADA"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531ECE02"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357BA6CD" w14:textId="77777777" w:rsidTr="0021644A">
        <w:trPr>
          <w:trHeight w:val="322"/>
        </w:trPr>
        <w:tc>
          <w:tcPr>
            <w:tcW w:w="742" w:type="dxa"/>
          </w:tcPr>
          <w:p w14:paraId="16827076"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20</w:t>
            </w:r>
          </w:p>
        </w:tc>
        <w:tc>
          <w:tcPr>
            <w:tcW w:w="940" w:type="dxa"/>
          </w:tcPr>
          <w:p w14:paraId="2521230E"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.129</w:t>
            </w:r>
          </w:p>
        </w:tc>
        <w:tc>
          <w:tcPr>
            <w:tcW w:w="1319" w:type="dxa"/>
          </w:tcPr>
          <w:p w14:paraId="034A8ECE"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.560</w:t>
            </w:r>
          </w:p>
        </w:tc>
        <w:tc>
          <w:tcPr>
            <w:tcW w:w="1336" w:type="dxa"/>
          </w:tcPr>
          <w:p w14:paraId="5E552995"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98.749</w:t>
            </w:r>
          </w:p>
        </w:tc>
        <w:tc>
          <w:tcPr>
            <w:tcW w:w="1067" w:type="dxa"/>
          </w:tcPr>
          <w:p w14:paraId="0429348B"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3BD162D5"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6AC950E8"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4831B1B7"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49681D93" w14:textId="77777777" w:rsidTr="0021644A">
        <w:trPr>
          <w:trHeight w:val="310"/>
        </w:trPr>
        <w:tc>
          <w:tcPr>
            <w:tcW w:w="742" w:type="dxa"/>
          </w:tcPr>
          <w:p w14:paraId="63BAE0D6"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21</w:t>
            </w:r>
          </w:p>
        </w:tc>
        <w:tc>
          <w:tcPr>
            <w:tcW w:w="940" w:type="dxa"/>
          </w:tcPr>
          <w:p w14:paraId="13504DD5"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.105</w:t>
            </w:r>
          </w:p>
        </w:tc>
        <w:tc>
          <w:tcPr>
            <w:tcW w:w="1319" w:type="dxa"/>
          </w:tcPr>
          <w:p w14:paraId="0AC6A0ED"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.458</w:t>
            </w:r>
          </w:p>
        </w:tc>
        <w:tc>
          <w:tcPr>
            <w:tcW w:w="1336" w:type="dxa"/>
          </w:tcPr>
          <w:p w14:paraId="01184E96"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99.207</w:t>
            </w:r>
          </w:p>
        </w:tc>
        <w:tc>
          <w:tcPr>
            <w:tcW w:w="1067" w:type="dxa"/>
          </w:tcPr>
          <w:p w14:paraId="1C8B8399"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2F44336A"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66753CA4"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3AA43A94"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1291328F" w14:textId="77777777" w:rsidTr="0021644A">
        <w:trPr>
          <w:trHeight w:val="322"/>
        </w:trPr>
        <w:tc>
          <w:tcPr>
            <w:tcW w:w="742" w:type="dxa"/>
          </w:tcPr>
          <w:p w14:paraId="3A437A20"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22</w:t>
            </w:r>
          </w:p>
        </w:tc>
        <w:tc>
          <w:tcPr>
            <w:tcW w:w="940" w:type="dxa"/>
          </w:tcPr>
          <w:p w14:paraId="49B102C7"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.096</w:t>
            </w:r>
          </w:p>
        </w:tc>
        <w:tc>
          <w:tcPr>
            <w:tcW w:w="1319" w:type="dxa"/>
          </w:tcPr>
          <w:p w14:paraId="26C46E60"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.415</w:t>
            </w:r>
          </w:p>
        </w:tc>
        <w:tc>
          <w:tcPr>
            <w:tcW w:w="1336" w:type="dxa"/>
          </w:tcPr>
          <w:p w14:paraId="58CB29CC"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99.623</w:t>
            </w:r>
          </w:p>
        </w:tc>
        <w:tc>
          <w:tcPr>
            <w:tcW w:w="1067" w:type="dxa"/>
          </w:tcPr>
          <w:p w14:paraId="050F578C"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389E4092"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2A1FE90C"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253C3A31"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3D183FD7" w14:textId="77777777" w:rsidTr="0021644A">
        <w:trPr>
          <w:trHeight w:val="322"/>
        </w:trPr>
        <w:tc>
          <w:tcPr>
            <w:tcW w:w="742" w:type="dxa"/>
          </w:tcPr>
          <w:p w14:paraId="674D59BC"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23</w:t>
            </w:r>
          </w:p>
        </w:tc>
        <w:tc>
          <w:tcPr>
            <w:tcW w:w="940" w:type="dxa"/>
          </w:tcPr>
          <w:p w14:paraId="1D786D92"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.087</w:t>
            </w:r>
          </w:p>
        </w:tc>
        <w:tc>
          <w:tcPr>
            <w:tcW w:w="1319" w:type="dxa"/>
          </w:tcPr>
          <w:p w14:paraId="30103F93"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.377</w:t>
            </w:r>
          </w:p>
        </w:tc>
        <w:tc>
          <w:tcPr>
            <w:tcW w:w="1336" w:type="dxa"/>
          </w:tcPr>
          <w:p w14:paraId="7A63B374" w14:textId="77777777" w:rsidR="0007355A" w:rsidRPr="0060363C" w:rsidRDefault="0007355A" w:rsidP="001D28D7">
            <w:pPr>
              <w:autoSpaceDE w:val="0"/>
              <w:autoSpaceDN w:val="0"/>
              <w:adjustRightInd w:val="0"/>
              <w:ind w:left="60" w:right="60"/>
              <w:jc w:val="right"/>
              <w:rPr>
                <w:rFonts w:ascii="Times New Roman" w:hAnsi="Times New Roman" w:cs="Times New Roman"/>
                <w:color w:val="000000"/>
                <w:lang w:bidi="te-IN"/>
              </w:rPr>
            </w:pPr>
            <w:r w:rsidRPr="0060363C">
              <w:rPr>
                <w:rFonts w:ascii="Times New Roman" w:hAnsi="Times New Roman" w:cs="Times New Roman"/>
                <w:color w:val="000000"/>
                <w:lang w:bidi="te-IN"/>
              </w:rPr>
              <w:t>100.000</w:t>
            </w:r>
          </w:p>
        </w:tc>
        <w:tc>
          <w:tcPr>
            <w:tcW w:w="1067" w:type="dxa"/>
          </w:tcPr>
          <w:p w14:paraId="5DE86D2A"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083" w:type="dxa"/>
          </w:tcPr>
          <w:p w14:paraId="38B0C032"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134" w:type="dxa"/>
          </w:tcPr>
          <w:p w14:paraId="6FCA1321" w14:textId="77777777" w:rsidR="0007355A" w:rsidRPr="0060363C" w:rsidRDefault="0007355A" w:rsidP="001D28D7">
            <w:pPr>
              <w:autoSpaceDE w:val="0"/>
              <w:autoSpaceDN w:val="0"/>
              <w:adjustRightInd w:val="0"/>
              <w:rPr>
                <w:rFonts w:ascii="Times New Roman" w:hAnsi="Times New Roman" w:cs="Times New Roman"/>
                <w:lang w:bidi="te-IN"/>
              </w:rPr>
            </w:pPr>
          </w:p>
        </w:tc>
        <w:tc>
          <w:tcPr>
            <w:tcW w:w="1785" w:type="dxa"/>
          </w:tcPr>
          <w:p w14:paraId="364CD871" w14:textId="77777777" w:rsidR="0007355A" w:rsidRPr="0060363C" w:rsidRDefault="0007355A" w:rsidP="001D28D7">
            <w:pPr>
              <w:autoSpaceDE w:val="0"/>
              <w:autoSpaceDN w:val="0"/>
              <w:adjustRightInd w:val="0"/>
              <w:rPr>
                <w:rFonts w:ascii="Times New Roman" w:hAnsi="Times New Roman" w:cs="Times New Roman"/>
                <w:lang w:bidi="te-IN"/>
              </w:rPr>
            </w:pPr>
          </w:p>
        </w:tc>
      </w:tr>
      <w:tr w:rsidR="0007355A" w:rsidRPr="0060363C" w14:paraId="0C0A096C" w14:textId="77777777" w:rsidTr="006125A1">
        <w:trPr>
          <w:trHeight w:val="322"/>
        </w:trPr>
        <w:tc>
          <w:tcPr>
            <w:tcW w:w="9406" w:type="dxa"/>
            <w:gridSpan w:val="8"/>
          </w:tcPr>
          <w:p w14:paraId="6655FE4F"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Extraction Method: Maximum Likelihood.</w:t>
            </w:r>
          </w:p>
        </w:tc>
      </w:tr>
      <w:tr w:rsidR="0007355A" w:rsidRPr="0060363C" w14:paraId="54F13DAC" w14:textId="77777777" w:rsidTr="006125A1">
        <w:trPr>
          <w:trHeight w:val="322"/>
        </w:trPr>
        <w:tc>
          <w:tcPr>
            <w:tcW w:w="9406" w:type="dxa"/>
            <w:gridSpan w:val="8"/>
          </w:tcPr>
          <w:p w14:paraId="78183D36" w14:textId="77777777" w:rsidR="0007355A" w:rsidRPr="0060363C" w:rsidRDefault="0007355A" w:rsidP="001D28D7">
            <w:pPr>
              <w:autoSpaceDE w:val="0"/>
              <w:autoSpaceDN w:val="0"/>
              <w:adjustRightInd w:val="0"/>
              <w:ind w:left="60" w:right="60"/>
              <w:rPr>
                <w:rFonts w:ascii="Times New Roman" w:hAnsi="Times New Roman" w:cs="Times New Roman"/>
                <w:color w:val="000000"/>
                <w:lang w:bidi="te-IN"/>
              </w:rPr>
            </w:pPr>
            <w:r w:rsidRPr="0060363C">
              <w:rPr>
                <w:rFonts w:ascii="Times New Roman" w:hAnsi="Times New Roman" w:cs="Times New Roman"/>
                <w:color w:val="000000"/>
                <w:lang w:bidi="te-IN"/>
              </w:rPr>
              <w:t>a. When factors are correlated, sums of squared loadings cannot be added to obtain a total variance.</w:t>
            </w:r>
          </w:p>
        </w:tc>
      </w:tr>
    </w:tbl>
    <w:p w14:paraId="033EFC39" w14:textId="77777777" w:rsidR="0007355A" w:rsidRDefault="0007355A" w:rsidP="000738D1">
      <w:pPr>
        <w:autoSpaceDE w:val="0"/>
        <w:autoSpaceDN w:val="0"/>
        <w:adjustRightInd w:val="0"/>
        <w:spacing w:after="0" w:line="400" w:lineRule="atLeast"/>
        <w:jc w:val="both"/>
        <w:rPr>
          <w:rFonts w:ascii="Times New Roman" w:hAnsi="Times New Roman" w:cs="Times New Roman"/>
          <w:sz w:val="24"/>
          <w:szCs w:val="24"/>
          <w:lang w:bidi="te-IN"/>
        </w:rPr>
      </w:pPr>
      <w:r w:rsidRPr="004D1E84">
        <w:rPr>
          <w:rFonts w:ascii="Times New Roman" w:hAnsi="Times New Roman" w:cs="Times New Roman"/>
          <w:sz w:val="24"/>
          <w:szCs w:val="24"/>
          <w:lang w:bidi="te-IN"/>
        </w:rPr>
        <w:t>The rule of thumb is applied to choose the number of factors for which “Eigen Values” with greater than unity is taken by using Principal Component Analysis method. The component matrix so formed is further rotated orthogonally using Varimax rotation algorithm which is the standard rotation method (Kaiser, 1958). All the statement is loaded on the seven factors</w:t>
      </w:r>
    </w:p>
    <w:p w14:paraId="2502B6D4" w14:textId="77777777" w:rsidR="00CA756C" w:rsidRDefault="00CA756C" w:rsidP="00CA756C">
      <w:pPr>
        <w:autoSpaceDE w:val="0"/>
        <w:autoSpaceDN w:val="0"/>
        <w:adjustRightInd w:val="0"/>
        <w:spacing w:after="0" w:line="240" w:lineRule="auto"/>
        <w:rPr>
          <w:rFonts w:ascii="Times New Roman" w:hAnsi="Times New Roman" w:cs="Times New Roman"/>
          <w:sz w:val="24"/>
          <w:szCs w:val="24"/>
        </w:rPr>
      </w:pPr>
    </w:p>
    <w:p w14:paraId="70D4EC11" w14:textId="77777777" w:rsidR="00CA756C" w:rsidRDefault="00CA756C" w:rsidP="00CA756C">
      <w:pPr>
        <w:autoSpaceDE w:val="0"/>
        <w:autoSpaceDN w:val="0"/>
        <w:adjustRightInd w:val="0"/>
        <w:spacing w:after="0" w:line="240" w:lineRule="auto"/>
        <w:rPr>
          <w:rFonts w:ascii="Times New Roman" w:hAnsi="Times New Roman" w:cs="Times New Roman"/>
          <w:sz w:val="24"/>
          <w:szCs w:val="24"/>
        </w:rPr>
      </w:pPr>
    </w:p>
    <w:p w14:paraId="1BA2069C" w14:textId="77777777" w:rsidR="00CA756C" w:rsidRDefault="00CA756C" w:rsidP="00CA756C">
      <w:pPr>
        <w:autoSpaceDE w:val="0"/>
        <w:autoSpaceDN w:val="0"/>
        <w:adjustRightInd w:val="0"/>
        <w:spacing w:after="0" w:line="240" w:lineRule="auto"/>
        <w:rPr>
          <w:rFonts w:ascii="Times New Roman" w:hAnsi="Times New Roman" w:cs="Times New Roman"/>
          <w:sz w:val="24"/>
          <w:szCs w:val="24"/>
        </w:rPr>
      </w:pPr>
    </w:p>
    <w:p w14:paraId="0D524E28" w14:textId="5015D41B" w:rsidR="00CA756C" w:rsidRDefault="00CA756C" w:rsidP="00941436">
      <w:pPr>
        <w:autoSpaceDE w:val="0"/>
        <w:autoSpaceDN w:val="0"/>
        <w:adjustRightInd w:val="0"/>
        <w:spacing w:after="0" w:line="240" w:lineRule="auto"/>
        <w:jc w:val="center"/>
        <w:rPr>
          <w:rFonts w:ascii="Times New Roman" w:hAnsi="Times New Roman" w:cs="Times New Roman"/>
          <w:b/>
          <w:bCs/>
          <w:color w:val="000000"/>
          <w:sz w:val="24"/>
          <w:szCs w:val="24"/>
          <w:u w:val="single"/>
          <w:lang w:bidi="te-IN"/>
        </w:rPr>
      </w:pPr>
      <w:r w:rsidRPr="00941436">
        <w:rPr>
          <w:rFonts w:ascii="Times New Roman" w:hAnsi="Times New Roman" w:cs="Times New Roman"/>
          <w:b/>
          <w:bCs/>
          <w:color w:val="000000"/>
          <w:sz w:val="24"/>
          <w:szCs w:val="24"/>
          <w:u w:val="single"/>
          <w:lang w:bidi="te-IN"/>
        </w:rPr>
        <w:lastRenderedPageBreak/>
        <w:t>Pattern Matrix</w:t>
      </w:r>
    </w:p>
    <w:p w14:paraId="2178329C" w14:textId="77777777" w:rsidR="00941436" w:rsidRPr="00941436" w:rsidRDefault="00941436" w:rsidP="00941436">
      <w:pPr>
        <w:autoSpaceDE w:val="0"/>
        <w:autoSpaceDN w:val="0"/>
        <w:adjustRightInd w:val="0"/>
        <w:spacing w:after="0" w:line="240" w:lineRule="auto"/>
        <w:jc w:val="center"/>
        <w:rPr>
          <w:rFonts w:ascii="Times New Roman" w:hAnsi="Times New Roman" w:cs="Times New Roman"/>
          <w:b/>
          <w:bCs/>
          <w:sz w:val="14"/>
          <w:szCs w:val="14"/>
          <w:u w:val="single"/>
          <w:lang w:bidi="te-IN"/>
        </w:rPr>
      </w:pPr>
    </w:p>
    <w:tbl>
      <w:tblPr>
        <w:tblStyle w:val="TableGrid1"/>
        <w:tblW w:w="5292" w:type="pct"/>
        <w:tblLook w:val="0000" w:firstRow="0" w:lastRow="0" w:firstColumn="0" w:lastColumn="0" w:noHBand="0" w:noVBand="0"/>
      </w:tblPr>
      <w:tblGrid>
        <w:gridCol w:w="1317"/>
        <w:gridCol w:w="1424"/>
        <w:gridCol w:w="1045"/>
        <w:gridCol w:w="1167"/>
        <w:gridCol w:w="1131"/>
        <w:gridCol w:w="935"/>
        <w:gridCol w:w="1413"/>
        <w:gridCol w:w="1350"/>
      </w:tblGrid>
      <w:tr w:rsidR="0007355A" w:rsidRPr="00C844B6" w14:paraId="56DFA577" w14:textId="77777777" w:rsidTr="00DD7DD7">
        <w:trPr>
          <w:trHeight w:val="89"/>
        </w:trPr>
        <w:tc>
          <w:tcPr>
            <w:tcW w:w="3110" w:type="pct"/>
            <w:gridSpan w:val="5"/>
          </w:tcPr>
          <w:p w14:paraId="1B983179" w14:textId="77777777" w:rsidR="0007355A" w:rsidRPr="00C844B6" w:rsidRDefault="0007355A" w:rsidP="006537F5">
            <w:pPr>
              <w:autoSpaceDE w:val="0"/>
              <w:autoSpaceDN w:val="0"/>
              <w:adjustRightInd w:val="0"/>
              <w:ind w:left="60" w:right="60"/>
              <w:jc w:val="center"/>
              <w:rPr>
                <w:rFonts w:ascii="Times New Roman" w:hAnsi="Times New Roman" w:cs="Times New Roman"/>
                <w:color w:val="000000"/>
                <w:lang w:bidi="te-IN"/>
              </w:rPr>
            </w:pPr>
            <w:r w:rsidRPr="00C844B6">
              <w:rPr>
                <w:rFonts w:ascii="Times New Roman" w:hAnsi="Times New Roman" w:cs="Times New Roman"/>
                <w:b/>
                <w:bCs/>
                <w:color w:val="000000"/>
                <w:lang w:bidi="te-IN"/>
              </w:rPr>
              <w:t>Pattern Matrix</w:t>
            </w:r>
          </w:p>
        </w:tc>
        <w:tc>
          <w:tcPr>
            <w:tcW w:w="478" w:type="pct"/>
          </w:tcPr>
          <w:p w14:paraId="38AEAA73"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p>
        </w:tc>
        <w:tc>
          <w:tcPr>
            <w:tcW w:w="722" w:type="pct"/>
          </w:tcPr>
          <w:p w14:paraId="1FCDE029"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p>
        </w:tc>
        <w:tc>
          <w:tcPr>
            <w:tcW w:w="690" w:type="pct"/>
          </w:tcPr>
          <w:p w14:paraId="381D4B54"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p>
        </w:tc>
      </w:tr>
      <w:tr w:rsidR="0007355A" w:rsidRPr="00C844B6" w14:paraId="0557A09B" w14:textId="77777777" w:rsidTr="00DD7DD7">
        <w:trPr>
          <w:trHeight w:val="85"/>
        </w:trPr>
        <w:tc>
          <w:tcPr>
            <w:tcW w:w="673" w:type="pct"/>
            <w:vMerge w:val="restart"/>
          </w:tcPr>
          <w:p w14:paraId="5CDB98CD" w14:textId="77777777" w:rsidR="0007355A" w:rsidRPr="00C844B6" w:rsidRDefault="0007355A" w:rsidP="006537F5">
            <w:pPr>
              <w:autoSpaceDE w:val="0"/>
              <w:autoSpaceDN w:val="0"/>
              <w:adjustRightInd w:val="0"/>
              <w:rPr>
                <w:rFonts w:ascii="Times New Roman" w:hAnsi="Times New Roman" w:cs="Times New Roman"/>
                <w:b/>
                <w:bCs/>
                <w:lang w:bidi="te-IN"/>
              </w:rPr>
            </w:pPr>
            <w:r w:rsidRPr="00C844B6">
              <w:rPr>
                <w:rFonts w:ascii="Times New Roman" w:hAnsi="Times New Roman" w:cs="Times New Roman"/>
                <w:b/>
                <w:bCs/>
                <w:lang w:bidi="te-IN"/>
              </w:rPr>
              <w:t>Cronbach’s Alpha</w:t>
            </w:r>
          </w:p>
        </w:tc>
        <w:tc>
          <w:tcPr>
            <w:tcW w:w="2915" w:type="pct"/>
            <w:gridSpan w:val="5"/>
          </w:tcPr>
          <w:p w14:paraId="6F81D0C1"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Factors</w:t>
            </w:r>
          </w:p>
        </w:tc>
        <w:tc>
          <w:tcPr>
            <w:tcW w:w="722" w:type="pct"/>
          </w:tcPr>
          <w:p w14:paraId="6232659C"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p>
        </w:tc>
        <w:tc>
          <w:tcPr>
            <w:tcW w:w="690" w:type="pct"/>
          </w:tcPr>
          <w:p w14:paraId="42710849"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p>
        </w:tc>
      </w:tr>
      <w:tr w:rsidR="00DD7DD7" w:rsidRPr="00C844B6" w14:paraId="51FDD79C" w14:textId="77777777" w:rsidTr="00DD7DD7">
        <w:trPr>
          <w:trHeight w:val="40"/>
        </w:trPr>
        <w:tc>
          <w:tcPr>
            <w:tcW w:w="673" w:type="pct"/>
            <w:vMerge/>
          </w:tcPr>
          <w:p w14:paraId="0DB903BF" w14:textId="77777777" w:rsidR="0007355A" w:rsidRPr="00C844B6" w:rsidRDefault="0007355A" w:rsidP="006537F5">
            <w:pPr>
              <w:autoSpaceDE w:val="0"/>
              <w:autoSpaceDN w:val="0"/>
              <w:adjustRightInd w:val="0"/>
              <w:rPr>
                <w:rFonts w:ascii="Times New Roman" w:hAnsi="Times New Roman" w:cs="Times New Roman"/>
                <w:b/>
                <w:bCs/>
                <w:color w:val="000000"/>
                <w:lang w:bidi="te-IN"/>
              </w:rPr>
            </w:pPr>
          </w:p>
        </w:tc>
        <w:tc>
          <w:tcPr>
            <w:tcW w:w="728" w:type="pct"/>
          </w:tcPr>
          <w:p w14:paraId="0DD17B06"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Technology</w:t>
            </w:r>
          </w:p>
          <w:p w14:paraId="38695758"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.916</w:t>
            </w:r>
          </w:p>
        </w:tc>
        <w:tc>
          <w:tcPr>
            <w:tcW w:w="534" w:type="pct"/>
          </w:tcPr>
          <w:p w14:paraId="3C488D5B"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p>
          <w:p w14:paraId="4663B35A"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Service Quality</w:t>
            </w:r>
          </w:p>
          <w:p w14:paraId="79E44E9F"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.919</w:t>
            </w:r>
          </w:p>
        </w:tc>
        <w:tc>
          <w:tcPr>
            <w:tcW w:w="597" w:type="pct"/>
          </w:tcPr>
          <w:p w14:paraId="46A91C2D"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Mode of Payment</w:t>
            </w:r>
          </w:p>
          <w:p w14:paraId="60AAD246"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.873</w:t>
            </w:r>
          </w:p>
        </w:tc>
        <w:tc>
          <w:tcPr>
            <w:tcW w:w="578" w:type="pct"/>
          </w:tcPr>
          <w:p w14:paraId="14519ECD"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Delivery Charges</w:t>
            </w:r>
          </w:p>
          <w:p w14:paraId="1A45CA02"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.918</w:t>
            </w:r>
          </w:p>
        </w:tc>
        <w:tc>
          <w:tcPr>
            <w:tcW w:w="478" w:type="pct"/>
          </w:tcPr>
          <w:p w14:paraId="026376A9"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Offers</w:t>
            </w:r>
          </w:p>
          <w:p w14:paraId="3CCBF342"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.925</w:t>
            </w:r>
          </w:p>
        </w:tc>
        <w:tc>
          <w:tcPr>
            <w:tcW w:w="722" w:type="pct"/>
          </w:tcPr>
          <w:p w14:paraId="773FF7DA"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Aggregator Food Delivery Services</w:t>
            </w:r>
          </w:p>
          <w:p w14:paraId="6C1464F9"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.826</w:t>
            </w:r>
          </w:p>
        </w:tc>
        <w:tc>
          <w:tcPr>
            <w:tcW w:w="690" w:type="pct"/>
          </w:tcPr>
          <w:p w14:paraId="65728B2F"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Customer Preference</w:t>
            </w:r>
          </w:p>
          <w:p w14:paraId="7652651C" w14:textId="77777777" w:rsidR="0007355A" w:rsidRPr="00C844B6" w:rsidRDefault="0007355A" w:rsidP="006537F5">
            <w:pPr>
              <w:autoSpaceDE w:val="0"/>
              <w:autoSpaceDN w:val="0"/>
              <w:adjustRightInd w:val="0"/>
              <w:ind w:left="60" w:right="60"/>
              <w:jc w:val="center"/>
              <w:rPr>
                <w:rFonts w:ascii="Times New Roman" w:hAnsi="Times New Roman" w:cs="Times New Roman"/>
                <w:b/>
                <w:bCs/>
                <w:color w:val="000000"/>
                <w:lang w:bidi="te-IN"/>
              </w:rPr>
            </w:pPr>
            <w:r w:rsidRPr="00C844B6">
              <w:rPr>
                <w:rFonts w:ascii="Times New Roman" w:hAnsi="Times New Roman" w:cs="Times New Roman"/>
                <w:b/>
                <w:bCs/>
                <w:color w:val="000000"/>
                <w:lang w:bidi="te-IN"/>
              </w:rPr>
              <w:t>.847</w:t>
            </w:r>
          </w:p>
        </w:tc>
      </w:tr>
      <w:tr w:rsidR="00DD7DD7" w:rsidRPr="00C844B6" w14:paraId="5624BF82" w14:textId="77777777" w:rsidTr="00DD7DD7">
        <w:trPr>
          <w:trHeight w:val="89"/>
        </w:trPr>
        <w:tc>
          <w:tcPr>
            <w:tcW w:w="673" w:type="pct"/>
          </w:tcPr>
          <w:p w14:paraId="12456001"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STE1</w:t>
            </w:r>
          </w:p>
        </w:tc>
        <w:tc>
          <w:tcPr>
            <w:tcW w:w="728" w:type="pct"/>
          </w:tcPr>
          <w:p w14:paraId="0A80C229"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.710</w:t>
            </w:r>
          </w:p>
        </w:tc>
        <w:tc>
          <w:tcPr>
            <w:tcW w:w="534" w:type="pct"/>
          </w:tcPr>
          <w:p w14:paraId="08A5506D"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490B1B8C"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4A2C9B4E"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2C4EEA2F"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6A7AE7A9" w14:textId="77777777" w:rsidR="0007355A" w:rsidRPr="00C844B6" w:rsidRDefault="0007355A" w:rsidP="006537F5">
            <w:pPr>
              <w:autoSpaceDE w:val="0"/>
              <w:autoSpaceDN w:val="0"/>
              <w:adjustRightInd w:val="0"/>
              <w:rPr>
                <w:rFonts w:ascii="Times New Roman" w:hAnsi="Times New Roman" w:cs="Times New Roman"/>
                <w:lang w:bidi="te-IN"/>
              </w:rPr>
            </w:pPr>
          </w:p>
        </w:tc>
        <w:tc>
          <w:tcPr>
            <w:tcW w:w="690" w:type="pct"/>
          </w:tcPr>
          <w:p w14:paraId="08162F64" w14:textId="77777777" w:rsidR="0007355A" w:rsidRPr="00C844B6" w:rsidRDefault="0007355A" w:rsidP="006537F5">
            <w:pPr>
              <w:autoSpaceDE w:val="0"/>
              <w:autoSpaceDN w:val="0"/>
              <w:adjustRightInd w:val="0"/>
              <w:rPr>
                <w:rFonts w:ascii="Times New Roman" w:hAnsi="Times New Roman" w:cs="Times New Roman"/>
                <w:lang w:bidi="te-IN"/>
              </w:rPr>
            </w:pPr>
          </w:p>
        </w:tc>
      </w:tr>
      <w:tr w:rsidR="00DD7DD7" w:rsidRPr="00C844B6" w14:paraId="3F4E9E58" w14:textId="77777777" w:rsidTr="00DD7DD7">
        <w:trPr>
          <w:trHeight w:val="89"/>
        </w:trPr>
        <w:tc>
          <w:tcPr>
            <w:tcW w:w="673" w:type="pct"/>
          </w:tcPr>
          <w:p w14:paraId="5AD3B032"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STE2</w:t>
            </w:r>
          </w:p>
        </w:tc>
        <w:tc>
          <w:tcPr>
            <w:tcW w:w="728" w:type="pct"/>
          </w:tcPr>
          <w:p w14:paraId="061B636E"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.816</w:t>
            </w:r>
          </w:p>
        </w:tc>
        <w:tc>
          <w:tcPr>
            <w:tcW w:w="534" w:type="pct"/>
          </w:tcPr>
          <w:p w14:paraId="63C230B3"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2BD336A5"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60E415D5"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29266791"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416001B0" w14:textId="77777777" w:rsidR="0007355A" w:rsidRPr="00C844B6" w:rsidRDefault="0007355A" w:rsidP="006537F5">
            <w:pPr>
              <w:autoSpaceDE w:val="0"/>
              <w:autoSpaceDN w:val="0"/>
              <w:adjustRightInd w:val="0"/>
              <w:rPr>
                <w:rFonts w:ascii="Times New Roman" w:hAnsi="Times New Roman" w:cs="Times New Roman"/>
                <w:lang w:bidi="te-IN"/>
              </w:rPr>
            </w:pPr>
          </w:p>
        </w:tc>
        <w:tc>
          <w:tcPr>
            <w:tcW w:w="690" w:type="pct"/>
          </w:tcPr>
          <w:p w14:paraId="1B2D98E1" w14:textId="77777777" w:rsidR="0007355A" w:rsidRPr="00C844B6" w:rsidRDefault="0007355A" w:rsidP="006537F5">
            <w:pPr>
              <w:autoSpaceDE w:val="0"/>
              <w:autoSpaceDN w:val="0"/>
              <w:adjustRightInd w:val="0"/>
              <w:rPr>
                <w:rFonts w:ascii="Times New Roman" w:hAnsi="Times New Roman" w:cs="Times New Roman"/>
                <w:lang w:bidi="te-IN"/>
              </w:rPr>
            </w:pPr>
          </w:p>
        </w:tc>
      </w:tr>
      <w:tr w:rsidR="00DD7DD7" w:rsidRPr="00C844B6" w14:paraId="2839A6F1" w14:textId="77777777" w:rsidTr="00DD7DD7">
        <w:trPr>
          <w:trHeight w:val="85"/>
        </w:trPr>
        <w:tc>
          <w:tcPr>
            <w:tcW w:w="673" w:type="pct"/>
          </w:tcPr>
          <w:p w14:paraId="461D6F0F"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STE3</w:t>
            </w:r>
          </w:p>
        </w:tc>
        <w:tc>
          <w:tcPr>
            <w:tcW w:w="728" w:type="pct"/>
          </w:tcPr>
          <w:p w14:paraId="723A6B29"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.642</w:t>
            </w:r>
          </w:p>
        </w:tc>
        <w:tc>
          <w:tcPr>
            <w:tcW w:w="534" w:type="pct"/>
          </w:tcPr>
          <w:p w14:paraId="462E067F"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6EBC00B0"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3D7355E0"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0CB2489F"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2E98B1DD" w14:textId="77777777" w:rsidR="0007355A" w:rsidRPr="00C844B6" w:rsidRDefault="0007355A" w:rsidP="006537F5">
            <w:pPr>
              <w:autoSpaceDE w:val="0"/>
              <w:autoSpaceDN w:val="0"/>
              <w:adjustRightInd w:val="0"/>
              <w:rPr>
                <w:rFonts w:ascii="Times New Roman" w:hAnsi="Times New Roman" w:cs="Times New Roman"/>
                <w:lang w:bidi="te-IN"/>
              </w:rPr>
            </w:pPr>
          </w:p>
        </w:tc>
        <w:tc>
          <w:tcPr>
            <w:tcW w:w="690" w:type="pct"/>
          </w:tcPr>
          <w:p w14:paraId="32EC244F" w14:textId="77777777" w:rsidR="0007355A" w:rsidRPr="00C844B6" w:rsidRDefault="0007355A" w:rsidP="006537F5">
            <w:pPr>
              <w:autoSpaceDE w:val="0"/>
              <w:autoSpaceDN w:val="0"/>
              <w:adjustRightInd w:val="0"/>
              <w:rPr>
                <w:rFonts w:ascii="Times New Roman" w:hAnsi="Times New Roman" w:cs="Times New Roman"/>
                <w:lang w:bidi="te-IN"/>
              </w:rPr>
            </w:pPr>
          </w:p>
        </w:tc>
      </w:tr>
      <w:tr w:rsidR="00DD7DD7" w:rsidRPr="00C844B6" w14:paraId="3ADB900E" w14:textId="77777777" w:rsidTr="00DD7DD7">
        <w:trPr>
          <w:trHeight w:val="89"/>
        </w:trPr>
        <w:tc>
          <w:tcPr>
            <w:tcW w:w="673" w:type="pct"/>
          </w:tcPr>
          <w:p w14:paraId="46C646E3"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STE5</w:t>
            </w:r>
          </w:p>
        </w:tc>
        <w:tc>
          <w:tcPr>
            <w:tcW w:w="728" w:type="pct"/>
          </w:tcPr>
          <w:p w14:paraId="3F9A5C6A"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.765</w:t>
            </w:r>
          </w:p>
        </w:tc>
        <w:tc>
          <w:tcPr>
            <w:tcW w:w="534" w:type="pct"/>
          </w:tcPr>
          <w:p w14:paraId="1FD82234"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41A4FA9C"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712F04B7"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33D4DCB6"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08241241" w14:textId="77777777" w:rsidR="0007355A" w:rsidRPr="00C844B6" w:rsidRDefault="0007355A" w:rsidP="006537F5">
            <w:pPr>
              <w:autoSpaceDE w:val="0"/>
              <w:autoSpaceDN w:val="0"/>
              <w:adjustRightInd w:val="0"/>
              <w:rPr>
                <w:rFonts w:ascii="Times New Roman" w:hAnsi="Times New Roman" w:cs="Times New Roman"/>
                <w:lang w:bidi="te-IN"/>
              </w:rPr>
            </w:pPr>
          </w:p>
        </w:tc>
        <w:tc>
          <w:tcPr>
            <w:tcW w:w="690" w:type="pct"/>
          </w:tcPr>
          <w:p w14:paraId="6ADCFCCF" w14:textId="77777777" w:rsidR="0007355A" w:rsidRPr="00C844B6" w:rsidRDefault="0007355A" w:rsidP="006537F5">
            <w:pPr>
              <w:autoSpaceDE w:val="0"/>
              <w:autoSpaceDN w:val="0"/>
              <w:adjustRightInd w:val="0"/>
              <w:rPr>
                <w:rFonts w:ascii="Times New Roman" w:hAnsi="Times New Roman" w:cs="Times New Roman"/>
                <w:lang w:bidi="te-IN"/>
              </w:rPr>
            </w:pPr>
          </w:p>
        </w:tc>
      </w:tr>
      <w:tr w:rsidR="00DD7DD7" w:rsidRPr="00C844B6" w14:paraId="183F0136" w14:textId="77777777" w:rsidTr="00DD7DD7">
        <w:trPr>
          <w:trHeight w:val="85"/>
        </w:trPr>
        <w:tc>
          <w:tcPr>
            <w:tcW w:w="673" w:type="pct"/>
          </w:tcPr>
          <w:p w14:paraId="1432307F"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SSQ1</w:t>
            </w:r>
          </w:p>
        </w:tc>
        <w:tc>
          <w:tcPr>
            <w:tcW w:w="728" w:type="pct"/>
          </w:tcPr>
          <w:p w14:paraId="647B2F95"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534" w:type="pct"/>
          </w:tcPr>
          <w:p w14:paraId="64DD50DA"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1973A05A"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03DB586B"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10DBAB6F"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.891</w:t>
            </w:r>
          </w:p>
        </w:tc>
        <w:tc>
          <w:tcPr>
            <w:tcW w:w="722" w:type="pct"/>
          </w:tcPr>
          <w:p w14:paraId="564C7B65"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690" w:type="pct"/>
          </w:tcPr>
          <w:p w14:paraId="4F26A2C3"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r>
      <w:tr w:rsidR="00DD7DD7" w:rsidRPr="00C844B6" w14:paraId="2E9A0FE7" w14:textId="77777777" w:rsidTr="00DD7DD7">
        <w:trPr>
          <w:trHeight w:val="89"/>
        </w:trPr>
        <w:tc>
          <w:tcPr>
            <w:tcW w:w="673" w:type="pct"/>
          </w:tcPr>
          <w:p w14:paraId="441E3D73"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SSQ2</w:t>
            </w:r>
          </w:p>
        </w:tc>
        <w:tc>
          <w:tcPr>
            <w:tcW w:w="728" w:type="pct"/>
          </w:tcPr>
          <w:p w14:paraId="57282D88"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534" w:type="pct"/>
          </w:tcPr>
          <w:p w14:paraId="3B67A28F"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11D40DDC"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0F247675"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04E12F90"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.974</w:t>
            </w:r>
          </w:p>
        </w:tc>
        <w:tc>
          <w:tcPr>
            <w:tcW w:w="722" w:type="pct"/>
          </w:tcPr>
          <w:p w14:paraId="4DEA5E9C"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690" w:type="pct"/>
          </w:tcPr>
          <w:p w14:paraId="333C6276"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r>
      <w:tr w:rsidR="00DD7DD7" w:rsidRPr="00C844B6" w14:paraId="1E0243BB" w14:textId="77777777" w:rsidTr="00DD7DD7">
        <w:trPr>
          <w:trHeight w:val="85"/>
        </w:trPr>
        <w:tc>
          <w:tcPr>
            <w:tcW w:w="673" w:type="pct"/>
          </w:tcPr>
          <w:p w14:paraId="6760CBE2"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SSQ3</w:t>
            </w:r>
          </w:p>
        </w:tc>
        <w:tc>
          <w:tcPr>
            <w:tcW w:w="728" w:type="pct"/>
          </w:tcPr>
          <w:p w14:paraId="077A9B6F"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534" w:type="pct"/>
          </w:tcPr>
          <w:p w14:paraId="05A9AE3F"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598E4DD9"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434D690E"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0BC41528"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.932</w:t>
            </w:r>
          </w:p>
        </w:tc>
        <w:tc>
          <w:tcPr>
            <w:tcW w:w="722" w:type="pct"/>
          </w:tcPr>
          <w:p w14:paraId="7C6C558D"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690" w:type="pct"/>
          </w:tcPr>
          <w:p w14:paraId="631B0100"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r>
      <w:tr w:rsidR="00DD7DD7" w:rsidRPr="00C844B6" w14:paraId="18ED256E" w14:textId="77777777" w:rsidTr="00DD7DD7">
        <w:trPr>
          <w:trHeight w:val="89"/>
        </w:trPr>
        <w:tc>
          <w:tcPr>
            <w:tcW w:w="673" w:type="pct"/>
          </w:tcPr>
          <w:p w14:paraId="57ED1188"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SSQ4</w:t>
            </w:r>
          </w:p>
        </w:tc>
        <w:tc>
          <w:tcPr>
            <w:tcW w:w="728" w:type="pct"/>
          </w:tcPr>
          <w:p w14:paraId="3CC67BE1"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534" w:type="pct"/>
          </w:tcPr>
          <w:p w14:paraId="258B28AD"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66A448B1"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478591F5"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6A3D2DCE"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.785</w:t>
            </w:r>
          </w:p>
        </w:tc>
        <w:tc>
          <w:tcPr>
            <w:tcW w:w="722" w:type="pct"/>
          </w:tcPr>
          <w:p w14:paraId="481334D1"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690" w:type="pct"/>
          </w:tcPr>
          <w:p w14:paraId="23DE0EDE"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r>
      <w:tr w:rsidR="00DD7DD7" w:rsidRPr="00C844B6" w14:paraId="7DA6A24D" w14:textId="77777777" w:rsidTr="00DD7DD7">
        <w:trPr>
          <w:trHeight w:val="89"/>
        </w:trPr>
        <w:tc>
          <w:tcPr>
            <w:tcW w:w="673" w:type="pct"/>
          </w:tcPr>
          <w:p w14:paraId="5CC1AB13"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SSQ5</w:t>
            </w:r>
          </w:p>
        </w:tc>
        <w:tc>
          <w:tcPr>
            <w:tcW w:w="728" w:type="pct"/>
          </w:tcPr>
          <w:p w14:paraId="0CCCE800"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534" w:type="pct"/>
          </w:tcPr>
          <w:p w14:paraId="2BECF149"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3BF15A95"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352CD089"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1348D969"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.804</w:t>
            </w:r>
          </w:p>
        </w:tc>
        <w:tc>
          <w:tcPr>
            <w:tcW w:w="722" w:type="pct"/>
          </w:tcPr>
          <w:p w14:paraId="6CC9491D"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690" w:type="pct"/>
          </w:tcPr>
          <w:p w14:paraId="0106D1AE"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r>
      <w:tr w:rsidR="00DD7DD7" w:rsidRPr="00C844B6" w14:paraId="5318E980" w14:textId="77777777" w:rsidTr="00DD7DD7">
        <w:trPr>
          <w:trHeight w:val="85"/>
        </w:trPr>
        <w:tc>
          <w:tcPr>
            <w:tcW w:w="673" w:type="pct"/>
          </w:tcPr>
          <w:p w14:paraId="7CAD569C"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SMOP1</w:t>
            </w:r>
          </w:p>
        </w:tc>
        <w:tc>
          <w:tcPr>
            <w:tcW w:w="728" w:type="pct"/>
          </w:tcPr>
          <w:p w14:paraId="20E0A6F8"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534" w:type="pct"/>
          </w:tcPr>
          <w:p w14:paraId="65723B27"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6A5436CF"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3BC795C4"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.452</w:t>
            </w:r>
          </w:p>
        </w:tc>
        <w:tc>
          <w:tcPr>
            <w:tcW w:w="478" w:type="pct"/>
          </w:tcPr>
          <w:p w14:paraId="72C94FA0"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722" w:type="pct"/>
          </w:tcPr>
          <w:p w14:paraId="30009BA5"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690" w:type="pct"/>
          </w:tcPr>
          <w:p w14:paraId="225FDFC9"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r>
      <w:tr w:rsidR="00DD7DD7" w:rsidRPr="00C844B6" w14:paraId="78F81E7D" w14:textId="77777777" w:rsidTr="00DD7DD7">
        <w:trPr>
          <w:trHeight w:val="89"/>
        </w:trPr>
        <w:tc>
          <w:tcPr>
            <w:tcW w:w="673" w:type="pct"/>
          </w:tcPr>
          <w:p w14:paraId="7DC2B846"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SMOP2</w:t>
            </w:r>
          </w:p>
        </w:tc>
        <w:tc>
          <w:tcPr>
            <w:tcW w:w="728" w:type="pct"/>
          </w:tcPr>
          <w:p w14:paraId="32246166"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534" w:type="pct"/>
          </w:tcPr>
          <w:p w14:paraId="38B94538"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36A153E7"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661CA799"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.442</w:t>
            </w:r>
          </w:p>
        </w:tc>
        <w:tc>
          <w:tcPr>
            <w:tcW w:w="478" w:type="pct"/>
          </w:tcPr>
          <w:p w14:paraId="74567AE3"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722" w:type="pct"/>
          </w:tcPr>
          <w:p w14:paraId="34B53C4B"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690" w:type="pct"/>
          </w:tcPr>
          <w:p w14:paraId="27D6DD64"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r>
      <w:tr w:rsidR="00DD7DD7" w:rsidRPr="00C844B6" w14:paraId="6ACE31CB" w14:textId="77777777" w:rsidTr="00DD7DD7">
        <w:trPr>
          <w:trHeight w:val="85"/>
        </w:trPr>
        <w:tc>
          <w:tcPr>
            <w:tcW w:w="673" w:type="pct"/>
          </w:tcPr>
          <w:p w14:paraId="61B6A775"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SMOP3</w:t>
            </w:r>
          </w:p>
        </w:tc>
        <w:tc>
          <w:tcPr>
            <w:tcW w:w="728" w:type="pct"/>
          </w:tcPr>
          <w:p w14:paraId="37430BB2"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34" w:type="pct"/>
          </w:tcPr>
          <w:p w14:paraId="22247D7D"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6CEEE55F"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23E259DC"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.856</w:t>
            </w:r>
          </w:p>
        </w:tc>
        <w:tc>
          <w:tcPr>
            <w:tcW w:w="478" w:type="pct"/>
          </w:tcPr>
          <w:p w14:paraId="3D9E1993"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722" w:type="pct"/>
          </w:tcPr>
          <w:p w14:paraId="7547EF45"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690" w:type="pct"/>
          </w:tcPr>
          <w:p w14:paraId="63B32639"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r>
      <w:tr w:rsidR="00DD7DD7" w:rsidRPr="00C844B6" w14:paraId="1D3E2649" w14:textId="77777777" w:rsidTr="00DD7DD7">
        <w:trPr>
          <w:trHeight w:val="89"/>
        </w:trPr>
        <w:tc>
          <w:tcPr>
            <w:tcW w:w="673" w:type="pct"/>
          </w:tcPr>
          <w:p w14:paraId="035937D4"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SMOP4</w:t>
            </w:r>
          </w:p>
        </w:tc>
        <w:tc>
          <w:tcPr>
            <w:tcW w:w="728" w:type="pct"/>
          </w:tcPr>
          <w:p w14:paraId="10BF75E4"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34" w:type="pct"/>
          </w:tcPr>
          <w:p w14:paraId="1C1A764F"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3E397D4E"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3E88F38D"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.917</w:t>
            </w:r>
          </w:p>
        </w:tc>
        <w:tc>
          <w:tcPr>
            <w:tcW w:w="478" w:type="pct"/>
          </w:tcPr>
          <w:p w14:paraId="26F43660"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722" w:type="pct"/>
          </w:tcPr>
          <w:p w14:paraId="01D6C5AA"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690" w:type="pct"/>
          </w:tcPr>
          <w:p w14:paraId="2769B47F"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r>
      <w:tr w:rsidR="00DD7DD7" w:rsidRPr="00C844B6" w14:paraId="652B3A84" w14:textId="77777777" w:rsidTr="00DD7DD7">
        <w:trPr>
          <w:trHeight w:val="85"/>
        </w:trPr>
        <w:tc>
          <w:tcPr>
            <w:tcW w:w="673" w:type="pct"/>
          </w:tcPr>
          <w:p w14:paraId="744F8732"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SDC1</w:t>
            </w:r>
          </w:p>
        </w:tc>
        <w:tc>
          <w:tcPr>
            <w:tcW w:w="728" w:type="pct"/>
          </w:tcPr>
          <w:p w14:paraId="2A0290B6"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534" w:type="pct"/>
          </w:tcPr>
          <w:p w14:paraId="3F766039"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3B5636D6"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.428</w:t>
            </w:r>
          </w:p>
        </w:tc>
        <w:tc>
          <w:tcPr>
            <w:tcW w:w="578" w:type="pct"/>
          </w:tcPr>
          <w:p w14:paraId="75827832"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294A08CE"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18409D62" w14:textId="77777777" w:rsidR="0007355A" w:rsidRPr="00C844B6" w:rsidRDefault="0007355A" w:rsidP="006537F5">
            <w:pPr>
              <w:autoSpaceDE w:val="0"/>
              <w:autoSpaceDN w:val="0"/>
              <w:adjustRightInd w:val="0"/>
              <w:rPr>
                <w:rFonts w:ascii="Times New Roman" w:hAnsi="Times New Roman" w:cs="Times New Roman"/>
                <w:lang w:bidi="te-IN"/>
              </w:rPr>
            </w:pPr>
          </w:p>
        </w:tc>
        <w:tc>
          <w:tcPr>
            <w:tcW w:w="690" w:type="pct"/>
          </w:tcPr>
          <w:p w14:paraId="01E26437" w14:textId="77777777" w:rsidR="0007355A" w:rsidRPr="00C844B6" w:rsidRDefault="0007355A" w:rsidP="006537F5">
            <w:pPr>
              <w:autoSpaceDE w:val="0"/>
              <w:autoSpaceDN w:val="0"/>
              <w:adjustRightInd w:val="0"/>
              <w:rPr>
                <w:rFonts w:ascii="Times New Roman" w:hAnsi="Times New Roman" w:cs="Times New Roman"/>
                <w:lang w:bidi="te-IN"/>
              </w:rPr>
            </w:pPr>
          </w:p>
        </w:tc>
      </w:tr>
      <w:tr w:rsidR="00DD7DD7" w:rsidRPr="00C844B6" w14:paraId="4908E357" w14:textId="77777777" w:rsidTr="00DD7DD7">
        <w:trPr>
          <w:trHeight w:val="89"/>
        </w:trPr>
        <w:tc>
          <w:tcPr>
            <w:tcW w:w="673" w:type="pct"/>
          </w:tcPr>
          <w:p w14:paraId="4670BE0F"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SDC2</w:t>
            </w:r>
          </w:p>
        </w:tc>
        <w:tc>
          <w:tcPr>
            <w:tcW w:w="728" w:type="pct"/>
          </w:tcPr>
          <w:p w14:paraId="6E3829B3"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34" w:type="pct"/>
          </w:tcPr>
          <w:p w14:paraId="7BA4B993"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79703ED9"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.665</w:t>
            </w:r>
          </w:p>
        </w:tc>
        <w:tc>
          <w:tcPr>
            <w:tcW w:w="578" w:type="pct"/>
          </w:tcPr>
          <w:p w14:paraId="6228142D"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369ADA3D"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6DB33278" w14:textId="77777777" w:rsidR="0007355A" w:rsidRPr="00C844B6" w:rsidRDefault="0007355A" w:rsidP="006537F5">
            <w:pPr>
              <w:autoSpaceDE w:val="0"/>
              <w:autoSpaceDN w:val="0"/>
              <w:adjustRightInd w:val="0"/>
              <w:rPr>
                <w:rFonts w:ascii="Times New Roman" w:hAnsi="Times New Roman" w:cs="Times New Roman"/>
                <w:lang w:bidi="te-IN"/>
              </w:rPr>
            </w:pPr>
          </w:p>
        </w:tc>
        <w:tc>
          <w:tcPr>
            <w:tcW w:w="690" w:type="pct"/>
          </w:tcPr>
          <w:p w14:paraId="0EA41D68" w14:textId="77777777" w:rsidR="0007355A" w:rsidRPr="00C844B6" w:rsidRDefault="0007355A" w:rsidP="006537F5">
            <w:pPr>
              <w:autoSpaceDE w:val="0"/>
              <w:autoSpaceDN w:val="0"/>
              <w:adjustRightInd w:val="0"/>
              <w:rPr>
                <w:rFonts w:ascii="Times New Roman" w:hAnsi="Times New Roman" w:cs="Times New Roman"/>
                <w:lang w:bidi="te-IN"/>
              </w:rPr>
            </w:pPr>
          </w:p>
        </w:tc>
      </w:tr>
      <w:tr w:rsidR="00DD7DD7" w:rsidRPr="00C844B6" w14:paraId="6B73EB52" w14:textId="77777777" w:rsidTr="00DD7DD7">
        <w:trPr>
          <w:trHeight w:val="85"/>
        </w:trPr>
        <w:tc>
          <w:tcPr>
            <w:tcW w:w="673" w:type="pct"/>
          </w:tcPr>
          <w:p w14:paraId="75066229"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SDC3</w:t>
            </w:r>
          </w:p>
        </w:tc>
        <w:tc>
          <w:tcPr>
            <w:tcW w:w="728" w:type="pct"/>
          </w:tcPr>
          <w:p w14:paraId="10F0ABC5"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34" w:type="pct"/>
          </w:tcPr>
          <w:p w14:paraId="7BFA5531"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4DA33495"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.732</w:t>
            </w:r>
          </w:p>
        </w:tc>
        <w:tc>
          <w:tcPr>
            <w:tcW w:w="578" w:type="pct"/>
          </w:tcPr>
          <w:p w14:paraId="092514AB"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6E96A41B"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2422A4A9" w14:textId="77777777" w:rsidR="0007355A" w:rsidRPr="00C844B6" w:rsidRDefault="0007355A" w:rsidP="006537F5">
            <w:pPr>
              <w:autoSpaceDE w:val="0"/>
              <w:autoSpaceDN w:val="0"/>
              <w:adjustRightInd w:val="0"/>
              <w:rPr>
                <w:rFonts w:ascii="Times New Roman" w:hAnsi="Times New Roman" w:cs="Times New Roman"/>
                <w:lang w:bidi="te-IN"/>
              </w:rPr>
            </w:pPr>
          </w:p>
        </w:tc>
        <w:tc>
          <w:tcPr>
            <w:tcW w:w="690" w:type="pct"/>
          </w:tcPr>
          <w:p w14:paraId="60139CD1" w14:textId="77777777" w:rsidR="0007355A" w:rsidRPr="00C844B6" w:rsidRDefault="0007355A" w:rsidP="006537F5">
            <w:pPr>
              <w:autoSpaceDE w:val="0"/>
              <w:autoSpaceDN w:val="0"/>
              <w:adjustRightInd w:val="0"/>
              <w:rPr>
                <w:rFonts w:ascii="Times New Roman" w:hAnsi="Times New Roman" w:cs="Times New Roman"/>
                <w:lang w:bidi="te-IN"/>
              </w:rPr>
            </w:pPr>
          </w:p>
        </w:tc>
      </w:tr>
      <w:tr w:rsidR="00DD7DD7" w:rsidRPr="00C844B6" w14:paraId="152ABA33" w14:textId="77777777" w:rsidTr="00DD7DD7">
        <w:trPr>
          <w:trHeight w:val="89"/>
        </w:trPr>
        <w:tc>
          <w:tcPr>
            <w:tcW w:w="673" w:type="pct"/>
          </w:tcPr>
          <w:p w14:paraId="59178A1F"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SDC4</w:t>
            </w:r>
          </w:p>
        </w:tc>
        <w:tc>
          <w:tcPr>
            <w:tcW w:w="728" w:type="pct"/>
          </w:tcPr>
          <w:p w14:paraId="771A9F4D"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34" w:type="pct"/>
          </w:tcPr>
          <w:p w14:paraId="535E3738"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60794F0F"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.841</w:t>
            </w:r>
          </w:p>
        </w:tc>
        <w:tc>
          <w:tcPr>
            <w:tcW w:w="578" w:type="pct"/>
          </w:tcPr>
          <w:p w14:paraId="28DAEBFC"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719BEDD9"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06008CBB" w14:textId="77777777" w:rsidR="0007355A" w:rsidRPr="00C844B6" w:rsidRDefault="0007355A" w:rsidP="006537F5">
            <w:pPr>
              <w:autoSpaceDE w:val="0"/>
              <w:autoSpaceDN w:val="0"/>
              <w:adjustRightInd w:val="0"/>
              <w:rPr>
                <w:rFonts w:ascii="Times New Roman" w:hAnsi="Times New Roman" w:cs="Times New Roman"/>
                <w:lang w:bidi="te-IN"/>
              </w:rPr>
            </w:pPr>
          </w:p>
        </w:tc>
        <w:tc>
          <w:tcPr>
            <w:tcW w:w="690" w:type="pct"/>
          </w:tcPr>
          <w:p w14:paraId="5E238ED0" w14:textId="77777777" w:rsidR="0007355A" w:rsidRPr="00C844B6" w:rsidRDefault="0007355A" w:rsidP="006537F5">
            <w:pPr>
              <w:autoSpaceDE w:val="0"/>
              <w:autoSpaceDN w:val="0"/>
              <w:adjustRightInd w:val="0"/>
              <w:rPr>
                <w:rFonts w:ascii="Times New Roman" w:hAnsi="Times New Roman" w:cs="Times New Roman"/>
                <w:lang w:bidi="te-IN"/>
              </w:rPr>
            </w:pPr>
          </w:p>
        </w:tc>
      </w:tr>
      <w:tr w:rsidR="00DD7DD7" w:rsidRPr="00C844B6" w14:paraId="0F0BF5A5" w14:textId="77777777" w:rsidTr="00DD7DD7">
        <w:trPr>
          <w:trHeight w:val="89"/>
        </w:trPr>
        <w:tc>
          <w:tcPr>
            <w:tcW w:w="673" w:type="pct"/>
          </w:tcPr>
          <w:p w14:paraId="2335FAF0"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SDC5</w:t>
            </w:r>
          </w:p>
        </w:tc>
        <w:tc>
          <w:tcPr>
            <w:tcW w:w="728" w:type="pct"/>
          </w:tcPr>
          <w:p w14:paraId="68E89CCE"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34" w:type="pct"/>
          </w:tcPr>
          <w:p w14:paraId="3ED47FF3"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97" w:type="pct"/>
          </w:tcPr>
          <w:p w14:paraId="793D6371"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.831</w:t>
            </w:r>
          </w:p>
        </w:tc>
        <w:tc>
          <w:tcPr>
            <w:tcW w:w="578" w:type="pct"/>
          </w:tcPr>
          <w:p w14:paraId="431CE1E8"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461364DC"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7111351E" w14:textId="77777777" w:rsidR="0007355A" w:rsidRPr="00C844B6" w:rsidRDefault="0007355A" w:rsidP="006537F5">
            <w:pPr>
              <w:autoSpaceDE w:val="0"/>
              <w:autoSpaceDN w:val="0"/>
              <w:adjustRightInd w:val="0"/>
              <w:rPr>
                <w:rFonts w:ascii="Times New Roman" w:hAnsi="Times New Roman" w:cs="Times New Roman"/>
                <w:lang w:bidi="te-IN"/>
              </w:rPr>
            </w:pPr>
          </w:p>
        </w:tc>
        <w:tc>
          <w:tcPr>
            <w:tcW w:w="690" w:type="pct"/>
          </w:tcPr>
          <w:p w14:paraId="3C2FC100" w14:textId="77777777" w:rsidR="0007355A" w:rsidRPr="00C844B6" w:rsidRDefault="0007355A" w:rsidP="006537F5">
            <w:pPr>
              <w:autoSpaceDE w:val="0"/>
              <w:autoSpaceDN w:val="0"/>
              <w:adjustRightInd w:val="0"/>
              <w:rPr>
                <w:rFonts w:ascii="Times New Roman" w:hAnsi="Times New Roman" w:cs="Times New Roman"/>
                <w:lang w:bidi="te-IN"/>
              </w:rPr>
            </w:pPr>
          </w:p>
        </w:tc>
      </w:tr>
      <w:tr w:rsidR="00DD7DD7" w:rsidRPr="00C844B6" w14:paraId="6D8C25F0" w14:textId="77777777" w:rsidTr="00DD7DD7">
        <w:trPr>
          <w:trHeight w:val="85"/>
        </w:trPr>
        <w:tc>
          <w:tcPr>
            <w:tcW w:w="673" w:type="pct"/>
          </w:tcPr>
          <w:p w14:paraId="58DB69D8"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SOf1</w:t>
            </w:r>
          </w:p>
        </w:tc>
        <w:tc>
          <w:tcPr>
            <w:tcW w:w="728" w:type="pct"/>
          </w:tcPr>
          <w:p w14:paraId="7478786E"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34" w:type="pct"/>
          </w:tcPr>
          <w:p w14:paraId="4CB1028E"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.673</w:t>
            </w:r>
          </w:p>
        </w:tc>
        <w:tc>
          <w:tcPr>
            <w:tcW w:w="597" w:type="pct"/>
          </w:tcPr>
          <w:p w14:paraId="3DBBDF52"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6B732F8B"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3CF3D0C5"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709CF758" w14:textId="77777777" w:rsidR="0007355A" w:rsidRPr="00C844B6" w:rsidRDefault="0007355A" w:rsidP="006537F5">
            <w:pPr>
              <w:autoSpaceDE w:val="0"/>
              <w:autoSpaceDN w:val="0"/>
              <w:adjustRightInd w:val="0"/>
              <w:rPr>
                <w:rFonts w:ascii="Times New Roman" w:hAnsi="Times New Roman" w:cs="Times New Roman"/>
                <w:lang w:bidi="te-IN"/>
              </w:rPr>
            </w:pPr>
          </w:p>
        </w:tc>
        <w:tc>
          <w:tcPr>
            <w:tcW w:w="690" w:type="pct"/>
          </w:tcPr>
          <w:p w14:paraId="50C9ECBE" w14:textId="77777777" w:rsidR="0007355A" w:rsidRPr="00C844B6" w:rsidRDefault="0007355A" w:rsidP="006537F5">
            <w:pPr>
              <w:autoSpaceDE w:val="0"/>
              <w:autoSpaceDN w:val="0"/>
              <w:adjustRightInd w:val="0"/>
              <w:rPr>
                <w:rFonts w:ascii="Times New Roman" w:hAnsi="Times New Roman" w:cs="Times New Roman"/>
                <w:lang w:bidi="te-IN"/>
              </w:rPr>
            </w:pPr>
          </w:p>
        </w:tc>
      </w:tr>
      <w:tr w:rsidR="00DD7DD7" w:rsidRPr="00C844B6" w14:paraId="13C6023B" w14:textId="77777777" w:rsidTr="00DD7DD7">
        <w:trPr>
          <w:trHeight w:val="89"/>
        </w:trPr>
        <w:tc>
          <w:tcPr>
            <w:tcW w:w="673" w:type="pct"/>
          </w:tcPr>
          <w:p w14:paraId="34985E20"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SOf2</w:t>
            </w:r>
          </w:p>
        </w:tc>
        <w:tc>
          <w:tcPr>
            <w:tcW w:w="728" w:type="pct"/>
          </w:tcPr>
          <w:p w14:paraId="545FC7DE"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34" w:type="pct"/>
          </w:tcPr>
          <w:p w14:paraId="79836C1B"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.749</w:t>
            </w:r>
          </w:p>
        </w:tc>
        <w:tc>
          <w:tcPr>
            <w:tcW w:w="597" w:type="pct"/>
          </w:tcPr>
          <w:p w14:paraId="41D74D8E"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7BC72343"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21A0CA03"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3072948E" w14:textId="77777777" w:rsidR="0007355A" w:rsidRPr="00C844B6" w:rsidRDefault="0007355A" w:rsidP="006537F5">
            <w:pPr>
              <w:autoSpaceDE w:val="0"/>
              <w:autoSpaceDN w:val="0"/>
              <w:adjustRightInd w:val="0"/>
              <w:rPr>
                <w:rFonts w:ascii="Times New Roman" w:hAnsi="Times New Roman" w:cs="Times New Roman"/>
                <w:lang w:bidi="te-IN"/>
              </w:rPr>
            </w:pPr>
          </w:p>
        </w:tc>
        <w:tc>
          <w:tcPr>
            <w:tcW w:w="690" w:type="pct"/>
          </w:tcPr>
          <w:p w14:paraId="36B9DFA8" w14:textId="77777777" w:rsidR="0007355A" w:rsidRPr="00C844B6" w:rsidRDefault="0007355A" w:rsidP="006537F5">
            <w:pPr>
              <w:autoSpaceDE w:val="0"/>
              <w:autoSpaceDN w:val="0"/>
              <w:adjustRightInd w:val="0"/>
              <w:rPr>
                <w:rFonts w:ascii="Times New Roman" w:hAnsi="Times New Roman" w:cs="Times New Roman"/>
                <w:lang w:bidi="te-IN"/>
              </w:rPr>
            </w:pPr>
          </w:p>
        </w:tc>
      </w:tr>
      <w:tr w:rsidR="00DD7DD7" w:rsidRPr="00C844B6" w14:paraId="1CEF1613" w14:textId="77777777" w:rsidTr="00DD7DD7">
        <w:trPr>
          <w:trHeight w:val="85"/>
        </w:trPr>
        <w:tc>
          <w:tcPr>
            <w:tcW w:w="673" w:type="pct"/>
          </w:tcPr>
          <w:p w14:paraId="2E504EE0"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SOf3</w:t>
            </w:r>
          </w:p>
        </w:tc>
        <w:tc>
          <w:tcPr>
            <w:tcW w:w="728" w:type="pct"/>
          </w:tcPr>
          <w:p w14:paraId="59EEBF1D"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34" w:type="pct"/>
          </w:tcPr>
          <w:p w14:paraId="3726B046"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.853</w:t>
            </w:r>
          </w:p>
        </w:tc>
        <w:tc>
          <w:tcPr>
            <w:tcW w:w="597" w:type="pct"/>
          </w:tcPr>
          <w:p w14:paraId="6245471E"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16C63400"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4CC59F45"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547BE78B" w14:textId="77777777" w:rsidR="0007355A" w:rsidRPr="00C844B6" w:rsidRDefault="0007355A" w:rsidP="006537F5">
            <w:pPr>
              <w:autoSpaceDE w:val="0"/>
              <w:autoSpaceDN w:val="0"/>
              <w:adjustRightInd w:val="0"/>
              <w:rPr>
                <w:rFonts w:ascii="Times New Roman" w:hAnsi="Times New Roman" w:cs="Times New Roman"/>
                <w:lang w:bidi="te-IN"/>
              </w:rPr>
            </w:pPr>
          </w:p>
        </w:tc>
        <w:tc>
          <w:tcPr>
            <w:tcW w:w="690" w:type="pct"/>
          </w:tcPr>
          <w:p w14:paraId="306E924B" w14:textId="77777777" w:rsidR="0007355A" w:rsidRPr="00C844B6" w:rsidRDefault="0007355A" w:rsidP="006537F5">
            <w:pPr>
              <w:autoSpaceDE w:val="0"/>
              <w:autoSpaceDN w:val="0"/>
              <w:adjustRightInd w:val="0"/>
              <w:rPr>
                <w:rFonts w:ascii="Times New Roman" w:hAnsi="Times New Roman" w:cs="Times New Roman"/>
                <w:lang w:bidi="te-IN"/>
              </w:rPr>
            </w:pPr>
          </w:p>
        </w:tc>
      </w:tr>
      <w:tr w:rsidR="00DD7DD7" w:rsidRPr="00C844B6" w14:paraId="55C22288" w14:textId="77777777" w:rsidTr="00DD7DD7">
        <w:trPr>
          <w:trHeight w:val="89"/>
        </w:trPr>
        <w:tc>
          <w:tcPr>
            <w:tcW w:w="673" w:type="pct"/>
          </w:tcPr>
          <w:p w14:paraId="1B2E8DAD"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SOf4</w:t>
            </w:r>
          </w:p>
        </w:tc>
        <w:tc>
          <w:tcPr>
            <w:tcW w:w="728" w:type="pct"/>
          </w:tcPr>
          <w:p w14:paraId="63FDF738"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34" w:type="pct"/>
          </w:tcPr>
          <w:p w14:paraId="2102033A"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r w:rsidRPr="00C844B6">
              <w:rPr>
                <w:rFonts w:ascii="Times New Roman" w:hAnsi="Times New Roman" w:cs="Times New Roman"/>
                <w:color w:val="000000"/>
                <w:lang w:bidi="te-IN"/>
              </w:rPr>
              <w:t>.981</w:t>
            </w:r>
          </w:p>
        </w:tc>
        <w:tc>
          <w:tcPr>
            <w:tcW w:w="597" w:type="pct"/>
          </w:tcPr>
          <w:p w14:paraId="6542806A"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43455320"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5592CCB0"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7BC36283" w14:textId="77777777" w:rsidR="0007355A" w:rsidRPr="00C844B6" w:rsidRDefault="0007355A" w:rsidP="006537F5">
            <w:pPr>
              <w:autoSpaceDE w:val="0"/>
              <w:autoSpaceDN w:val="0"/>
              <w:adjustRightInd w:val="0"/>
              <w:rPr>
                <w:rFonts w:ascii="Times New Roman" w:hAnsi="Times New Roman" w:cs="Times New Roman"/>
                <w:lang w:bidi="te-IN"/>
              </w:rPr>
            </w:pPr>
          </w:p>
        </w:tc>
        <w:tc>
          <w:tcPr>
            <w:tcW w:w="690" w:type="pct"/>
          </w:tcPr>
          <w:p w14:paraId="11A72EFC" w14:textId="77777777" w:rsidR="0007355A" w:rsidRPr="00C844B6" w:rsidRDefault="0007355A" w:rsidP="006537F5">
            <w:pPr>
              <w:autoSpaceDE w:val="0"/>
              <w:autoSpaceDN w:val="0"/>
              <w:adjustRightInd w:val="0"/>
              <w:rPr>
                <w:rFonts w:ascii="Times New Roman" w:hAnsi="Times New Roman" w:cs="Times New Roman"/>
                <w:lang w:bidi="te-IN"/>
              </w:rPr>
            </w:pPr>
          </w:p>
        </w:tc>
      </w:tr>
      <w:tr w:rsidR="00DD7DD7" w:rsidRPr="00C844B6" w14:paraId="5CCDA6E7" w14:textId="77777777" w:rsidTr="00DD7DD7">
        <w:trPr>
          <w:trHeight w:val="1815"/>
        </w:trPr>
        <w:tc>
          <w:tcPr>
            <w:tcW w:w="673" w:type="pct"/>
          </w:tcPr>
          <w:p w14:paraId="13B3A2F6"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SOf5</w:t>
            </w:r>
          </w:p>
          <w:p w14:paraId="6D7F6BE4"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AFS1</w:t>
            </w:r>
          </w:p>
          <w:p w14:paraId="4C5AF054"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AFS2</w:t>
            </w:r>
          </w:p>
          <w:p w14:paraId="57C2B2F0"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AFS3</w:t>
            </w:r>
          </w:p>
          <w:p w14:paraId="635774A8"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AFS4</w:t>
            </w:r>
          </w:p>
          <w:p w14:paraId="2D233835"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AFS5</w:t>
            </w:r>
          </w:p>
          <w:p w14:paraId="3B3027AA"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CPS1</w:t>
            </w:r>
          </w:p>
          <w:p w14:paraId="416E7980"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CPS3</w:t>
            </w:r>
          </w:p>
          <w:p w14:paraId="46380E0C"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CPS4</w:t>
            </w:r>
          </w:p>
          <w:p w14:paraId="6F7FC76F"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CPS5</w:t>
            </w:r>
          </w:p>
        </w:tc>
        <w:tc>
          <w:tcPr>
            <w:tcW w:w="728" w:type="pct"/>
          </w:tcPr>
          <w:p w14:paraId="1412EECE"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34" w:type="pct"/>
          </w:tcPr>
          <w:p w14:paraId="35600384" w14:textId="77777777" w:rsidR="0007355A" w:rsidRPr="00C844B6" w:rsidRDefault="0007355A" w:rsidP="006537F5">
            <w:pPr>
              <w:autoSpaceDE w:val="0"/>
              <w:autoSpaceDN w:val="0"/>
              <w:adjustRightInd w:val="0"/>
              <w:ind w:left="60" w:right="60"/>
              <w:jc w:val="center"/>
              <w:rPr>
                <w:rFonts w:ascii="Times New Roman" w:hAnsi="Times New Roman" w:cs="Times New Roman"/>
                <w:color w:val="000000"/>
                <w:lang w:bidi="te-IN"/>
              </w:rPr>
            </w:pPr>
            <w:r w:rsidRPr="00C844B6">
              <w:rPr>
                <w:rFonts w:ascii="Times New Roman" w:hAnsi="Times New Roman" w:cs="Times New Roman"/>
                <w:color w:val="000000"/>
                <w:lang w:bidi="te-IN"/>
              </w:rPr>
              <w:t xml:space="preserve">                      .876</w:t>
            </w:r>
          </w:p>
          <w:p w14:paraId="3F73BF03"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p w14:paraId="5673AAAF"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p w14:paraId="2E67D830"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p w14:paraId="60DD7065"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p w14:paraId="2A2DAD0E"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p w14:paraId="3554CE2C"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p w14:paraId="117650E5"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p w14:paraId="030A0BAE"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p w14:paraId="336EC550" w14:textId="77777777" w:rsidR="0007355A" w:rsidRPr="00C844B6" w:rsidRDefault="0007355A" w:rsidP="006537F5">
            <w:pPr>
              <w:autoSpaceDE w:val="0"/>
              <w:autoSpaceDN w:val="0"/>
              <w:adjustRightInd w:val="0"/>
              <w:ind w:left="60" w:right="60"/>
              <w:jc w:val="right"/>
              <w:rPr>
                <w:rFonts w:ascii="Times New Roman" w:hAnsi="Times New Roman" w:cs="Times New Roman"/>
                <w:color w:val="000000"/>
                <w:lang w:bidi="te-IN"/>
              </w:rPr>
            </w:pPr>
          </w:p>
        </w:tc>
        <w:tc>
          <w:tcPr>
            <w:tcW w:w="597" w:type="pct"/>
          </w:tcPr>
          <w:p w14:paraId="3B946342" w14:textId="77777777" w:rsidR="0007355A" w:rsidRPr="00C844B6" w:rsidRDefault="0007355A" w:rsidP="006537F5">
            <w:pPr>
              <w:autoSpaceDE w:val="0"/>
              <w:autoSpaceDN w:val="0"/>
              <w:adjustRightInd w:val="0"/>
              <w:rPr>
                <w:rFonts w:ascii="Times New Roman" w:hAnsi="Times New Roman" w:cs="Times New Roman"/>
                <w:lang w:bidi="te-IN"/>
              </w:rPr>
            </w:pPr>
          </w:p>
        </w:tc>
        <w:tc>
          <w:tcPr>
            <w:tcW w:w="578" w:type="pct"/>
          </w:tcPr>
          <w:p w14:paraId="46B0B99C" w14:textId="77777777" w:rsidR="0007355A" w:rsidRPr="00C844B6" w:rsidRDefault="0007355A" w:rsidP="006537F5">
            <w:pPr>
              <w:autoSpaceDE w:val="0"/>
              <w:autoSpaceDN w:val="0"/>
              <w:adjustRightInd w:val="0"/>
              <w:rPr>
                <w:rFonts w:ascii="Times New Roman" w:hAnsi="Times New Roman" w:cs="Times New Roman"/>
                <w:lang w:bidi="te-IN"/>
              </w:rPr>
            </w:pPr>
          </w:p>
        </w:tc>
        <w:tc>
          <w:tcPr>
            <w:tcW w:w="478" w:type="pct"/>
          </w:tcPr>
          <w:p w14:paraId="04CD7F53" w14:textId="77777777" w:rsidR="0007355A" w:rsidRPr="00C844B6" w:rsidRDefault="0007355A" w:rsidP="006537F5">
            <w:pPr>
              <w:autoSpaceDE w:val="0"/>
              <w:autoSpaceDN w:val="0"/>
              <w:adjustRightInd w:val="0"/>
              <w:rPr>
                <w:rFonts w:ascii="Times New Roman" w:hAnsi="Times New Roman" w:cs="Times New Roman"/>
                <w:lang w:bidi="te-IN"/>
              </w:rPr>
            </w:pPr>
          </w:p>
        </w:tc>
        <w:tc>
          <w:tcPr>
            <w:tcW w:w="722" w:type="pct"/>
          </w:tcPr>
          <w:p w14:paraId="5A9A4AF9"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6C3B18A8" w14:textId="77777777" w:rsidR="0007355A" w:rsidRPr="00C844B6" w:rsidRDefault="0007355A" w:rsidP="006537F5">
            <w:pPr>
              <w:autoSpaceDE w:val="0"/>
              <w:autoSpaceDN w:val="0"/>
              <w:adjustRightInd w:val="0"/>
              <w:jc w:val="right"/>
              <w:rPr>
                <w:rFonts w:ascii="Times New Roman" w:hAnsi="Times New Roman" w:cs="Times New Roman"/>
                <w:lang w:bidi="te-IN"/>
              </w:rPr>
            </w:pPr>
            <w:r w:rsidRPr="00C844B6">
              <w:rPr>
                <w:rFonts w:ascii="Times New Roman" w:hAnsi="Times New Roman" w:cs="Times New Roman"/>
                <w:lang w:bidi="te-IN"/>
              </w:rPr>
              <w:t>.642</w:t>
            </w:r>
          </w:p>
          <w:p w14:paraId="322DDBF2"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245B9095" w14:textId="77777777" w:rsidR="0007355A" w:rsidRPr="00C844B6" w:rsidRDefault="0007355A" w:rsidP="006537F5">
            <w:pPr>
              <w:autoSpaceDE w:val="0"/>
              <w:autoSpaceDN w:val="0"/>
              <w:adjustRightInd w:val="0"/>
              <w:jc w:val="right"/>
              <w:rPr>
                <w:rFonts w:ascii="Times New Roman" w:hAnsi="Times New Roman" w:cs="Times New Roman"/>
                <w:lang w:bidi="te-IN"/>
              </w:rPr>
            </w:pPr>
            <w:r w:rsidRPr="00C844B6">
              <w:rPr>
                <w:rFonts w:ascii="Times New Roman" w:hAnsi="Times New Roman" w:cs="Times New Roman"/>
                <w:lang w:bidi="te-IN"/>
              </w:rPr>
              <w:t>.738</w:t>
            </w:r>
          </w:p>
          <w:p w14:paraId="67C66A69"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41ED2685" w14:textId="77777777" w:rsidR="0007355A" w:rsidRPr="00C844B6" w:rsidRDefault="0007355A" w:rsidP="006537F5">
            <w:pPr>
              <w:autoSpaceDE w:val="0"/>
              <w:autoSpaceDN w:val="0"/>
              <w:adjustRightInd w:val="0"/>
              <w:jc w:val="right"/>
              <w:rPr>
                <w:rFonts w:ascii="Times New Roman" w:hAnsi="Times New Roman" w:cs="Times New Roman"/>
                <w:lang w:bidi="te-IN"/>
              </w:rPr>
            </w:pPr>
            <w:r w:rsidRPr="00C844B6">
              <w:rPr>
                <w:rFonts w:ascii="Times New Roman" w:hAnsi="Times New Roman" w:cs="Times New Roman"/>
                <w:lang w:bidi="te-IN"/>
              </w:rPr>
              <w:t>.819</w:t>
            </w:r>
          </w:p>
          <w:p w14:paraId="41EB9721"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0611AC87" w14:textId="77777777" w:rsidR="0007355A" w:rsidRPr="00C844B6" w:rsidRDefault="0007355A" w:rsidP="006537F5">
            <w:pPr>
              <w:autoSpaceDE w:val="0"/>
              <w:autoSpaceDN w:val="0"/>
              <w:adjustRightInd w:val="0"/>
              <w:jc w:val="right"/>
              <w:rPr>
                <w:rFonts w:ascii="Times New Roman" w:hAnsi="Times New Roman" w:cs="Times New Roman"/>
                <w:lang w:bidi="te-IN"/>
              </w:rPr>
            </w:pPr>
            <w:r w:rsidRPr="00C844B6">
              <w:rPr>
                <w:rFonts w:ascii="Times New Roman" w:hAnsi="Times New Roman" w:cs="Times New Roman"/>
                <w:lang w:bidi="te-IN"/>
              </w:rPr>
              <w:t>.913</w:t>
            </w:r>
          </w:p>
          <w:p w14:paraId="6F145ADB"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7AEE7D04" w14:textId="77777777" w:rsidR="0007355A" w:rsidRPr="00C844B6" w:rsidRDefault="0007355A" w:rsidP="006537F5">
            <w:pPr>
              <w:autoSpaceDE w:val="0"/>
              <w:autoSpaceDN w:val="0"/>
              <w:adjustRightInd w:val="0"/>
              <w:jc w:val="right"/>
              <w:rPr>
                <w:rFonts w:ascii="Times New Roman" w:hAnsi="Times New Roman" w:cs="Times New Roman"/>
                <w:lang w:bidi="te-IN"/>
              </w:rPr>
            </w:pPr>
            <w:r w:rsidRPr="00C844B6">
              <w:rPr>
                <w:rFonts w:ascii="Times New Roman" w:hAnsi="Times New Roman" w:cs="Times New Roman"/>
                <w:lang w:bidi="te-IN"/>
              </w:rPr>
              <w:t>.537</w:t>
            </w:r>
          </w:p>
        </w:tc>
        <w:tc>
          <w:tcPr>
            <w:tcW w:w="690" w:type="pct"/>
          </w:tcPr>
          <w:p w14:paraId="2A3EED3A"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4B1F9DC4"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16F43DED"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32F858C8"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7C72C685"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5A36E2A9"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06A26176"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1E81AD35"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6FDE8CB6"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47C926BD"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0AE00DFC"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5085308C" w14:textId="77777777" w:rsidR="0007355A" w:rsidRPr="00C844B6" w:rsidRDefault="0007355A" w:rsidP="006537F5">
            <w:pPr>
              <w:autoSpaceDE w:val="0"/>
              <w:autoSpaceDN w:val="0"/>
              <w:adjustRightInd w:val="0"/>
              <w:jc w:val="right"/>
              <w:rPr>
                <w:rFonts w:ascii="Times New Roman" w:hAnsi="Times New Roman" w:cs="Times New Roman"/>
                <w:lang w:bidi="te-IN"/>
              </w:rPr>
            </w:pPr>
            <w:r w:rsidRPr="00C844B6">
              <w:rPr>
                <w:rFonts w:ascii="Times New Roman" w:hAnsi="Times New Roman" w:cs="Times New Roman"/>
                <w:lang w:bidi="te-IN"/>
              </w:rPr>
              <w:t>.752</w:t>
            </w:r>
          </w:p>
          <w:p w14:paraId="20A446F3" w14:textId="77777777" w:rsidR="0007355A" w:rsidRPr="00C844B6" w:rsidRDefault="0007355A" w:rsidP="006537F5">
            <w:pPr>
              <w:autoSpaceDE w:val="0"/>
              <w:autoSpaceDN w:val="0"/>
              <w:adjustRightInd w:val="0"/>
              <w:jc w:val="right"/>
              <w:rPr>
                <w:rFonts w:ascii="Times New Roman" w:hAnsi="Times New Roman" w:cs="Times New Roman"/>
                <w:lang w:bidi="te-IN"/>
              </w:rPr>
            </w:pPr>
          </w:p>
          <w:p w14:paraId="594294D1" w14:textId="77777777" w:rsidR="0007355A" w:rsidRPr="00C844B6" w:rsidRDefault="0007355A" w:rsidP="006537F5">
            <w:pPr>
              <w:autoSpaceDE w:val="0"/>
              <w:autoSpaceDN w:val="0"/>
              <w:adjustRightInd w:val="0"/>
              <w:jc w:val="right"/>
              <w:rPr>
                <w:rFonts w:ascii="Times New Roman" w:hAnsi="Times New Roman" w:cs="Times New Roman"/>
                <w:lang w:bidi="te-IN"/>
              </w:rPr>
            </w:pPr>
            <w:r w:rsidRPr="00C844B6">
              <w:rPr>
                <w:rFonts w:ascii="Times New Roman" w:hAnsi="Times New Roman" w:cs="Times New Roman"/>
                <w:lang w:bidi="te-IN"/>
              </w:rPr>
              <w:t>.916</w:t>
            </w:r>
          </w:p>
          <w:p w14:paraId="6A540D22" w14:textId="77777777" w:rsidR="0007355A" w:rsidRPr="00C844B6" w:rsidRDefault="0007355A" w:rsidP="006537F5">
            <w:pPr>
              <w:autoSpaceDE w:val="0"/>
              <w:autoSpaceDN w:val="0"/>
              <w:adjustRightInd w:val="0"/>
              <w:jc w:val="right"/>
              <w:rPr>
                <w:rFonts w:ascii="Times New Roman" w:hAnsi="Times New Roman" w:cs="Times New Roman"/>
                <w:lang w:bidi="te-IN"/>
              </w:rPr>
            </w:pPr>
            <w:r w:rsidRPr="00C844B6">
              <w:rPr>
                <w:rFonts w:ascii="Times New Roman" w:hAnsi="Times New Roman" w:cs="Times New Roman"/>
                <w:lang w:bidi="te-IN"/>
              </w:rPr>
              <w:t>.849</w:t>
            </w:r>
          </w:p>
          <w:p w14:paraId="3588D12E" w14:textId="77777777" w:rsidR="0007355A" w:rsidRPr="00C844B6" w:rsidRDefault="0007355A" w:rsidP="006537F5">
            <w:pPr>
              <w:autoSpaceDE w:val="0"/>
              <w:autoSpaceDN w:val="0"/>
              <w:adjustRightInd w:val="0"/>
              <w:jc w:val="right"/>
              <w:rPr>
                <w:rFonts w:ascii="Times New Roman" w:hAnsi="Times New Roman" w:cs="Times New Roman"/>
                <w:lang w:bidi="te-IN"/>
              </w:rPr>
            </w:pPr>
            <w:r w:rsidRPr="00C844B6">
              <w:rPr>
                <w:rFonts w:ascii="Times New Roman" w:hAnsi="Times New Roman" w:cs="Times New Roman"/>
                <w:lang w:bidi="te-IN"/>
              </w:rPr>
              <w:t>.731</w:t>
            </w:r>
          </w:p>
        </w:tc>
      </w:tr>
      <w:tr w:rsidR="0007355A" w:rsidRPr="00C844B6" w14:paraId="0485CF71" w14:textId="77777777" w:rsidTr="00DD7DD7">
        <w:trPr>
          <w:trHeight w:val="174"/>
        </w:trPr>
        <w:tc>
          <w:tcPr>
            <w:tcW w:w="3110" w:type="pct"/>
            <w:gridSpan w:val="5"/>
          </w:tcPr>
          <w:p w14:paraId="5888D9E9"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 xml:space="preserve">Extraction Method: Maximum Likelihood. </w:t>
            </w:r>
          </w:p>
          <w:p w14:paraId="151CB25D"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 xml:space="preserve"> Rotation Method: Promax with Kaiser Normalization.</w:t>
            </w:r>
          </w:p>
        </w:tc>
        <w:tc>
          <w:tcPr>
            <w:tcW w:w="478" w:type="pct"/>
          </w:tcPr>
          <w:p w14:paraId="08F350C9"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p>
        </w:tc>
        <w:tc>
          <w:tcPr>
            <w:tcW w:w="722" w:type="pct"/>
          </w:tcPr>
          <w:p w14:paraId="796EEEEE"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p>
        </w:tc>
        <w:tc>
          <w:tcPr>
            <w:tcW w:w="690" w:type="pct"/>
          </w:tcPr>
          <w:p w14:paraId="2FD11E57"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p>
        </w:tc>
      </w:tr>
      <w:tr w:rsidR="0007355A" w:rsidRPr="00C844B6" w14:paraId="4A98140F" w14:textId="77777777" w:rsidTr="00DD7DD7">
        <w:trPr>
          <w:trHeight w:val="89"/>
        </w:trPr>
        <w:tc>
          <w:tcPr>
            <w:tcW w:w="3110" w:type="pct"/>
            <w:gridSpan w:val="5"/>
          </w:tcPr>
          <w:p w14:paraId="1C73E1BE"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r w:rsidRPr="00C844B6">
              <w:rPr>
                <w:rFonts w:ascii="Times New Roman" w:hAnsi="Times New Roman" w:cs="Times New Roman"/>
                <w:color w:val="000000"/>
                <w:lang w:bidi="te-IN"/>
              </w:rPr>
              <w:t>a. Rotation converged in 6 iterations.</w:t>
            </w:r>
          </w:p>
        </w:tc>
        <w:tc>
          <w:tcPr>
            <w:tcW w:w="478" w:type="pct"/>
          </w:tcPr>
          <w:p w14:paraId="24A7F8A3"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p>
        </w:tc>
        <w:tc>
          <w:tcPr>
            <w:tcW w:w="722" w:type="pct"/>
          </w:tcPr>
          <w:p w14:paraId="5AFA4B0C"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p>
        </w:tc>
        <w:tc>
          <w:tcPr>
            <w:tcW w:w="690" w:type="pct"/>
          </w:tcPr>
          <w:p w14:paraId="4F1DF04A" w14:textId="77777777" w:rsidR="0007355A" w:rsidRPr="00C844B6" w:rsidRDefault="0007355A" w:rsidP="006537F5">
            <w:pPr>
              <w:autoSpaceDE w:val="0"/>
              <w:autoSpaceDN w:val="0"/>
              <w:adjustRightInd w:val="0"/>
              <w:ind w:left="60" w:right="60"/>
              <w:rPr>
                <w:rFonts w:ascii="Times New Roman" w:hAnsi="Times New Roman" w:cs="Times New Roman"/>
                <w:color w:val="000000"/>
                <w:lang w:bidi="te-IN"/>
              </w:rPr>
            </w:pPr>
          </w:p>
        </w:tc>
      </w:tr>
    </w:tbl>
    <w:p w14:paraId="474660BC" w14:textId="77777777" w:rsidR="0007355A" w:rsidRDefault="0007355A" w:rsidP="0007355A">
      <w:pPr>
        <w:autoSpaceDE w:val="0"/>
        <w:autoSpaceDN w:val="0"/>
        <w:adjustRightInd w:val="0"/>
        <w:spacing w:after="0" w:line="240" w:lineRule="auto"/>
        <w:rPr>
          <w:rFonts w:ascii="Times New Roman" w:hAnsi="Times New Roman" w:cs="Times New Roman"/>
          <w:sz w:val="24"/>
          <w:szCs w:val="24"/>
        </w:rPr>
      </w:pPr>
    </w:p>
    <w:p w14:paraId="109E7541" w14:textId="77777777" w:rsidR="003C073B" w:rsidRDefault="003C073B" w:rsidP="003C073B">
      <w:pPr>
        <w:autoSpaceDE w:val="0"/>
        <w:autoSpaceDN w:val="0"/>
        <w:adjustRightInd w:val="0"/>
        <w:spacing w:after="0" w:line="400" w:lineRule="atLeast"/>
        <w:jc w:val="both"/>
        <w:rPr>
          <w:rFonts w:ascii="Times New Roman" w:hAnsi="Times New Roman" w:cs="Times New Roman"/>
          <w:sz w:val="24"/>
          <w:szCs w:val="24"/>
          <w:lang w:bidi="te-IN"/>
        </w:rPr>
      </w:pPr>
    </w:p>
    <w:p w14:paraId="1BD074F3" w14:textId="038E995F" w:rsidR="0007355A" w:rsidRPr="004D1E84" w:rsidRDefault="0007355A" w:rsidP="003C073B">
      <w:pPr>
        <w:autoSpaceDE w:val="0"/>
        <w:autoSpaceDN w:val="0"/>
        <w:adjustRightInd w:val="0"/>
        <w:spacing w:after="0" w:line="400" w:lineRule="atLeast"/>
        <w:jc w:val="both"/>
        <w:rPr>
          <w:rFonts w:ascii="Times New Roman" w:hAnsi="Times New Roman" w:cs="Times New Roman"/>
          <w:sz w:val="24"/>
          <w:szCs w:val="24"/>
          <w:lang w:bidi="te-IN"/>
        </w:rPr>
      </w:pPr>
      <w:r w:rsidRPr="004D1E84">
        <w:rPr>
          <w:rFonts w:ascii="Times New Roman" w:hAnsi="Times New Roman" w:cs="Times New Roman"/>
          <w:sz w:val="24"/>
          <w:szCs w:val="24"/>
          <w:lang w:bidi="te-IN"/>
        </w:rPr>
        <w:lastRenderedPageBreak/>
        <w:t xml:space="preserve">The above figure shows the Cronback’s Alpha values. Cronbach’s Alpha value of </w:t>
      </w:r>
      <w:r>
        <w:rPr>
          <w:rFonts w:ascii="Times New Roman" w:hAnsi="Times New Roman" w:cs="Times New Roman"/>
          <w:sz w:val="24"/>
          <w:szCs w:val="24"/>
          <w:lang w:bidi="te-IN"/>
        </w:rPr>
        <w:t>Tech</w:t>
      </w:r>
      <w:r w:rsidRPr="004D1E84">
        <w:rPr>
          <w:rFonts w:ascii="Times New Roman" w:hAnsi="Times New Roman" w:cs="Times New Roman"/>
          <w:sz w:val="24"/>
          <w:szCs w:val="24"/>
          <w:lang w:bidi="te-IN"/>
        </w:rPr>
        <w:t xml:space="preserve">nology is 0.916, Service Quality is 0.919, Mode of Payment is 0.873, Delivery Charges is 0.918, </w:t>
      </w:r>
      <w:r>
        <w:rPr>
          <w:rFonts w:ascii="Times New Roman" w:hAnsi="Times New Roman" w:cs="Times New Roman"/>
          <w:sz w:val="24"/>
          <w:szCs w:val="24"/>
          <w:lang w:bidi="te-IN"/>
        </w:rPr>
        <w:t>Off</w:t>
      </w:r>
      <w:r w:rsidRPr="004D1E84">
        <w:rPr>
          <w:rFonts w:ascii="Times New Roman" w:hAnsi="Times New Roman" w:cs="Times New Roman"/>
          <w:sz w:val="24"/>
          <w:szCs w:val="24"/>
          <w:lang w:bidi="te-IN"/>
        </w:rPr>
        <w:t>ers is 0.925, Aggregator Food Delivery Services is 0.826, and Customer Preference is 0.847.</w:t>
      </w:r>
    </w:p>
    <w:p w14:paraId="27234773" w14:textId="77777777" w:rsidR="0007355A" w:rsidRPr="004D1E84" w:rsidRDefault="0007355A" w:rsidP="003C073B">
      <w:pPr>
        <w:autoSpaceDE w:val="0"/>
        <w:autoSpaceDN w:val="0"/>
        <w:adjustRightInd w:val="0"/>
        <w:spacing w:after="0" w:line="400" w:lineRule="atLeast"/>
        <w:jc w:val="both"/>
        <w:rPr>
          <w:rFonts w:ascii="Times New Roman" w:hAnsi="Times New Roman" w:cs="Times New Roman"/>
          <w:sz w:val="24"/>
          <w:szCs w:val="24"/>
          <w:lang w:bidi="te-IN"/>
        </w:rPr>
      </w:pPr>
      <w:r w:rsidRPr="004D1E84">
        <w:rPr>
          <w:rFonts w:ascii="Times New Roman" w:hAnsi="Times New Roman" w:cs="Times New Roman"/>
          <w:sz w:val="24"/>
          <w:szCs w:val="24"/>
          <w:lang w:bidi="te-IN"/>
        </w:rPr>
        <w:t xml:space="preserve">The total variance accounted for, by all the seven factors with the Eigen values. Among seven factors, the first factors accounts for around 51.90 percent of variance, second factor accounts for around 59.28 percent of variance, third factor accounts for around 65.94 percent of variance, fourth factor accounts for around 69.36 percent of variance, fifth factor accounts for around 70.89 percent of variance, sixth factor accounts for around 71.73 percent of variance, seventh factor accounts for around 72.86 percent of variance. </w:t>
      </w:r>
    </w:p>
    <w:p w14:paraId="0F78D0F6" w14:textId="77777777" w:rsidR="0007355A" w:rsidRPr="004D1E84" w:rsidRDefault="0007355A" w:rsidP="003C073B">
      <w:pPr>
        <w:autoSpaceDE w:val="0"/>
        <w:autoSpaceDN w:val="0"/>
        <w:adjustRightInd w:val="0"/>
        <w:spacing w:after="0" w:line="400" w:lineRule="atLeast"/>
        <w:jc w:val="both"/>
        <w:rPr>
          <w:rFonts w:ascii="Times New Roman" w:hAnsi="Times New Roman" w:cs="Times New Roman"/>
          <w:sz w:val="24"/>
          <w:szCs w:val="24"/>
          <w:lang w:bidi="te-IN"/>
        </w:rPr>
      </w:pPr>
      <w:r w:rsidRPr="004D1E84">
        <w:rPr>
          <w:rFonts w:ascii="Times New Roman" w:hAnsi="Times New Roman" w:cs="Times New Roman"/>
          <w:sz w:val="24"/>
          <w:szCs w:val="24"/>
          <w:lang w:bidi="te-IN"/>
        </w:rPr>
        <w:t>The first factor consists of four variables. Variable V1 value is 0.710, V2 is 0.816, V3 is 0.642 and V5 is 0.765. All these variables are grouped to form first factor.</w:t>
      </w:r>
    </w:p>
    <w:p w14:paraId="28F51A1A" w14:textId="77777777" w:rsidR="0007355A" w:rsidRPr="004D1E84" w:rsidRDefault="0007355A" w:rsidP="003C073B">
      <w:pPr>
        <w:autoSpaceDE w:val="0"/>
        <w:autoSpaceDN w:val="0"/>
        <w:adjustRightInd w:val="0"/>
        <w:spacing w:after="0" w:line="400" w:lineRule="atLeast"/>
        <w:jc w:val="both"/>
        <w:rPr>
          <w:rFonts w:ascii="Times New Roman" w:hAnsi="Times New Roman" w:cs="Times New Roman"/>
          <w:sz w:val="24"/>
          <w:szCs w:val="24"/>
          <w:lang w:bidi="te-IN"/>
        </w:rPr>
      </w:pPr>
      <w:r w:rsidRPr="004D1E84">
        <w:rPr>
          <w:rFonts w:ascii="Times New Roman" w:hAnsi="Times New Roman" w:cs="Times New Roman"/>
          <w:sz w:val="24"/>
          <w:szCs w:val="24"/>
          <w:lang w:bidi="te-IN"/>
        </w:rPr>
        <w:t>The second factor consists of five variables. Variable V1 value is 0.891, V2 is 0.974, V3 is 0.932, V4 is 0.785 and V5 is 0.765. All these variables are grouped to form second factor.</w:t>
      </w:r>
    </w:p>
    <w:p w14:paraId="5DF71BC7" w14:textId="77777777" w:rsidR="0007355A" w:rsidRPr="004D1E84" w:rsidRDefault="0007355A" w:rsidP="003C073B">
      <w:pPr>
        <w:autoSpaceDE w:val="0"/>
        <w:autoSpaceDN w:val="0"/>
        <w:adjustRightInd w:val="0"/>
        <w:spacing w:after="0" w:line="400" w:lineRule="atLeast"/>
        <w:jc w:val="both"/>
        <w:rPr>
          <w:rFonts w:ascii="Times New Roman" w:hAnsi="Times New Roman" w:cs="Times New Roman"/>
          <w:sz w:val="24"/>
          <w:szCs w:val="24"/>
          <w:lang w:bidi="te-IN"/>
        </w:rPr>
      </w:pPr>
      <w:r w:rsidRPr="004D1E84">
        <w:rPr>
          <w:rFonts w:ascii="Times New Roman" w:hAnsi="Times New Roman" w:cs="Times New Roman"/>
          <w:sz w:val="24"/>
          <w:szCs w:val="24"/>
          <w:lang w:bidi="te-IN"/>
        </w:rPr>
        <w:t>The third factor consists of four variables. Variable V1 value is 0.452, V2 is 0.442, V3 is 0.856, and V4 is 0.917. All these variables are grouped to form third factor.</w:t>
      </w:r>
    </w:p>
    <w:p w14:paraId="6BF1944E" w14:textId="77777777" w:rsidR="0007355A" w:rsidRPr="004D1E84" w:rsidRDefault="0007355A" w:rsidP="003C073B">
      <w:pPr>
        <w:autoSpaceDE w:val="0"/>
        <w:autoSpaceDN w:val="0"/>
        <w:adjustRightInd w:val="0"/>
        <w:spacing w:after="0" w:line="400" w:lineRule="atLeast"/>
        <w:jc w:val="both"/>
        <w:rPr>
          <w:rFonts w:ascii="Times New Roman" w:hAnsi="Times New Roman" w:cs="Times New Roman"/>
          <w:sz w:val="24"/>
          <w:szCs w:val="24"/>
          <w:lang w:bidi="te-IN"/>
        </w:rPr>
      </w:pPr>
      <w:r w:rsidRPr="004D1E84">
        <w:rPr>
          <w:rFonts w:ascii="Times New Roman" w:hAnsi="Times New Roman" w:cs="Times New Roman"/>
          <w:sz w:val="24"/>
          <w:szCs w:val="24"/>
          <w:lang w:bidi="te-IN"/>
        </w:rPr>
        <w:t>The fourth factor consists of five variables. Variable V1 value is 0.426, V2 is 0.665, V3 is 0.732, V4 is 0.841 and V5 is 0.831. All these variables are grouped to form fourth factor.</w:t>
      </w:r>
    </w:p>
    <w:p w14:paraId="2DD36D92" w14:textId="77777777" w:rsidR="0007355A" w:rsidRPr="004D1E84" w:rsidRDefault="0007355A" w:rsidP="003C073B">
      <w:pPr>
        <w:autoSpaceDE w:val="0"/>
        <w:autoSpaceDN w:val="0"/>
        <w:adjustRightInd w:val="0"/>
        <w:spacing w:after="0" w:line="400" w:lineRule="atLeast"/>
        <w:jc w:val="both"/>
        <w:rPr>
          <w:rFonts w:ascii="Times New Roman" w:hAnsi="Times New Roman" w:cs="Times New Roman"/>
          <w:sz w:val="24"/>
          <w:szCs w:val="24"/>
          <w:lang w:bidi="te-IN"/>
        </w:rPr>
      </w:pPr>
      <w:r w:rsidRPr="004D1E84">
        <w:rPr>
          <w:rFonts w:ascii="Times New Roman" w:hAnsi="Times New Roman" w:cs="Times New Roman"/>
          <w:sz w:val="24"/>
          <w:szCs w:val="24"/>
          <w:lang w:bidi="te-IN"/>
        </w:rPr>
        <w:t>The fifth factor consists of five variables. Variable V1 value is 0.673, V2 is 0.749, V3 is 0.853, V4 is 0.981 and V5 is 0.876. All these variables are grouped to form fifth factor.</w:t>
      </w:r>
    </w:p>
    <w:p w14:paraId="231F4FFC" w14:textId="77777777" w:rsidR="0007355A" w:rsidRPr="004D1E84" w:rsidRDefault="0007355A" w:rsidP="003C073B">
      <w:pPr>
        <w:autoSpaceDE w:val="0"/>
        <w:autoSpaceDN w:val="0"/>
        <w:adjustRightInd w:val="0"/>
        <w:spacing w:after="0" w:line="400" w:lineRule="atLeast"/>
        <w:rPr>
          <w:rFonts w:ascii="Times New Roman" w:hAnsi="Times New Roman" w:cs="Times New Roman"/>
          <w:sz w:val="24"/>
          <w:szCs w:val="24"/>
          <w:lang w:bidi="te-IN"/>
        </w:rPr>
      </w:pPr>
      <w:r w:rsidRPr="004D1E84">
        <w:rPr>
          <w:rFonts w:ascii="Times New Roman" w:hAnsi="Times New Roman" w:cs="Times New Roman"/>
          <w:sz w:val="24"/>
          <w:szCs w:val="24"/>
          <w:lang w:bidi="te-IN"/>
        </w:rPr>
        <w:t>The sixth factor consists of five variables. Variable V1 value is 0.642, V2 is 0.738, V3 is 0.819, V4 is 0.913 and V5 is 0.537. All these variables are grouped to form sixth factor.</w:t>
      </w:r>
    </w:p>
    <w:p w14:paraId="034C3724" w14:textId="77777777" w:rsidR="0007355A" w:rsidRPr="004D1E84" w:rsidRDefault="0007355A" w:rsidP="003C073B">
      <w:pPr>
        <w:autoSpaceDE w:val="0"/>
        <w:autoSpaceDN w:val="0"/>
        <w:adjustRightInd w:val="0"/>
        <w:spacing w:after="0" w:line="400" w:lineRule="atLeast"/>
        <w:rPr>
          <w:rFonts w:ascii="Times New Roman" w:hAnsi="Times New Roman" w:cs="Times New Roman"/>
          <w:sz w:val="24"/>
          <w:szCs w:val="24"/>
          <w:lang w:bidi="te-IN"/>
        </w:rPr>
      </w:pPr>
      <w:r w:rsidRPr="004D1E84">
        <w:rPr>
          <w:rFonts w:ascii="Times New Roman" w:hAnsi="Times New Roman" w:cs="Times New Roman"/>
          <w:sz w:val="24"/>
          <w:szCs w:val="24"/>
          <w:lang w:bidi="te-IN"/>
        </w:rPr>
        <w:t>The seventh factor consists of four variables. Variable V1 value is 0.752, V3 is 0.916, V4 is 0.849 and V5 is 0.731. All these variables are grouped to form seventh factor.</w:t>
      </w:r>
    </w:p>
    <w:p w14:paraId="1DEC0339" w14:textId="77777777" w:rsidR="0007355A" w:rsidRPr="004D1E84" w:rsidRDefault="0007355A" w:rsidP="0007355A">
      <w:pPr>
        <w:autoSpaceDE w:val="0"/>
        <w:autoSpaceDN w:val="0"/>
        <w:adjustRightInd w:val="0"/>
        <w:spacing w:after="0" w:line="400" w:lineRule="atLeast"/>
        <w:rPr>
          <w:rFonts w:ascii="Times New Roman" w:hAnsi="Times New Roman" w:cs="Times New Roman"/>
          <w:sz w:val="24"/>
          <w:szCs w:val="24"/>
          <w:lang w:bidi="te-IN"/>
        </w:rPr>
      </w:pPr>
    </w:p>
    <w:p w14:paraId="02445C75" w14:textId="77777777" w:rsidR="0007355A" w:rsidRDefault="0007355A" w:rsidP="0007355A">
      <w:pPr>
        <w:autoSpaceDE w:val="0"/>
        <w:autoSpaceDN w:val="0"/>
        <w:adjustRightInd w:val="0"/>
        <w:spacing w:after="0" w:line="240" w:lineRule="auto"/>
        <w:rPr>
          <w:rFonts w:ascii="Times New Roman" w:hAnsi="Times New Roman" w:cs="Times New Roman"/>
          <w:sz w:val="24"/>
          <w:szCs w:val="24"/>
        </w:rPr>
      </w:pPr>
    </w:p>
    <w:p w14:paraId="139BA835" w14:textId="77777777" w:rsidR="0007355A" w:rsidRDefault="0007355A" w:rsidP="0007355A">
      <w:pPr>
        <w:autoSpaceDE w:val="0"/>
        <w:autoSpaceDN w:val="0"/>
        <w:adjustRightInd w:val="0"/>
        <w:spacing w:after="0" w:line="240" w:lineRule="auto"/>
        <w:rPr>
          <w:rFonts w:ascii="Times New Roman" w:hAnsi="Times New Roman" w:cs="Times New Roman"/>
          <w:sz w:val="24"/>
          <w:szCs w:val="24"/>
        </w:rPr>
      </w:pPr>
    </w:p>
    <w:p w14:paraId="7B159FD9" w14:textId="3E24F0F5" w:rsidR="0007355A" w:rsidRDefault="00D075C1" w:rsidP="0007355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9235369" wp14:editId="7DA9410E">
            <wp:extent cx="5048250" cy="5962650"/>
            <wp:effectExtent l="0" t="0" r="0" b="0"/>
            <wp:docPr id="410766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0" cy="5962650"/>
                    </a:xfrm>
                    <a:prstGeom prst="rect">
                      <a:avLst/>
                    </a:prstGeom>
                    <a:noFill/>
                    <a:ln>
                      <a:noFill/>
                    </a:ln>
                  </pic:spPr>
                </pic:pic>
              </a:graphicData>
            </a:graphic>
          </wp:inline>
        </w:drawing>
      </w:r>
    </w:p>
    <w:tbl>
      <w:tblPr>
        <w:tblStyle w:val="TableGrid"/>
        <w:tblW w:w="0" w:type="auto"/>
        <w:tblInd w:w="-252" w:type="dxa"/>
        <w:tblLayout w:type="fixed"/>
        <w:tblLook w:val="04A0" w:firstRow="1" w:lastRow="0" w:firstColumn="1" w:lastColumn="0" w:noHBand="0" w:noVBand="1"/>
      </w:tblPr>
      <w:tblGrid>
        <w:gridCol w:w="1260"/>
        <w:gridCol w:w="1142"/>
        <w:gridCol w:w="781"/>
        <w:gridCol w:w="1292"/>
        <w:gridCol w:w="869"/>
        <w:gridCol w:w="1316"/>
        <w:gridCol w:w="1057"/>
        <w:gridCol w:w="868"/>
        <w:gridCol w:w="1243"/>
      </w:tblGrid>
      <w:tr w:rsidR="00415644" w:rsidRPr="004D1E84" w14:paraId="4499FCEB" w14:textId="77777777" w:rsidTr="005314C0">
        <w:trPr>
          <w:trHeight w:val="1142"/>
        </w:trPr>
        <w:tc>
          <w:tcPr>
            <w:tcW w:w="1260" w:type="dxa"/>
          </w:tcPr>
          <w:p w14:paraId="59890456" w14:textId="77777777" w:rsidR="00415644" w:rsidRPr="004D1E84" w:rsidRDefault="00415644" w:rsidP="005314C0">
            <w:pPr>
              <w:autoSpaceDE w:val="0"/>
              <w:autoSpaceDN w:val="0"/>
              <w:adjustRightInd w:val="0"/>
              <w:spacing w:line="360" w:lineRule="auto"/>
              <w:jc w:val="both"/>
              <w:rPr>
                <w:rFonts w:ascii="Times New Roman" w:eastAsia="PalatinoLTStd-Roman" w:hAnsi="Times New Roman" w:cs="Times New Roman"/>
                <w:bCs/>
                <w:color w:val="FF0000"/>
                <w:sz w:val="24"/>
                <w:szCs w:val="24"/>
              </w:rPr>
            </w:pPr>
          </w:p>
        </w:tc>
        <w:tc>
          <w:tcPr>
            <w:tcW w:w="5400" w:type="dxa"/>
            <w:gridSpan w:val="5"/>
          </w:tcPr>
          <w:p w14:paraId="78782CA8"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
                <w:bCs/>
                <w:color w:val="FF0000"/>
                <w:sz w:val="24"/>
                <w:szCs w:val="24"/>
              </w:rPr>
            </w:pPr>
            <w:r w:rsidRPr="004D1E84">
              <w:rPr>
                <w:rFonts w:ascii="Times New Roman" w:eastAsia="PalatinoLTStd-Roman" w:hAnsi="Times New Roman" w:cs="Times New Roman"/>
                <w:b/>
                <w:bCs/>
                <w:sz w:val="24"/>
                <w:szCs w:val="24"/>
              </w:rPr>
              <w:t>Absolute Fit Measures</w:t>
            </w:r>
          </w:p>
        </w:tc>
        <w:tc>
          <w:tcPr>
            <w:tcW w:w="1925" w:type="dxa"/>
            <w:gridSpan w:val="2"/>
          </w:tcPr>
          <w:p w14:paraId="35562BEF"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
                <w:bCs/>
                <w:sz w:val="24"/>
                <w:szCs w:val="24"/>
              </w:rPr>
            </w:pPr>
            <w:r w:rsidRPr="004D1E84">
              <w:rPr>
                <w:rFonts w:ascii="Times New Roman" w:eastAsia="PalatinoLTStd-Roman" w:hAnsi="Times New Roman" w:cs="Times New Roman"/>
                <w:b/>
                <w:bCs/>
                <w:sz w:val="24"/>
                <w:szCs w:val="24"/>
              </w:rPr>
              <w:t>Incremental Fit Measures</w:t>
            </w:r>
          </w:p>
        </w:tc>
        <w:tc>
          <w:tcPr>
            <w:tcW w:w="1243" w:type="dxa"/>
          </w:tcPr>
          <w:p w14:paraId="45E02FE3"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
                <w:bCs/>
                <w:sz w:val="24"/>
                <w:szCs w:val="24"/>
              </w:rPr>
            </w:pPr>
            <w:r w:rsidRPr="004D1E84">
              <w:rPr>
                <w:rFonts w:ascii="Times New Roman" w:eastAsia="PalatinoLTStd-Roman" w:hAnsi="Times New Roman" w:cs="Times New Roman"/>
                <w:b/>
                <w:bCs/>
                <w:sz w:val="24"/>
                <w:szCs w:val="24"/>
              </w:rPr>
              <w:t>Parsimony Fit Measures</w:t>
            </w:r>
          </w:p>
        </w:tc>
      </w:tr>
      <w:tr w:rsidR="00415644" w:rsidRPr="004D1E84" w14:paraId="6351015A" w14:textId="77777777" w:rsidTr="005314C0">
        <w:trPr>
          <w:trHeight w:val="422"/>
        </w:trPr>
        <w:tc>
          <w:tcPr>
            <w:tcW w:w="1260" w:type="dxa"/>
          </w:tcPr>
          <w:p w14:paraId="62889AF6" w14:textId="77777777" w:rsidR="00415644" w:rsidRPr="004D1E84" w:rsidRDefault="00415644" w:rsidP="005314C0">
            <w:pPr>
              <w:autoSpaceDE w:val="0"/>
              <w:autoSpaceDN w:val="0"/>
              <w:adjustRightInd w:val="0"/>
              <w:spacing w:line="360" w:lineRule="auto"/>
              <w:jc w:val="both"/>
              <w:rPr>
                <w:rFonts w:ascii="Times New Roman" w:eastAsia="PalatinoLTStd-Roman" w:hAnsi="Times New Roman" w:cs="Times New Roman"/>
                <w:bCs/>
                <w:color w:val="FF0000"/>
                <w:sz w:val="24"/>
                <w:szCs w:val="24"/>
              </w:rPr>
            </w:pPr>
          </w:p>
        </w:tc>
        <w:tc>
          <w:tcPr>
            <w:tcW w:w="1142" w:type="dxa"/>
          </w:tcPr>
          <w:p w14:paraId="2DADB62C" w14:textId="77777777" w:rsidR="00415644" w:rsidRPr="004D1E84" w:rsidRDefault="00415644" w:rsidP="005314C0">
            <w:pPr>
              <w:spacing w:line="360" w:lineRule="auto"/>
              <w:jc w:val="center"/>
              <w:rPr>
                <w:rFonts w:ascii="Times New Roman" w:hAnsi="Times New Roman" w:cs="Times New Roman"/>
                <w:b/>
                <w:bCs/>
              </w:rPr>
            </w:pPr>
            <w:r w:rsidRPr="004D1E84">
              <w:rPr>
                <w:rFonts w:ascii="Times New Roman" w:eastAsia="PalatinoLTStd-Roman" w:hAnsi="Times New Roman" w:cs="Times New Roman"/>
                <w:b/>
                <w:bCs/>
                <w:sz w:val="24"/>
                <w:szCs w:val="24"/>
              </w:rPr>
              <w:t>(</w:t>
            </w:r>
            <w:r w:rsidRPr="004D1E84">
              <w:rPr>
                <w:rFonts w:ascii="Times New Roman" w:eastAsia="PalatinoLTStd-Roman" w:hAnsi="Times New Roman" w:cs="Times New Roman"/>
                <w:b/>
                <w:bCs/>
                <w:sz w:val="24"/>
                <w:szCs w:val="24"/>
              </w:rPr>
              <w:sym w:font="Symbol" w:char="F063"/>
            </w:r>
            <w:r w:rsidRPr="004D1E84">
              <w:rPr>
                <w:rFonts w:ascii="Times New Roman" w:eastAsia="PalatinoLTStd-Roman" w:hAnsi="Times New Roman" w:cs="Times New Roman"/>
                <w:b/>
                <w:bCs/>
                <w:sz w:val="24"/>
                <w:szCs w:val="24"/>
              </w:rPr>
              <w:t>²)</w:t>
            </w:r>
          </w:p>
        </w:tc>
        <w:tc>
          <w:tcPr>
            <w:tcW w:w="781" w:type="dxa"/>
          </w:tcPr>
          <w:p w14:paraId="7C32718D" w14:textId="77777777" w:rsidR="00415644" w:rsidRPr="004D1E84" w:rsidRDefault="00415644" w:rsidP="005314C0">
            <w:pPr>
              <w:spacing w:line="360" w:lineRule="auto"/>
              <w:jc w:val="center"/>
              <w:rPr>
                <w:rFonts w:ascii="Times New Roman" w:hAnsi="Times New Roman" w:cs="Times New Roman"/>
                <w:b/>
                <w:bCs/>
              </w:rPr>
            </w:pPr>
            <w:r w:rsidRPr="004D1E84">
              <w:rPr>
                <w:rFonts w:ascii="Times New Roman" w:eastAsia="PalatinoLTStd-Roman" w:hAnsi="Times New Roman" w:cs="Times New Roman"/>
                <w:b/>
                <w:bCs/>
                <w:sz w:val="24"/>
                <w:szCs w:val="24"/>
              </w:rPr>
              <w:t>(Df)</w:t>
            </w:r>
          </w:p>
        </w:tc>
        <w:tc>
          <w:tcPr>
            <w:tcW w:w="1292" w:type="dxa"/>
          </w:tcPr>
          <w:p w14:paraId="363B1793" w14:textId="77777777" w:rsidR="00415644" w:rsidRPr="004D1E84" w:rsidRDefault="00415644" w:rsidP="005314C0">
            <w:pPr>
              <w:spacing w:line="360" w:lineRule="auto"/>
              <w:jc w:val="center"/>
              <w:rPr>
                <w:rFonts w:ascii="Times New Roman" w:hAnsi="Times New Roman" w:cs="Times New Roman"/>
                <w:b/>
                <w:bCs/>
              </w:rPr>
            </w:pPr>
            <w:r w:rsidRPr="004D1E84">
              <w:rPr>
                <w:rFonts w:ascii="Times New Roman" w:eastAsia="PalatinoLTStd-Roman" w:hAnsi="Times New Roman" w:cs="Times New Roman"/>
                <w:b/>
                <w:bCs/>
                <w:sz w:val="24"/>
                <w:szCs w:val="24"/>
              </w:rPr>
              <w:t>(</w:t>
            </w:r>
            <w:r w:rsidRPr="004D1E84">
              <w:rPr>
                <w:rFonts w:ascii="Times New Roman" w:eastAsia="PalatinoLTStd-Roman" w:hAnsi="Times New Roman" w:cs="Times New Roman"/>
                <w:b/>
                <w:bCs/>
                <w:sz w:val="24"/>
                <w:szCs w:val="24"/>
              </w:rPr>
              <w:sym w:font="Symbol" w:char="F063"/>
            </w:r>
            <w:r w:rsidRPr="004D1E84">
              <w:rPr>
                <w:rFonts w:ascii="Times New Roman" w:eastAsia="PalatinoLTStd-Roman" w:hAnsi="Times New Roman" w:cs="Times New Roman"/>
                <w:b/>
                <w:bCs/>
                <w:sz w:val="24"/>
                <w:szCs w:val="24"/>
              </w:rPr>
              <w:t>²/df)</w:t>
            </w:r>
          </w:p>
        </w:tc>
        <w:tc>
          <w:tcPr>
            <w:tcW w:w="869" w:type="dxa"/>
          </w:tcPr>
          <w:p w14:paraId="140424DE" w14:textId="77777777" w:rsidR="00415644" w:rsidRPr="004D1E84" w:rsidRDefault="00415644" w:rsidP="005314C0">
            <w:pPr>
              <w:spacing w:line="360" w:lineRule="auto"/>
              <w:jc w:val="center"/>
              <w:rPr>
                <w:rFonts w:ascii="Times New Roman" w:hAnsi="Times New Roman" w:cs="Times New Roman"/>
                <w:b/>
                <w:bCs/>
              </w:rPr>
            </w:pPr>
            <w:r w:rsidRPr="004D1E84">
              <w:rPr>
                <w:rFonts w:ascii="Times New Roman" w:eastAsia="PalatinoLTStd-Roman" w:hAnsi="Times New Roman" w:cs="Times New Roman"/>
                <w:b/>
                <w:bCs/>
                <w:sz w:val="24"/>
                <w:szCs w:val="24"/>
              </w:rPr>
              <w:t>(GFI)</w:t>
            </w:r>
          </w:p>
        </w:tc>
        <w:tc>
          <w:tcPr>
            <w:tcW w:w="1316" w:type="dxa"/>
          </w:tcPr>
          <w:p w14:paraId="7E07108B" w14:textId="77777777" w:rsidR="00415644" w:rsidRPr="004D1E84" w:rsidRDefault="00415644" w:rsidP="005314C0">
            <w:pPr>
              <w:spacing w:line="360" w:lineRule="auto"/>
              <w:jc w:val="center"/>
              <w:rPr>
                <w:rFonts w:ascii="Times New Roman" w:hAnsi="Times New Roman" w:cs="Times New Roman"/>
                <w:b/>
                <w:bCs/>
              </w:rPr>
            </w:pPr>
            <w:r w:rsidRPr="004D1E84">
              <w:rPr>
                <w:rFonts w:ascii="Times New Roman" w:eastAsia="PalatinoLTStd-Roman" w:hAnsi="Times New Roman" w:cs="Times New Roman"/>
                <w:b/>
                <w:bCs/>
                <w:sz w:val="24"/>
                <w:szCs w:val="24"/>
              </w:rPr>
              <w:t>(RMSEA)</w:t>
            </w:r>
          </w:p>
        </w:tc>
        <w:tc>
          <w:tcPr>
            <w:tcW w:w="1057" w:type="dxa"/>
          </w:tcPr>
          <w:p w14:paraId="701291AA"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
                <w:bCs/>
                <w:color w:val="FF0000"/>
                <w:sz w:val="24"/>
                <w:szCs w:val="24"/>
              </w:rPr>
            </w:pPr>
            <w:r w:rsidRPr="004D1E84">
              <w:rPr>
                <w:rFonts w:ascii="Times New Roman" w:eastAsia="PalatinoLTStd-Roman" w:hAnsi="Times New Roman" w:cs="Times New Roman"/>
                <w:b/>
                <w:bCs/>
                <w:sz w:val="24"/>
                <w:szCs w:val="24"/>
              </w:rPr>
              <w:t>(NFI)</w:t>
            </w:r>
          </w:p>
        </w:tc>
        <w:tc>
          <w:tcPr>
            <w:tcW w:w="868" w:type="dxa"/>
          </w:tcPr>
          <w:p w14:paraId="136B19A0"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
                <w:bCs/>
                <w:color w:val="FF0000"/>
                <w:sz w:val="24"/>
                <w:szCs w:val="24"/>
              </w:rPr>
            </w:pPr>
            <w:r w:rsidRPr="004D1E84">
              <w:rPr>
                <w:rFonts w:ascii="Times New Roman" w:eastAsia="PalatinoLTStd-Roman" w:hAnsi="Times New Roman" w:cs="Times New Roman"/>
                <w:b/>
                <w:bCs/>
                <w:sz w:val="24"/>
                <w:szCs w:val="24"/>
              </w:rPr>
              <w:t>(CFI)</w:t>
            </w:r>
          </w:p>
        </w:tc>
        <w:tc>
          <w:tcPr>
            <w:tcW w:w="1243" w:type="dxa"/>
          </w:tcPr>
          <w:p w14:paraId="0EC2D423"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
                <w:bCs/>
                <w:color w:val="FF0000"/>
                <w:sz w:val="24"/>
                <w:szCs w:val="24"/>
              </w:rPr>
            </w:pPr>
            <w:r w:rsidRPr="004D1E84">
              <w:rPr>
                <w:rFonts w:ascii="Times New Roman" w:eastAsia="PalatinoLTStd-Roman" w:hAnsi="Times New Roman" w:cs="Times New Roman"/>
                <w:b/>
                <w:bCs/>
                <w:sz w:val="24"/>
                <w:szCs w:val="24"/>
              </w:rPr>
              <w:t>(AGFI)</w:t>
            </w:r>
          </w:p>
        </w:tc>
      </w:tr>
      <w:tr w:rsidR="00415644" w:rsidRPr="004D1E84" w14:paraId="3F9CA570" w14:textId="77777777" w:rsidTr="005314C0">
        <w:tc>
          <w:tcPr>
            <w:tcW w:w="1260" w:type="dxa"/>
          </w:tcPr>
          <w:p w14:paraId="35ADD434"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
                <w:bCs/>
                <w:color w:val="FF0000"/>
                <w:sz w:val="24"/>
                <w:szCs w:val="24"/>
              </w:rPr>
            </w:pPr>
            <w:r w:rsidRPr="004D1E84">
              <w:rPr>
                <w:rFonts w:ascii="Times New Roman" w:eastAsia="PalatinoLTStd-Roman" w:hAnsi="Times New Roman" w:cs="Times New Roman"/>
                <w:b/>
                <w:bCs/>
                <w:sz w:val="24"/>
                <w:szCs w:val="24"/>
              </w:rPr>
              <w:t>Criteria</w:t>
            </w:r>
          </w:p>
        </w:tc>
        <w:tc>
          <w:tcPr>
            <w:tcW w:w="1923" w:type="dxa"/>
            <w:gridSpan w:val="2"/>
          </w:tcPr>
          <w:p w14:paraId="68B2A80E"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p>
        </w:tc>
        <w:tc>
          <w:tcPr>
            <w:tcW w:w="1292" w:type="dxa"/>
          </w:tcPr>
          <w:p w14:paraId="28E600C5"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1&lt;</w:t>
            </w:r>
            <w:r w:rsidRPr="004D1E84">
              <w:rPr>
                <w:rFonts w:ascii="Times New Roman" w:eastAsia="PalatinoLTStd-Roman" w:hAnsi="Times New Roman" w:cs="Times New Roman"/>
                <w:sz w:val="24"/>
                <w:szCs w:val="24"/>
              </w:rPr>
              <w:sym w:font="Symbol" w:char="F063"/>
            </w:r>
            <w:r w:rsidRPr="004D1E84">
              <w:rPr>
                <w:rFonts w:ascii="Times New Roman" w:eastAsia="PalatinoLTStd-Roman" w:hAnsi="Times New Roman" w:cs="Times New Roman"/>
                <w:sz w:val="24"/>
                <w:szCs w:val="24"/>
              </w:rPr>
              <w:t>²/Df&lt;3</w:t>
            </w:r>
          </w:p>
        </w:tc>
        <w:tc>
          <w:tcPr>
            <w:tcW w:w="869" w:type="dxa"/>
          </w:tcPr>
          <w:p w14:paraId="1AB85DAF"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≥0.90</w:t>
            </w:r>
          </w:p>
        </w:tc>
        <w:tc>
          <w:tcPr>
            <w:tcW w:w="1316" w:type="dxa"/>
          </w:tcPr>
          <w:p w14:paraId="2DEECD6E"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≤0.05</w:t>
            </w:r>
          </w:p>
        </w:tc>
        <w:tc>
          <w:tcPr>
            <w:tcW w:w="1057" w:type="dxa"/>
          </w:tcPr>
          <w:p w14:paraId="3D4BBA0C"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≥0.90</w:t>
            </w:r>
          </w:p>
        </w:tc>
        <w:tc>
          <w:tcPr>
            <w:tcW w:w="868" w:type="dxa"/>
          </w:tcPr>
          <w:p w14:paraId="1D2D23F8"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≥0.90</w:t>
            </w:r>
          </w:p>
        </w:tc>
        <w:tc>
          <w:tcPr>
            <w:tcW w:w="1243" w:type="dxa"/>
          </w:tcPr>
          <w:p w14:paraId="67C9B11D"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≥0.90</w:t>
            </w:r>
          </w:p>
        </w:tc>
      </w:tr>
      <w:tr w:rsidR="00415644" w:rsidRPr="004D1E84" w14:paraId="44F65F25" w14:textId="77777777" w:rsidTr="005314C0">
        <w:tc>
          <w:tcPr>
            <w:tcW w:w="1260" w:type="dxa"/>
          </w:tcPr>
          <w:p w14:paraId="778395D9"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
                <w:bCs/>
                <w:color w:val="FF0000"/>
                <w:sz w:val="24"/>
                <w:szCs w:val="24"/>
              </w:rPr>
            </w:pPr>
            <w:r w:rsidRPr="004D1E84">
              <w:rPr>
                <w:rFonts w:ascii="Times New Roman" w:eastAsia="PalatinoLTStd-Roman" w:hAnsi="Times New Roman" w:cs="Times New Roman"/>
                <w:b/>
                <w:bCs/>
                <w:sz w:val="24"/>
                <w:szCs w:val="24"/>
              </w:rPr>
              <w:t>Obtained</w:t>
            </w:r>
          </w:p>
        </w:tc>
        <w:tc>
          <w:tcPr>
            <w:tcW w:w="1142" w:type="dxa"/>
          </w:tcPr>
          <w:p w14:paraId="0E188FB6"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Times New Roman" w:hAnsi="Times New Roman" w:cs="Times New Roman"/>
                <w:sz w:val="24"/>
                <w:szCs w:val="24"/>
              </w:rPr>
              <w:t>543.994</w:t>
            </w:r>
          </w:p>
        </w:tc>
        <w:tc>
          <w:tcPr>
            <w:tcW w:w="781" w:type="dxa"/>
          </w:tcPr>
          <w:p w14:paraId="5F4DDF8E"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220</w:t>
            </w:r>
          </w:p>
        </w:tc>
        <w:tc>
          <w:tcPr>
            <w:tcW w:w="1292" w:type="dxa"/>
          </w:tcPr>
          <w:p w14:paraId="49862B65"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2.473</w:t>
            </w:r>
          </w:p>
        </w:tc>
        <w:tc>
          <w:tcPr>
            <w:tcW w:w="869" w:type="dxa"/>
          </w:tcPr>
          <w:p w14:paraId="3B3B8F3E"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0.785</w:t>
            </w:r>
          </w:p>
        </w:tc>
        <w:tc>
          <w:tcPr>
            <w:tcW w:w="1316" w:type="dxa"/>
          </w:tcPr>
          <w:p w14:paraId="76F31749"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0.096</w:t>
            </w:r>
          </w:p>
        </w:tc>
        <w:tc>
          <w:tcPr>
            <w:tcW w:w="1057" w:type="dxa"/>
          </w:tcPr>
          <w:p w14:paraId="66D13C96"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0.846</w:t>
            </w:r>
          </w:p>
        </w:tc>
        <w:tc>
          <w:tcPr>
            <w:tcW w:w="868" w:type="dxa"/>
          </w:tcPr>
          <w:p w14:paraId="040E2415"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0.901</w:t>
            </w:r>
          </w:p>
        </w:tc>
        <w:tc>
          <w:tcPr>
            <w:tcW w:w="1243" w:type="dxa"/>
          </w:tcPr>
          <w:p w14:paraId="2D8AE816" w14:textId="77777777" w:rsidR="00415644" w:rsidRPr="004D1E84" w:rsidRDefault="00415644" w:rsidP="005314C0">
            <w:pPr>
              <w:autoSpaceDE w:val="0"/>
              <w:autoSpaceDN w:val="0"/>
              <w:adjustRightInd w:val="0"/>
              <w:spacing w:line="360" w:lineRule="auto"/>
              <w:jc w:val="center"/>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0.730</w:t>
            </w:r>
          </w:p>
        </w:tc>
      </w:tr>
      <w:tr w:rsidR="00415644" w:rsidRPr="004D1E84" w14:paraId="1768F78C" w14:textId="77777777" w:rsidTr="005314C0">
        <w:trPr>
          <w:trHeight w:val="838"/>
        </w:trPr>
        <w:tc>
          <w:tcPr>
            <w:tcW w:w="9828" w:type="dxa"/>
            <w:gridSpan w:val="9"/>
          </w:tcPr>
          <w:p w14:paraId="3AACEF66" w14:textId="77777777" w:rsidR="00415644" w:rsidRPr="004D1E84" w:rsidRDefault="00415644" w:rsidP="005314C0">
            <w:pPr>
              <w:autoSpaceDE w:val="0"/>
              <w:autoSpaceDN w:val="0"/>
              <w:adjustRightInd w:val="0"/>
              <w:spacing w:line="360" w:lineRule="auto"/>
              <w:jc w:val="both"/>
              <w:rPr>
                <w:rFonts w:ascii="Times New Roman" w:eastAsia="PalatinoLTStd-Roman" w:hAnsi="Times New Roman" w:cs="Times New Roman"/>
                <w:bCs/>
                <w:color w:val="FF0000"/>
                <w:sz w:val="24"/>
                <w:szCs w:val="24"/>
              </w:rPr>
            </w:pPr>
            <w:r w:rsidRPr="004D1E84">
              <w:rPr>
                <w:rFonts w:ascii="Times New Roman" w:eastAsia="PalatinoLTStd-Roman" w:hAnsi="Times New Roman" w:cs="Times New Roman"/>
                <w:sz w:val="24"/>
                <w:szCs w:val="24"/>
              </w:rPr>
              <w:t>Note :  (</w:t>
            </w:r>
            <w:r w:rsidRPr="004D1E84">
              <w:rPr>
                <w:rFonts w:ascii="Times New Roman" w:eastAsia="PalatinoLTStd-Roman" w:hAnsi="Times New Roman" w:cs="Times New Roman"/>
                <w:sz w:val="24"/>
                <w:szCs w:val="24"/>
              </w:rPr>
              <w:sym w:font="Symbol" w:char="F063"/>
            </w:r>
            <w:r w:rsidRPr="004D1E84">
              <w:rPr>
                <w:rFonts w:ascii="Times New Roman" w:eastAsia="PalatinoLTStd-Roman" w:hAnsi="Times New Roman" w:cs="Times New Roman"/>
                <w:sz w:val="24"/>
                <w:szCs w:val="24"/>
              </w:rPr>
              <w:t>²) = Chi-square;  (Df) = Degrees of freedom;  (GFI) = Goodness of fit index;  (RMSEA) = Root mean square error of approximation;  (NFI) = Normated fit index;   (CFI) = Comparative fit index; (AGFI) = Adjusted goodness of fit index</w:t>
            </w:r>
          </w:p>
        </w:tc>
      </w:tr>
    </w:tbl>
    <w:p w14:paraId="3E3B61A6" w14:textId="77777777" w:rsidR="00BC0F9A" w:rsidRDefault="00BC0F9A" w:rsidP="00EA26B5">
      <w:pPr>
        <w:rPr>
          <w:rFonts w:ascii="Times New Roman" w:hAnsi="Times New Roman" w:cs="Times New Roman"/>
          <w:sz w:val="24"/>
          <w:szCs w:val="24"/>
        </w:rPr>
      </w:pPr>
    </w:p>
    <w:p w14:paraId="167E75D9" w14:textId="77777777" w:rsidR="00411D6F" w:rsidRPr="004D1E84" w:rsidRDefault="00411D6F" w:rsidP="00411D6F">
      <w:pPr>
        <w:autoSpaceDE w:val="0"/>
        <w:autoSpaceDN w:val="0"/>
        <w:adjustRightInd w:val="0"/>
        <w:spacing w:after="0" w:line="360" w:lineRule="auto"/>
        <w:jc w:val="both"/>
        <w:rPr>
          <w:rFonts w:ascii="Times New Roman" w:eastAsia="PalatinoLTStd-Roman" w:hAnsi="Times New Roman" w:cs="Times New Roman"/>
          <w:sz w:val="24"/>
          <w:szCs w:val="24"/>
        </w:rPr>
      </w:pPr>
      <w:r w:rsidRPr="004D1E84">
        <w:rPr>
          <w:rFonts w:ascii="Times New Roman" w:eastAsia="PalatinoLTStd-Roman" w:hAnsi="Times New Roman" w:cs="Times New Roman"/>
          <w:sz w:val="24"/>
          <w:szCs w:val="24"/>
        </w:rPr>
        <w:lastRenderedPageBreak/>
        <w:t xml:space="preserve">The goodness of fit indices ( </w:t>
      </w:r>
      <w:r w:rsidRPr="004D1E84">
        <w:rPr>
          <w:rFonts w:ascii="Times New Roman" w:eastAsia="PalatinoLTStd-Roman" w:hAnsi="Times New Roman" w:cs="Times New Roman"/>
          <w:sz w:val="24"/>
          <w:szCs w:val="24"/>
        </w:rPr>
        <w:sym w:font="Symbol" w:char="F063"/>
      </w:r>
      <w:r w:rsidRPr="004D1E84">
        <w:rPr>
          <w:rFonts w:ascii="Times New Roman" w:eastAsia="PalatinoLTStd-Roman" w:hAnsi="Times New Roman" w:cs="Times New Roman"/>
          <w:sz w:val="24"/>
          <w:szCs w:val="24"/>
        </w:rPr>
        <w:t>², GFI, RMSEA, AGFI) of the initial run of CFA (Confirmatory Factor Analysis) were not in the suggested level, so further meticulous evaluation was conducted to redefine and re-specify the model, in order to get better discriminant validities and achieve better fit of model. The model improvement procedure applied and the following criterion.  Factor loading value should be greater than 0.7 and Squared multiple correlations (SMC) value should be greater than the cut-</w:t>
      </w:r>
      <w:r>
        <w:rPr>
          <w:rFonts w:ascii="Times New Roman" w:eastAsia="PalatinoLTStd-Roman" w:hAnsi="Times New Roman" w:cs="Times New Roman"/>
          <w:sz w:val="24"/>
          <w:szCs w:val="24"/>
        </w:rPr>
        <w:t>Off</w:t>
      </w:r>
      <w:r w:rsidRPr="004D1E84">
        <w:rPr>
          <w:rFonts w:ascii="Times New Roman" w:eastAsia="PalatinoLTStd-Roman" w:hAnsi="Times New Roman" w:cs="Times New Roman"/>
          <w:sz w:val="24"/>
          <w:szCs w:val="24"/>
        </w:rPr>
        <w:t xml:space="preserve"> point of 0.5. The standard residual values should be within the threshold (above 2.58 or below – 2.58). Finally, the MI (modification indices) that shows high covariance and demonstrates high regression weights for deletion. The output of this initial CFA (Confirmatory Factor Analysis) was examined to see whether any item is proving to be challenging.  So, evaluation of results indicated that the standard regression weight of all measurement items were above the recommended level (&gt;0.7). However, the assessment of modification indices indicated that the values of SMOP3, SMOP4, SDC4, and SDC5 were having highest values and are not within the acceptable level. The items which shared a high degree of residual variance were therefore associated. After correlating these problematical items, the measurement model was re-run.</w:t>
      </w:r>
    </w:p>
    <w:p w14:paraId="4D9F9B9F" w14:textId="77777777" w:rsidR="00DD3B0C" w:rsidRPr="002C49C8" w:rsidRDefault="00DD3B0C" w:rsidP="00F24AC7">
      <w:pPr>
        <w:spacing w:after="0" w:line="360" w:lineRule="auto"/>
        <w:jc w:val="both"/>
        <w:rPr>
          <w:rFonts w:ascii="Times New Roman" w:hAnsi="Times New Roman" w:cs="Times New Roman"/>
          <w:b/>
          <w:sz w:val="28"/>
          <w:szCs w:val="28"/>
          <w:u w:val="single"/>
        </w:rPr>
      </w:pPr>
      <w:r w:rsidRPr="002C49C8">
        <w:rPr>
          <w:rFonts w:ascii="Times New Roman" w:hAnsi="Times New Roman" w:cs="Times New Roman"/>
          <w:b/>
          <w:sz w:val="28"/>
          <w:szCs w:val="28"/>
          <w:u w:val="single"/>
        </w:rPr>
        <w:t>CONCLUSION:</w:t>
      </w:r>
    </w:p>
    <w:p w14:paraId="7F220178" w14:textId="77777777" w:rsidR="00DD3B0C" w:rsidRPr="006A0194" w:rsidRDefault="00DD3B0C" w:rsidP="00F56817">
      <w:pPr>
        <w:spacing w:line="360" w:lineRule="auto"/>
        <w:jc w:val="both"/>
        <w:rPr>
          <w:rFonts w:ascii="Times New Roman" w:hAnsi="Times New Roman" w:cs="Times New Roman"/>
          <w:sz w:val="24"/>
          <w:szCs w:val="24"/>
        </w:rPr>
      </w:pPr>
      <w:r w:rsidRPr="006A0194">
        <w:rPr>
          <w:rFonts w:ascii="Times New Roman" w:hAnsi="Times New Roman" w:cs="Times New Roman"/>
          <w:sz w:val="24"/>
          <w:szCs w:val="24"/>
        </w:rPr>
        <w:t>Even though they are many other food apps (Food Panda, Uber Eats, and Tiny Owl etc) in the market these Swiggy and Zomato are on top and leading in the market. But each one of them is having their own priorities and due to cut throat competition they are pushing the products into the markets. Because of that these Swiggy and Zomato are losing their customers.</w:t>
      </w:r>
    </w:p>
    <w:p w14:paraId="569F4936" w14:textId="77777777" w:rsidR="00DD3B0C" w:rsidRPr="006A0194" w:rsidRDefault="00DD3B0C" w:rsidP="00F56817">
      <w:pPr>
        <w:spacing w:line="360" w:lineRule="auto"/>
        <w:jc w:val="both"/>
        <w:rPr>
          <w:rFonts w:ascii="Times New Roman" w:hAnsi="Times New Roman" w:cs="Times New Roman"/>
          <w:sz w:val="24"/>
          <w:szCs w:val="24"/>
        </w:rPr>
      </w:pPr>
      <w:r w:rsidRPr="006A0194">
        <w:rPr>
          <w:rFonts w:ascii="Times New Roman" w:hAnsi="Times New Roman" w:cs="Times New Roman"/>
          <w:sz w:val="24"/>
          <w:szCs w:val="24"/>
        </w:rPr>
        <w:t>Both Swiggy and Zomato will vary in some areas i.e.., Zomato is good at technology, service quality, mode of payment and offers, and Swiggy is good at technology, service quality, delivery charges and offers. If Swiggy and Zomato are good at (technology, service quality, mode of payment, delivery charges, offers) all these above things. Then they will lead the market and no one can touch them. Swiggy and Zomato should prepare some strategies to improve the less concentrated areas like for swiggy – mode of payment and for zomato – delivery charges. Then they will automatically gain then customer attention.</w:t>
      </w:r>
    </w:p>
    <w:p w14:paraId="37C876C2" w14:textId="77777777" w:rsidR="00DD3B0C" w:rsidRPr="006A0194" w:rsidRDefault="00DD3B0C" w:rsidP="00F56817">
      <w:pPr>
        <w:spacing w:line="360" w:lineRule="auto"/>
        <w:jc w:val="both"/>
        <w:rPr>
          <w:rFonts w:ascii="Times New Roman" w:hAnsi="Times New Roman" w:cs="Times New Roman"/>
          <w:sz w:val="24"/>
          <w:szCs w:val="24"/>
        </w:rPr>
      </w:pPr>
      <w:r w:rsidRPr="006A0194">
        <w:rPr>
          <w:rFonts w:ascii="Times New Roman" w:hAnsi="Times New Roman" w:cs="Times New Roman"/>
          <w:sz w:val="24"/>
          <w:szCs w:val="24"/>
        </w:rPr>
        <w:t xml:space="preserve">So, as for now, according to the study, most of the respondents are happy with services of Swiggy. Even though they like Swiggy, they want some changes in it. If Swiggy does it, then it will become the “customer’s most favorite food app”. </w:t>
      </w:r>
    </w:p>
    <w:p w14:paraId="2080B7A9" w14:textId="77777777" w:rsidR="00DD3B0C" w:rsidRDefault="00DD3B0C" w:rsidP="00DD3B0C">
      <w:pPr>
        <w:tabs>
          <w:tab w:val="left" w:pos="3004"/>
        </w:tabs>
        <w:rPr>
          <w:rFonts w:ascii="Times New Roman" w:hAnsi="Times New Roman" w:cs="Times New Roman"/>
          <w:sz w:val="32"/>
          <w:szCs w:val="32"/>
        </w:rPr>
      </w:pPr>
    </w:p>
    <w:p w14:paraId="091F59D1" w14:textId="0B925F5C" w:rsidR="00CD0421" w:rsidRDefault="00CD0421" w:rsidP="00D77C32">
      <w:pPr>
        <w:spacing w:after="0" w:line="240" w:lineRule="auto"/>
        <w:rPr>
          <w:rFonts w:ascii="Times New Roman" w:hAnsi="Times New Roman" w:cs="Times New Roman"/>
          <w:b/>
          <w:sz w:val="24"/>
          <w:szCs w:val="24"/>
        </w:rPr>
      </w:pPr>
      <w:r w:rsidRPr="0032619B">
        <w:rPr>
          <w:rFonts w:ascii="Times New Roman" w:hAnsi="Times New Roman" w:cs="Times New Roman"/>
          <w:b/>
          <w:sz w:val="24"/>
          <w:szCs w:val="24"/>
          <w:u w:val="single"/>
        </w:rPr>
        <w:lastRenderedPageBreak/>
        <w:t>REFERENCE, WEBSITE</w:t>
      </w:r>
      <w:r w:rsidRPr="00CE5BED">
        <w:rPr>
          <w:rFonts w:ascii="Times New Roman" w:hAnsi="Times New Roman" w:cs="Times New Roman"/>
          <w:b/>
          <w:sz w:val="24"/>
          <w:szCs w:val="24"/>
        </w:rPr>
        <w:t>:</w:t>
      </w:r>
    </w:p>
    <w:p w14:paraId="445465B9" w14:textId="77777777" w:rsidR="00CF2F64" w:rsidRPr="00CF2F64" w:rsidRDefault="00CF2F64" w:rsidP="00D77C32">
      <w:pPr>
        <w:spacing w:after="0" w:line="240" w:lineRule="auto"/>
        <w:rPr>
          <w:rFonts w:ascii="Times New Roman" w:hAnsi="Times New Roman" w:cs="Times New Roman"/>
          <w:b/>
          <w:sz w:val="4"/>
          <w:szCs w:val="4"/>
        </w:rPr>
      </w:pPr>
    </w:p>
    <w:p w14:paraId="2B149848" w14:textId="77777777" w:rsidR="00CF2F64" w:rsidRPr="00CF2F64" w:rsidRDefault="00CF2F64" w:rsidP="00D77C32">
      <w:pPr>
        <w:spacing w:after="0" w:line="240" w:lineRule="auto"/>
        <w:rPr>
          <w:rFonts w:ascii="Times New Roman" w:hAnsi="Times New Roman" w:cs="Times New Roman"/>
          <w:b/>
          <w:sz w:val="10"/>
          <w:szCs w:val="10"/>
        </w:rPr>
      </w:pPr>
    </w:p>
    <w:p w14:paraId="12C568B7" w14:textId="77777777" w:rsidR="00CD0421" w:rsidRPr="00D77C32" w:rsidRDefault="00CD0421" w:rsidP="003F6E26">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D77C32">
        <w:rPr>
          <w:rFonts w:ascii="Times New Roman" w:hAnsi="Times New Roman" w:cs="Times New Roman"/>
          <w:sz w:val="24"/>
          <w:szCs w:val="24"/>
        </w:rPr>
        <w:t xml:space="preserve">Pavlou, Paul, (2001). "Integrating Trust in Electronic Commerce with the Technology Acceptance Model: Model Development and Validation". </w:t>
      </w:r>
      <w:r w:rsidRPr="00D77C32">
        <w:rPr>
          <w:rFonts w:ascii="Times New Roman" w:hAnsi="Times New Roman" w:cs="Times New Roman"/>
          <w:iCs/>
          <w:sz w:val="24"/>
          <w:szCs w:val="24"/>
        </w:rPr>
        <w:t>AMCIS 2001 Proceedings</w:t>
      </w:r>
      <w:r w:rsidRPr="00D77C32">
        <w:rPr>
          <w:rFonts w:ascii="Times New Roman" w:hAnsi="Times New Roman" w:cs="Times New Roman"/>
          <w:sz w:val="24"/>
          <w:szCs w:val="24"/>
        </w:rPr>
        <w:t>.</w:t>
      </w:r>
    </w:p>
    <w:p w14:paraId="3A4EFA64" w14:textId="77777777" w:rsidR="00CD0421" w:rsidRPr="00D77C32" w:rsidRDefault="00000000" w:rsidP="003F6E26">
      <w:pPr>
        <w:pStyle w:val="ListParagraph"/>
        <w:numPr>
          <w:ilvl w:val="0"/>
          <w:numId w:val="7"/>
        </w:numPr>
        <w:spacing w:after="200" w:line="360" w:lineRule="auto"/>
        <w:jc w:val="both"/>
        <w:rPr>
          <w:rFonts w:ascii="Times New Roman" w:hAnsi="Times New Roman" w:cs="Times New Roman"/>
          <w:sz w:val="24"/>
          <w:szCs w:val="24"/>
        </w:rPr>
      </w:pPr>
      <w:hyperlink r:id="rId9" w:history="1">
        <w:r w:rsidR="00CD0421" w:rsidRPr="00D77C32">
          <w:rPr>
            <w:rStyle w:val="Hyperlink"/>
            <w:rFonts w:ascii="Times New Roman" w:hAnsi="Times New Roman" w:cs="Times New Roman"/>
            <w:color w:val="auto"/>
            <w:sz w:val="24"/>
            <w:szCs w:val="24"/>
            <w:u w:val="none"/>
          </w:rPr>
          <w:t>http://www.slideshare.net/gohilv51/rm-20350447</w:t>
        </w:r>
      </w:hyperlink>
    </w:p>
    <w:p w14:paraId="02E893DE" w14:textId="77777777" w:rsidR="00CD0421" w:rsidRPr="00D77C32" w:rsidRDefault="00CD0421" w:rsidP="003F6E26">
      <w:pPr>
        <w:pStyle w:val="ListParagraph"/>
        <w:numPr>
          <w:ilvl w:val="0"/>
          <w:numId w:val="7"/>
        </w:numPr>
        <w:spacing w:after="200" w:line="360" w:lineRule="auto"/>
        <w:jc w:val="both"/>
        <w:rPr>
          <w:rFonts w:ascii="Times New Roman" w:hAnsi="Times New Roman" w:cs="Times New Roman"/>
          <w:sz w:val="24"/>
          <w:szCs w:val="24"/>
        </w:rPr>
      </w:pPr>
      <w:r w:rsidRPr="00D77C32">
        <w:rPr>
          <w:rFonts w:ascii="Times New Roman" w:hAnsi="Times New Roman" w:cs="Times New Roman"/>
          <w:sz w:val="24"/>
          <w:szCs w:val="24"/>
        </w:rPr>
        <w:t xml:space="preserve">Food and Agriculture Organization - </w:t>
      </w:r>
      <w:hyperlink r:id="rId10" w:history="1">
        <w:r w:rsidRPr="00D77C32">
          <w:rPr>
            <w:rStyle w:val="Hyperlink"/>
            <w:rFonts w:ascii="Times New Roman" w:hAnsi="Times New Roman" w:cs="Times New Roman"/>
            <w:color w:val="auto"/>
            <w:sz w:val="24"/>
            <w:szCs w:val="24"/>
            <w:u w:val="none"/>
          </w:rPr>
          <w:t>www.fao.org</w:t>
        </w:r>
      </w:hyperlink>
    </w:p>
    <w:p w14:paraId="2F7D4E57" w14:textId="77777777" w:rsidR="00CD0421" w:rsidRPr="00D77C32" w:rsidRDefault="00000000" w:rsidP="003F6E26">
      <w:pPr>
        <w:pStyle w:val="ListParagraph"/>
        <w:numPr>
          <w:ilvl w:val="0"/>
          <w:numId w:val="7"/>
        </w:numPr>
        <w:spacing w:after="200" w:line="360" w:lineRule="auto"/>
        <w:jc w:val="both"/>
        <w:rPr>
          <w:rFonts w:ascii="Times New Roman" w:hAnsi="Times New Roman" w:cs="Times New Roman"/>
          <w:sz w:val="24"/>
          <w:szCs w:val="24"/>
        </w:rPr>
      </w:pPr>
      <w:hyperlink r:id="rId11" w:history="1">
        <w:r w:rsidR="00CD0421" w:rsidRPr="00D77C32">
          <w:rPr>
            <w:rStyle w:val="Hyperlink"/>
            <w:rFonts w:ascii="Times New Roman" w:hAnsi="Times New Roman" w:cs="Times New Roman"/>
            <w:color w:val="auto"/>
            <w:sz w:val="24"/>
            <w:szCs w:val="24"/>
            <w:u w:val="none"/>
          </w:rPr>
          <w:t>http://top10companiesinindia.co.in/2013/10/30/top-food-processing-companies-in-india/</w:t>
        </w:r>
      </w:hyperlink>
    </w:p>
    <w:p w14:paraId="75333D44" w14:textId="77777777" w:rsidR="00CD0421" w:rsidRPr="00D77C32" w:rsidRDefault="00000000" w:rsidP="003F6E26">
      <w:pPr>
        <w:pStyle w:val="ListParagraph"/>
        <w:numPr>
          <w:ilvl w:val="0"/>
          <w:numId w:val="7"/>
        </w:numPr>
        <w:spacing w:after="200" w:line="360" w:lineRule="auto"/>
        <w:jc w:val="both"/>
        <w:rPr>
          <w:rFonts w:ascii="Times New Roman" w:hAnsi="Times New Roman" w:cs="Times New Roman"/>
          <w:sz w:val="24"/>
          <w:szCs w:val="24"/>
        </w:rPr>
      </w:pPr>
      <w:hyperlink r:id="rId12" w:anchor="sthash.oO4Illkf.dpufWwwcseindia.org/userf" w:history="1">
        <w:r w:rsidR="00CD0421" w:rsidRPr="00D77C32">
          <w:rPr>
            <w:rStyle w:val="Hyperlink"/>
            <w:rFonts w:ascii="Times New Roman" w:hAnsi="Times New Roman" w:cs="Times New Roman"/>
            <w:color w:val="auto"/>
            <w:sz w:val="24"/>
            <w:szCs w:val="24"/>
            <w:u w:val="none"/>
          </w:rPr>
          <w:t>http://www.ibef.org/industry/indian-food-industry.aspx#sthash.oO4Illkf.dpufWwwcseindia.org/userf</w:t>
        </w:r>
      </w:hyperlink>
    </w:p>
    <w:p w14:paraId="49C24C7E" w14:textId="77777777" w:rsidR="00CD0421" w:rsidRPr="00D77C32" w:rsidRDefault="00CD0421" w:rsidP="003F6E26">
      <w:pPr>
        <w:pStyle w:val="ListParagraph"/>
        <w:numPr>
          <w:ilvl w:val="0"/>
          <w:numId w:val="7"/>
        </w:numPr>
        <w:spacing w:after="200" w:line="360" w:lineRule="auto"/>
        <w:jc w:val="both"/>
        <w:rPr>
          <w:rFonts w:ascii="Times New Roman" w:hAnsi="Times New Roman" w:cs="Times New Roman"/>
          <w:sz w:val="24"/>
          <w:szCs w:val="24"/>
        </w:rPr>
      </w:pPr>
      <w:r w:rsidRPr="00D77C32">
        <w:rPr>
          <w:rFonts w:ascii="Times New Roman" w:hAnsi="Times New Roman" w:cs="Times New Roman"/>
          <w:sz w:val="24"/>
          <w:szCs w:val="24"/>
        </w:rPr>
        <w:t xml:space="preserve">Sheehan, B. (2010). </w:t>
      </w:r>
      <w:r w:rsidRPr="00D77C32">
        <w:rPr>
          <w:rFonts w:ascii="Times New Roman" w:hAnsi="Times New Roman" w:cs="Times New Roman"/>
          <w:iCs/>
          <w:sz w:val="24"/>
          <w:szCs w:val="24"/>
        </w:rPr>
        <w:t>Basics marketing 02: Online market</w:t>
      </w:r>
      <w:r w:rsidRPr="00D77C32">
        <w:rPr>
          <w:rFonts w:ascii="Times New Roman" w:hAnsi="Times New Roman" w:cs="Times New Roman"/>
          <w:iCs/>
          <w:sz w:val="24"/>
          <w:szCs w:val="24"/>
        </w:rPr>
        <w:softHyphen/>
        <w:t xml:space="preserve">ing </w:t>
      </w:r>
      <w:r w:rsidRPr="00D77C32">
        <w:rPr>
          <w:rFonts w:ascii="Times New Roman" w:hAnsi="Times New Roman" w:cs="Times New Roman"/>
          <w:sz w:val="24"/>
          <w:szCs w:val="24"/>
        </w:rPr>
        <w:t>(1st ed.). AVA Publishing.</w:t>
      </w:r>
    </w:p>
    <w:p w14:paraId="3DFD621A" w14:textId="77777777" w:rsidR="00CD0421" w:rsidRPr="00D77C32" w:rsidRDefault="00CD0421" w:rsidP="003F6E26">
      <w:pPr>
        <w:pStyle w:val="ListParagraph"/>
        <w:numPr>
          <w:ilvl w:val="0"/>
          <w:numId w:val="7"/>
        </w:numPr>
        <w:spacing w:after="200" w:line="360" w:lineRule="auto"/>
        <w:jc w:val="both"/>
        <w:rPr>
          <w:rFonts w:ascii="Times New Roman" w:hAnsi="Times New Roman" w:cs="Times New Roman"/>
          <w:sz w:val="24"/>
          <w:szCs w:val="24"/>
        </w:rPr>
      </w:pPr>
      <w:r w:rsidRPr="00D77C32">
        <w:rPr>
          <w:rFonts w:ascii="Times New Roman" w:hAnsi="Times New Roman" w:cs="Times New Roman"/>
          <w:sz w:val="24"/>
          <w:szCs w:val="24"/>
        </w:rPr>
        <w:t>http://articles.economictimes.indiatimes.com/2015-01- 14/news/58066421_1_lakh-crore-food-standards-food-retail.</w:t>
      </w:r>
    </w:p>
    <w:p w14:paraId="3CA9619A" w14:textId="77777777" w:rsidR="00CD0421" w:rsidRPr="00D77C32" w:rsidRDefault="00CD0421" w:rsidP="003F6E26">
      <w:pPr>
        <w:pStyle w:val="ListParagraph"/>
        <w:numPr>
          <w:ilvl w:val="0"/>
          <w:numId w:val="7"/>
        </w:numPr>
        <w:spacing w:after="200" w:line="360" w:lineRule="auto"/>
        <w:jc w:val="both"/>
        <w:rPr>
          <w:rFonts w:ascii="Times New Roman" w:hAnsi="Times New Roman" w:cs="Times New Roman"/>
          <w:sz w:val="24"/>
          <w:szCs w:val="24"/>
        </w:rPr>
      </w:pPr>
      <w:r w:rsidRPr="00D77C32">
        <w:rPr>
          <w:rFonts w:ascii="Times New Roman" w:hAnsi="Times New Roman" w:cs="Times New Roman"/>
          <w:sz w:val="24"/>
          <w:szCs w:val="24"/>
        </w:rPr>
        <w:t xml:space="preserve">Breitenbuch, V. M. (2004). </w:t>
      </w:r>
      <w:r w:rsidRPr="00D77C32">
        <w:rPr>
          <w:rFonts w:ascii="Times New Roman" w:hAnsi="Times New Roman" w:cs="Times New Roman"/>
          <w:iCs/>
          <w:sz w:val="24"/>
          <w:szCs w:val="24"/>
        </w:rPr>
        <w:t>Online food shopping: Consumer Perception and retailers market ap</w:t>
      </w:r>
      <w:r w:rsidRPr="00D77C32">
        <w:rPr>
          <w:rFonts w:ascii="Times New Roman" w:hAnsi="Times New Roman" w:cs="Times New Roman"/>
          <w:iCs/>
          <w:sz w:val="24"/>
          <w:szCs w:val="24"/>
        </w:rPr>
        <w:softHyphen/>
        <w:t xml:space="preserve">proach, contrasting the markets UK and Germany. </w:t>
      </w:r>
      <w:r w:rsidRPr="00D77C32">
        <w:rPr>
          <w:rFonts w:ascii="Times New Roman" w:hAnsi="Times New Roman" w:cs="Times New Roman"/>
          <w:sz w:val="24"/>
          <w:szCs w:val="24"/>
        </w:rPr>
        <w:t>Grin.</w:t>
      </w:r>
    </w:p>
    <w:p w14:paraId="491228D6" w14:textId="77777777" w:rsidR="00CD0421" w:rsidRPr="00D77C32" w:rsidRDefault="00000000" w:rsidP="003F6E26">
      <w:pPr>
        <w:pStyle w:val="ListParagraph"/>
        <w:numPr>
          <w:ilvl w:val="0"/>
          <w:numId w:val="7"/>
        </w:numPr>
        <w:spacing w:after="200" w:line="360" w:lineRule="auto"/>
        <w:jc w:val="both"/>
        <w:rPr>
          <w:rFonts w:ascii="Times New Roman" w:hAnsi="Times New Roman" w:cs="Times New Roman"/>
          <w:sz w:val="24"/>
          <w:szCs w:val="24"/>
        </w:rPr>
      </w:pPr>
      <w:hyperlink r:id="rId13" w:history="1">
        <w:r w:rsidR="00CD0421" w:rsidRPr="00D77C32">
          <w:rPr>
            <w:rStyle w:val="Hyperlink"/>
            <w:rFonts w:ascii="Times New Roman" w:hAnsi="Times New Roman" w:cs="Times New Roman"/>
            <w:color w:val="auto"/>
            <w:sz w:val="24"/>
            <w:szCs w:val="24"/>
            <w:u w:val="none"/>
          </w:rPr>
          <w:t>http://www.iamwire.com/2015/03/rise-online-food-or</w:t>
        </w:r>
        <w:r w:rsidR="00CD0421" w:rsidRPr="00D77C32">
          <w:rPr>
            <w:rStyle w:val="Hyperlink"/>
            <w:rFonts w:ascii="Times New Roman" w:hAnsi="Times New Roman" w:cs="Times New Roman"/>
            <w:color w:val="auto"/>
            <w:sz w:val="24"/>
            <w:szCs w:val="24"/>
            <w:u w:val="none"/>
          </w:rPr>
          <w:softHyphen/>
          <w:t>dering-startups-india-opportunities-challenges-in</w:t>
        </w:r>
        <w:r w:rsidR="00CD0421" w:rsidRPr="00D77C32">
          <w:rPr>
            <w:rStyle w:val="Hyperlink"/>
            <w:rFonts w:ascii="Times New Roman" w:hAnsi="Times New Roman" w:cs="Times New Roman"/>
            <w:color w:val="auto"/>
            <w:sz w:val="24"/>
            <w:szCs w:val="24"/>
            <w:u w:val="none"/>
          </w:rPr>
          <w:softHyphen/>
          <w:t>novations/113052</w:t>
        </w:r>
      </w:hyperlink>
    </w:p>
    <w:p w14:paraId="58B5760D" w14:textId="77777777" w:rsidR="00CD0421" w:rsidRPr="00D77C32" w:rsidRDefault="00000000" w:rsidP="003F6E26">
      <w:pPr>
        <w:pStyle w:val="ListParagraph"/>
        <w:numPr>
          <w:ilvl w:val="0"/>
          <w:numId w:val="7"/>
        </w:numPr>
        <w:spacing w:after="200" w:line="360" w:lineRule="auto"/>
        <w:jc w:val="both"/>
        <w:rPr>
          <w:rFonts w:ascii="Times New Roman" w:hAnsi="Times New Roman" w:cs="Times New Roman"/>
          <w:sz w:val="24"/>
          <w:szCs w:val="24"/>
        </w:rPr>
      </w:pPr>
      <w:hyperlink r:id="rId14" w:history="1">
        <w:r w:rsidR="00CD0421" w:rsidRPr="00D77C32">
          <w:rPr>
            <w:rStyle w:val="Hyperlink"/>
            <w:rFonts w:ascii="Times New Roman" w:hAnsi="Times New Roman" w:cs="Times New Roman"/>
            <w:color w:val="auto"/>
            <w:sz w:val="24"/>
            <w:szCs w:val="24"/>
            <w:u w:val="none"/>
          </w:rPr>
          <w:t>http://www.prweek.com/article/1040054/just-eat-ap</w:t>
        </w:r>
        <w:r w:rsidR="00CD0421" w:rsidRPr="00D77C32">
          <w:rPr>
            <w:rStyle w:val="Hyperlink"/>
            <w:rFonts w:ascii="Times New Roman" w:hAnsi="Times New Roman" w:cs="Times New Roman"/>
            <w:color w:val="auto"/>
            <w:sz w:val="24"/>
            <w:szCs w:val="24"/>
            <w:u w:val="none"/>
          </w:rPr>
          <w:softHyphen/>
          <w:t>points-brands2life-challenge-consumer-behaviour-towards-online-food-delivery</w:t>
        </w:r>
      </w:hyperlink>
    </w:p>
    <w:p w14:paraId="447EC888" w14:textId="77777777" w:rsidR="00CD0421" w:rsidRPr="00D77C32" w:rsidRDefault="00000000" w:rsidP="003F6E26">
      <w:pPr>
        <w:pStyle w:val="ListParagraph"/>
        <w:numPr>
          <w:ilvl w:val="0"/>
          <w:numId w:val="7"/>
        </w:numPr>
        <w:spacing w:after="200" w:line="360" w:lineRule="auto"/>
        <w:jc w:val="both"/>
        <w:rPr>
          <w:rFonts w:ascii="Times New Roman" w:hAnsi="Times New Roman" w:cs="Times New Roman"/>
          <w:sz w:val="24"/>
          <w:szCs w:val="24"/>
        </w:rPr>
      </w:pPr>
      <w:hyperlink r:id="rId15" w:history="1">
        <w:r w:rsidR="00CD0421" w:rsidRPr="00D77C32">
          <w:rPr>
            <w:rStyle w:val="Hyperlink"/>
            <w:rFonts w:ascii="Times New Roman" w:hAnsi="Times New Roman" w:cs="Times New Roman"/>
            <w:color w:val="auto"/>
            <w:sz w:val="24"/>
            <w:szCs w:val="24"/>
            <w:u w:val="none"/>
          </w:rPr>
          <w:t>http://www.thehindubusinessline.com/info-tech/on</w:t>
        </w:r>
        <w:r w:rsidR="00CD0421" w:rsidRPr="00D77C32">
          <w:rPr>
            <w:rStyle w:val="Hyperlink"/>
            <w:rFonts w:ascii="Times New Roman" w:hAnsi="Times New Roman" w:cs="Times New Roman"/>
            <w:color w:val="auto"/>
            <w:sz w:val="24"/>
            <w:szCs w:val="24"/>
            <w:u w:val="none"/>
          </w:rPr>
          <w:softHyphen/>
          <w:t>line-food-orders-can-save-2050-for-consumers-tastykhana/article5943978.ece</w:t>
        </w:r>
      </w:hyperlink>
    </w:p>
    <w:p w14:paraId="26D362B5" w14:textId="77777777" w:rsidR="00411D6F" w:rsidRPr="00413A8B" w:rsidRDefault="00411D6F" w:rsidP="00EA26B5">
      <w:pPr>
        <w:rPr>
          <w:rFonts w:ascii="Times New Roman" w:hAnsi="Times New Roman" w:cs="Times New Roman"/>
          <w:sz w:val="24"/>
          <w:szCs w:val="24"/>
        </w:rPr>
      </w:pPr>
    </w:p>
    <w:sectPr w:rsidR="00411D6F" w:rsidRPr="00413A8B" w:rsidSect="00335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LTStd-Roman">
    <w:altName w:val="MS Mincho"/>
    <w:panose1 w:val="00000000000000000000"/>
    <w:charset w:val="80"/>
    <w:family w:val="roman"/>
    <w:notTrueType/>
    <w:pitch w:val="default"/>
    <w:sig w:usb0="00000000"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3590B"/>
    <w:multiLevelType w:val="hybridMultilevel"/>
    <w:tmpl w:val="C014766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2F6BD9"/>
    <w:multiLevelType w:val="hybridMultilevel"/>
    <w:tmpl w:val="C116150C"/>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B6C7B50"/>
    <w:multiLevelType w:val="hybridMultilevel"/>
    <w:tmpl w:val="FABE0C72"/>
    <w:lvl w:ilvl="0" w:tplc="0409000B">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3B82555"/>
    <w:multiLevelType w:val="hybridMultilevel"/>
    <w:tmpl w:val="AFC6E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DF1ADA"/>
    <w:multiLevelType w:val="hybridMultilevel"/>
    <w:tmpl w:val="6E5430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98378F"/>
    <w:multiLevelType w:val="multilevel"/>
    <w:tmpl w:val="B41874CE"/>
    <w:lvl w:ilvl="0">
      <w:start w:val="1"/>
      <w:numFmt w:val="bullet"/>
      <w:lvlText w:val=""/>
      <w:lvlJc w:val="left"/>
      <w:pPr>
        <w:ind w:left="360" w:hanging="360"/>
      </w:pPr>
      <w:rPr>
        <w:rFonts w:ascii="Wingdings" w:hAnsi="Wingding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6" w15:restartNumberingAfterBreak="0">
    <w:nsid w:val="63324368"/>
    <w:multiLevelType w:val="multilevel"/>
    <w:tmpl w:val="7A6E35D0"/>
    <w:lvl w:ilvl="0">
      <w:start w:val="1"/>
      <w:numFmt w:val="decimal"/>
      <w:lvlText w:val="%1.1."/>
      <w:lvlJc w:val="left"/>
      <w:pPr>
        <w:ind w:left="432" w:hanging="432"/>
      </w:pPr>
      <w:rPr>
        <w:rFonts w:hint="default"/>
        <w:sz w:val="28"/>
        <w:szCs w:val="28"/>
      </w:rPr>
    </w:lvl>
    <w:lvl w:ilvl="1">
      <w:start w:val="1"/>
      <w:numFmt w:val="decimal"/>
      <w:lvlText w:val="%1.%2."/>
      <w:lvlJc w:val="left"/>
      <w:pPr>
        <w:ind w:left="720" w:hanging="720"/>
      </w:pPr>
      <w:rPr>
        <w:rFonts w:hint="default"/>
        <w:b/>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513224938">
    <w:abstractNumId w:val="6"/>
  </w:num>
  <w:num w:numId="2" w16cid:durableId="326594212">
    <w:abstractNumId w:val="2"/>
  </w:num>
  <w:num w:numId="3" w16cid:durableId="2101019357">
    <w:abstractNumId w:val="0"/>
  </w:num>
  <w:num w:numId="4" w16cid:durableId="1298216935">
    <w:abstractNumId w:val="5"/>
  </w:num>
  <w:num w:numId="5" w16cid:durableId="625165111">
    <w:abstractNumId w:val="4"/>
  </w:num>
  <w:num w:numId="6" w16cid:durableId="65762360">
    <w:abstractNumId w:val="3"/>
  </w:num>
  <w:num w:numId="7" w16cid:durableId="1102341088">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10111"/>
    <w:rsid w:val="00016C4B"/>
    <w:rsid w:val="00021273"/>
    <w:rsid w:val="00022187"/>
    <w:rsid w:val="000240D7"/>
    <w:rsid w:val="00024FBD"/>
    <w:rsid w:val="00027976"/>
    <w:rsid w:val="000341F7"/>
    <w:rsid w:val="000372FB"/>
    <w:rsid w:val="00040174"/>
    <w:rsid w:val="00041112"/>
    <w:rsid w:val="00043DF1"/>
    <w:rsid w:val="000441AD"/>
    <w:rsid w:val="00047D8F"/>
    <w:rsid w:val="00051941"/>
    <w:rsid w:val="00053E1F"/>
    <w:rsid w:val="0005567A"/>
    <w:rsid w:val="0006449E"/>
    <w:rsid w:val="00070269"/>
    <w:rsid w:val="0007355A"/>
    <w:rsid w:val="000738D1"/>
    <w:rsid w:val="00074B76"/>
    <w:rsid w:val="00074FC8"/>
    <w:rsid w:val="0007583D"/>
    <w:rsid w:val="00075CF9"/>
    <w:rsid w:val="00077751"/>
    <w:rsid w:val="00080735"/>
    <w:rsid w:val="000809B5"/>
    <w:rsid w:val="00082663"/>
    <w:rsid w:val="00085633"/>
    <w:rsid w:val="000879DA"/>
    <w:rsid w:val="00091F21"/>
    <w:rsid w:val="0009421E"/>
    <w:rsid w:val="00096260"/>
    <w:rsid w:val="00097FDB"/>
    <w:rsid w:val="000A61FC"/>
    <w:rsid w:val="000A7FAA"/>
    <w:rsid w:val="000B00E5"/>
    <w:rsid w:val="000B0866"/>
    <w:rsid w:val="000B62E0"/>
    <w:rsid w:val="000B69A6"/>
    <w:rsid w:val="000C25B5"/>
    <w:rsid w:val="000D06C3"/>
    <w:rsid w:val="000D31F9"/>
    <w:rsid w:val="000E0D6F"/>
    <w:rsid w:val="000E1CD8"/>
    <w:rsid w:val="000E47F5"/>
    <w:rsid w:val="001020C9"/>
    <w:rsid w:val="00102FEE"/>
    <w:rsid w:val="001045A8"/>
    <w:rsid w:val="00104E6E"/>
    <w:rsid w:val="00111304"/>
    <w:rsid w:val="00112A3A"/>
    <w:rsid w:val="001168CD"/>
    <w:rsid w:val="00117B4C"/>
    <w:rsid w:val="0012002C"/>
    <w:rsid w:val="00120B84"/>
    <w:rsid w:val="0012523A"/>
    <w:rsid w:val="00127E22"/>
    <w:rsid w:val="00132624"/>
    <w:rsid w:val="00132A85"/>
    <w:rsid w:val="00134C88"/>
    <w:rsid w:val="001403A9"/>
    <w:rsid w:val="0014096F"/>
    <w:rsid w:val="00141310"/>
    <w:rsid w:val="00143C36"/>
    <w:rsid w:val="0016422F"/>
    <w:rsid w:val="00165F58"/>
    <w:rsid w:val="001729B6"/>
    <w:rsid w:val="001753C6"/>
    <w:rsid w:val="00177D27"/>
    <w:rsid w:val="00185981"/>
    <w:rsid w:val="00197447"/>
    <w:rsid w:val="001A1BAC"/>
    <w:rsid w:val="001A24B1"/>
    <w:rsid w:val="001A4A45"/>
    <w:rsid w:val="001A4CB6"/>
    <w:rsid w:val="001A6D99"/>
    <w:rsid w:val="001B228C"/>
    <w:rsid w:val="001B49AC"/>
    <w:rsid w:val="001B7CD8"/>
    <w:rsid w:val="001C0A61"/>
    <w:rsid w:val="001C15A9"/>
    <w:rsid w:val="001C2AF2"/>
    <w:rsid w:val="001C3B96"/>
    <w:rsid w:val="001C3D13"/>
    <w:rsid w:val="001C6AE5"/>
    <w:rsid w:val="001D12F9"/>
    <w:rsid w:val="001D1746"/>
    <w:rsid w:val="001D28D7"/>
    <w:rsid w:val="001D3A10"/>
    <w:rsid w:val="001D5552"/>
    <w:rsid w:val="001D730C"/>
    <w:rsid w:val="001E537F"/>
    <w:rsid w:val="001E54DC"/>
    <w:rsid w:val="001E637C"/>
    <w:rsid w:val="001E69D4"/>
    <w:rsid w:val="001E6DC7"/>
    <w:rsid w:val="001E7A7B"/>
    <w:rsid w:val="001F416C"/>
    <w:rsid w:val="001F522C"/>
    <w:rsid w:val="001F6F4B"/>
    <w:rsid w:val="0020517F"/>
    <w:rsid w:val="002070B9"/>
    <w:rsid w:val="0021049E"/>
    <w:rsid w:val="00213824"/>
    <w:rsid w:val="0021644A"/>
    <w:rsid w:val="00217CB3"/>
    <w:rsid w:val="002233AD"/>
    <w:rsid w:val="00224ADA"/>
    <w:rsid w:val="0022502B"/>
    <w:rsid w:val="00225268"/>
    <w:rsid w:val="00232C70"/>
    <w:rsid w:val="00233F56"/>
    <w:rsid w:val="00234E08"/>
    <w:rsid w:val="00237BCA"/>
    <w:rsid w:val="00240CFE"/>
    <w:rsid w:val="002501CA"/>
    <w:rsid w:val="0025359B"/>
    <w:rsid w:val="002539A9"/>
    <w:rsid w:val="00257169"/>
    <w:rsid w:val="002600E1"/>
    <w:rsid w:val="0026139A"/>
    <w:rsid w:val="00262AF3"/>
    <w:rsid w:val="002645D7"/>
    <w:rsid w:val="002677D7"/>
    <w:rsid w:val="002729F7"/>
    <w:rsid w:val="00272B9B"/>
    <w:rsid w:val="00277E4B"/>
    <w:rsid w:val="002807E4"/>
    <w:rsid w:val="00290A39"/>
    <w:rsid w:val="0029350D"/>
    <w:rsid w:val="0029676C"/>
    <w:rsid w:val="00297F7A"/>
    <w:rsid w:val="002A063F"/>
    <w:rsid w:val="002A130F"/>
    <w:rsid w:val="002A1E97"/>
    <w:rsid w:val="002B3F2E"/>
    <w:rsid w:val="002B6788"/>
    <w:rsid w:val="002B698F"/>
    <w:rsid w:val="002C49C8"/>
    <w:rsid w:val="002C54DC"/>
    <w:rsid w:val="002C5762"/>
    <w:rsid w:val="002C6210"/>
    <w:rsid w:val="002D1E24"/>
    <w:rsid w:val="002D2DDA"/>
    <w:rsid w:val="002D477A"/>
    <w:rsid w:val="002E28A5"/>
    <w:rsid w:val="002E509F"/>
    <w:rsid w:val="002E58E3"/>
    <w:rsid w:val="002F1487"/>
    <w:rsid w:val="002F1F01"/>
    <w:rsid w:val="002F7714"/>
    <w:rsid w:val="002F7960"/>
    <w:rsid w:val="002F7B66"/>
    <w:rsid w:val="00301029"/>
    <w:rsid w:val="003050EC"/>
    <w:rsid w:val="00305D70"/>
    <w:rsid w:val="00310BEF"/>
    <w:rsid w:val="0031337D"/>
    <w:rsid w:val="00317F72"/>
    <w:rsid w:val="00325B21"/>
    <w:rsid w:val="00325EEE"/>
    <w:rsid w:val="0032619B"/>
    <w:rsid w:val="00327053"/>
    <w:rsid w:val="00330EF2"/>
    <w:rsid w:val="00335488"/>
    <w:rsid w:val="00336DFA"/>
    <w:rsid w:val="00341238"/>
    <w:rsid w:val="00341AE9"/>
    <w:rsid w:val="00341FE0"/>
    <w:rsid w:val="00342ED5"/>
    <w:rsid w:val="00344BCC"/>
    <w:rsid w:val="00347732"/>
    <w:rsid w:val="00353320"/>
    <w:rsid w:val="00355DF9"/>
    <w:rsid w:val="003560C1"/>
    <w:rsid w:val="00356417"/>
    <w:rsid w:val="00357F8F"/>
    <w:rsid w:val="0036079F"/>
    <w:rsid w:val="00373550"/>
    <w:rsid w:val="0037438B"/>
    <w:rsid w:val="003759CD"/>
    <w:rsid w:val="00380A0A"/>
    <w:rsid w:val="00382B98"/>
    <w:rsid w:val="00384531"/>
    <w:rsid w:val="003964B8"/>
    <w:rsid w:val="00397134"/>
    <w:rsid w:val="003972E2"/>
    <w:rsid w:val="003A0D90"/>
    <w:rsid w:val="003A45E6"/>
    <w:rsid w:val="003B19DE"/>
    <w:rsid w:val="003B48FD"/>
    <w:rsid w:val="003B7452"/>
    <w:rsid w:val="003C073B"/>
    <w:rsid w:val="003C38F7"/>
    <w:rsid w:val="003C4C5A"/>
    <w:rsid w:val="003C689E"/>
    <w:rsid w:val="003D7E2C"/>
    <w:rsid w:val="003E55C0"/>
    <w:rsid w:val="003E7DEB"/>
    <w:rsid w:val="003F3A99"/>
    <w:rsid w:val="003F5125"/>
    <w:rsid w:val="003F59A2"/>
    <w:rsid w:val="003F5B69"/>
    <w:rsid w:val="003F5C9D"/>
    <w:rsid w:val="003F6E26"/>
    <w:rsid w:val="003F7DC8"/>
    <w:rsid w:val="00402C62"/>
    <w:rsid w:val="00405DCF"/>
    <w:rsid w:val="00411D6F"/>
    <w:rsid w:val="00415644"/>
    <w:rsid w:val="00425AB0"/>
    <w:rsid w:val="00426C33"/>
    <w:rsid w:val="00427650"/>
    <w:rsid w:val="00435D80"/>
    <w:rsid w:val="004407DF"/>
    <w:rsid w:val="00441EB5"/>
    <w:rsid w:val="004420AA"/>
    <w:rsid w:val="004500BD"/>
    <w:rsid w:val="00451B56"/>
    <w:rsid w:val="004647CD"/>
    <w:rsid w:val="00474722"/>
    <w:rsid w:val="0047633B"/>
    <w:rsid w:val="00476EFE"/>
    <w:rsid w:val="00482640"/>
    <w:rsid w:val="004866DE"/>
    <w:rsid w:val="00491325"/>
    <w:rsid w:val="00496F8D"/>
    <w:rsid w:val="004973E1"/>
    <w:rsid w:val="004A0102"/>
    <w:rsid w:val="004B1F84"/>
    <w:rsid w:val="004B780A"/>
    <w:rsid w:val="004C3414"/>
    <w:rsid w:val="004C5D87"/>
    <w:rsid w:val="004C7EC2"/>
    <w:rsid w:val="004C7F9B"/>
    <w:rsid w:val="004D1CBC"/>
    <w:rsid w:val="004E6F7A"/>
    <w:rsid w:val="004F07A3"/>
    <w:rsid w:val="004F587E"/>
    <w:rsid w:val="004F5E05"/>
    <w:rsid w:val="004F620B"/>
    <w:rsid w:val="005009D9"/>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0213"/>
    <w:rsid w:val="00574E59"/>
    <w:rsid w:val="0058182F"/>
    <w:rsid w:val="005837CF"/>
    <w:rsid w:val="00587745"/>
    <w:rsid w:val="005878D1"/>
    <w:rsid w:val="00590B91"/>
    <w:rsid w:val="00596340"/>
    <w:rsid w:val="005B21B1"/>
    <w:rsid w:val="005B4122"/>
    <w:rsid w:val="005C0566"/>
    <w:rsid w:val="005C1B4A"/>
    <w:rsid w:val="005C246F"/>
    <w:rsid w:val="005C287D"/>
    <w:rsid w:val="005C3F96"/>
    <w:rsid w:val="005D1951"/>
    <w:rsid w:val="005D3D57"/>
    <w:rsid w:val="005D3E2E"/>
    <w:rsid w:val="005D5D91"/>
    <w:rsid w:val="005D7AFC"/>
    <w:rsid w:val="005E13A5"/>
    <w:rsid w:val="005E155F"/>
    <w:rsid w:val="005F0CF0"/>
    <w:rsid w:val="005F2CE8"/>
    <w:rsid w:val="005F3FAA"/>
    <w:rsid w:val="005F6C72"/>
    <w:rsid w:val="00601AC8"/>
    <w:rsid w:val="0060363C"/>
    <w:rsid w:val="00605931"/>
    <w:rsid w:val="00610867"/>
    <w:rsid w:val="006125A1"/>
    <w:rsid w:val="006167F7"/>
    <w:rsid w:val="00621092"/>
    <w:rsid w:val="00633576"/>
    <w:rsid w:val="00633F63"/>
    <w:rsid w:val="0064049B"/>
    <w:rsid w:val="00642392"/>
    <w:rsid w:val="00642643"/>
    <w:rsid w:val="00650E82"/>
    <w:rsid w:val="00651D51"/>
    <w:rsid w:val="006529BB"/>
    <w:rsid w:val="00652E01"/>
    <w:rsid w:val="006537F5"/>
    <w:rsid w:val="00656F2C"/>
    <w:rsid w:val="006609A2"/>
    <w:rsid w:val="00663D75"/>
    <w:rsid w:val="00663F53"/>
    <w:rsid w:val="00666EFD"/>
    <w:rsid w:val="00670ED5"/>
    <w:rsid w:val="00671004"/>
    <w:rsid w:val="0067156A"/>
    <w:rsid w:val="00681320"/>
    <w:rsid w:val="006921E0"/>
    <w:rsid w:val="006A09F8"/>
    <w:rsid w:val="006A1249"/>
    <w:rsid w:val="006A23D1"/>
    <w:rsid w:val="006A5824"/>
    <w:rsid w:val="006A6530"/>
    <w:rsid w:val="006B0D00"/>
    <w:rsid w:val="006B1838"/>
    <w:rsid w:val="006B535B"/>
    <w:rsid w:val="006B687F"/>
    <w:rsid w:val="006C2984"/>
    <w:rsid w:val="006C33FF"/>
    <w:rsid w:val="006C70A1"/>
    <w:rsid w:val="006D213E"/>
    <w:rsid w:val="006D26D8"/>
    <w:rsid w:val="006D3F2D"/>
    <w:rsid w:val="006D5A2C"/>
    <w:rsid w:val="006D613A"/>
    <w:rsid w:val="006E13AB"/>
    <w:rsid w:val="006F79A1"/>
    <w:rsid w:val="0070213D"/>
    <w:rsid w:val="00704BA6"/>
    <w:rsid w:val="00705BB1"/>
    <w:rsid w:val="0070690A"/>
    <w:rsid w:val="00714E27"/>
    <w:rsid w:val="007153CC"/>
    <w:rsid w:val="00717C29"/>
    <w:rsid w:val="00721A09"/>
    <w:rsid w:val="0072697B"/>
    <w:rsid w:val="00727B69"/>
    <w:rsid w:val="007338BF"/>
    <w:rsid w:val="00742806"/>
    <w:rsid w:val="00745D20"/>
    <w:rsid w:val="00747B7E"/>
    <w:rsid w:val="00751DBF"/>
    <w:rsid w:val="00754FF9"/>
    <w:rsid w:val="0076373E"/>
    <w:rsid w:val="00770BB4"/>
    <w:rsid w:val="00770DC5"/>
    <w:rsid w:val="0077305F"/>
    <w:rsid w:val="007761C0"/>
    <w:rsid w:val="0078069C"/>
    <w:rsid w:val="00784CCD"/>
    <w:rsid w:val="0078626B"/>
    <w:rsid w:val="007955E6"/>
    <w:rsid w:val="007A24B7"/>
    <w:rsid w:val="007B543C"/>
    <w:rsid w:val="007B6E88"/>
    <w:rsid w:val="007C13AE"/>
    <w:rsid w:val="007C4C7E"/>
    <w:rsid w:val="007C504B"/>
    <w:rsid w:val="007D023B"/>
    <w:rsid w:val="007D4F0D"/>
    <w:rsid w:val="007D5E0D"/>
    <w:rsid w:val="007E0E0E"/>
    <w:rsid w:val="007E1281"/>
    <w:rsid w:val="007E2591"/>
    <w:rsid w:val="007E5E04"/>
    <w:rsid w:val="007E5F59"/>
    <w:rsid w:val="007E6D5F"/>
    <w:rsid w:val="007E7855"/>
    <w:rsid w:val="007F20F9"/>
    <w:rsid w:val="007F5FED"/>
    <w:rsid w:val="007F76D8"/>
    <w:rsid w:val="00811095"/>
    <w:rsid w:val="00811B8B"/>
    <w:rsid w:val="00811FF9"/>
    <w:rsid w:val="008142F1"/>
    <w:rsid w:val="0081558B"/>
    <w:rsid w:val="0082534D"/>
    <w:rsid w:val="00827A9A"/>
    <w:rsid w:val="0083173D"/>
    <w:rsid w:val="0083293B"/>
    <w:rsid w:val="00836FB3"/>
    <w:rsid w:val="0084015B"/>
    <w:rsid w:val="008412DC"/>
    <w:rsid w:val="008462DE"/>
    <w:rsid w:val="00846A0B"/>
    <w:rsid w:val="00855010"/>
    <w:rsid w:val="00856424"/>
    <w:rsid w:val="00860FF0"/>
    <w:rsid w:val="0086248E"/>
    <w:rsid w:val="00863864"/>
    <w:rsid w:val="00871985"/>
    <w:rsid w:val="0087241B"/>
    <w:rsid w:val="00873350"/>
    <w:rsid w:val="00876158"/>
    <w:rsid w:val="00877AD1"/>
    <w:rsid w:val="00880529"/>
    <w:rsid w:val="0088500B"/>
    <w:rsid w:val="008873FC"/>
    <w:rsid w:val="00887AF2"/>
    <w:rsid w:val="008907C9"/>
    <w:rsid w:val="00891365"/>
    <w:rsid w:val="00892899"/>
    <w:rsid w:val="0089365D"/>
    <w:rsid w:val="008A32E9"/>
    <w:rsid w:val="008A45E2"/>
    <w:rsid w:val="008A48DC"/>
    <w:rsid w:val="008A6B63"/>
    <w:rsid w:val="008A778B"/>
    <w:rsid w:val="008A7D49"/>
    <w:rsid w:val="008B15CC"/>
    <w:rsid w:val="008B1BEB"/>
    <w:rsid w:val="008B5897"/>
    <w:rsid w:val="008C0137"/>
    <w:rsid w:val="008C23DE"/>
    <w:rsid w:val="008C399C"/>
    <w:rsid w:val="008C6187"/>
    <w:rsid w:val="008D3BE6"/>
    <w:rsid w:val="008D4030"/>
    <w:rsid w:val="008E2892"/>
    <w:rsid w:val="008E56F4"/>
    <w:rsid w:val="008F0D12"/>
    <w:rsid w:val="008F3521"/>
    <w:rsid w:val="008F5263"/>
    <w:rsid w:val="008F7B30"/>
    <w:rsid w:val="009012E5"/>
    <w:rsid w:val="00901C6E"/>
    <w:rsid w:val="00903F88"/>
    <w:rsid w:val="00910DE3"/>
    <w:rsid w:val="00913BB6"/>
    <w:rsid w:val="00915BA4"/>
    <w:rsid w:val="009211C6"/>
    <w:rsid w:val="00921CAF"/>
    <w:rsid w:val="00921EAE"/>
    <w:rsid w:val="0093651E"/>
    <w:rsid w:val="00941436"/>
    <w:rsid w:val="00942D3F"/>
    <w:rsid w:val="00945D88"/>
    <w:rsid w:val="00945F90"/>
    <w:rsid w:val="00953EB4"/>
    <w:rsid w:val="00963939"/>
    <w:rsid w:val="009666C5"/>
    <w:rsid w:val="009728C7"/>
    <w:rsid w:val="00974815"/>
    <w:rsid w:val="009817A5"/>
    <w:rsid w:val="00983264"/>
    <w:rsid w:val="009832A2"/>
    <w:rsid w:val="009921E5"/>
    <w:rsid w:val="00992FDE"/>
    <w:rsid w:val="009956CB"/>
    <w:rsid w:val="009967D5"/>
    <w:rsid w:val="009969F3"/>
    <w:rsid w:val="009A2EF6"/>
    <w:rsid w:val="009A2FC7"/>
    <w:rsid w:val="009C0761"/>
    <w:rsid w:val="009C0941"/>
    <w:rsid w:val="009C2F31"/>
    <w:rsid w:val="009C736A"/>
    <w:rsid w:val="009D2C9F"/>
    <w:rsid w:val="009D319A"/>
    <w:rsid w:val="009D34FB"/>
    <w:rsid w:val="009D5F2B"/>
    <w:rsid w:val="009D767E"/>
    <w:rsid w:val="009E0547"/>
    <w:rsid w:val="009E0E18"/>
    <w:rsid w:val="009E6A8F"/>
    <w:rsid w:val="009F3428"/>
    <w:rsid w:val="009F6EE2"/>
    <w:rsid w:val="00A03E27"/>
    <w:rsid w:val="00A10C19"/>
    <w:rsid w:val="00A114CA"/>
    <w:rsid w:val="00A11FFC"/>
    <w:rsid w:val="00A16587"/>
    <w:rsid w:val="00A17201"/>
    <w:rsid w:val="00A30999"/>
    <w:rsid w:val="00A32297"/>
    <w:rsid w:val="00A371BD"/>
    <w:rsid w:val="00A570F5"/>
    <w:rsid w:val="00A605AB"/>
    <w:rsid w:val="00A71456"/>
    <w:rsid w:val="00A71D81"/>
    <w:rsid w:val="00A76F1B"/>
    <w:rsid w:val="00A803B3"/>
    <w:rsid w:val="00A81505"/>
    <w:rsid w:val="00A85F4F"/>
    <w:rsid w:val="00A86DE0"/>
    <w:rsid w:val="00A8708B"/>
    <w:rsid w:val="00AA3471"/>
    <w:rsid w:val="00AB06A3"/>
    <w:rsid w:val="00AB06ED"/>
    <w:rsid w:val="00AB0EDF"/>
    <w:rsid w:val="00AB11F4"/>
    <w:rsid w:val="00AB1639"/>
    <w:rsid w:val="00AB2DCD"/>
    <w:rsid w:val="00AB44D9"/>
    <w:rsid w:val="00AB5FDD"/>
    <w:rsid w:val="00AB67E2"/>
    <w:rsid w:val="00AD09B8"/>
    <w:rsid w:val="00AD2FF8"/>
    <w:rsid w:val="00AD407A"/>
    <w:rsid w:val="00AE0AC6"/>
    <w:rsid w:val="00AE548E"/>
    <w:rsid w:val="00AF3B03"/>
    <w:rsid w:val="00AF518F"/>
    <w:rsid w:val="00B00EE3"/>
    <w:rsid w:val="00B03271"/>
    <w:rsid w:val="00B03728"/>
    <w:rsid w:val="00B05934"/>
    <w:rsid w:val="00B10751"/>
    <w:rsid w:val="00B13A29"/>
    <w:rsid w:val="00B16059"/>
    <w:rsid w:val="00B23C3B"/>
    <w:rsid w:val="00B25561"/>
    <w:rsid w:val="00B27D9E"/>
    <w:rsid w:val="00B33BC1"/>
    <w:rsid w:val="00B3560A"/>
    <w:rsid w:val="00B40E0A"/>
    <w:rsid w:val="00B41B64"/>
    <w:rsid w:val="00B45F3B"/>
    <w:rsid w:val="00B601A7"/>
    <w:rsid w:val="00B644C0"/>
    <w:rsid w:val="00B664D3"/>
    <w:rsid w:val="00B67D56"/>
    <w:rsid w:val="00B70216"/>
    <w:rsid w:val="00B70771"/>
    <w:rsid w:val="00B731B2"/>
    <w:rsid w:val="00B73984"/>
    <w:rsid w:val="00B7737A"/>
    <w:rsid w:val="00B80E96"/>
    <w:rsid w:val="00B814CE"/>
    <w:rsid w:val="00B86445"/>
    <w:rsid w:val="00B870AA"/>
    <w:rsid w:val="00B94F52"/>
    <w:rsid w:val="00BA0FB0"/>
    <w:rsid w:val="00BB1C3B"/>
    <w:rsid w:val="00BB2269"/>
    <w:rsid w:val="00BB5BD1"/>
    <w:rsid w:val="00BC0141"/>
    <w:rsid w:val="00BC0F9A"/>
    <w:rsid w:val="00BC24DB"/>
    <w:rsid w:val="00BC6562"/>
    <w:rsid w:val="00BC6C30"/>
    <w:rsid w:val="00BD2AED"/>
    <w:rsid w:val="00BD6B5A"/>
    <w:rsid w:val="00BE00FF"/>
    <w:rsid w:val="00BF07C6"/>
    <w:rsid w:val="00BF3112"/>
    <w:rsid w:val="00C00980"/>
    <w:rsid w:val="00C15740"/>
    <w:rsid w:val="00C16741"/>
    <w:rsid w:val="00C172D9"/>
    <w:rsid w:val="00C21662"/>
    <w:rsid w:val="00C22473"/>
    <w:rsid w:val="00C23EC5"/>
    <w:rsid w:val="00C26FDA"/>
    <w:rsid w:val="00C33F29"/>
    <w:rsid w:val="00C36F30"/>
    <w:rsid w:val="00C51982"/>
    <w:rsid w:val="00C535F8"/>
    <w:rsid w:val="00C55C22"/>
    <w:rsid w:val="00C57999"/>
    <w:rsid w:val="00C60F3B"/>
    <w:rsid w:val="00C61119"/>
    <w:rsid w:val="00C63EAC"/>
    <w:rsid w:val="00C643F6"/>
    <w:rsid w:val="00C70925"/>
    <w:rsid w:val="00C70D5F"/>
    <w:rsid w:val="00C7302A"/>
    <w:rsid w:val="00C81313"/>
    <w:rsid w:val="00C844B6"/>
    <w:rsid w:val="00C86420"/>
    <w:rsid w:val="00C87E5E"/>
    <w:rsid w:val="00C90E6A"/>
    <w:rsid w:val="00C923D8"/>
    <w:rsid w:val="00C93D79"/>
    <w:rsid w:val="00C96406"/>
    <w:rsid w:val="00CA17A0"/>
    <w:rsid w:val="00CA4D1F"/>
    <w:rsid w:val="00CA756C"/>
    <w:rsid w:val="00CB0234"/>
    <w:rsid w:val="00CB1AFE"/>
    <w:rsid w:val="00CB35D1"/>
    <w:rsid w:val="00CB7411"/>
    <w:rsid w:val="00CC243E"/>
    <w:rsid w:val="00CC3F2A"/>
    <w:rsid w:val="00CC491C"/>
    <w:rsid w:val="00CC4CAB"/>
    <w:rsid w:val="00CD0421"/>
    <w:rsid w:val="00CD12F5"/>
    <w:rsid w:val="00CD1E58"/>
    <w:rsid w:val="00CD5051"/>
    <w:rsid w:val="00CF2F64"/>
    <w:rsid w:val="00CF47E2"/>
    <w:rsid w:val="00D03F46"/>
    <w:rsid w:val="00D06C6C"/>
    <w:rsid w:val="00D06FB4"/>
    <w:rsid w:val="00D075C1"/>
    <w:rsid w:val="00D11E56"/>
    <w:rsid w:val="00D143FB"/>
    <w:rsid w:val="00D17228"/>
    <w:rsid w:val="00D210A3"/>
    <w:rsid w:val="00D22875"/>
    <w:rsid w:val="00D25EB3"/>
    <w:rsid w:val="00D33277"/>
    <w:rsid w:val="00D33FD3"/>
    <w:rsid w:val="00D353D7"/>
    <w:rsid w:val="00D3625D"/>
    <w:rsid w:val="00D36ABB"/>
    <w:rsid w:val="00D36B32"/>
    <w:rsid w:val="00D406B7"/>
    <w:rsid w:val="00D41677"/>
    <w:rsid w:val="00D44E69"/>
    <w:rsid w:val="00D453E3"/>
    <w:rsid w:val="00D52FFA"/>
    <w:rsid w:val="00D55755"/>
    <w:rsid w:val="00D55FE5"/>
    <w:rsid w:val="00D62BB2"/>
    <w:rsid w:val="00D62E63"/>
    <w:rsid w:val="00D65DC0"/>
    <w:rsid w:val="00D77C32"/>
    <w:rsid w:val="00D80301"/>
    <w:rsid w:val="00D818A7"/>
    <w:rsid w:val="00D837E2"/>
    <w:rsid w:val="00D852B2"/>
    <w:rsid w:val="00D928F8"/>
    <w:rsid w:val="00D93B9C"/>
    <w:rsid w:val="00DA3925"/>
    <w:rsid w:val="00DA60A5"/>
    <w:rsid w:val="00DA7E85"/>
    <w:rsid w:val="00DB28A2"/>
    <w:rsid w:val="00DB43DE"/>
    <w:rsid w:val="00DB5FA1"/>
    <w:rsid w:val="00DB69F2"/>
    <w:rsid w:val="00DC32E5"/>
    <w:rsid w:val="00DC3E4E"/>
    <w:rsid w:val="00DC4141"/>
    <w:rsid w:val="00DD3B0C"/>
    <w:rsid w:val="00DD45B4"/>
    <w:rsid w:val="00DD7124"/>
    <w:rsid w:val="00DD7DD7"/>
    <w:rsid w:val="00DE1CCF"/>
    <w:rsid w:val="00DE5186"/>
    <w:rsid w:val="00DE6363"/>
    <w:rsid w:val="00DE63B1"/>
    <w:rsid w:val="00DF1B5C"/>
    <w:rsid w:val="00DF5B49"/>
    <w:rsid w:val="00E0016E"/>
    <w:rsid w:val="00E0250B"/>
    <w:rsid w:val="00E07305"/>
    <w:rsid w:val="00E13348"/>
    <w:rsid w:val="00E14A60"/>
    <w:rsid w:val="00E16B7C"/>
    <w:rsid w:val="00E207BE"/>
    <w:rsid w:val="00E209CD"/>
    <w:rsid w:val="00E216E2"/>
    <w:rsid w:val="00E21D40"/>
    <w:rsid w:val="00E35F3A"/>
    <w:rsid w:val="00E402E6"/>
    <w:rsid w:val="00E43504"/>
    <w:rsid w:val="00E550D9"/>
    <w:rsid w:val="00E5685D"/>
    <w:rsid w:val="00E56913"/>
    <w:rsid w:val="00E6190C"/>
    <w:rsid w:val="00E7130C"/>
    <w:rsid w:val="00E71F90"/>
    <w:rsid w:val="00E75BD4"/>
    <w:rsid w:val="00E832C5"/>
    <w:rsid w:val="00E835EB"/>
    <w:rsid w:val="00E90CAB"/>
    <w:rsid w:val="00E93975"/>
    <w:rsid w:val="00E95C1D"/>
    <w:rsid w:val="00E97C06"/>
    <w:rsid w:val="00EA26B5"/>
    <w:rsid w:val="00EA34D6"/>
    <w:rsid w:val="00EB0CAE"/>
    <w:rsid w:val="00EB1CBD"/>
    <w:rsid w:val="00EB2286"/>
    <w:rsid w:val="00EB49A0"/>
    <w:rsid w:val="00EB783D"/>
    <w:rsid w:val="00EB7D1A"/>
    <w:rsid w:val="00EC0954"/>
    <w:rsid w:val="00EC14DC"/>
    <w:rsid w:val="00EC2401"/>
    <w:rsid w:val="00EC43A1"/>
    <w:rsid w:val="00EC6AEF"/>
    <w:rsid w:val="00EC6B33"/>
    <w:rsid w:val="00EC7ECC"/>
    <w:rsid w:val="00ED06A9"/>
    <w:rsid w:val="00ED15FF"/>
    <w:rsid w:val="00ED6293"/>
    <w:rsid w:val="00EF20A7"/>
    <w:rsid w:val="00EF3177"/>
    <w:rsid w:val="00F0008D"/>
    <w:rsid w:val="00F05636"/>
    <w:rsid w:val="00F0659F"/>
    <w:rsid w:val="00F06F6B"/>
    <w:rsid w:val="00F1056F"/>
    <w:rsid w:val="00F12259"/>
    <w:rsid w:val="00F14B08"/>
    <w:rsid w:val="00F15C2F"/>
    <w:rsid w:val="00F17935"/>
    <w:rsid w:val="00F20BD4"/>
    <w:rsid w:val="00F22238"/>
    <w:rsid w:val="00F23F9D"/>
    <w:rsid w:val="00F24AC7"/>
    <w:rsid w:val="00F27873"/>
    <w:rsid w:val="00F316A0"/>
    <w:rsid w:val="00F33CF9"/>
    <w:rsid w:val="00F35022"/>
    <w:rsid w:val="00F431F2"/>
    <w:rsid w:val="00F45917"/>
    <w:rsid w:val="00F46104"/>
    <w:rsid w:val="00F51707"/>
    <w:rsid w:val="00F522AC"/>
    <w:rsid w:val="00F542B1"/>
    <w:rsid w:val="00F54BA2"/>
    <w:rsid w:val="00F55325"/>
    <w:rsid w:val="00F560CB"/>
    <w:rsid w:val="00F56817"/>
    <w:rsid w:val="00F57B1A"/>
    <w:rsid w:val="00F63A20"/>
    <w:rsid w:val="00F716CA"/>
    <w:rsid w:val="00F73663"/>
    <w:rsid w:val="00F77EAE"/>
    <w:rsid w:val="00F91D1F"/>
    <w:rsid w:val="00F91D62"/>
    <w:rsid w:val="00F963BA"/>
    <w:rsid w:val="00F9709F"/>
    <w:rsid w:val="00F97AC9"/>
    <w:rsid w:val="00FA1DC7"/>
    <w:rsid w:val="00FA56E5"/>
    <w:rsid w:val="00FA771B"/>
    <w:rsid w:val="00FB10EC"/>
    <w:rsid w:val="00FB2664"/>
    <w:rsid w:val="00FB3023"/>
    <w:rsid w:val="00FB3F29"/>
    <w:rsid w:val="00FD6C8C"/>
    <w:rsid w:val="00FE7CC5"/>
    <w:rsid w:val="00FE7F79"/>
    <w:rsid w:val="00FF10B6"/>
    <w:rsid w:val="00FF2C95"/>
    <w:rsid w:val="00FF5B46"/>
    <w:rsid w:val="00FF6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17335"/>
  <w15:docId w15:val="{355410AE-7256-4792-B24A-0E3E93065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9"/>
    <w:unhideWhenUsed/>
    <w:qFormat/>
    <w:rsid w:val="00CC4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721A09"/>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lang w:val="en-US" w:bidi="te-IN"/>
    </w:rPr>
  </w:style>
  <w:style w:type="paragraph" w:styleId="Heading4">
    <w:name w:val="heading 4"/>
    <w:basedOn w:val="Normal"/>
    <w:next w:val="Normal"/>
    <w:link w:val="Heading4Char"/>
    <w:uiPriority w:val="9"/>
    <w:semiHidden/>
    <w:unhideWhenUsed/>
    <w:qFormat/>
    <w:rsid w:val="00974815"/>
    <w:pPr>
      <w:keepNext/>
      <w:keepLines/>
      <w:spacing w:before="200" w:after="0" w:line="276" w:lineRule="auto"/>
      <w:outlineLvl w:val="3"/>
    </w:pPr>
    <w:rPr>
      <w:rFonts w:asciiTheme="majorHAnsi" w:eastAsiaTheme="majorEastAsia" w:hAnsiTheme="majorHAnsi" w:cstheme="majorBidi"/>
      <w:b/>
      <w:bCs/>
      <w:i/>
      <w:iCs/>
      <w:color w:val="4472C4" w:themeColor="accent1"/>
      <w:lang w:eastAsia="en-IN"/>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9"/>
    <w:rsid w:val="00CC49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B6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815"/>
    <w:rPr>
      <w:rFonts w:ascii="Tahoma" w:hAnsi="Tahoma" w:cs="Tahoma"/>
      <w:sz w:val="16"/>
      <w:szCs w:val="16"/>
    </w:rPr>
  </w:style>
  <w:style w:type="character" w:customStyle="1" w:styleId="Heading4Char">
    <w:name w:val="Heading 4 Char"/>
    <w:basedOn w:val="DefaultParagraphFont"/>
    <w:link w:val="Heading4"/>
    <w:uiPriority w:val="9"/>
    <w:semiHidden/>
    <w:rsid w:val="00974815"/>
    <w:rPr>
      <w:rFonts w:asciiTheme="majorHAnsi" w:eastAsiaTheme="majorEastAsia" w:hAnsiTheme="majorHAnsi" w:cstheme="majorBidi"/>
      <w:b/>
      <w:bCs/>
      <w:i/>
      <w:iCs/>
      <w:color w:val="4472C4" w:themeColor="accent1"/>
      <w:lang w:eastAsia="en-IN"/>
    </w:rPr>
  </w:style>
  <w:style w:type="paragraph" w:styleId="Bibliography">
    <w:name w:val="Bibliography"/>
    <w:basedOn w:val="Normal"/>
    <w:next w:val="Normal"/>
    <w:uiPriority w:val="37"/>
    <w:unhideWhenUsed/>
    <w:rsid w:val="00601AC8"/>
    <w:pPr>
      <w:spacing w:after="200" w:line="276" w:lineRule="auto"/>
    </w:pPr>
    <w:rPr>
      <w:rFonts w:eastAsiaTheme="minorEastAsia"/>
      <w:lang w:eastAsia="en-IN"/>
    </w:rPr>
  </w:style>
  <w:style w:type="character" w:customStyle="1" w:styleId="Heading3Char">
    <w:name w:val="Heading 3 Char"/>
    <w:basedOn w:val="DefaultParagraphFont"/>
    <w:link w:val="Heading3"/>
    <w:uiPriority w:val="99"/>
    <w:rsid w:val="00721A09"/>
    <w:rPr>
      <w:rFonts w:ascii="Courier New" w:eastAsiaTheme="minorEastAsia" w:hAnsi="Courier New" w:cs="Courier New"/>
      <w:b/>
      <w:bCs/>
      <w:color w:val="000000"/>
      <w:sz w:val="26"/>
      <w:szCs w:val="26"/>
      <w:lang w:val="en-US" w:bidi="te-IN"/>
    </w:rPr>
  </w:style>
  <w:style w:type="table" w:customStyle="1" w:styleId="TableGrid1">
    <w:name w:val="Table Grid1"/>
    <w:basedOn w:val="TableNormal"/>
    <w:next w:val="TableGrid"/>
    <w:uiPriority w:val="39"/>
    <w:rsid w:val="00721A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A0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21A09"/>
    <w:rPr>
      <w:lang w:val="en-US"/>
    </w:rPr>
  </w:style>
  <w:style w:type="numbering" w:customStyle="1" w:styleId="NoList1">
    <w:name w:val="No List1"/>
    <w:next w:val="NoList"/>
    <w:uiPriority w:val="99"/>
    <w:semiHidden/>
    <w:unhideWhenUsed/>
    <w:rsid w:val="00721A09"/>
  </w:style>
  <w:style w:type="table" w:customStyle="1" w:styleId="TableGrid2">
    <w:name w:val="Table Grid2"/>
    <w:basedOn w:val="TableNormal"/>
    <w:next w:val="TableGrid"/>
    <w:uiPriority w:val="39"/>
    <w:rsid w:val="00721A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21A09"/>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721A09"/>
    <w:rPr>
      <w:rFonts w:ascii="Arial" w:eastAsia="Arial" w:hAnsi="Arial" w:cs="Arial"/>
      <w:sz w:val="19"/>
      <w:szCs w:val="19"/>
      <w:lang w:val="en-US"/>
    </w:rPr>
  </w:style>
  <w:style w:type="paragraph" w:customStyle="1" w:styleId="uiqtextpara">
    <w:name w:val="ui_qtext_para"/>
    <w:basedOn w:val="Normal"/>
    <w:rsid w:val="00EA26B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250932">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76177957">
      <w:bodyDiv w:val="1"/>
      <w:marLeft w:val="0"/>
      <w:marRight w:val="0"/>
      <w:marTop w:val="0"/>
      <w:marBottom w:val="0"/>
      <w:divBdr>
        <w:top w:val="none" w:sz="0" w:space="0" w:color="auto"/>
        <w:left w:val="none" w:sz="0" w:space="0" w:color="auto"/>
        <w:bottom w:val="none" w:sz="0" w:space="0" w:color="auto"/>
        <w:right w:val="none" w:sz="0" w:space="0" w:color="auto"/>
      </w:divBdr>
    </w:div>
    <w:div w:id="364330530">
      <w:bodyDiv w:val="1"/>
      <w:marLeft w:val="0"/>
      <w:marRight w:val="0"/>
      <w:marTop w:val="0"/>
      <w:marBottom w:val="0"/>
      <w:divBdr>
        <w:top w:val="none" w:sz="0" w:space="0" w:color="auto"/>
        <w:left w:val="none" w:sz="0" w:space="0" w:color="auto"/>
        <w:bottom w:val="none" w:sz="0" w:space="0" w:color="auto"/>
        <w:right w:val="none" w:sz="0" w:space="0" w:color="auto"/>
      </w:divBdr>
    </w:div>
    <w:div w:id="389305147">
      <w:bodyDiv w:val="1"/>
      <w:marLeft w:val="0"/>
      <w:marRight w:val="0"/>
      <w:marTop w:val="0"/>
      <w:marBottom w:val="0"/>
      <w:divBdr>
        <w:top w:val="none" w:sz="0" w:space="0" w:color="auto"/>
        <w:left w:val="none" w:sz="0" w:space="0" w:color="auto"/>
        <w:bottom w:val="none" w:sz="0" w:space="0" w:color="auto"/>
        <w:right w:val="none" w:sz="0" w:space="0" w:color="auto"/>
      </w:divBdr>
    </w:div>
    <w:div w:id="424805697">
      <w:bodyDiv w:val="1"/>
      <w:marLeft w:val="0"/>
      <w:marRight w:val="0"/>
      <w:marTop w:val="0"/>
      <w:marBottom w:val="0"/>
      <w:divBdr>
        <w:top w:val="none" w:sz="0" w:space="0" w:color="auto"/>
        <w:left w:val="none" w:sz="0" w:space="0" w:color="auto"/>
        <w:bottom w:val="none" w:sz="0" w:space="0" w:color="auto"/>
        <w:right w:val="none" w:sz="0" w:space="0" w:color="auto"/>
      </w:divBdr>
    </w:div>
    <w:div w:id="434521811">
      <w:bodyDiv w:val="1"/>
      <w:marLeft w:val="0"/>
      <w:marRight w:val="0"/>
      <w:marTop w:val="0"/>
      <w:marBottom w:val="0"/>
      <w:divBdr>
        <w:top w:val="none" w:sz="0" w:space="0" w:color="auto"/>
        <w:left w:val="none" w:sz="0" w:space="0" w:color="auto"/>
        <w:bottom w:val="none" w:sz="0" w:space="0" w:color="auto"/>
        <w:right w:val="none" w:sz="0" w:space="0" w:color="auto"/>
      </w:divBdr>
    </w:div>
    <w:div w:id="5005860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37160060">
      <w:bodyDiv w:val="1"/>
      <w:marLeft w:val="0"/>
      <w:marRight w:val="0"/>
      <w:marTop w:val="0"/>
      <w:marBottom w:val="0"/>
      <w:divBdr>
        <w:top w:val="none" w:sz="0" w:space="0" w:color="auto"/>
        <w:left w:val="none" w:sz="0" w:space="0" w:color="auto"/>
        <w:bottom w:val="none" w:sz="0" w:space="0" w:color="auto"/>
        <w:right w:val="none" w:sz="0" w:space="0" w:color="auto"/>
      </w:divBdr>
    </w:div>
    <w:div w:id="929702003">
      <w:bodyDiv w:val="1"/>
      <w:marLeft w:val="0"/>
      <w:marRight w:val="0"/>
      <w:marTop w:val="0"/>
      <w:marBottom w:val="0"/>
      <w:divBdr>
        <w:top w:val="none" w:sz="0" w:space="0" w:color="auto"/>
        <w:left w:val="none" w:sz="0" w:space="0" w:color="auto"/>
        <w:bottom w:val="none" w:sz="0" w:space="0" w:color="auto"/>
        <w:right w:val="none" w:sz="0" w:space="0" w:color="auto"/>
      </w:divBdr>
    </w:div>
    <w:div w:id="982198506">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5080">
      <w:bodyDiv w:val="1"/>
      <w:marLeft w:val="0"/>
      <w:marRight w:val="0"/>
      <w:marTop w:val="0"/>
      <w:marBottom w:val="0"/>
      <w:divBdr>
        <w:top w:val="none" w:sz="0" w:space="0" w:color="auto"/>
        <w:left w:val="none" w:sz="0" w:space="0" w:color="auto"/>
        <w:bottom w:val="none" w:sz="0" w:space="0" w:color="auto"/>
        <w:right w:val="none" w:sz="0" w:space="0" w:color="auto"/>
      </w:divBdr>
    </w:div>
    <w:div w:id="1590385709">
      <w:bodyDiv w:val="1"/>
      <w:marLeft w:val="0"/>
      <w:marRight w:val="0"/>
      <w:marTop w:val="0"/>
      <w:marBottom w:val="0"/>
      <w:divBdr>
        <w:top w:val="none" w:sz="0" w:space="0" w:color="auto"/>
        <w:left w:val="none" w:sz="0" w:space="0" w:color="auto"/>
        <w:bottom w:val="none" w:sz="0" w:space="0" w:color="auto"/>
        <w:right w:val="none" w:sz="0" w:space="0" w:color="auto"/>
      </w:divBdr>
    </w:div>
    <w:div w:id="1608930355">
      <w:bodyDiv w:val="1"/>
      <w:marLeft w:val="0"/>
      <w:marRight w:val="0"/>
      <w:marTop w:val="0"/>
      <w:marBottom w:val="0"/>
      <w:divBdr>
        <w:top w:val="none" w:sz="0" w:space="0" w:color="auto"/>
        <w:left w:val="none" w:sz="0" w:space="0" w:color="auto"/>
        <w:bottom w:val="none" w:sz="0" w:space="0" w:color="auto"/>
        <w:right w:val="none" w:sz="0" w:space="0" w:color="auto"/>
      </w:divBdr>
    </w:div>
    <w:div w:id="1715228533">
      <w:bodyDiv w:val="1"/>
      <w:marLeft w:val="0"/>
      <w:marRight w:val="0"/>
      <w:marTop w:val="0"/>
      <w:marBottom w:val="0"/>
      <w:divBdr>
        <w:top w:val="none" w:sz="0" w:space="0" w:color="auto"/>
        <w:left w:val="none" w:sz="0" w:space="0" w:color="auto"/>
        <w:bottom w:val="none" w:sz="0" w:space="0" w:color="auto"/>
        <w:right w:val="none" w:sz="0" w:space="0" w:color="auto"/>
      </w:divBdr>
    </w:div>
    <w:div w:id="1781099223">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20037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amwire.com/2015/03/rise-online-food-ordering-startups-india-opportunities-challenges-innovations/113052" TargetMode="External"/><Relationship Id="rId3" Type="http://schemas.openxmlformats.org/officeDocument/2006/relationships/styles" Target="styles.xml"/><Relationship Id="rId7" Type="http://schemas.openxmlformats.org/officeDocument/2006/relationships/hyperlink" Target="https://entrackr.com/2017/05/swiggy-raises-80-million-naspers-existing-funders/" TargetMode="External"/><Relationship Id="rId12" Type="http://schemas.openxmlformats.org/officeDocument/2006/relationships/hyperlink" Target="http://www.ibef.org/industry/indian-food-industry.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blog.zomato.com/post/159231137901/ar" TargetMode="External"/><Relationship Id="rId11" Type="http://schemas.openxmlformats.org/officeDocument/2006/relationships/hyperlink" Target="http://top10companiesinindia.co.in/2013/10/30/top-food-processing-companies-in-india/" TargetMode="External"/><Relationship Id="rId5" Type="http://schemas.openxmlformats.org/officeDocument/2006/relationships/webSettings" Target="webSettings.xml"/><Relationship Id="rId15" Type="http://schemas.openxmlformats.org/officeDocument/2006/relationships/hyperlink" Target="http://www.thehindubusinessline.com/info-tech/online-food-orders-can-save-2050-for-consumers-tastykhana/article5943978.ece" TargetMode="External"/><Relationship Id="rId10" Type="http://schemas.openxmlformats.org/officeDocument/2006/relationships/hyperlink" Target="http://www.fao.org" TargetMode="External"/><Relationship Id="rId4" Type="http://schemas.openxmlformats.org/officeDocument/2006/relationships/settings" Target="settings.xml"/><Relationship Id="rId9" Type="http://schemas.openxmlformats.org/officeDocument/2006/relationships/hyperlink" Target="http://www.slideshare.net/gohilv51/rm-20350447" TargetMode="External"/><Relationship Id="rId14" Type="http://schemas.openxmlformats.org/officeDocument/2006/relationships/hyperlink" Target="http://www.prweek.com/article/1040054/just-eat-appoints-brands2life-challenge-consumer-behaviour-towards-online-food-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Wik05</b:Tag>
    <b:SourceType>Book</b:SourceType>
    <b:Guid>{A8BFBB24-E2AA-4D69-99C6-F9229F0160E5}</b:Guid>
    <b:LCID>0</b:LCID>
    <b:Author>
      <b:Author>
        <b:NameList>
          <b:Person>
            <b:Last>Wikle</b:Last>
            <b:First>Comer</b:First>
            <b:Middle>and</b:Middle>
          </b:Person>
        </b:NameList>
      </b:Author>
    </b:Author>
    <b:Title>worldwide diffusion of the cellular telephone</b:Title>
    <b:Year>1995-2005</b:Year>
    <b:JournalName>worldwide diffusion of cellular telephone</b:JournalName>
    <b:RefOrder>1</b:RefOrder>
  </b:Source>
  <b:Source>
    <b:Tag>MdR14</b:Tag>
    <b:SourceType>JournalArticle</b:SourceType>
    <b:Guid>{E0E5E934-405E-45E1-9082-4C066ED07B25}</b:Guid>
    <b:LCID>0</b:LCID>
    <b:Author>
      <b:Author>
        <b:NameList>
          <b:Person>
            <b:Last>Md Reaz Uddin</b:Last>
            <b:First>Nusrat</b:First>
            <b:Middle>Zahan Lopa, Md.Oheduzzaman</b:Middle>
          </b:Person>
        </b:NameList>
      </b:Author>
    </b:Author>
    <b:Title>factors affecting customers buying decisions of mobile phones</b:Title>
    <b:Year>2014</b:Year>
    <b:RefOrder>3</b:RefOrder>
  </b:Source>
  <b:Source>
    <b:Tag>DrA14</b:Tag>
    <b:SourceType>JournalArticle</b:SourceType>
    <b:Guid>{AA7035A7-E38F-4556-8EB4-7AF66DEF6011}</b:Guid>
    <b:LCID>0</b:LCID>
    <b:Author>
      <b:Author>
        <b:NameList>
          <b:Person>
            <b:Last>Dr. Abdul Kalam Azad</b:Last>
            <b:First>Robaka</b:First>
            <b:Middle>Shamsher</b:Middle>
          </b:Person>
        </b:NameList>
      </b:Author>
    </b:Author>
    <b:Title>User perception towards brand loyality of Mobile Phones; the Bangladesh context</b:Title>
    <b:Year>2014</b:Year>
    <b:RefOrder>4</b:RefOrder>
  </b:Source>
  <b:Source>
    <b:Tag>Avi13</b:Tag>
    <b:SourceType>JournalArticle</b:SourceType>
    <b:Guid>{3BC3D75D-5680-40FC-9FC2-B3711AE2B75A}</b:Guid>
    <b:LCID>0</b:LCID>
    <b:Author>
      <b:Author>
        <b:NameList>
          <b:Person>
            <b:Last>Thakur</b:Last>
            <b:First>Avijeeth</b:First>
            <b:Middle>Singh</b:Middle>
          </b:Person>
        </b:NameList>
      </b:Author>
    </b:Author>
    <b:Title>A study on the factors influencing consumers purchase decision towards smartphone in Indore</b:Title>
    <b:Year>2013</b:Year>
    <b:RefOrder>5</b:RefOrder>
  </b:Source>
  <b:Source>
    <b:Tag>Jag09</b:Tag>
    <b:SourceType>JournalArticle</b:SourceType>
    <b:Guid>{0F0FF45F-AC3E-486C-BF74-DDAC46BAAD08}</b:Guid>
    <b:LCID>0</b:LCID>
    <b:Author>
      <b:Author>
        <b:NameList>
          <b:Person>
            <b:Last>Jagwindr Singh</b:Last>
            <b:First>Jalandhar,</b:First>
            <b:Middle>BB Goyal</b:Middle>
          </b:Person>
        </b:NameList>
      </b:Author>
    </b:Author>
    <b:Title>mobile handset buying behaviour of different age and gender</b:Title>
    <b:Year>2009</b:Year>
    <b:RefOrder>6</b:RefOrder>
  </b:Source>
  <b:Source>
    <b:Tag>KVi15</b:Tag>
    <b:SourceType>JournalArticle</b:SourceType>
    <b:Guid>{99745CC7-C5F4-4EDB-A313-A66E7F92C75F}</b:Guid>
    <b:LCID>0</b:LCID>
    <b:Author>
      <b:Author>
        <b:NameList>
          <b:Person>
            <b:Last>KV.Ramanathan</b:Last>
            <b:First>K.Vikram</b:First>
            <b:Middle>&amp; Dr.</b:Middle>
          </b:Person>
        </b:NameList>
      </b:Author>
    </b:Author>
    <b:Title>A study of perception and preferences towards smart phone users</b:Title>
    <b:Year>2015</b:Year>
    <b:RefOrder>7</b:RefOrder>
  </b:Source>
  <b:Source>
    <b:Tag>DrP12</b:Tag>
    <b:SourceType>JournalArticle</b:SourceType>
    <b:Guid>{7985F1A2-2F0A-4949-A216-C9BE338C3662}</b:Guid>
    <b:LCID>0</b:LCID>
    <b:Author>
      <b:Author>
        <b:NameList>
          <b:Person>
            <b:Last>Dr. Pratyush Tripathi</b:Last>
            <b:First>Prof.</b:First>
            <b:Middle>Satish KR. Singh</b:Middle>
          </b:Person>
        </b:NameList>
      </b:Author>
    </b:Author>
    <b:Title>An empirical studu of consumer behaviour towards the preference and usage of mobile phones services in Bhopal</b:Title>
    <b:Year>2012</b:Year>
    <b:RefOrder>8</b:RefOrder>
  </b:Source>
  <b:Source>
    <b:Tag>Jun02</b:Tag>
    <b:SourceType>JournalArticle</b:SourceType>
    <b:Guid>{96587282-4EAB-4DBF-B6CC-44034C88B538}</b:Guid>
    <b:Title>Applying technical analysis of stock trends to trading stratergy of dynamic portfolio insurance</b:Title>
    <b:Year>2002</b:Year>
    <b:Author>
      <b:Author>
        <b:NameList>
          <b:Person>
            <b:Last>bin</b:Last>
            <b:First>li</b:First>
            <b:Middle>Jung</b:Middle>
          </b:Person>
          <b:Person>
            <b:Last>Hsiu</b:Last>
            <b:First>Shang</b:First>
          </b:Person>
          <b:Person>
            <b:Last>chen</b:Last>
            <b:First>An-pin</b:First>
          </b:Person>
        </b:NameList>
      </b:Author>
    </b:Author>
    <b:RefOrder>1</b:RefOrder>
  </b:Source>
  <b:Source>
    <b:Tag>Rch11</b:Tag>
    <b:SourceType>JournalArticle</b:SourceType>
    <b:Guid>{BFE17164-FC29-4AC8-867B-4C4E1701CE13}</b:Guid>
    <b:Author>
      <b:Author>
        <b:NameList>
          <b:Person>
            <b:Last>chitra</b:Last>
            <b:First>R</b:First>
          </b:Person>
        </b:NameList>
      </b:Author>
    </b:Author>
    <b:Title>technical analysis of select stocks of energy sector</b:Title>
    <b:Year>2011</b:Year>
    <b:RefOrder>2</b:RefOrder>
  </b:Source>
  <b:Source>
    <b:Tag>Sad11</b:Tag>
    <b:SourceType>JournalArticle</b:SourceType>
    <b:Guid>{2D8FD56A-3765-4391-968C-4DCEEFA13263}</b:Guid>
    <b:Author>
      <b:Author>
        <b:NameList>
          <b:Person>
            <b:Last>raissi</b:Last>
            <b:First>Sadigh</b:First>
          </b:Person>
          <b:Person>
            <b:Last>zakizadeh</b:Last>
            <b:First>Mohammad</b:First>
            <b:Middle>reza</b:Middle>
          </b:Person>
        </b:NameList>
      </b:Author>
    </b:Author>
    <b:Title>profitablility of iranian stock market based on technical analysis trading rules</b:Title>
    <b:Year>2011</b:Year>
    <b:RefOrder>3</b:RefOrder>
  </b:Source>
  <b:Source>
    <b:Tag>Mas11</b:Tag>
    <b:SourceType>JournalArticle</b:SourceType>
    <b:Guid>{76545DFD-F02F-4499-9FB0-AEDC6B29AB20}</b:Guid>
    <b:Author>
      <b:Author>
        <b:NameList>
          <b:Person>
            <b:Last>metghalchi</b:Last>
            <b:First>Massoud</b:First>
          </b:Person>
        </b:NameList>
      </b:Author>
    </b:Author>
    <b:Title>technical analysis of taiwaness stock market</b:Title>
    <b:Year>2011</b:Year>
    <b:RefOrder>4</b:RefOrder>
  </b:Source>
  <b:Source>
    <b:Tag>HEM13</b:Tag>
    <b:SourceType>JournalArticle</b:SourceType>
    <b:Guid>{1B368465-EED1-40E4-983C-2E8EBCE1B232}</b:Guid>
    <b:Title>technical analysis for selected companies of indian IT sector</b:Title>
    <b:Year>2013</b:Year>
    <b:Author>
      <b:Author>
        <b:NameList>
          <b:Person>
            <b:Last>HEMAL</b:Last>
            <b:First>PANDYA</b:First>
          </b:Person>
        </b:NameList>
      </b:Author>
    </b:Author>
    <b:RefOrder>5</b:RefOrder>
  </b:Source>
</b:Sources>
</file>

<file path=customXml/itemProps1.xml><?xml version="1.0" encoding="utf-8"?>
<ds:datastoreItem xmlns:ds="http://schemas.openxmlformats.org/officeDocument/2006/customXml" ds:itemID="{B4A0A474-47D3-4D90-9CFA-1C2A51C8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13</Pages>
  <Words>3625</Words>
  <Characters>20667</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470</cp:revision>
  <dcterms:created xsi:type="dcterms:W3CDTF">2024-04-12T06:03:00Z</dcterms:created>
  <dcterms:modified xsi:type="dcterms:W3CDTF">2024-05-29T06:49:00Z</dcterms:modified>
</cp:coreProperties>
</file>