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71A" w:rsidRDefault="00B3371A" w:rsidP="002277BC">
      <w:pPr>
        <w:pStyle w:val="NoSpacing"/>
        <w:jc w:val="center"/>
      </w:pPr>
    </w:p>
    <w:p w:rsidR="008B3DDE" w:rsidRDefault="008B3DDE" w:rsidP="002277BC">
      <w:pPr>
        <w:pStyle w:val="NoSpacing"/>
        <w:jc w:val="center"/>
        <w:rPr>
          <w:b/>
        </w:rPr>
      </w:pPr>
    </w:p>
    <w:p w:rsidR="004B3B97" w:rsidRPr="00494F4C" w:rsidRDefault="002277BC" w:rsidP="002277BC">
      <w:pPr>
        <w:pStyle w:val="NoSpacing"/>
        <w:jc w:val="center"/>
        <w:rPr>
          <w:b/>
          <w:caps/>
        </w:rPr>
      </w:pPr>
      <w:r w:rsidRPr="00494F4C">
        <w:rPr>
          <w:b/>
        </w:rPr>
        <w:t>Does variability in Climate Elements affect</w:t>
      </w:r>
      <w:r w:rsidR="004B3B97" w:rsidRPr="00494F4C">
        <w:rPr>
          <w:b/>
        </w:rPr>
        <w:t xml:space="preserve"> Maize </w:t>
      </w:r>
      <w:r w:rsidRPr="00494F4C">
        <w:rPr>
          <w:b/>
        </w:rPr>
        <w:t>yield in</w:t>
      </w:r>
      <w:r w:rsidR="004B3B97" w:rsidRPr="00494F4C">
        <w:rPr>
          <w:b/>
        </w:rPr>
        <w:t xml:space="preserve"> Southwest Nigeria</w:t>
      </w:r>
      <w:r w:rsidRPr="00494F4C">
        <w:rPr>
          <w:b/>
        </w:rPr>
        <w:t>?</w:t>
      </w:r>
    </w:p>
    <w:p w:rsidR="004B3B97" w:rsidRPr="00494F4C" w:rsidRDefault="004B3B97" w:rsidP="002277BC">
      <w:pPr>
        <w:pStyle w:val="NoSpacing"/>
        <w:jc w:val="center"/>
        <w:rPr>
          <w:b/>
        </w:rPr>
      </w:pPr>
      <w:r w:rsidRPr="00494F4C">
        <w:rPr>
          <w:b/>
        </w:rPr>
        <w:t>Ajiboye Abiodun ,</w:t>
      </w:r>
    </w:p>
    <w:p w:rsidR="004B3B97" w:rsidRPr="00494F4C" w:rsidRDefault="004B3B97" w:rsidP="002277BC">
      <w:pPr>
        <w:pStyle w:val="NoSpacing"/>
        <w:jc w:val="center"/>
        <w:rPr>
          <w:b/>
        </w:rPr>
      </w:pPr>
      <w:r w:rsidRPr="00494F4C">
        <w:rPr>
          <w:b/>
        </w:rPr>
        <w:t>Department of Agricultural Economics and Extension Services Ekiti State University</w:t>
      </w:r>
    </w:p>
    <w:p w:rsidR="004B3B97" w:rsidRPr="00494F4C" w:rsidRDefault="004B3B97" w:rsidP="002277BC">
      <w:pPr>
        <w:pStyle w:val="NoSpacing"/>
        <w:jc w:val="center"/>
        <w:rPr>
          <w:b/>
        </w:rPr>
      </w:pPr>
      <w:r w:rsidRPr="00494F4C">
        <w:rPr>
          <w:b/>
        </w:rPr>
        <w:t>PMB 5363, Ado  Ekiti.  Ekiti State, Nigeria</w:t>
      </w:r>
    </w:p>
    <w:p w:rsidR="004B3B97" w:rsidRPr="00494F4C" w:rsidRDefault="004B3B97" w:rsidP="002277BC">
      <w:pPr>
        <w:pStyle w:val="NoSpacing"/>
        <w:jc w:val="center"/>
        <w:rPr>
          <w:b/>
        </w:rPr>
      </w:pPr>
      <w:r w:rsidRPr="00494F4C">
        <w:rPr>
          <w:b/>
        </w:rPr>
        <w:t xml:space="preserve">Corresponding Author: </w:t>
      </w:r>
      <w:hyperlink r:id="rId7" w:history="1">
        <w:r w:rsidR="00494F4C" w:rsidRPr="00051480">
          <w:rPr>
            <w:rStyle w:val="Hyperlink"/>
            <w:rFonts w:ascii="Times New Roman" w:hAnsi="Times New Roman" w:cs="Times New Roman"/>
            <w:b/>
            <w:sz w:val="24"/>
            <w:szCs w:val="24"/>
          </w:rPr>
          <w:t>abiodun.aj</w:t>
        </w:r>
        <w:bookmarkStart w:id="0" w:name="_Hlt516309241"/>
        <w:bookmarkStart w:id="1" w:name="_Hlt516309240"/>
        <w:r w:rsidR="00494F4C" w:rsidRPr="00051480">
          <w:rPr>
            <w:rStyle w:val="Hyperlink"/>
            <w:rFonts w:ascii="Times New Roman" w:hAnsi="Times New Roman" w:cs="Times New Roman"/>
            <w:b/>
            <w:sz w:val="24"/>
            <w:szCs w:val="24"/>
          </w:rPr>
          <w:t>i</w:t>
        </w:r>
        <w:bookmarkEnd w:id="0"/>
        <w:bookmarkEnd w:id="1"/>
        <w:r w:rsidR="00494F4C" w:rsidRPr="00051480">
          <w:rPr>
            <w:rStyle w:val="Hyperlink"/>
            <w:rFonts w:ascii="Times New Roman" w:hAnsi="Times New Roman" w:cs="Times New Roman"/>
            <w:b/>
            <w:sz w:val="24"/>
            <w:szCs w:val="24"/>
          </w:rPr>
          <w:t>boye@eksu.edu.ng</w:t>
        </w:r>
      </w:hyperlink>
      <w:r w:rsidR="00494F4C">
        <w:rPr>
          <w:rFonts w:ascii="Times New Roman" w:hAnsi="Times New Roman" w:cs="Times New Roman"/>
          <w:b/>
          <w:sz w:val="24"/>
          <w:szCs w:val="24"/>
        </w:rPr>
        <w:t xml:space="preserve"> </w:t>
      </w:r>
    </w:p>
    <w:p w:rsidR="004B3B97" w:rsidRPr="00494F4C" w:rsidRDefault="004B3B97" w:rsidP="002277BC">
      <w:pPr>
        <w:pStyle w:val="NoSpacing"/>
        <w:jc w:val="center"/>
        <w:rPr>
          <w:b/>
        </w:rPr>
      </w:pPr>
      <w:r w:rsidRPr="00494F4C">
        <w:rPr>
          <w:b/>
        </w:rPr>
        <w:t>Telephone: +2348030452320</w:t>
      </w:r>
    </w:p>
    <w:p w:rsidR="004B3B97" w:rsidRPr="00494F4C" w:rsidRDefault="004B3B97" w:rsidP="005A7E08">
      <w:pPr>
        <w:autoSpaceDE w:val="0"/>
        <w:autoSpaceDN w:val="0"/>
        <w:adjustRightInd w:val="0"/>
        <w:spacing w:after="0" w:line="240" w:lineRule="auto"/>
        <w:jc w:val="both"/>
        <w:rPr>
          <w:rFonts w:ascii="Times New Roman" w:hAnsi="Times New Roman" w:cs="Times New Roman"/>
          <w:b/>
          <w:kern w:val="0"/>
          <w:sz w:val="24"/>
          <w:szCs w:val="24"/>
          <w:lang w:val="en-US"/>
        </w:rPr>
      </w:pPr>
      <w:r w:rsidRPr="00494F4C">
        <w:rPr>
          <w:rFonts w:ascii="Times New Roman" w:hAnsi="Times New Roman" w:cs="Times New Roman"/>
          <w:b/>
          <w:kern w:val="0"/>
          <w:sz w:val="24"/>
          <w:szCs w:val="24"/>
          <w:lang w:val="en-US"/>
        </w:rPr>
        <w:t>Abstract</w:t>
      </w:r>
    </w:p>
    <w:p w:rsidR="004B3B97" w:rsidRPr="00494F4C" w:rsidRDefault="004B3B97" w:rsidP="005A7E08">
      <w:pPr>
        <w:autoSpaceDE w:val="0"/>
        <w:autoSpaceDN w:val="0"/>
        <w:adjustRightInd w:val="0"/>
        <w:spacing w:after="0" w:line="240" w:lineRule="auto"/>
        <w:jc w:val="both"/>
        <w:rPr>
          <w:rFonts w:ascii="Times New Roman" w:hAnsi="Times New Roman" w:cs="Times New Roman"/>
          <w:kern w:val="0"/>
          <w:sz w:val="24"/>
          <w:szCs w:val="24"/>
          <w:lang w:val="en-US"/>
        </w:rPr>
      </w:pPr>
      <w:r w:rsidRPr="00494F4C">
        <w:rPr>
          <w:rFonts w:ascii="Times New Roman" w:hAnsi="Times New Roman" w:cs="Times New Roman"/>
          <w:sz w:val="24"/>
          <w:szCs w:val="24"/>
        </w:rPr>
        <w:t xml:space="preserve">If African climate change stake-holders, at any time succumb to a dearth of climate change adaptation and mitigation policies, the continent will finally bow low under the heavy weight of climate change </w:t>
      </w:r>
      <w:r w:rsidR="00C43345" w:rsidRPr="00494F4C">
        <w:rPr>
          <w:rFonts w:ascii="Times New Roman" w:hAnsi="Times New Roman" w:cs="Times New Roman"/>
          <w:sz w:val="24"/>
          <w:szCs w:val="24"/>
        </w:rPr>
        <w:t>hazards affecti</w:t>
      </w:r>
      <w:r w:rsidRPr="00494F4C">
        <w:rPr>
          <w:rFonts w:ascii="Times New Roman" w:hAnsi="Times New Roman" w:cs="Times New Roman"/>
          <w:sz w:val="24"/>
          <w:szCs w:val="24"/>
        </w:rPr>
        <w:t>ng the region. Comprehensive policies paramount to building adaptation and mitigation mechanisms must not quash. The aim of this paper is therefore, to investigate the effect of climate change elements on maize production in southwester</w:t>
      </w:r>
      <w:r w:rsidR="00AF7421" w:rsidRPr="00494F4C">
        <w:rPr>
          <w:rFonts w:ascii="Times New Roman" w:hAnsi="Times New Roman" w:cs="Times New Roman"/>
          <w:sz w:val="24"/>
          <w:szCs w:val="24"/>
        </w:rPr>
        <w:t>n</w:t>
      </w:r>
      <w:r w:rsidRPr="00494F4C">
        <w:rPr>
          <w:rFonts w:ascii="Times New Roman" w:hAnsi="Times New Roman" w:cs="Times New Roman"/>
          <w:sz w:val="24"/>
          <w:szCs w:val="24"/>
        </w:rPr>
        <w:t xml:space="preserve"> Nigerian </w:t>
      </w:r>
      <w:r w:rsidRPr="00494F4C">
        <w:rPr>
          <w:rFonts w:ascii="Times New Roman" w:hAnsi="Times New Roman" w:cs="Times New Roman"/>
          <w:kern w:val="0"/>
          <w:sz w:val="24"/>
          <w:szCs w:val="24"/>
          <w:lang w:val="en-US"/>
        </w:rPr>
        <w:t>from 1991 to 2022</w:t>
      </w:r>
      <w:r w:rsidRPr="00494F4C">
        <w:rPr>
          <w:rFonts w:ascii="Times New Roman" w:hAnsi="Times New Roman" w:cs="Times New Roman"/>
          <w:sz w:val="24"/>
          <w:szCs w:val="24"/>
        </w:rPr>
        <w:t>.</w:t>
      </w:r>
      <w:r w:rsidRPr="00494F4C">
        <w:rPr>
          <w:rFonts w:ascii="Times New Roman" w:hAnsi="Times New Roman" w:cs="Times New Roman"/>
          <w:kern w:val="0"/>
          <w:sz w:val="24"/>
          <w:szCs w:val="24"/>
          <w:lang w:val="en-US"/>
        </w:rPr>
        <w:t xml:space="preserve">  We did an estimation of, a panel regression through the production function, using the FGLS ,fixed, and random effects models. Tests such as , the Chow, Hausman, Breusch-Pagan, and Wooldridge tests were performed in order to verify the statistical significance of the panel data model.</w:t>
      </w:r>
      <w:r w:rsidRPr="00494F4C">
        <w:rPr>
          <w:rFonts w:ascii="Times New Roman" w:hAnsi="Times New Roman" w:cs="Times New Roman"/>
          <w:sz w:val="24"/>
          <w:szCs w:val="24"/>
          <w:lang w:val="en-GB"/>
        </w:rPr>
        <w:t xml:space="preserve"> The results from the three panel models showed that the coefficient of the Log of rainfall in the fixed and random effect models were not significant but very significant in the FGLS model at 5% level. The log of temperature was highly significant in all the three models</w:t>
      </w:r>
      <w:r w:rsidRPr="00494F4C">
        <w:rPr>
          <w:rFonts w:ascii="Times New Roman" w:hAnsi="Times New Roman" w:cs="Times New Roman"/>
          <w:kern w:val="0"/>
          <w:sz w:val="24"/>
          <w:szCs w:val="24"/>
          <w:lang w:val="en-US"/>
        </w:rPr>
        <w:t>, underscoring that crops could sometimes be less dependent on rainfall than on temperature at their stages of development</w:t>
      </w:r>
    </w:p>
    <w:p w:rsidR="004B3B97" w:rsidRPr="00494F4C" w:rsidRDefault="004B3B97" w:rsidP="005A7E08">
      <w:pPr>
        <w:autoSpaceDE w:val="0"/>
        <w:autoSpaceDN w:val="0"/>
        <w:adjustRightInd w:val="0"/>
        <w:spacing w:after="0" w:line="240" w:lineRule="auto"/>
        <w:jc w:val="both"/>
        <w:rPr>
          <w:rFonts w:ascii="Times New Roman" w:hAnsi="Times New Roman" w:cs="Times New Roman"/>
          <w:kern w:val="0"/>
          <w:sz w:val="24"/>
          <w:szCs w:val="24"/>
          <w:lang w:val="en-US"/>
        </w:rPr>
      </w:pPr>
    </w:p>
    <w:p w:rsidR="004B3B97" w:rsidRPr="00494F4C" w:rsidRDefault="00AF7421" w:rsidP="005A7E08">
      <w:pPr>
        <w:autoSpaceDE w:val="0"/>
        <w:autoSpaceDN w:val="0"/>
        <w:adjustRightInd w:val="0"/>
        <w:spacing w:after="0" w:line="240" w:lineRule="auto"/>
        <w:jc w:val="both"/>
        <w:rPr>
          <w:rFonts w:ascii="Times New Roman" w:hAnsi="Times New Roman" w:cs="Times New Roman"/>
          <w:kern w:val="0"/>
          <w:sz w:val="24"/>
          <w:szCs w:val="24"/>
          <w:lang w:val="en-US"/>
        </w:rPr>
      </w:pPr>
      <w:r w:rsidRPr="00494F4C">
        <w:rPr>
          <w:rFonts w:ascii="Times New Roman" w:hAnsi="Times New Roman" w:cs="Times New Roman"/>
          <w:kern w:val="0"/>
          <w:sz w:val="24"/>
          <w:szCs w:val="24"/>
          <w:lang w:val="en-US"/>
        </w:rPr>
        <w:t>Key word:</w:t>
      </w:r>
      <w:r w:rsidR="004B3B97" w:rsidRPr="00494F4C">
        <w:rPr>
          <w:rFonts w:ascii="Times New Roman" w:hAnsi="Times New Roman" w:cs="Times New Roman"/>
          <w:kern w:val="0"/>
          <w:sz w:val="24"/>
          <w:szCs w:val="24"/>
          <w:lang w:val="en-US"/>
        </w:rPr>
        <w:t xml:space="preserve"> FGLS, Fixed Effects , Random Effects, southwest</w:t>
      </w:r>
    </w:p>
    <w:p w:rsidR="00171DA9" w:rsidRPr="00494F4C" w:rsidRDefault="00171DA9" w:rsidP="005A7E08">
      <w:pPr>
        <w:autoSpaceDE w:val="0"/>
        <w:autoSpaceDN w:val="0"/>
        <w:adjustRightInd w:val="0"/>
        <w:spacing w:after="0" w:line="240" w:lineRule="auto"/>
        <w:jc w:val="both"/>
        <w:rPr>
          <w:rFonts w:ascii="Times New Roman" w:hAnsi="Times New Roman" w:cs="Times New Roman"/>
          <w:kern w:val="0"/>
          <w:sz w:val="24"/>
          <w:szCs w:val="24"/>
          <w:lang w:val="en-US"/>
        </w:rPr>
      </w:pPr>
    </w:p>
    <w:p w:rsidR="004B3B97" w:rsidRPr="00494F4C" w:rsidRDefault="00171DA9" w:rsidP="005A7E08">
      <w:pPr>
        <w:autoSpaceDE w:val="0"/>
        <w:autoSpaceDN w:val="0"/>
        <w:adjustRightInd w:val="0"/>
        <w:spacing w:after="0" w:line="240" w:lineRule="auto"/>
        <w:jc w:val="both"/>
        <w:rPr>
          <w:rFonts w:ascii="Times New Roman" w:hAnsi="Times New Roman" w:cs="Times New Roman"/>
          <w:b/>
          <w:kern w:val="0"/>
          <w:sz w:val="24"/>
          <w:szCs w:val="24"/>
          <w:lang w:val="en-US"/>
        </w:rPr>
      </w:pPr>
      <w:r w:rsidRPr="00494F4C">
        <w:rPr>
          <w:rFonts w:ascii="Times New Roman" w:hAnsi="Times New Roman" w:cs="Times New Roman"/>
          <w:b/>
          <w:kern w:val="0"/>
          <w:sz w:val="24"/>
          <w:szCs w:val="24"/>
          <w:lang w:val="en-US"/>
        </w:rPr>
        <w:t xml:space="preserve">1.0 </w:t>
      </w:r>
      <w:r w:rsidR="004B3B97" w:rsidRPr="00494F4C">
        <w:rPr>
          <w:rFonts w:ascii="Times New Roman" w:hAnsi="Times New Roman" w:cs="Times New Roman"/>
          <w:b/>
          <w:kern w:val="0"/>
          <w:sz w:val="24"/>
          <w:szCs w:val="24"/>
          <w:lang w:val="en-US"/>
        </w:rPr>
        <w:t xml:space="preserve">Introduction </w:t>
      </w:r>
    </w:p>
    <w:p w:rsidR="004B3B97" w:rsidRPr="00494F4C" w:rsidRDefault="004B3B97" w:rsidP="005A7E08">
      <w:pPr>
        <w:spacing w:after="0" w:line="240" w:lineRule="auto"/>
        <w:ind w:right="14"/>
        <w:jc w:val="both"/>
        <w:rPr>
          <w:rFonts w:ascii="Times New Roman" w:hAnsi="Times New Roman" w:cs="Times New Roman"/>
          <w:sz w:val="24"/>
          <w:szCs w:val="24"/>
        </w:rPr>
      </w:pPr>
    </w:p>
    <w:p w:rsidR="004B3B97" w:rsidRPr="00494F4C" w:rsidRDefault="004B3B97" w:rsidP="005A7E08">
      <w:pPr>
        <w:spacing w:after="0" w:line="240" w:lineRule="auto"/>
        <w:ind w:right="14"/>
        <w:jc w:val="both"/>
        <w:rPr>
          <w:rFonts w:ascii="Times New Roman" w:hAnsi="Times New Roman" w:cs="Times New Roman"/>
          <w:sz w:val="24"/>
          <w:szCs w:val="24"/>
        </w:rPr>
      </w:pPr>
      <w:r w:rsidRPr="00494F4C">
        <w:rPr>
          <w:rFonts w:ascii="Times New Roman" w:hAnsi="Times New Roman" w:cs="Times New Roman"/>
          <w:sz w:val="24"/>
          <w:szCs w:val="24"/>
        </w:rPr>
        <w:t xml:space="preserve">Agriculture remains an indispensable sector in most developing countries, where it is a major factor in the provision of food and a means of livelihood for the people. In Nigeria, agriculture   has a share of  more than 60 percent in the Nigeria’s labor force, It contributed 21.91%, 26.08% and 25.75% to the Gross Domestic Product  (GDP) of Nigeria in 2019, 2020 and 2021 respectively (Doris 2022, Ajiboye </w:t>
      </w:r>
      <w:r w:rsidRPr="00494F4C">
        <w:rPr>
          <w:rFonts w:ascii="Times New Roman" w:hAnsi="Times New Roman" w:cs="Times New Roman"/>
          <w:i/>
          <w:sz w:val="24"/>
          <w:szCs w:val="24"/>
        </w:rPr>
        <w:t>et al.,</w:t>
      </w:r>
      <w:r w:rsidRPr="00494F4C">
        <w:rPr>
          <w:rFonts w:ascii="Times New Roman" w:hAnsi="Times New Roman" w:cs="Times New Roman"/>
          <w:sz w:val="24"/>
          <w:szCs w:val="24"/>
        </w:rPr>
        <w:t xml:space="preserve"> 2021,).  Ever since independence, the nation has been embattled with diverse economic hardships coupled with myriads of bottlenecks, nevertheless, agriculture has maintained its stand as the shock absorber of economic instabilities and sustainer of the people at various times (World Bank, 20</w:t>
      </w:r>
      <w:r w:rsidR="00E55321" w:rsidRPr="00494F4C">
        <w:rPr>
          <w:rFonts w:ascii="Times New Roman" w:hAnsi="Times New Roman" w:cs="Times New Roman"/>
          <w:sz w:val="24"/>
          <w:szCs w:val="24"/>
        </w:rPr>
        <w:t>24</w:t>
      </w:r>
      <w:r w:rsidRPr="00494F4C">
        <w:rPr>
          <w:rFonts w:ascii="Times New Roman" w:hAnsi="Times New Roman" w:cs="Times New Roman"/>
          <w:sz w:val="24"/>
          <w:szCs w:val="24"/>
        </w:rPr>
        <w:t>). The survival of some people</w:t>
      </w:r>
    </w:p>
    <w:p w:rsidR="004B3B97" w:rsidRPr="00494F4C" w:rsidRDefault="004B3B97" w:rsidP="005A7E08">
      <w:pPr>
        <w:spacing w:after="0" w:line="240" w:lineRule="auto"/>
        <w:ind w:right="14"/>
        <w:jc w:val="both"/>
        <w:rPr>
          <w:rFonts w:ascii="Times New Roman" w:hAnsi="Times New Roman" w:cs="Times New Roman"/>
          <w:sz w:val="24"/>
          <w:szCs w:val="24"/>
        </w:rPr>
      </w:pPr>
      <w:r w:rsidRPr="00494F4C">
        <w:rPr>
          <w:rFonts w:ascii="Times New Roman" w:hAnsi="Times New Roman" w:cs="Times New Roman"/>
          <w:sz w:val="24"/>
          <w:szCs w:val="24"/>
        </w:rPr>
        <w:t xml:space="preserve">Is solely dependent on agriculture and its allies alone (Mojeed and Mukta 2021). Going by projection therefore, </w:t>
      </w:r>
      <w:r w:rsidR="00376DA5" w:rsidRPr="00494F4C">
        <w:rPr>
          <w:rFonts w:ascii="Times New Roman" w:hAnsi="Times New Roman" w:cs="Times New Roman"/>
          <w:sz w:val="24"/>
          <w:szCs w:val="24"/>
        </w:rPr>
        <w:t>t</w:t>
      </w:r>
      <w:r w:rsidR="00376DA5" w:rsidRPr="00494F4C">
        <w:rPr>
          <w:rFonts w:ascii="Times New Roman" w:hAnsi="Times New Roman" w:cs="Times New Roman"/>
          <w:spacing w:val="15"/>
          <w:sz w:val="24"/>
          <w:szCs w:val="24"/>
          <w:shd w:val="clear" w:color="auto" w:fill="FFFFFF"/>
        </w:rPr>
        <w:t>he world’s population is expected to grow to nearly 10 billion by 2050 and according to the UN Food and Agriculture Organization (FAO) 70 percent more food will be needed in 2050 than was produced in 2009, the year FAO made its calculation. Experts have identified four main developments that are putting pressure on agriculture to meet the demands of the future: demographics, scarcity of natural resources, climate change and food waste. </w:t>
      </w:r>
      <w:r w:rsidR="00376DA5" w:rsidRPr="00494F4C">
        <w:rPr>
          <w:rFonts w:ascii="Times New Roman" w:hAnsi="Times New Roman" w:cs="Times New Roman"/>
          <w:sz w:val="24"/>
          <w:szCs w:val="24"/>
        </w:rPr>
        <w:t xml:space="preserve"> </w:t>
      </w:r>
      <w:r w:rsidRPr="00494F4C">
        <w:rPr>
          <w:rFonts w:ascii="Times New Roman" w:hAnsi="Times New Roman" w:cs="Times New Roman"/>
          <w:sz w:val="24"/>
          <w:szCs w:val="24"/>
        </w:rPr>
        <w:t>To this end, a very big responsibility lies ahead for all the stakeholders in the sector if success will be achieved. There  is no gainsaying that  agriculture remains an effective poverty reduction strategy especially in t</w:t>
      </w:r>
      <w:r w:rsidR="008D4C09" w:rsidRPr="00494F4C">
        <w:rPr>
          <w:rFonts w:ascii="Times New Roman" w:hAnsi="Times New Roman" w:cs="Times New Roman"/>
          <w:sz w:val="24"/>
          <w:szCs w:val="24"/>
        </w:rPr>
        <w:t>he rural sector (World Bank, 2024</w:t>
      </w:r>
      <w:r w:rsidRPr="00494F4C">
        <w:rPr>
          <w:rFonts w:ascii="Times New Roman" w:hAnsi="Times New Roman" w:cs="Times New Roman"/>
          <w:sz w:val="24"/>
          <w:szCs w:val="24"/>
        </w:rPr>
        <w:t xml:space="preserve">). Production from agriculture must intensify greatly if the projected bridging of the  supply-demad gap will be attained at the set time (Daniel </w:t>
      </w:r>
      <w:r w:rsidRPr="00494F4C">
        <w:rPr>
          <w:rFonts w:ascii="Times New Roman" w:hAnsi="Times New Roman" w:cs="Times New Roman"/>
          <w:i/>
          <w:sz w:val="24"/>
          <w:szCs w:val="24"/>
        </w:rPr>
        <w:t xml:space="preserve">et al., </w:t>
      </w:r>
      <w:r w:rsidRPr="00494F4C">
        <w:rPr>
          <w:rFonts w:ascii="Times New Roman" w:hAnsi="Times New Roman" w:cs="Times New Roman"/>
          <w:sz w:val="24"/>
          <w:szCs w:val="24"/>
        </w:rPr>
        <w:t xml:space="preserve">2019). </w:t>
      </w:r>
    </w:p>
    <w:p w:rsidR="004B3B97" w:rsidRPr="00494F4C" w:rsidRDefault="004B3B97" w:rsidP="005A7E08">
      <w:pPr>
        <w:spacing w:after="0" w:line="240" w:lineRule="auto"/>
        <w:ind w:right="14"/>
        <w:jc w:val="both"/>
        <w:rPr>
          <w:rFonts w:ascii="Times New Roman" w:hAnsi="Times New Roman" w:cs="Times New Roman"/>
          <w:sz w:val="24"/>
          <w:szCs w:val="24"/>
        </w:rPr>
      </w:pPr>
      <w:r w:rsidRPr="00494F4C">
        <w:rPr>
          <w:rFonts w:ascii="Times New Roman" w:hAnsi="Times New Roman" w:cs="Times New Roman"/>
          <w:sz w:val="24"/>
          <w:szCs w:val="24"/>
        </w:rPr>
        <w:lastRenderedPageBreak/>
        <w:t>One of the challenges undermining food production all over the worl is climate change and variabilities.</w:t>
      </w:r>
      <w:r w:rsidR="00204B20" w:rsidRPr="00494F4C">
        <w:rPr>
          <w:rFonts w:ascii="Times New Roman" w:hAnsi="Times New Roman" w:cs="Times New Roman"/>
          <w:sz w:val="24"/>
          <w:szCs w:val="24"/>
        </w:rPr>
        <w:t xml:space="preserve"> </w:t>
      </w:r>
      <w:r w:rsidRPr="00494F4C">
        <w:rPr>
          <w:rFonts w:ascii="Times New Roman" w:hAnsi="Times New Roman" w:cs="Times New Roman"/>
          <w:sz w:val="24"/>
          <w:szCs w:val="24"/>
        </w:rPr>
        <w:t xml:space="preserve">Researches from many places in the world have demonstrates how climate variations can negatively impact crop productivity and </w:t>
      </w:r>
      <w:r w:rsidR="008D4C09" w:rsidRPr="00494F4C">
        <w:rPr>
          <w:rFonts w:ascii="Times New Roman" w:hAnsi="Times New Roman" w:cs="Times New Roman"/>
          <w:sz w:val="24"/>
          <w:szCs w:val="24"/>
        </w:rPr>
        <w:t>food access (Daloz et al., 2021</w:t>
      </w:r>
      <w:r w:rsidRPr="00494F4C">
        <w:rPr>
          <w:rFonts w:ascii="Times New Roman" w:hAnsi="Times New Roman" w:cs="Times New Roman"/>
          <w:sz w:val="24"/>
          <w:szCs w:val="24"/>
        </w:rPr>
        <w:t xml:space="preserve">). Such alterations also provide a </w:t>
      </w:r>
      <w:r w:rsidR="008D4C09" w:rsidRPr="00494F4C">
        <w:rPr>
          <w:rFonts w:ascii="Times New Roman" w:hAnsi="Times New Roman" w:cs="Times New Roman"/>
          <w:sz w:val="24"/>
          <w:szCs w:val="24"/>
        </w:rPr>
        <w:t>mechanism</w:t>
      </w:r>
      <w:r w:rsidRPr="00494F4C">
        <w:rPr>
          <w:rFonts w:ascii="Times New Roman" w:hAnsi="Times New Roman" w:cs="Times New Roman"/>
          <w:sz w:val="24"/>
          <w:szCs w:val="24"/>
        </w:rPr>
        <w:t xml:space="preserve"> to assess the flexibility of means of support relied on for generations ( Gukurume, 2013). As populations expand, challenges from climate change in agriculture take on more determination (Serraj &amp; Pingali, 2018). Developing nations disproportionately bear the brunt due to limited adaptive capabilities, hindering effective responses to climate risks and disasters ( Mekonnen et al., 2021). It is also not a new conclusion in research that farmers with small farm holdings are exposed to the greatest vulnerabilities and challenges arising from climate change and thus culminating in food insecurity. Therefore, Investment in climate change polices that is driven towards the inclusiveness of such disadvantaged farmers can result in robust agricultural adaptations and community resilience-building initiatives . This could help to safeguard livelihoods from disruptions, though successful implementation requires sustained international cooperation and financial support (Dumenu &amp; Obeng, 2016).</w:t>
      </w:r>
    </w:p>
    <w:p w:rsidR="004B3B97" w:rsidRPr="00494F4C" w:rsidRDefault="004B3B97" w:rsidP="005A7E08">
      <w:pPr>
        <w:spacing w:line="240" w:lineRule="auto"/>
        <w:jc w:val="both"/>
        <w:rPr>
          <w:rFonts w:ascii="Times New Roman" w:hAnsi="Times New Roman" w:cs="Times New Roman"/>
          <w:sz w:val="24"/>
          <w:szCs w:val="24"/>
        </w:rPr>
      </w:pPr>
    </w:p>
    <w:p w:rsidR="004B3B97" w:rsidRPr="00494F4C" w:rsidRDefault="004B3B97" w:rsidP="005A7E08">
      <w:pPr>
        <w:spacing w:after="0" w:line="240" w:lineRule="auto"/>
        <w:ind w:right="14"/>
        <w:jc w:val="both"/>
        <w:rPr>
          <w:rFonts w:ascii="Times New Roman" w:hAnsi="Times New Roman" w:cs="Times New Roman"/>
          <w:sz w:val="24"/>
          <w:szCs w:val="24"/>
        </w:rPr>
      </w:pPr>
      <w:r w:rsidRPr="00494F4C">
        <w:rPr>
          <w:rFonts w:ascii="Times New Roman" w:hAnsi="Times New Roman" w:cs="Times New Roman"/>
          <w:sz w:val="24"/>
          <w:szCs w:val="24"/>
        </w:rPr>
        <w:t xml:space="preserve">One of the most important staple food globally and especially Africa is maize . Recent production figures have claimed that Nigeria is the second highest maize producing nation in Africa after South Africa (Mojeed and Muktar 2021). The production of maize is dominated by </w:t>
      </w:r>
      <w:r w:rsidR="0043242D" w:rsidRPr="00494F4C">
        <w:rPr>
          <w:rFonts w:ascii="Times New Roman" w:hAnsi="Times New Roman" w:cs="Times New Roman"/>
          <w:sz w:val="24"/>
          <w:szCs w:val="24"/>
        </w:rPr>
        <w:t xml:space="preserve">Ogun, </w:t>
      </w:r>
      <w:r w:rsidRPr="00494F4C">
        <w:rPr>
          <w:rFonts w:ascii="Times New Roman" w:hAnsi="Times New Roman" w:cs="Times New Roman"/>
          <w:sz w:val="24"/>
          <w:szCs w:val="24"/>
        </w:rPr>
        <w:t>Oyo and Ondo stat</w:t>
      </w:r>
      <w:r w:rsidR="0043242D" w:rsidRPr="00494F4C">
        <w:rPr>
          <w:rFonts w:ascii="Times New Roman" w:hAnsi="Times New Roman" w:cs="Times New Roman"/>
          <w:sz w:val="24"/>
          <w:szCs w:val="24"/>
        </w:rPr>
        <w:t>es in south western Nigeria (Makama et. al</w:t>
      </w:r>
      <w:r w:rsidRPr="00494F4C">
        <w:rPr>
          <w:rFonts w:ascii="Times New Roman" w:hAnsi="Times New Roman" w:cs="Times New Roman"/>
          <w:sz w:val="24"/>
          <w:szCs w:val="24"/>
        </w:rPr>
        <w:t>, 202</w:t>
      </w:r>
      <w:r w:rsidR="0043242D" w:rsidRPr="00494F4C">
        <w:rPr>
          <w:rFonts w:ascii="Times New Roman" w:hAnsi="Times New Roman" w:cs="Times New Roman"/>
          <w:sz w:val="24"/>
          <w:szCs w:val="24"/>
        </w:rPr>
        <w:t>2</w:t>
      </w:r>
      <w:r w:rsidRPr="00494F4C">
        <w:rPr>
          <w:rFonts w:ascii="Times New Roman" w:hAnsi="Times New Roman" w:cs="Times New Roman"/>
          <w:sz w:val="24"/>
          <w:szCs w:val="24"/>
        </w:rPr>
        <w:t>). In 2023, maize production in Nigeria is projected to reach 10,837,665 metric tons, indicating a 1% increase over 2022 production levels. The most significant production levels are expected in the Eastern and Central part of the country (Ndoye et al , 2023). This means that the southwest which receives more rains than the north needs to also brace up their productivity level.  However, with the current over-bloating population of the country, production must move upward the frontiers against the backdrop of limitations faced by farmers.</w:t>
      </w:r>
    </w:p>
    <w:p w:rsidR="00171DA9" w:rsidRPr="00494F4C" w:rsidRDefault="004B3B97" w:rsidP="005A7E08">
      <w:pPr>
        <w:spacing w:after="0" w:line="240" w:lineRule="auto"/>
        <w:ind w:right="14"/>
        <w:jc w:val="both"/>
        <w:rPr>
          <w:rFonts w:ascii="Times New Roman" w:hAnsi="Times New Roman" w:cs="Times New Roman"/>
          <w:sz w:val="24"/>
          <w:szCs w:val="24"/>
        </w:rPr>
      </w:pPr>
      <w:r w:rsidRPr="00494F4C">
        <w:rPr>
          <w:rFonts w:ascii="Times New Roman" w:hAnsi="Times New Roman" w:cs="Times New Roman"/>
          <w:sz w:val="24"/>
          <w:szCs w:val="24"/>
        </w:rPr>
        <w:t xml:space="preserve"> Climate change can be made reference to as those changes relating to climate measures or variables over a prolonged period of time (Audu</w:t>
      </w:r>
      <w:r w:rsidRPr="00494F4C">
        <w:rPr>
          <w:rFonts w:ascii="Times New Roman" w:hAnsi="Times New Roman" w:cs="Times New Roman"/>
          <w:i/>
          <w:sz w:val="24"/>
          <w:szCs w:val="24"/>
        </w:rPr>
        <w:t>et al.,</w:t>
      </w:r>
      <w:r w:rsidRPr="00494F4C">
        <w:rPr>
          <w:rFonts w:ascii="Times New Roman" w:hAnsi="Times New Roman" w:cs="Times New Roman"/>
          <w:sz w:val="24"/>
          <w:szCs w:val="24"/>
        </w:rPr>
        <w:t xml:space="preserve"> 2020). It is evident that Nigeria being an agrarian nation has started facing these ordeal of climate instabilities and varied ecological mayhem attributed to them (Ajiboye </w:t>
      </w:r>
      <w:r w:rsidRPr="00494F4C">
        <w:rPr>
          <w:rFonts w:ascii="Times New Roman" w:hAnsi="Times New Roman" w:cs="Times New Roman"/>
          <w:i/>
          <w:sz w:val="24"/>
          <w:szCs w:val="24"/>
        </w:rPr>
        <w:t>et al.,</w:t>
      </w:r>
      <w:r w:rsidRPr="00494F4C">
        <w:rPr>
          <w:rFonts w:ascii="Times New Roman" w:hAnsi="Times New Roman" w:cs="Times New Roman"/>
          <w:sz w:val="24"/>
          <w:szCs w:val="24"/>
        </w:rPr>
        <w:t xml:space="preserve"> 2021). Diverse climate parameters have been studied including rainfall and temperature both on a long-term and short-term trends </w:t>
      </w:r>
    </w:p>
    <w:p w:rsidR="005A7E08" w:rsidRPr="00494F4C" w:rsidRDefault="005A7E08" w:rsidP="005A7E08">
      <w:pPr>
        <w:spacing w:after="0" w:line="240" w:lineRule="auto"/>
        <w:ind w:right="14"/>
        <w:jc w:val="both"/>
        <w:rPr>
          <w:rFonts w:ascii="Times New Roman" w:hAnsi="Times New Roman" w:cs="Times New Roman"/>
          <w:sz w:val="24"/>
          <w:szCs w:val="24"/>
        </w:rPr>
      </w:pPr>
    </w:p>
    <w:p w:rsidR="004B3B97" w:rsidRPr="00494F4C" w:rsidRDefault="004B3B97" w:rsidP="005A7E08">
      <w:pPr>
        <w:spacing w:after="0" w:line="240" w:lineRule="auto"/>
        <w:ind w:right="14"/>
        <w:jc w:val="both"/>
        <w:rPr>
          <w:rFonts w:ascii="Times New Roman" w:hAnsi="Times New Roman" w:cs="Times New Roman"/>
          <w:sz w:val="24"/>
          <w:szCs w:val="24"/>
        </w:rPr>
      </w:pPr>
      <w:r w:rsidRPr="00494F4C">
        <w:rPr>
          <w:rFonts w:ascii="Times New Roman" w:hAnsi="Times New Roman" w:cs="Times New Roman"/>
          <w:sz w:val="24"/>
          <w:szCs w:val="24"/>
        </w:rPr>
        <w:t>In the face of the obvious rage of climate instabilities against food production studies, need to be intensified as one of the strategy to combat it.</w:t>
      </w:r>
      <w:r w:rsidR="00204B20" w:rsidRPr="00494F4C">
        <w:rPr>
          <w:rFonts w:ascii="Times New Roman" w:hAnsi="Times New Roman" w:cs="Times New Roman"/>
          <w:sz w:val="24"/>
          <w:szCs w:val="24"/>
        </w:rPr>
        <w:t xml:space="preserve"> </w:t>
      </w:r>
      <w:r w:rsidRPr="00494F4C">
        <w:rPr>
          <w:rFonts w:ascii="Times New Roman" w:hAnsi="Times New Roman" w:cs="Times New Roman"/>
          <w:sz w:val="24"/>
          <w:szCs w:val="24"/>
        </w:rPr>
        <w:t xml:space="preserve">This paper depends on a panel data to </w:t>
      </w:r>
      <w:r w:rsidR="00204B20" w:rsidRPr="00494F4C">
        <w:rPr>
          <w:rFonts w:ascii="Times New Roman" w:hAnsi="Times New Roman" w:cs="Times New Roman"/>
          <w:sz w:val="24"/>
          <w:szCs w:val="24"/>
        </w:rPr>
        <w:t>amylase</w:t>
      </w:r>
      <w:r w:rsidRPr="00494F4C">
        <w:rPr>
          <w:rFonts w:ascii="Times New Roman" w:hAnsi="Times New Roman" w:cs="Times New Roman"/>
          <w:sz w:val="24"/>
          <w:szCs w:val="24"/>
        </w:rPr>
        <w:t xml:space="preserve"> the effects of </w:t>
      </w:r>
      <w:r w:rsidR="00204B20" w:rsidRPr="00494F4C">
        <w:rPr>
          <w:rFonts w:ascii="Times New Roman" w:hAnsi="Times New Roman" w:cs="Times New Roman"/>
          <w:sz w:val="24"/>
          <w:szCs w:val="24"/>
        </w:rPr>
        <w:t>climate</w:t>
      </w:r>
      <w:r w:rsidRPr="00494F4C">
        <w:rPr>
          <w:rFonts w:ascii="Times New Roman" w:hAnsi="Times New Roman" w:cs="Times New Roman"/>
          <w:sz w:val="24"/>
          <w:szCs w:val="24"/>
        </w:rPr>
        <w:t xml:space="preserve"> change on maize production in south west Nigeria. Globally, three main methods have been widely employed to analyze the impacts of climate change on agriculture, one of which is panel data analysis [Blanc and Reilly, 2017]. In panel data analysis, regional dummies are included in the model in order to overcome omitted.</w:t>
      </w:r>
      <w:r w:rsidRPr="00494F4C">
        <w:rPr>
          <w:rFonts w:ascii="Times New Roman" w:hAnsi="Times New Roman" w:cs="Times New Roman"/>
          <w:b/>
          <w:sz w:val="24"/>
          <w:szCs w:val="24"/>
        </w:rPr>
        <w:t xml:space="preserve"> </w:t>
      </w:r>
      <w:r w:rsidRPr="00494F4C">
        <w:rPr>
          <w:rFonts w:ascii="Times New Roman" w:hAnsi="Times New Roman" w:cs="Times New Roman"/>
          <w:sz w:val="24"/>
          <w:szCs w:val="24"/>
        </w:rPr>
        <w:t xml:space="preserve">This approach has been widely applied in many </w:t>
      </w:r>
      <w:r w:rsidR="00204B20" w:rsidRPr="00494F4C">
        <w:rPr>
          <w:rFonts w:ascii="Times New Roman" w:hAnsi="Times New Roman" w:cs="Times New Roman"/>
          <w:sz w:val="24"/>
          <w:szCs w:val="24"/>
        </w:rPr>
        <w:t>researches,</w:t>
      </w:r>
      <w:r w:rsidRPr="00494F4C">
        <w:rPr>
          <w:rFonts w:ascii="Times New Roman" w:hAnsi="Times New Roman" w:cs="Times New Roman"/>
          <w:sz w:val="24"/>
          <w:szCs w:val="24"/>
        </w:rPr>
        <w:t xml:space="preserve"> including those of Arnell et al. , Welch et al. 2010 , Sarker et al. 2014, and Mahrous 2019. The panel model most commonly applies two types of effect models, namely ﬁxed- and random-effects models. Most of the above-mentioned studies used the fixed-effects model because state or regional-speciﬁc characteristics can be included in this model. Similarly, the random-effects model does not require a correlation between unobserved time-invariant characteristics and the independent variables, while the ﬁxed-effects model eases this assumption [. Kabir, 2015].</w:t>
      </w:r>
    </w:p>
    <w:p w:rsidR="004B3B97" w:rsidRPr="00494F4C" w:rsidRDefault="004B3B97" w:rsidP="005A7E08">
      <w:pPr>
        <w:spacing w:after="0" w:line="240" w:lineRule="auto"/>
        <w:ind w:right="14"/>
        <w:jc w:val="both"/>
        <w:rPr>
          <w:rFonts w:ascii="Times New Roman" w:hAnsi="Times New Roman" w:cs="Times New Roman"/>
          <w:sz w:val="24"/>
          <w:szCs w:val="24"/>
        </w:rPr>
      </w:pPr>
      <w:r w:rsidRPr="00494F4C">
        <w:rPr>
          <w:rFonts w:ascii="Times New Roman" w:hAnsi="Times New Roman" w:cs="Times New Roman"/>
          <w:sz w:val="24"/>
          <w:szCs w:val="24"/>
        </w:rPr>
        <w:lastRenderedPageBreak/>
        <w:t xml:space="preserve">Particularly, in Nigeria, few studies have employed panel data analysis to assess the impact of climate change on the platform of a geopolitical zoning viz a viz the southwest </w:t>
      </w:r>
      <w:r w:rsidR="00171DA9" w:rsidRPr="00494F4C">
        <w:rPr>
          <w:rFonts w:ascii="Times New Roman" w:hAnsi="Times New Roman" w:cs="Times New Roman"/>
          <w:sz w:val="24"/>
          <w:szCs w:val="24"/>
        </w:rPr>
        <w:t>Nigeria,</w:t>
      </w:r>
      <w:r w:rsidRPr="00494F4C">
        <w:rPr>
          <w:rFonts w:ascii="Times New Roman" w:hAnsi="Times New Roman" w:cs="Times New Roman"/>
          <w:sz w:val="24"/>
          <w:szCs w:val="24"/>
        </w:rPr>
        <w:t xml:space="preserve"> especially for maize crop. Therefore, this study speciﬁcally aimed at analysing the impact of climate characteristics on maize yield in south west Nigeria using the panel data model approach.</w:t>
      </w:r>
    </w:p>
    <w:p w:rsidR="00856E61" w:rsidRPr="00494F4C" w:rsidRDefault="00856E61" w:rsidP="005A7E08">
      <w:pPr>
        <w:autoSpaceDE w:val="0"/>
        <w:autoSpaceDN w:val="0"/>
        <w:adjustRightInd w:val="0"/>
        <w:spacing w:after="0" w:line="240" w:lineRule="auto"/>
        <w:jc w:val="both"/>
        <w:rPr>
          <w:rFonts w:ascii="Times New Roman" w:hAnsi="Times New Roman" w:cs="Times New Roman"/>
          <w:b/>
          <w:kern w:val="0"/>
          <w:sz w:val="24"/>
          <w:szCs w:val="24"/>
          <w:lang w:val="en-US"/>
        </w:rPr>
      </w:pPr>
    </w:p>
    <w:p w:rsidR="000A4531" w:rsidRPr="00494F4C" w:rsidRDefault="00856E61" w:rsidP="005A7E08">
      <w:pPr>
        <w:autoSpaceDE w:val="0"/>
        <w:autoSpaceDN w:val="0"/>
        <w:adjustRightInd w:val="0"/>
        <w:spacing w:after="0" w:line="240" w:lineRule="auto"/>
        <w:jc w:val="both"/>
        <w:rPr>
          <w:rFonts w:ascii="Times New Roman" w:hAnsi="Times New Roman" w:cs="Times New Roman"/>
          <w:b/>
          <w:kern w:val="0"/>
          <w:sz w:val="24"/>
          <w:szCs w:val="24"/>
          <w:lang w:val="en-US"/>
        </w:rPr>
      </w:pPr>
      <w:r w:rsidRPr="00494F4C">
        <w:rPr>
          <w:rFonts w:ascii="Times New Roman" w:hAnsi="Times New Roman" w:cs="Times New Roman"/>
          <w:b/>
          <w:kern w:val="0"/>
          <w:sz w:val="24"/>
          <w:szCs w:val="24"/>
          <w:lang w:val="en-US"/>
        </w:rPr>
        <w:t xml:space="preserve">2.0 </w:t>
      </w:r>
      <w:r w:rsidR="004B3B97" w:rsidRPr="00494F4C">
        <w:rPr>
          <w:rFonts w:ascii="Times New Roman" w:hAnsi="Times New Roman" w:cs="Times New Roman"/>
          <w:b/>
          <w:kern w:val="0"/>
          <w:sz w:val="24"/>
          <w:szCs w:val="24"/>
          <w:lang w:val="en-US"/>
        </w:rPr>
        <w:t xml:space="preserve">Materials and Methods </w:t>
      </w:r>
    </w:p>
    <w:p w:rsidR="004B3B97" w:rsidRPr="00494F4C" w:rsidRDefault="004B3B97" w:rsidP="005A7E08">
      <w:pPr>
        <w:pStyle w:val="Heading1"/>
        <w:tabs>
          <w:tab w:val="center" w:pos="631"/>
          <w:tab w:val="center" w:pos="2011"/>
        </w:tabs>
        <w:spacing w:after="0" w:line="240" w:lineRule="auto"/>
        <w:ind w:left="0" w:firstLine="0"/>
        <w:jc w:val="both"/>
        <w:rPr>
          <w:b w:val="0"/>
          <w:color w:val="auto"/>
          <w:szCs w:val="24"/>
        </w:rPr>
      </w:pPr>
    </w:p>
    <w:p w:rsidR="004417ED" w:rsidRPr="00494F4C" w:rsidRDefault="00856E61" w:rsidP="005A7E08">
      <w:pPr>
        <w:pStyle w:val="Heading1"/>
        <w:tabs>
          <w:tab w:val="center" w:pos="631"/>
          <w:tab w:val="center" w:pos="2011"/>
        </w:tabs>
        <w:spacing w:after="0" w:line="240" w:lineRule="auto"/>
        <w:ind w:left="0" w:firstLine="0"/>
        <w:jc w:val="both"/>
        <w:rPr>
          <w:color w:val="auto"/>
          <w:szCs w:val="24"/>
        </w:rPr>
      </w:pPr>
      <w:r w:rsidRPr="00494F4C">
        <w:rPr>
          <w:b w:val="0"/>
          <w:color w:val="auto"/>
          <w:szCs w:val="24"/>
        </w:rPr>
        <w:t xml:space="preserve">2.1. </w:t>
      </w:r>
      <w:r w:rsidR="004417ED" w:rsidRPr="00494F4C">
        <w:rPr>
          <w:color w:val="auto"/>
          <w:szCs w:val="24"/>
        </w:rPr>
        <w:t>The Study Area</w:t>
      </w:r>
    </w:p>
    <w:p w:rsidR="004417ED" w:rsidRPr="00494F4C" w:rsidRDefault="004417ED" w:rsidP="005A7E08">
      <w:pPr>
        <w:spacing w:after="0" w:line="240" w:lineRule="auto"/>
        <w:ind w:right="14"/>
        <w:jc w:val="both"/>
        <w:rPr>
          <w:rFonts w:ascii="Times New Roman" w:hAnsi="Times New Roman" w:cs="Times New Roman"/>
          <w:sz w:val="24"/>
          <w:szCs w:val="24"/>
        </w:rPr>
      </w:pPr>
      <w:r w:rsidRPr="00494F4C">
        <w:rPr>
          <w:rFonts w:ascii="Times New Roman" w:hAnsi="Times New Roman" w:cs="Times New Roman"/>
          <w:sz w:val="24"/>
          <w:szCs w:val="24"/>
        </w:rPr>
        <w:t xml:space="preserve">This research was be carried out in Southwest, Nigeria. The southwest Nigeria is made up of six states which are: Oyo, Osun, Ogun, Ondo, Ekiti and Lagos, collectively referred to as south-western geographical zone of Nigeria. The zone having its location between latitude 6° and 8° north of the Equation and 2° and 6° East of the Greenwich Meridian covers about 114, 271 square kilometer land area accounting for around 12% of the country’s total land area, respectively shares boundaries in the north with kwara and Kogi States, in the South with Gulf of guinea, in the west with Republic of Benin and in the East with Edo and Delta states. </w:t>
      </w:r>
    </w:p>
    <w:p w:rsidR="004417ED" w:rsidRPr="00494F4C" w:rsidRDefault="004417ED" w:rsidP="005A7E08">
      <w:pPr>
        <w:pStyle w:val="NoSpacing"/>
        <w:jc w:val="both"/>
        <w:rPr>
          <w:rFonts w:ascii="Times New Roman" w:hAnsi="Times New Roman" w:cs="Times New Roman"/>
          <w:sz w:val="24"/>
          <w:szCs w:val="24"/>
        </w:rPr>
      </w:pPr>
      <w:r w:rsidRPr="00494F4C">
        <w:rPr>
          <w:rFonts w:ascii="Times New Roman" w:hAnsi="Times New Roman" w:cs="Times New Roman"/>
          <w:sz w:val="24"/>
          <w:szCs w:val="24"/>
        </w:rPr>
        <w:t xml:space="preserve">The climate in Southwest Nigeria is tropical, characterized by two distinct seasons: the rainy season (March - October) and the dry season (November - February). The dry season is marked by the harmattan dust, where cold dry winds from the northern deserts blow into the southern region. Temperature fluctuations range between 21°C and 34°C, while annual rainfall varies from 1500mm to 3000mm (Falade, 2016). During the dry season, there is high temperature, while the rainy season (November to March) experiences heavy rainfall. The wet season is influenced by the Southwest monsoon wind from the Atlantic Ocean, whereas the dry season is associated with the Northeast trade wind originating from the Sahara desert (Otitoju and Enete, 2014). </w:t>
      </w:r>
    </w:p>
    <w:p w:rsidR="004417ED" w:rsidRPr="00494F4C" w:rsidRDefault="004417ED" w:rsidP="005A7E08">
      <w:pPr>
        <w:pStyle w:val="NoSpacing"/>
        <w:jc w:val="both"/>
        <w:rPr>
          <w:rFonts w:ascii="Times New Roman" w:hAnsi="Times New Roman" w:cs="Times New Roman"/>
          <w:sz w:val="24"/>
          <w:szCs w:val="24"/>
        </w:rPr>
      </w:pPr>
      <w:r w:rsidRPr="00494F4C">
        <w:rPr>
          <w:rFonts w:ascii="Times New Roman" w:hAnsi="Times New Roman" w:cs="Times New Roman"/>
          <w:sz w:val="24"/>
          <w:szCs w:val="24"/>
        </w:rPr>
        <w:t xml:space="preserve">The region features fertile soils conducive to agricultural production. Common livelihoods among the people of Southwest Nigeria include farming, hunting, and fishing, produce buying, sports, butchering and meat selling, crafts, and trading. Agriculture is a major source of income and employment for approximately 75% of the population, encompassing both food and cash crop cultivation. Food crops cultivated in the area include rice, yam, cassava, maize, cocoyam, and cowpea, while cash crops comprise cocoa, oil palm, kolanut, plantain, banana, cashew, citrus fruits, and timber (Sakiru, 2013). </w:t>
      </w:r>
    </w:p>
    <w:p w:rsidR="004417ED" w:rsidRPr="00494F4C" w:rsidRDefault="004417ED" w:rsidP="005A7E08">
      <w:pPr>
        <w:pStyle w:val="NoSpacing"/>
        <w:jc w:val="both"/>
        <w:rPr>
          <w:rFonts w:ascii="Times New Roman" w:hAnsi="Times New Roman" w:cs="Times New Roman"/>
          <w:sz w:val="24"/>
          <w:szCs w:val="24"/>
        </w:rPr>
      </w:pPr>
      <w:r w:rsidRPr="00494F4C">
        <w:rPr>
          <w:rFonts w:ascii="Times New Roman" w:hAnsi="Times New Roman" w:cs="Times New Roman"/>
          <w:sz w:val="24"/>
          <w:szCs w:val="24"/>
        </w:rPr>
        <w:t>The crops grown are: tree crops like cocoa, kola coffee, oil palm, rubber, root crops like cassava, yam, potato; cereal crops like maize, rice, sorghum; legumes like melon, cowpea, soybean; fruit and leafy vegetables. The major food crops grown in the study area are maize, yam, cassava, cocoyam, melon. Common livestock are sheep and goats, cattle, pigs, rabbits, poultry. Aquatic species reared are fishes among others. In terms of transportation, the states are connected by roads, rail and air.</w:t>
      </w:r>
    </w:p>
    <w:p w:rsidR="000A4531" w:rsidRPr="00494F4C" w:rsidRDefault="00856E61" w:rsidP="005A7E08">
      <w:pPr>
        <w:autoSpaceDE w:val="0"/>
        <w:autoSpaceDN w:val="0"/>
        <w:adjustRightInd w:val="0"/>
        <w:spacing w:after="0" w:line="240" w:lineRule="auto"/>
        <w:jc w:val="both"/>
        <w:rPr>
          <w:rFonts w:ascii="Times New Roman" w:hAnsi="Times New Roman" w:cs="Times New Roman"/>
          <w:b/>
          <w:kern w:val="0"/>
          <w:sz w:val="24"/>
          <w:szCs w:val="24"/>
          <w:lang w:val="en-US"/>
        </w:rPr>
      </w:pPr>
      <w:r w:rsidRPr="00494F4C">
        <w:rPr>
          <w:rFonts w:ascii="Times New Roman" w:hAnsi="Times New Roman" w:cs="Times New Roman"/>
          <w:b/>
          <w:kern w:val="0"/>
          <w:sz w:val="24"/>
          <w:szCs w:val="24"/>
          <w:lang w:val="en-US"/>
        </w:rPr>
        <w:t xml:space="preserve">2.2 </w:t>
      </w:r>
      <w:r w:rsidR="000A4531" w:rsidRPr="00494F4C">
        <w:rPr>
          <w:rFonts w:ascii="Times New Roman" w:hAnsi="Times New Roman" w:cs="Times New Roman"/>
          <w:b/>
          <w:kern w:val="0"/>
          <w:sz w:val="24"/>
          <w:szCs w:val="24"/>
          <w:lang w:val="en-US"/>
        </w:rPr>
        <w:t>Data</w:t>
      </w:r>
    </w:p>
    <w:p w:rsidR="0048416A" w:rsidRPr="00494F4C" w:rsidRDefault="000A4531" w:rsidP="005A7E08">
      <w:pPr>
        <w:autoSpaceDE w:val="0"/>
        <w:autoSpaceDN w:val="0"/>
        <w:adjustRightInd w:val="0"/>
        <w:spacing w:after="0" w:line="240" w:lineRule="auto"/>
        <w:jc w:val="both"/>
        <w:rPr>
          <w:rFonts w:ascii="Times New Roman" w:eastAsia="Times New Roman" w:hAnsi="Times New Roman" w:cs="Times New Roman"/>
          <w:sz w:val="24"/>
          <w:szCs w:val="24"/>
          <w:lang w:eastAsia="en-ZA"/>
        </w:rPr>
      </w:pPr>
      <w:r w:rsidRPr="00494F4C">
        <w:rPr>
          <w:rFonts w:ascii="Times New Roman" w:hAnsi="Times New Roman" w:cs="Times New Roman"/>
          <w:sz w:val="24"/>
          <w:szCs w:val="24"/>
        </w:rPr>
        <w:t>This study used pa</w:t>
      </w:r>
      <w:r w:rsidR="00734DDC" w:rsidRPr="00494F4C">
        <w:rPr>
          <w:rFonts w:ascii="Times New Roman" w:hAnsi="Times New Roman" w:cs="Times New Roman"/>
          <w:sz w:val="24"/>
          <w:szCs w:val="24"/>
        </w:rPr>
        <w:t>nel data sets in the analysis, i</w:t>
      </w:r>
      <w:r w:rsidRPr="00494F4C">
        <w:rPr>
          <w:rFonts w:ascii="Times New Roman" w:hAnsi="Times New Roman" w:cs="Times New Roman"/>
          <w:sz w:val="24"/>
          <w:szCs w:val="24"/>
        </w:rPr>
        <w:t xml:space="preserve">n </w:t>
      </w:r>
      <w:r w:rsidR="00734DDC" w:rsidRPr="00494F4C">
        <w:rPr>
          <w:rFonts w:ascii="Times New Roman" w:hAnsi="Times New Roman" w:cs="Times New Roman"/>
          <w:sz w:val="24"/>
          <w:szCs w:val="24"/>
        </w:rPr>
        <w:t>order to</w:t>
      </w:r>
      <w:r w:rsidRPr="00494F4C">
        <w:rPr>
          <w:rFonts w:ascii="Times New Roman" w:hAnsi="Times New Roman" w:cs="Times New Roman"/>
          <w:sz w:val="24"/>
          <w:szCs w:val="24"/>
        </w:rPr>
        <w:t xml:space="preserve"> estimate the effect of climate parameters on maize </w:t>
      </w:r>
      <w:r w:rsidR="00734DDC" w:rsidRPr="00494F4C">
        <w:rPr>
          <w:rFonts w:ascii="Times New Roman" w:hAnsi="Times New Roman" w:cs="Times New Roman"/>
          <w:sz w:val="24"/>
          <w:szCs w:val="24"/>
        </w:rPr>
        <w:t xml:space="preserve">yields. </w:t>
      </w:r>
      <w:r w:rsidRPr="00494F4C">
        <w:rPr>
          <w:rFonts w:ascii="Times New Roman" w:hAnsi="Times New Roman" w:cs="Times New Roman"/>
          <w:sz w:val="24"/>
          <w:szCs w:val="24"/>
        </w:rPr>
        <w:t>Panel data, sometimes referred to as longitudinal data, is data that contains observations about different cross sections across time.</w:t>
      </w:r>
      <w:r w:rsidR="00734DDC" w:rsidRPr="00494F4C">
        <w:rPr>
          <w:rFonts w:ascii="Times New Roman" w:hAnsi="Times New Roman" w:cs="Times New Roman"/>
          <w:sz w:val="24"/>
          <w:szCs w:val="24"/>
        </w:rPr>
        <w:t xml:space="preserve"> </w:t>
      </w:r>
      <w:r w:rsidRPr="00494F4C">
        <w:rPr>
          <w:rFonts w:ascii="Times New Roman" w:hAnsi="Times New Roman" w:cs="Times New Roman"/>
          <w:sz w:val="24"/>
          <w:szCs w:val="24"/>
        </w:rPr>
        <w:t xml:space="preserve">Like time series data, panel data contains observations collected at a regular frequency, chronologically. Like cross-sectional data, panel data contains observations across a collection of individuals .panel data generally  use  regression techniques by way of a production function approach . Data from different states (i.e., output and cultivated area) were sourced from National Bureau of Statistics (NBS) while climate </w:t>
      </w:r>
      <w:r w:rsidRPr="00494F4C">
        <w:rPr>
          <w:rFonts w:ascii="Times New Roman" w:hAnsi="Times New Roman" w:cs="Times New Roman"/>
          <w:sz w:val="24"/>
          <w:szCs w:val="24"/>
        </w:rPr>
        <w:lastRenderedPageBreak/>
        <w:t xml:space="preserve">data were provided by the Nigerian Meteorological Station (NIMET). State-based data on output and land area and the weather variables were all seasonal .The empirical analysis was based on panel data involving all </w:t>
      </w:r>
      <w:r w:rsidR="00734DDC" w:rsidRPr="00494F4C">
        <w:rPr>
          <w:rFonts w:ascii="Times New Roman" w:hAnsi="Times New Roman" w:cs="Times New Roman"/>
          <w:sz w:val="24"/>
          <w:szCs w:val="24"/>
        </w:rPr>
        <w:t>the six</w:t>
      </w:r>
      <w:r w:rsidRPr="00494F4C">
        <w:rPr>
          <w:rFonts w:ascii="Times New Roman" w:hAnsi="Times New Roman" w:cs="Times New Roman"/>
          <w:sz w:val="24"/>
          <w:szCs w:val="24"/>
        </w:rPr>
        <w:t xml:space="preserve"> states in the zone from 1991 to 2022</w:t>
      </w:r>
      <w:r w:rsidR="0048416A" w:rsidRPr="00494F4C">
        <w:rPr>
          <w:rFonts w:ascii="Times New Roman" w:hAnsi="Times New Roman" w:cs="Times New Roman"/>
          <w:sz w:val="24"/>
          <w:szCs w:val="24"/>
        </w:rPr>
        <w:t xml:space="preserve">. </w:t>
      </w:r>
      <w:r w:rsidR="0048416A" w:rsidRPr="00494F4C">
        <w:rPr>
          <w:rFonts w:ascii="Times New Roman" w:hAnsi="Times New Roman" w:cs="Times New Roman"/>
          <w:kern w:val="0"/>
          <w:sz w:val="24"/>
          <w:szCs w:val="24"/>
          <w:lang w:val="en-US"/>
        </w:rPr>
        <w:t>To avoid the possiblility of conducting  spurious correlation between variables, unit root tests (i.e., Fisher-ADF) was conducted on the variables</w:t>
      </w:r>
    </w:p>
    <w:p w:rsidR="004417ED" w:rsidRPr="00494F4C" w:rsidRDefault="004417ED" w:rsidP="005A7E08">
      <w:pPr>
        <w:pStyle w:val="NoSpacing"/>
        <w:jc w:val="both"/>
        <w:rPr>
          <w:rFonts w:ascii="Times New Roman" w:hAnsi="Times New Roman" w:cs="Times New Roman"/>
          <w:sz w:val="24"/>
          <w:szCs w:val="24"/>
        </w:rPr>
      </w:pPr>
    </w:p>
    <w:p w:rsidR="004417ED" w:rsidRPr="00494F4C" w:rsidRDefault="00856E61" w:rsidP="005A7E08">
      <w:pPr>
        <w:autoSpaceDE w:val="0"/>
        <w:autoSpaceDN w:val="0"/>
        <w:adjustRightInd w:val="0"/>
        <w:spacing w:after="0" w:line="240" w:lineRule="auto"/>
        <w:jc w:val="both"/>
        <w:rPr>
          <w:rFonts w:ascii="Times New Roman" w:hAnsi="Times New Roman" w:cs="Times New Roman"/>
          <w:b/>
          <w:kern w:val="0"/>
          <w:sz w:val="24"/>
          <w:szCs w:val="24"/>
          <w:lang w:val="en-US"/>
        </w:rPr>
      </w:pPr>
      <w:r w:rsidRPr="00494F4C">
        <w:rPr>
          <w:rFonts w:ascii="Times New Roman" w:hAnsi="Times New Roman" w:cs="Times New Roman"/>
          <w:b/>
          <w:kern w:val="0"/>
          <w:sz w:val="24"/>
          <w:szCs w:val="24"/>
          <w:lang w:val="en-US"/>
        </w:rPr>
        <w:t>2.3</w:t>
      </w:r>
      <w:r w:rsidR="004417ED" w:rsidRPr="00494F4C">
        <w:rPr>
          <w:rFonts w:ascii="Times New Roman" w:hAnsi="Times New Roman" w:cs="Times New Roman"/>
          <w:b/>
          <w:kern w:val="0"/>
          <w:sz w:val="24"/>
          <w:szCs w:val="24"/>
          <w:lang w:val="en-US"/>
        </w:rPr>
        <w:t>. Model Specification</w:t>
      </w:r>
    </w:p>
    <w:p w:rsidR="004417ED" w:rsidRPr="00494F4C" w:rsidRDefault="004417ED" w:rsidP="005A7E08">
      <w:pPr>
        <w:autoSpaceDE w:val="0"/>
        <w:autoSpaceDN w:val="0"/>
        <w:adjustRightInd w:val="0"/>
        <w:spacing w:after="0" w:line="240" w:lineRule="auto"/>
        <w:jc w:val="both"/>
        <w:rPr>
          <w:rFonts w:ascii="Times New Roman" w:hAnsi="Times New Roman" w:cs="Times New Roman"/>
          <w:kern w:val="0"/>
          <w:sz w:val="24"/>
          <w:szCs w:val="24"/>
          <w:lang w:val="en-US"/>
        </w:rPr>
      </w:pPr>
      <w:r w:rsidRPr="00494F4C">
        <w:rPr>
          <w:rFonts w:ascii="Times New Roman" w:hAnsi="Times New Roman" w:cs="Times New Roman"/>
          <w:kern w:val="0"/>
          <w:sz w:val="24"/>
          <w:szCs w:val="24"/>
          <w:lang w:val="en-US"/>
        </w:rPr>
        <w:t>We applied The least-squares dummy variable (LSDV) model  in this study. The LSDV model allows for heterogeneity among the cross-section by allowing each entity to have an intercept value. The model is defined as:</w:t>
      </w:r>
      <w:r w:rsidRPr="00494F4C">
        <w:rPr>
          <w:rFonts w:ascii="Times New Roman" w:hAnsi="Times New Roman" w:cs="Times New Roman"/>
          <w:position w:val="-28"/>
          <w:sz w:val="24"/>
          <w:szCs w:val="24"/>
        </w:rPr>
        <w:object w:dxaOrig="58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05pt;height:33.7pt" o:ole="">
            <v:imagedata r:id="rId8" o:title=""/>
          </v:shape>
          <o:OLEObject Type="Embed" ProgID="Equation.3" ShapeID="_x0000_i1025" DrawAspect="Content" ObjectID="_1778392559" r:id="rId9"/>
        </w:object>
      </w:r>
    </w:p>
    <w:p w:rsidR="004417ED" w:rsidRPr="00494F4C" w:rsidRDefault="004417ED" w:rsidP="005A7E08">
      <w:pPr>
        <w:autoSpaceDE w:val="0"/>
        <w:autoSpaceDN w:val="0"/>
        <w:adjustRightInd w:val="0"/>
        <w:spacing w:after="0" w:line="240" w:lineRule="auto"/>
        <w:jc w:val="both"/>
        <w:rPr>
          <w:rFonts w:ascii="Times New Roman" w:hAnsi="Times New Roman" w:cs="Times New Roman"/>
          <w:sz w:val="24"/>
          <w:szCs w:val="24"/>
        </w:rPr>
      </w:pPr>
      <w:r w:rsidRPr="00494F4C">
        <w:rPr>
          <w:rFonts w:ascii="Times New Roman" w:hAnsi="Times New Roman" w:cs="Times New Roman"/>
          <w:sz w:val="24"/>
          <w:szCs w:val="24"/>
        </w:rPr>
        <w:t>where N is the number of cross-sections, T is the period, K is the number of independent variables, and yit and xk,it are the dependent and independent observations, respectively, for the ith individual and tth period. Moreover, _i and _k are parameters of interest that measure the impact of the dependent variable, while Di is the dummy variable (value equals 1 when the observation relates to state i, and 0 otherwise) and "it the error term.</w:t>
      </w:r>
    </w:p>
    <w:p w:rsidR="004417ED" w:rsidRPr="00494F4C" w:rsidRDefault="004417ED" w:rsidP="005A7E08">
      <w:pPr>
        <w:autoSpaceDE w:val="0"/>
        <w:autoSpaceDN w:val="0"/>
        <w:adjustRightInd w:val="0"/>
        <w:spacing w:after="0" w:line="240" w:lineRule="auto"/>
        <w:jc w:val="both"/>
        <w:rPr>
          <w:rFonts w:ascii="Times New Roman" w:hAnsi="Times New Roman" w:cs="Times New Roman"/>
          <w:sz w:val="24"/>
          <w:szCs w:val="24"/>
        </w:rPr>
      </w:pPr>
    </w:p>
    <w:p w:rsidR="004417ED" w:rsidRPr="00494F4C" w:rsidRDefault="004417ED" w:rsidP="005A7E08">
      <w:pPr>
        <w:autoSpaceDE w:val="0"/>
        <w:autoSpaceDN w:val="0"/>
        <w:adjustRightInd w:val="0"/>
        <w:spacing w:after="0" w:line="240" w:lineRule="auto"/>
        <w:jc w:val="both"/>
        <w:rPr>
          <w:rFonts w:ascii="Times New Roman" w:hAnsi="Times New Roman" w:cs="Times New Roman"/>
          <w:sz w:val="24"/>
          <w:szCs w:val="24"/>
        </w:rPr>
      </w:pPr>
      <w:r w:rsidRPr="00494F4C">
        <w:rPr>
          <w:rFonts w:ascii="Times New Roman" w:hAnsi="Times New Roman" w:cs="Times New Roman"/>
          <w:position w:val="-28"/>
          <w:sz w:val="24"/>
          <w:szCs w:val="24"/>
        </w:rPr>
        <w:object w:dxaOrig="6080" w:dyaOrig="680">
          <v:shape id="_x0000_i1026" type="#_x0000_t75" style="width:303.3pt;height:33.7pt" o:ole="">
            <v:imagedata r:id="rId10" o:title=""/>
          </v:shape>
          <o:OLEObject Type="Embed" ProgID="Equation.3" ShapeID="_x0000_i1026" DrawAspect="Content" ObjectID="_1778392560" r:id="rId11"/>
        </w:object>
      </w:r>
    </w:p>
    <w:p w:rsidR="004417ED" w:rsidRPr="00494F4C" w:rsidRDefault="004417ED" w:rsidP="005A7E08">
      <w:pPr>
        <w:spacing w:line="240" w:lineRule="auto"/>
        <w:jc w:val="both"/>
        <w:rPr>
          <w:rFonts w:ascii="Times New Roman" w:hAnsi="Times New Roman" w:cs="Times New Roman"/>
          <w:kern w:val="0"/>
          <w:sz w:val="24"/>
          <w:szCs w:val="24"/>
          <w:lang w:val="en-US"/>
        </w:rPr>
      </w:pPr>
      <w:r w:rsidRPr="00494F4C">
        <w:rPr>
          <w:rFonts w:ascii="Times New Roman" w:hAnsi="Times New Roman" w:cs="Times New Roman"/>
          <w:noProof/>
          <w:sz w:val="24"/>
          <w:szCs w:val="24"/>
          <w:lang w:val="en-US"/>
        </w:rPr>
        <w:drawing>
          <wp:inline distT="0" distB="0" distL="0" distR="0" wp14:anchorId="1C01B4B5" wp14:editId="087E5415">
            <wp:extent cx="4867275" cy="2647950"/>
            <wp:effectExtent l="0" t="0" r="9525" b="0"/>
            <wp:docPr id="5" name="Picture 23" descr="C:\Users\rufus\Desktop\IMG-20191107-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ufus\Desktop\IMG-20191107-WA0002.jpg"/>
                    <pic:cNvPicPr>
                      <a:picLocks noChangeAspect="1" noChangeArrowheads="1"/>
                    </pic:cNvPicPr>
                  </pic:nvPicPr>
                  <pic:blipFill rotWithShape="1">
                    <a:blip r:embed="rId12">
                      <a:extLst>
                        <a:ext uri="{28A0092B-C50C-407E-A947-70E740481C1C}">
                          <a14:useLocalDpi xmlns:a14="http://schemas.microsoft.com/office/drawing/2010/main" val="0"/>
                        </a:ext>
                      </a:extLst>
                    </a:blip>
                    <a:srcRect t="414" b="-414"/>
                    <a:stretch/>
                  </pic:blipFill>
                  <pic:spPr bwMode="auto">
                    <a:xfrm>
                      <a:off x="0" y="0"/>
                      <a:ext cx="4872325" cy="2650697"/>
                    </a:xfrm>
                    <a:prstGeom prst="rect">
                      <a:avLst/>
                    </a:prstGeom>
                    <a:noFill/>
                    <a:ln>
                      <a:noFill/>
                    </a:ln>
                  </pic:spPr>
                </pic:pic>
              </a:graphicData>
            </a:graphic>
          </wp:inline>
        </w:drawing>
      </w:r>
    </w:p>
    <w:p w:rsidR="004417ED" w:rsidRPr="00494F4C" w:rsidRDefault="004417ED" w:rsidP="005A7E08">
      <w:pPr>
        <w:autoSpaceDE w:val="0"/>
        <w:autoSpaceDN w:val="0"/>
        <w:adjustRightInd w:val="0"/>
        <w:spacing w:line="240" w:lineRule="auto"/>
        <w:jc w:val="both"/>
        <w:rPr>
          <w:rFonts w:ascii="Times New Roman" w:hAnsi="Times New Roman" w:cs="Times New Roman"/>
          <w:b/>
          <w:bCs/>
          <w:sz w:val="24"/>
          <w:szCs w:val="24"/>
        </w:rPr>
      </w:pPr>
      <w:r w:rsidRPr="00494F4C">
        <w:rPr>
          <w:rFonts w:ascii="Times New Roman" w:hAnsi="Times New Roman" w:cs="Times New Roman"/>
          <w:b/>
          <w:bCs/>
          <w:sz w:val="24"/>
          <w:szCs w:val="24"/>
        </w:rPr>
        <w:t>Figure 1: Map of Southwest, Nigeria showing the study area</w:t>
      </w:r>
    </w:p>
    <w:p w:rsidR="004417ED" w:rsidRPr="00494F4C" w:rsidRDefault="004417ED" w:rsidP="005A7E08">
      <w:pPr>
        <w:pStyle w:val="NoSpacing"/>
        <w:jc w:val="both"/>
        <w:rPr>
          <w:rFonts w:ascii="Times New Roman" w:hAnsi="Times New Roman" w:cs="Times New Roman"/>
          <w:sz w:val="24"/>
          <w:szCs w:val="24"/>
        </w:rPr>
      </w:pPr>
      <w:r w:rsidRPr="00494F4C">
        <w:rPr>
          <w:rFonts w:ascii="Times New Roman" w:hAnsi="Times New Roman" w:cs="Times New Roman"/>
          <w:b/>
          <w:bCs/>
          <w:sz w:val="24"/>
          <w:szCs w:val="24"/>
        </w:rPr>
        <w:t xml:space="preserve">Source: </w:t>
      </w:r>
      <w:hyperlink r:id="rId13" w:history="1">
        <w:r w:rsidRPr="00494F4C">
          <w:rPr>
            <w:rStyle w:val="Hyperlink"/>
            <w:rFonts w:ascii="Times New Roman" w:hAnsi="Times New Roman" w:cs="Times New Roman"/>
            <w:b/>
            <w:bCs/>
            <w:color w:val="auto"/>
            <w:sz w:val="24"/>
            <w:szCs w:val="24"/>
          </w:rPr>
          <w:t>https://t2.gstatic.com/images</w:t>
        </w:r>
      </w:hyperlink>
    </w:p>
    <w:p w:rsidR="004417ED" w:rsidRPr="00494F4C" w:rsidRDefault="004417ED" w:rsidP="005A7E08">
      <w:pPr>
        <w:spacing w:line="240" w:lineRule="auto"/>
        <w:jc w:val="both"/>
        <w:rPr>
          <w:rFonts w:ascii="Times New Roman" w:hAnsi="Times New Roman" w:cs="Times New Roman"/>
          <w:kern w:val="0"/>
          <w:sz w:val="24"/>
          <w:szCs w:val="24"/>
          <w:lang w:val="en-US"/>
        </w:rPr>
      </w:pPr>
    </w:p>
    <w:p w:rsidR="004417ED" w:rsidRPr="00494F4C" w:rsidRDefault="004417ED" w:rsidP="005A7E08">
      <w:pPr>
        <w:spacing w:line="240" w:lineRule="auto"/>
        <w:jc w:val="both"/>
        <w:rPr>
          <w:rFonts w:ascii="Times New Roman" w:hAnsi="Times New Roman" w:cs="Times New Roman"/>
          <w:kern w:val="0"/>
          <w:sz w:val="24"/>
          <w:szCs w:val="24"/>
          <w:lang w:val="en-US"/>
        </w:rPr>
      </w:pPr>
    </w:p>
    <w:p w:rsidR="0048416A" w:rsidRPr="00494F4C" w:rsidRDefault="0048416A" w:rsidP="005A7E08">
      <w:pPr>
        <w:spacing w:line="240" w:lineRule="auto"/>
        <w:jc w:val="both"/>
        <w:rPr>
          <w:rFonts w:ascii="Times New Roman" w:hAnsi="Times New Roman" w:cs="Times New Roman"/>
          <w:kern w:val="0"/>
          <w:sz w:val="24"/>
          <w:szCs w:val="24"/>
          <w:lang w:val="en-US"/>
        </w:rPr>
      </w:pPr>
    </w:p>
    <w:p w:rsidR="0048416A" w:rsidRPr="00494F4C" w:rsidRDefault="0048416A" w:rsidP="005A7E08">
      <w:pPr>
        <w:spacing w:line="240" w:lineRule="auto"/>
        <w:jc w:val="both"/>
        <w:rPr>
          <w:rFonts w:ascii="Times New Roman" w:hAnsi="Times New Roman" w:cs="Times New Roman"/>
          <w:kern w:val="0"/>
          <w:sz w:val="24"/>
          <w:szCs w:val="24"/>
          <w:lang w:val="en-US"/>
        </w:rPr>
      </w:pPr>
    </w:p>
    <w:p w:rsidR="004417ED" w:rsidRPr="00494F4C" w:rsidRDefault="00856E61" w:rsidP="005A7E08">
      <w:pPr>
        <w:spacing w:line="240" w:lineRule="auto"/>
        <w:jc w:val="both"/>
        <w:rPr>
          <w:rFonts w:ascii="Times New Roman" w:hAnsi="Times New Roman" w:cs="Times New Roman"/>
          <w:b/>
          <w:sz w:val="24"/>
          <w:szCs w:val="24"/>
        </w:rPr>
      </w:pPr>
      <w:r w:rsidRPr="00494F4C">
        <w:rPr>
          <w:rFonts w:ascii="Times New Roman" w:hAnsi="Times New Roman" w:cs="Times New Roman"/>
          <w:b/>
          <w:sz w:val="24"/>
          <w:szCs w:val="24"/>
        </w:rPr>
        <w:t xml:space="preserve">3.0 </w:t>
      </w:r>
      <w:r w:rsidR="0048416A" w:rsidRPr="00494F4C">
        <w:rPr>
          <w:rFonts w:ascii="Times New Roman" w:hAnsi="Times New Roman" w:cs="Times New Roman"/>
          <w:b/>
          <w:sz w:val="24"/>
          <w:szCs w:val="24"/>
        </w:rPr>
        <w:t>Results and Discussion</w:t>
      </w:r>
    </w:p>
    <w:p w:rsidR="004417ED" w:rsidRPr="00494F4C" w:rsidRDefault="00856E61" w:rsidP="005A7E08">
      <w:pPr>
        <w:spacing w:line="240" w:lineRule="auto"/>
        <w:jc w:val="both"/>
        <w:rPr>
          <w:rFonts w:ascii="Times New Roman" w:hAnsi="Times New Roman" w:cs="Times New Roman"/>
          <w:b/>
          <w:sz w:val="24"/>
          <w:szCs w:val="24"/>
        </w:rPr>
      </w:pPr>
      <w:r w:rsidRPr="00494F4C">
        <w:rPr>
          <w:rFonts w:ascii="Times New Roman" w:hAnsi="Times New Roman" w:cs="Times New Roman"/>
          <w:b/>
          <w:sz w:val="24"/>
          <w:szCs w:val="24"/>
        </w:rPr>
        <w:lastRenderedPageBreak/>
        <w:t xml:space="preserve">3.1 </w:t>
      </w:r>
      <w:r w:rsidR="0048416A" w:rsidRPr="00494F4C">
        <w:rPr>
          <w:rFonts w:ascii="Times New Roman" w:hAnsi="Times New Roman" w:cs="Times New Roman"/>
          <w:b/>
          <w:sz w:val="24"/>
          <w:szCs w:val="24"/>
        </w:rPr>
        <w:t>Descriptive Statistics</w:t>
      </w:r>
    </w:p>
    <w:p w:rsidR="004417ED" w:rsidRPr="00494F4C" w:rsidRDefault="004417ED" w:rsidP="005A7E08">
      <w:pPr>
        <w:spacing w:line="240" w:lineRule="auto"/>
        <w:jc w:val="both"/>
        <w:rPr>
          <w:rFonts w:ascii="Times New Roman" w:eastAsia="Times New Roman" w:hAnsi="Times New Roman" w:cs="Times New Roman"/>
          <w:sz w:val="24"/>
          <w:szCs w:val="24"/>
          <w:lang w:eastAsia="en-ZA"/>
        </w:rPr>
      </w:pPr>
      <w:r w:rsidRPr="00494F4C">
        <w:rPr>
          <w:rFonts w:ascii="Times New Roman" w:hAnsi="Times New Roman" w:cs="Times New Roman"/>
          <w:sz w:val="24"/>
          <w:szCs w:val="24"/>
        </w:rPr>
        <w:t>Table</w:t>
      </w:r>
      <w:r w:rsidR="00783046" w:rsidRPr="00494F4C">
        <w:rPr>
          <w:rFonts w:ascii="Times New Roman" w:hAnsi="Times New Roman" w:cs="Times New Roman"/>
          <w:sz w:val="24"/>
          <w:szCs w:val="24"/>
        </w:rPr>
        <w:t>1</w:t>
      </w:r>
      <w:r w:rsidRPr="00494F4C">
        <w:rPr>
          <w:rFonts w:ascii="Times New Roman" w:hAnsi="Times New Roman" w:cs="Times New Roman"/>
          <w:sz w:val="24"/>
          <w:szCs w:val="24"/>
        </w:rPr>
        <w:t xml:space="preserve"> presents the descriptive statistics of the six states. The state with highest mean yield is Ondo while the lowest was Osun with 4.0 ton/ha and 2.0 ton/ha respectively. Minimum and maximum temperature</w:t>
      </w:r>
      <w:r w:rsidR="002277BC" w:rsidRPr="00494F4C">
        <w:rPr>
          <w:rFonts w:ascii="Times New Roman" w:hAnsi="Times New Roman" w:cs="Times New Roman"/>
          <w:sz w:val="24"/>
          <w:szCs w:val="24"/>
        </w:rPr>
        <w:t>s</w:t>
      </w:r>
      <w:r w:rsidRPr="00494F4C">
        <w:rPr>
          <w:rFonts w:ascii="Times New Roman" w:hAnsi="Times New Roman" w:cs="Times New Roman"/>
          <w:sz w:val="24"/>
          <w:szCs w:val="24"/>
        </w:rPr>
        <w:t xml:space="preserve"> were respectively 23</w:t>
      </w:r>
      <w:r w:rsidR="007E5F29" w:rsidRPr="00494F4C">
        <w:rPr>
          <w:rFonts w:ascii="Times New Roman" w:hAnsi="Times New Roman" w:cs="Times New Roman"/>
          <w:sz w:val="24"/>
          <w:szCs w:val="24"/>
        </w:rPr>
        <w:t>°C</w:t>
      </w:r>
      <w:r w:rsidRPr="00494F4C">
        <w:rPr>
          <w:rFonts w:ascii="Times New Roman" w:hAnsi="Times New Roman" w:cs="Times New Roman"/>
          <w:sz w:val="24"/>
          <w:szCs w:val="24"/>
        </w:rPr>
        <w:t xml:space="preserve"> and 31</w:t>
      </w:r>
      <w:r w:rsidR="007E5F29" w:rsidRPr="00494F4C">
        <w:rPr>
          <w:rFonts w:ascii="Times New Roman" w:hAnsi="Times New Roman" w:cs="Times New Roman"/>
          <w:sz w:val="24"/>
          <w:szCs w:val="24"/>
        </w:rPr>
        <w:t>°C</w:t>
      </w:r>
      <w:r w:rsidRPr="00494F4C">
        <w:rPr>
          <w:rFonts w:ascii="Times New Roman" w:hAnsi="Times New Roman" w:cs="Times New Roman"/>
          <w:sz w:val="24"/>
          <w:szCs w:val="24"/>
        </w:rPr>
        <w:t xml:space="preserve"> for all the states except a slight difference of -1</w:t>
      </w:r>
      <w:r w:rsidR="002277BC" w:rsidRPr="00494F4C">
        <w:rPr>
          <w:rFonts w:ascii="Times New Roman" w:hAnsi="Times New Roman" w:cs="Times New Roman"/>
          <w:sz w:val="24"/>
          <w:szCs w:val="24"/>
        </w:rPr>
        <w:t>°C</w:t>
      </w:r>
      <w:r w:rsidRPr="00494F4C">
        <w:rPr>
          <w:rFonts w:ascii="Times New Roman" w:hAnsi="Times New Roman" w:cs="Times New Roman"/>
          <w:sz w:val="24"/>
          <w:szCs w:val="24"/>
        </w:rPr>
        <w:t xml:space="preserve"> minimum temperature recorded for </w:t>
      </w:r>
      <w:r w:rsidR="00783046" w:rsidRPr="00494F4C">
        <w:rPr>
          <w:rFonts w:ascii="Times New Roman" w:hAnsi="Times New Roman" w:cs="Times New Roman"/>
          <w:sz w:val="24"/>
          <w:szCs w:val="24"/>
        </w:rPr>
        <w:t xml:space="preserve">Osun </w:t>
      </w:r>
      <w:r w:rsidRPr="00494F4C">
        <w:rPr>
          <w:rFonts w:ascii="Times New Roman" w:hAnsi="Times New Roman" w:cs="Times New Roman"/>
          <w:sz w:val="24"/>
          <w:szCs w:val="24"/>
        </w:rPr>
        <w:t xml:space="preserve">State, the maximum </w:t>
      </w:r>
      <w:r w:rsidR="0048416A" w:rsidRPr="00494F4C">
        <w:rPr>
          <w:rFonts w:ascii="Times New Roman" w:hAnsi="Times New Roman" w:cs="Times New Roman"/>
          <w:sz w:val="24"/>
          <w:szCs w:val="24"/>
        </w:rPr>
        <w:t xml:space="preserve">average </w:t>
      </w:r>
      <w:r w:rsidRPr="00494F4C">
        <w:rPr>
          <w:rFonts w:ascii="Times New Roman" w:hAnsi="Times New Roman" w:cs="Times New Roman"/>
          <w:sz w:val="24"/>
          <w:szCs w:val="24"/>
        </w:rPr>
        <w:t xml:space="preserve">precipitation is </w:t>
      </w:r>
      <w:r w:rsidRPr="00494F4C">
        <w:rPr>
          <w:rFonts w:ascii="Times New Roman" w:eastAsia="Times New Roman" w:hAnsi="Times New Roman" w:cs="Times New Roman"/>
          <w:kern w:val="0"/>
          <w:sz w:val="24"/>
          <w:szCs w:val="24"/>
          <w:lang w:eastAsia="en-ZA"/>
          <w14:ligatures w14:val="none"/>
        </w:rPr>
        <w:t>1576</w:t>
      </w:r>
      <w:r w:rsidR="002277BC" w:rsidRPr="00494F4C">
        <w:rPr>
          <w:rFonts w:ascii="Times New Roman" w:eastAsia="Times New Roman" w:hAnsi="Times New Roman" w:cs="Times New Roman"/>
          <w:kern w:val="0"/>
          <w:sz w:val="24"/>
          <w:szCs w:val="24"/>
          <w:lang w:eastAsia="en-ZA"/>
          <w14:ligatures w14:val="none"/>
        </w:rPr>
        <w:t>mm</w:t>
      </w:r>
      <w:r w:rsidRPr="00494F4C">
        <w:rPr>
          <w:rFonts w:ascii="Times New Roman" w:eastAsia="Times New Roman" w:hAnsi="Times New Roman" w:cs="Times New Roman"/>
          <w:sz w:val="24"/>
          <w:szCs w:val="24"/>
          <w:lang w:eastAsia="en-ZA"/>
        </w:rPr>
        <w:t xml:space="preserve"> which was recorded in </w:t>
      </w:r>
      <w:r w:rsidR="00783046" w:rsidRPr="00494F4C">
        <w:rPr>
          <w:rFonts w:ascii="Times New Roman" w:eastAsia="Times New Roman" w:hAnsi="Times New Roman" w:cs="Times New Roman"/>
          <w:sz w:val="24"/>
          <w:szCs w:val="24"/>
          <w:lang w:eastAsia="en-ZA"/>
        </w:rPr>
        <w:t xml:space="preserve">Lagos State </w:t>
      </w:r>
      <w:r w:rsidRPr="00494F4C">
        <w:rPr>
          <w:rFonts w:ascii="Times New Roman" w:eastAsia="Times New Roman" w:hAnsi="Times New Roman" w:cs="Times New Roman"/>
          <w:sz w:val="24"/>
          <w:szCs w:val="24"/>
          <w:lang w:eastAsia="en-ZA"/>
        </w:rPr>
        <w:t xml:space="preserve">while the minimum was in Ekiti State and the value was 900 mm the same </w:t>
      </w:r>
      <w:r w:rsidR="00783046" w:rsidRPr="00494F4C">
        <w:rPr>
          <w:rFonts w:ascii="Times New Roman" w:eastAsia="Times New Roman" w:hAnsi="Times New Roman" w:cs="Times New Roman"/>
          <w:sz w:val="24"/>
          <w:szCs w:val="24"/>
          <w:lang w:eastAsia="en-ZA"/>
        </w:rPr>
        <w:t>values</w:t>
      </w:r>
      <w:r w:rsidRPr="00494F4C">
        <w:rPr>
          <w:rFonts w:ascii="Times New Roman" w:eastAsia="Times New Roman" w:hAnsi="Times New Roman" w:cs="Times New Roman"/>
          <w:sz w:val="24"/>
          <w:szCs w:val="24"/>
          <w:lang w:eastAsia="en-ZA"/>
        </w:rPr>
        <w:t xml:space="preserve"> of 17</w:t>
      </w:r>
      <w:r w:rsidR="002277BC" w:rsidRPr="00494F4C">
        <w:rPr>
          <w:rFonts w:ascii="Times New Roman" w:hAnsi="Times New Roman" w:cs="Times New Roman"/>
          <w:sz w:val="24"/>
          <w:szCs w:val="24"/>
        </w:rPr>
        <w:t>°C</w:t>
      </w:r>
      <w:r w:rsidRPr="00494F4C">
        <w:rPr>
          <w:rFonts w:ascii="Times New Roman" w:eastAsia="Times New Roman" w:hAnsi="Times New Roman" w:cs="Times New Roman"/>
          <w:sz w:val="24"/>
          <w:szCs w:val="24"/>
          <w:lang w:eastAsia="en-ZA"/>
        </w:rPr>
        <w:t xml:space="preserve"> and 27</w:t>
      </w:r>
      <w:r w:rsidR="002277BC" w:rsidRPr="00494F4C">
        <w:rPr>
          <w:rFonts w:ascii="Times New Roman" w:hAnsi="Times New Roman" w:cs="Times New Roman"/>
          <w:sz w:val="24"/>
          <w:szCs w:val="24"/>
        </w:rPr>
        <w:t>°C</w:t>
      </w:r>
      <w:r w:rsidRPr="00494F4C">
        <w:rPr>
          <w:rFonts w:ascii="Times New Roman" w:eastAsia="Times New Roman" w:hAnsi="Times New Roman" w:cs="Times New Roman"/>
          <w:sz w:val="24"/>
          <w:szCs w:val="24"/>
          <w:lang w:eastAsia="en-ZA"/>
        </w:rPr>
        <w:t xml:space="preserve"> for </w:t>
      </w:r>
      <w:r w:rsidRPr="00494F4C">
        <w:rPr>
          <w:rFonts w:ascii="Times New Roman" w:eastAsia="Times New Roman" w:hAnsi="Times New Roman" w:cs="Times New Roman"/>
          <w:kern w:val="0"/>
          <w:sz w:val="24"/>
          <w:szCs w:val="24"/>
          <w:lang w:eastAsia="en-ZA"/>
          <w14:ligatures w14:val="none"/>
        </w:rPr>
        <w:t>Growing degree day</w:t>
      </w:r>
      <w:r w:rsidRPr="00494F4C">
        <w:rPr>
          <w:rFonts w:ascii="Times New Roman" w:eastAsia="Times New Roman" w:hAnsi="Times New Roman" w:cs="Times New Roman"/>
          <w:sz w:val="24"/>
          <w:szCs w:val="24"/>
          <w:lang w:eastAsia="en-ZA"/>
        </w:rPr>
        <w:t xml:space="preserve"> and </w:t>
      </w:r>
      <w:r w:rsidRPr="00494F4C">
        <w:rPr>
          <w:rFonts w:ascii="Times New Roman" w:eastAsia="Times New Roman" w:hAnsi="Times New Roman" w:cs="Times New Roman"/>
          <w:kern w:val="0"/>
          <w:sz w:val="24"/>
          <w:szCs w:val="24"/>
          <w:lang w:eastAsia="en-ZA"/>
          <w14:ligatures w14:val="none"/>
        </w:rPr>
        <w:t>Average temperature</w:t>
      </w:r>
      <w:r w:rsidRPr="00494F4C">
        <w:rPr>
          <w:rFonts w:ascii="Times New Roman" w:eastAsia="Times New Roman" w:hAnsi="Times New Roman" w:cs="Times New Roman"/>
          <w:sz w:val="24"/>
          <w:szCs w:val="24"/>
          <w:lang w:eastAsia="en-ZA"/>
        </w:rPr>
        <w:t xml:space="preserve"> were </w:t>
      </w:r>
      <w:r w:rsidR="0048416A" w:rsidRPr="00494F4C">
        <w:rPr>
          <w:rFonts w:ascii="Times New Roman" w:eastAsia="Times New Roman" w:hAnsi="Times New Roman" w:cs="Times New Roman"/>
          <w:sz w:val="24"/>
          <w:szCs w:val="24"/>
          <w:lang w:eastAsia="en-ZA"/>
        </w:rPr>
        <w:t>recorded</w:t>
      </w:r>
      <w:r w:rsidRPr="00494F4C">
        <w:rPr>
          <w:rFonts w:ascii="Times New Roman" w:eastAsia="Times New Roman" w:hAnsi="Times New Roman" w:cs="Times New Roman"/>
          <w:sz w:val="24"/>
          <w:szCs w:val="24"/>
          <w:lang w:eastAsia="en-ZA"/>
        </w:rPr>
        <w:t xml:space="preserve"> for all the </w:t>
      </w:r>
      <w:r w:rsidR="0048416A" w:rsidRPr="00494F4C">
        <w:rPr>
          <w:rFonts w:ascii="Times New Roman" w:eastAsia="Times New Roman" w:hAnsi="Times New Roman" w:cs="Times New Roman"/>
          <w:sz w:val="24"/>
          <w:szCs w:val="24"/>
          <w:lang w:eastAsia="en-ZA"/>
        </w:rPr>
        <w:t>states</w:t>
      </w:r>
      <w:r w:rsidRPr="00494F4C">
        <w:rPr>
          <w:rFonts w:ascii="Times New Roman" w:eastAsia="Times New Roman" w:hAnsi="Times New Roman" w:cs="Times New Roman"/>
          <w:sz w:val="24"/>
          <w:szCs w:val="24"/>
          <w:lang w:eastAsia="en-ZA"/>
        </w:rPr>
        <w:t xml:space="preserve"> except for Ekiti with 18</w:t>
      </w:r>
      <w:r w:rsidR="002277BC" w:rsidRPr="00494F4C">
        <w:rPr>
          <w:rFonts w:ascii="Times New Roman" w:hAnsi="Times New Roman" w:cs="Times New Roman"/>
          <w:sz w:val="24"/>
          <w:szCs w:val="24"/>
        </w:rPr>
        <w:t>°C</w:t>
      </w:r>
      <w:r w:rsidRPr="00494F4C">
        <w:rPr>
          <w:rFonts w:ascii="Times New Roman" w:eastAsia="Times New Roman" w:hAnsi="Times New Roman" w:cs="Times New Roman"/>
          <w:sz w:val="24"/>
          <w:szCs w:val="24"/>
          <w:lang w:eastAsia="en-ZA"/>
        </w:rPr>
        <w:t xml:space="preserve"> and 28</w:t>
      </w:r>
      <w:r w:rsidR="002277BC" w:rsidRPr="00494F4C">
        <w:rPr>
          <w:rFonts w:ascii="Times New Roman" w:hAnsi="Times New Roman" w:cs="Times New Roman"/>
          <w:sz w:val="24"/>
          <w:szCs w:val="24"/>
        </w:rPr>
        <w:t>°C</w:t>
      </w:r>
      <w:r w:rsidRPr="00494F4C">
        <w:rPr>
          <w:rFonts w:ascii="Times New Roman" w:eastAsia="Times New Roman" w:hAnsi="Times New Roman" w:cs="Times New Roman"/>
          <w:sz w:val="24"/>
          <w:szCs w:val="24"/>
          <w:lang w:eastAsia="en-ZA"/>
        </w:rPr>
        <w:t xml:space="preserve"> for </w:t>
      </w:r>
      <w:r w:rsidRPr="00494F4C">
        <w:rPr>
          <w:rFonts w:ascii="Times New Roman" w:eastAsia="Times New Roman" w:hAnsi="Times New Roman" w:cs="Times New Roman"/>
          <w:kern w:val="0"/>
          <w:sz w:val="24"/>
          <w:szCs w:val="24"/>
          <w:lang w:eastAsia="en-ZA"/>
          <w14:ligatures w14:val="none"/>
        </w:rPr>
        <w:t>Growing degree day</w:t>
      </w:r>
      <w:r w:rsidRPr="00494F4C">
        <w:rPr>
          <w:rFonts w:ascii="Times New Roman" w:eastAsia="Times New Roman" w:hAnsi="Times New Roman" w:cs="Times New Roman"/>
          <w:sz w:val="24"/>
          <w:szCs w:val="24"/>
          <w:lang w:eastAsia="en-ZA"/>
        </w:rPr>
        <w:t xml:space="preserve">  and </w:t>
      </w:r>
      <w:r w:rsidRPr="00494F4C">
        <w:rPr>
          <w:rFonts w:ascii="Times New Roman" w:eastAsia="Times New Roman" w:hAnsi="Times New Roman" w:cs="Times New Roman"/>
          <w:kern w:val="0"/>
          <w:sz w:val="24"/>
          <w:szCs w:val="24"/>
          <w:lang w:eastAsia="en-ZA"/>
          <w14:ligatures w14:val="none"/>
        </w:rPr>
        <w:t>Average temperature</w:t>
      </w:r>
      <w:r w:rsidRPr="00494F4C">
        <w:rPr>
          <w:rFonts w:ascii="Times New Roman" w:eastAsia="Times New Roman" w:hAnsi="Times New Roman" w:cs="Times New Roman"/>
          <w:sz w:val="24"/>
          <w:szCs w:val="24"/>
          <w:lang w:eastAsia="en-ZA"/>
        </w:rPr>
        <w:t xml:space="preserve"> respectively. </w:t>
      </w:r>
      <w:r w:rsidR="00F534A3" w:rsidRPr="00494F4C">
        <w:rPr>
          <w:rFonts w:ascii="Times New Roman" w:eastAsia="Times New Roman" w:hAnsi="Times New Roman" w:cs="Times New Roman"/>
          <w:sz w:val="24"/>
          <w:szCs w:val="24"/>
          <w:lang w:eastAsia="en-ZA"/>
        </w:rPr>
        <w:t>Figures 1-3 also presented a graphical illustration of the maize yield ,</w:t>
      </w:r>
      <w:r w:rsidR="002277BC" w:rsidRPr="00494F4C">
        <w:rPr>
          <w:rFonts w:ascii="Times New Roman" w:eastAsia="Times New Roman" w:hAnsi="Times New Roman" w:cs="Times New Roman"/>
          <w:sz w:val="24"/>
          <w:szCs w:val="24"/>
          <w:lang w:eastAsia="en-ZA"/>
        </w:rPr>
        <w:t xml:space="preserve"> </w:t>
      </w:r>
      <w:r w:rsidR="00F534A3" w:rsidRPr="00494F4C">
        <w:rPr>
          <w:rFonts w:ascii="Times New Roman" w:eastAsia="Times New Roman" w:hAnsi="Times New Roman" w:cs="Times New Roman"/>
          <w:sz w:val="24"/>
          <w:szCs w:val="24"/>
          <w:lang w:eastAsia="en-ZA"/>
        </w:rPr>
        <w:t xml:space="preserve">average daily temperature and rainfall from 1991-2022. </w:t>
      </w:r>
      <w:r w:rsidRPr="00494F4C">
        <w:rPr>
          <w:rFonts w:ascii="Times New Roman" w:eastAsia="Times New Roman" w:hAnsi="Times New Roman" w:cs="Times New Roman"/>
          <w:sz w:val="24"/>
          <w:szCs w:val="24"/>
          <w:lang w:eastAsia="en-ZA"/>
        </w:rPr>
        <w:t xml:space="preserve">The implication of the above is that the weather pattern </w:t>
      </w:r>
      <w:r w:rsidR="0048416A" w:rsidRPr="00494F4C">
        <w:rPr>
          <w:rFonts w:ascii="Times New Roman" w:eastAsia="Times New Roman" w:hAnsi="Times New Roman" w:cs="Times New Roman"/>
          <w:sz w:val="24"/>
          <w:szCs w:val="24"/>
          <w:lang w:eastAsia="en-ZA"/>
        </w:rPr>
        <w:t>was the</w:t>
      </w:r>
      <w:r w:rsidRPr="00494F4C">
        <w:rPr>
          <w:rFonts w:ascii="Times New Roman" w:eastAsia="Times New Roman" w:hAnsi="Times New Roman" w:cs="Times New Roman"/>
          <w:sz w:val="24"/>
          <w:szCs w:val="24"/>
          <w:lang w:eastAsia="en-ZA"/>
        </w:rPr>
        <w:t xml:space="preserve"> same on the average </w:t>
      </w:r>
      <w:r w:rsidR="0048416A" w:rsidRPr="00494F4C">
        <w:rPr>
          <w:rFonts w:ascii="Times New Roman" w:eastAsia="Times New Roman" w:hAnsi="Times New Roman" w:cs="Times New Roman"/>
          <w:sz w:val="24"/>
          <w:szCs w:val="24"/>
          <w:lang w:eastAsia="en-ZA"/>
        </w:rPr>
        <w:t xml:space="preserve">across the years </w:t>
      </w:r>
      <w:r w:rsidRPr="00494F4C">
        <w:rPr>
          <w:rFonts w:ascii="Times New Roman" w:eastAsia="Times New Roman" w:hAnsi="Times New Roman" w:cs="Times New Roman"/>
          <w:sz w:val="24"/>
          <w:szCs w:val="24"/>
          <w:lang w:eastAsia="en-ZA"/>
        </w:rPr>
        <w:t xml:space="preserve">but the different values of the yield speaks volume about </w:t>
      </w:r>
      <w:r w:rsidR="002277BC" w:rsidRPr="00494F4C">
        <w:rPr>
          <w:rFonts w:ascii="Times New Roman" w:eastAsia="Times New Roman" w:hAnsi="Times New Roman" w:cs="Times New Roman"/>
          <w:sz w:val="24"/>
          <w:szCs w:val="24"/>
          <w:lang w:eastAsia="en-ZA"/>
        </w:rPr>
        <w:t>the productive capacities of the respective states.</w:t>
      </w:r>
    </w:p>
    <w:tbl>
      <w:tblPr>
        <w:tblStyle w:val="TableGrid"/>
        <w:tblW w:w="0" w:type="auto"/>
        <w:tblLook w:val="04A0" w:firstRow="1" w:lastRow="0" w:firstColumn="1" w:lastColumn="0" w:noHBand="0" w:noVBand="1"/>
      </w:tblPr>
      <w:tblGrid>
        <w:gridCol w:w="1729"/>
        <w:gridCol w:w="759"/>
        <w:gridCol w:w="763"/>
        <w:gridCol w:w="759"/>
        <w:gridCol w:w="759"/>
        <w:gridCol w:w="759"/>
        <w:gridCol w:w="759"/>
        <w:gridCol w:w="761"/>
      </w:tblGrid>
      <w:tr w:rsidR="00494F4C" w:rsidRPr="00494F4C" w:rsidTr="00DF7E3E">
        <w:tc>
          <w:tcPr>
            <w:tcW w:w="2488" w:type="dxa"/>
            <w:gridSpan w:val="2"/>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Variable</w:t>
            </w:r>
          </w:p>
          <w:p w:rsidR="00783046" w:rsidRPr="00494F4C" w:rsidRDefault="00783046" w:rsidP="005A7E08">
            <w:pPr>
              <w:pStyle w:val="NoSpacing"/>
              <w:jc w:val="both"/>
              <w:rPr>
                <w:rFonts w:ascii="Times New Roman" w:hAnsi="Times New Roman" w:cs="Times New Roman"/>
                <w:sz w:val="24"/>
                <w:szCs w:val="24"/>
                <w:lang w:eastAsia="en-ZA"/>
              </w:rPr>
            </w:pPr>
          </w:p>
        </w:tc>
        <w:tc>
          <w:tcPr>
            <w:tcW w:w="0" w:type="auto"/>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Mean</w:t>
            </w:r>
          </w:p>
        </w:tc>
        <w:tc>
          <w:tcPr>
            <w:tcW w:w="0" w:type="auto"/>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Std. Dev.</w:t>
            </w:r>
          </w:p>
        </w:tc>
        <w:tc>
          <w:tcPr>
            <w:tcW w:w="0" w:type="auto"/>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Min</w:t>
            </w:r>
          </w:p>
        </w:tc>
        <w:tc>
          <w:tcPr>
            <w:tcW w:w="0" w:type="auto"/>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Pctl. 25</w:t>
            </w:r>
          </w:p>
        </w:tc>
        <w:tc>
          <w:tcPr>
            <w:tcW w:w="0" w:type="auto"/>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Pctl. 75</w:t>
            </w:r>
          </w:p>
        </w:tc>
        <w:tc>
          <w:tcPr>
            <w:tcW w:w="0" w:type="auto"/>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Max</w:t>
            </w:r>
          </w:p>
        </w:tc>
      </w:tr>
      <w:tr w:rsidR="00494F4C" w:rsidRPr="00494F4C" w:rsidTr="00DF7E3E">
        <w:tc>
          <w:tcPr>
            <w:tcW w:w="0" w:type="auto"/>
            <w:gridSpan w:val="8"/>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 xml:space="preserve">  Ekiti State</w:t>
            </w:r>
          </w:p>
        </w:tc>
      </w:tr>
      <w:tr w:rsidR="00494F4C" w:rsidRPr="00494F4C" w:rsidTr="00DF7E3E">
        <w:tc>
          <w:tcPr>
            <w:tcW w:w="2488" w:type="dxa"/>
            <w:gridSpan w:val="2"/>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Yield</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2.8</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0.94</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1.8</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2</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3.6</w:t>
            </w:r>
          </w:p>
        </w:tc>
        <w:tc>
          <w:tcPr>
            <w:tcW w:w="761"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4.5</w:t>
            </w:r>
          </w:p>
        </w:tc>
      </w:tr>
      <w:tr w:rsidR="00494F4C" w:rsidRPr="00494F4C" w:rsidTr="00DF7E3E">
        <w:tc>
          <w:tcPr>
            <w:tcW w:w="2488" w:type="dxa"/>
            <w:gridSpan w:val="2"/>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Minimum temperature</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23</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0.95</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20</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23</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23</w:t>
            </w:r>
          </w:p>
        </w:tc>
        <w:tc>
          <w:tcPr>
            <w:tcW w:w="761"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24</w:t>
            </w:r>
          </w:p>
        </w:tc>
      </w:tr>
      <w:tr w:rsidR="00494F4C" w:rsidRPr="00494F4C" w:rsidTr="00DF7E3E">
        <w:tc>
          <w:tcPr>
            <w:tcW w:w="2488" w:type="dxa"/>
            <w:gridSpan w:val="2"/>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Maximum temperature</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33</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1.8</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31</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32</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34</w:t>
            </w:r>
          </w:p>
        </w:tc>
        <w:tc>
          <w:tcPr>
            <w:tcW w:w="761"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38</w:t>
            </w:r>
          </w:p>
        </w:tc>
      </w:tr>
      <w:tr w:rsidR="00494F4C" w:rsidRPr="00494F4C" w:rsidTr="00DF7E3E">
        <w:tc>
          <w:tcPr>
            <w:tcW w:w="2488" w:type="dxa"/>
            <w:gridSpan w:val="2"/>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Precipitation</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900</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362</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397</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630</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1135</w:t>
            </w:r>
          </w:p>
        </w:tc>
        <w:tc>
          <w:tcPr>
            <w:tcW w:w="761"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2077</w:t>
            </w:r>
          </w:p>
        </w:tc>
      </w:tr>
      <w:tr w:rsidR="00494F4C" w:rsidRPr="00494F4C" w:rsidTr="00DF7E3E">
        <w:tc>
          <w:tcPr>
            <w:tcW w:w="2488" w:type="dxa"/>
            <w:gridSpan w:val="2"/>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Growing degree day</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18</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0.81</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17</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17</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18</w:t>
            </w:r>
          </w:p>
        </w:tc>
        <w:tc>
          <w:tcPr>
            <w:tcW w:w="761"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20</w:t>
            </w:r>
          </w:p>
        </w:tc>
      </w:tr>
      <w:tr w:rsidR="00494F4C" w:rsidRPr="00494F4C" w:rsidTr="00DF7E3E">
        <w:tc>
          <w:tcPr>
            <w:tcW w:w="2488" w:type="dxa"/>
            <w:gridSpan w:val="2"/>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Average temperature</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28</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0.81</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27</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27</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28</w:t>
            </w:r>
          </w:p>
        </w:tc>
        <w:tc>
          <w:tcPr>
            <w:tcW w:w="761"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30</w:t>
            </w:r>
          </w:p>
        </w:tc>
      </w:tr>
      <w:tr w:rsidR="00494F4C" w:rsidRPr="00494F4C" w:rsidTr="00DF7E3E">
        <w:tc>
          <w:tcPr>
            <w:tcW w:w="1729" w:type="dxa"/>
            <w:hideMark/>
          </w:tcPr>
          <w:p w:rsidR="00783046" w:rsidRPr="00494F4C" w:rsidRDefault="00783046" w:rsidP="005A7E08">
            <w:pPr>
              <w:pStyle w:val="NoSpacing"/>
              <w:jc w:val="both"/>
              <w:rPr>
                <w:rFonts w:ascii="Times New Roman" w:hAnsi="Times New Roman" w:cs="Times New Roman"/>
                <w:sz w:val="24"/>
                <w:szCs w:val="24"/>
                <w:lang w:eastAsia="en-ZA"/>
              </w:rPr>
            </w:pP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p>
        </w:tc>
        <w:tc>
          <w:tcPr>
            <w:tcW w:w="761" w:type="dxa"/>
            <w:hideMark/>
          </w:tcPr>
          <w:p w:rsidR="00783046" w:rsidRPr="00494F4C" w:rsidRDefault="00783046" w:rsidP="005A7E08">
            <w:pPr>
              <w:pStyle w:val="NoSpacing"/>
              <w:jc w:val="both"/>
              <w:rPr>
                <w:rFonts w:ascii="Times New Roman" w:hAnsi="Times New Roman" w:cs="Times New Roman"/>
                <w:sz w:val="24"/>
                <w:szCs w:val="24"/>
                <w:lang w:eastAsia="en-ZA"/>
              </w:rPr>
            </w:pPr>
          </w:p>
        </w:tc>
      </w:tr>
      <w:tr w:rsidR="00494F4C" w:rsidRPr="00494F4C" w:rsidTr="00DF7E3E">
        <w:tc>
          <w:tcPr>
            <w:tcW w:w="0" w:type="auto"/>
            <w:gridSpan w:val="8"/>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Lagos State</w:t>
            </w:r>
          </w:p>
        </w:tc>
      </w:tr>
      <w:tr w:rsidR="00494F4C" w:rsidRPr="00494F4C" w:rsidTr="00DF7E3E">
        <w:tc>
          <w:tcPr>
            <w:tcW w:w="2488" w:type="dxa"/>
            <w:gridSpan w:val="2"/>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Yield</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2.5</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0.42</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1.5</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2.2</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2.7</w:t>
            </w:r>
          </w:p>
        </w:tc>
        <w:tc>
          <w:tcPr>
            <w:tcW w:w="761"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3.4</w:t>
            </w:r>
          </w:p>
        </w:tc>
      </w:tr>
      <w:tr w:rsidR="00494F4C" w:rsidRPr="00494F4C" w:rsidTr="00DF7E3E">
        <w:tc>
          <w:tcPr>
            <w:tcW w:w="2488" w:type="dxa"/>
            <w:gridSpan w:val="2"/>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Minimum temperature</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23</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0.84</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22</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23</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24</w:t>
            </w:r>
          </w:p>
        </w:tc>
        <w:tc>
          <w:tcPr>
            <w:tcW w:w="761"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25</w:t>
            </w:r>
          </w:p>
        </w:tc>
      </w:tr>
      <w:tr w:rsidR="00494F4C" w:rsidRPr="00494F4C" w:rsidTr="00DF7E3E">
        <w:tc>
          <w:tcPr>
            <w:tcW w:w="2488" w:type="dxa"/>
            <w:gridSpan w:val="2"/>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Maximum temperature</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31</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1.7</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28</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31</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33</w:t>
            </w:r>
          </w:p>
        </w:tc>
        <w:tc>
          <w:tcPr>
            <w:tcW w:w="761"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34</w:t>
            </w:r>
          </w:p>
        </w:tc>
      </w:tr>
      <w:tr w:rsidR="00494F4C" w:rsidRPr="00494F4C" w:rsidTr="00DF7E3E">
        <w:tc>
          <w:tcPr>
            <w:tcW w:w="2488" w:type="dxa"/>
            <w:gridSpan w:val="2"/>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Precipitation</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1576</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305</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913</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1446</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1742</w:t>
            </w:r>
          </w:p>
        </w:tc>
        <w:tc>
          <w:tcPr>
            <w:tcW w:w="761"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2267</w:t>
            </w:r>
          </w:p>
        </w:tc>
      </w:tr>
      <w:tr w:rsidR="00494F4C" w:rsidRPr="00494F4C" w:rsidTr="00DF7E3E">
        <w:tc>
          <w:tcPr>
            <w:tcW w:w="2488" w:type="dxa"/>
            <w:gridSpan w:val="2"/>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Growing degree day</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17</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0.66</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16</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17</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18</w:t>
            </w:r>
          </w:p>
        </w:tc>
        <w:tc>
          <w:tcPr>
            <w:tcW w:w="761"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19</w:t>
            </w:r>
          </w:p>
        </w:tc>
      </w:tr>
      <w:tr w:rsidR="00494F4C" w:rsidRPr="00494F4C" w:rsidTr="00DF7E3E">
        <w:tc>
          <w:tcPr>
            <w:tcW w:w="2488" w:type="dxa"/>
            <w:gridSpan w:val="2"/>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Average temperature</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27</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0.66</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26</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27</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28</w:t>
            </w:r>
          </w:p>
        </w:tc>
        <w:tc>
          <w:tcPr>
            <w:tcW w:w="761"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29</w:t>
            </w:r>
          </w:p>
        </w:tc>
      </w:tr>
      <w:tr w:rsidR="00494F4C" w:rsidRPr="00494F4C" w:rsidTr="00DF7E3E">
        <w:tc>
          <w:tcPr>
            <w:tcW w:w="0" w:type="auto"/>
            <w:gridSpan w:val="8"/>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Ogun State</w:t>
            </w:r>
          </w:p>
        </w:tc>
      </w:tr>
      <w:tr w:rsidR="00494F4C" w:rsidRPr="00494F4C" w:rsidTr="00DF7E3E">
        <w:tc>
          <w:tcPr>
            <w:tcW w:w="2488" w:type="dxa"/>
            <w:gridSpan w:val="2"/>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Yield</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3.5</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2.2</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1.4</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1.4</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4.9</w:t>
            </w:r>
          </w:p>
        </w:tc>
        <w:tc>
          <w:tcPr>
            <w:tcW w:w="761"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8.1</w:t>
            </w:r>
          </w:p>
        </w:tc>
      </w:tr>
      <w:tr w:rsidR="00494F4C" w:rsidRPr="00494F4C" w:rsidTr="00DF7E3E">
        <w:tc>
          <w:tcPr>
            <w:tcW w:w="2488" w:type="dxa"/>
            <w:gridSpan w:val="2"/>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Minimum temperature</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23</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1</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22</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22</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23</w:t>
            </w:r>
          </w:p>
        </w:tc>
        <w:tc>
          <w:tcPr>
            <w:tcW w:w="761"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25</w:t>
            </w:r>
          </w:p>
        </w:tc>
      </w:tr>
      <w:tr w:rsidR="00494F4C" w:rsidRPr="00494F4C" w:rsidTr="00DF7E3E">
        <w:tc>
          <w:tcPr>
            <w:tcW w:w="2488" w:type="dxa"/>
            <w:gridSpan w:val="2"/>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Maximum temperature</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31</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1.2</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28</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30</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32</w:t>
            </w:r>
          </w:p>
        </w:tc>
        <w:tc>
          <w:tcPr>
            <w:tcW w:w="761"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34</w:t>
            </w:r>
          </w:p>
        </w:tc>
      </w:tr>
      <w:tr w:rsidR="00494F4C" w:rsidRPr="00494F4C" w:rsidTr="00DF7E3E">
        <w:tc>
          <w:tcPr>
            <w:tcW w:w="2488" w:type="dxa"/>
            <w:gridSpan w:val="2"/>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Precipitation</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1002</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610</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261</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479</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1292</w:t>
            </w:r>
          </w:p>
        </w:tc>
        <w:tc>
          <w:tcPr>
            <w:tcW w:w="761"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2934</w:t>
            </w:r>
          </w:p>
        </w:tc>
      </w:tr>
      <w:tr w:rsidR="00494F4C" w:rsidRPr="00494F4C" w:rsidTr="00DF7E3E">
        <w:tc>
          <w:tcPr>
            <w:tcW w:w="2488" w:type="dxa"/>
            <w:gridSpan w:val="2"/>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Growing degree day</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17</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0.5</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16</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17</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17</w:t>
            </w:r>
          </w:p>
        </w:tc>
        <w:tc>
          <w:tcPr>
            <w:tcW w:w="761"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18</w:t>
            </w:r>
          </w:p>
        </w:tc>
      </w:tr>
      <w:tr w:rsidR="00494F4C" w:rsidRPr="00494F4C" w:rsidTr="00DF7E3E">
        <w:tc>
          <w:tcPr>
            <w:tcW w:w="2488" w:type="dxa"/>
            <w:gridSpan w:val="2"/>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Average temperature</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27</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0.5</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26</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27</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27</w:t>
            </w:r>
          </w:p>
        </w:tc>
        <w:tc>
          <w:tcPr>
            <w:tcW w:w="761"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28</w:t>
            </w:r>
          </w:p>
        </w:tc>
      </w:tr>
      <w:tr w:rsidR="00494F4C" w:rsidRPr="00494F4C" w:rsidTr="00DF7E3E">
        <w:tc>
          <w:tcPr>
            <w:tcW w:w="1729" w:type="dxa"/>
            <w:hideMark/>
          </w:tcPr>
          <w:p w:rsidR="00783046" w:rsidRPr="00494F4C" w:rsidRDefault="00783046" w:rsidP="005A7E08">
            <w:pPr>
              <w:pStyle w:val="NoSpacing"/>
              <w:jc w:val="both"/>
              <w:rPr>
                <w:rFonts w:ascii="Times New Roman" w:hAnsi="Times New Roman" w:cs="Times New Roman"/>
                <w:sz w:val="24"/>
                <w:szCs w:val="24"/>
                <w:lang w:eastAsia="en-ZA"/>
              </w:rPr>
            </w:pP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p>
        </w:tc>
        <w:tc>
          <w:tcPr>
            <w:tcW w:w="761" w:type="dxa"/>
            <w:hideMark/>
          </w:tcPr>
          <w:p w:rsidR="00783046" w:rsidRPr="00494F4C" w:rsidRDefault="00783046" w:rsidP="005A7E08">
            <w:pPr>
              <w:pStyle w:val="NoSpacing"/>
              <w:jc w:val="both"/>
              <w:rPr>
                <w:rFonts w:ascii="Times New Roman" w:hAnsi="Times New Roman" w:cs="Times New Roman"/>
                <w:sz w:val="24"/>
                <w:szCs w:val="24"/>
                <w:lang w:eastAsia="en-ZA"/>
              </w:rPr>
            </w:pPr>
          </w:p>
        </w:tc>
      </w:tr>
      <w:tr w:rsidR="00494F4C" w:rsidRPr="00494F4C" w:rsidTr="00DF7E3E">
        <w:tc>
          <w:tcPr>
            <w:tcW w:w="0" w:type="auto"/>
            <w:gridSpan w:val="8"/>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Ondo State</w:t>
            </w:r>
          </w:p>
        </w:tc>
      </w:tr>
      <w:tr w:rsidR="00494F4C" w:rsidRPr="00494F4C" w:rsidTr="00DF7E3E">
        <w:tc>
          <w:tcPr>
            <w:tcW w:w="2488" w:type="dxa"/>
            <w:gridSpan w:val="2"/>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Yield</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4.2</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2.5</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1.7</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1.9</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6.2</w:t>
            </w:r>
          </w:p>
        </w:tc>
        <w:tc>
          <w:tcPr>
            <w:tcW w:w="761"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9.3</w:t>
            </w:r>
          </w:p>
        </w:tc>
      </w:tr>
      <w:tr w:rsidR="00494F4C" w:rsidRPr="00494F4C" w:rsidTr="00DF7E3E">
        <w:tc>
          <w:tcPr>
            <w:tcW w:w="2488" w:type="dxa"/>
            <w:gridSpan w:val="2"/>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Minimum temperature</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23</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0.68</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21</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22</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23</w:t>
            </w:r>
          </w:p>
        </w:tc>
        <w:tc>
          <w:tcPr>
            <w:tcW w:w="761"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24</w:t>
            </w:r>
          </w:p>
        </w:tc>
      </w:tr>
      <w:tr w:rsidR="00494F4C" w:rsidRPr="00494F4C" w:rsidTr="00DF7E3E">
        <w:tc>
          <w:tcPr>
            <w:tcW w:w="2488" w:type="dxa"/>
            <w:gridSpan w:val="2"/>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Maximum temperature</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31</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1.7</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27</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31</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32</w:t>
            </w:r>
          </w:p>
        </w:tc>
        <w:tc>
          <w:tcPr>
            <w:tcW w:w="761"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34</w:t>
            </w:r>
          </w:p>
        </w:tc>
      </w:tr>
      <w:tr w:rsidR="00494F4C" w:rsidRPr="00494F4C" w:rsidTr="00DF7E3E">
        <w:tc>
          <w:tcPr>
            <w:tcW w:w="2488" w:type="dxa"/>
            <w:gridSpan w:val="2"/>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Precipitation</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1110</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624</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266</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611</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1666</w:t>
            </w:r>
          </w:p>
        </w:tc>
        <w:tc>
          <w:tcPr>
            <w:tcW w:w="761"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2342</w:t>
            </w:r>
          </w:p>
        </w:tc>
      </w:tr>
      <w:tr w:rsidR="00494F4C" w:rsidRPr="00494F4C" w:rsidTr="00DF7E3E">
        <w:tc>
          <w:tcPr>
            <w:tcW w:w="2488" w:type="dxa"/>
            <w:gridSpan w:val="2"/>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Growing degree day</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17</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1.1</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14</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17</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17</w:t>
            </w:r>
          </w:p>
        </w:tc>
        <w:tc>
          <w:tcPr>
            <w:tcW w:w="761"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19</w:t>
            </w:r>
          </w:p>
        </w:tc>
      </w:tr>
      <w:tr w:rsidR="00494F4C" w:rsidRPr="00494F4C" w:rsidTr="00DF7E3E">
        <w:tc>
          <w:tcPr>
            <w:tcW w:w="2488" w:type="dxa"/>
            <w:gridSpan w:val="2"/>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Average temperature</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27</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1.1</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24</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27</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27</w:t>
            </w:r>
          </w:p>
        </w:tc>
        <w:tc>
          <w:tcPr>
            <w:tcW w:w="761"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29</w:t>
            </w:r>
          </w:p>
        </w:tc>
      </w:tr>
      <w:tr w:rsidR="00494F4C" w:rsidRPr="00494F4C" w:rsidTr="00DF7E3E">
        <w:tc>
          <w:tcPr>
            <w:tcW w:w="1729" w:type="dxa"/>
            <w:hideMark/>
          </w:tcPr>
          <w:p w:rsidR="00783046" w:rsidRPr="00494F4C" w:rsidRDefault="00783046" w:rsidP="005A7E08">
            <w:pPr>
              <w:pStyle w:val="NoSpacing"/>
              <w:jc w:val="both"/>
              <w:rPr>
                <w:rFonts w:ascii="Times New Roman" w:hAnsi="Times New Roman" w:cs="Times New Roman"/>
                <w:sz w:val="24"/>
                <w:szCs w:val="24"/>
                <w:lang w:eastAsia="en-ZA"/>
              </w:rPr>
            </w:pP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p>
        </w:tc>
        <w:tc>
          <w:tcPr>
            <w:tcW w:w="761" w:type="dxa"/>
            <w:hideMark/>
          </w:tcPr>
          <w:p w:rsidR="00783046" w:rsidRPr="00494F4C" w:rsidRDefault="00783046" w:rsidP="005A7E08">
            <w:pPr>
              <w:pStyle w:val="NoSpacing"/>
              <w:jc w:val="both"/>
              <w:rPr>
                <w:rFonts w:ascii="Times New Roman" w:hAnsi="Times New Roman" w:cs="Times New Roman"/>
                <w:sz w:val="24"/>
                <w:szCs w:val="24"/>
                <w:lang w:eastAsia="en-ZA"/>
              </w:rPr>
            </w:pPr>
          </w:p>
        </w:tc>
      </w:tr>
      <w:tr w:rsidR="00494F4C" w:rsidRPr="00494F4C" w:rsidTr="00DF7E3E">
        <w:tc>
          <w:tcPr>
            <w:tcW w:w="0" w:type="auto"/>
            <w:gridSpan w:val="8"/>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Osun State</w:t>
            </w:r>
          </w:p>
        </w:tc>
      </w:tr>
      <w:tr w:rsidR="00494F4C" w:rsidRPr="00494F4C" w:rsidTr="00DF7E3E">
        <w:tc>
          <w:tcPr>
            <w:tcW w:w="2488" w:type="dxa"/>
            <w:gridSpan w:val="2"/>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lastRenderedPageBreak/>
              <w:t>Yield</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2</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0.54</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1.4</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1.6</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2.3</w:t>
            </w:r>
          </w:p>
        </w:tc>
        <w:tc>
          <w:tcPr>
            <w:tcW w:w="761"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3.8</w:t>
            </w:r>
          </w:p>
        </w:tc>
      </w:tr>
      <w:tr w:rsidR="00494F4C" w:rsidRPr="00494F4C" w:rsidTr="00DF7E3E">
        <w:tc>
          <w:tcPr>
            <w:tcW w:w="2488" w:type="dxa"/>
            <w:gridSpan w:val="2"/>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Minimum temperature</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22</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0.9</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20</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22</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23</w:t>
            </w:r>
          </w:p>
        </w:tc>
        <w:tc>
          <w:tcPr>
            <w:tcW w:w="761"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24</w:t>
            </w:r>
          </w:p>
        </w:tc>
      </w:tr>
      <w:tr w:rsidR="00494F4C" w:rsidRPr="00494F4C" w:rsidTr="00DF7E3E">
        <w:tc>
          <w:tcPr>
            <w:tcW w:w="2488" w:type="dxa"/>
            <w:gridSpan w:val="2"/>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Maximum temperature</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31</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1.4</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28</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30</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32</w:t>
            </w:r>
          </w:p>
        </w:tc>
        <w:tc>
          <w:tcPr>
            <w:tcW w:w="761"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33</w:t>
            </w:r>
          </w:p>
        </w:tc>
      </w:tr>
      <w:tr w:rsidR="00494F4C" w:rsidRPr="00494F4C" w:rsidTr="00DF7E3E">
        <w:tc>
          <w:tcPr>
            <w:tcW w:w="2488" w:type="dxa"/>
            <w:gridSpan w:val="2"/>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Precipitation</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1258</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397</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670</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1056</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1639</w:t>
            </w:r>
          </w:p>
        </w:tc>
        <w:tc>
          <w:tcPr>
            <w:tcW w:w="761"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2090</w:t>
            </w:r>
          </w:p>
        </w:tc>
      </w:tr>
      <w:tr w:rsidR="00494F4C" w:rsidRPr="00494F4C" w:rsidTr="00DF7E3E">
        <w:tc>
          <w:tcPr>
            <w:tcW w:w="2488" w:type="dxa"/>
            <w:gridSpan w:val="2"/>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Growing degree day</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17</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1.1</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14</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16</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17</w:t>
            </w:r>
          </w:p>
        </w:tc>
        <w:tc>
          <w:tcPr>
            <w:tcW w:w="761"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18</w:t>
            </w:r>
          </w:p>
        </w:tc>
      </w:tr>
      <w:tr w:rsidR="00494F4C" w:rsidRPr="00494F4C" w:rsidTr="00DF7E3E">
        <w:tc>
          <w:tcPr>
            <w:tcW w:w="2488" w:type="dxa"/>
            <w:gridSpan w:val="2"/>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Average temperature</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27</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1.1</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24</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26</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27</w:t>
            </w:r>
          </w:p>
        </w:tc>
        <w:tc>
          <w:tcPr>
            <w:tcW w:w="761"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28</w:t>
            </w:r>
          </w:p>
        </w:tc>
      </w:tr>
      <w:tr w:rsidR="00494F4C" w:rsidRPr="00494F4C" w:rsidTr="00DF7E3E">
        <w:tc>
          <w:tcPr>
            <w:tcW w:w="1729" w:type="dxa"/>
            <w:hideMark/>
          </w:tcPr>
          <w:p w:rsidR="00783046" w:rsidRPr="00494F4C" w:rsidRDefault="00783046" w:rsidP="005A7E08">
            <w:pPr>
              <w:pStyle w:val="NoSpacing"/>
              <w:jc w:val="both"/>
              <w:rPr>
                <w:rFonts w:ascii="Times New Roman" w:hAnsi="Times New Roman" w:cs="Times New Roman"/>
                <w:sz w:val="24"/>
                <w:szCs w:val="24"/>
                <w:lang w:eastAsia="en-ZA"/>
              </w:rPr>
            </w:pP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p>
        </w:tc>
        <w:tc>
          <w:tcPr>
            <w:tcW w:w="761" w:type="dxa"/>
            <w:hideMark/>
          </w:tcPr>
          <w:p w:rsidR="00783046" w:rsidRPr="00494F4C" w:rsidRDefault="00783046" w:rsidP="005A7E08">
            <w:pPr>
              <w:pStyle w:val="NoSpacing"/>
              <w:jc w:val="both"/>
              <w:rPr>
                <w:rFonts w:ascii="Times New Roman" w:hAnsi="Times New Roman" w:cs="Times New Roman"/>
                <w:sz w:val="24"/>
                <w:szCs w:val="24"/>
                <w:lang w:eastAsia="en-ZA"/>
              </w:rPr>
            </w:pPr>
          </w:p>
        </w:tc>
      </w:tr>
      <w:tr w:rsidR="00494F4C" w:rsidRPr="00494F4C" w:rsidTr="00DF7E3E">
        <w:tc>
          <w:tcPr>
            <w:tcW w:w="0" w:type="auto"/>
            <w:gridSpan w:val="8"/>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Oyo State</w:t>
            </w:r>
          </w:p>
        </w:tc>
      </w:tr>
      <w:tr w:rsidR="00494F4C" w:rsidRPr="00494F4C" w:rsidTr="00DF7E3E">
        <w:tc>
          <w:tcPr>
            <w:tcW w:w="2488" w:type="dxa"/>
            <w:gridSpan w:val="2"/>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Yield</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3.4</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2.1</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1.3</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1.5</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5.1</w:t>
            </w:r>
          </w:p>
        </w:tc>
        <w:tc>
          <w:tcPr>
            <w:tcW w:w="761"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7.2</w:t>
            </w:r>
          </w:p>
        </w:tc>
      </w:tr>
      <w:tr w:rsidR="00494F4C" w:rsidRPr="00494F4C" w:rsidTr="00DF7E3E">
        <w:tc>
          <w:tcPr>
            <w:tcW w:w="2488" w:type="dxa"/>
            <w:gridSpan w:val="2"/>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Minimum temperature</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23</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0.5</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21</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22</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23</w:t>
            </w:r>
          </w:p>
        </w:tc>
        <w:tc>
          <w:tcPr>
            <w:tcW w:w="761"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24</w:t>
            </w:r>
          </w:p>
        </w:tc>
      </w:tr>
      <w:tr w:rsidR="00494F4C" w:rsidRPr="00494F4C" w:rsidTr="00DF7E3E">
        <w:tc>
          <w:tcPr>
            <w:tcW w:w="2488" w:type="dxa"/>
            <w:gridSpan w:val="2"/>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Maximum temperature</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31</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1.3</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27</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30</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31</w:t>
            </w:r>
          </w:p>
        </w:tc>
        <w:tc>
          <w:tcPr>
            <w:tcW w:w="761"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32</w:t>
            </w:r>
          </w:p>
        </w:tc>
      </w:tr>
      <w:tr w:rsidR="00494F4C" w:rsidRPr="00494F4C" w:rsidTr="00DF7E3E">
        <w:tc>
          <w:tcPr>
            <w:tcW w:w="2488" w:type="dxa"/>
            <w:gridSpan w:val="2"/>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Precipitation</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1145</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228</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514</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1030</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1189</w:t>
            </w:r>
          </w:p>
        </w:tc>
        <w:tc>
          <w:tcPr>
            <w:tcW w:w="761"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1668</w:t>
            </w:r>
          </w:p>
        </w:tc>
      </w:tr>
      <w:tr w:rsidR="00494F4C" w:rsidRPr="00494F4C" w:rsidTr="00DF7E3E">
        <w:tc>
          <w:tcPr>
            <w:tcW w:w="2488" w:type="dxa"/>
            <w:gridSpan w:val="2"/>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Growing degree day</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17</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0.78</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15</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16</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17</w:t>
            </w:r>
          </w:p>
        </w:tc>
        <w:tc>
          <w:tcPr>
            <w:tcW w:w="761"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18</w:t>
            </w:r>
          </w:p>
        </w:tc>
      </w:tr>
      <w:tr w:rsidR="00494F4C" w:rsidRPr="00494F4C" w:rsidTr="00DF7E3E">
        <w:tc>
          <w:tcPr>
            <w:tcW w:w="2488" w:type="dxa"/>
            <w:gridSpan w:val="2"/>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Average temperature</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27</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0.78</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25</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26</w:t>
            </w:r>
          </w:p>
        </w:tc>
        <w:tc>
          <w:tcPr>
            <w:tcW w:w="759"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27</w:t>
            </w:r>
          </w:p>
        </w:tc>
        <w:tc>
          <w:tcPr>
            <w:tcW w:w="761" w:type="dxa"/>
            <w:hideMark/>
          </w:tcPr>
          <w:p w:rsidR="00783046" w:rsidRPr="00494F4C" w:rsidRDefault="00783046" w:rsidP="005A7E08">
            <w:pPr>
              <w:pStyle w:val="NoSpacing"/>
              <w:jc w:val="both"/>
              <w:rPr>
                <w:rFonts w:ascii="Times New Roman" w:hAnsi="Times New Roman" w:cs="Times New Roman"/>
                <w:sz w:val="24"/>
                <w:szCs w:val="24"/>
                <w:lang w:eastAsia="en-ZA"/>
              </w:rPr>
            </w:pPr>
            <w:r w:rsidRPr="00494F4C">
              <w:rPr>
                <w:rFonts w:ascii="Times New Roman" w:hAnsi="Times New Roman" w:cs="Times New Roman"/>
                <w:sz w:val="24"/>
                <w:szCs w:val="24"/>
                <w:lang w:eastAsia="en-ZA"/>
              </w:rPr>
              <w:t>28</w:t>
            </w:r>
          </w:p>
        </w:tc>
      </w:tr>
    </w:tbl>
    <w:p w:rsidR="00783046" w:rsidRPr="00494F4C" w:rsidRDefault="00783046" w:rsidP="005A7E08">
      <w:pPr>
        <w:pStyle w:val="NoSpacing"/>
        <w:jc w:val="both"/>
        <w:rPr>
          <w:rFonts w:ascii="Times New Roman" w:hAnsi="Times New Roman" w:cs="Times New Roman"/>
          <w:b/>
          <w:sz w:val="24"/>
          <w:szCs w:val="24"/>
          <w:lang w:eastAsia="en-ZA"/>
        </w:rPr>
      </w:pPr>
      <w:r w:rsidRPr="00494F4C">
        <w:rPr>
          <w:rFonts w:ascii="Times New Roman" w:hAnsi="Times New Roman" w:cs="Times New Roman"/>
          <w:b/>
          <w:sz w:val="24"/>
          <w:szCs w:val="24"/>
          <w:lang w:eastAsia="en-ZA"/>
        </w:rPr>
        <w:t xml:space="preserve">Table 1: </w:t>
      </w:r>
      <w:r w:rsidR="0048416A" w:rsidRPr="00494F4C">
        <w:rPr>
          <w:rFonts w:ascii="Times New Roman" w:hAnsi="Times New Roman" w:cs="Times New Roman"/>
          <w:b/>
          <w:sz w:val="24"/>
          <w:szCs w:val="24"/>
          <w:lang w:eastAsia="en-ZA"/>
        </w:rPr>
        <w:t xml:space="preserve"> </w:t>
      </w:r>
      <w:r w:rsidRPr="00494F4C">
        <w:rPr>
          <w:rFonts w:ascii="Times New Roman" w:hAnsi="Times New Roman" w:cs="Times New Roman"/>
          <w:b/>
          <w:sz w:val="24"/>
          <w:szCs w:val="24"/>
          <w:lang w:eastAsia="en-ZA"/>
        </w:rPr>
        <w:t xml:space="preserve">Descriptive Statistics </w:t>
      </w:r>
      <w:r w:rsidR="00856E61" w:rsidRPr="00494F4C">
        <w:rPr>
          <w:rFonts w:ascii="Times New Roman" w:hAnsi="Times New Roman" w:cs="Times New Roman"/>
          <w:b/>
          <w:sz w:val="24"/>
          <w:szCs w:val="24"/>
          <w:lang w:eastAsia="en-ZA"/>
        </w:rPr>
        <w:t xml:space="preserve"> of variables </w:t>
      </w:r>
      <w:r w:rsidRPr="00494F4C">
        <w:rPr>
          <w:rFonts w:ascii="Times New Roman" w:hAnsi="Times New Roman" w:cs="Times New Roman"/>
          <w:b/>
          <w:sz w:val="24"/>
          <w:szCs w:val="24"/>
          <w:lang w:eastAsia="en-ZA"/>
        </w:rPr>
        <w:t>for the six States</w:t>
      </w:r>
      <w:r w:rsidR="0048416A" w:rsidRPr="00494F4C">
        <w:rPr>
          <w:rFonts w:ascii="Times New Roman" w:hAnsi="Times New Roman" w:cs="Times New Roman"/>
          <w:b/>
          <w:sz w:val="24"/>
          <w:szCs w:val="24"/>
          <w:lang w:eastAsia="en-ZA"/>
        </w:rPr>
        <w:t xml:space="preserve">. </w:t>
      </w:r>
    </w:p>
    <w:p w:rsidR="0048416A" w:rsidRPr="00494F4C" w:rsidRDefault="0048416A" w:rsidP="005A7E08">
      <w:pPr>
        <w:pStyle w:val="NoSpacing"/>
        <w:jc w:val="both"/>
        <w:rPr>
          <w:rFonts w:ascii="Times New Roman" w:hAnsi="Times New Roman" w:cs="Times New Roman"/>
          <w:b/>
          <w:sz w:val="24"/>
          <w:szCs w:val="24"/>
          <w:lang w:eastAsia="en-ZA"/>
        </w:rPr>
      </w:pPr>
      <w:r w:rsidRPr="00494F4C">
        <w:rPr>
          <w:rFonts w:ascii="Times New Roman" w:hAnsi="Times New Roman" w:cs="Times New Roman"/>
          <w:b/>
          <w:sz w:val="24"/>
          <w:szCs w:val="24"/>
          <w:lang w:eastAsia="en-ZA"/>
        </w:rPr>
        <w:t>Source : Author’s computation</w:t>
      </w:r>
    </w:p>
    <w:p w:rsidR="004417ED" w:rsidRPr="00494F4C" w:rsidRDefault="004417ED" w:rsidP="005A7E08">
      <w:pPr>
        <w:autoSpaceDE w:val="0"/>
        <w:autoSpaceDN w:val="0"/>
        <w:adjustRightInd w:val="0"/>
        <w:spacing w:after="0" w:line="240" w:lineRule="auto"/>
        <w:jc w:val="both"/>
        <w:rPr>
          <w:rFonts w:ascii="Times New Roman" w:hAnsi="Times New Roman" w:cs="Times New Roman"/>
          <w:kern w:val="0"/>
          <w:sz w:val="24"/>
          <w:szCs w:val="24"/>
          <w:lang w:val="en-US"/>
        </w:rPr>
      </w:pPr>
    </w:p>
    <w:p w:rsidR="004417ED" w:rsidRPr="00494F4C" w:rsidRDefault="004417ED" w:rsidP="005A7E08">
      <w:pPr>
        <w:keepNext/>
        <w:spacing w:line="240" w:lineRule="auto"/>
        <w:jc w:val="both"/>
        <w:rPr>
          <w:rFonts w:ascii="Times New Roman" w:hAnsi="Times New Roman" w:cs="Times New Roman"/>
          <w:sz w:val="24"/>
          <w:szCs w:val="24"/>
        </w:rPr>
      </w:pPr>
      <w:r w:rsidRPr="00494F4C">
        <w:rPr>
          <w:rFonts w:ascii="Times New Roman" w:hAnsi="Times New Roman" w:cs="Times New Roman"/>
          <w:noProof/>
          <w:sz w:val="24"/>
          <w:szCs w:val="24"/>
          <w:lang w:val="en-US"/>
        </w:rPr>
        <mc:AlternateContent>
          <mc:Choice Requires="wps">
            <w:drawing>
              <wp:inline distT="0" distB="0" distL="0" distR="0" wp14:anchorId="1D76D311" wp14:editId="728BF110">
                <wp:extent cx="304800" cy="304800"/>
                <wp:effectExtent l="0" t="0" r="0" b="0"/>
                <wp:docPr id="1630963798"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J9GZXy3AgAAwAUAAA4A&#10;AAAAAAAAAAAAAAAALgIAAGRycy9lMm9Eb2MueG1sUEsBAi0AFAAGAAgAAAAhAEyg6SzYAAAAAwEA&#10;AA8AAAAAAAAAAAAAAAAAEQUAAGRycy9kb3ducmV2LnhtbFBLBQYAAAAABAAEAPMAAAAWBgAAAAA=&#10;" filled="f" stroked="f">
                <o:lock v:ext="edit" aspectratio="t"/>
                <w10:anchorlock/>
              </v:rect>
            </w:pict>
          </mc:Fallback>
        </mc:AlternateContent>
      </w:r>
      <w:r w:rsidRPr="00494F4C">
        <w:rPr>
          <w:rFonts w:ascii="Times New Roman" w:hAnsi="Times New Roman" w:cs="Times New Roman"/>
          <w:noProof/>
          <w:sz w:val="24"/>
          <w:szCs w:val="24"/>
          <w:lang w:val="en-US"/>
        </w:rPr>
        <w:drawing>
          <wp:inline distT="0" distB="0" distL="0" distR="0" wp14:anchorId="48CA6FDF" wp14:editId="1932A0FF">
            <wp:extent cx="5448300" cy="3434964"/>
            <wp:effectExtent l="0" t="0" r="0" b="0"/>
            <wp:docPr id="3567693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57337" cy="3440661"/>
                    </a:xfrm>
                    <a:prstGeom prst="rect">
                      <a:avLst/>
                    </a:prstGeom>
                    <a:noFill/>
                  </pic:spPr>
                </pic:pic>
              </a:graphicData>
            </a:graphic>
          </wp:inline>
        </w:drawing>
      </w:r>
    </w:p>
    <w:p w:rsidR="004417ED" w:rsidRPr="00494F4C" w:rsidRDefault="004417ED" w:rsidP="005A7E08">
      <w:pPr>
        <w:pStyle w:val="Caption"/>
        <w:jc w:val="both"/>
        <w:rPr>
          <w:rFonts w:ascii="Times New Roman" w:hAnsi="Times New Roman" w:cs="Times New Roman"/>
          <w:b/>
          <w:color w:val="auto"/>
          <w:sz w:val="24"/>
          <w:szCs w:val="24"/>
        </w:rPr>
      </w:pPr>
      <w:r w:rsidRPr="00494F4C">
        <w:rPr>
          <w:rFonts w:ascii="Times New Roman" w:hAnsi="Times New Roman" w:cs="Times New Roman"/>
          <w:b/>
          <w:color w:val="auto"/>
          <w:sz w:val="24"/>
          <w:szCs w:val="24"/>
        </w:rPr>
        <w:t xml:space="preserve">Figure </w:t>
      </w:r>
      <w:r w:rsidRPr="00494F4C">
        <w:rPr>
          <w:rFonts w:ascii="Times New Roman" w:hAnsi="Times New Roman" w:cs="Times New Roman"/>
          <w:b/>
          <w:color w:val="auto"/>
          <w:sz w:val="24"/>
          <w:szCs w:val="24"/>
        </w:rPr>
        <w:fldChar w:fldCharType="begin"/>
      </w:r>
      <w:r w:rsidRPr="00494F4C">
        <w:rPr>
          <w:rFonts w:ascii="Times New Roman" w:hAnsi="Times New Roman" w:cs="Times New Roman"/>
          <w:b/>
          <w:color w:val="auto"/>
          <w:sz w:val="24"/>
          <w:szCs w:val="24"/>
        </w:rPr>
        <w:instrText xml:space="preserve"> SEQ Figure \* ARABIC </w:instrText>
      </w:r>
      <w:r w:rsidRPr="00494F4C">
        <w:rPr>
          <w:rFonts w:ascii="Times New Roman" w:hAnsi="Times New Roman" w:cs="Times New Roman"/>
          <w:b/>
          <w:color w:val="auto"/>
          <w:sz w:val="24"/>
          <w:szCs w:val="24"/>
        </w:rPr>
        <w:fldChar w:fldCharType="separate"/>
      </w:r>
      <w:r w:rsidRPr="00494F4C">
        <w:rPr>
          <w:rFonts w:ascii="Times New Roman" w:hAnsi="Times New Roman" w:cs="Times New Roman"/>
          <w:b/>
          <w:noProof/>
          <w:color w:val="auto"/>
          <w:sz w:val="24"/>
          <w:szCs w:val="24"/>
        </w:rPr>
        <w:t>1</w:t>
      </w:r>
      <w:r w:rsidRPr="00494F4C">
        <w:rPr>
          <w:rFonts w:ascii="Times New Roman" w:hAnsi="Times New Roman" w:cs="Times New Roman"/>
          <w:b/>
          <w:noProof/>
          <w:color w:val="auto"/>
          <w:sz w:val="24"/>
          <w:szCs w:val="24"/>
        </w:rPr>
        <w:fldChar w:fldCharType="end"/>
      </w:r>
      <w:r w:rsidRPr="00494F4C">
        <w:rPr>
          <w:rFonts w:ascii="Times New Roman" w:hAnsi="Times New Roman" w:cs="Times New Roman"/>
          <w:b/>
          <w:color w:val="auto"/>
          <w:sz w:val="24"/>
          <w:szCs w:val="24"/>
        </w:rPr>
        <w:t>: Maize Yield in Southwestern Nigeria: 1991-2022</w:t>
      </w:r>
    </w:p>
    <w:p w:rsidR="004417ED" w:rsidRPr="00494F4C" w:rsidRDefault="004417ED" w:rsidP="005A7E08">
      <w:pPr>
        <w:spacing w:line="240" w:lineRule="auto"/>
        <w:jc w:val="both"/>
        <w:rPr>
          <w:rFonts w:ascii="Times New Roman" w:hAnsi="Times New Roman" w:cs="Times New Roman"/>
          <w:sz w:val="24"/>
          <w:szCs w:val="24"/>
        </w:rPr>
      </w:pPr>
    </w:p>
    <w:p w:rsidR="004417ED" w:rsidRPr="00494F4C" w:rsidRDefault="004417ED" w:rsidP="005A7E08">
      <w:pPr>
        <w:keepNext/>
        <w:spacing w:line="240" w:lineRule="auto"/>
        <w:jc w:val="both"/>
        <w:rPr>
          <w:rFonts w:ascii="Times New Roman" w:hAnsi="Times New Roman" w:cs="Times New Roman"/>
          <w:sz w:val="24"/>
          <w:szCs w:val="24"/>
        </w:rPr>
      </w:pPr>
      <w:r w:rsidRPr="00494F4C">
        <w:rPr>
          <w:rFonts w:ascii="Times New Roman" w:hAnsi="Times New Roman" w:cs="Times New Roman"/>
          <w:noProof/>
          <w:sz w:val="24"/>
          <w:szCs w:val="24"/>
          <w:lang w:val="en-US"/>
        </w:rPr>
        <w:lastRenderedPageBreak/>
        <w:drawing>
          <wp:inline distT="0" distB="0" distL="0" distR="0" wp14:anchorId="440BB7DD" wp14:editId="109967A0">
            <wp:extent cx="5448300" cy="3633746"/>
            <wp:effectExtent l="0" t="0" r="0" b="5080"/>
            <wp:docPr id="12740877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50293" cy="3635075"/>
                    </a:xfrm>
                    <a:prstGeom prst="rect">
                      <a:avLst/>
                    </a:prstGeom>
                    <a:noFill/>
                  </pic:spPr>
                </pic:pic>
              </a:graphicData>
            </a:graphic>
          </wp:inline>
        </w:drawing>
      </w:r>
    </w:p>
    <w:p w:rsidR="004417ED" w:rsidRPr="00494F4C" w:rsidRDefault="004417ED" w:rsidP="005A7E08">
      <w:pPr>
        <w:pStyle w:val="Caption"/>
        <w:jc w:val="both"/>
        <w:rPr>
          <w:rFonts w:ascii="Times New Roman" w:hAnsi="Times New Roman" w:cs="Times New Roman"/>
          <w:b/>
          <w:color w:val="auto"/>
          <w:sz w:val="24"/>
          <w:szCs w:val="24"/>
        </w:rPr>
      </w:pPr>
      <w:r w:rsidRPr="00494F4C">
        <w:rPr>
          <w:rFonts w:ascii="Times New Roman" w:hAnsi="Times New Roman" w:cs="Times New Roman"/>
          <w:b/>
          <w:color w:val="auto"/>
          <w:sz w:val="24"/>
          <w:szCs w:val="24"/>
        </w:rPr>
        <w:t xml:space="preserve">Figure </w:t>
      </w:r>
      <w:r w:rsidRPr="00494F4C">
        <w:rPr>
          <w:rFonts w:ascii="Times New Roman" w:hAnsi="Times New Roman" w:cs="Times New Roman"/>
          <w:b/>
          <w:color w:val="auto"/>
          <w:sz w:val="24"/>
          <w:szCs w:val="24"/>
        </w:rPr>
        <w:fldChar w:fldCharType="begin"/>
      </w:r>
      <w:r w:rsidRPr="00494F4C">
        <w:rPr>
          <w:rFonts w:ascii="Times New Roman" w:hAnsi="Times New Roman" w:cs="Times New Roman"/>
          <w:b/>
          <w:color w:val="auto"/>
          <w:sz w:val="24"/>
          <w:szCs w:val="24"/>
        </w:rPr>
        <w:instrText xml:space="preserve"> SEQ Figure \* ARABIC </w:instrText>
      </w:r>
      <w:r w:rsidRPr="00494F4C">
        <w:rPr>
          <w:rFonts w:ascii="Times New Roman" w:hAnsi="Times New Roman" w:cs="Times New Roman"/>
          <w:b/>
          <w:color w:val="auto"/>
          <w:sz w:val="24"/>
          <w:szCs w:val="24"/>
        </w:rPr>
        <w:fldChar w:fldCharType="separate"/>
      </w:r>
      <w:r w:rsidRPr="00494F4C">
        <w:rPr>
          <w:rFonts w:ascii="Times New Roman" w:hAnsi="Times New Roman" w:cs="Times New Roman"/>
          <w:b/>
          <w:noProof/>
          <w:color w:val="auto"/>
          <w:sz w:val="24"/>
          <w:szCs w:val="24"/>
        </w:rPr>
        <w:t>2</w:t>
      </w:r>
      <w:r w:rsidRPr="00494F4C">
        <w:rPr>
          <w:rFonts w:ascii="Times New Roman" w:hAnsi="Times New Roman" w:cs="Times New Roman"/>
          <w:b/>
          <w:noProof/>
          <w:color w:val="auto"/>
          <w:sz w:val="24"/>
          <w:szCs w:val="24"/>
        </w:rPr>
        <w:fldChar w:fldCharType="end"/>
      </w:r>
      <w:r w:rsidRPr="00494F4C">
        <w:rPr>
          <w:rFonts w:ascii="Times New Roman" w:hAnsi="Times New Roman" w:cs="Times New Roman"/>
          <w:b/>
          <w:color w:val="auto"/>
          <w:sz w:val="24"/>
          <w:szCs w:val="24"/>
        </w:rPr>
        <w:t>: Average Daily Temperature in Southwestern Nigeria: 1991-2022</w:t>
      </w:r>
    </w:p>
    <w:p w:rsidR="004417ED" w:rsidRPr="00494F4C" w:rsidRDefault="004417ED" w:rsidP="005A7E08">
      <w:pPr>
        <w:keepNext/>
        <w:spacing w:line="240" w:lineRule="auto"/>
        <w:jc w:val="both"/>
        <w:rPr>
          <w:rFonts w:ascii="Times New Roman" w:hAnsi="Times New Roman" w:cs="Times New Roman"/>
          <w:sz w:val="24"/>
          <w:szCs w:val="24"/>
        </w:rPr>
      </w:pPr>
      <w:r w:rsidRPr="00494F4C">
        <w:rPr>
          <w:rFonts w:ascii="Times New Roman" w:hAnsi="Times New Roman" w:cs="Times New Roman"/>
          <w:noProof/>
          <w:sz w:val="24"/>
          <w:szCs w:val="24"/>
          <w:lang w:val="en-US"/>
        </w:rPr>
        <w:lastRenderedPageBreak/>
        <w:drawing>
          <wp:inline distT="0" distB="0" distL="0" distR="0" wp14:anchorId="2FE35926" wp14:editId="3FDFDB53">
            <wp:extent cx="5448300" cy="3971925"/>
            <wp:effectExtent l="0" t="0" r="0" b="9525"/>
            <wp:docPr id="379638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48300" cy="3971925"/>
                    </a:xfrm>
                    <a:prstGeom prst="rect">
                      <a:avLst/>
                    </a:prstGeom>
                    <a:noFill/>
                  </pic:spPr>
                </pic:pic>
              </a:graphicData>
            </a:graphic>
          </wp:inline>
        </w:drawing>
      </w:r>
    </w:p>
    <w:p w:rsidR="004417ED" w:rsidRPr="00494F4C" w:rsidRDefault="004417ED" w:rsidP="005A7E08">
      <w:pPr>
        <w:pStyle w:val="Caption"/>
        <w:jc w:val="both"/>
        <w:rPr>
          <w:rFonts w:ascii="Times New Roman" w:hAnsi="Times New Roman" w:cs="Times New Roman"/>
          <w:b/>
          <w:color w:val="auto"/>
          <w:sz w:val="24"/>
          <w:szCs w:val="24"/>
        </w:rPr>
      </w:pPr>
      <w:r w:rsidRPr="00494F4C">
        <w:rPr>
          <w:rFonts w:ascii="Times New Roman" w:hAnsi="Times New Roman" w:cs="Times New Roman"/>
          <w:b/>
          <w:color w:val="auto"/>
          <w:sz w:val="24"/>
          <w:szCs w:val="24"/>
        </w:rPr>
        <w:t xml:space="preserve">Figure </w:t>
      </w:r>
      <w:r w:rsidRPr="00494F4C">
        <w:rPr>
          <w:rFonts w:ascii="Times New Roman" w:hAnsi="Times New Roman" w:cs="Times New Roman"/>
          <w:b/>
          <w:color w:val="auto"/>
          <w:sz w:val="24"/>
          <w:szCs w:val="24"/>
        </w:rPr>
        <w:fldChar w:fldCharType="begin"/>
      </w:r>
      <w:r w:rsidRPr="00494F4C">
        <w:rPr>
          <w:rFonts w:ascii="Times New Roman" w:hAnsi="Times New Roman" w:cs="Times New Roman"/>
          <w:b/>
          <w:color w:val="auto"/>
          <w:sz w:val="24"/>
          <w:szCs w:val="24"/>
        </w:rPr>
        <w:instrText xml:space="preserve"> SEQ Figure \* ARABIC </w:instrText>
      </w:r>
      <w:r w:rsidRPr="00494F4C">
        <w:rPr>
          <w:rFonts w:ascii="Times New Roman" w:hAnsi="Times New Roman" w:cs="Times New Roman"/>
          <w:b/>
          <w:color w:val="auto"/>
          <w:sz w:val="24"/>
          <w:szCs w:val="24"/>
        </w:rPr>
        <w:fldChar w:fldCharType="separate"/>
      </w:r>
      <w:r w:rsidRPr="00494F4C">
        <w:rPr>
          <w:rFonts w:ascii="Times New Roman" w:hAnsi="Times New Roman" w:cs="Times New Roman"/>
          <w:b/>
          <w:noProof/>
          <w:color w:val="auto"/>
          <w:sz w:val="24"/>
          <w:szCs w:val="24"/>
        </w:rPr>
        <w:t>3</w:t>
      </w:r>
      <w:r w:rsidRPr="00494F4C">
        <w:rPr>
          <w:rFonts w:ascii="Times New Roman" w:hAnsi="Times New Roman" w:cs="Times New Roman"/>
          <w:b/>
          <w:noProof/>
          <w:color w:val="auto"/>
          <w:sz w:val="24"/>
          <w:szCs w:val="24"/>
        </w:rPr>
        <w:fldChar w:fldCharType="end"/>
      </w:r>
      <w:r w:rsidRPr="00494F4C">
        <w:rPr>
          <w:rFonts w:ascii="Times New Roman" w:hAnsi="Times New Roman" w:cs="Times New Roman"/>
          <w:b/>
          <w:color w:val="auto"/>
          <w:sz w:val="24"/>
          <w:szCs w:val="24"/>
        </w:rPr>
        <w:t>: Annual Rainfall in Southwestern Nigeria in Milimeter</w:t>
      </w:r>
    </w:p>
    <w:p w:rsidR="00F534A3" w:rsidRPr="00494F4C" w:rsidRDefault="00856E61" w:rsidP="005A7E08">
      <w:pPr>
        <w:autoSpaceDE w:val="0"/>
        <w:autoSpaceDN w:val="0"/>
        <w:adjustRightInd w:val="0"/>
        <w:spacing w:after="0" w:line="240" w:lineRule="auto"/>
        <w:jc w:val="both"/>
        <w:rPr>
          <w:rFonts w:ascii="Times New Roman" w:hAnsi="Times New Roman" w:cs="Times New Roman"/>
          <w:b/>
          <w:kern w:val="0"/>
          <w:sz w:val="24"/>
          <w:szCs w:val="24"/>
          <w:lang w:val="en-US"/>
        </w:rPr>
      </w:pPr>
      <w:r w:rsidRPr="00494F4C">
        <w:rPr>
          <w:rFonts w:ascii="Times New Roman" w:hAnsi="Times New Roman" w:cs="Times New Roman"/>
          <w:b/>
          <w:kern w:val="0"/>
          <w:sz w:val="24"/>
          <w:szCs w:val="24"/>
          <w:lang w:val="en-US"/>
        </w:rPr>
        <w:t xml:space="preserve">3.2 </w:t>
      </w:r>
      <w:r w:rsidR="00F534A3" w:rsidRPr="00494F4C">
        <w:rPr>
          <w:rFonts w:ascii="Times New Roman" w:hAnsi="Times New Roman" w:cs="Times New Roman"/>
          <w:b/>
          <w:kern w:val="0"/>
          <w:sz w:val="24"/>
          <w:szCs w:val="24"/>
          <w:lang w:val="en-US"/>
        </w:rPr>
        <w:t>Diagnostic tests</w:t>
      </w:r>
    </w:p>
    <w:p w:rsidR="00F534A3" w:rsidRPr="00494F4C" w:rsidRDefault="00F534A3" w:rsidP="005A7E08">
      <w:pPr>
        <w:autoSpaceDE w:val="0"/>
        <w:autoSpaceDN w:val="0"/>
        <w:adjustRightInd w:val="0"/>
        <w:spacing w:after="0" w:line="240" w:lineRule="auto"/>
        <w:jc w:val="both"/>
        <w:rPr>
          <w:rFonts w:ascii="Times New Roman" w:hAnsi="Times New Roman" w:cs="Times New Roman"/>
          <w:sz w:val="24"/>
          <w:szCs w:val="24"/>
          <w:lang w:val="en-GB"/>
        </w:rPr>
      </w:pPr>
      <w:r w:rsidRPr="00494F4C">
        <w:rPr>
          <w:rFonts w:ascii="Times New Roman" w:hAnsi="Times New Roman" w:cs="Times New Roman"/>
          <w:kern w:val="0"/>
          <w:sz w:val="24"/>
          <w:szCs w:val="24"/>
          <w:lang w:val="en-US"/>
        </w:rPr>
        <w:t xml:space="preserve">The Breusch-Pagan test was used to assess the presence of heteroscedasticity. As shown in Table 2, the result of the panel test had a p-value of 0.000, which was highly statistically significant and indicated that the null hypothesis of homoscedasticity </w:t>
      </w:r>
      <w:r w:rsidR="009E6173" w:rsidRPr="00494F4C">
        <w:rPr>
          <w:rFonts w:ascii="Times New Roman" w:hAnsi="Times New Roman" w:cs="Times New Roman"/>
          <w:kern w:val="0"/>
          <w:sz w:val="24"/>
          <w:szCs w:val="24"/>
          <w:lang w:val="en-US"/>
        </w:rPr>
        <w:t>should be</w:t>
      </w:r>
      <w:r w:rsidRPr="00494F4C">
        <w:rPr>
          <w:rFonts w:ascii="Times New Roman" w:hAnsi="Times New Roman" w:cs="Times New Roman"/>
          <w:kern w:val="0"/>
          <w:sz w:val="24"/>
          <w:szCs w:val="24"/>
          <w:lang w:val="en-US"/>
        </w:rPr>
        <w:t xml:space="preserve"> rejected and that heteroscedasticity was not discovered in the panel data model. Also the Wooldridge test was applied to identify the presence of a first-order autocorrelation. In Table 2, the</w:t>
      </w:r>
      <w:r w:rsidR="007E5F29" w:rsidRPr="00494F4C">
        <w:rPr>
          <w:rFonts w:ascii="Times New Roman" w:hAnsi="Times New Roman" w:cs="Times New Roman"/>
          <w:kern w:val="0"/>
          <w:sz w:val="24"/>
          <w:szCs w:val="24"/>
          <w:lang w:val="en-US"/>
        </w:rPr>
        <w:t xml:space="preserve"> result</w:t>
      </w:r>
      <w:r w:rsidRPr="00494F4C">
        <w:rPr>
          <w:rFonts w:ascii="Times New Roman" w:hAnsi="Times New Roman" w:cs="Times New Roman"/>
          <w:kern w:val="0"/>
          <w:sz w:val="24"/>
          <w:szCs w:val="24"/>
          <w:lang w:val="en-US"/>
        </w:rPr>
        <w:t xml:space="preserve"> shows that data set is devoid of autocorrelation by a significance pvalue of 0.000. Consequently, the null hypothesis of no presence of autocorrelation was rejected. </w:t>
      </w:r>
      <w:r w:rsidR="006252F6" w:rsidRPr="00494F4C">
        <w:rPr>
          <w:rFonts w:ascii="Times New Roman" w:hAnsi="Times New Roman" w:cs="Times New Roman"/>
          <w:kern w:val="0"/>
          <w:sz w:val="24"/>
          <w:szCs w:val="24"/>
          <w:lang w:val="en-US"/>
        </w:rPr>
        <w:t xml:space="preserve">Of </w:t>
      </w:r>
      <w:r w:rsidRPr="00494F4C">
        <w:rPr>
          <w:rFonts w:ascii="Times New Roman" w:hAnsi="Times New Roman" w:cs="Times New Roman"/>
          <w:kern w:val="0"/>
          <w:sz w:val="24"/>
          <w:szCs w:val="24"/>
          <w:lang w:val="en-US"/>
        </w:rPr>
        <w:t xml:space="preserve">the three models, the FGLS exhibited highest statistical dependence due to the significance of the </w:t>
      </w:r>
      <w:r w:rsidR="006252F6" w:rsidRPr="00494F4C">
        <w:rPr>
          <w:rFonts w:ascii="Times New Roman" w:hAnsi="Times New Roman" w:cs="Times New Roman"/>
          <w:kern w:val="0"/>
          <w:sz w:val="24"/>
          <w:szCs w:val="24"/>
          <w:lang w:val="en-US"/>
        </w:rPr>
        <w:t xml:space="preserve">both </w:t>
      </w:r>
      <w:r w:rsidRPr="00494F4C">
        <w:rPr>
          <w:rFonts w:ascii="Times New Roman" w:hAnsi="Times New Roman" w:cs="Times New Roman"/>
          <w:kern w:val="0"/>
          <w:sz w:val="24"/>
          <w:szCs w:val="24"/>
          <w:lang w:val="en-US"/>
        </w:rPr>
        <w:t xml:space="preserve">climate </w:t>
      </w:r>
      <w:r w:rsidR="006252F6" w:rsidRPr="00494F4C">
        <w:rPr>
          <w:rFonts w:ascii="Times New Roman" w:hAnsi="Times New Roman" w:cs="Times New Roman"/>
          <w:kern w:val="0"/>
          <w:sz w:val="24"/>
          <w:szCs w:val="24"/>
          <w:lang w:val="en-US"/>
        </w:rPr>
        <w:t>variables</w:t>
      </w:r>
      <w:r w:rsidRPr="00494F4C">
        <w:rPr>
          <w:rFonts w:ascii="Times New Roman" w:hAnsi="Times New Roman" w:cs="Times New Roman"/>
          <w:kern w:val="0"/>
          <w:sz w:val="24"/>
          <w:szCs w:val="24"/>
          <w:lang w:val="en-US"/>
        </w:rPr>
        <w:t>, th</w:t>
      </w:r>
      <w:r w:rsidR="006252F6" w:rsidRPr="00494F4C">
        <w:rPr>
          <w:rFonts w:ascii="Times New Roman" w:hAnsi="Times New Roman" w:cs="Times New Roman"/>
          <w:kern w:val="0"/>
          <w:sz w:val="24"/>
          <w:szCs w:val="24"/>
          <w:lang w:val="en-US"/>
        </w:rPr>
        <w:t>e</w:t>
      </w:r>
      <w:r w:rsidRPr="00494F4C">
        <w:rPr>
          <w:rFonts w:ascii="Times New Roman" w:hAnsi="Times New Roman" w:cs="Times New Roman"/>
          <w:kern w:val="0"/>
          <w:sz w:val="24"/>
          <w:szCs w:val="24"/>
          <w:lang w:val="en-US"/>
        </w:rPr>
        <w:t xml:space="preserve"> R square value and that of the F statistics</w:t>
      </w:r>
    </w:p>
    <w:tbl>
      <w:tblPr>
        <w:tblStyle w:val="TableGrid"/>
        <w:tblW w:w="0" w:type="auto"/>
        <w:tblLook w:val="04A0" w:firstRow="1" w:lastRow="0" w:firstColumn="1" w:lastColumn="0" w:noHBand="0" w:noVBand="1"/>
      </w:tblPr>
      <w:tblGrid>
        <w:gridCol w:w="3005"/>
        <w:gridCol w:w="3005"/>
        <w:gridCol w:w="3006"/>
      </w:tblGrid>
      <w:tr w:rsidR="00494F4C" w:rsidRPr="00494F4C" w:rsidTr="000A4531">
        <w:tc>
          <w:tcPr>
            <w:tcW w:w="3005" w:type="dxa"/>
          </w:tcPr>
          <w:p w:rsidR="004417ED" w:rsidRPr="00494F4C" w:rsidRDefault="004417ED" w:rsidP="005A7E08">
            <w:pPr>
              <w:spacing w:line="240" w:lineRule="auto"/>
              <w:jc w:val="both"/>
              <w:rPr>
                <w:rFonts w:ascii="Times New Roman" w:hAnsi="Times New Roman" w:cs="Times New Roman"/>
                <w:sz w:val="24"/>
                <w:szCs w:val="24"/>
                <w:lang w:val="en-GB"/>
              </w:rPr>
            </w:pPr>
            <w:r w:rsidRPr="00494F4C">
              <w:rPr>
                <w:rFonts w:ascii="Times New Roman" w:hAnsi="Times New Roman" w:cs="Times New Roman"/>
                <w:sz w:val="24"/>
                <w:szCs w:val="24"/>
                <w:lang w:val="en-GB"/>
              </w:rPr>
              <w:t>Type of Test</w:t>
            </w:r>
          </w:p>
        </w:tc>
        <w:tc>
          <w:tcPr>
            <w:tcW w:w="3005" w:type="dxa"/>
          </w:tcPr>
          <w:p w:rsidR="004417ED" w:rsidRPr="00494F4C" w:rsidRDefault="004417ED" w:rsidP="005A7E08">
            <w:pPr>
              <w:spacing w:line="240" w:lineRule="auto"/>
              <w:jc w:val="both"/>
              <w:rPr>
                <w:rFonts w:ascii="Times New Roman" w:hAnsi="Times New Roman" w:cs="Times New Roman"/>
                <w:sz w:val="24"/>
                <w:szCs w:val="24"/>
                <w:lang w:val="en-GB"/>
              </w:rPr>
            </w:pPr>
            <w:r w:rsidRPr="00494F4C">
              <w:rPr>
                <w:rFonts w:ascii="Times New Roman" w:hAnsi="Times New Roman" w:cs="Times New Roman"/>
                <w:sz w:val="24"/>
                <w:szCs w:val="24"/>
                <w:lang w:val="en-GB"/>
              </w:rPr>
              <w:t>Statistics</w:t>
            </w:r>
          </w:p>
        </w:tc>
        <w:tc>
          <w:tcPr>
            <w:tcW w:w="3006" w:type="dxa"/>
          </w:tcPr>
          <w:p w:rsidR="004417ED" w:rsidRPr="00494F4C" w:rsidRDefault="004417ED" w:rsidP="005A7E08">
            <w:pPr>
              <w:spacing w:line="240" w:lineRule="auto"/>
              <w:jc w:val="both"/>
              <w:rPr>
                <w:rFonts w:ascii="Times New Roman" w:hAnsi="Times New Roman" w:cs="Times New Roman"/>
                <w:sz w:val="24"/>
                <w:szCs w:val="24"/>
                <w:lang w:val="en-GB"/>
              </w:rPr>
            </w:pPr>
            <w:r w:rsidRPr="00494F4C">
              <w:rPr>
                <w:rFonts w:ascii="Times New Roman" w:hAnsi="Times New Roman" w:cs="Times New Roman"/>
                <w:sz w:val="24"/>
                <w:szCs w:val="24"/>
                <w:lang w:val="en-GB"/>
              </w:rPr>
              <w:t>P-value</w:t>
            </w:r>
          </w:p>
        </w:tc>
      </w:tr>
      <w:tr w:rsidR="00494F4C" w:rsidRPr="00494F4C" w:rsidTr="000A4531">
        <w:tc>
          <w:tcPr>
            <w:tcW w:w="3005" w:type="dxa"/>
          </w:tcPr>
          <w:p w:rsidR="004417ED" w:rsidRPr="00494F4C" w:rsidRDefault="004417ED" w:rsidP="005A7E08">
            <w:pPr>
              <w:spacing w:line="240" w:lineRule="auto"/>
              <w:jc w:val="both"/>
              <w:rPr>
                <w:rFonts w:ascii="Times New Roman" w:hAnsi="Times New Roman" w:cs="Times New Roman"/>
                <w:sz w:val="24"/>
                <w:szCs w:val="24"/>
                <w:lang w:val="en-GB"/>
              </w:rPr>
            </w:pPr>
            <w:r w:rsidRPr="00494F4C">
              <w:rPr>
                <w:rFonts w:ascii="Times New Roman" w:hAnsi="Times New Roman" w:cs="Times New Roman"/>
                <w:sz w:val="24"/>
                <w:szCs w:val="24"/>
                <w:lang w:val="en-GB"/>
              </w:rPr>
              <w:t>Chow</w:t>
            </w:r>
          </w:p>
        </w:tc>
        <w:tc>
          <w:tcPr>
            <w:tcW w:w="3005" w:type="dxa"/>
          </w:tcPr>
          <w:p w:rsidR="004417ED" w:rsidRPr="00494F4C" w:rsidRDefault="004417ED" w:rsidP="005A7E08">
            <w:pPr>
              <w:spacing w:line="240" w:lineRule="auto"/>
              <w:jc w:val="both"/>
              <w:rPr>
                <w:rFonts w:ascii="Times New Roman" w:hAnsi="Times New Roman" w:cs="Times New Roman"/>
                <w:sz w:val="24"/>
                <w:szCs w:val="24"/>
                <w:lang w:val="en-GB"/>
              </w:rPr>
            </w:pPr>
            <w:r w:rsidRPr="00494F4C">
              <w:rPr>
                <w:rFonts w:ascii="Times New Roman" w:hAnsi="Times New Roman" w:cs="Times New Roman"/>
                <w:sz w:val="24"/>
                <w:szCs w:val="24"/>
                <w:lang w:val="en-GB"/>
              </w:rPr>
              <w:t>15.368</w:t>
            </w:r>
          </w:p>
        </w:tc>
        <w:tc>
          <w:tcPr>
            <w:tcW w:w="3006" w:type="dxa"/>
          </w:tcPr>
          <w:p w:rsidR="004417ED" w:rsidRPr="00494F4C" w:rsidRDefault="004417ED" w:rsidP="005A7E08">
            <w:pPr>
              <w:spacing w:line="240" w:lineRule="auto"/>
              <w:jc w:val="both"/>
              <w:rPr>
                <w:rFonts w:ascii="Times New Roman" w:hAnsi="Times New Roman" w:cs="Times New Roman"/>
                <w:sz w:val="24"/>
                <w:szCs w:val="24"/>
                <w:lang w:val="en-GB"/>
              </w:rPr>
            </w:pPr>
            <w:r w:rsidRPr="00494F4C">
              <w:rPr>
                <w:rFonts w:ascii="Times New Roman" w:hAnsi="Times New Roman" w:cs="Times New Roman"/>
                <w:sz w:val="24"/>
                <w:szCs w:val="24"/>
                <w:lang w:val="en-GB"/>
              </w:rPr>
              <w:t>0.000</w:t>
            </w:r>
          </w:p>
        </w:tc>
      </w:tr>
      <w:tr w:rsidR="00494F4C" w:rsidRPr="00494F4C" w:rsidTr="000A4531">
        <w:tc>
          <w:tcPr>
            <w:tcW w:w="3005" w:type="dxa"/>
          </w:tcPr>
          <w:p w:rsidR="004417ED" w:rsidRPr="00494F4C" w:rsidRDefault="004417ED" w:rsidP="005A7E08">
            <w:pPr>
              <w:spacing w:line="240" w:lineRule="auto"/>
              <w:jc w:val="both"/>
              <w:rPr>
                <w:rFonts w:ascii="Times New Roman" w:hAnsi="Times New Roman" w:cs="Times New Roman"/>
                <w:sz w:val="24"/>
                <w:szCs w:val="24"/>
                <w:lang w:val="en-GB"/>
              </w:rPr>
            </w:pPr>
            <w:r w:rsidRPr="00494F4C">
              <w:rPr>
                <w:rFonts w:ascii="Times New Roman" w:hAnsi="Times New Roman" w:cs="Times New Roman"/>
                <w:sz w:val="24"/>
                <w:szCs w:val="24"/>
                <w:lang w:val="en-GB"/>
              </w:rPr>
              <w:t>Hausman</w:t>
            </w:r>
          </w:p>
        </w:tc>
        <w:tc>
          <w:tcPr>
            <w:tcW w:w="3005" w:type="dxa"/>
          </w:tcPr>
          <w:p w:rsidR="004417ED" w:rsidRPr="00494F4C" w:rsidRDefault="004417ED" w:rsidP="005A7E08">
            <w:pPr>
              <w:spacing w:line="240" w:lineRule="auto"/>
              <w:jc w:val="both"/>
              <w:rPr>
                <w:rFonts w:ascii="Times New Roman" w:hAnsi="Times New Roman" w:cs="Times New Roman"/>
                <w:sz w:val="24"/>
                <w:szCs w:val="24"/>
                <w:lang w:val="en-GB"/>
              </w:rPr>
            </w:pPr>
            <w:r w:rsidRPr="00494F4C">
              <w:rPr>
                <w:rFonts w:ascii="Times New Roman" w:hAnsi="Times New Roman" w:cs="Times New Roman"/>
                <w:sz w:val="24"/>
                <w:szCs w:val="24"/>
                <w:lang w:val="en-GB"/>
              </w:rPr>
              <w:t>2.208</w:t>
            </w:r>
          </w:p>
        </w:tc>
        <w:tc>
          <w:tcPr>
            <w:tcW w:w="3006" w:type="dxa"/>
          </w:tcPr>
          <w:p w:rsidR="004417ED" w:rsidRPr="00494F4C" w:rsidRDefault="004417ED" w:rsidP="005A7E08">
            <w:pPr>
              <w:spacing w:line="240" w:lineRule="auto"/>
              <w:jc w:val="both"/>
              <w:rPr>
                <w:rFonts w:ascii="Times New Roman" w:hAnsi="Times New Roman" w:cs="Times New Roman"/>
                <w:sz w:val="24"/>
                <w:szCs w:val="24"/>
                <w:lang w:val="en-GB"/>
              </w:rPr>
            </w:pPr>
            <w:r w:rsidRPr="00494F4C">
              <w:rPr>
                <w:rFonts w:ascii="Times New Roman" w:hAnsi="Times New Roman" w:cs="Times New Roman"/>
                <w:sz w:val="24"/>
                <w:szCs w:val="24"/>
                <w:lang w:val="en-GB"/>
              </w:rPr>
              <w:t>0.332</w:t>
            </w:r>
          </w:p>
        </w:tc>
      </w:tr>
      <w:tr w:rsidR="00494F4C" w:rsidRPr="00494F4C" w:rsidTr="000A4531">
        <w:tc>
          <w:tcPr>
            <w:tcW w:w="3005" w:type="dxa"/>
          </w:tcPr>
          <w:p w:rsidR="004417ED" w:rsidRPr="00494F4C" w:rsidRDefault="004417ED" w:rsidP="005A7E08">
            <w:pPr>
              <w:spacing w:line="240" w:lineRule="auto"/>
              <w:jc w:val="both"/>
              <w:rPr>
                <w:rFonts w:ascii="Times New Roman" w:hAnsi="Times New Roman" w:cs="Times New Roman"/>
                <w:sz w:val="24"/>
                <w:szCs w:val="24"/>
                <w:lang w:val="en-GB"/>
              </w:rPr>
            </w:pPr>
            <w:r w:rsidRPr="00494F4C">
              <w:rPr>
                <w:rFonts w:ascii="Times New Roman" w:hAnsi="Times New Roman" w:cs="Times New Roman"/>
                <w:sz w:val="24"/>
                <w:szCs w:val="24"/>
                <w:lang w:val="en-GB"/>
              </w:rPr>
              <w:t>Breuch-Pagan</w:t>
            </w:r>
          </w:p>
        </w:tc>
        <w:tc>
          <w:tcPr>
            <w:tcW w:w="3005" w:type="dxa"/>
          </w:tcPr>
          <w:p w:rsidR="004417ED" w:rsidRPr="00494F4C" w:rsidRDefault="004417ED" w:rsidP="005A7E08">
            <w:pPr>
              <w:spacing w:line="240" w:lineRule="auto"/>
              <w:jc w:val="both"/>
              <w:rPr>
                <w:rFonts w:ascii="Times New Roman" w:hAnsi="Times New Roman" w:cs="Times New Roman"/>
                <w:sz w:val="24"/>
                <w:szCs w:val="24"/>
                <w:lang w:val="en-GB"/>
              </w:rPr>
            </w:pPr>
            <w:r w:rsidRPr="00494F4C">
              <w:rPr>
                <w:rFonts w:ascii="Times New Roman" w:hAnsi="Times New Roman" w:cs="Times New Roman"/>
                <w:sz w:val="24"/>
                <w:szCs w:val="24"/>
                <w:lang w:val="en-GB"/>
              </w:rPr>
              <w:t>6.626</w:t>
            </w:r>
          </w:p>
        </w:tc>
        <w:tc>
          <w:tcPr>
            <w:tcW w:w="3006" w:type="dxa"/>
          </w:tcPr>
          <w:p w:rsidR="004417ED" w:rsidRPr="00494F4C" w:rsidRDefault="004417ED" w:rsidP="005A7E08">
            <w:pPr>
              <w:spacing w:line="240" w:lineRule="auto"/>
              <w:jc w:val="both"/>
              <w:rPr>
                <w:rFonts w:ascii="Times New Roman" w:hAnsi="Times New Roman" w:cs="Times New Roman"/>
                <w:sz w:val="24"/>
                <w:szCs w:val="24"/>
                <w:lang w:val="en-GB"/>
              </w:rPr>
            </w:pPr>
            <w:r w:rsidRPr="00494F4C">
              <w:rPr>
                <w:rFonts w:ascii="Times New Roman" w:hAnsi="Times New Roman" w:cs="Times New Roman"/>
                <w:sz w:val="24"/>
                <w:szCs w:val="24"/>
                <w:lang w:val="en-GB"/>
              </w:rPr>
              <w:t>0.000</w:t>
            </w:r>
          </w:p>
        </w:tc>
      </w:tr>
      <w:tr w:rsidR="00494F4C" w:rsidRPr="00494F4C" w:rsidTr="000A4531">
        <w:tc>
          <w:tcPr>
            <w:tcW w:w="3005" w:type="dxa"/>
          </w:tcPr>
          <w:p w:rsidR="004417ED" w:rsidRPr="00494F4C" w:rsidRDefault="004417ED" w:rsidP="005A7E08">
            <w:pPr>
              <w:spacing w:line="240" w:lineRule="auto"/>
              <w:jc w:val="both"/>
              <w:rPr>
                <w:rFonts w:ascii="Times New Roman" w:hAnsi="Times New Roman" w:cs="Times New Roman"/>
                <w:sz w:val="24"/>
                <w:szCs w:val="24"/>
                <w:lang w:val="en-GB"/>
              </w:rPr>
            </w:pPr>
            <w:r w:rsidRPr="00494F4C">
              <w:rPr>
                <w:rFonts w:ascii="Times New Roman" w:hAnsi="Times New Roman" w:cs="Times New Roman"/>
                <w:sz w:val="24"/>
                <w:szCs w:val="24"/>
                <w:lang w:val="en-GB"/>
              </w:rPr>
              <w:t>Wald and Wooldridge</w:t>
            </w:r>
          </w:p>
        </w:tc>
        <w:tc>
          <w:tcPr>
            <w:tcW w:w="3005" w:type="dxa"/>
          </w:tcPr>
          <w:p w:rsidR="004417ED" w:rsidRPr="00494F4C" w:rsidRDefault="004417ED" w:rsidP="005A7E08">
            <w:pPr>
              <w:spacing w:line="240" w:lineRule="auto"/>
              <w:jc w:val="both"/>
              <w:rPr>
                <w:rFonts w:ascii="Times New Roman" w:hAnsi="Times New Roman" w:cs="Times New Roman"/>
                <w:sz w:val="24"/>
                <w:szCs w:val="24"/>
                <w:lang w:val="en-GB"/>
              </w:rPr>
            </w:pPr>
            <w:r w:rsidRPr="00494F4C">
              <w:rPr>
                <w:rFonts w:ascii="Times New Roman" w:hAnsi="Times New Roman" w:cs="Times New Roman"/>
                <w:sz w:val="24"/>
                <w:szCs w:val="24"/>
                <w:lang w:val="en-GB"/>
              </w:rPr>
              <w:t>155.220</w:t>
            </w:r>
          </w:p>
        </w:tc>
        <w:tc>
          <w:tcPr>
            <w:tcW w:w="3006" w:type="dxa"/>
          </w:tcPr>
          <w:p w:rsidR="004417ED" w:rsidRPr="00494F4C" w:rsidRDefault="004417ED" w:rsidP="005A7E08">
            <w:pPr>
              <w:spacing w:line="240" w:lineRule="auto"/>
              <w:jc w:val="both"/>
              <w:rPr>
                <w:rFonts w:ascii="Times New Roman" w:hAnsi="Times New Roman" w:cs="Times New Roman"/>
                <w:sz w:val="24"/>
                <w:szCs w:val="24"/>
                <w:lang w:val="en-GB"/>
              </w:rPr>
            </w:pPr>
            <w:r w:rsidRPr="00494F4C">
              <w:rPr>
                <w:rFonts w:ascii="Times New Roman" w:hAnsi="Times New Roman" w:cs="Times New Roman"/>
                <w:sz w:val="24"/>
                <w:szCs w:val="24"/>
                <w:lang w:val="en-GB"/>
              </w:rPr>
              <w:t>0.000</w:t>
            </w:r>
          </w:p>
        </w:tc>
      </w:tr>
      <w:tr w:rsidR="00494F4C" w:rsidRPr="00494F4C" w:rsidTr="000A4531">
        <w:tc>
          <w:tcPr>
            <w:tcW w:w="3005" w:type="dxa"/>
          </w:tcPr>
          <w:p w:rsidR="004417ED" w:rsidRPr="00494F4C" w:rsidRDefault="004417ED" w:rsidP="005A7E08">
            <w:pPr>
              <w:spacing w:line="240" w:lineRule="auto"/>
              <w:jc w:val="both"/>
              <w:rPr>
                <w:rFonts w:ascii="Times New Roman" w:hAnsi="Times New Roman" w:cs="Times New Roman"/>
                <w:sz w:val="24"/>
                <w:szCs w:val="24"/>
                <w:lang w:val="en-GB"/>
              </w:rPr>
            </w:pPr>
          </w:p>
        </w:tc>
        <w:tc>
          <w:tcPr>
            <w:tcW w:w="3005" w:type="dxa"/>
          </w:tcPr>
          <w:p w:rsidR="004417ED" w:rsidRPr="00494F4C" w:rsidRDefault="004417ED" w:rsidP="005A7E08">
            <w:pPr>
              <w:spacing w:line="240" w:lineRule="auto"/>
              <w:jc w:val="both"/>
              <w:rPr>
                <w:rFonts w:ascii="Times New Roman" w:hAnsi="Times New Roman" w:cs="Times New Roman"/>
                <w:sz w:val="24"/>
                <w:szCs w:val="24"/>
                <w:lang w:val="en-GB"/>
              </w:rPr>
            </w:pPr>
          </w:p>
        </w:tc>
        <w:tc>
          <w:tcPr>
            <w:tcW w:w="3006" w:type="dxa"/>
          </w:tcPr>
          <w:p w:rsidR="004417ED" w:rsidRPr="00494F4C" w:rsidRDefault="004417ED" w:rsidP="005A7E08">
            <w:pPr>
              <w:spacing w:line="240" w:lineRule="auto"/>
              <w:jc w:val="both"/>
              <w:rPr>
                <w:rFonts w:ascii="Times New Roman" w:hAnsi="Times New Roman" w:cs="Times New Roman"/>
                <w:sz w:val="24"/>
                <w:szCs w:val="24"/>
                <w:lang w:val="en-GB"/>
              </w:rPr>
            </w:pPr>
          </w:p>
        </w:tc>
      </w:tr>
    </w:tbl>
    <w:p w:rsidR="00856E61" w:rsidRPr="00494F4C" w:rsidRDefault="00856E61" w:rsidP="005A7E08">
      <w:pPr>
        <w:spacing w:line="240" w:lineRule="auto"/>
        <w:jc w:val="both"/>
        <w:rPr>
          <w:rFonts w:ascii="Times New Roman" w:hAnsi="Times New Roman" w:cs="Times New Roman"/>
          <w:sz w:val="24"/>
          <w:szCs w:val="24"/>
          <w:lang w:val="en-GB"/>
        </w:rPr>
      </w:pPr>
      <w:r w:rsidRPr="00494F4C">
        <w:rPr>
          <w:rFonts w:ascii="Times New Roman" w:hAnsi="Times New Roman" w:cs="Times New Roman"/>
          <w:b/>
          <w:sz w:val="24"/>
          <w:szCs w:val="24"/>
          <w:lang w:val="en-GB"/>
        </w:rPr>
        <w:t>Table 2: Econometric Test for the Choice of Panel Data Model</w:t>
      </w:r>
    </w:p>
    <w:p w:rsidR="006252F6" w:rsidRPr="00494F4C" w:rsidRDefault="006252F6" w:rsidP="005A7E08">
      <w:pPr>
        <w:spacing w:line="240" w:lineRule="auto"/>
        <w:jc w:val="both"/>
        <w:rPr>
          <w:rFonts w:ascii="Times New Roman" w:hAnsi="Times New Roman" w:cs="Times New Roman"/>
          <w:b/>
          <w:sz w:val="24"/>
          <w:szCs w:val="24"/>
          <w:lang w:val="en-GB"/>
        </w:rPr>
      </w:pPr>
      <w:r w:rsidRPr="00494F4C">
        <w:rPr>
          <w:rFonts w:ascii="Times New Roman" w:hAnsi="Times New Roman" w:cs="Times New Roman"/>
          <w:b/>
          <w:sz w:val="24"/>
          <w:szCs w:val="24"/>
          <w:lang w:val="en-GB"/>
        </w:rPr>
        <w:lastRenderedPageBreak/>
        <w:t xml:space="preserve">The regression results </w:t>
      </w:r>
    </w:p>
    <w:p w:rsidR="007E5F29" w:rsidRPr="00494F4C" w:rsidRDefault="007E5F29" w:rsidP="005A7E08">
      <w:pPr>
        <w:spacing w:line="240" w:lineRule="auto"/>
        <w:jc w:val="both"/>
        <w:rPr>
          <w:rFonts w:ascii="Times New Roman" w:hAnsi="Times New Roman" w:cs="Times New Roman"/>
          <w:sz w:val="24"/>
          <w:szCs w:val="24"/>
          <w:lang w:val="en-GB"/>
        </w:rPr>
      </w:pPr>
      <w:r w:rsidRPr="00494F4C">
        <w:rPr>
          <w:rFonts w:ascii="Times New Roman" w:hAnsi="Times New Roman" w:cs="Times New Roman"/>
          <w:sz w:val="24"/>
          <w:szCs w:val="24"/>
          <w:lang w:val="en-GB"/>
        </w:rPr>
        <w:t>Table 3 shows the r</w:t>
      </w:r>
      <w:r w:rsidRPr="00494F4C">
        <w:rPr>
          <w:rFonts w:ascii="Times New Roman" w:hAnsi="Times New Roman" w:cs="Times New Roman"/>
          <w:bCs/>
          <w:sz w:val="24"/>
          <w:szCs w:val="24"/>
        </w:rPr>
        <w:t xml:space="preserve">esult of </w:t>
      </w:r>
      <w:r w:rsidRPr="00494F4C">
        <w:rPr>
          <w:rFonts w:ascii="Times New Roman" w:hAnsi="Times New Roman" w:cs="Times New Roman"/>
          <w:sz w:val="24"/>
          <w:szCs w:val="24"/>
          <w:lang w:val="en-GB"/>
        </w:rPr>
        <w:t xml:space="preserve">the effect of climate variables on maize yield </w:t>
      </w:r>
      <w:r w:rsidRPr="00494F4C">
        <w:rPr>
          <w:rFonts w:ascii="Times New Roman" w:hAnsi="Times New Roman" w:cs="Times New Roman"/>
          <w:bCs/>
          <w:sz w:val="24"/>
          <w:szCs w:val="24"/>
        </w:rPr>
        <w:t>from the three models</w:t>
      </w:r>
      <w:r w:rsidRPr="00494F4C">
        <w:rPr>
          <w:rFonts w:ascii="Times New Roman" w:hAnsi="Times New Roman" w:cs="Times New Roman"/>
          <w:sz w:val="24"/>
          <w:szCs w:val="24"/>
          <w:lang w:val="en-GB"/>
        </w:rPr>
        <w:t xml:space="preserve"> </w:t>
      </w:r>
    </w:p>
    <w:p w:rsidR="006252F6" w:rsidRPr="00494F4C" w:rsidRDefault="006252F6" w:rsidP="005A7E08">
      <w:pPr>
        <w:autoSpaceDE w:val="0"/>
        <w:autoSpaceDN w:val="0"/>
        <w:adjustRightInd w:val="0"/>
        <w:spacing w:after="0" w:line="240" w:lineRule="auto"/>
        <w:jc w:val="both"/>
        <w:rPr>
          <w:rFonts w:ascii="Times New Roman" w:hAnsi="Times New Roman" w:cs="Times New Roman"/>
          <w:bCs/>
          <w:sz w:val="24"/>
          <w:szCs w:val="24"/>
        </w:rPr>
      </w:pPr>
      <w:r w:rsidRPr="00494F4C">
        <w:rPr>
          <w:rFonts w:ascii="Times New Roman" w:hAnsi="Times New Roman" w:cs="Times New Roman"/>
          <w:sz w:val="24"/>
          <w:szCs w:val="24"/>
          <w:lang w:val="en-GB"/>
        </w:rPr>
        <w:t xml:space="preserve">The coefficient of the Log of rainfall in the fixed and random effect models were not significant but very significant in the FGLS model at 5% level. The log of temperature was highly significant in all the three models. The results implied that both whether variables are very important in determining rise yield but it also underscored the prevalence of one over the other at the seasonal level of planting up to the harvest period. Temperature had </w:t>
      </w:r>
      <w:r w:rsidRPr="00494F4C">
        <w:rPr>
          <w:rFonts w:ascii="Times New Roman" w:hAnsi="Times New Roman" w:cs="Times New Roman"/>
          <w:kern w:val="0"/>
          <w:sz w:val="24"/>
          <w:szCs w:val="24"/>
          <w:lang w:val="en-US"/>
        </w:rPr>
        <w:t xml:space="preserve">a more pronounced </w:t>
      </w:r>
      <w:r w:rsidR="00EA71D8" w:rsidRPr="00494F4C">
        <w:rPr>
          <w:rFonts w:ascii="Times New Roman" w:hAnsi="Times New Roman" w:cs="Times New Roman"/>
          <w:kern w:val="0"/>
          <w:sz w:val="24"/>
          <w:szCs w:val="24"/>
          <w:lang w:val="en-US"/>
        </w:rPr>
        <w:t xml:space="preserve">negative </w:t>
      </w:r>
      <w:r w:rsidRPr="00494F4C">
        <w:rPr>
          <w:rFonts w:ascii="Times New Roman" w:hAnsi="Times New Roman" w:cs="Times New Roman"/>
          <w:kern w:val="0"/>
          <w:sz w:val="24"/>
          <w:szCs w:val="24"/>
          <w:lang w:val="en-US"/>
        </w:rPr>
        <w:t xml:space="preserve">impact on </w:t>
      </w:r>
      <w:r w:rsidR="00A45312" w:rsidRPr="00494F4C">
        <w:rPr>
          <w:rFonts w:ascii="Times New Roman" w:hAnsi="Times New Roman" w:cs="Times New Roman"/>
          <w:kern w:val="0"/>
          <w:sz w:val="24"/>
          <w:szCs w:val="24"/>
          <w:lang w:val="en-US"/>
        </w:rPr>
        <w:t>maize</w:t>
      </w:r>
      <w:r w:rsidRPr="00494F4C">
        <w:rPr>
          <w:rFonts w:ascii="Times New Roman" w:hAnsi="Times New Roman" w:cs="Times New Roman"/>
          <w:kern w:val="0"/>
          <w:sz w:val="24"/>
          <w:szCs w:val="24"/>
          <w:lang w:val="en-US"/>
        </w:rPr>
        <w:t xml:space="preserve"> yield based on the models result.</w:t>
      </w:r>
      <w:r w:rsidR="00A45312" w:rsidRPr="00494F4C">
        <w:rPr>
          <w:rFonts w:ascii="Times New Roman" w:hAnsi="Times New Roman" w:cs="Times New Roman"/>
          <w:kern w:val="0"/>
          <w:sz w:val="24"/>
          <w:szCs w:val="24"/>
          <w:lang w:val="en-US"/>
        </w:rPr>
        <w:t xml:space="preserve"> </w:t>
      </w:r>
      <w:r w:rsidR="00A45312" w:rsidRPr="00494F4C">
        <w:rPr>
          <w:rFonts w:ascii="Times New Roman" w:hAnsi="Times New Roman" w:cs="Times New Roman"/>
          <w:kern w:val="0"/>
          <w:sz w:val="24"/>
          <w:szCs w:val="24"/>
          <w:lang w:val="en-US"/>
          <w14:ligatures w14:val="none"/>
        </w:rPr>
        <w:t xml:space="preserve">In the FGLS regression </w:t>
      </w:r>
      <w:r w:rsidR="00EA71D8" w:rsidRPr="00494F4C">
        <w:rPr>
          <w:rFonts w:ascii="Times New Roman" w:hAnsi="Times New Roman" w:cs="Times New Roman"/>
          <w:kern w:val="0"/>
          <w:sz w:val="24"/>
          <w:szCs w:val="24"/>
          <w:lang w:val="en-US"/>
          <w14:ligatures w14:val="none"/>
        </w:rPr>
        <w:t>result,</w:t>
      </w:r>
      <w:r w:rsidR="00A45312" w:rsidRPr="00494F4C">
        <w:rPr>
          <w:rFonts w:ascii="Times New Roman" w:hAnsi="Times New Roman" w:cs="Times New Roman"/>
          <w:kern w:val="0"/>
          <w:sz w:val="24"/>
          <w:szCs w:val="24"/>
          <w:lang w:val="en-US"/>
          <w14:ligatures w14:val="none"/>
        </w:rPr>
        <w:t xml:space="preserve"> a negative correlation is observed when calculating </w:t>
      </w:r>
      <w:r w:rsidR="00EA71D8" w:rsidRPr="00494F4C">
        <w:rPr>
          <w:rFonts w:ascii="Times New Roman" w:hAnsi="Times New Roman" w:cs="Times New Roman"/>
          <w:kern w:val="0"/>
          <w:sz w:val="24"/>
          <w:szCs w:val="24"/>
          <w:lang w:val="en-US"/>
          <w14:ligatures w14:val="none"/>
        </w:rPr>
        <w:t>yield in</w:t>
      </w:r>
      <w:r w:rsidR="00A45312" w:rsidRPr="00494F4C">
        <w:rPr>
          <w:rFonts w:ascii="Times New Roman" w:hAnsi="Times New Roman" w:cs="Times New Roman"/>
          <w:kern w:val="0"/>
          <w:sz w:val="24"/>
          <w:szCs w:val="24"/>
          <w:lang w:val="en-US"/>
          <w14:ligatures w14:val="none"/>
        </w:rPr>
        <w:t xml:space="preserve"> relation to temperature and rainfall. By increasing the rainfall by 1%, the impact on maize production will be </w:t>
      </w:r>
      <w:r w:rsidR="00A45312" w:rsidRPr="00494F4C">
        <w:rPr>
          <w:rFonts w:ascii="Times New Roman" w:eastAsia="HdnvsmAdvTT3713a231+22" w:hAnsi="Times New Roman" w:cs="Times New Roman"/>
          <w:kern w:val="0"/>
          <w:sz w:val="24"/>
          <w:szCs w:val="24"/>
          <w:lang w:val="en-US"/>
          <w14:ligatures w14:val="none"/>
        </w:rPr>
        <w:t xml:space="preserve">− </w:t>
      </w:r>
      <w:r w:rsidR="00A45312" w:rsidRPr="00494F4C">
        <w:rPr>
          <w:rFonts w:ascii="Times New Roman" w:hAnsi="Times New Roman" w:cs="Times New Roman"/>
          <w:kern w:val="0"/>
          <w:sz w:val="24"/>
          <w:szCs w:val="24"/>
          <w:lang w:val="en-US"/>
          <w14:ligatures w14:val="none"/>
        </w:rPr>
        <w:t>0.07 %. Likewise, by increasing temperature by 1%, the increase in maize production will be -3.72 %. The negative signs of both temperature and rainfall meant that a higher temperature and rainfall respectively resulted in a lower maize production performance</w:t>
      </w:r>
      <w:r w:rsidR="00EA71D8" w:rsidRPr="00494F4C">
        <w:rPr>
          <w:rFonts w:ascii="Times New Roman" w:hAnsi="Times New Roman" w:cs="Times New Roman"/>
          <w:kern w:val="0"/>
          <w:sz w:val="24"/>
          <w:szCs w:val="24"/>
          <w:lang w:val="en-US"/>
          <w14:ligatures w14:val="none"/>
        </w:rPr>
        <w:t xml:space="preserve">. </w:t>
      </w:r>
      <w:r w:rsidRPr="00494F4C">
        <w:rPr>
          <w:rFonts w:ascii="Times New Roman" w:hAnsi="Times New Roman" w:cs="Times New Roman"/>
          <w:kern w:val="0"/>
          <w:sz w:val="24"/>
          <w:szCs w:val="24"/>
          <w:lang w:val="en-US"/>
        </w:rPr>
        <w:t xml:space="preserve"> Although water is very important at every level of crop development, but most of the times the residual soil moisture can serve as a proxy for rain in periods of intermittent droughts hence making crop to be less dependent on rainfall than on temperature. Though both variables work hand in hand and as expected, should have cumulative effects on </w:t>
      </w:r>
      <w:r w:rsidR="00A45312" w:rsidRPr="00494F4C">
        <w:rPr>
          <w:rFonts w:ascii="Times New Roman" w:hAnsi="Times New Roman" w:cs="Times New Roman"/>
          <w:kern w:val="0"/>
          <w:sz w:val="24"/>
          <w:szCs w:val="24"/>
          <w:lang w:val="en-US"/>
        </w:rPr>
        <w:t>maize</w:t>
      </w:r>
      <w:r w:rsidRPr="00494F4C">
        <w:rPr>
          <w:rFonts w:ascii="Times New Roman" w:hAnsi="Times New Roman" w:cs="Times New Roman"/>
          <w:kern w:val="0"/>
          <w:sz w:val="24"/>
          <w:szCs w:val="24"/>
          <w:lang w:val="en-US"/>
        </w:rPr>
        <w:t xml:space="preserve"> yield, higher temperatures at even very short periods can cause a permanent crop wilting, sterility and hence yield loss</w:t>
      </w:r>
      <w:r w:rsidR="00A45312" w:rsidRPr="00494F4C">
        <w:rPr>
          <w:rFonts w:ascii="Times New Roman" w:hAnsi="Times New Roman" w:cs="Times New Roman"/>
          <w:kern w:val="0"/>
          <w:sz w:val="24"/>
          <w:szCs w:val="24"/>
          <w:lang w:val="en-US"/>
        </w:rPr>
        <w:t>.</w:t>
      </w:r>
      <w:r w:rsidR="001E7337" w:rsidRPr="00494F4C">
        <w:rPr>
          <w:rFonts w:ascii="Times New Roman" w:hAnsi="Times New Roman" w:cs="Times New Roman"/>
          <w:kern w:val="0"/>
          <w:sz w:val="24"/>
          <w:szCs w:val="24"/>
          <w:lang w:val="en-US"/>
          <w14:ligatures w14:val="none"/>
        </w:rPr>
        <w:t xml:space="preserve"> </w:t>
      </w:r>
    </w:p>
    <w:tbl>
      <w:tblPr>
        <w:tblStyle w:val="TableGrid1"/>
        <w:tblW w:w="0" w:type="auto"/>
        <w:tblLook w:val="04A0" w:firstRow="1" w:lastRow="0" w:firstColumn="1" w:lastColumn="0" w:noHBand="0" w:noVBand="1"/>
      </w:tblPr>
      <w:tblGrid>
        <w:gridCol w:w="1989"/>
        <w:gridCol w:w="2398"/>
        <w:gridCol w:w="1836"/>
        <w:gridCol w:w="1116"/>
      </w:tblGrid>
      <w:tr w:rsidR="00494F4C" w:rsidRPr="00494F4C" w:rsidTr="00DF7E3E">
        <w:tc>
          <w:tcPr>
            <w:tcW w:w="0" w:type="auto"/>
            <w:gridSpan w:val="3"/>
            <w:hideMark/>
          </w:tcPr>
          <w:p w:rsidR="006252F6" w:rsidRPr="00494F4C" w:rsidRDefault="006252F6" w:rsidP="005A7E08">
            <w:pPr>
              <w:pStyle w:val="NoSpacing"/>
              <w:jc w:val="both"/>
              <w:rPr>
                <w:rFonts w:eastAsiaTheme="minorEastAsia"/>
                <w:sz w:val="24"/>
                <w:szCs w:val="24"/>
              </w:rPr>
            </w:pPr>
          </w:p>
        </w:tc>
        <w:tc>
          <w:tcPr>
            <w:tcW w:w="0" w:type="auto"/>
          </w:tcPr>
          <w:p w:rsidR="006252F6" w:rsidRPr="00494F4C" w:rsidRDefault="006252F6" w:rsidP="005A7E08">
            <w:pPr>
              <w:pStyle w:val="NoSpacing"/>
              <w:jc w:val="both"/>
              <w:rPr>
                <w:rFonts w:eastAsiaTheme="minorEastAsia"/>
                <w:sz w:val="24"/>
                <w:szCs w:val="24"/>
              </w:rPr>
            </w:pPr>
          </w:p>
        </w:tc>
      </w:tr>
      <w:tr w:rsidR="00494F4C" w:rsidRPr="00494F4C" w:rsidTr="00DF7E3E">
        <w:tc>
          <w:tcPr>
            <w:tcW w:w="0" w:type="auto"/>
            <w:hideMark/>
          </w:tcPr>
          <w:p w:rsidR="006252F6" w:rsidRPr="00494F4C" w:rsidRDefault="006252F6" w:rsidP="005A7E08">
            <w:pPr>
              <w:pStyle w:val="NoSpacing"/>
              <w:jc w:val="both"/>
              <w:rPr>
                <w:sz w:val="24"/>
                <w:szCs w:val="24"/>
              </w:rPr>
            </w:pPr>
          </w:p>
        </w:tc>
        <w:tc>
          <w:tcPr>
            <w:tcW w:w="0" w:type="auto"/>
            <w:gridSpan w:val="2"/>
            <w:hideMark/>
          </w:tcPr>
          <w:p w:rsidR="006252F6" w:rsidRPr="00494F4C" w:rsidRDefault="006252F6" w:rsidP="005A7E08">
            <w:pPr>
              <w:pStyle w:val="NoSpacing"/>
              <w:jc w:val="both"/>
              <w:rPr>
                <w:sz w:val="24"/>
                <w:szCs w:val="24"/>
              </w:rPr>
            </w:pPr>
            <w:r w:rsidRPr="00494F4C">
              <w:rPr>
                <w:i/>
                <w:iCs/>
                <w:sz w:val="24"/>
                <w:szCs w:val="24"/>
              </w:rPr>
              <w:t>Dependent variable:</w:t>
            </w:r>
          </w:p>
        </w:tc>
        <w:tc>
          <w:tcPr>
            <w:tcW w:w="0" w:type="auto"/>
          </w:tcPr>
          <w:p w:rsidR="006252F6" w:rsidRPr="00494F4C" w:rsidRDefault="006252F6" w:rsidP="005A7E08">
            <w:pPr>
              <w:pStyle w:val="NoSpacing"/>
              <w:jc w:val="both"/>
              <w:rPr>
                <w:i/>
                <w:iCs/>
                <w:sz w:val="24"/>
                <w:szCs w:val="24"/>
              </w:rPr>
            </w:pPr>
          </w:p>
        </w:tc>
      </w:tr>
      <w:tr w:rsidR="00494F4C" w:rsidRPr="00494F4C" w:rsidTr="00DF7E3E">
        <w:tc>
          <w:tcPr>
            <w:tcW w:w="0" w:type="auto"/>
            <w:hideMark/>
          </w:tcPr>
          <w:p w:rsidR="006252F6" w:rsidRPr="00494F4C" w:rsidRDefault="006252F6" w:rsidP="005A7E08">
            <w:pPr>
              <w:pStyle w:val="NoSpacing"/>
              <w:jc w:val="both"/>
              <w:rPr>
                <w:sz w:val="24"/>
                <w:szCs w:val="24"/>
              </w:rPr>
            </w:pPr>
          </w:p>
        </w:tc>
        <w:tc>
          <w:tcPr>
            <w:tcW w:w="0" w:type="auto"/>
            <w:gridSpan w:val="2"/>
            <w:hideMark/>
          </w:tcPr>
          <w:p w:rsidR="006252F6" w:rsidRPr="00494F4C" w:rsidRDefault="006252F6" w:rsidP="005A7E08">
            <w:pPr>
              <w:pStyle w:val="NoSpacing"/>
              <w:jc w:val="both"/>
              <w:rPr>
                <w:sz w:val="24"/>
                <w:szCs w:val="24"/>
              </w:rPr>
            </w:pPr>
          </w:p>
        </w:tc>
        <w:tc>
          <w:tcPr>
            <w:tcW w:w="0" w:type="auto"/>
          </w:tcPr>
          <w:p w:rsidR="006252F6" w:rsidRPr="00494F4C" w:rsidRDefault="006252F6" w:rsidP="005A7E08">
            <w:pPr>
              <w:pStyle w:val="NoSpacing"/>
              <w:jc w:val="both"/>
              <w:rPr>
                <w:sz w:val="24"/>
                <w:szCs w:val="24"/>
              </w:rPr>
            </w:pPr>
          </w:p>
        </w:tc>
      </w:tr>
      <w:tr w:rsidR="00494F4C" w:rsidRPr="00494F4C" w:rsidTr="00DF7E3E">
        <w:tc>
          <w:tcPr>
            <w:tcW w:w="0" w:type="auto"/>
            <w:hideMark/>
          </w:tcPr>
          <w:p w:rsidR="006252F6" w:rsidRPr="00494F4C" w:rsidRDefault="006252F6" w:rsidP="005A7E08">
            <w:pPr>
              <w:pStyle w:val="NoSpacing"/>
              <w:jc w:val="both"/>
              <w:rPr>
                <w:sz w:val="24"/>
                <w:szCs w:val="24"/>
              </w:rPr>
            </w:pPr>
          </w:p>
        </w:tc>
        <w:tc>
          <w:tcPr>
            <w:tcW w:w="0" w:type="auto"/>
            <w:gridSpan w:val="2"/>
            <w:hideMark/>
          </w:tcPr>
          <w:p w:rsidR="006252F6" w:rsidRPr="00494F4C" w:rsidRDefault="006252F6" w:rsidP="005A7E08">
            <w:pPr>
              <w:pStyle w:val="NoSpacing"/>
              <w:jc w:val="both"/>
              <w:rPr>
                <w:sz w:val="24"/>
                <w:szCs w:val="24"/>
              </w:rPr>
            </w:pPr>
            <w:r w:rsidRPr="00494F4C">
              <w:rPr>
                <w:sz w:val="24"/>
                <w:szCs w:val="24"/>
              </w:rPr>
              <w:t>log(Yield)</w:t>
            </w:r>
          </w:p>
        </w:tc>
        <w:tc>
          <w:tcPr>
            <w:tcW w:w="0" w:type="auto"/>
          </w:tcPr>
          <w:p w:rsidR="006252F6" w:rsidRPr="00494F4C" w:rsidRDefault="006252F6" w:rsidP="005A7E08">
            <w:pPr>
              <w:pStyle w:val="NoSpacing"/>
              <w:jc w:val="both"/>
              <w:rPr>
                <w:sz w:val="24"/>
                <w:szCs w:val="24"/>
              </w:rPr>
            </w:pPr>
          </w:p>
        </w:tc>
      </w:tr>
      <w:tr w:rsidR="00494F4C" w:rsidRPr="00494F4C" w:rsidTr="00DF7E3E">
        <w:tc>
          <w:tcPr>
            <w:tcW w:w="0" w:type="auto"/>
            <w:hideMark/>
          </w:tcPr>
          <w:p w:rsidR="006252F6" w:rsidRPr="00494F4C" w:rsidRDefault="006252F6" w:rsidP="005A7E08">
            <w:pPr>
              <w:pStyle w:val="NoSpacing"/>
              <w:jc w:val="both"/>
              <w:rPr>
                <w:sz w:val="24"/>
                <w:szCs w:val="24"/>
              </w:rPr>
            </w:pPr>
          </w:p>
        </w:tc>
        <w:tc>
          <w:tcPr>
            <w:tcW w:w="0" w:type="auto"/>
            <w:hideMark/>
          </w:tcPr>
          <w:p w:rsidR="006252F6" w:rsidRPr="00494F4C" w:rsidRDefault="006252F6" w:rsidP="005A7E08">
            <w:pPr>
              <w:pStyle w:val="NoSpacing"/>
              <w:jc w:val="both"/>
              <w:rPr>
                <w:sz w:val="24"/>
                <w:szCs w:val="24"/>
              </w:rPr>
            </w:pPr>
            <w:r w:rsidRPr="00494F4C">
              <w:rPr>
                <w:sz w:val="24"/>
                <w:szCs w:val="24"/>
              </w:rPr>
              <w:t>(Fixed Effect)</w:t>
            </w:r>
          </w:p>
        </w:tc>
        <w:tc>
          <w:tcPr>
            <w:tcW w:w="0" w:type="auto"/>
            <w:hideMark/>
          </w:tcPr>
          <w:p w:rsidR="006252F6" w:rsidRPr="00494F4C" w:rsidRDefault="006252F6" w:rsidP="005A7E08">
            <w:pPr>
              <w:pStyle w:val="NoSpacing"/>
              <w:jc w:val="both"/>
              <w:rPr>
                <w:sz w:val="24"/>
                <w:szCs w:val="24"/>
              </w:rPr>
            </w:pPr>
            <w:r w:rsidRPr="00494F4C">
              <w:rPr>
                <w:sz w:val="24"/>
                <w:szCs w:val="24"/>
              </w:rPr>
              <w:t>(Random Effect)</w:t>
            </w:r>
          </w:p>
        </w:tc>
        <w:tc>
          <w:tcPr>
            <w:tcW w:w="0" w:type="auto"/>
          </w:tcPr>
          <w:p w:rsidR="006252F6" w:rsidRPr="00494F4C" w:rsidRDefault="006252F6" w:rsidP="005A7E08">
            <w:pPr>
              <w:pStyle w:val="NoSpacing"/>
              <w:jc w:val="both"/>
              <w:rPr>
                <w:sz w:val="24"/>
                <w:szCs w:val="24"/>
              </w:rPr>
            </w:pPr>
            <w:r w:rsidRPr="00494F4C">
              <w:rPr>
                <w:sz w:val="24"/>
                <w:szCs w:val="24"/>
              </w:rPr>
              <w:t>(FGLS)</w:t>
            </w:r>
          </w:p>
        </w:tc>
      </w:tr>
      <w:tr w:rsidR="00494F4C" w:rsidRPr="00494F4C" w:rsidTr="00DF7E3E">
        <w:tc>
          <w:tcPr>
            <w:tcW w:w="0" w:type="auto"/>
            <w:gridSpan w:val="3"/>
            <w:hideMark/>
          </w:tcPr>
          <w:p w:rsidR="006252F6" w:rsidRPr="00494F4C" w:rsidRDefault="006252F6" w:rsidP="005A7E08">
            <w:pPr>
              <w:pStyle w:val="NoSpacing"/>
              <w:jc w:val="both"/>
              <w:rPr>
                <w:sz w:val="24"/>
                <w:szCs w:val="24"/>
              </w:rPr>
            </w:pPr>
          </w:p>
        </w:tc>
        <w:tc>
          <w:tcPr>
            <w:tcW w:w="0" w:type="auto"/>
          </w:tcPr>
          <w:p w:rsidR="006252F6" w:rsidRPr="00494F4C" w:rsidRDefault="006252F6" w:rsidP="005A7E08">
            <w:pPr>
              <w:pStyle w:val="NoSpacing"/>
              <w:jc w:val="both"/>
              <w:rPr>
                <w:sz w:val="24"/>
                <w:szCs w:val="24"/>
              </w:rPr>
            </w:pPr>
          </w:p>
        </w:tc>
      </w:tr>
      <w:tr w:rsidR="00494F4C" w:rsidRPr="00494F4C" w:rsidTr="00DF7E3E">
        <w:tc>
          <w:tcPr>
            <w:tcW w:w="0" w:type="auto"/>
            <w:hideMark/>
          </w:tcPr>
          <w:p w:rsidR="006252F6" w:rsidRPr="00494F4C" w:rsidRDefault="006252F6" w:rsidP="005A7E08">
            <w:pPr>
              <w:pStyle w:val="NoSpacing"/>
              <w:jc w:val="both"/>
              <w:rPr>
                <w:sz w:val="24"/>
                <w:szCs w:val="24"/>
              </w:rPr>
            </w:pPr>
            <w:r w:rsidRPr="00494F4C">
              <w:rPr>
                <w:sz w:val="24"/>
                <w:szCs w:val="24"/>
              </w:rPr>
              <w:t>Log(Rainfall)</w:t>
            </w:r>
          </w:p>
        </w:tc>
        <w:tc>
          <w:tcPr>
            <w:tcW w:w="0" w:type="auto"/>
            <w:hideMark/>
          </w:tcPr>
          <w:p w:rsidR="006252F6" w:rsidRPr="00494F4C" w:rsidRDefault="006252F6" w:rsidP="005A7E08">
            <w:pPr>
              <w:pStyle w:val="NoSpacing"/>
              <w:jc w:val="both"/>
              <w:rPr>
                <w:sz w:val="24"/>
                <w:szCs w:val="24"/>
              </w:rPr>
            </w:pPr>
            <w:r w:rsidRPr="00494F4C">
              <w:rPr>
                <w:sz w:val="24"/>
                <w:szCs w:val="24"/>
              </w:rPr>
              <w:t>-0.066</w:t>
            </w:r>
          </w:p>
        </w:tc>
        <w:tc>
          <w:tcPr>
            <w:tcW w:w="0" w:type="auto"/>
            <w:hideMark/>
          </w:tcPr>
          <w:p w:rsidR="006252F6" w:rsidRPr="00494F4C" w:rsidRDefault="006252F6" w:rsidP="005A7E08">
            <w:pPr>
              <w:pStyle w:val="NoSpacing"/>
              <w:jc w:val="both"/>
              <w:rPr>
                <w:sz w:val="24"/>
                <w:szCs w:val="24"/>
              </w:rPr>
            </w:pPr>
            <w:r w:rsidRPr="00494F4C">
              <w:rPr>
                <w:sz w:val="24"/>
                <w:szCs w:val="24"/>
              </w:rPr>
              <w:t>-0.078</w:t>
            </w:r>
          </w:p>
        </w:tc>
        <w:tc>
          <w:tcPr>
            <w:tcW w:w="0" w:type="auto"/>
          </w:tcPr>
          <w:p w:rsidR="006252F6" w:rsidRPr="00494F4C" w:rsidRDefault="006252F6" w:rsidP="005A7E08">
            <w:pPr>
              <w:pStyle w:val="NoSpacing"/>
              <w:jc w:val="both"/>
              <w:rPr>
                <w:sz w:val="24"/>
                <w:szCs w:val="24"/>
              </w:rPr>
            </w:pPr>
            <w:r w:rsidRPr="00494F4C">
              <w:rPr>
                <w:sz w:val="24"/>
                <w:szCs w:val="24"/>
              </w:rPr>
              <w:t>-0.0680</w:t>
            </w:r>
            <w:r w:rsidRPr="00494F4C">
              <w:rPr>
                <w:sz w:val="24"/>
                <w:szCs w:val="24"/>
                <w:vertAlign w:val="superscript"/>
              </w:rPr>
              <w:t>**</w:t>
            </w:r>
          </w:p>
        </w:tc>
      </w:tr>
      <w:tr w:rsidR="00494F4C" w:rsidRPr="00494F4C" w:rsidTr="00DF7E3E">
        <w:tc>
          <w:tcPr>
            <w:tcW w:w="0" w:type="auto"/>
            <w:hideMark/>
          </w:tcPr>
          <w:p w:rsidR="006252F6" w:rsidRPr="00494F4C" w:rsidRDefault="006252F6" w:rsidP="005A7E08">
            <w:pPr>
              <w:pStyle w:val="NoSpacing"/>
              <w:jc w:val="both"/>
              <w:rPr>
                <w:sz w:val="24"/>
                <w:szCs w:val="24"/>
              </w:rPr>
            </w:pPr>
          </w:p>
        </w:tc>
        <w:tc>
          <w:tcPr>
            <w:tcW w:w="0" w:type="auto"/>
            <w:hideMark/>
          </w:tcPr>
          <w:p w:rsidR="006252F6" w:rsidRPr="00494F4C" w:rsidRDefault="006252F6" w:rsidP="005A7E08">
            <w:pPr>
              <w:pStyle w:val="NoSpacing"/>
              <w:jc w:val="both"/>
              <w:rPr>
                <w:sz w:val="24"/>
                <w:szCs w:val="24"/>
              </w:rPr>
            </w:pPr>
            <w:r w:rsidRPr="00494F4C">
              <w:rPr>
                <w:sz w:val="24"/>
                <w:szCs w:val="24"/>
              </w:rPr>
              <w:t>(0.081)</w:t>
            </w:r>
          </w:p>
        </w:tc>
        <w:tc>
          <w:tcPr>
            <w:tcW w:w="0" w:type="auto"/>
            <w:hideMark/>
          </w:tcPr>
          <w:p w:rsidR="006252F6" w:rsidRPr="00494F4C" w:rsidRDefault="006252F6" w:rsidP="005A7E08">
            <w:pPr>
              <w:pStyle w:val="NoSpacing"/>
              <w:jc w:val="both"/>
              <w:rPr>
                <w:sz w:val="24"/>
                <w:szCs w:val="24"/>
              </w:rPr>
            </w:pPr>
            <w:r w:rsidRPr="00494F4C">
              <w:rPr>
                <w:sz w:val="24"/>
                <w:szCs w:val="24"/>
              </w:rPr>
              <w:t>(0.079)</w:t>
            </w:r>
          </w:p>
        </w:tc>
        <w:tc>
          <w:tcPr>
            <w:tcW w:w="0" w:type="auto"/>
          </w:tcPr>
          <w:p w:rsidR="006252F6" w:rsidRPr="00494F4C" w:rsidRDefault="006252F6" w:rsidP="005A7E08">
            <w:pPr>
              <w:pStyle w:val="NoSpacing"/>
              <w:jc w:val="both"/>
              <w:rPr>
                <w:sz w:val="24"/>
                <w:szCs w:val="24"/>
              </w:rPr>
            </w:pPr>
            <w:r w:rsidRPr="00494F4C">
              <w:rPr>
                <w:sz w:val="24"/>
                <w:szCs w:val="24"/>
              </w:rPr>
              <w:t>(0.0283)</w:t>
            </w:r>
          </w:p>
        </w:tc>
      </w:tr>
      <w:tr w:rsidR="00494F4C" w:rsidRPr="00494F4C" w:rsidTr="00DF7E3E">
        <w:tc>
          <w:tcPr>
            <w:tcW w:w="0" w:type="auto"/>
            <w:hideMark/>
          </w:tcPr>
          <w:p w:rsidR="006252F6" w:rsidRPr="00494F4C" w:rsidRDefault="006252F6" w:rsidP="005A7E08">
            <w:pPr>
              <w:pStyle w:val="NoSpacing"/>
              <w:jc w:val="both"/>
              <w:rPr>
                <w:sz w:val="24"/>
                <w:szCs w:val="24"/>
              </w:rPr>
            </w:pPr>
          </w:p>
        </w:tc>
        <w:tc>
          <w:tcPr>
            <w:tcW w:w="0" w:type="auto"/>
            <w:hideMark/>
          </w:tcPr>
          <w:p w:rsidR="006252F6" w:rsidRPr="00494F4C" w:rsidRDefault="006252F6" w:rsidP="005A7E08">
            <w:pPr>
              <w:pStyle w:val="NoSpacing"/>
              <w:jc w:val="both"/>
              <w:rPr>
                <w:sz w:val="24"/>
                <w:szCs w:val="24"/>
              </w:rPr>
            </w:pPr>
          </w:p>
        </w:tc>
        <w:tc>
          <w:tcPr>
            <w:tcW w:w="0" w:type="auto"/>
            <w:hideMark/>
          </w:tcPr>
          <w:p w:rsidR="006252F6" w:rsidRPr="00494F4C" w:rsidRDefault="006252F6" w:rsidP="005A7E08">
            <w:pPr>
              <w:pStyle w:val="NoSpacing"/>
              <w:jc w:val="both"/>
              <w:rPr>
                <w:sz w:val="24"/>
                <w:szCs w:val="24"/>
              </w:rPr>
            </w:pPr>
          </w:p>
        </w:tc>
        <w:tc>
          <w:tcPr>
            <w:tcW w:w="0" w:type="auto"/>
          </w:tcPr>
          <w:p w:rsidR="006252F6" w:rsidRPr="00494F4C" w:rsidRDefault="006252F6" w:rsidP="005A7E08">
            <w:pPr>
              <w:pStyle w:val="NoSpacing"/>
              <w:jc w:val="both"/>
              <w:rPr>
                <w:sz w:val="24"/>
                <w:szCs w:val="24"/>
              </w:rPr>
            </w:pPr>
          </w:p>
        </w:tc>
      </w:tr>
      <w:tr w:rsidR="00494F4C" w:rsidRPr="00494F4C" w:rsidTr="00DF7E3E">
        <w:tc>
          <w:tcPr>
            <w:tcW w:w="0" w:type="auto"/>
            <w:hideMark/>
          </w:tcPr>
          <w:p w:rsidR="006252F6" w:rsidRPr="00494F4C" w:rsidRDefault="006252F6" w:rsidP="005A7E08">
            <w:pPr>
              <w:pStyle w:val="NoSpacing"/>
              <w:jc w:val="both"/>
              <w:rPr>
                <w:sz w:val="24"/>
                <w:szCs w:val="24"/>
              </w:rPr>
            </w:pPr>
            <w:r w:rsidRPr="00494F4C">
              <w:rPr>
                <w:sz w:val="24"/>
                <w:szCs w:val="24"/>
              </w:rPr>
              <w:t>Log(Temperature)</w:t>
            </w:r>
          </w:p>
        </w:tc>
        <w:tc>
          <w:tcPr>
            <w:tcW w:w="0" w:type="auto"/>
            <w:hideMark/>
          </w:tcPr>
          <w:p w:rsidR="006252F6" w:rsidRPr="00494F4C" w:rsidRDefault="006252F6" w:rsidP="005A7E08">
            <w:pPr>
              <w:pStyle w:val="NoSpacing"/>
              <w:jc w:val="both"/>
              <w:rPr>
                <w:sz w:val="24"/>
                <w:szCs w:val="24"/>
              </w:rPr>
            </w:pPr>
            <w:r w:rsidRPr="00494F4C">
              <w:rPr>
                <w:sz w:val="24"/>
                <w:szCs w:val="24"/>
              </w:rPr>
              <w:t>-5.742</w:t>
            </w:r>
            <w:r w:rsidRPr="00494F4C">
              <w:rPr>
                <w:sz w:val="24"/>
                <w:szCs w:val="24"/>
                <w:vertAlign w:val="superscript"/>
              </w:rPr>
              <w:t>***</w:t>
            </w:r>
          </w:p>
        </w:tc>
        <w:tc>
          <w:tcPr>
            <w:tcW w:w="0" w:type="auto"/>
            <w:hideMark/>
          </w:tcPr>
          <w:p w:rsidR="006252F6" w:rsidRPr="00494F4C" w:rsidRDefault="006252F6" w:rsidP="005A7E08">
            <w:pPr>
              <w:pStyle w:val="NoSpacing"/>
              <w:jc w:val="both"/>
              <w:rPr>
                <w:sz w:val="24"/>
                <w:szCs w:val="24"/>
              </w:rPr>
            </w:pPr>
            <w:r w:rsidRPr="00494F4C">
              <w:rPr>
                <w:sz w:val="24"/>
                <w:szCs w:val="24"/>
              </w:rPr>
              <w:t>-5.533</w:t>
            </w:r>
            <w:r w:rsidRPr="00494F4C">
              <w:rPr>
                <w:sz w:val="24"/>
                <w:szCs w:val="24"/>
                <w:vertAlign w:val="superscript"/>
              </w:rPr>
              <w:t>***</w:t>
            </w:r>
          </w:p>
        </w:tc>
        <w:tc>
          <w:tcPr>
            <w:tcW w:w="0" w:type="auto"/>
          </w:tcPr>
          <w:p w:rsidR="006252F6" w:rsidRPr="00494F4C" w:rsidRDefault="006252F6" w:rsidP="005A7E08">
            <w:pPr>
              <w:pStyle w:val="NoSpacing"/>
              <w:jc w:val="both"/>
              <w:rPr>
                <w:sz w:val="24"/>
                <w:szCs w:val="24"/>
              </w:rPr>
            </w:pPr>
            <w:r w:rsidRPr="00494F4C">
              <w:rPr>
                <w:sz w:val="24"/>
                <w:szCs w:val="24"/>
              </w:rPr>
              <w:t>-3.724</w:t>
            </w:r>
            <w:r w:rsidRPr="00494F4C">
              <w:rPr>
                <w:sz w:val="24"/>
                <w:szCs w:val="24"/>
                <w:vertAlign w:val="superscript"/>
              </w:rPr>
              <w:t>***</w:t>
            </w:r>
          </w:p>
        </w:tc>
      </w:tr>
      <w:tr w:rsidR="00494F4C" w:rsidRPr="00494F4C" w:rsidTr="00DF7E3E">
        <w:tc>
          <w:tcPr>
            <w:tcW w:w="0" w:type="auto"/>
            <w:hideMark/>
          </w:tcPr>
          <w:p w:rsidR="006252F6" w:rsidRPr="00494F4C" w:rsidRDefault="006252F6" w:rsidP="005A7E08">
            <w:pPr>
              <w:pStyle w:val="NoSpacing"/>
              <w:jc w:val="both"/>
              <w:rPr>
                <w:sz w:val="24"/>
                <w:szCs w:val="24"/>
              </w:rPr>
            </w:pPr>
          </w:p>
        </w:tc>
        <w:tc>
          <w:tcPr>
            <w:tcW w:w="0" w:type="auto"/>
            <w:hideMark/>
          </w:tcPr>
          <w:p w:rsidR="006252F6" w:rsidRPr="00494F4C" w:rsidRDefault="006252F6" w:rsidP="005A7E08">
            <w:pPr>
              <w:pStyle w:val="NoSpacing"/>
              <w:jc w:val="both"/>
              <w:rPr>
                <w:sz w:val="24"/>
                <w:szCs w:val="24"/>
              </w:rPr>
            </w:pPr>
            <w:r w:rsidRPr="00494F4C">
              <w:rPr>
                <w:sz w:val="24"/>
                <w:szCs w:val="24"/>
              </w:rPr>
              <w:t>(1.069)</w:t>
            </w:r>
          </w:p>
        </w:tc>
        <w:tc>
          <w:tcPr>
            <w:tcW w:w="0" w:type="auto"/>
            <w:hideMark/>
          </w:tcPr>
          <w:p w:rsidR="006252F6" w:rsidRPr="00494F4C" w:rsidRDefault="006252F6" w:rsidP="005A7E08">
            <w:pPr>
              <w:pStyle w:val="NoSpacing"/>
              <w:jc w:val="both"/>
              <w:rPr>
                <w:sz w:val="24"/>
                <w:szCs w:val="24"/>
              </w:rPr>
            </w:pPr>
            <w:r w:rsidRPr="00494F4C">
              <w:rPr>
                <w:sz w:val="24"/>
                <w:szCs w:val="24"/>
              </w:rPr>
              <w:t>(1.052)</w:t>
            </w:r>
          </w:p>
        </w:tc>
        <w:tc>
          <w:tcPr>
            <w:tcW w:w="0" w:type="auto"/>
          </w:tcPr>
          <w:p w:rsidR="006252F6" w:rsidRPr="00494F4C" w:rsidRDefault="006252F6" w:rsidP="005A7E08">
            <w:pPr>
              <w:pStyle w:val="NoSpacing"/>
              <w:jc w:val="both"/>
              <w:rPr>
                <w:sz w:val="24"/>
                <w:szCs w:val="24"/>
              </w:rPr>
            </w:pPr>
            <w:r w:rsidRPr="00494F4C">
              <w:rPr>
                <w:sz w:val="24"/>
                <w:szCs w:val="24"/>
              </w:rPr>
              <w:t>(0.746)</w:t>
            </w:r>
          </w:p>
        </w:tc>
      </w:tr>
      <w:tr w:rsidR="00494F4C" w:rsidRPr="00494F4C" w:rsidTr="00DF7E3E">
        <w:tc>
          <w:tcPr>
            <w:tcW w:w="0" w:type="auto"/>
            <w:hideMark/>
          </w:tcPr>
          <w:p w:rsidR="006252F6" w:rsidRPr="00494F4C" w:rsidRDefault="006252F6" w:rsidP="005A7E08">
            <w:pPr>
              <w:pStyle w:val="NoSpacing"/>
              <w:jc w:val="both"/>
              <w:rPr>
                <w:sz w:val="24"/>
                <w:szCs w:val="24"/>
              </w:rPr>
            </w:pPr>
          </w:p>
        </w:tc>
        <w:tc>
          <w:tcPr>
            <w:tcW w:w="0" w:type="auto"/>
            <w:hideMark/>
          </w:tcPr>
          <w:p w:rsidR="006252F6" w:rsidRPr="00494F4C" w:rsidRDefault="006252F6" w:rsidP="005A7E08">
            <w:pPr>
              <w:pStyle w:val="NoSpacing"/>
              <w:jc w:val="both"/>
              <w:rPr>
                <w:sz w:val="24"/>
                <w:szCs w:val="24"/>
              </w:rPr>
            </w:pPr>
          </w:p>
        </w:tc>
        <w:tc>
          <w:tcPr>
            <w:tcW w:w="0" w:type="auto"/>
            <w:hideMark/>
          </w:tcPr>
          <w:p w:rsidR="006252F6" w:rsidRPr="00494F4C" w:rsidRDefault="006252F6" w:rsidP="005A7E08">
            <w:pPr>
              <w:pStyle w:val="NoSpacing"/>
              <w:jc w:val="both"/>
              <w:rPr>
                <w:sz w:val="24"/>
                <w:szCs w:val="24"/>
              </w:rPr>
            </w:pPr>
          </w:p>
        </w:tc>
        <w:tc>
          <w:tcPr>
            <w:tcW w:w="0" w:type="auto"/>
          </w:tcPr>
          <w:p w:rsidR="006252F6" w:rsidRPr="00494F4C" w:rsidRDefault="006252F6" w:rsidP="005A7E08">
            <w:pPr>
              <w:pStyle w:val="NoSpacing"/>
              <w:jc w:val="both"/>
              <w:rPr>
                <w:sz w:val="24"/>
                <w:szCs w:val="24"/>
              </w:rPr>
            </w:pPr>
          </w:p>
        </w:tc>
      </w:tr>
      <w:tr w:rsidR="00494F4C" w:rsidRPr="00494F4C" w:rsidTr="00DF7E3E">
        <w:tc>
          <w:tcPr>
            <w:tcW w:w="0" w:type="auto"/>
            <w:hideMark/>
          </w:tcPr>
          <w:p w:rsidR="006252F6" w:rsidRPr="00494F4C" w:rsidRDefault="006252F6" w:rsidP="005A7E08">
            <w:pPr>
              <w:pStyle w:val="NoSpacing"/>
              <w:jc w:val="both"/>
              <w:rPr>
                <w:sz w:val="24"/>
                <w:szCs w:val="24"/>
              </w:rPr>
            </w:pPr>
            <w:r w:rsidRPr="00494F4C">
              <w:rPr>
                <w:sz w:val="24"/>
                <w:szCs w:val="24"/>
              </w:rPr>
              <w:t>Constant</w:t>
            </w:r>
          </w:p>
        </w:tc>
        <w:tc>
          <w:tcPr>
            <w:tcW w:w="0" w:type="auto"/>
            <w:hideMark/>
          </w:tcPr>
          <w:p w:rsidR="006252F6" w:rsidRPr="00494F4C" w:rsidRDefault="006252F6" w:rsidP="005A7E08">
            <w:pPr>
              <w:pStyle w:val="NoSpacing"/>
              <w:jc w:val="both"/>
              <w:rPr>
                <w:sz w:val="24"/>
                <w:szCs w:val="24"/>
              </w:rPr>
            </w:pPr>
          </w:p>
        </w:tc>
        <w:tc>
          <w:tcPr>
            <w:tcW w:w="0" w:type="auto"/>
            <w:hideMark/>
          </w:tcPr>
          <w:p w:rsidR="006252F6" w:rsidRPr="00494F4C" w:rsidRDefault="006252F6" w:rsidP="005A7E08">
            <w:pPr>
              <w:pStyle w:val="NoSpacing"/>
              <w:jc w:val="both"/>
              <w:rPr>
                <w:sz w:val="24"/>
                <w:szCs w:val="24"/>
              </w:rPr>
            </w:pPr>
            <w:r w:rsidRPr="00494F4C">
              <w:rPr>
                <w:sz w:val="24"/>
                <w:szCs w:val="24"/>
              </w:rPr>
              <w:t>19.761</w:t>
            </w:r>
            <w:r w:rsidRPr="00494F4C">
              <w:rPr>
                <w:sz w:val="24"/>
                <w:szCs w:val="24"/>
                <w:vertAlign w:val="superscript"/>
              </w:rPr>
              <w:t>***</w:t>
            </w:r>
          </w:p>
        </w:tc>
        <w:tc>
          <w:tcPr>
            <w:tcW w:w="0" w:type="auto"/>
          </w:tcPr>
          <w:p w:rsidR="006252F6" w:rsidRPr="00494F4C" w:rsidRDefault="006252F6" w:rsidP="005A7E08">
            <w:pPr>
              <w:pStyle w:val="NoSpacing"/>
              <w:jc w:val="both"/>
              <w:rPr>
                <w:sz w:val="24"/>
                <w:szCs w:val="24"/>
              </w:rPr>
            </w:pPr>
          </w:p>
        </w:tc>
      </w:tr>
      <w:tr w:rsidR="00494F4C" w:rsidRPr="00494F4C" w:rsidTr="00DF7E3E">
        <w:tc>
          <w:tcPr>
            <w:tcW w:w="0" w:type="auto"/>
            <w:hideMark/>
          </w:tcPr>
          <w:p w:rsidR="006252F6" w:rsidRPr="00494F4C" w:rsidRDefault="006252F6" w:rsidP="005A7E08">
            <w:pPr>
              <w:pStyle w:val="NoSpacing"/>
              <w:jc w:val="both"/>
              <w:rPr>
                <w:sz w:val="24"/>
                <w:szCs w:val="24"/>
              </w:rPr>
            </w:pPr>
          </w:p>
        </w:tc>
        <w:tc>
          <w:tcPr>
            <w:tcW w:w="0" w:type="auto"/>
            <w:hideMark/>
          </w:tcPr>
          <w:p w:rsidR="006252F6" w:rsidRPr="00494F4C" w:rsidRDefault="006252F6" w:rsidP="005A7E08">
            <w:pPr>
              <w:pStyle w:val="NoSpacing"/>
              <w:jc w:val="both"/>
              <w:rPr>
                <w:sz w:val="24"/>
                <w:szCs w:val="24"/>
              </w:rPr>
            </w:pPr>
          </w:p>
        </w:tc>
        <w:tc>
          <w:tcPr>
            <w:tcW w:w="0" w:type="auto"/>
            <w:hideMark/>
          </w:tcPr>
          <w:p w:rsidR="006252F6" w:rsidRPr="00494F4C" w:rsidRDefault="006252F6" w:rsidP="005A7E08">
            <w:pPr>
              <w:pStyle w:val="NoSpacing"/>
              <w:jc w:val="both"/>
              <w:rPr>
                <w:sz w:val="24"/>
                <w:szCs w:val="24"/>
              </w:rPr>
            </w:pPr>
            <w:r w:rsidRPr="00494F4C">
              <w:rPr>
                <w:sz w:val="24"/>
                <w:szCs w:val="24"/>
              </w:rPr>
              <w:t>(3.596)</w:t>
            </w:r>
          </w:p>
        </w:tc>
        <w:tc>
          <w:tcPr>
            <w:tcW w:w="0" w:type="auto"/>
          </w:tcPr>
          <w:p w:rsidR="006252F6" w:rsidRPr="00494F4C" w:rsidRDefault="006252F6" w:rsidP="005A7E08">
            <w:pPr>
              <w:pStyle w:val="NoSpacing"/>
              <w:jc w:val="both"/>
              <w:rPr>
                <w:sz w:val="24"/>
                <w:szCs w:val="24"/>
              </w:rPr>
            </w:pPr>
          </w:p>
        </w:tc>
      </w:tr>
      <w:tr w:rsidR="00494F4C" w:rsidRPr="00494F4C" w:rsidTr="00DF7E3E">
        <w:tc>
          <w:tcPr>
            <w:tcW w:w="0" w:type="auto"/>
            <w:hideMark/>
          </w:tcPr>
          <w:p w:rsidR="006252F6" w:rsidRPr="00494F4C" w:rsidRDefault="006252F6" w:rsidP="005A7E08">
            <w:pPr>
              <w:pStyle w:val="NoSpacing"/>
              <w:jc w:val="both"/>
              <w:rPr>
                <w:sz w:val="24"/>
                <w:szCs w:val="24"/>
              </w:rPr>
            </w:pPr>
            <w:r w:rsidRPr="00494F4C">
              <w:rPr>
                <w:sz w:val="24"/>
                <w:szCs w:val="24"/>
              </w:rPr>
              <w:t>State FE</w:t>
            </w:r>
          </w:p>
        </w:tc>
        <w:tc>
          <w:tcPr>
            <w:tcW w:w="0" w:type="auto"/>
            <w:hideMark/>
          </w:tcPr>
          <w:p w:rsidR="006252F6" w:rsidRPr="00494F4C" w:rsidRDefault="006252F6" w:rsidP="005A7E08">
            <w:pPr>
              <w:pStyle w:val="NoSpacing"/>
              <w:jc w:val="both"/>
              <w:rPr>
                <w:sz w:val="24"/>
                <w:szCs w:val="24"/>
              </w:rPr>
            </w:pPr>
            <w:r w:rsidRPr="00494F4C">
              <w:rPr>
                <w:sz w:val="24"/>
                <w:szCs w:val="24"/>
              </w:rPr>
              <w:t>YES</w:t>
            </w:r>
          </w:p>
        </w:tc>
        <w:tc>
          <w:tcPr>
            <w:tcW w:w="0" w:type="auto"/>
            <w:hideMark/>
          </w:tcPr>
          <w:p w:rsidR="006252F6" w:rsidRPr="00494F4C" w:rsidRDefault="006252F6" w:rsidP="005A7E08">
            <w:pPr>
              <w:pStyle w:val="NoSpacing"/>
              <w:jc w:val="both"/>
              <w:rPr>
                <w:sz w:val="24"/>
                <w:szCs w:val="24"/>
              </w:rPr>
            </w:pPr>
            <w:r w:rsidRPr="00494F4C">
              <w:rPr>
                <w:sz w:val="24"/>
                <w:szCs w:val="24"/>
              </w:rPr>
              <w:t>NO</w:t>
            </w:r>
          </w:p>
        </w:tc>
        <w:tc>
          <w:tcPr>
            <w:tcW w:w="0" w:type="auto"/>
          </w:tcPr>
          <w:p w:rsidR="006252F6" w:rsidRPr="00494F4C" w:rsidRDefault="006252F6" w:rsidP="005A7E08">
            <w:pPr>
              <w:pStyle w:val="NoSpacing"/>
              <w:jc w:val="both"/>
              <w:rPr>
                <w:sz w:val="24"/>
                <w:szCs w:val="24"/>
              </w:rPr>
            </w:pPr>
            <w:r w:rsidRPr="00494F4C">
              <w:rPr>
                <w:sz w:val="24"/>
                <w:szCs w:val="24"/>
              </w:rPr>
              <w:t>YES</w:t>
            </w:r>
          </w:p>
        </w:tc>
      </w:tr>
      <w:tr w:rsidR="00494F4C" w:rsidRPr="00494F4C" w:rsidTr="00DF7E3E">
        <w:tc>
          <w:tcPr>
            <w:tcW w:w="0" w:type="auto"/>
            <w:gridSpan w:val="3"/>
            <w:hideMark/>
          </w:tcPr>
          <w:p w:rsidR="006252F6" w:rsidRPr="00494F4C" w:rsidRDefault="006252F6" w:rsidP="005A7E08">
            <w:pPr>
              <w:pStyle w:val="NoSpacing"/>
              <w:jc w:val="both"/>
              <w:rPr>
                <w:sz w:val="24"/>
                <w:szCs w:val="24"/>
              </w:rPr>
            </w:pPr>
          </w:p>
        </w:tc>
        <w:tc>
          <w:tcPr>
            <w:tcW w:w="0" w:type="auto"/>
          </w:tcPr>
          <w:p w:rsidR="006252F6" w:rsidRPr="00494F4C" w:rsidRDefault="006252F6" w:rsidP="005A7E08">
            <w:pPr>
              <w:pStyle w:val="NoSpacing"/>
              <w:jc w:val="both"/>
              <w:rPr>
                <w:sz w:val="24"/>
                <w:szCs w:val="24"/>
              </w:rPr>
            </w:pPr>
          </w:p>
        </w:tc>
      </w:tr>
      <w:tr w:rsidR="00494F4C" w:rsidRPr="00494F4C" w:rsidTr="00DF7E3E">
        <w:tc>
          <w:tcPr>
            <w:tcW w:w="0" w:type="auto"/>
            <w:hideMark/>
          </w:tcPr>
          <w:p w:rsidR="006252F6" w:rsidRPr="00494F4C" w:rsidRDefault="006252F6" w:rsidP="005A7E08">
            <w:pPr>
              <w:pStyle w:val="NoSpacing"/>
              <w:jc w:val="both"/>
              <w:rPr>
                <w:sz w:val="24"/>
                <w:szCs w:val="24"/>
              </w:rPr>
            </w:pPr>
            <w:r w:rsidRPr="00494F4C">
              <w:rPr>
                <w:sz w:val="24"/>
                <w:szCs w:val="24"/>
              </w:rPr>
              <w:t>Observations</w:t>
            </w:r>
          </w:p>
        </w:tc>
        <w:tc>
          <w:tcPr>
            <w:tcW w:w="0" w:type="auto"/>
            <w:hideMark/>
          </w:tcPr>
          <w:p w:rsidR="006252F6" w:rsidRPr="00494F4C" w:rsidRDefault="006252F6" w:rsidP="005A7E08">
            <w:pPr>
              <w:pStyle w:val="NoSpacing"/>
              <w:jc w:val="both"/>
              <w:rPr>
                <w:sz w:val="24"/>
                <w:szCs w:val="24"/>
              </w:rPr>
            </w:pPr>
            <w:r w:rsidRPr="00494F4C">
              <w:rPr>
                <w:sz w:val="24"/>
                <w:szCs w:val="24"/>
              </w:rPr>
              <w:t>192</w:t>
            </w:r>
          </w:p>
        </w:tc>
        <w:tc>
          <w:tcPr>
            <w:tcW w:w="0" w:type="auto"/>
            <w:hideMark/>
          </w:tcPr>
          <w:p w:rsidR="006252F6" w:rsidRPr="00494F4C" w:rsidRDefault="006252F6" w:rsidP="005A7E08">
            <w:pPr>
              <w:pStyle w:val="NoSpacing"/>
              <w:jc w:val="both"/>
              <w:rPr>
                <w:sz w:val="24"/>
                <w:szCs w:val="24"/>
              </w:rPr>
            </w:pPr>
            <w:r w:rsidRPr="00494F4C">
              <w:rPr>
                <w:sz w:val="24"/>
                <w:szCs w:val="24"/>
              </w:rPr>
              <w:t>192</w:t>
            </w:r>
          </w:p>
        </w:tc>
        <w:tc>
          <w:tcPr>
            <w:tcW w:w="0" w:type="auto"/>
          </w:tcPr>
          <w:p w:rsidR="006252F6" w:rsidRPr="00494F4C" w:rsidRDefault="006252F6" w:rsidP="005A7E08">
            <w:pPr>
              <w:pStyle w:val="NoSpacing"/>
              <w:jc w:val="both"/>
              <w:rPr>
                <w:sz w:val="24"/>
                <w:szCs w:val="24"/>
              </w:rPr>
            </w:pPr>
            <w:r w:rsidRPr="00494F4C">
              <w:rPr>
                <w:sz w:val="24"/>
                <w:szCs w:val="24"/>
              </w:rPr>
              <w:t>192</w:t>
            </w:r>
          </w:p>
        </w:tc>
      </w:tr>
      <w:tr w:rsidR="00494F4C" w:rsidRPr="00494F4C" w:rsidTr="00DF7E3E">
        <w:tc>
          <w:tcPr>
            <w:tcW w:w="0" w:type="auto"/>
            <w:hideMark/>
          </w:tcPr>
          <w:p w:rsidR="006252F6" w:rsidRPr="00494F4C" w:rsidRDefault="006252F6" w:rsidP="005A7E08">
            <w:pPr>
              <w:pStyle w:val="NoSpacing"/>
              <w:jc w:val="both"/>
              <w:rPr>
                <w:sz w:val="24"/>
                <w:szCs w:val="24"/>
              </w:rPr>
            </w:pPr>
            <w:r w:rsidRPr="00494F4C">
              <w:rPr>
                <w:sz w:val="24"/>
                <w:szCs w:val="24"/>
              </w:rPr>
              <w:t>R</w:t>
            </w:r>
            <w:r w:rsidRPr="00494F4C">
              <w:rPr>
                <w:sz w:val="24"/>
                <w:szCs w:val="24"/>
                <w:vertAlign w:val="superscript"/>
              </w:rPr>
              <w:t>2</w:t>
            </w:r>
          </w:p>
        </w:tc>
        <w:tc>
          <w:tcPr>
            <w:tcW w:w="0" w:type="auto"/>
            <w:hideMark/>
          </w:tcPr>
          <w:p w:rsidR="006252F6" w:rsidRPr="00494F4C" w:rsidRDefault="006252F6" w:rsidP="005A7E08">
            <w:pPr>
              <w:pStyle w:val="NoSpacing"/>
              <w:jc w:val="both"/>
              <w:rPr>
                <w:sz w:val="24"/>
                <w:szCs w:val="24"/>
              </w:rPr>
            </w:pPr>
            <w:r w:rsidRPr="00494F4C">
              <w:rPr>
                <w:sz w:val="24"/>
                <w:szCs w:val="24"/>
              </w:rPr>
              <w:t>0.135</w:t>
            </w:r>
          </w:p>
        </w:tc>
        <w:tc>
          <w:tcPr>
            <w:tcW w:w="0" w:type="auto"/>
            <w:hideMark/>
          </w:tcPr>
          <w:p w:rsidR="006252F6" w:rsidRPr="00494F4C" w:rsidRDefault="006252F6" w:rsidP="005A7E08">
            <w:pPr>
              <w:pStyle w:val="NoSpacing"/>
              <w:jc w:val="both"/>
              <w:rPr>
                <w:sz w:val="24"/>
                <w:szCs w:val="24"/>
              </w:rPr>
            </w:pPr>
            <w:r w:rsidRPr="00494F4C">
              <w:rPr>
                <w:sz w:val="24"/>
                <w:szCs w:val="24"/>
              </w:rPr>
              <w:t>0.128</w:t>
            </w:r>
          </w:p>
        </w:tc>
        <w:tc>
          <w:tcPr>
            <w:tcW w:w="0" w:type="auto"/>
          </w:tcPr>
          <w:p w:rsidR="006252F6" w:rsidRPr="00494F4C" w:rsidRDefault="006252F6" w:rsidP="005A7E08">
            <w:pPr>
              <w:pStyle w:val="NoSpacing"/>
              <w:jc w:val="both"/>
              <w:rPr>
                <w:sz w:val="24"/>
                <w:szCs w:val="24"/>
              </w:rPr>
            </w:pPr>
            <w:r w:rsidRPr="00494F4C">
              <w:rPr>
                <w:sz w:val="24"/>
                <w:szCs w:val="24"/>
              </w:rPr>
              <w:t>0.230</w:t>
            </w:r>
          </w:p>
        </w:tc>
      </w:tr>
      <w:tr w:rsidR="00494F4C" w:rsidRPr="00494F4C" w:rsidTr="00DF7E3E">
        <w:tc>
          <w:tcPr>
            <w:tcW w:w="0" w:type="auto"/>
            <w:hideMark/>
          </w:tcPr>
          <w:p w:rsidR="006252F6" w:rsidRPr="00494F4C" w:rsidRDefault="006252F6" w:rsidP="005A7E08">
            <w:pPr>
              <w:pStyle w:val="NoSpacing"/>
              <w:jc w:val="both"/>
              <w:rPr>
                <w:sz w:val="24"/>
                <w:szCs w:val="24"/>
              </w:rPr>
            </w:pPr>
            <w:r w:rsidRPr="00494F4C">
              <w:rPr>
                <w:sz w:val="24"/>
                <w:szCs w:val="24"/>
              </w:rPr>
              <w:t>Adjusted R</w:t>
            </w:r>
            <w:r w:rsidRPr="00494F4C">
              <w:rPr>
                <w:sz w:val="24"/>
                <w:szCs w:val="24"/>
                <w:vertAlign w:val="superscript"/>
              </w:rPr>
              <w:t>2</w:t>
            </w:r>
          </w:p>
        </w:tc>
        <w:tc>
          <w:tcPr>
            <w:tcW w:w="0" w:type="auto"/>
            <w:hideMark/>
          </w:tcPr>
          <w:p w:rsidR="006252F6" w:rsidRPr="00494F4C" w:rsidRDefault="006252F6" w:rsidP="005A7E08">
            <w:pPr>
              <w:pStyle w:val="NoSpacing"/>
              <w:jc w:val="both"/>
              <w:rPr>
                <w:sz w:val="24"/>
                <w:szCs w:val="24"/>
              </w:rPr>
            </w:pPr>
            <w:r w:rsidRPr="00494F4C">
              <w:rPr>
                <w:sz w:val="24"/>
                <w:szCs w:val="24"/>
              </w:rPr>
              <w:t>0.103</w:t>
            </w:r>
          </w:p>
        </w:tc>
        <w:tc>
          <w:tcPr>
            <w:tcW w:w="0" w:type="auto"/>
            <w:hideMark/>
          </w:tcPr>
          <w:p w:rsidR="006252F6" w:rsidRPr="00494F4C" w:rsidRDefault="006252F6" w:rsidP="005A7E08">
            <w:pPr>
              <w:pStyle w:val="NoSpacing"/>
              <w:jc w:val="both"/>
              <w:rPr>
                <w:sz w:val="24"/>
                <w:szCs w:val="24"/>
              </w:rPr>
            </w:pPr>
            <w:r w:rsidRPr="00494F4C">
              <w:rPr>
                <w:sz w:val="24"/>
                <w:szCs w:val="24"/>
              </w:rPr>
              <w:t>0.119</w:t>
            </w:r>
          </w:p>
        </w:tc>
        <w:tc>
          <w:tcPr>
            <w:tcW w:w="0" w:type="auto"/>
          </w:tcPr>
          <w:p w:rsidR="006252F6" w:rsidRPr="00494F4C" w:rsidRDefault="006252F6" w:rsidP="005A7E08">
            <w:pPr>
              <w:pStyle w:val="NoSpacing"/>
              <w:jc w:val="both"/>
              <w:rPr>
                <w:sz w:val="24"/>
                <w:szCs w:val="24"/>
              </w:rPr>
            </w:pPr>
            <w:r w:rsidRPr="00494F4C">
              <w:rPr>
                <w:sz w:val="24"/>
                <w:szCs w:val="24"/>
              </w:rPr>
              <w:t>0.223</w:t>
            </w:r>
          </w:p>
        </w:tc>
      </w:tr>
      <w:tr w:rsidR="00494F4C" w:rsidRPr="00494F4C" w:rsidTr="00DF7E3E">
        <w:tc>
          <w:tcPr>
            <w:tcW w:w="0" w:type="auto"/>
            <w:hideMark/>
          </w:tcPr>
          <w:p w:rsidR="006252F6" w:rsidRPr="00494F4C" w:rsidRDefault="006252F6" w:rsidP="005A7E08">
            <w:pPr>
              <w:pStyle w:val="NoSpacing"/>
              <w:jc w:val="both"/>
              <w:rPr>
                <w:sz w:val="24"/>
                <w:szCs w:val="24"/>
              </w:rPr>
            </w:pPr>
            <w:r w:rsidRPr="00494F4C">
              <w:rPr>
                <w:sz w:val="24"/>
                <w:szCs w:val="24"/>
              </w:rPr>
              <w:t>F Statistic</w:t>
            </w:r>
          </w:p>
        </w:tc>
        <w:tc>
          <w:tcPr>
            <w:tcW w:w="0" w:type="auto"/>
            <w:hideMark/>
          </w:tcPr>
          <w:p w:rsidR="006252F6" w:rsidRPr="00494F4C" w:rsidRDefault="006252F6" w:rsidP="005A7E08">
            <w:pPr>
              <w:pStyle w:val="NoSpacing"/>
              <w:jc w:val="both"/>
              <w:rPr>
                <w:sz w:val="24"/>
                <w:szCs w:val="24"/>
              </w:rPr>
            </w:pPr>
            <w:r w:rsidRPr="00494F4C">
              <w:rPr>
                <w:sz w:val="24"/>
                <w:szCs w:val="24"/>
              </w:rPr>
              <w:t>14.416</w:t>
            </w:r>
            <w:r w:rsidRPr="00494F4C">
              <w:rPr>
                <w:sz w:val="24"/>
                <w:szCs w:val="24"/>
                <w:vertAlign w:val="superscript"/>
              </w:rPr>
              <w:t>***</w:t>
            </w:r>
            <w:r w:rsidRPr="00494F4C">
              <w:rPr>
                <w:sz w:val="24"/>
                <w:szCs w:val="24"/>
              </w:rPr>
              <w:t xml:space="preserve"> (df = 2; 184)</w:t>
            </w:r>
          </w:p>
        </w:tc>
        <w:tc>
          <w:tcPr>
            <w:tcW w:w="0" w:type="auto"/>
            <w:hideMark/>
          </w:tcPr>
          <w:p w:rsidR="006252F6" w:rsidRPr="00494F4C" w:rsidRDefault="006252F6" w:rsidP="005A7E08">
            <w:pPr>
              <w:pStyle w:val="NoSpacing"/>
              <w:jc w:val="both"/>
              <w:rPr>
                <w:sz w:val="24"/>
                <w:szCs w:val="24"/>
              </w:rPr>
            </w:pPr>
            <w:r w:rsidRPr="00494F4C">
              <w:rPr>
                <w:sz w:val="24"/>
                <w:szCs w:val="24"/>
              </w:rPr>
              <w:t>27.710</w:t>
            </w:r>
            <w:r w:rsidRPr="00494F4C">
              <w:rPr>
                <w:sz w:val="24"/>
                <w:szCs w:val="24"/>
                <w:vertAlign w:val="superscript"/>
              </w:rPr>
              <w:t>***</w:t>
            </w:r>
          </w:p>
        </w:tc>
        <w:tc>
          <w:tcPr>
            <w:tcW w:w="0" w:type="auto"/>
          </w:tcPr>
          <w:p w:rsidR="006252F6" w:rsidRPr="00494F4C" w:rsidRDefault="006252F6" w:rsidP="005A7E08">
            <w:pPr>
              <w:pStyle w:val="NoSpacing"/>
              <w:jc w:val="both"/>
              <w:rPr>
                <w:sz w:val="24"/>
                <w:szCs w:val="24"/>
              </w:rPr>
            </w:pPr>
            <w:r w:rsidRPr="00494F4C">
              <w:rPr>
                <w:sz w:val="24"/>
                <w:szCs w:val="24"/>
              </w:rPr>
              <w:t>33.551</w:t>
            </w:r>
            <w:r w:rsidRPr="00494F4C">
              <w:rPr>
                <w:sz w:val="24"/>
                <w:szCs w:val="24"/>
                <w:vertAlign w:val="superscript"/>
              </w:rPr>
              <w:t>***</w:t>
            </w:r>
          </w:p>
        </w:tc>
      </w:tr>
      <w:tr w:rsidR="00494F4C" w:rsidRPr="00494F4C" w:rsidTr="00DF7E3E">
        <w:tc>
          <w:tcPr>
            <w:tcW w:w="0" w:type="auto"/>
            <w:gridSpan w:val="3"/>
            <w:hideMark/>
          </w:tcPr>
          <w:p w:rsidR="006252F6" w:rsidRPr="00494F4C" w:rsidRDefault="006252F6" w:rsidP="005A7E08">
            <w:pPr>
              <w:pStyle w:val="NoSpacing"/>
              <w:jc w:val="both"/>
              <w:rPr>
                <w:sz w:val="24"/>
                <w:szCs w:val="24"/>
              </w:rPr>
            </w:pPr>
          </w:p>
        </w:tc>
        <w:tc>
          <w:tcPr>
            <w:tcW w:w="0" w:type="auto"/>
          </w:tcPr>
          <w:p w:rsidR="006252F6" w:rsidRPr="00494F4C" w:rsidRDefault="006252F6" w:rsidP="005A7E08">
            <w:pPr>
              <w:pStyle w:val="NoSpacing"/>
              <w:jc w:val="both"/>
              <w:rPr>
                <w:sz w:val="24"/>
                <w:szCs w:val="24"/>
              </w:rPr>
            </w:pPr>
          </w:p>
        </w:tc>
      </w:tr>
      <w:tr w:rsidR="00494F4C" w:rsidRPr="00494F4C" w:rsidTr="00DF7E3E">
        <w:tc>
          <w:tcPr>
            <w:tcW w:w="0" w:type="auto"/>
            <w:hideMark/>
          </w:tcPr>
          <w:p w:rsidR="006252F6" w:rsidRPr="00494F4C" w:rsidRDefault="006252F6" w:rsidP="005A7E08">
            <w:pPr>
              <w:pStyle w:val="NoSpacing"/>
              <w:jc w:val="both"/>
              <w:rPr>
                <w:sz w:val="24"/>
                <w:szCs w:val="24"/>
              </w:rPr>
            </w:pPr>
            <w:r w:rsidRPr="00494F4C">
              <w:rPr>
                <w:i/>
                <w:iCs/>
                <w:sz w:val="24"/>
                <w:szCs w:val="24"/>
              </w:rPr>
              <w:t>Note:</w:t>
            </w:r>
          </w:p>
        </w:tc>
        <w:tc>
          <w:tcPr>
            <w:tcW w:w="0" w:type="auto"/>
            <w:gridSpan w:val="2"/>
            <w:hideMark/>
          </w:tcPr>
          <w:p w:rsidR="006252F6" w:rsidRPr="00494F4C" w:rsidRDefault="006252F6" w:rsidP="005A7E08">
            <w:pPr>
              <w:pStyle w:val="NoSpacing"/>
              <w:jc w:val="both"/>
              <w:rPr>
                <w:sz w:val="24"/>
                <w:szCs w:val="24"/>
              </w:rPr>
            </w:pPr>
            <w:r w:rsidRPr="00494F4C">
              <w:rPr>
                <w:sz w:val="24"/>
                <w:szCs w:val="24"/>
                <w:vertAlign w:val="superscript"/>
              </w:rPr>
              <w:t>*</w:t>
            </w:r>
            <w:r w:rsidRPr="00494F4C">
              <w:rPr>
                <w:sz w:val="24"/>
                <w:szCs w:val="24"/>
              </w:rPr>
              <w:t>p</w:t>
            </w:r>
            <w:r w:rsidRPr="00494F4C">
              <w:rPr>
                <w:sz w:val="24"/>
                <w:szCs w:val="24"/>
                <w:vertAlign w:val="superscript"/>
              </w:rPr>
              <w:t>**</w:t>
            </w:r>
            <w:r w:rsidRPr="00494F4C">
              <w:rPr>
                <w:sz w:val="24"/>
                <w:szCs w:val="24"/>
              </w:rPr>
              <w:t>p</w:t>
            </w:r>
            <w:r w:rsidRPr="00494F4C">
              <w:rPr>
                <w:sz w:val="24"/>
                <w:szCs w:val="24"/>
                <w:vertAlign w:val="superscript"/>
              </w:rPr>
              <w:t>***</w:t>
            </w:r>
            <w:r w:rsidRPr="00494F4C">
              <w:rPr>
                <w:sz w:val="24"/>
                <w:szCs w:val="24"/>
              </w:rPr>
              <w:t>p&lt;0.01</w:t>
            </w:r>
          </w:p>
        </w:tc>
        <w:tc>
          <w:tcPr>
            <w:tcW w:w="0" w:type="auto"/>
          </w:tcPr>
          <w:p w:rsidR="006252F6" w:rsidRPr="00494F4C" w:rsidRDefault="006252F6" w:rsidP="005A7E08">
            <w:pPr>
              <w:pStyle w:val="NoSpacing"/>
              <w:jc w:val="both"/>
              <w:rPr>
                <w:sz w:val="24"/>
                <w:szCs w:val="24"/>
                <w:vertAlign w:val="superscript"/>
              </w:rPr>
            </w:pPr>
          </w:p>
        </w:tc>
      </w:tr>
    </w:tbl>
    <w:p w:rsidR="00856E61" w:rsidRPr="00494F4C" w:rsidRDefault="00856E61" w:rsidP="005A7E08">
      <w:pPr>
        <w:spacing w:line="240" w:lineRule="auto"/>
        <w:jc w:val="both"/>
        <w:rPr>
          <w:rFonts w:ascii="Times New Roman" w:hAnsi="Times New Roman" w:cs="Times New Roman"/>
          <w:b/>
          <w:sz w:val="24"/>
          <w:szCs w:val="24"/>
          <w:lang w:val="en-GB"/>
        </w:rPr>
      </w:pPr>
      <w:r w:rsidRPr="00494F4C">
        <w:rPr>
          <w:rFonts w:ascii="Times New Roman" w:hAnsi="Times New Roman" w:cs="Times New Roman"/>
          <w:b/>
          <w:sz w:val="24"/>
          <w:szCs w:val="24"/>
          <w:lang w:val="en-GB"/>
        </w:rPr>
        <w:t xml:space="preserve">Table 3: </w:t>
      </w:r>
      <w:r w:rsidRPr="00494F4C">
        <w:rPr>
          <w:rFonts w:ascii="Times New Roman" w:hAnsi="Times New Roman" w:cs="Times New Roman"/>
          <w:b/>
          <w:bCs/>
          <w:sz w:val="24"/>
          <w:szCs w:val="24"/>
        </w:rPr>
        <w:t>Results from the three models</w:t>
      </w:r>
      <w:r w:rsidRPr="00494F4C">
        <w:rPr>
          <w:rFonts w:ascii="Times New Roman" w:hAnsi="Times New Roman" w:cs="Times New Roman"/>
          <w:b/>
          <w:sz w:val="24"/>
          <w:szCs w:val="24"/>
          <w:lang w:val="en-GB"/>
        </w:rPr>
        <w:t xml:space="preserve"> showing the effect of climate variables on maize yield </w:t>
      </w:r>
    </w:p>
    <w:p w:rsidR="006252F6" w:rsidRDefault="006252F6" w:rsidP="005A7E08">
      <w:pPr>
        <w:autoSpaceDE w:val="0"/>
        <w:autoSpaceDN w:val="0"/>
        <w:adjustRightInd w:val="0"/>
        <w:spacing w:after="0" w:line="240" w:lineRule="auto"/>
        <w:jc w:val="both"/>
        <w:rPr>
          <w:rFonts w:ascii="Times New Roman" w:hAnsi="Times New Roman" w:cs="Times New Roman"/>
          <w:bCs/>
          <w:sz w:val="24"/>
          <w:szCs w:val="24"/>
        </w:rPr>
      </w:pPr>
    </w:p>
    <w:p w:rsidR="00797C3C" w:rsidRPr="00494F4C" w:rsidRDefault="00797C3C" w:rsidP="005A7E08">
      <w:pPr>
        <w:autoSpaceDE w:val="0"/>
        <w:autoSpaceDN w:val="0"/>
        <w:adjustRightInd w:val="0"/>
        <w:spacing w:after="0" w:line="240" w:lineRule="auto"/>
        <w:jc w:val="both"/>
        <w:rPr>
          <w:rFonts w:ascii="Times New Roman" w:hAnsi="Times New Roman" w:cs="Times New Roman"/>
          <w:bCs/>
          <w:sz w:val="24"/>
          <w:szCs w:val="24"/>
        </w:rPr>
      </w:pPr>
      <w:bookmarkStart w:id="2" w:name="_GoBack"/>
      <w:bookmarkEnd w:id="2"/>
    </w:p>
    <w:p w:rsidR="006252F6" w:rsidRPr="00494F4C" w:rsidRDefault="00856E61" w:rsidP="005A7E08">
      <w:pPr>
        <w:autoSpaceDE w:val="0"/>
        <w:autoSpaceDN w:val="0"/>
        <w:adjustRightInd w:val="0"/>
        <w:spacing w:after="0" w:line="240" w:lineRule="auto"/>
        <w:jc w:val="both"/>
        <w:rPr>
          <w:rFonts w:ascii="Times New Roman" w:hAnsi="Times New Roman" w:cs="Times New Roman"/>
          <w:b/>
          <w:bCs/>
          <w:sz w:val="24"/>
          <w:szCs w:val="24"/>
        </w:rPr>
      </w:pPr>
      <w:r w:rsidRPr="00494F4C">
        <w:rPr>
          <w:rFonts w:ascii="Times New Roman" w:hAnsi="Times New Roman" w:cs="Times New Roman"/>
          <w:b/>
          <w:bCs/>
          <w:sz w:val="24"/>
          <w:szCs w:val="24"/>
        </w:rPr>
        <w:lastRenderedPageBreak/>
        <w:t xml:space="preserve">4.0 </w:t>
      </w:r>
      <w:r w:rsidR="006252F6" w:rsidRPr="00494F4C">
        <w:rPr>
          <w:rFonts w:ascii="Times New Roman" w:hAnsi="Times New Roman" w:cs="Times New Roman"/>
          <w:b/>
          <w:bCs/>
          <w:sz w:val="24"/>
          <w:szCs w:val="24"/>
        </w:rPr>
        <w:t>Conclusion</w:t>
      </w:r>
    </w:p>
    <w:p w:rsidR="006252F6" w:rsidRPr="00494F4C" w:rsidRDefault="00EA71D8" w:rsidP="005A7E08">
      <w:pPr>
        <w:autoSpaceDE w:val="0"/>
        <w:autoSpaceDN w:val="0"/>
        <w:adjustRightInd w:val="0"/>
        <w:spacing w:after="0" w:line="240" w:lineRule="auto"/>
        <w:jc w:val="both"/>
        <w:rPr>
          <w:rFonts w:ascii="Times New Roman" w:hAnsi="Times New Roman" w:cs="Times New Roman"/>
          <w:bCs/>
          <w:sz w:val="24"/>
          <w:szCs w:val="24"/>
        </w:rPr>
      </w:pPr>
      <w:r w:rsidRPr="00494F4C">
        <w:rPr>
          <w:rFonts w:ascii="Times New Roman" w:hAnsi="Times New Roman" w:cs="Times New Roman"/>
          <w:kern w:val="0"/>
          <w:sz w:val="24"/>
          <w:szCs w:val="24"/>
          <w:lang w:val="en-US"/>
        </w:rPr>
        <w:t xml:space="preserve">This study examined the impact of climate change on maize yield using a panel approach based on the LSDV model with FGLS, fixed and random effects  and using data from 1991 to 2022 on the six states  of south west Nigeria . </w:t>
      </w:r>
      <w:r w:rsidR="006252F6" w:rsidRPr="00494F4C">
        <w:rPr>
          <w:rFonts w:ascii="Times New Roman" w:hAnsi="Times New Roman" w:cs="Times New Roman"/>
          <w:kern w:val="0"/>
          <w:sz w:val="24"/>
          <w:szCs w:val="24"/>
          <w:lang w:val="en-US"/>
        </w:rPr>
        <w:t>Variabilities in climatic patterns would rigorously impact the southwestern Nigerian maize production.</w:t>
      </w:r>
      <w:r w:rsidR="00937ABB" w:rsidRPr="00494F4C">
        <w:rPr>
          <w:rFonts w:ascii="Times New Roman" w:hAnsi="Times New Roman" w:cs="Times New Roman"/>
          <w:kern w:val="0"/>
          <w:sz w:val="24"/>
          <w:szCs w:val="24"/>
          <w:lang w:val="en-US"/>
        </w:rPr>
        <w:t xml:space="preserve"> </w:t>
      </w:r>
      <w:r w:rsidR="006252F6" w:rsidRPr="00494F4C">
        <w:rPr>
          <w:rFonts w:ascii="Times New Roman" w:hAnsi="Times New Roman" w:cs="Times New Roman"/>
          <w:kern w:val="0"/>
          <w:sz w:val="24"/>
          <w:szCs w:val="24"/>
          <w:lang w:val="en-US"/>
        </w:rPr>
        <w:t xml:space="preserve">Thus, investigations relating to the impact of climate change on maize yield are </w:t>
      </w:r>
      <w:r w:rsidR="00937ABB" w:rsidRPr="00494F4C">
        <w:rPr>
          <w:rFonts w:ascii="Times New Roman" w:hAnsi="Times New Roman" w:cs="Times New Roman"/>
          <w:kern w:val="0"/>
          <w:sz w:val="24"/>
          <w:szCs w:val="24"/>
          <w:lang w:val="en-US"/>
        </w:rPr>
        <w:t>important because</w:t>
      </w:r>
      <w:r w:rsidR="006252F6" w:rsidRPr="00494F4C">
        <w:rPr>
          <w:rFonts w:ascii="Times New Roman" w:hAnsi="Times New Roman" w:cs="Times New Roman"/>
          <w:kern w:val="0"/>
          <w:sz w:val="24"/>
          <w:szCs w:val="24"/>
          <w:lang w:val="en-US"/>
        </w:rPr>
        <w:t xml:space="preserve"> maize is a very essential staple food for Nigerians and even a major ingredient of animal feeds. The basic findings show that climate variables significantly affect maize yield. Remarkably, while rainfall shows a negative impact on maize yield in all the three models, it was only significant in the FGLS. The impact of temperature was also negative but significant in all the three </w:t>
      </w:r>
      <w:r w:rsidR="007C2AE7" w:rsidRPr="00494F4C">
        <w:rPr>
          <w:rFonts w:ascii="Times New Roman" w:hAnsi="Times New Roman" w:cs="Times New Roman"/>
          <w:kern w:val="0"/>
          <w:sz w:val="24"/>
          <w:szCs w:val="24"/>
          <w:lang w:val="en-US"/>
        </w:rPr>
        <w:t>models.</w:t>
      </w:r>
      <w:r w:rsidR="006252F6" w:rsidRPr="00494F4C">
        <w:rPr>
          <w:rFonts w:ascii="Times New Roman" w:hAnsi="Times New Roman" w:cs="Times New Roman"/>
          <w:kern w:val="0"/>
          <w:sz w:val="24"/>
          <w:szCs w:val="24"/>
          <w:lang w:val="en-US"/>
        </w:rPr>
        <w:t xml:space="preserve">  The inverse effect of precipitation on maize yield</w:t>
      </w:r>
      <w:r w:rsidRPr="00494F4C">
        <w:rPr>
          <w:rFonts w:ascii="Times New Roman" w:hAnsi="Times New Roman" w:cs="Times New Roman"/>
          <w:kern w:val="0"/>
          <w:sz w:val="24"/>
          <w:szCs w:val="24"/>
          <w:lang w:val="en-US"/>
        </w:rPr>
        <w:t xml:space="preserve"> also,</w:t>
      </w:r>
      <w:r w:rsidR="006252F6" w:rsidRPr="00494F4C">
        <w:rPr>
          <w:rFonts w:ascii="Times New Roman" w:hAnsi="Times New Roman" w:cs="Times New Roman"/>
          <w:kern w:val="0"/>
          <w:sz w:val="24"/>
          <w:szCs w:val="24"/>
          <w:lang w:val="en-US"/>
        </w:rPr>
        <w:t xml:space="preserve"> is quite </w:t>
      </w:r>
      <w:r w:rsidR="00937ABB" w:rsidRPr="00494F4C">
        <w:rPr>
          <w:rFonts w:ascii="Times New Roman" w:hAnsi="Times New Roman" w:cs="Times New Roman"/>
          <w:kern w:val="0"/>
          <w:sz w:val="24"/>
          <w:szCs w:val="24"/>
          <w:lang w:val="en-US"/>
        </w:rPr>
        <w:t>noteworthy</w:t>
      </w:r>
      <w:r w:rsidR="006252F6" w:rsidRPr="00494F4C">
        <w:rPr>
          <w:rFonts w:ascii="Times New Roman" w:hAnsi="Times New Roman" w:cs="Times New Roman"/>
          <w:kern w:val="0"/>
          <w:sz w:val="24"/>
          <w:szCs w:val="24"/>
          <w:lang w:val="en-US"/>
        </w:rPr>
        <w:t xml:space="preserve"> since maize cultivation is mainly rain-fed in the rain forest zones of Nigeria</w:t>
      </w:r>
      <w:r w:rsidR="007C2AE7" w:rsidRPr="00494F4C">
        <w:rPr>
          <w:rFonts w:ascii="Times New Roman" w:hAnsi="Times New Roman" w:cs="Times New Roman"/>
          <w:kern w:val="0"/>
          <w:sz w:val="24"/>
          <w:szCs w:val="24"/>
          <w:lang w:val="en-US"/>
        </w:rPr>
        <w:t xml:space="preserve"> in which south west belong</w:t>
      </w:r>
      <w:r w:rsidR="006252F6" w:rsidRPr="00494F4C">
        <w:rPr>
          <w:rFonts w:ascii="Times New Roman" w:hAnsi="Times New Roman" w:cs="Times New Roman"/>
          <w:kern w:val="0"/>
          <w:sz w:val="24"/>
          <w:szCs w:val="24"/>
          <w:lang w:val="en-US"/>
        </w:rPr>
        <w:t>, increased precipitation would lead to flooding, which usually occurs during this season and would result in lots of crop loss</w:t>
      </w:r>
      <w:r w:rsidR="007C2AE7" w:rsidRPr="00494F4C">
        <w:rPr>
          <w:rFonts w:ascii="Times New Roman" w:hAnsi="Times New Roman" w:cs="Times New Roman"/>
          <w:kern w:val="0"/>
          <w:sz w:val="24"/>
          <w:szCs w:val="24"/>
          <w:lang w:val="en-US"/>
        </w:rPr>
        <w:t>es</w:t>
      </w:r>
      <w:r w:rsidR="006252F6" w:rsidRPr="00494F4C">
        <w:rPr>
          <w:rFonts w:ascii="Times New Roman" w:hAnsi="Times New Roman" w:cs="Times New Roman"/>
          <w:kern w:val="0"/>
          <w:sz w:val="24"/>
          <w:szCs w:val="24"/>
          <w:lang w:val="en-US"/>
        </w:rPr>
        <w:t xml:space="preserve">. The impact of temperature is more pronounced than that of rainfall on maize yield. Since, naturally there is a proxy for rain but none for temperature the latter seemed to rank </w:t>
      </w:r>
      <w:r w:rsidRPr="00494F4C">
        <w:rPr>
          <w:rFonts w:ascii="Times New Roman" w:hAnsi="Times New Roman" w:cs="Times New Roman"/>
          <w:kern w:val="0"/>
          <w:sz w:val="24"/>
          <w:szCs w:val="24"/>
          <w:lang w:val="en-US"/>
        </w:rPr>
        <w:t>higher in</w:t>
      </w:r>
      <w:r w:rsidR="007C2AE7" w:rsidRPr="00494F4C">
        <w:rPr>
          <w:rFonts w:ascii="Times New Roman" w:hAnsi="Times New Roman" w:cs="Times New Roman"/>
          <w:kern w:val="0"/>
          <w:sz w:val="24"/>
          <w:szCs w:val="24"/>
          <w:lang w:val="en-US"/>
        </w:rPr>
        <w:t xml:space="preserve"> preference </w:t>
      </w:r>
      <w:r w:rsidR="006252F6" w:rsidRPr="00494F4C">
        <w:rPr>
          <w:rFonts w:ascii="Times New Roman" w:hAnsi="Times New Roman" w:cs="Times New Roman"/>
          <w:kern w:val="0"/>
          <w:sz w:val="24"/>
          <w:szCs w:val="24"/>
          <w:lang w:val="en-US"/>
        </w:rPr>
        <w:t xml:space="preserve">than the former in </w:t>
      </w:r>
      <w:r w:rsidR="007C2AE7" w:rsidRPr="00494F4C">
        <w:rPr>
          <w:rFonts w:ascii="Times New Roman" w:hAnsi="Times New Roman" w:cs="Times New Roman"/>
          <w:kern w:val="0"/>
          <w:sz w:val="24"/>
          <w:szCs w:val="24"/>
          <w:lang w:val="en-US"/>
        </w:rPr>
        <w:t xml:space="preserve">maize </w:t>
      </w:r>
      <w:r w:rsidR="006252F6" w:rsidRPr="00494F4C">
        <w:rPr>
          <w:rFonts w:ascii="Times New Roman" w:hAnsi="Times New Roman" w:cs="Times New Roman"/>
          <w:kern w:val="0"/>
          <w:sz w:val="24"/>
          <w:szCs w:val="24"/>
          <w:lang w:val="en-US"/>
        </w:rPr>
        <w:t>production</w:t>
      </w:r>
      <w:r w:rsidR="007C2AE7" w:rsidRPr="00494F4C">
        <w:rPr>
          <w:rFonts w:ascii="Times New Roman" w:hAnsi="Times New Roman" w:cs="Times New Roman"/>
          <w:kern w:val="0"/>
          <w:sz w:val="24"/>
          <w:szCs w:val="24"/>
          <w:lang w:val="en-US"/>
        </w:rPr>
        <w:t xml:space="preserve"> in the study area</w:t>
      </w:r>
      <w:r w:rsidR="006252F6" w:rsidRPr="00494F4C">
        <w:rPr>
          <w:rFonts w:ascii="Times New Roman" w:hAnsi="Times New Roman" w:cs="Times New Roman"/>
          <w:kern w:val="0"/>
          <w:sz w:val="24"/>
          <w:szCs w:val="24"/>
          <w:lang w:val="en-US"/>
        </w:rPr>
        <w:t>.</w:t>
      </w:r>
    </w:p>
    <w:p w:rsidR="004417ED" w:rsidRPr="00494F4C" w:rsidRDefault="004417ED" w:rsidP="005A7E08">
      <w:pPr>
        <w:autoSpaceDE w:val="0"/>
        <w:autoSpaceDN w:val="0"/>
        <w:adjustRightInd w:val="0"/>
        <w:spacing w:after="0" w:line="240" w:lineRule="auto"/>
        <w:jc w:val="both"/>
        <w:rPr>
          <w:rFonts w:ascii="Times New Roman" w:hAnsi="Times New Roman" w:cs="Times New Roman"/>
          <w:b/>
          <w:bCs/>
          <w:caps/>
          <w:sz w:val="24"/>
          <w:szCs w:val="24"/>
        </w:rPr>
      </w:pPr>
    </w:p>
    <w:p w:rsidR="004417ED" w:rsidRPr="00494F4C" w:rsidRDefault="004417ED" w:rsidP="005A7E08">
      <w:pPr>
        <w:spacing w:line="240" w:lineRule="auto"/>
        <w:jc w:val="both"/>
        <w:rPr>
          <w:rFonts w:ascii="Times New Roman" w:hAnsi="Times New Roman" w:cs="Times New Roman"/>
          <w:sz w:val="24"/>
          <w:szCs w:val="24"/>
          <w:lang w:val="en-GB"/>
        </w:rPr>
      </w:pPr>
    </w:p>
    <w:p w:rsidR="004417ED" w:rsidRPr="00494F4C" w:rsidRDefault="004417ED" w:rsidP="005A7E08">
      <w:pPr>
        <w:spacing w:after="0" w:line="240" w:lineRule="auto"/>
        <w:ind w:right="14"/>
        <w:jc w:val="both"/>
        <w:rPr>
          <w:rFonts w:ascii="Times New Roman" w:hAnsi="Times New Roman" w:cs="Times New Roman"/>
          <w:sz w:val="24"/>
          <w:szCs w:val="24"/>
        </w:rPr>
      </w:pPr>
      <w:r w:rsidRPr="00494F4C">
        <w:rPr>
          <w:rFonts w:ascii="Times New Roman" w:hAnsi="Times New Roman" w:cs="Times New Roman"/>
          <w:sz w:val="24"/>
          <w:szCs w:val="24"/>
        </w:rPr>
        <w:t xml:space="preserve">References </w:t>
      </w:r>
    </w:p>
    <w:p w:rsidR="00E55321" w:rsidRPr="00494F4C" w:rsidRDefault="00E55321" w:rsidP="005A7E08">
      <w:pPr>
        <w:pStyle w:val="Default"/>
        <w:jc w:val="both"/>
        <w:rPr>
          <w:color w:val="auto"/>
        </w:rPr>
      </w:pPr>
      <w:r w:rsidRPr="00494F4C">
        <w:rPr>
          <w:rFonts w:eastAsiaTheme="minorHAnsi"/>
          <w:bCs/>
          <w:color w:val="auto"/>
        </w:rPr>
        <w:t xml:space="preserve">Ajiboye A., Aturamu O. A., Amao S.A. and Farayola C. O (2021): </w:t>
      </w:r>
      <w:r w:rsidRPr="00494F4C">
        <w:rPr>
          <w:rFonts w:eastAsiaTheme="minorHAnsi"/>
          <w:color w:val="auto"/>
        </w:rPr>
        <w:t xml:space="preserve"> </w:t>
      </w:r>
      <w:r w:rsidRPr="00494F4C">
        <w:rPr>
          <w:rFonts w:eastAsiaTheme="minorHAnsi"/>
          <w:bCs/>
          <w:color w:val="auto"/>
        </w:rPr>
        <w:t>Yield response of    Nigerian rice agriculture (1970-2017): Journal of Science and Agricultural Practice.  6 (3):98-104 (Nigeria</w:t>
      </w:r>
      <w:r w:rsidRPr="00494F4C">
        <w:rPr>
          <w:color w:val="auto"/>
        </w:rPr>
        <w:t xml:space="preserve"> </w:t>
      </w:r>
    </w:p>
    <w:p w:rsidR="00E55321" w:rsidRPr="00494F4C" w:rsidRDefault="00E55321" w:rsidP="005A7E08">
      <w:pPr>
        <w:pStyle w:val="Default"/>
        <w:jc w:val="both"/>
        <w:rPr>
          <w:color w:val="auto"/>
        </w:rPr>
      </w:pPr>
    </w:p>
    <w:p w:rsidR="009E6173" w:rsidRPr="00494F4C" w:rsidRDefault="009E6173" w:rsidP="005A7E08">
      <w:pPr>
        <w:pStyle w:val="Default"/>
        <w:jc w:val="both"/>
        <w:rPr>
          <w:color w:val="auto"/>
        </w:rPr>
      </w:pPr>
      <w:r w:rsidRPr="00494F4C">
        <w:rPr>
          <w:color w:val="auto"/>
        </w:rPr>
        <w:t>Arnell, N.W.; Lowe, J.A.; Challinor, A.J.; Osborn, T.J. Global and regional impacts of climate change at different levels of global temperature increase. Clim. Chang. 2019, 155, 377–391.</w:t>
      </w:r>
    </w:p>
    <w:p w:rsidR="009E6173" w:rsidRPr="00494F4C" w:rsidRDefault="009E6173" w:rsidP="005A7E08">
      <w:pPr>
        <w:pStyle w:val="NoSpacing"/>
        <w:jc w:val="both"/>
        <w:rPr>
          <w:rFonts w:ascii="Times New Roman" w:hAnsi="Times New Roman" w:cs="Times New Roman"/>
          <w:sz w:val="24"/>
          <w:szCs w:val="24"/>
        </w:rPr>
      </w:pPr>
      <w:r w:rsidRPr="00494F4C">
        <w:rPr>
          <w:rFonts w:ascii="Times New Roman" w:hAnsi="Times New Roman" w:cs="Times New Roman"/>
          <w:sz w:val="24"/>
          <w:szCs w:val="24"/>
        </w:rPr>
        <w:t xml:space="preserve"> </w:t>
      </w:r>
    </w:p>
    <w:p w:rsidR="009E6173" w:rsidRPr="00494F4C" w:rsidRDefault="009E6173" w:rsidP="005A7E08">
      <w:pPr>
        <w:pStyle w:val="NoSpacing"/>
        <w:jc w:val="both"/>
        <w:rPr>
          <w:rFonts w:ascii="Times New Roman" w:hAnsi="Times New Roman" w:cs="Times New Roman"/>
          <w:sz w:val="24"/>
          <w:szCs w:val="24"/>
        </w:rPr>
      </w:pPr>
      <w:r w:rsidRPr="00494F4C">
        <w:rPr>
          <w:rFonts w:ascii="Times New Roman" w:hAnsi="Times New Roman" w:cs="Times New Roman"/>
          <w:sz w:val="24"/>
          <w:szCs w:val="24"/>
        </w:rPr>
        <w:t>Blanc, E.; Reilly, J. Approaches to Assessing Climate Change Impacts on Agriculture: An Overview of the Debate. Rev. Environ. Econ. Policy 2017, 11, 247–257.</w:t>
      </w:r>
    </w:p>
    <w:p w:rsidR="009E6173" w:rsidRPr="00494F4C" w:rsidRDefault="009E6173" w:rsidP="005A7E08">
      <w:pPr>
        <w:pStyle w:val="NoSpacing"/>
        <w:jc w:val="both"/>
        <w:rPr>
          <w:rFonts w:ascii="Times New Roman" w:hAnsi="Times New Roman" w:cs="Times New Roman"/>
          <w:sz w:val="24"/>
          <w:szCs w:val="24"/>
        </w:rPr>
      </w:pPr>
    </w:p>
    <w:p w:rsidR="009E6173" w:rsidRPr="00494F4C" w:rsidRDefault="009E6173" w:rsidP="005A7E08">
      <w:pPr>
        <w:pStyle w:val="NoSpacing"/>
        <w:jc w:val="both"/>
        <w:rPr>
          <w:rStyle w:val="Hyperlink"/>
          <w:rFonts w:ascii="Times New Roman" w:hAnsi="Times New Roman" w:cs="Times New Roman"/>
          <w:color w:val="auto"/>
          <w:sz w:val="24"/>
          <w:szCs w:val="24"/>
        </w:rPr>
      </w:pPr>
      <w:r w:rsidRPr="00494F4C">
        <w:rPr>
          <w:rFonts w:ascii="Times New Roman" w:hAnsi="Times New Roman" w:cs="Times New Roman"/>
          <w:sz w:val="24"/>
          <w:szCs w:val="24"/>
        </w:rPr>
        <w:t xml:space="preserve">Daloz et al., (2021) Direct and indirect impacts of climate change on wheat yield in the Indo-Gangetic plain in IndiaFebruary 2021 </w:t>
      </w:r>
      <w:hyperlink r:id="rId17" w:history="1">
        <w:r w:rsidRPr="00494F4C">
          <w:rPr>
            <w:rStyle w:val="Hyperlink"/>
            <w:rFonts w:ascii="Times New Roman" w:hAnsi="Times New Roman" w:cs="Times New Roman"/>
            <w:color w:val="auto"/>
            <w:sz w:val="24"/>
            <w:szCs w:val="24"/>
          </w:rPr>
          <w:t>Journal of Agriculture and Food Research</w:t>
        </w:r>
      </w:hyperlink>
      <w:r w:rsidRPr="00494F4C">
        <w:rPr>
          <w:rFonts w:ascii="Times New Roman" w:hAnsi="Times New Roman" w:cs="Times New Roman"/>
          <w:sz w:val="24"/>
          <w:szCs w:val="24"/>
        </w:rPr>
        <w:t xml:space="preserve"> 4(9):100132 DOI:</w:t>
      </w:r>
      <w:hyperlink r:id="rId18" w:tgtFrame="_blank" w:history="1">
        <w:r w:rsidRPr="00494F4C">
          <w:rPr>
            <w:rStyle w:val="Hyperlink"/>
            <w:rFonts w:ascii="Times New Roman" w:hAnsi="Times New Roman" w:cs="Times New Roman"/>
            <w:color w:val="auto"/>
            <w:sz w:val="24"/>
            <w:szCs w:val="24"/>
          </w:rPr>
          <w:t>10.1016/j.jafr.2021.100132</w:t>
        </w:r>
      </w:hyperlink>
    </w:p>
    <w:p w:rsidR="009E6173" w:rsidRPr="00494F4C" w:rsidRDefault="009E6173" w:rsidP="005A7E08">
      <w:pPr>
        <w:pStyle w:val="NoSpacing"/>
        <w:jc w:val="both"/>
        <w:rPr>
          <w:rStyle w:val="Hyperlink"/>
          <w:rFonts w:ascii="Times New Roman" w:hAnsi="Times New Roman" w:cs="Times New Roman"/>
          <w:color w:val="auto"/>
          <w:sz w:val="24"/>
          <w:szCs w:val="24"/>
        </w:rPr>
      </w:pPr>
    </w:p>
    <w:p w:rsidR="009E6173" w:rsidRPr="00494F4C" w:rsidRDefault="009E6173" w:rsidP="005A7E08">
      <w:pPr>
        <w:pStyle w:val="NoSpacing"/>
        <w:jc w:val="both"/>
        <w:rPr>
          <w:rFonts w:ascii="Times New Roman" w:hAnsi="Times New Roman" w:cs="Times New Roman"/>
          <w:sz w:val="24"/>
          <w:szCs w:val="24"/>
        </w:rPr>
      </w:pPr>
      <w:r w:rsidRPr="00494F4C">
        <w:rPr>
          <w:rFonts w:ascii="Times New Roman" w:hAnsi="Times New Roman" w:cs="Times New Roman"/>
          <w:sz w:val="24"/>
          <w:szCs w:val="24"/>
        </w:rPr>
        <w:t xml:space="preserve">Dumenu, W.K. and Obeng, E.A. (2016): Climate Change and Rural Communities in Ghana: Social Vulnerability, Impacts, Adaptations and Policy Implications. Environmental Science and Policy, 55, 208-217. </w:t>
      </w:r>
      <w:hyperlink r:id="rId19" w:history="1">
        <w:r w:rsidRPr="00494F4C">
          <w:rPr>
            <w:rStyle w:val="Hyperlink"/>
            <w:rFonts w:ascii="Times New Roman" w:hAnsi="Times New Roman" w:cs="Times New Roman"/>
            <w:color w:val="auto"/>
            <w:sz w:val="24"/>
            <w:szCs w:val="24"/>
          </w:rPr>
          <w:t>https://doi.org/10.1016/j.envsci.2015.10.010</w:t>
        </w:r>
      </w:hyperlink>
    </w:p>
    <w:p w:rsidR="009E6173" w:rsidRPr="00494F4C" w:rsidRDefault="009E6173" w:rsidP="005A7E08">
      <w:pPr>
        <w:pStyle w:val="NoSpacing"/>
        <w:jc w:val="both"/>
        <w:rPr>
          <w:rFonts w:ascii="Times New Roman" w:hAnsi="Times New Roman" w:cs="Times New Roman"/>
          <w:b/>
          <w:sz w:val="24"/>
          <w:szCs w:val="24"/>
        </w:rPr>
      </w:pPr>
    </w:p>
    <w:p w:rsidR="009E6173" w:rsidRPr="00494F4C" w:rsidRDefault="009E6173" w:rsidP="005A7E08">
      <w:pPr>
        <w:autoSpaceDE w:val="0"/>
        <w:autoSpaceDN w:val="0"/>
        <w:adjustRightInd w:val="0"/>
        <w:spacing w:after="0" w:line="240" w:lineRule="auto"/>
        <w:jc w:val="both"/>
        <w:rPr>
          <w:rFonts w:ascii="Times New Roman" w:hAnsi="Times New Roman" w:cs="Times New Roman"/>
          <w:sz w:val="24"/>
          <w:szCs w:val="24"/>
        </w:rPr>
      </w:pPr>
      <w:r w:rsidRPr="00494F4C">
        <w:rPr>
          <w:rFonts w:ascii="Times New Roman" w:hAnsi="Times New Roman" w:cs="Times New Roman"/>
          <w:sz w:val="24"/>
          <w:szCs w:val="24"/>
        </w:rPr>
        <w:t>Gukurume, S. (2013) Climate Change, Variability and Sustainable Agriculture in Zimbabwe’s Rural Communities. Russian Journal of Agricultural and Socio-Economic Sciences, 2, 89-100.</w:t>
      </w:r>
    </w:p>
    <w:p w:rsidR="009E6173" w:rsidRPr="00494F4C" w:rsidRDefault="009E6173" w:rsidP="005A7E08">
      <w:pPr>
        <w:autoSpaceDE w:val="0"/>
        <w:autoSpaceDN w:val="0"/>
        <w:adjustRightInd w:val="0"/>
        <w:spacing w:after="0" w:line="240" w:lineRule="auto"/>
        <w:jc w:val="both"/>
        <w:rPr>
          <w:rFonts w:ascii="Times New Roman" w:hAnsi="Times New Roman" w:cs="Times New Roman"/>
          <w:sz w:val="24"/>
          <w:szCs w:val="24"/>
        </w:rPr>
      </w:pPr>
    </w:p>
    <w:p w:rsidR="009E6173" w:rsidRPr="00494F4C" w:rsidRDefault="009E6173" w:rsidP="005A7E08">
      <w:pPr>
        <w:autoSpaceDE w:val="0"/>
        <w:autoSpaceDN w:val="0"/>
        <w:adjustRightInd w:val="0"/>
        <w:spacing w:after="0" w:line="240" w:lineRule="auto"/>
        <w:jc w:val="both"/>
        <w:rPr>
          <w:rStyle w:val="Hyperlink"/>
          <w:rFonts w:ascii="Times New Roman" w:hAnsi="Times New Roman" w:cs="Times New Roman"/>
          <w:color w:val="auto"/>
          <w:sz w:val="24"/>
          <w:szCs w:val="24"/>
        </w:rPr>
      </w:pPr>
      <w:r w:rsidRPr="00494F4C">
        <w:rPr>
          <w:rFonts w:ascii="Times New Roman" w:hAnsi="Times New Roman" w:cs="Times New Roman"/>
          <w:sz w:val="24"/>
          <w:szCs w:val="24"/>
        </w:rPr>
        <w:t xml:space="preserve">Guntukula, R. (2019). Assessing the impact of climate change on Indian agriculture: Evidence from major crop yields. </w:t>
      </w:r>
      <w:r w:rsidRPr="00494F4C">
        <w:rPr>
          <w:rFonts w:ascii="Times New Roman" w:hAnsi="Times New Roman" w:cs="Times New Roman"/>
          <w:i/>
          <w:iCs/>
          <w:sz w:val="24"/>
          <w:szCs w:val="24"/>
        </w:rPr>
        <w:t>Journal of Public Affairs</w:t>
      </w:r>
      <w:r w:rsidRPr="00494F4C">
        <w:rPr>
          <w:rFonts w:ascii="Times New Roman" w:hAnsi="Times New Roman" w:cs="Times New Roman"/>
          <w:sz w:val="24"/>
          <w:szCs w:val="24"/>
        </w:rPr>
        <w:t xml:space="preserve">, </w:t>
      </w:r>
      <w:r w:rsidRPr="00494F4C">
        <w:rPr>
          <w:rFonts w:ascii="Times New Roman" w:hAnsi="Times New Roman" w:cs="Times New Roman"/>
          <w:i/>
          <w:iCs/>
          <w:sz w:val="24"/>
          <w:szCs w:val="24"/>
        </w:rPr>
        <w:t>20</w:t>
      </w:r>
      <w:r w:rsidRPr="00494F4C">
        <w:rPr>
          <w:rFonts w:ascii="Times New Roman" w:hAnsi="Times New Roman" w:cs="Times New Roman"/>
          <w:sz w:val="24"/>
          <w:szCs w:val="24"/>
        </w:rPr>
        <w:t xml:space="preserve">(1). </w:t>
      </w:r>
      <w:hyperlink r:id="rId20" w:history="1">
        <w:r w:rsidRPr="00494F4C">
          <w:rPr>
            <w:rStyle w:val="Hyperlink"/>
            <w:rFonts w:ascii="Times New Roman" w:hAnsi="Times New Roman" w:cs="Times New Roman"/>
            <w:color w:val="auto"/>
            <w:sz w:val="24"/>
            <w:szCs w:val="24"/>
          </w:rPr>
          <w:t>https://doi.org/10.1002/pa.2040</w:t>
        </w:r>
      </w:hyperlink>
    </w:p>
    <w:p w:rsidR="009E6173" w:rsidRPr="00494F4C" w:rsidRDefault="009E6173" w:rsidP="005A7E08">
      <w:pPr>
        <w:autoSpaceDE w:val="0"/>
        <w:autoSpaceDN w:val="0"/>
        <w:adjustRightInd w:val="0"/>
        <w:spacing w:after="0" w:line="240" w:lineRule="auto"/>
        <w:jc w:val="both"/>
        <w:rPr>
          <w:rFonts w:ascii="Times New Roman" w:hAnsi="Times New Roman" w:cs="Times New Roman"/>
          <w:sz w:val="24"/>
          <w:szCs w:val="24"/>
        </w:rPr>
      </w:pPr>
    </w:p>
    <w:p w:rsidR="009E6173" w:rsidRPr="00494F4C" w:rsidRDefault="009E6173" w:rsidP="005A7E08">
      <w:pPr>
        <w:pStyle w:val="NoSpacing"/>
        <w:jc w:val="both"/>
        <w:rPr>
          <w:rFonts w:ascii="Times New Roman" w:hAnsi="Times New Roman" w:cs="Times New Roman"/>
          <w:sz w:val="24"/>
          <w:szCs w:val="24"/>
        </w:rPr>
      </w:pPr>
      <w:r w:rsidRPr="00494F4C">
        <w:rPr>
          <w:rFonts w:ascii="Times New Roman" w:hAnsi="Times New Roman" w:cs="Times New Roman"/>
          <w:sz w:val="24"/>
          <w:szCs w:val="24"/>
        </w:rPr>
        <w:t xml:space="preserve">Kabir, M.H. Impacts of Climate Change on Rice Yield and Variability: An Analysis of Disaggregate Level in the Southwestern part of Bangladesh especially Jessore and Sathkhira Districts. J. Geogr. Nat. Disast. 2015, 5, 148. </w:t>
      </w:r>
    </w:p>
    <w:p w:rsidR="009E6173" w:rsidRPr="00494F4C" w:rsidRDefault="009E6173" w:rsidP="005A7E08">
      <w:pPr>
        <w:pStyle w:val="NoSpacing"/>
        <w:jc w:val="both"/>
        <w:rPr>
          <w:rFonts w:ascii="Times New Roman" w:hAnsi="Times New Roman" w:cs="Times New Roman"/>
          <w:sz w:val="24"/>
          <w:szCs w:val="24"/>
        </w:rPr>
      </w:pPr>
    </w:p>
    <w:p w:rsidR="009E6173" w:rsidRPr="00494F4C" w:rsidRDefault="009E6173" w:rsidP="005A7E08">
      <w:pPr>
        <w:spacing w:line="240" w:lineRule="auto"/>
        <w:jc w:val="both"/>
        <w:rPr>
          <w:rFonts w:ascii="Times New Roman" w:hAnsi="Times New Roman" w:cs="Times New Roman"/>
          <w:sz w:val="24"/>
          <w:szCs w:val="24"/>
        </w:rPr>
      </w:pPr>
      <w:r w:rsidRPr="00494F4C">
        <w:rPr>
          <w:rFonts w:ascii="Times New Roman" w:hAnsi="Times New Roman" w:cs="Times New Roman"/>
          <w:sz w:val="24"/>
          <w:szCs w:val="24"/>
        </w:rPr>
        <w:lastRenderedPageBreak/>
        <w:t xml:space="preserve"> Mahrous, W. Climate Change and Food Security in E.A.C. Region: A Panel Data Analysis. Rev. Econ. Pol. Sci. 2019, 4, 270–284.  </w:t>
      </w:r>
    </w:p>
    <w:p w:rsidR="009E6173" w:rsidRPr="00494F4C" w:rsidRDefault="009E6173" w:rsidP="005A7E08">
      <w:pPr>
        <w:pStyle w:val="NoSpacing"/>
        <w:jc w:val="both"/>
        <w:rPr>
          <w:rFonts w:ascii="Times New Roman" w:hAnsi="Times New Roman" w:cs="Times New Roman"/>
          <w:sz w:val="24"/>
          <w:szCs w:val="24"/>
        </w:rPr>
      </w:pPr>
      <w:r w:rsidRPr="00494F4C">
        <w:rPr>
          <w:rFonts w:ascii="Times New Roman" w:hAnsi="Times New Roman" w:cs="Times New Roman"/>
          <w:sz w:val="24"/>
          <w:szCs w:val="24"/>
        </w:rPr>
        <w:t xml:space="preserve"> Makama  S.A ,. Umar S.M , Isah M.A.  , Sadiq M.S.  and Magaji  B.D.  (2022) : Socioeconomic Factors Influencing Maize Production In Giwa Local Government Area Of Kaduna State, Nigeria.  Journal of Agriculture and Environment Vol. 18 No. 2, 2022: 135-139 ISSN: 1595-465X (Print) 2695-236X (Online) </w:t>
      </w:r>
    </w:p>
    <w:p w:rsidR="009E6173" w:rsidRPr="00494F4C" w:rsidRDefault="009E6173" w:rsidP="005A7E08">
      <w:pPr>
        <w:pStyle w:val="NoSpacing"/>
        <w:jc w:val="both"/>
        <w:rPr>
          <w:rFonts w:ascii="Times New Roman" w:hAnsi="Times New Roman" w:cs="Times New Roman"/>
          <w:sz w:val="24"/>
          <w:szCs w:val="24"/>
          <w:shd w:val="clear" w:color="auto" w:fill="FFFFFF"/>
        </w:rPr>
      </w:pPr>
    </w:p>
    <w:p w:rsidR="009E6173" w:rsidRPr="00494F4C" w:rsidRDefault="009E6173" w:rsidP="005A7E08">
      <w:pPr>
        <w:pStyle w:val="NoSpacing"/>
        <w:jc w:val="both"/>
        <w:rPr>
          <w:rFonts w:ascii="Times New Roman" w:hAnsi="Times New Roman" w:cs="Times New Roman"/>
          <w:sz w:val="24"/>
          <w:szCs w:val="24"/>
          <w:shd w:val="clear" w:color="auto" w:fill="FFFFFF"/>
        </w:rPr>
      </w:pPr>
      <w:r w:rsidRPr="00494F4C">
        <w:rPr>
          <w:rFonts w:ascii="Times New Roman" w:hAnsi="Times New Roman" w:cs="Times New Roman"/>
          <w:sz w:val="24"/>
          <w:szCs w:val="24"/>
          <w:shd w:val="clear" w:color="auto" w:fill="FFFFFF"/>
        </w:rPr>
        <w:t>Mojeed A.  and F. Muktar, "Special Report: How Nigeria’s Maize Production has grown since 1960," 2021. [Online]. Available: </w:t>
      </w:r>
      <w:hyperlink r:id="rId21" w:history="1">
        <w:r w:rsidRPr="00494F4C">
          <w:rPr>
            <w:rStyle w:val="Hyperlink"/>
            <w:rFonts w:ascii="Times New Roman" w:hAnsi="Times New Roman" w:cs="Times New Roman"/>
            <w:color w:val="auto"/>
            <w:sz w:val="24"/>
            <w:szCs w:val="24"/>
            <w:shd w:val="clear" w:color="auto" w:fill="FFFFFF"/>
          </w:rPr>
          <w:t>https://www.premiumtimesng.com/news/headlines/435678-special-rrport-how-nigerias-maize-production-has-grown-since-1960.html</w:t>
        </w:r>
      </w:hyperlink>
      <w:r w:rsidRPr="00494F4C">
        <w:rPr>
          <w:rFonts w:ascii="Times New Roman" w:hAnsi="Times New Roman" w:cs="Times New Roman"/>
          <w:sz w:val="24"/>
          <w:szCs w:val="24"/>
          <w:shd w:val="clear" w:color="auto" w:fill="FFFFFF"/>
        </w:rPr>
        <w:t>.</w:t>
      </w:r>
    </w:p>
    <w:p w:rsidR="009E6173" w:rsidRPr="00494F4C" w:rsidRDefault="009E6173" w:rsidP="005A7E08">
      <w:pPr>
        <w:pStyle w:val="NoSpacing"/>
        <w:jc w:val="both"/>
        <w:rPr>
          <w:rFonts w:ascii="Times New Roman" w:hAnsi="Times New Roman" w:cs="Times New Roman"/>
          <w:sz w:val="24"/>
          <w:szCs w:val="24"/>
        </w:rPr>
      </w:pPr>
    </w:p>
    <w:p w:rsidR="009E6173" w:rsidRPr="00494F4C" w:rsidRDefault="009E6173" w:rsidP="005A7E08">
      <w:pPr>
        <w:pStyle w:val="NoSpacing"/>
        <w:jc w:val="both"/>
        <w:rPr>
          <w:rStyle w:val="Hyperlink"/>
          <w:rFonts w:ascii="Times New Roman" w:hAnsi="Times New Roman" w:cs="Times New Roman"/>
          <w:color w:val="auto"/>
          <w:sz w:val="24"/>
          <w:szCs w:val="24"/>
        </w:rPr>
      </w:pPr>
      <w:r w:rsidRPr="00494F4C">
        <w:rPr>
          <w:rFonts w:ascii="Times New Roman" w:hAnsi="Times New Roman" w:cs="Times New Roman"/>
          <w:sz w:val="24"/>
          <w:szCs w:val="24"/>
        </w:rPr>
        <w:t xml:space="preserve">Ndoye, A., M. Dia, and K. Dia. 2023. AAgWa Crop Production Forecasts Brief Series: Nigeria – Maize. AAgWa Crop Production Forecasts Brief Series, No. 31. Kigali, Rwanda: AKADEMIYA2063. </w:t>
      </w:r>
      <w:hyperlink r:id="rId22" w:history="1">
        <w:r w:rsidRPr="00494F4C">
          <w:rPr>
            <w:rStyle w:val="Hyperlink"/>
            <w:rFonts w:ascii="Times New Roman" w:hAnsi="Times New Roman" w:cs="Times New Roman"/>
            <w:color w:val="auto"/>
            <w:sz w:val="24"/>
            <w:szCs w:val="24"/>
          </w:rPr>
          <w:t>https://doi.org/10.54067/acpf.31</w:t>
        </w:r>
      </w:hyperlink>
    </w:p>
    <w:p w:rsidR="009E6173" w:rsidRPr="00494F4C" w:rsidRDefault="009E6173" w:rsidP="005A7E08">
      <w:pPr>
        <w:pStyle w:val="NoSpacing"/>
        <w:jc w:val="both"/>
        <w:rPr>
          <w:rFonts w:ascii="Times New Roman" w:hAnsi="Times New Roman" w:cs="Times New Roman"/>
          <w:sz w:val="24"/>
          <w:szCs w:val="24"/>
        </w:rPr>
      </w:pPr>
    </w:p>
    <w:p w:rsidR="009E6173" w:rsidRPr="00494F4C" w:rsidRDefault="009E6173" w:rsidP="005A7E08">
      <w:pPr>
        <w:pStyle w:val="NoSpacing"/>
        <w:jc w:val="both"/>
        <w:rPr>
          <w:rFonts w:ascii="Times New Roman" w:hAnsi="Times New Roman" w:cs="Times New Roman"/>
          <w:sz w:val="24"/>
          <w:szCs w:val="24"/>
        </w:rPr>
      </w:pPr>
      <w:r w:rsidRPr="00494F4C">
        <w:rPr>
          <w:rFonts w:ascii="Times New Roman" w:hAnsi="Times New Roman" w:cs="Times New Roman"/>
          <w:sz w:val="24"/>
          <w:szCs w:val="24"/>
        </w:rPr>
        <w:t xml:space="preserve">Sarker, M.A.R.; Alam, K.; Gow, J. Assessing the Effects of Climate Change on Rice Yields: An Econometric Investigation Using Bangladeshi Panel Data. Econ. Anal. Policy 2014, 44, 405–416. </w:t>
      </w:r>
    </w:p>
    <w:p w:rsidR="009E6173" w:rsidRPr="00494F4C" w:rsidRDefault="009E6173" w:rsidP="005A7E08">
      <w:pPr>
        <w:pStyle w:val="NoSpacing"/>
        <w:jc w:val="both"/>
        <w:rPr>
          <w:rFonts w:ascii="Times New Roman" w:hAnsi="Times New Roman" w:cs="Times New Roman"/>
          <w:sz w:val="24"/>
          <w:szCs w:val="24"/>
        </w:rPr>
      </w:pPr>
    </w:p>
    <w:p w:rsidR="009E6173" w:rsidRPr="00494F4C" w:rsidRDefault="00494F4C" w:rsidP="005A7E08">
      <w:pPr>
        <w:pStyle w:val="NoSpacing"/>
        <w:jc w:val="both"/>
        <w:rPr>
          <w:rFonts w:ascii="Times New Roman" w:hAnsi="Times New Roman" w:cs="Times New Roman"/>
          <w:sz w:val="24"/>
          <w:szCs w:val="24"/>
        </w:rPr>
      </w:pPr>
      <w:hyperlink r:id="rId23" w:history="1">
        <w:r w:rsidR="00E55321" w:rsidRPr="00494F4C">
          <w:rPr>
            <w:rStyle w:val="Hyperlink"/>
            <w:rFonts w:ascii="Times New Roman" w:hAnsi="Times New Roman" w:cs="Times New Roman"/>
            <w:color w:val="auto"/>
            <w:sz w:val="24"/>
            <w:szCs w:val="24"/>
            <w:u w:val="none"/>
          </w:rPr>
          <w:t>The Opec  Fund For International Development</w:t>
        </w:r>
      </w:hyperlink>
      <w:r w:rsidR="009E6173" w:rsidRPr="00494F4C">
        <w:rPr>
          <w:rFonts w:ascii="Times New Roman" w:hAnsi="Times New Roman" w:cs="Times New Roman"/>
          <w:sz w:val="24"/>
          <w:szCs w:val="24"/>
        </w:rPr>
        <w:t xml:space="preserve"> (2024): How to Feed 10 Billion People Only a revolution can save us.</w:t>
      </w:r>
      <w:r w:rsidR="00E55321" w:rsidRPr="00494F4C">
        <w:rPr>
          <w:rFonts w:ascii="Times New Roman" w:hAnsi="Times New Roman" w:cs="Times New Roman"/>
          <w:sz w:val="24"/>
          <w:szCs w:val="24"/>
        </w:rPr>
        <w:t xml:space="preserve"> </w:t>
      </w:r>
      <w:r w:rsidR="009E6173" w:rsidRPr="00494F4C">
        <w:rPr>
          <w:rFonts w:ascii="Times New Roman" w:hAnsi="Times New Roman" w:cs="Times New Roman"/>
          <w:sz w:val="24"/>
          <w:szCs w:val="24"/>
        </w:rPr>
        <w:t xml:space="preserve"> </w:t>
      </w:r>
      <w:hyperlink r:id="rId24" w:history="1">
        <w:r w:rsidR="00E55321" w:rsidRPr="00494F4C">
          <w:rPr>
            <w:rStyle w:val="Hyperlink"/>
            <w:rFonts w:ascii="Times New Roman" w:hAnsi="Times New Roman" w:cs="Times New Roman"/>
            <w:color w:val="auto"/>
            <w:sz w:val="24"/>
            <w:szCs w:val="24"/>
          </w:rPr>
          <w:t>https://opecfund.org/news/how-to-feed-10-billion-people</w:t>
        </w:r>
      </w:hyperlink>
      <w:r w:rsidR="00E55321" w:rsidRPr="00494F4C">
        <w:rPr>
          <w:rFonts w:ascii="Times New Roman" w:hAnsi="Times New Roman" w:cs="Times New Roman"/>
          <w:sz w:val="24"/>
          <w:szCs w:val="24"/>
        </w:rPr>
        <w:t xml:space="preserve"> </w:t>
      </w:r>
    </w:p>
    <w:p w:rsidR="009E6173" w:rsidRPr="00494F4C" w:rsidRDefault="009E6173" w:rsidP="005A7E08">
      <w:pPr>
        <w:pStyle w:val="NoSpacing"/>
        <w:jc w:val="both"/>
        <w:rPr>
          <w:rFonts w:ascii="Times New Roman" w:hAnsi="Times New Roman" w:cs="Times New Roman"/>
          <w:sz w:val="24"/>
          <w:szCs w:val="24"/>
        </w:rPr>
      </w:pPr>
    </w:p>
    <w:p w:rsidR="009E6173" w:rsidRPr="00494F4C" w:rsidRDefault="009E6173" w:rsidP="005A7E08">
      <w:pPr>
        <w:pStyle w:val="NoSpacing"/>
        <w:jc w:val="both"/>
        <w:rPr>
          <w:rFonts w:ascii="Times New Roman" w:hAnsi="Times New Roman" w:cs="Times New Roman"/>
          <w:sz w:val="24"/>
          <w:szCs w:val="24"/>
        </w:rPr>
      </w:pPr>
      <w:r w:rsidRPr="00494F4C">
        <w:rPr>
          <w:rFonts w:ascii="Times New Roman" w:hAnsi="Times New Roman" w:cs="Times New Roman"/>
          <w:sz w:val="24"/>
          <w:szCs w:val="24"/>
        </w:rPr>
        <w:t xml:space="preserve">Welch, J.R.; Vincent, J.R.; Auffhammer, M.; Moya, P.F.; Dobermann, A.; Dawe, D. Rice Yields in Tropical/Subtropical Asia Exhibit Large but Opposing Sensitivities to Minimum and Maximum Temperatures. Proc. Natl. Acad. Sci. USA 2010, 107, 14562–14567. </w:t>
      </w:r>
    </w:p>
    <w:p w:rsidR="00E55321" w:rsidRPr="00494F4C" w:rsidRDefault="00E55321" w:rsidP="005A7E08">
      <w:pPr>
        <w:pStyle w:val="NoSpacing"/>
        <w:jc w:val="both"/>
        <w:rPr>
          <w:rFonts w:ascii="Times New Roman" w:hAnsi="Times New Roman" w:cs="Times New Roman"/>
          <w:sz w:val="24"/>
          <w:szCs w:val="24"/>
        </w:rPr>
      </w:pPr>
    </w:p>
    <w:p w:rsidR="009E6173" w:rsidRPr="00494F4C" w:rsidRDefault="009E6173" w:rsidP="005A7E08">
      <w:pPr>
        <w:pStyle w:val="NoSpacing"/>
        <w:jc w:val="both"/>
        <w:rPr>
          <w:rFonts w:ascii="Times New Roman" w:hAnsi="Times New Roman" w:cs="Times New Roman"/>
          <w:sz w:val="24"/>
          <w:szCs w:val="24"/>
        </w:rPr>
      </w:pPr>
      <w:r w:rsidRPr="00494F4C">
        <w:rPr>
          <w:rFonts w:ascii="Times New Roman" w:hAnsi="Times New Roman" w:cs="Times New Roman"/>
          <w:sz w:val="24"/>
          <w:szCs w:val="24"/>
        </w:rPr>
        <w:t xml:space="preserve">World Bank (2024): Agriculture and Food </w:t>
      </w:r>
    </w:p>
    <w:p w:rsidR="009E6173" w:rsidRPr="00494F4C" w:rsidRDefault="00494F4C" w:rsidP="005A7E08">
      <w:pPr>
        <w:pStyle w:val="NoSpacing"/>
        <w:jc w:val="both"/>
        <w:rPr>
          <w:rFonts w:ascii="Times New Roman" w:hAnsi="Times New Roman" w:cs="Times New Roman"/>
          <w:sz w:val="24"/>
          <w:szCs w:val="24"/>
        </w:rPr>
      </w:pPr>
      <w:hyperlink r:id="rId25" w:history="1">
        <w:r w:rsidR="009E6173" w:rsidRPr="00494F4C">
          <w:rPr>
            <w:rStyle w:val="Hyperlink"/>
            <w:rFonts w:ascii="Times New Roman" w:hAnsi="Times New Roman" w:cs="Times New Roman"/>
            <w:color w:val="auto"/>
            <w:sz w:val="24"/>
            <w:szCs w:val="24"/>
          </w:rPr>
          <w:t>https://www.worldbank.org/en/topic/agriculture/overview</w:t>
        </w:r>
      </w:hyperlink>
    </w:p>
    <w:sectPr w:rsidR="009E6173" w:rsidRPr="00494F4C">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A4D" w:rsidRDefault="00627A4D" w:rsidP="00494F4C">
      <w:pPr>
        <w:spacing w:after="0" w:line="240" w:lineRule="auto"/>
      </w:pPr>
      <w:r>
        <w:separator/>
      </w:r>
    </w:p>
  </w:endnote>
  <w:endnote w:type="continuationSeparator" w:id="0">
    <w:p w:rsidR="00627A4D" w:rsidRDefault="00627A4D" w:rsidP="00494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dnvsmAdvTT3713a231+22">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381682"/>
      <w:docPartObj>
        <w:docPartGallery w:val="Page Numbers (Bottom of Page)"/>
        <w:docPartUnique/>
      </w:docPartObj>
    </w:sdtPr>
    <w:sdtEndPr>
      <w:rPr>
        <w:noProof/>
      </w:rPr>
    </w:sdtEndPr>
    <w:sdtContent>
      <w:p w:rsidR="00797C3C" w:rsidRDefault="00797C3C">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rsidR="00797C3C" w:rsidRDefault="00797C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A4D" w:rsidRDefault="00627A4D" w:rsidP="00494F4C">
      <w:pPr>
        <w:spacing w:after="0" w:line="240" w:lineRule="auto"/>
      </w:pPr>
      <w:r>
        <w:separator/>
      </w:r>
    </w:p>
  </w:footnote>
  <w:footnote w:type="continuationSeparator" w:id="0">
    <w:p w:rsidR="00627A4D" w:rsidRDefault="00627A4D" w:rsidP="00494F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B97"/>
    <w:rsid w:val="00043E75"/>
    <w:rsid w:val="000A4531"/>
    <w:rsid w:val="000D749B"/>
    <w:rsid w:val="00171DA9"/>
    <w:rsid w:val="001E7337"/>
    <w:rsid w:val="00204B20"/>
    <w:rsid w:val="002277BC"/>
    <w:rsid w:val="00376DA5"/>
    <w:rsid w:val="003B3BFF"/>
    <w:rsid w:val="003B6942"/>
    <w:rsid w:val="0043242D"/>
    <w:rsid w:val="004417ED"/>
    <w:rsid w:val="00445D62"/>
    <w:rsid w:val="0048416A"/>
    <w:rsid w:val="00494F4C"/>
    <w:rsid w:val="004B3B97"/>
    <w:rsid w:val="005A7E08"/>
    <w:rsid w:val="006252F6"/>
    <w:rsid w:val="00627A4D"/>
    <w:rsid w:val="00734DDC"/>
    <w:rsid w:val="00783046"/>
    <w:rsid w:val="00797C3C"/>
    <w:rsid w:val="007C2AE7"/>
    <w:rsid w:val="007E5F29"/>
    <w:rsid w:val="00856E61"/>
    <w:rsid w:val="008B3DDE"/>
    <w:rsid w:val="008D4C09"/>
    <w:rsid w:val="00937ABB"/>
    <w:rsid w:val="009D3263"/>
    <w:rsid w:val="009E6173"/>
    <w:rsid w:val="00A14BD9"/>
    <w:rsid w:val="00A45312"/>
    <w:rsid w:val="00AF7421"/>
    <w:rsid w:val="00B3371A"/>
    <w:rsid w:val="00BF1766"/>
    <w:rsid w:val="00C43345"/>
    <w:rsid w:val="00C8691C"/>
    <w:rsid w:val="00D325D5"/>
    <w:rsid w:val="00DD3980"/>
    <w:rsid w:val="00DF7E3E"/>
    <w:rsid w:val="00E42C27"/>
    <w:rsid w:val="00E55321"/>
    <w:rsid w:val="00EA71D8"/>
    <w:rsid w:val="00F534A3"/>
    <w:rsid w:val="00FF6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B97"/>
    <w:pPr>
      <w:spacing w:after="160" w:line="259" w:lineRule="auto"/>
    </w:pPr>
    <w:rPr>
      <w:kern w:val="2"/>
      <w:lang w:val="en-ZA"/>
      <w14:ligatures w14:val="standardContextual"/>
    </w:rPr>
  </w:style>
  <w:style w:type="paragraph" w:styleId="Heading1">
    <w:name w:val="heading 1"/>
    <w:next w:val="Normal"/>
    <w:link w:val="Heading1Char"/>
    <w:uiPriority w:val="9"/>
    <w:unhideWhenUsed/>
    <w:qFormat/>
    <w:rsid w:val="004B3B97"/>
    <w:pPr>
      <w:keepNext/>
      <w:keepLines/>
      <w:spacing w:after="123" w:line="259" w:lineRule="auto"/>
      <w:ind w:left="4095"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B97"/>
    <w:rPr>
      <w:rFonts w:ascii="Times New Roman" w:eastAsia="Times New Roman" w:hAnsi="Times New Roman" w:cs="Times New Roman"/>
      <w:b/>
      <w:color w:val="000000"/>
      <w:sz w:val="24"/>
    </w:rPr>
  </w:style>
  <w:style w:type="character" w:styleId="Hyperlink">
    <w:name w:val="Hyperlink"/>
    <w:basedOn w:val="DefaultParagraphFont"/>
    <w:uiPriority w:val="99"/>
    <w:unhideWhenUsed/>
    <w:rsid w:val="004B3B97"/>
    <w:rPr>
      <w:color w:val="0000FF" w:themeColor="hyperlink"/>
      <w:u w:val="single"/>
    </w:rPr>
  </w:style>
  <w:style w:type="paragraph" w:styleId="NoSpacing">
    <w:name w:val="No Spacing"/>
    <w:uiPriority w:val="1"/>
    <w:qFormat/>
    <w:rsid w:val="004B3B97"/>
    <w:pPr>
      <w:spacing w:after="0" w:line="240" w:lineRule="auto"/>
    </w:pPr>
  </w:style>
  <w:style w:type="paragraph" w:styleId="BalloonText">
    <w:name w:val="Balloon Text"/>
    <w:basedOn w:val="Normal"/>
    <w:link w:val="BalloonTextChar"/>
    <w:uiPriority w:val="99"/>
    <w:semiHidden/>
    <w:unhideWhenUsed/>
    <w:rsid w:val="004417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17ED"/>
    <w:rPr>
      <w:rFonts w:ascii="Tahoma" w:hAnsi="Tahoma" w:cs="Tahoma"/>
      <w:kern w:val="2"/>
      <w:sz w:val="16"/>
      <w:szCs w:val="16"/>
      <w:lang w:val="en-ZA"/>
      <w14:ligatures w14:val="standardContextual"/>
    </w:rPr>
  </w:style>
  <w:style w:type="table" w:styleId="TableGrid">
    <w:name w:val="Table Grid"/>
    <w:basedOn w:val="TableNormal"/>
    <w:uiPriority w:val="39"/>
    <w:rsid w:val="004417ED"/>
    <w:pPr>
      <w:spacing w:after="0" w:line="240" w:lineRule="auto"/>
    </w:pPr>
    <w:rPr>
      <w:kern w:val="2"/>
      <w:lang w:val="en-ZA"/>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4417ED"/>
    <w:pPr>
      <w:spacing w:after="0" w:line="240" w:lineRule="auto"/>
    </w:pPr>
    <w:rPr>
      <w:rFonts w:ascii="Times New Roman" w:eastAsia="Times New Roman" w:hAnsi="Times New Roman" w:cs="Times New Roman"/>
      <w:sz w:val="20"/>
      <w:szCs w:val="20"/>
      <w:lang w:val="en-ZA"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4417ED"/>
    <w:pPr>
      <w:spacing w:after="200" w:line="240" w:lineRule="auto"/>
    </w:pPr>
    <w:rPr>
      <w:i/>
      <w:iCs/>
      <w:color w:val="1F497D" w:themeColor="text2"/>
      <w:sz w:val="18"/>
      <w:szCs w:val="18"/>
    </w:rPr>
  </w:style>
  <w:style w:type="paragraph" w:styleId="BodyText">
    <w:name w:val="Body Text"/>
    <w:basedOn w:val="Normal"/>
    <w:link w:val="BodyTextChar"/>
    <w:rsid w:val="00E55321"/>
    <w:pPr>
      <w:spacing w:after="0" w:line="240" w:lineRule="auto"/>
      <w:jc w:val="both"/>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rsid w:val="00E55321"/>
    <w:rPr>
      <w:rFonts w:ascii="Times New Roman" w:eastAsia="Times New Roman" w:hAnsi="Times New Roman" w:cs="Times New Roman"/>
      <w:sz w:val="24"/>
      <w:szCs w:val="24"/>
    </w:rPr>
  </w:style>
  <w:style w:type="paragraph" w:customStyle="1" w:styleId="Default">
    <w:name w:val="Default"/>
    <w:rsid w:val="00E5532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494F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F4C"/>
    <w:rPr>
      <w:kern w:val="2"/>
      <w:lang w:val="en-ZA"/>
      <w14:ligatures w14:val="standardContextual"/>
    </w:rPr>
  </w:style>
  <w:style w:type="paragraph" w:styleId="Footer">
    <w:name w:val="footer"/>
    <w:basedOn w:val="Normal"/>
    <w:link w:val="FooterChar"/>
    <w:uiPriority w:val="99"/>
    <w:unhideWhenUsed/>
    <w:rsid w:val="00494F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F4C"/>
    <w:rPr>
      <w:kern w:val="2"/>
      <w:lang w:val="en-ZA"/>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B97"/>
    <w:pPr>
      <w:spacing w:after="160" w:line="259" w:lineRule="auto"/>
    </w:pPr>
    <w:rPr>
      <w:kern w:val="2"/>
      <w:lang w:val="en-ZA"/>
      <w14:ligatures w14:val="standardContextual"/>
    </w:rPr>
  </w:style>
  <w:style w:type="paragraph" w:styleId="Heading1">
    <w:name w:val="heading 1"/>
    <w:next w:val="Normal"/>
    <w:link w:val="Heading1Char"/>
    <w:uiPriority w:val="9"/>
    <w:unhideWhenUsed/>
    <w:qFormat/>
    <w:rsid w:val="004B3B97"/>
    <w:pPr>
      <w:keepNext/>
      <w:keepLines/>
      <w:spacing w:after="123" w:line="259" w:lineRule="auto"/>
      <w:ind w:left="4095"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B97"/>
    <w:rPr>
      <w:rFonts w:ascii="Times New Roman" w:eastAsia="Times New Roman" w:hAnsi="Times New Roman" w:cs="Times New Roman"/>
      <w:b/>
      <w:color w:val="000000"/>
      <w:sz w:val="24"/>
    </w:rPr>
  </w:style>
  <w:style w:type="character" w:styleId="Hyperlink">
    <w:name w:val="Hyperlink"/>
    <w:basedOn w:val="DefaultParagraphFont"/>
    <w:uiPriority w:val="99"/>
    <w:unhideWhenUsed/>
    <w:rsid w:val="004B3B97"/>
    <w:rPr>
      <w:color w:val="0000FF" w:themeColor="hyperlink"/>
      <w:u w:val="single"/>
    </w:rPr>
  </w:style>
  <w:style w:type="paragraph" w:styleId="NoSpacing">
    <w:name w:val="No Spacing"/>
    <w:uiPriority w:val="1"/>
    <w:qFormat/>
    <w:rsid w:val="004B3B97"/>
    <w:pPr>
      <w:spacing w:after="0" w:line="240" w:lineRule="auto"/>
    </w:pPr>
  </w:style>
  <w:style w:type="paragraph" w:styleId="BalloonText">
    <w:name w:val="Balloon Text"/>
    <w:basedOn w:val="Normal"/>
    <w:link w:val="BalloonTextChar"/>
    <w:uiPriority w:val="99"/>
    <w:semiHidden/>
    <w:unhideWhenUsed/>
    <w:rsid w:val="004417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17ED"/>
    <w:rPr>
      <w:rFonts w:ascii="Tahoma" w:hAnsi="Tahoma" w:cs="Tahoma"/>
      <w:kern w:val="2"/>
      <w:sz w:val="16"/>
      <w:szCs w:val="16"/>
      <w:lang w:val="en-ZA"/>
      <w14:ligatures w14:val="standardContextual"/>
    </w:rPr>
  </w:style>
  <w:style w:type="table" w:styleId="TableGrid">
    <w:name w:val="Table Grid"/>
    <w:basedOn w:val="TableNormal"/>
    <w:uiPriority w:val="39"/>
    <w:rsid w:val="004417ED"/>
    <w:pPr>
      <w:spacing w:after="0" w:line="240" w:lineRule="auto"/>
    </w:pPr>
    <w:rPr>
      <w:kern w:val="2"/>
      <w:lang w:val="en-ZA"/>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4417ED"/>
    <w:pPr>
      <w:spacing w:after="0" w:line="240" w:lineRule="auto"/>
    </w:pPr>
    <w:rPr>
      <w:rFonts w:ascii="Times New Roman" w:eastAsia="Times New Roman" w:hAnsi="Times New Roman" w:cs="Times New Roman"/>
      <w:sz w:val="20"/>
      <w:szCs w:val="20"/>
      <w:lang w:val="en-ZA"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4417ED"/>
    <w:pPr>
      <w:spacing w:after="200" w:line="240" w:lineRule="auto"/>
    </w:pPr>
    <w:rPr>
      <w:i/>
      <w:iCs/>
      <w:color w:val="1F497D" w:themeColor="text2"/>
      <w:sz w:val="18"/>
      <w:szCs w:val="18"/>
    </w:rPr>
  </w:style>
  <w:style w:type="paragraph" w:styleId="BodyText">
    <w:name w:val="Body Text"/>
    <w:basedOn w:val="Normal"/>
    <w:link w:val="BodyTextChar"/>
    <w:rsid w:val="00E55321"/>
    <w:pPr>
      <w:spacing w:after="0" w:line="240" w:lineRule="auto"/>
      <w:jc w:val="both"/>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rsid w:val="00E55321"/>
    <w:rPr>
      <w:rFonts w:ascii="Times New Roman" w:eastAsia="Times New Roman" w:hAnsi="Times New Roman" w:cs="Times New Roman"/>
      <w:sz w:val="24"/>
      <w:szCs w:val="24"/>
    </w:rPr>
  </w:style>
  <w:style w:type="paragraph" w:customStyle="1" w:styleId="Default">
    <w:name w:val="Default"/>
    <w:rsid w:val="00E5532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494F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F4C"/>
    <w:rPr>
      <w:kern w:val="2"/>
      <w:lang w:val="en-ZA"/>
      <w14:ligatures w14:val="standardContextual"/>
    </w:rPr>
  </w:style>
  <w:style w:type="paragraph" w:styleId="Footer">
    <w:name w:val="footer"/>
    <w:basedOn w:val="Normal"/>
    <w:link w:val="FooterChar"/>
    <w:uiPriority w:val="99"/>
    <w:unhideWhenUsed/>
    <w:rsid w:val="00494F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F4C"/>
    <w:rPr>
      <w:kern w:val="2"/>
      <w:lang w:val="en-Z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t2.gstatic.com/images" TargetMode="External"/><Relationship Id="rId18" Type="http://schemas.openxmlformats.org/officeDocument/2006/relationships/hyperlink" Target="http://dx.doi.org/10.1016/j.jafr.2021.100132"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premiumtimesng.com/news/headlines/435678-special-rrport-how-nigerias-maize-production-has-grown-since-1960.html" TargetMode="External"/><Relationship Id="rId7" Type="http://schemas.openxmlformats.org/officeDocument/2006/relationships/hyperlink" Target="mailto:abiodun.ajiboye@eksu.edu.ng" TargetMode="External"/><Relationship Id="rId12" Type="http://schemas.openxmlformats.org/officeDocument/2006/relationships/image" Target="media/image3.jpeg"/><Relationship Id="rId17" Type="http://schemas.openxmlformats.org/officeDocument/2006/relationships/hyperlink" Target="https://www.researchgate.net/journal/Journal-of-Agriculture-and-Food-Research-2666-1543?_tp=eyJjb250ZXh0Ijp7ImZpcnN0UGFnZSI6InB1YmxpY2F0aW9uIiwicGFnZSI6InB1YmxpY2F0aW9uIn19" TargetMode="External"/><Relationship Id="rId25" Type="http://schemas.openxmlformats.org/officeDocument/2006/relationships/hyperlink" Target="https://www.worldbank.org/en/topic/agriculture/overview" TargetMode="External"/><Relationship Id="rId2" Type="http://schemas.microsoft.com/office/2007/relationships/stylesWithEffects" Target="stylesWithEffects.xml"/><Relationship Id="rId16" Type="http://schemas.openxmlformats.org/officeDocument/2006/relationships/image" Target="media/image6.png"/><Relationship Id="rId20" Type="http://schemas.openxmlformats.org/officeDocument/2006/relationships/hyperlink" Target="https://doi.org/10.1002/pa.2040"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hyperlink" Target="https://opecfund.org/news/how-to-feed-10-billion-people" TargetMode="Externa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https://opecfund.org/" TargetMode="External"/><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hyperlink" Target="https://doi.org/10.1016/j.envsci.2015.10.010"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hyperlink" Target="https://doi.org/10.54067/acpf.31"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3794</Words>
  <Characters>19770</Characters>
  <Application>Microsoft Office Word</Application>
  <DocSecurity>0</DocSecurity>
  <Lines>1977</Lines>
  <Paragraphs>1812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AJIBOYE ABIODUN</dc:creator>
  <cp:lastModifiedBy>AJIBOYE ABIODUN</cp:lastModifiedBy>
  <cp:revision>2</cp:revision>
  <dcterms:created xsi:type="dcterms:W3CDTF">2024-05-28T12:09:00Z</dcterms:created>
  <dcterms:modified xsi:type="dcterms:W3CDTF">2024-05-28T12:09:00Z</dcterms:modified>
</cp:coreProperties>
</file>