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66E7" w14:textId="3485AA8F" w:rsidR="00DA52F4" w:rsidRPr="001E51F3" w:rsidRDefault="009B6106" w:rsidP="009F6540">
      <w:pPr>
        <w:spacing w:before="54" w:after="0" w:line="276" w:lineRule="auto"/>
        <w:jc w:val="center"/>
        <w:rPr>
          <w:rFonts w:ascii="Times New Roman" w:hAnsi="Times New Roman" w:cs="Times New Roman"/>
          <w:b/>
          <w:bCs/>
          <w:color w:val="000000" w:themeColor="text1"/>
          <w:sz w:val="28"/>
          <w:szCs w:val="28"/>
        </w:rPr>
      </w:pPr>
      <w:r w:rsidRPr="009B6106">
        <w:rPr>
          <w:rFonts w:ascii="Times New Roman" w:hAnsi="Times New Roman" w:cs="Times New Roman"/>
          <w:b/>
          <w:bCs/>
          <w:color w:val="000000" w:themeColor="text1"/>
          <w:sz w:val="28"/>
          <w:szCs w:val="28"/>
        </w:rPr>
        <w:t>Understanding the Role of Explainable AI and Deep Learning in Threat Analysis</w:t>
      </w:r>
    </w:p>
    <w:p w14:paraId="736B6AC8" w14:textId="6A00AD8B" w:rsidR="00DA52F4" w:rsidRPr="001E51F3" w:rsidRDefault="004F6E70"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Karthik Meduri</w:t>
      </w:r>
      <w:r>
        <w:rPr>
          <w:rFonts w:ascii="Times New Roman" w:hAnsi="Times New Roman" w:cs="Times New Roman"/>
          <w:b/>
          <w:bCs/>
          <w:color w:val="000000" w:themeColor="text1"/>
          <w:sz w:val="24"/>
          <w:szCs w:val="24"/>
          <w:vertAlign w:val="superscript"/>
        </w:rPr>
        <w:t xml:space="preserve"> </w:t>
      </w:r>
      <w:r>
        <w:rPr>
          <w:b/>
          <w:noProof/>
          <w:sz w:val="24"/>
        </w:rPr>
        <w:drawing>
          <wp:inline distT="0" distB="0" distL="0" distR="0" wp14:anchorId="359BCB4E" wp14:editId="34D346C7">
            <wp:extent cx="137160" cy="137160"/>
            <wp:effectExtent l="0" t="0" r="0" b="0"/>
            <wp:docPr id="544020595" name="Graphic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954485" name="Graphic 1">
                      <a:hlinkClick r:id="rId8"/>
                    </pic:cNvP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37160" cy="137160"/>
                    </a:xfrm>
                    <a:prstGeom prst="rect">
                      <a:avLst/>
                    </a:prstGeom>
                  </pic:spPr>
                </pic:pic>
              </a:graphicData>
            </a:graphic>
          </wp:inline>
        </w:drawing>
      </w:r>
      <w:r>
        <w:rPr>
          <w:rFonts w:ascii="Times New Roman" w:hAnsi="Times New Roman" w:cs="Times New Roman"/>
          <w:b/>
          <w:bCs/>
          <w:color w:val="000000" w:themeColor="text1"/>
          <w:sz w:val="24"/>
          <w:szCs w:val="24"/>
          <w:vertAlign w:val="superscript"/>
        </w:rPr>
        <w:t>1</w:t>
      </w:r>
      <w:r w:rsidR="00D81411" w:rsidRPr="001E51F3">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Snehal Satish</w:t>
      </w:r>
      <w:r>
        <w:rPr>
          <w:rFonts w:ascii="Times New Roman" w:hAnsi="Times New Roman" w:cs="Times New Roman"/>
          <w:b/>
          <w:bCs/>
          <w:color w:val="000000" w:themeColor="text1"/>
          <w:sz w:val="24"/>
          <w:szCs w:val="24"/>
          <w:vertAlign w:val="superscript"/>
        </w:rPr>
        <w:t xml:space="preserve"> </w:t>
      </w:r>
      <w:r>
        <w:rPr>
          <w:b/>
          <w:noProof/>
          <w:sz w:val="24"/>
        </w:rPr>
        <w:drawing>
          <wp:inline distT="0" distB="0" distL="0" distR="0" wp14:anchorId="28C62192" wp14:editId="540298B5">
            <wp:extent cx="137160" cy="137160"/>
            <wp:effectExtent l="0" t="0" r="0" b="0"/>
            <wp:docPr id="910756014" name="Graphic 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177537" name="Graphic 1">
                      <a:hlinkClick r:id="rId11"/>
                    </pic:cNvP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37160" cy="137160"/>
                    </a:xfrm>
                    <a:prstGeom prst="rect">
                      <a:avLst/>
                    </a:prstGeom>
                  </pic:spPr>
                </pic:pic>
              </a:graphicData>
            </a:graphic>
          </wp:inline>
        </w:drawing>
      </w:r>
      <w:r>
        <w:rPr>
          <w:rFonts w:ascii="Times New Roman" w:hAnsi="Times New Roman" w:cs="Times New Roman"/>
          <w:b/>
          <w:bCs/>
          <w:color w:val="000000" w:themeColor="text1"/>
          <w:sz w:val="24"/>
          <w:szCs w:val="24"/>
          <w:vertAlign w:val="superscript"/>
        </w:rPr>
        <w:t>2</w:t>
      </w:r>
      <w:r>
        <w:rPr>
          <w:rFonts w:ascii="Times New Roman" w:hAnsi="Times New Roman" w:cs="Times New Roman"/>
          <w:b/>
          <w:bCs/>
          <w:color w:val="000000" w:themeColor="text1"/>
          <w:sz w:val="24"/>
          <w:szCs w:val="24"/>
        </w:rPr>
        <w:t>,</w:t>
      </w:r>
      <w:r w:rsidR="00D81411" w:rsidRPr="001E51F3">
        <w:rPr>
          <w:rFonts w:ascii="Times New Roman" w:hAnsi="Times New Roman" w:cs="Times New Roman"/>
          <w:b/>
          <w:bCs/>
          <w:color w:val="000000" w:themeColor="text1"/>
          <w:sz w:val="24"/>
          <w:szCs w:val="24"/>
        </w:rPr>
        <w:t xml:space="preserve"> </w:t>
      </w:r>
      <w:r w:rsidR="00D81411">
        <w:rPr>
          <w:rFonts w:ascii="Times New Roman" w:hAnsi="Times New Roman" w:cs="Times New Roman"/>
          <w:b/>
          <w:bCs/>
          <w:color w:val="000000" w:themeColor="text1"/>
          <w:sz w:val="24"/>
          <w:szCs w:val="24"/>
        </w:rPr>
        <w:t xml:space="preserve">Hari </w:t>
      </w:r>
      <w:proofErr w:type="spellStart"/>
      <w:r w:rsidR="00D81411">
        <w:rPr>
          <w:rFonts w:ascii="Times New Roman" w:hAnsi="Times New Roman" w:cs="Times New Roman"/>
          <w:b/>
          <w:bCs/>
          <w:color w:val="000000" w:themeColor="text1"/>
          <w:sz w:val="24"/>
          <w:szCs w:val="24"/>
        </w:rPr>
        <w:t>Gonaygunta</w:t>
      </w:r>
      <w:proofErr w:type="spellEnd"/>
      <w:r w:rsidR="005D3156">
        <w:rPr>
          <w:rFonts w:ascii="Times New Roman" w:hAnsi="Times New Roman" w:cs="Times New Roman"/>
          <w:b/>
          <w:bCs/>
          <w:color w:val="000000" w:themeColor="text1"/>
          <w:sz w:val="24"/>
          <w:szCs w:val="24"/>
          <w:vertAlign w:val="superscript"/>
        </w:rPr>
        <w:t xml:space="preserve"> </w:t>
      </w:r>
      <w:r w:rsidR="00190237">
        <w:rPr>
          <w:b/>
          <w:noProof/>
          <w:sz w:val="24"/>
        </w:rPr>
        <w:drawing>
          <wp:inline distT="0" distB="0" distL="0" distR="0" wp14:anchorId="15C1A004" wp14:editId="4024831C">
            <wp:extent cx="137160" cy="137160"/>
            <wp:effectExtent l="0" t="0" r="0" b="0"/>
            <wp:docPr id="344284599" name="Graphic 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604557" name="Graphic 1">
                      <a:hlinkClick r:id="rId12"/>
                    </pic:cNvP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37160" cy="137160"/>
                    </a:xfrm>
                    <a:prstGeom prst="rect">
                      <a:avLst/>
                    </a:prstGeom>
                  </pic:spPr>
                </pic:pic>
              </a:graphicData>
            </a:graphic>
          </wp:inline>
        </w:drawing>
      </w:r>
      <w:r w:rsidR="005D3156">
        <w:rPr>
          <w:rFonts w:ascii="Times New Roman" w:hAnsi="Times New Roman" w:cs="Times New Roman"/>
          <w:b/>
          <w:bCs/>
          <w:color w:val="000000" w:themeColor="text1"/>
          <w:sz w:val="24"/>
          <w:szCs w:val="24"/>
          <w:vertAlign w:val="superscript"/>
        </w:rPr>
        <w:t>3</w:t>
      </w:r>
      <w:r w:rsidR="00D81411">
        <w:rPr>
          <w:rFonts w:ascii="Times New Roman" w:hAnsi="Times New Roman" w:cs="Times New Roman"/>
          <w:b/>
          <w:bCs/>
          <w:color w:val="000000" w:themeColor="text1"/>
          <w:sz w:val="24"/>
          <w:szCs w:val="24"/>
        </w:rPr>
        <w:t>, Geeta Sandeep Nadella</w:t>
      </w:r>
      <w:r w:rsidR="00A37B3A">
        <w:rPr>
          <w:rFonts w:ascii="Times New Roman" w:hAnsi="Times New Roman" w:cs="Times New Roman"/>
          <w:b/>
          <w:bCs/>
          <w:color w:val="000000" w:themeColor="text1"/>
          <w:sz w:val="24"/>
          <w:szCs w:val="24"/>
          <w:vertAlign w:val="superscript"/>
        </w:rPr>
        <w:t xml:space="preserve"> </w:t>
      </w:r>
      <w:r w:rsidR="00190237">
        <w:rPr>
          <w:b/>
          <w:noProof/>
          <w:sz w:val="24"/>
        </w:rPr>
        <w:drawing>
          <wp:inline distT="0" distB="0" distL="0" distR="0" wp14:anchorId="59ADDE1C" wp14:editId="7E2EB24F">
            <wp:extent cx="137160" cy="137160"/>
            <wp:effectExtent l="0" t="0" r="0" b="0"/>
            <wp:docPr id="1925962337" name="Graphic 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549488" name="Graphic 1">
                      <a:hlinkClick r:id="rId13"/>
                    </pic:cNvP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37160" cy="137160"/>
                    </a:xfrm>
                    <a:prstGeom prst="rect">
                      <a:avLst/>
                    </a:prstGeom>
                  </pic:spPr>
                </pic:pic>
              </a:graphicData>
            </a:graphic>
          </wp:inline>
        </w:drawing>
      </w:r>
      <w:r w:rsidR="00A37B3A">
        <w:rPr>
          <w:rFonts w:ascii="Times New Roman" w:hAnsi="Times New Roman" w:cs="Times New Roman"/>
          <w:b/>
          <w:bCs/>
          <w:color w:val="000000" w:themeColor="text1"/>
          <w:sz w:val="24"/>
          <w:szCs w:val="24"/>
          <w:vertAlign w:val="superscript"/>
        </w:rPr>
        <w:t>4</w:t>
      </w:r>
      <w:r w:rsidR="00D81411" w:rsidRPr="001E51F3">
        <w:rPr>
          <w:rFonts w:ascii="Times New Roman" w:hAnsi="Times New Roman" w:cs="Times New Roman"/>
          <w:b/>
          <w:bCs/>
          <w:color w:val="000000" w:themeColor="text1"/>
          <w:sz w:val="24"/>
          <w:szCs w:val="24"/>
        </w:rPr>
        <w:t>,</w:t>
      </w:r>
      <w:r w:rsidR="00CE6195" w:rsidRPr="001E51F3">
        <w:rPr>
          <w:rFonts w:ascii="Times New Roman" w:hAnsi="Times New Roman" w:cs="Times New Roman"/>
          <w:b/>
          <w:bCs/>
          <w:color w:val="000000" w:themeColor="text1"/>
          <w:sz w:val="24"/>
          <w:szCs w:val="24"/>
        </w:rPr>
        <w:t xml:space="preserve"> </w:t>
      </w:r>
      <w:r w:rsidR="00CE6195">
        <w:rPr>
          <w:rFonts w:ascii="Times New Roman" w:hAnsi="Times New Roman" w:cs="Times New Roman"/>
          <w:b/>
          <w:bCs/>
          <w:color w:val="000000" w:themeColor="text1"/>
          <w:sz w:val="24"/>
          <w:szCs w:val="24"/>
        </w:rPr>
        <w:t>Mohan Harish Maturi</w:t>
      </w:r>
      <w:r w:rsidR="00A37B3A">
        <w:rPr>
          <w:rFonts w:ascii="Times New Roman" w:hAnsi="Times New Roman" w:cs="Times New Roman"/>
          <w:b/>
          <w:bCs/>
          <w:color w:val="000000" w:themeColor="text1"/>
          <w:sz w:val="24"/>
          <w:szCs w:val="24"/>
          <w:vertAlign w:val="superscript"/>
        </w:rPr>
        <w:t xml:space="preserve"> </w:t>
      </w:r>
      <w:r w:rsidR="00190237">
        <w:rPr>
          <w:b/>
          <w:noProof/>
          <w:sz w:val="24"/>
        </w:rPr>
        <w:drawing>
          <wp:inline distT="0" distB="0" distL="0" distR="0" wp14:anchorId="23271EC1" wp14:editId="2ED38BE2">
            <wp:extent cx="137160" cy="137160"/>
            <wp:effectExtent l="0" t="0" r="0" b="0"/>
            <wp:docPr id="815118194" name="Graphic 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003358" name="Graphic 1">
                      <a:hlinkClick r:id="rId14"/>
                    </pic:cNvP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37160" cy="137160"/>
                    </a:xfrm>
                    <a:prstGeom prst="rect">
                      <a:avLst/>
                    </a:prstGeom>
                  </pic:spPr>
                </pic:pic>
              </a:graphicData>
            </a:graphic>
          </wp:inline>
        </w:drawing>
      </w:r>
      <w:r>
        <w:rPr>
          <w:rFonts w:ascii="Times New Roman" w:hAnsi="Times New Roman" w:cs="Times New Roman"/>
          <w:b/>
          <w:bCs/>
          <w:color w:val="000000" w:themeColor="text1"/>
          <w:sz w:val="24"/>
          <w:szCs w:val="24"/>
          <w:vertAlign w:val="superscript"/>
        </w:rPr>
        <w:t>5</w:t>
      </w:r>
      <w:r w:rsidR="00CE6195">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Sai Sravan Meduri </w:t>
      </w:r>
      <w:r>
        <w:rPr>
          <w:b/>
          <w:noProof/>
          <w:sz w:val="24"/>
        </w:rPr>
        <w:drawing>
          <wp:inline distT="0" distB="0" distL="0" distR="0" wp14:anchorId="73E3D3D9" wp14:editId="06432632">
            <wp:extent cx="137160" cy="137160"/>
            <wp:effectExtent l="0" t="0" r="0" b="0"/>
            <wp:docPr id="807961028" name="Graphic 1">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031155" name="Graphic 1">
                      <a:hlinkClick r:id="rId15"/>
                    </pic:cNvP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37160" cy="137160"/>
                    </a:xfrm>
                    <a:prstGeom prst="rect">
                      <a:avLst/>
                    </a:prstGeom>
                  </pic:spPr>
                </pic:pic>
              </a:graphicData>
            </a:graphic>
          </wp:inline>
        </w:drawing>
      </w:r>
      <w:r>
        <w:rPr>
          <w:rFonts w:ascii="Times New Roman" w:hAnsi="Times New Roman" w:cs="Times New Roman"/>
          <w:b/>
          <w:bCs/>
          <w:color w:val="000000" w:themeColor="text1"/>
          <w:sz w:val="24"/>
          <w:szCs w:val="24"/>
          <w:vertAlign w:val="superscript"/>
        </w:rPr>
        <w:t>6</w:t>
      </w:r>
      <w:r w:rsidRPr="001E51F3">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w:t>
      </w:r>
      <w:r w:rsidRPr="00190237">
        <w:rPr>
          <w:rFonts w:ascii="Times New Roman" w:hAnsi="Times New Roman" w:cs="Times New Roman"/>
          <w:b/>
          <w:bCs/>
          <w:color w:val="000000" w:themeColor="text1"/>
          <w:sz w:val="24"/>
          <w:szCs w:val="24"/>
        </w:rPr>
        <w:t xml:space="preserve">Srikar </w:t>
      </w:r>
      <w:proofErr w:type="spellStart"/>
      <w:r w:rsidRPr="00190237">
        <w:rPr>
          <w:rFonts w:ascii="Times New Roman" w:hAnsi="Times New Roman" w:cs="Times New Roman"/>
          <w:b/>
          <w:bCs/>
          <w:color w:val="000000" w:themeColor="text1"/>
          <w:sz w:val="24"/>
          <w:szCs w:val="24"/>
        </w:rPr>
        <w:t>Podicheti</w:t>
      </w:r>
      <w:proofErr w:type="spellEnd"/>
      <w:r>
        <w:rPr>
          <w:rFonts w:ascii="Times New Roman" w:hAnsi="Times New Roman" w:cs="Times New Roman"/>
          <w:b/>
          <w:bCs/>
          <w:color w:val="000000" w:themeColor="text1"/>
          <w:sz w:val="24"/>
          <w:szCs w:val="24"/>
        </w:rPr>
        <w:t xml:space="preserve"> </w:t>
      </w:r>
      <w:r>
        <w:rPr>
          <w:b/>
          <w:noProof/>
          <w:sz w:val="24"/>
        </w:rPr>
        <w:drawing>
          <wp:inline distT="0" distB="0" distL="0" distR="0" wp14:anchorId="5053B6C7" wp14:editId="3697C5C9">
            <wp:extent cx="137160" cy="137160"/>
            <wp:effectExtent l="0" t="0" r="0" b="0"/>
            <wp:docPr id="517964094" name="Graphic 1">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964094" name="Graphic 1">
                      <a:hlinkClick r:id="rId16"/>
                    </pic:cNvPr>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37160" cy="137160"/>
                    </a:xfrm>
                    <a:prstGeom prst="rect">
                      <a:avLst/>
                    </a:prstGeom>
                  </pic:spPr>
                </pic:pic>
              </a:graphicData>
            </a:graphic>
          </wp:inline>
        </w:drawing>
      </w:r>
      <w:r>
        <w:rPr>
          <w:b/>
          <w:sz w:val="24"/>
          <w:vertAlign w:val="superscript"/>
        </w:rPr>
        <w:t>7</w:t>
      </w:r>
    </w:p>
    <w:p w14:paraId="157C1E17" w14:textId="4D19D54B" w:rsidR="004F6E70" w:rsidRDefault="004F6E70" w:rsidP="004F6E70">
      <w:pPr>
        <w:spacing w:before="54" w:after="0" w:line="276" w:lineRule="auto"/>
        <w:jc w:val="center"/>
        <w:rPr>
          <w:rFonts w:ascii="Times New Roman" w:hAnsi="Times New Roman" w:cs="Times New Roman"/>
          <w:color w:val="000000" w:themeColor="text1"/>
          <w:vertAlign w:val="superscript"/>
        </w:rPr>
      </w:pPr>
      <w:r>
        <w:rPr>
          <w:rFonts w:ascii="Times New Roman" w:hAnsi="Times New Roman" w:cs="Times New Roman"/>
          <w:color w:val="000000" w:themeColor="text1"/>
          <w:vertAlign w:val="superscript"/>
        </w:rPr>
        <w:t>1,2,</w:t>
      </w:r>
      <w:r>
        <w:rPr>
          <w:rFonts w:ascii="Times New Roman" w:hAnsi="Times New Roman" w:cs="Times New Roman"/>
          <w:color w:val="000000" w:themeColor="text1"/>
          <w:vertAlign w:val="superscript"/>
        </w:rPr>
        <w:t xml:space="preserve">3,4,5 </w:t>
      </w:r>
      <w:r w:rsidRPr="001E51F3">
        <w:rPr>
          <w:rFonts w:ascii="Times New Roman" w:hAnsi="Times New Roman" w:cs="Times New Roman"/>
          <w:color w:val="000000" w:themeColor="text1"/>
        </w:rPr>
        <w:t>Department</w:t>
      </w:r>
      <w:r>
        <w:rPr>
          <w:rFonts w:ascii="Times New Roman" w:hAnsi="Times New Roman" w:cs="Times New Roman"/>
          <w:color w:val="000000" w:themeColor="text1"/>
        </w:rPr>
        <w:t xml:space="preserve"> of Information Technology</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University of the Cumberlands</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Williamsburg</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KY</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USA</w:t>
      </w:r>
    </w:p>
    <w:p w14:paraId="54866E96" w14:textId="3C0DEB84" w:rsidR="00D81411" w:rsidRPr="001E51F3" w:rsidRDefault="004F6E70" w:rsidP="004F6E7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6</w:t>
      </w:r>
      <w:r w:rsidR="00D81411">
        <w:rPr>
          <w:rFonts w:ascii="Times New Roman" w:hAnsi="Times New Roman" w:cs="Times New Roman"/>
          <w:color w:val="000000" w:themeColor="text1"/>
          <w:vertAlign w:val="superscript"/>
        </w:rPr>
        <w:t>,</w:t>
      </w:r>
      <w:r>
        <w:rPr>
          <w:rFonts w:ascii="Times New Roman" w:hAnsi="Times New Roman" w:cs="Times New Roman"/>
          <w:color w:val="000000" w:themeColor="text1"/>
          <w:vertAlign w:val="superscript"/>
        </w:rPr>
        <w:t>7</w:t>
      </w:r>
      <w:r w:rsidR="00D81411">
        <w:rPr>
          <w:rFonts w:ascii="Times New Roman" w:hAnsi="Times New Roman" w:cs="Times New Roman"/>
          <w:color w:val="000000" w:themeColor="text1"/>
          <w:vertAlign w:val="superscript"/>
        </w:rPr>
        <w:t xml:space="preserve"> </w:t>
      </w:r>
      <w:r w:rsidR="00DA52F4" w:rsidRPr="001E51F3">
        <w:rPr>
          <w:rFonts w:ascii="Times New Roman" w:hAnsi="Times New Roman" w:cs="Times New Roman"/>
          <w:color w:val="000000" w:themeColor="text1"/>
        </w:rPr>
        <w:t>Department</w:t>
      </w:r>
      <w:r w:rsidR="00D81411">
        <w:rPr>
          <w:rFonts w:ascii="Times New Roman" w:hAnsi="Times New Roman" w:cs="Times New Roman"/>
          <w:color w:val="000000" w:themeColor="text1"/>
        </w:rPr>
        <w:t xml:space="preserve"> of Computer Science</w:t>
      </w:r>
      <w:r w:rsidR="00DA52F4" w:rsidRPr="001E51F3">
        <w:rPr>
          <w:rFonts w:ascii="Times New Roman" w:hAnsi="Times New Roman" w:cs="Times New Roman"/>
          <w:color w:val="000000" w:themeColor="text1"/>
        </w:rPr>
        <w:t xml:space="preserve">, </w:t>
      </w:r>
      <w:r w:rsidR="00D81411">
        <w:rPr>
          <w:rFonts w:ascii="Times New Roman" w:hAnsi="Times New Roman" w:cs="Times New Roman"/>
          <w:color w:val="000000" w:themeColor="text1"/>
        </w:rPr>
        <w:t>University of the Pacific</w:t>
      </w:r>
      <w:r w:rsidR="00DA52F4" w:rsidRPr="001E51F3">
        <w:rPr>
          <w:rFonts w:ascii="Times New Roman" w:hAnsi="Times New Roman" w:cs="Times New Roman"/>
          <w:color w:val="000000" w:themeColor="text1"/>
        </w:rPr>
        <w:t xml:space="preserve">, </w:t>
      </w:r>
      <w:r w:rsidR="00D81411">
        <w:rPr>
          <w:rFonts w:ascii="Times New Roman" w:hAnsi="Times New Roman" w:cs="Times New Roman"/>
          <w:color w:val="000000" w:themeColor="text1"/>
        </w:rPr>
        <w:t>Stockton</w:t>
      </w:r>
      <w:r w:rsidR="00DA52F4" w:rsidRPr="001E51F3">
        <w:rPr>
          <w:rFonts w:ascii="Times New Roman" w:hAnsi="Times New Roman" w:cs="Times New Roman"/>
          <w:color w:val="000000" w:themeColor="text1"/>
        </w:rPr>
        <w:t xml:space="preserve">, </w:t>
      </w:r>
      <w:r w:rsidR="00D81411">
        <w:rPr>
          <w:rFonts w:ascii="Times New Roman" w:hAnsi="Times New Roman" w:cs="Times New Roman"/>
          <w:color w:val="000000" w:themeColor="text1"/>
        </w:rPr>
        <w:t>CA</w:t>
      </w:r>
      <w:r w:rsidR="00DA52F4" w:rsidRPr="001E51F3">
        <w:rPr>
          <w:rFonts w:ascii="Times New Roman" w:hAnsi="Times New Roman" w:cs="Times New Roman"/>
          <w:color w:val="000000" w:themeColor="text1"/>
        </w:rPr>
        <w:t xml:space="preserve">, </w:t>
      </w:r>
      <w:r w:rsidR="00D81411">
        <w:rPr>
          <w:rFonts w:ascii="Times New Roman" w:hAnsi="Times New Roman" w:cs="Times New Roman"/>
          <w:color w:val="000000" w:themeColor="text1"/>
        </w:rPr>
        <w:t>USA</w:t>
      </w:r>
    </w:p>
    <w:p w14:paraId="7C6E1520" w14:textId="21FEACFD"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rPr>
        <w:t xml:space="preserve"> </w:t>
      </w:r>
    </w:p>
    <w:p w14:paraId="262D7931" w14:textId="443472E5"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64DC3EDC" w14:textId="6CBA041F" w:rsidR="00542E19" w:rsidRPr="00542E19" w:rsidRDefault="00542E19" w:rsidP="00542E19">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542E19">
        <w:rPr>
          <w:rFonts w:ascii="Times New Roman" w:hAnsi="Times New Roman" w:cs="Times New Roman"/>
          <w:color w:val="000000" w:themeColor="text1"/>
          <w:sz w:val="20"/>
          <w:szCs w:val="20"/>
        </w:rPr>
        <w:t xml:space="preserve">Given the current environment of constant cyber threats, it is crucial to emphasize the advancement of technologies such as Explainable AI and deep learning on risk assessment. Explainable AI helps </w:t>
      </w:r>
      <w:r w:rsidR="007D004F">
        <w:rPr>
          <w:rFonts w:ascii="Times New Roman" w:hAnsi="Times New Roman" w:cs="Times New Roman"/>
          <w:color w:val="000000" w:themeColor="text1"/>
          <w:sz w:val="20"/>
          <w:szCs w:val="20"/>
        </w:rPr>
        <w:t>explain</w:t>
      </w:r>
      <w:r w:rsidRPr="00542E19">
        <w:rPr>
          <w:rFonts w:ascii="Times New Roman" w:hAnsi="Times New Roman" w:cs="Times New Roman"/>
          <w:color w:val="000000" w:themeColor="text1"/>
          <w:sz w:val="20"/>
          <w:szCs w:val="20"/>
        </w:rPr>
        <w:t xml:space="preserve"> </w:t>
      </w:r>
      <w:r w:rsidR="007D004F">
        <w:rPr>
          <w:rFonts w:ascii="Times New Roman" w:hAnsi="Times New Roman" w:cs="Times New Roman"/>
          <w:color w:val="000000" w:themeColor="text1"/>
          <w:sz w:val="20"/>
          <w:szCs w:val="20"/>
        </w:rPr>
        <w:t xml:space="preserve">the </w:t>
      </w:r>
      <w:r w:rsidRPr="00542E19">
        <w:rPr>
          <w:rFonts w:ascii="Times New Roman" w:hAnsi="Times New Roman" w:cs="Times New Roman"/>
          <w:color w:val="000000" w:themeColor="text1"/>
          <w:sz w:val="20"/>
          <w:szCs w:val="20"/>
        </w:rPr>
        <w:t>AI system’s reasoning</w:t>
      </w:r>
      <w:r w:rsidR="007D004F">
        <w:rPr>
          <w:rFonts w:ascii="Times New Roman" w:hAnsi="Times New Roman" w:cs="Times New Roman"/>
          <w:color w:val="000000" w:themeColor="text1"/>
          <w:sz w:val="20"/>
          <w:szCs w:val="20"/>
        </w:rPr>
        <w:t>,</w:t>
      </w:r>
      <w:r w:rsidRPr="00542E19">
        <w:rPr>
          <w:rFonts w:ascii="Times New Roman" w:hAnsi="Times New Roman" w:cs="Times New Roman"/>
          <w:color w:val="000000" w:themeColor="text1"/>
          <w:sz w:val="20"/>
          <w:szCs w:val="20"/>
        </w:rPr>
        <w:t xml:space="preserve"> the logic behind its predictions, insights, </w:t>
      </w:r>
      <w:proofErr w:type="gramStart"/>
      <w:r w:rsidRPr="00542E19">
        <w:rPr>
          <w:rFonts w:ascii="Times New Roman" w:hAnsi="Times New Roman" w:cs="Times New Roman"/>
          <w:color w:val="000000" w:themeColor="text1"/>
          <w:sz w:val="20"/>
          <w:szCs w:val="20"/>
        </w:rPr>
        <w:t>suggestions</w:t>
      </w:r>
      <w:proofErr w:type="gramEnd"/>
      <w:r w:rsidRPr="00542E19">
        <w:rPr>
          <w:rFonts w:ascii="Times New Roman" w:hAnsi="Times New Roman" w:cs="Times New Roman"/>
          <w:color w:val="000000" w:themeColor="text1"/>
          <w:sz w:val="20"/>
          <w:szCs w:val="20"/>
        </w:rPr>
        <w:t xml:space="preserve"> or decisions. This explanation </w:t>
      </w:r>
      <w:r w:rsidR="007D004F">
        <w:rPr>
          <w:rFonts w:ascii="Times New Roman" w:hAnsi="Times New Roman" w:cs="Times New Roman"/>
          <w:color w:val="000000" w:themeColor="text1"/>
          <w:sz w:val="20"/>
          <w:szCs w:val="20"/>
        </w:rPr>
        <w:t>allows</w:t>
      </w:r>
      <w:r w:rsidRPr="00542E19">
        <w:rPr>
          <w:rFonts w:ascii="Times New Roman" w:hAnsi="Times New Roman" w:cs="Times New Roman"/>
          <w:color w:val="000000" w:themeColor="text1"/>
          <w:sz w:val="20"/>
          <w:szCs w:val="20"/>
        </w:rPr>
        <w:t xml:space="preserve"> an investigator to understand why a particular risk is flagged and why certain actions are recommended. Then tailor their responsive actions based on the AI’s findings. Explainability dramatically increases trust in AI, providing human experts insight to address and understand more profound </w:t>
      </w:r>
      <w:r w:rsidR="007D004F">
        <w:rPr>
          <w:rFonts w:ascii="Times New Roman" w:hAnsi="Times New Roman" w:cs="Times New Roman"/>
          <w:color w:val="000000" w:themeColor="text1"/>
          <w:sz w:val="20"/>
          <w:szCs w:val="20"/>
        </w:rPr>
        <w:t>layers</w:t>
      </w:r>
      <w:r w:rsidRPr="00542E19">
        <w:rPr>
          <w:rFonts w:ascii="Times New Roman" w:hAnsi="Times New Roman" w:cs="Times New Roman"/>
          <w:color w:val="000000" w:themeColor="text1"/>
          <w:sz w:val="20"/>
          <w:szCs w:val="20"/>
        </w:rPr>
        <w:t xml:space="preserve"> of information.</w:t>
      </w:r>
    </w:p>
    <w:p w14:paraId="2EFCD3A1" w14:textId="3E1DBAF1" w:rsidR="00987E90" w:rsidRDefault="00542E19" w:rsidP="00542E19">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542E19">
        <w:rPr>
          <w:rFonts w:ascii="Times New Roman" w:hAnsi="Times New Roman" w:cs="Times New Roman"/>
          <w:color w:val="000000" w:themeColor="text1"/>
          <w:sz w:val="20"/>
          <w:szCs w:val="20"/>
        </w:rPr>
        <w:t xml:space="preserve">At first established for applications in biomedicine, deep learning is a subfield of AI that is as much modeled after neural networks in the human brain as aeronautics is modeled after birds. It depends on extensive amounts of data and computational power. During the financial crash, it became clear how important it was to automate this process when traditional computational systems were failing across the board. In a deep learning process, security teams use algorithms trained with copious amounts of data and with complex neural network architectures like CNNs and RNNs. It lets them build their proactive defenses against cyber threats. Organizations that add Explainable AI and deep learning to their risk analysis systems simplify the identification and elimination of suspicious activities, vulnerabilities, and automated attacks in </w:t>
      </w:r>
      <w:r w:rsidR="007D004F">
        <w:rPr>
          <w:rFonts w:ascii="Times New Roman" w:hAnsi="Times New Roman" w:cs="Times New Roman"/>
          <w:color w:val="000000" w:themeColor="text1"/>
          <w:sz w:val="20"/>
          <w:szCs w:val="20"/>
        </w:rPr>
        <w:t>real time</w:t>
      </w:r>
      <w:r w:rsidRPr="00542E19">
        <w:rPr>
          <w:rFonts w:ascii="Times New Roman" w:hAnsi="Times New Roman" w:cs="Times New Roman"/>
          <w:color w:val="000000" w:themeColor="text1"/>
          <w:sz w:val="20"/>
          <w:szCs w:val="20"/>
        </w:rPr>
        <w:t xml:space="preserve">, protecting organizations against a </w:t>
      </w:r>
      <w:r w:rsidR="007D004F">
        <w:rPr>
          <w:rFonts w:ascii="Times New Roman" w:hAnsi="Times New Roman" w:cs="Times New Roman"/>
          <w:color w:val="000000" w:themeColor="text1"/>
          <w:sz w:val="20"/>
          <w:szCs w:val="20"/>
        </w:rPr>
        <w:t>quickly changing</w:t>
      </w:r>
      <w:r w:rsidRPr="00542E19">
        <w:rPr>
          <w:rFonts w:ascii="Times New Roman" w:hAnsi="Times New Roman" w:cs="Times New Roman"/>
          <w:color w:val="000000" w:themeColor="text1"/>
          <w:sz w:val="20"/>
          <w:szCs w:val="20"/>
        </w:rPr>
        <w:t xml:space="preserve"> set of cyber threats.</w:t>
      </w:r>
    </w:p>
    <w:p w14:paraId="5501AD32" w14:textId="1C269FBC" w:rsidR="00DA52F4" w:rsidRPr="001E51F3" w:rsidRDefault="00DA52F4" w:rsidP="00987E9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9B6106" w:rsidRPr="009B6106">
        <w:rPr>
          <w:rFonts w:ascii="Times New Roman" w:hAnsi="Times New Roman" w:cs="Times New Roman"/>
          <w:color w:val="000000" w:themeColor="text1"/>
          <w:sz w:val="20"/>
          <w:szCs w:val="20"/>
        </w:rPr>
        <w:t>Explainable AI</w:t>
      </w:r>
      <w:r w:rsidR="00086970">
        <w:rPr>
          <w:rFonts w:ascii="Times New Roman" w:hAnsi="Times New Roman" w:cs="Times New Roman"/>
          <w:color w:val="000000" w:themeColor="text1"/>
          <w:sz w:val="20"/>
          <w:szCs w:val="20"/>
        </w:rPr>
        <w:t xml:space="preserve"> (XAI)</w:t>
      </w:r>
      <w:r w:rsidR="009B6106" w:rsidRPr="009B6106">
        <w:rPr>
          <w:rFonts w:ascii="Times New Roman" w:hAnsi="Times New Roman" w:cs="Times New Roman"/>
          <w:color w:val="000000" w:themeColor="text1"/>
          <w:sz w:val="20"/>
          <w:szCs w:val="20"/>
        </w:rPr>
        <w:t>, Deep Learning, Threat Analysis, Cybersecurity, Risk Assessment</w:t>
      </w:r>
      <w:r w:rsidR="00086970">
        <w:rPr>
          <w:rFonts w:ascii="Times New Roman" w:hAnsi="Times New Roman" w:cs="Times New Roman"/>
          <w:color w:val="000000" w:themeColor="text1"/>
          <w:sz w:val="20"/>
          <w:szCs w:val="20"/>
        </w:rPr>
        <w:t>, LIME, SHAP</w:t>
      </w:r>
    </w:p>
    <w:p w14:paraId="075684D6" w14:textId="78F1F08E"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2185514B" w14:textId="522B9CF2" w:rsidR="006A6434" w:rsidRDefault="009B6106" w:rsidP="009B6106">
      <w:pPr>
        <w:spacing w:before="54" w:after="0" w:line="276" w:lineRule="auto"/>
        <w:jc w:val="both"/>
        <w:rPr>
          <w:rFonts w:ascii="Times New Roman" w:hAnsi="Times New Roman" w:cs="Times New Roman"/>
          <w:color w:val="000000" w:themeColor="text1"/>
          <w:sz w:val="20"/>
          <w:szCs w:val="20"/>
        </w:rPr>
      </w:pPr>
      <w:r>
        <w:rPr>
          <w:noProof/>
        </w:rPr>
        <w:drawing>
          <wp:anchor distT="0" distB="0" distL="0" distR="0" simplePos="0" relativeHeight="251652608" behindDoc="1" locked="0" layoutInCell="1" allowOverlap="1" wp14:anchorId="66256EC9" wp14:editId="553E8F19">
            <wp:simplePos x="0" y="0"/>
            <wp:positionH relativeFrom="page">
              <wp:posOffset>1892300</wp:posOffset>
            </wp:positionH>
            <wp:positionV relativeFrom="paragraph">
              <wp:posOffset>1376680</wp:posOffset>
            </wp:positionV>
            <wp:extent cx="3416300" cy="2114550"/>
            <wp:effectExtent l="0" t="0" r="0" b="0"/>
            <wp:wrapTopAndBottom/>
            <wp:docPr id="1" name="Image 1" descr="A person touching a scree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person touching a screen&#10;&#10;Description automatically generated"/>
                    <pic:cNvPicPr/>
                  </pic:nvPicPr>
                  <pic:blipFill>
                    <a:blip r:embed="rId17" cstate="print"/>
                    <a:stretch>
                      <a:fillRect/>
                    </a:stretch>
                  </pic:blipFill>
                  <pic:spPr>
                    <a:xfrm>
                      <a:off x="0" y="0"/>
                      <a:ext cx="3416300" cy="2114550"/>
                    </a:xfrm>
                    <a:prstGeom prst="rect">
                      <a:avLst/>
                    </a:prstGeom>
                  </pic:spPr>
                </pic:pic>
              </a:graphicData>
            </a:graphic>
            <wp14:sizeRelH relativeFrom="margin">
              <wp14:pctWidth>0</wp14:pctWidth>
            </wp14:sizeRelH>
            <wp14:sizeRelV relativeFrom="margin">
              <wp14:pctHeight>0</wp14:pctHeight>
            </wp14:sizeRelV>
          </wp:anchor>
        </w:drawing>
      </w:r>
      <w:r w:rsidR="00682326" w:rsidRPr="00682326">
        <w:rPr>
          <w:rFonts w:ascii="Times New Roman" w:hAnsi="Times New Roman" w:cs="Times New Roman"/>
          <w:color w:val="000000" w:themeColor="text1"/>
          <w:sz w:val="20"/>
          <w:szCs w:val="20"/>
        </w:rPr>
        <w:t>Over the past few years, cyber threats have grown at an unprecedented rate in the digital sphere, with intricate malware and ransomware attacks, data leaks, and weak supply chain cyber vulnerabilities.</w:t>
      </w:r>
      <w:r w:rsidR="00F75B2F">
        <w:rPr>
          <w:rFonts w:ascii="Times New Roman" w:hAnsi="Times New Roman" w:cs="Times New Roman"/>
          <w:color w:val="000000" w:themeColor="text1"/>
          <w:sz w:val="20"/>
          <w:szCs w:val="20"/>
        </w:rPr>
        <w:t xml:space="preserve"> </w:t>
      </w:r>
      <w:r w:rsidR="00682326" w:rsidRPr="00682326">
        <w:rPr>
          <w:rFonts w:ascii="Times New Roman" w:hAnsi="Times New Roman" w:cs="Times New Roman"/>
          <w:color w:val="000000" w:themeColor="text1"/>
          <w:sz w:val="20"/>
          <w:szCs w:val="20"/>
        </w:rPr>
        <w:t xml:space="preserve">Digital media, </w:t>
      </w:r>
      <w:r w:rsidR="007D004F">
        <w:rPr>
          <w:rFonts w:ascii="Times New Roman" w:hAnsi="Times New Roman" w:cs="Times New Roman"/>
          <w:color w:val="000000" w:themeColor="text1"/>
          <w:sz w:val="20"/>
          <w:szCs w:val="20"/>
        </w:rPr>
        <w:t>routers</w:t>
      </w:r>
      <w:r w:rsidR="00682326" w:rsidRPr="00682326">
        <w:rPr>
          <w:rFonts w:ascii="Times New Roman" w:hAnsi="Times New Roman" w:cs="Times New Roman"/>
          <w:color w:val="000000" w:themeColor="text1"/>
          <w:sz w:val="20"/>
          <w:szCs w:val="20"/>
        </w:rPr>
        <w:t xml:space="preserve"> and the plague of digital paths are making the hunt </w:t>
      </w:r>
      <w:proofErr w:type="gramStart"/>
      <w:r w:rsidR="00682326" w:rsidRPr="00682326">
        <w:rPr>
          <w:rFonts w:ascii="Times New Roman" w:hAnsi="Times New Roman" w:cs="Times New Roman"/>
          <w:color w:val="000000" w:themeColor="text1"/>
          <w:sz w:val="20"/>
          <w:szCs w:val="20"/>
        </w:rPr>
        <w:t>of</w:t>
      </w:r>
      <w:proofErr w:type="gramEnd"/>
      <w:r w:rsidR="00682326" w:rsidRPr="00682326">
        <w:rPr>
          <w:rFonts w:ascii="Times New Roman" w:hAnsi="Times New Roman" w:cs="Times New Roman"/>
          <w:color w:val="000000" w:themeColor="text1"/>
          <w:sz w:val="20"/>
          <w:szCs w:val="20"/>
        </w:rPr>
        <w:t xml:space="preserve"> the cyber-theft more common hacker. This tends to be indicated more by those organizations using cloud-supported operations or by those using hybrid operations, according to an article by IDG. The importance today of cyber-resilient data security sheds light on why workers should understand why they receive AI recommendations and alarms. All this leads to AI</w:t>
      </w:r>
      <w:r w:rsidR="007D004F">
        <w:rPr>
          <w:rFonts w:ascii="Times New Roman" w:hAnsi="Times New Roman" w:cs="Times New Roman"/>
          <w:color w:val="000000" w:themeColor="text1"/>
          <w:sz w:val="20"/>
          <w:szCs w:val="20"/>
        </w:rPr>
        <w:t>,</w:t>
      </w:r>
      <w:r w:rsidR="00682326" w:rsidRPr="00682326">
        <w:rPr>
          <w:rFonts w:ascii="Times New Roman" w:hAnsi="Times New Roman" w:cs="Times New Roman"/>
          <w:color w:val="000000" w:themeColor="text1"/>
          <w:sz w:val="20"/>
          <w:szCs w:val="20"/>
        </w:rPr>
        <w:t xml:space="preserve"> making AI-powered data security more secure and </w:t>
      </w:r>
      <w:r w:rsidR="007D004F">
        <w:rPr>
          <w:rFonts w:ascii="Times New Roman" w:hAnsi="Times New Roman" w:cs="Times New Roman"/>
          <w:color w:val="000000" w:themeColor="text1"/>
          <w:sz w:val="20"/>
          <w:szCs w:val="20"/>
        </w:rPr>
        <w:t>empowering</w:t>
      </w:r>
      <w:r w:rsidR="00682326" w:rsidRPr="00682326">
        <w:rPr>
          <w:rFonts w:ascii="Times New Roman" w:hAnsi="Times New Roman" w:cs="Times New Roman"/>
          <w:color w:val="000000" w:themeColor="text1"/>
          <w:sz w:val="20"/>
          <w:szCs w:val="20"/>
        </w:rPr>
        <w:t xml:space="preserve"> employees to deal with determined risks.</w:t>
      </w:r>
    </w:p>
    <w:p w14:paraId="7BD51D00" w14:textId="4CC1FD15" w:rsidR="009B6106" w:rsidRDefault="009B6106" w:rsidP="009B6106">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 1:</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Threat Analysis</w:t>
      </w:r>
    </w:p>
    <w:p w14:paraId="38DEF005" w14:textId="05437B26" w:rsidR="009B6106" w:rsidRDefault="009B6106" w:rsidP="009B6106">
      <w:pPr>
        <w:spacing w:before="54" w:after="0" w:line="276" w:lineRule="auto"/>
        <w:jc w:val="both"/>
        <w:rPr>
          <w:rFonts w:ascii="Times New Roman" w:hAnsi="Times New Roman" w:cs="Times New Roman"/>
          <w:color w:val="000000" w:themeColor="text1"/>
          <w:sz w:val="20"/>
          <w:szCs w:val="20"/>
        </w:rPr>
      </w:pPr>
      <w:r w:rsidRPr="009B6106">
        <w:rPr>
          <w:rFonts w:ascii="Times New Roman" w:hAnsi="Times New Roman" w:cs="Times New Roman"/>
          <w:color w:val="000000" w:themeColor="text1"/>
          <w:sz w:val="20"/>
          <w:szCs w:val="20"/>
        </w:rPr>
        <w:t>Artificial intelligence (AI) and deep learning have revolutionized threat analysis</w:t>
      </w:r>
      <w:r>
        <w:rPr>
          <w:rFonts w:ascii="Times New Roman" w:hAnsi="Times New Roman" w:cs="Times New Roman"/>
          <w:color w:val="000000" w:themeColor="text1"/>
          <w:sz w:val="20"/>
          <w:szCs w:val="20"/>
        </w:rPr>
        <w:t>, as shown in Figure 1</w:t>
      </w:r>
      <w:r w:rsidRPr="009B6106">
        <w:rPr>
          <w:rFonts w:ascii="Times New Roman" w:hAnsi="Times New Roman" w:cs="Times New Roman"/>
          <w:color w:val="000000" w:themeColor="text1"/>
          <w:sz w:val="20"/>
          <w:szCs w:val="20"/>
        </w:rPr>
        <w:t>, enhancing predictive models</w:t>
      </w:r>
      <w:r w:rsidR="00987E90">
        <w:rPr>
          <w:rFonts w:ascii="Times New Roman" w:hAnsi="Times New Roman" w:cs="Times New Roman"/>
          <w:color w:val="000000" w:themeColor="text1"/>
          <w:sz w:val="20"/>
          <w:szCs w:val="20"/>
        </w:rPr>
        <w:t>’</w:t>
      </w:r>
      <w:r w:rsidRPr="009B6106">
        <w:rPr>
          <w:rFonts w:ascii="Times New Roman" w:hAnsi="Times New Roman" w:cs="Times New Roman"/>
          <w:color w:val="000000" w:themeColor="text1"/>
          <w:sz w:val="20"/>
          <w:szCs w:val="20"/>
        </w:rPr>
        <w:t xml:space="preserve"> ability to discern intricate patterns and anomalies within vast datasets. This advancement enables proactive threat detection and mitigation, a significant departure from traditional, slower methods like signature-based or rule-based systems. AI integration in cybersecurity represents a fundamental shift in organizational threat assessment strategies, offering scalable solutions capable of swiftly identifying emerging threats with precision. Two key AI technologies, Deep Learning and Explainable AI, complement each other to bolster threat analysis performance and provide actionable insights. By leveraging </w:t>
      </w:r>
      <w:r w:rsidRPr="009B6106">
        <w:rPr>
          <w:rFonts w:ascii="Times New Roman" w:hAnsi="Times New Roman" w:cs="Times New Roman"/>
          <w:color w:val="000000" w:themeColor="text1"/>
          <w:sz w:val="20"/>
          <w:szCs w:val="20"/>
        </w:rPr>
        <w:lastRenderedPageBreak/>
        <w:t xml:space="preserve">the predictability of deep learning and the interpretability of Explainable AI, organizations can swiftly respond to threats, minimizing the risk of major data breaches and cyberattacks. This transformative approach spans various cybersecurity domains, from network security to incident response, enabling businesses to </w:t>
      </w:r>
      <w:r>
        <w:rPr>
          <w:rFonts w:ascii="Times New Roman" w:hAnsi="Times New Roman" w:cs="Times New Roman"/>
          <w:color w:val="000000" w:themeColor="text1"/>
          <w:sz w:val="20"/>
          <w:szCs w:val="20"/>
        </w:rPr>
        <w:t>safeguard against a spectrum of threats effectively [1]</w:t>
      </w:r>
      <w:r w:rsidRPr="009B6106">
        <w:rPr>
          <w:rFonts w:ascii="Times New Roman" w:hAnsi="Times New Roman" w:cs="Times New Roman"/>
          <w:color w:val="000000" w:themeColor="text1"/>
          <w:sz w:val="20"/>
          <w:szCs w:val="20"/>
        </w:rPr>
        <w:t>.</w:t>
      </w:r>
    </w:p>
    <w:p w14:paraId="4372F2E9" w14:textId="0ABC3BB3" w:rsidR="009B6106" w:rsidRPr="009B6106" w:rsidRDefault="009B6106" w:rsidP="009B6106">
      <w:pPr>
        <w:spacing w:before="54" w:after="0" w:line="276" w:lineRule="auto"/>
        <w:jc w:val="both"/>
        <w:rPr>
          <w:rFonts w:ascii="Times New Roman" w:hAnsi="Times New Roman" w:cs="Times New Roman"/>
          <w:color w:val="000000" w:themeColor="text1"/>
          <w:sz w:val="20"/>
          <w:szCs w:val="20"/>
        </w:rPr>
      </w:pPr>
      <w:r w:rsidRPr="009B6106">
        <w:rPr>
          <w:rFonts w:ascii="Times New Roman" w:hAnsi="Times New Roman" w:cs="Times New Roman"/>
          <w:color w:val="000000" w:themeColor="text1"/>
          <w:sz w:val="20"/>
          <w:szCs w:val="20"/>
        </w:rPr>
        <w:t>This paper aims to thoroughly explore Explainable AI and deep learning</w:t>
      </w:r>
      <w:r w:rsidR="00987E90">
        <w:rPr>
          <w:rFonts w:ascii="Times New Roman" w:hAnsi="Times New Roman" w:cs="Times New Roman"/>
          <w:color w:val="000000" w:themeColor="text1"/>
          <w:sz w:val="20"/>
          <w:szCs w:val="20"/>
        </w:rPr>
        <w:t>’</w:t>
      </w:r>
      <w:r w:rsidRPr="009B6106">
        <w:rPr>
          <w:rFonts w:ascii="Times New Roman" w:hAnsi="Times New Roman" w:cs="Times New Roman"/>
          <w:color w:val="000000" w:themeColor="text1"/>
          <w:sz w:val="20"/>
          <w:szCs w:val="20"/>
        </w:rPr>
        <w:t xml:space="preserve">s impact on cybersecurity, offering insights from various angles. By understanding these technologies, organizations can bolster their security measures, mitigate risks, and safeguard digital assets against evolving cyber threats. </w:t>
      </w:r>
      <w:r>
        <w:rPr>
          <w:rFonts w:ascii="Times New Roman" w:hAnsi="Times New Roman" w:cs="Times New Roman"/>
          <w:color w:val="000000" w:themeColor="text1"/>
          <w:sz w:val="20"/>
          <w:szCs w:val="20"/>
        </w:rPr>
        <w:t>Cybersecurity is paramount in today</w:t>
      </w:r>
      <w:r w:rsidR="00987E90">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s interconnected world, characterized by ubiquitous technology and constant connectivity</w:t>
      </w:r>
      <w:r w:rsidRPr="009B6106">
        <w:rPr>
          <w:rFonts w:ascii="Times New Roman" w:hAnsi="Times New Roman" w:cs="Times New Roman"/>
          <w:color w:val="000000" w:themeColor="text1"/>
          <w:sz w:val="20"/>
          <w:szCs w:val="20"/>
        </w:rPr>
        <w:t xml:space="preserve"> as businesses increasingly rely on digital infrastructure</w:t>
      </w:r>
      <w:r>
        <w:rPr>
          <w:rFonts w:ascii="Times New Roman" w:hAnsi="Times New Roman" w:cs="Times New Roman"/>
          <w:color w:val="000000" w:themeColor="text1"/>
          <w:sz w:val="20"/>
          <w:szCs w:val="20"/>
        </w:rPr>
        <w:t xml:space="preserve"> [2]</w:t>
      </w:r>
      <w:r w:rsidRPr="009B6106">
        <w:rPr>
          <w:rFonts w:ascii="Times New Roman" w:hAnsi="Times New Roman" w:cs="Times New Roman"/>
          <w:color w:val="000000" w:themeColor="text1"/>
          <w:sz w:val="20"/>
          <w:szCs w:val="20"/>
        </w:rPr>
        <w:t>. The threat landscape is diverse, encompassing lone-wolf hackers, organized cybercrime groups, nation-state actors, and insider threats. In response, businesses are turning to innovative solutions to fortify their defenses. Explainable AI and deep learning have emerged as vital tools in modern cybersecurity, empowering organizations with proactive threat assessment capabilities through advanced artificial intelligence and machine learning algorithms</w:t>
      </w:r>
      <w:r>
        <w:rPr>
          <w:rFonts w:ascii="Times New Roman" w:hAnsi="Times New Roman" w:cs="Times New Roman"/>
          <w:color w:val="000000" w:themeColor="text1"/>
          <w:sz w:val="20"/>
          <w:szCs w:val="20"/>
        </w:rPr>
        <w:t xml:space="preserve"> [3]</w:t>
      </w:r>
      <w:r w:rsidRPr="009B6106">
        <w:rPr>
          <w:rFonts w:ascii="Times New Roman" w:hAnsi="Times New Roman" w:cs="Times New Roman"/>
          <w:color w:val="000000" w:themeColor="text1"/>
          <w:sz w:val="20"/>
          <w:szCs w:val="20"/>
        </w:rPr>
        <w:t>. This approach enables enhanced threat detection, analysis, and response, providing a strategic advantage against dynamic cyber threats.</w:t>
      </w:r>
    </w:p>
    <w:p w14:paraId="03B6ACBA" w14:textId="59E3E113" w:rsidR="009B6106" w:rsidRPr="009B6106" w:rsidRDefault="009B6106" w:rsidP="009B6106">
      <w:pPr>
        <w:spacing w:before="54" w:after="0" w:line="276" w:lineRule="auto"/>
        <w:jc w:val="both"/>
        <w:rPr>
          <w:rFonts w:ascii="Times New Roman" w:hAnsi="Times New Roman" w:cs="Times New Roman"/>
          <w:color w:val="000000" w:themeColor="text1"/>
          <w:sz w:val="20"/>
          <w:szCs w:val="20"/>
        </w:rPr>
      </w:pPr>
      <w:r w:rsidRPr="009B6106">
        <w:rPr>
          <w:rFonts w:ascii="Times New Roman" w:hAnsi="Times New Roman" w:cs="Times New Roman"/>
          <w:color w:val="000000" w:themeColor="text1"/>
          <w:sz w:val="20"/>
          <w:szCs w:val="20"/>
        </w:rPr>
        <w:t>Deep learning algorithms excel in analyzing large datasets, recognizing patterns, and making predictions, making them adept at identifying potential security breaches. Trained on diverse datasets such as system logs and network traffic, these models can detect anomalies and adapt to new threats. Integrating deep learning and Explainable AI represents a paradigm shift in cybersecurity, offering a flexible approach to threat assessment. Unlike traditional methods reliant on rule-based systems or signature-based detection, deep learning and Explainable AI provide adaptability to identify known and unknown threats</w:t>
      </w:r>
      <w:r>
        <w:rPr>
          <w:rFonts w:ascii="Times New Roman" w:hAnsi="Times New Roman" w:cs="Times New Roman"/>
          <w:color w:val="000000" w:themeColor="text1"/>
          <w:sz w:val="20"/>
          <w:szCs w:val="20"/>
        </w:rPr>
        <w:t xml:space="preserve"> [5]</w:t>
      </w:r>
      <w:r w:rsidRPr="009B6106">
        <w:rPr>
          <w:rFonts w:ascii="Times New Roman" w:hAnsi="Times New Roman" w:cs="Times New Roman"/>
          <w:color w:val="000000" w:themeColor="text1"/>
          <w:sz w:val="20"/>
          <w:szCs w:val="20"/>
        </w:rPr>
        <w:t>. The synergy between deep learning and Explainable AI enhances the efficiency of threat analysis by combining pattern recognition with transparent insights, enabling informed decision-making and effective communication of risks to stakeholders.</w:t>
      </w:r>
    </w:p>
    <w:p w14:paraId="729E7F5D" w14:textId="2561EED1" w:rsidR="009B6106" w:rsidRPr="009B6106" w:rsidRDefault="009B6106" w:rsidP="009B6106">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1.1 </w:t>
      </w:r>
      <w:r w:rsidRPr="009B6106">
        <w:rPr>
          <w:rFonts w:ascii="Times New Roman" w:hAnsi="Times New Roman" w:cs="Times New Roman"/>
          <w:b/>
          <w:bCs/>
          <w:color w:val="000000" w:themeColor="text1"/>
          <w:sz w:val="20"/>
          <w:szCs w:val="20"/>
        </w:rPr>
        <w:t>Importance of the Study</w:t>
      </w:r>
    </w:p>
    <w:p w14:paraId="5EFC0FE5" w14:textId="43BB84E0" w:rsidR="009B6106" w:rsidRDefault="009B6106" w:rsidP="009B6106">
      <w:pPr>
        <w:spacing w:before="54" w:after="0" w:line="276" w:lineRule="auto"/>
        <w:jc w:val="both"/>
        <w:rPr>
          <w:rFonts w:ascii="Times New Roman" w:hAnsi="Times New Roman" w:cs="Times New Roman"/>
          <w:color w:val="000000" w:themeColor="text1"/>
          <w:sz w:val="20"/>
          <w:szCs w:val="20"/>
        </w:rPr>
      </w:pPr>
      <w:r w:rsidRPr="009B6106">
        <w:rPr>
          <w:rFonts w:ascii="Times New Roman" w:hAnsi="Times New Roman" w:cs="Times New Roman"/>
          <w:color w:val="000000" w:themeColor="text1"/>
          <w:sz w:val="20"/>
          <w:szCs w:val="20"/>
        </w:rPr>
        <w:t xml:space="preserve">Researching Explainable AI and deep learning for threat analysis is imperative in the rapidly evolving cybersecurity landscape. </w:t>
      </w:r>
      <w:r>
        <w:rPr>
          <w:rFonts w:ascii="Times New Roman" w:hAnsi="Times New Roman" w:cs="Times New Roman"/>
          <w:color w:val="000000" w:themeColor="text1"/>
          <w:sz w:val="20"/>
          <w:szCs w:val="20"/>
        </w:rPr>
        <w:t>Effective threat identification, evaluation, and mitigation are paramount, with businesses increasingly reliant on digital technology and facing sophisticated cyber threats from various adversaries</w:t>
      </w:r>
      <w:r w:rsidRPr="009B6106">
        <w:rPr>
          <w:rFonts w:ascii="Times New Roman" w:hAnsi="Times New Roman" w:cs="Times New Roman"/>
          <w:color w:val="000000" w:themeColor="text1"/>
          <w:sz w:val="20"/>
          <w:szCs w:val="20"/>
        </w:rPr>
        <w:t>. Cutting-edge technologies like deep learning and Explainable AI have the potential to revolutionize cybersecurity practices by leveraging complex algorithms and vast datasets to detect trends and anomalies indicative of security risks</w:t>
      </w:r>
      <w:r>
        <w:rPr>
          <w:rFonts w:ascii="Times New Roman" w:hAnsi="Times New Roman" w:cs="Times New Roman"/>
          <w:color w:val="000000" w:themeColor="text1"/>
          <w:sz w:val="20"/>
          <w:szCs w:val="20"/>
        </w:rPr>
        <w:t xml:space="preserve"> [6]</w:t>
      </w:r>
      <w:r w:rsidRPr="009B6106">
        <w:rPr>
          <w:rFonts w:ascii="Times New Roman" w:hAnsi="Times New Roman" w:cs="Times New Roman"/>
          <w:color w:val="000000" w:themeColor="text1"/>
          <w:sz w:val="20"/>
          <w:szCs w:val="20"/>
        </w:rPr>
        <w:t xml:space="preserve">. These technologies offer a proactive approach to cybersecurity, continuously learning from new information to adapt to emerging threats rapidly. Explainable AI adds transparency to </w:t>
      </w:r>
      <w:r>
        <w:rPr>
          <w:rFonts w:ascii="Times New Roman" w:hAnsi="Times New Roman" w:cs="Times New Roman"/>
          <w:color w:val="000000" w:themeColor="text1"/>
          <w:sz w:val="20"/>
          <w:szCs w:val="20"/>
        </w:rPr>
        <w:t>decision-making</w:t>
      </w:r>
      <w:r w:rsidRPr="009B6106">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which is </w:t>
      </w:r>
      <w:r w:rsidRPr="009B6106">
        <w:rPr>
          <w:rFonts w:ascii="Times New Roman" w:hAnsi="Times New Roman" w:cs="Times New Roman"/>
          <w:color w:val="000000" w:themeColor="text1"/>
          <w:sz w:val="20"/>
          <w:szCs w:val="20"/>
        </w:rPr>
        <w:t>crucial for compliance with regulations and building trust in AI-based security systems. By adopting these technologies, businesses can preemptively address security gaps, reduce the impact of cyberattacks, and optimize their cybersecurity resources</w:t>
      </w:r>
      <w:r>
        <w:rPr>
          <w:rFonts w:ascii="Times New Roman" w:hAnsi="Times New Roman" w:cs="Times New Roman"/>
          <w:color w:val="000000" w:themeColor="text1"/>
          <w:sz w:val="20"/>
          <w:szCs w:val="20"/>
        </w:rPr>
        <w:t xml:space="preserve"> [7]</w:t>
      </w:r>
      <w:r w:rsidRPr="009B6106">
        <w:rPr>
          <w:rFonts w:ascii="Times New Roman" w:hAnsi="Times New Roman" w:cs="Times New Roman"/>
          <w:color w:val="000000" w:themeColor="text1"/>
          <w:sz w:val="20"/>
          <w:szCs w:val="20"/>
        </w:rPr>
        <w:t xml:space="preserve">. Furthermore, </w:t>
      </w:r>
      <w:r>
        <w:rPr>
          <w:rFonts w:ascii="Times New Roman" w:hAnsi="Times New Roman" w:cs="Times New Roman"/>
          <w:color w:val="000000" w:themeColor="text1"/>
          <w:sz w:val="20"/>
          <w:szCs w:val="20"/>
        </w:rPr>
        <w:t>integrating</w:t>
      </w:r>
      <w:r w:rsidRPr="009B6106">
        <w:rPr>
          <w:rFonts w:ascii="Times New Roman" w:hAnsi="Times New Roman" w:cs="Times New Roman"/>
          <w:color w:val="000000" w:themeColor="text1"/>
          <w:sz w:val="20"/>
          <w:szCs w:val="20"/>
        </w:rPr>
        <w:t xml:space="preserve"> intelligent technologies allows security experts to focus on strategic tasks, enhancing overall cybersecurity effectiveness while saving costs. In today</w:t>
      </w:r>
      <w:r w:rsidR="00987E90">
        <w:rPr>
          <w:rFonts w:ascii="Times New Roman" w:hAnsi="Times New Roman" w:cs="Times New Roman"/>
          <w:color w:val="000000" w:themeColor="text1"/>
          <w:sz w:val="20"/>
          <w:szCs w:val="20"/>
        </w:rPr>
        <w:t>’</w:t>
      </w:r>
      <w:r w:rsidRPr="009B6106">
        <w:rPr>
          <w:rFonts w:ascii="Times New Roman" w:hAnsi="Times New Roman" w:cs="Times New Roman"/>
          <w:color w:val="000000" w:themeColor="text1"/>
          <w:sz w:val="20"/>
          <w:szCs w:val="20"/>
        </w:rPr>
        <w:t>s digital era, mastering Explainable AI and deep learning for threat analysis is essential for businesses to strengthen their cybersecurity posture, foster trust in their security measures, and maximize the efficiency of their cybersecurity resources.</w:t>
      </w:r>
    </w:p>
    <w:p w14:paraId="7F3CA6E1" w14:textId="77777777" w:rsidR="00951345" w:rsidRPr="001E51F3" w:rsidRDefault="00951345" w:rsidP="009B6106">
      <w:pPr>
        <w:spacing w:before="54" w:after="0" w:line="276" w:lineRule="auto"/>
        <w:jc w:val="both"/>
        <w:rPr>
          <w:rFonts w:ascii="Times New Roman" w:hAnsi="Times New Roman" w:cs="Times New Roman"/>
          <w:color w:val="000000" w:themeColor="text1"/>
          <w:sz w:val="20"/>
          <w:szCs w:val="20"/>
        </w:rPr>
      </w:pPr>
    </w:p>
    <w:p w14:paraId="7A033264" w14:textId="17F6E418" w:rsidR="00DA52F4" w:rsidRPr="001E51F3" w:rsidRDefault="009118FB"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9B6106">
        <w:rPr>
          <w:rFonts w:ascii="Times New Roman" w:hAnsi="Times New Roman" w:cs="Times New Roman"/>
          <w:b/>
          <w:bCs/>
          <w:color w:val="000000" w:themeColor="text1"/>
          <w:sz w:val="24"/>
          <w:szCs w:val="24"/>
        </w:rPr>
        <w:t>LITERATURE REVIEW</w:t>
      </w:r>
    </w:p>
    <w:p w14:paraId="7257EA56" w14:textId="550CC426" w:rsidR="009B6106" w:rsidRDefault="009B6106" w:rsidP="009B6106">
      <w:pPr>
        <w:spacing w:before="54" w:after="0" w:line="276" w:lineRule="auto"/>
        <w:jc w:val="both"/>
        <w:rPr>
          <w:rFonts w:ascii="Times New Roman" w:hAnsi="Times New Roman" w:cs="Times New Roman"/>
          <w:color w:val="000000" w:themeColor="text1"/>
          <w:sz w:val="20"/>
          <w:szCs w:val="20"/>
        </w:rPr>
      </w:pPr>
      <w:r w:rsidRPr="009B6106">
        <w:rPr>
          <w:rFonts w:ascii="Times New Roman" w:hAnsi="Times New Roman" w:cs="Times New Roman"/>
          <w:color w:val="000000" w:themeColor="text1"/>
          <w:sz w:val="20"/>
          <w:szCs w:val="20"/>
        </w:rPr>
        <w:t xml:space="preserve">The literature review </w:t>
      </w:r>
      <w:r>
        <w:rPr>
          <w:rFonts w:ascii="Times New Roman" w:hAnsi="Times New Roman" w:cs="Times New Roman"/>
          <w:color w:val="000000" w:themeColor="text1"/>
          <w:sz w:val="20"/>
          <w:szCs w:val="20"/>
        </w:rPr>
        <w:t>extensively analyzes</w:t>
      </w:r>
      <w:r w:rsidRPr="009B6106">
        <w:rPr>
          <w:rFonts w:ascii="Times New Roman" w:hAnsi="Times New Roman" w:cs="Times New Roman"/>
          <w:color w:val="000000" w:themeColor="text1"/>
          <w:sz w:val="20"/>
          <w:szCs w:val="20"/>
        </w:rPr>
        <w:t xml:space="preserve"> AI-driven threat analysis, emphasizing the importance of Explainable AI (XAI) and deep learning methods. It begins by examining the evolving landscape of cybersecurity risks and the inadequacy of traditional approaches in addressing emerging threats. Advanced AI-driven solutions are promising for enhancing cybersecurity capabilities and providing more proactive defense mechanisms. XAI plays a crucial role in improving the transparency and interpretability of AI models, enabling better understanding and trust in their predictions. Various XAI techniques are explored, offering insights into AI model workings and vulnerabilities.</w:t>
      </w:r>
    </w:p>
    <w:p w14:paraId="4E41EEDD" w14:textId="7AAD8533" w:rsidR="00DA52F4" w:rsidRDefault="009B6106" w:rsidP="009F6540">
      <w:pPr>
        <w:spacing w:before="54" w:after="0" w:line="276" w:lineRule="auto"/>
        <w:jc w:val="both"/>
        <w:rPr>
          <w:rFonts w:ascii="Times New Roman" w:hAnsi="Times New Roman" w:cs="Times New Roman"/>
          <w:color w:val="000000" w:themeColor="text1"/>
          <w:sz w:val="20"/>
          <w:szCs w:val="20"/>
        </w:rPr>
      </w:pPr>
      <w:r w:rsidRPr="009B6106">
        <w:rPr>
          <w:rFonts w:ascii="Times New Roman" w:hAnsi="Times New Roman" w:cs="Times New Roman"/>
          <w:color w:val="000000" w:themeColor="text1"/>
          <w:sz w:val="20"/>
          <w:szCs w:val="20"/>
        </w:rPr>
        <w:t>Additionally, the review highlights the increasing use of deep learning algorithms like convolutional neural networks (CNNs) and recurrent neural networks (RNNs) in cybersecurity operations</w:t>
      </w:r>
      <w:r>
        <w:rPr>
          <w:rFonts w:ascii="Times New Roman" w:hAnsi="Times New Roman" w:cs="Times New Roman"/>
          <w:color w:val="000000" w:themeColor="text1"/>
          <w:sz w:val="20"/>
          <w:szCs w:val="20"/>
        </w:rPr>
        <w:t xml:space="preserve"> [8]</w:t>
      </w:r>
      <w:r w:rsidRPr="009B6106">
        <w:rPr>
          <w:rFonts w:ascii="Times New Roman" w:hAnsi="Times New Roman" w:cs="Times New Roman"/>
          <w:color w:val="000000" w:themeColor="text1"/>
          <w:sz w:val="20"/>
          <w:szCs w:val="20"/>
        </w:rPr>
        <w:t>. Despite their effectiveness in detecting complex patterns and anomalies, challenges such as algorithmic biases and interpretability issues persist. Overcoming these challenges requires interdisciplinary collaboration and ongoing research efforts to develop robust and transparent AI solutions aligned with ethical principles. The literature review sets the foundation for further empirical research, aiming for a deeper understanding of AI</w:t>
      </w:r>
      <w:r w:rsidR="00987E90">
        <w:rPr>
          <w:rFonts w:ascii="Times New Roman" w:hAnsi="Times New Roman" w:cs="Times New Roman"/>
          <w:color w:val="000000" w:themeColor="text1"/>
          <w:sz w:val="20"/>
          <w:szCs w:val="20"/>
        </w:rPr>
        <w:t>’</w:t>
      </w:r>
      <w:r w:rsidRPr="009B6106">
        <w:rPr>
          <w:rFonts w:ascii="Times New Roman" w:hAnsi="Times New Roman" w:cs="Times New Roman"/>
          <w:color w:val="000000" w:themeColor="text1"/>
          <w:sz w:val="20"/>
          <w:szCs w:val="20"/>
        </w:rPr>
        <w:t>s role in mitigating cyber risks.</w:t>
      </w:r>
    </w:p>
    <w:p w14:paraId="7C6D34CB" w14:textId="784AE031" w:rsidR="00FF710E" w:rsidRDefault="00FF710E" w:rsidP="00FF710E">
      <w:pPr>
        <w:spacing w:before="54" w:after="0" w:line="276" w:lineRule="auto"/>
        <w:jc w:val="both"/>
        <w:rPr>
          <w:rFonts w:ascii="Times New Roman" w:hAnsi="Times New Roman" w:cs="Times New Roman"/>
          <w:color w:val="000000" w:themeColor="text1"/>
          <w:sz w:val="20"/>
          <w:szCs w:val="20"/>
        </w:rPr>
      </w:pPr>
      <w:r w:rsidRPr="009B6106">
        <w:rPr>
          <w:rFonts w:ascii="Times New Roman" w:hAnsi="Times New Roman" w:cs="Times New Roman"/>
          <w:color w:val="000000" w:themeColor="text1"/>
          <w:sz w:val="20"/>
          <w:szCs w:val="20"/>
        </w:rPr>
        <w:t>Deep learning algorithms, leveraging neural networks and vast datasets, excel at identifying complex patterns and anomalies indicative of security breaches, enabling proactive threat detection in real</w:t>
      </w:r>
      <w:r w:rsidR="00FA05AF">
        <w:rPr>
          <w:rFonts w:ascii="Times New Roman" w:hAnsi="Times New Roman" w:cs="Times New Roman"/>
          <w:color w:val="000000" w:themeColor="text1"/>
          <w:sz w:val="20"/>
          <w:szCs w:val="20"/>
        </w:rPr>
        <w:t>-</w:t>
      </w:r>
      <w:r w:rsidRPr="009B6106">
        <w:rPr>
          <w:rFonts w:ascii="Times New Roman" w:hAnsi="Times New Roman" w:cs="Times New Roman"/>
          <w:color w:val="000000" w:themeColor="text1"/>
          <w:sz w:val="20"/>
          <w:szCs w:val="20"/>
        </w:rPr>
        <w:t xml:space="preserve">time. Integrating deep learning and Explainable AI into cybersecurity operations marks a significant shift in threat analysis approaches, surpassing traditional methods like rule-based systems and signature-based detection, which struggle to keep pace with evolving threats. Deep learning and Explainable AI offer scalable solutions </w:t>
      </w:r>
      <w:r>
        <w:rPr>
          <w:rFonts w:ascii="Times New Roman" w:hAnsi="Times New Roman" w:cs="Times New Roman"/>
          <w:color w:val="000000" w:themeColor="text1"/>
          <w:sz w:val="20"/>
          <w:szCs w:val="20"/>
        </w:rPr>
        <w:t xml:space="preserve">to </w:t>
      </w:r>
      <w:r w:rsidR="00FA05AF">
        <w:rPr>
          <w:rFonts w:ascii="Times New Roman" w:hAnsi="Times New Roman" w:cs="Times New Roman"/>
          <w:color w:val="000000" w:themeColor="text1"/>
          <w:sz w:val="20"/>
          <w:szCs w:val="20"/>
        </w:rPr>
        <w:t>analyze large datasets to pinpoint emerging threats efficiently</w:t>
      </w:r>
      <w:r w:rsidRPr="009B6106">
        <w:rPr>
          <w:rFonts w:ascii="Times New Roman" w:hAnsi="Times New Roman" w:cs="Times New Roman"/>
          <w:color w:val="000000" w:themeColor="text1"/>
          <w:sz w:val="20"/>
          <w:szCs w:val="20"/>
        </w:rPr>
        <w:t xml:space="preserve">. By providing </w:t>
      </w:r>
      <w:r w:rsidRPr="009B6106">
        <w:rPr>
          <w:rFonts w:ascii="Times New Roman" w:hAnsi="Times New Roman" w:cs="Times New Roman"/>
          <w:color w:val="000000" w:themeColor="text1"/>
          <w:sz w:val="20"/>
          <w:szCs w:val="20"/>
        </w:rPr>
        <w:lastRenderedPageBreak/>
        <w:t>context and reasons for AI-generated alerts, Explainable AI enhances the effectiveness of threat analysis, enabling organizations to identify, evaluate, and respond to risks promptly, thus reducing the likelihood of data breaches and cyberattacks</w:t>
      </w:r>
      <w:r>
        <w:rPr>
          <w:rFonts w:ascii="Times New Roman" w:hAnsi="Times New Roman" w:cs="Times New Roman"/>
          <w:color w:val="000000" w:themeColor="text1"/>
          <w:sz w:val="20"/>
          <w:szCs w:val="20"/>
        </w:rPr>
        <w:t xml:space="preserve"> [4]</w:t>
      </w:r>
      <w:r w:rsidRPr="009B6106">
        <w:rPr>
          <w:rFonts w:ascii="Times New Roman" w:hAnsi="Times New Roman" w:cs="Times New Roman"/>
          <w:color w:val="000000" w:themeColor="text1"/>
          <w:sz w:val="20"/>
          <w:szCs w:val="20"/>
        </w:rPr>
        <w:t>. In the face of sophisticated cyber threats, businesses increasingly rely on modern technologies like deep learning and Explainable AI to enhance their threat analysis capabilities. These technologies provide insights and predictive abilities unmatched by older techniques, while Explainable AI fosters transparency and trust by allowing human analysts to understand and validate AI-generated decisions.</w:t>
      </w:r>
    </w:p>
    <w:p w14:paraId="30B3CA86" w14:textId="77777777" w:rsidR="00FF710E" w:rsidRPr="001E51F3" w:rsidRDefault="00FF710E" w:rsidP="009F6540">
      <w:pPr>
        <w:spacing w:before="54" w:after="0" w:line="276" w:lineRule="auto"/>
        <w:jc w:val="both"/>
        <w:rPr>
          <w:rFonts w:ascii="Times New Roman" w:hAnsi="Times New Roman" w:cs="Times New Roman"/>
          <w:color w:val="000000" w:themeColor="text1"/>
          <w:sz w:val="20"/>
          <w:szCs w:val="20"/>
        </w:rPr>
      </w:pPr>
    </w:p>
    <w:p w14:paraId="52757F22" w14:textId="04D2FBB0" w:rsidR="00DA52F4" w:rsidRPr="001E51F3" w:rsidRDefault="009118FB"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METHODOLOGY</w:t>
      </w:r>
    </w:p>
    <w:p w14:paraId="16037EBD" w14:textId="1AA08FEF" w:rsidR="00F4284B" w:rsidRPr="00F4284B" w:rsidRDefault="00F4284B" w:rsidP="00F4284B">
      <w:pPr>
        <w:spacing w:before="54" w:after="0" w:line="276" w:lineRule="auto"/>
        <w:jc w:val="both"/>
        <w:rPr>
          <w:rFonts w:ascii="Times New Roman" w:hAnsi="Times New Roman" w:cs="Times New Roman"/>
          <w:color w:val="000000" w:themeColor="text1"/>
          <w:sz w:val="20"/>
          <w:szCs w:val="20"/>
        </w:rPr>
      </w:pPr>
      <w:r w:rsidRPr="00F4284B">
        <w:rPr>
          <w:rFonts w:ascii="Times New Roman" w:hAnsi="Times New Roman" w:cs="Times New Roman"/>
          <w:color w:val="000000" w:themeColor="text1"/>
          <w:sz w:val="20"/>
          <w:szCs w:val="20"/>
        </w:rPr>
        <w:t>The methodology section outlines the methodical approach used to probe the part of resolvable AI(XAI) and deep literacy ways in trouble analysis. This involved a series of way</w:t>
      </w:r>
      <w:r>
        <w:rPr>
          <w:rFonts w:ascii="Times New Roman" w:hAnsi="Times New Roman" w:cs="Times New Roman"/>
          <w:color w:val="000000" w:themeColor="text1"/>
          <w:sz w:val="20"/>
          <w:szCs w:val="20"/>
        </w:rPr>
        <w:t>s</w:t>
      </w:r>
      <w:r w:rsidRPr="00F4284B">
        <w:rPr>
          <w:rFonts w:ascii="Times New Roman" w:hAnsi="Times New Roman" w:cs="Times New Roman"/>
          <w:color w:val="000000" w:themeColor="text1"/>
          <w:sz w:val="20"/>
          <w:szCs w:val="20"/>
        </w:rPr>
        <w:t xml:space="preserve"> encompassing data collection, preprocessing, modeling, and evaluation, designed to </w:t>
      </w:r>
      <w:r>
        <w:rPr>
          <w:rFonts w:ascii="Times New Roman" w:hAnsi="Times New Roman" w:cs="Times New Roman"/>
          <w:color w:val="000000" w:themeColor="text1"/>
          <w:sz w:val="20"/>
          <w:szCs w:val="20"/>
        </w:rPr>
        <w:t>e</w:t>
      </w:r>
      <w:r w:rsidRPr="00F4284B">
        <w:rPr>
          <w:rFonts w:ascii="Times New Roman" w:hAnsi="Times New Roman" w:cs="Times New Roman"/>
          <w:color w:val="000000" w:themeColor="text1"/>
          <w:sz w:val="20"/>
          <w:szCs w:val="20"/>
        </w:rPr>
        <w:t xml:space="preserve">nsure the rigor and validity of the study. </w:t>
      </w:r>
    </w:p>
    <w:p w14:paraId="6D9B9827" w14:textId="591680E0" w:rsidR="00F4284B" w:rsidRPr="00F4284B" w:rsidRDefault="00F4284B" w:rsidP="00F4284B">
      <w:pPr>
        <w:spacing w:before="54" w:after="0" w:line="276" w:lineRule="auto"/>
        <w:jc w:val="both"/>
        <w:rPr>
          <w:rFonts w:ascii="Times New Roman" w:hAnsi="Times New Roman" w:cs="Times New Roman"/>
          <w:color w:val="000000" w:themeColor="text1"/>
          <w:sz w:val="20"/>
          <w:szCs w:val="20"/>
        </w:rPr>
      </w:pPr>
      <w:r w:rsidRPr="00F4284B">
        <w:rPr>
          <w:rFonts w:ascii="Times New Roman" w:hAnsi="Times New Roman" w:cs="Times New Roman"/>
          <w:b/>
          <w:bCs/>
          <w:color w:val="000000" w:themeColor="text1"/>
          <w:sz w:val="20"/>
          <w:szCs w:val="20"/>
        </w:rPr>
        <w:t>3.1</w:t>
      </w:r>
      <w:r>
        <w:rPr>
          <w:rFonts w:ascii="Times New Roman" w:hAnsi="Times New Roman" w:cs="Times New Roman"/>
          <w:b/>
          <w:bCs/>
          <w:color w:val="000000" w:themeColor="text1"/>
          <w:sz w:val="20"/>
          <w:szCs w:val="20"/>
        </w:rPr>
        <w:t xml:space="preserve"> </w:t>
      </w:r>
      <w:r w:rsidRPr="00F4284B">
        <w:rPr>
          <w:rFonts w:ascii="Times New Roman" w:hAnsi="Times New Roman" w:cs="Times New Roman"/>
          <w:b/>
          <w:bCs/>
          <w:color w:val="000000" w:themeColor="text1"/>
          <w:sz w:val="20"/>
          <w:szCs w:val="20"/>
        </w:rPr>
        <w:t>Data Collection</w:t>
      </w:r>
    </w:p>
    <w:p w14:paraId="0529074F" w14:textId="7CC55B34" w:rsidR="00F4284B" w:rsidRPr="00F4284B" w:rsidRDefault="00F4284B" w:rsidP="00F4284B">
      <w:pPr>
        <w:spacing w:before="54" w:after="0" w:line="276" w:lineRule="auto"/>
        <w:jc w:val="both"/>
        <w:rPr>
          <w:rFonts w:ascii="Times New Roman" w:hAnsi="Times New Roman" w:cs="Times New Roman"/>
          <w:color w:val="000000" w:themeColor="text1"/>
          <w:sz w:val="20"/>
          <w:szCs w:val="20"/>
        </w:rPr>
      </w:pPr>
      <w:r w:rsidRPr="00F4284B">
        <w:rPr>
          <w:rFonts w:ascii="Times New Roman" w:hAnsi="Times New Roman" w:cs="Times New Roman"/>
          <w:color w:val="000000" w:themeColor="text1"/>
          <w:sz w:val="20"/>
          <w:szCs w:val="20"/>
        </w:rPr>
        <w:t xml:space="preserve">The first step involved gathering a different and comprehensive dataset encompassing colorful cybersecurity logs, malware samples, network business data, and trouble intelligence feeds. The dataset was curated from </w:t>
      </w:r>
      <w:r>
        <w:rPr>
          <w:rFonts w:ascii="Times New Roman" w:hAnsi="Times New Roman" w:cs="Times New Roman"/>
          <w:color w:val="000000" w:themeColor="text1"/>
          <w:sz w:val="20"/>
          <w:szCs w:val="20"/>
        </w:rPr>
        <w:t>intimately available sources and assiduity mates, and</w:t>
      </w:r>
      <w:r w:rsidRPr="00F4284B">
        <w:rPr>
          <w:rFonts w:ascii="Times New Roman" w:hAnsi="Times New Roman" w:cs="Times New Roman"/>
          <w:color w:val="000000" w:themeColor="text1"/>
          <w:sz w:val="20"/>
          <w:szCs w:val="20"/>
        </w:rPr>
        <w:t xml:space="preserve"> a wide range of cyber pitfalls and attack vectors were represented.</w:t>
      </w:r>
    </w:p>
    <w:p w14:paraId="120A0DFC" w14:textId="377EF55C" w:rsidR="00F4284B" w:rsidRPr="00F4284B" w:rsidRDefault="00F4284B" w:rsidP="00F4284B">
      <w:pPr>
        <w:spacing w:before="54" w:after="0" w:line="276" w:lineRule="auto"/>
        <w:jc w:val="both"/>
        <w:rPr>
          <w:rFonts w:ascii="Times New Roman" w:hAnsi="Times New Roman" w:cs="Times New Roman"/>
          <w:b/>
          <w:bCs/>
          <w:color w:val="000000" w:themeColor="text1"/>
          <w:sz w:val="20"/>
          <w:szCs w:val="20"/>
        </w:rPr>
      </w:pPr>
      <w:r w:rsidRPr="00F4284B">
        <w:rPr>
          <w:rFonts w:ascii="Times New Roman" w:hAnsi="Times New Roman" w:cs="Times New Roman"/>
          <w:b/>
          <w:bCs/>
          <w:color w:val="000000" w:themeColor="text1"/>
          <w:sz w:val="20"/>
          <w:szCs w:val="20"/>
        </w:rPr>
        <w:t>3.2</w:t>
      </w:r>
      <w:r>
        <w:rPr>
          <w:rFonts w:ascii="Times New Roman" w:hAnsi="Times New Roman" w:cs="Times New Roman"/>
          <w:b/>
          <w:bCs/>
          <w:color w:val="000000" w:themeColor="text1"/>
          <w:sz w:val="20"/>
          <w:szCs w:val="20"/>
        </w:rPr>
        <w:t xml:space="preserve"> </w:t>
      </w:r>
      <w:r w:rsidRPr="00F4284B">
        <w:rPr>
          <w:rFonts w:ascii="Times New Roman" w:hAnsi="Times New Roman" w:cs="Times New Roman"/>
          <w:b/>
          <w:bCs/>
          <w:color w:val="000000" w:themeColor="text1"/>
          <w:sz w:val="20"/>
          <w:szCs w:val="20"/>
        </w:rPr>
        <w:t>Data Preprocessing</w:t>
      </w:r>
    </w:p>
    <w:p w14:paraId="448CB0B4" w14:textId="72BE8EF4" w:rsidR="00F4284B" w:rsidRPr="00F4284B" w:rsidRDefault="00F4284B" w:rsidP="00F4284B">
      <w:pPr>
        <w:spacing w:before="54" w:after="0" w:line="276" w:lineRule="auto"/>
        <w:jc w:val="both"/>
        <w:rPr>
          <w:rFonts w:ascii="Times New Roman" w:hAnsi="Times New Roman" w:cs="Times New Roman"/>
          <w:color w:val="000000" w:themeColor="text1"/>
          <w:sz w:val="20"/>
          <w:szCs w:val="20"/>
        </w:rPr>
      </w:pPr>
      <w:r w:rsidRPr="00F4284B">
        <w:rPr>
          <w:rFonts w:ascii="Times New Roman" w:hAnsi="Times New Roman" w:cs="Times New Roman"/>
          <w:color w:val="000000" w:themeColor="text1"/>
          <w:sz w:val="20"/>
          <w:szCs w:val="20"/>
        </w:rPr>
        <w:t>Once the dataset was collected, it passed expansive preprocessing to clean, homogenize, and regularize the data. This involved removing noise, outliers, and inapplicable information</w:t>
      </w:r>
      <w:r>
        <w:rPr>
          <w:rFonts w:ascii="Times New Roman" w:hAnsi="Times New Roman" w:cs="Times New Roman"/>
          <w:color w:val="000000" w:themeColor="text1"/>
          <w:sz w:val="20"/>
          <w:szCs w:val="20"/>
        </w:rPr>
        <w:t xml:space="preserve"> and</w:t>
      </w:r>
      <w:r w:rsidRPr="00F4284B">
        <w:rPr>
          <w:rFonts w:ascii="Times New Roman" w:hAnsi="Times New Roman" w:cs="Times New Roman"/>
          <w:color w:val="000000" w:themeColor="text1"/>
          <w:sz w:val="20"/>
          <w:szCs w:val="20"/>
        </w:rPr>
        <w:t xml:space="preserve"> transubstantiating the data into a suitable format for modeling. S</w:t>
      </w:r>
      <w:r>
        <w:rPr>
          <w:rFonts w:ascii="Times New Roman" w:hAnsi="Times New Roman" w:cs="Times New Roman"/>
          <w:color w:val="000000" w:themeColor="text1"/>
          <w:sz w:val="20"/>
          <w:szCs w:val="20"/>
        </w:rPr>
        <w:t>imilar to data cleaning, normalization, and point birth, standard ways</w:t>
      </w:r>
      <w:r w:rsidRPr="00F4284B">
        <w:rPr>
          <w:rFonts w:ascii="Times New Roman" w:hAnsi="Times New Roman" w:cs="Times New Roman"/>
          <w:color w:val="000000" w:themeColor="text1"/>
          <w:sz w:val="20"/>
          <w:szCs w:val="20"/>
        </w:rPr>
        <w:t xml:space="preserve"> were applied to prepare the dataset for analysis.</w:t>
      </w:r>
    </w:p>
    <w:p w14:paraId="60E3F003" w14:textId="7884012F" w:rsidR="00F4284B" w:rsidRPr="00F4284B" w:rsidRDefault="00F4284B" w:rsidP="00F4284B">
      <w:pPr>
        <w:spacing w:before="54" w:after="0" w:line="276" w:lineRule="auto"/>
        <w:jc w:val="both"/>
        <w:rPr>
          <w:rFonts w:ascii="Times New Roman" w:hAnsi="Times New Roman" w:cs="Times New Roman"/>
          <w:color w:val="000000" w:themeColor="text1"/>
          <w:sz w:val="20"/>
          <w:szCs w:val="20"/>
        </w:rPr>
      </w:pPr>
      <w:r w:rsidRPr="00F4284B">
        <w:rPr>
          <w:rFonts w:ascii="Times New Roman" w:hAnsi="Times New Roman" w:cs="Times New Roman"/>
          <w:b/>
          <w:bCs/>
          <w:color w:val="000000" w:themeColor="text1"/>
          <w:sz w:val="20"/>
          <w:szCs w:val="20"/>
        </w:rPr>
        <w:t>3.3 Modeling</w:t>
      </w:r>
    </w:p>
    <w:p w14:paraId="237B84A6" w14:textId="0BE8A2D3" w:rsidR="00F4284B" w:rsidRPr="00F4284B" w:rsidRDefault="00F4284B" w:rsidP="00F4284B">
      <w:pPr>
        <w:spacing w:before="54" w:after="0" w:line="276" w:lineRule="auto"/>
        <w:jc w:val="both"/>
        <w:rPr>
          <w:rFonts w:ascii="Times New Roman" w:hAnsi="Times New Roman" w:cs="Times New Roman"/>
          <w:color w:val="000000" w:themeColor="text1"/>
          <w:sz w:val="20"/>
          <w:szCs w:val="20"/>
        </w:rPr>
      </w:pPr>
      <w:r w:rsidRPr="00F4284B">
        <w:rPr>
          <w:rFonts w:ascii="Times New Roman" w:hAnsi="Times New Roman" w:cs="Times New Roman"/>
          <w:color w:val="000000" w:themeColor="text1"/>
          <w:sz w:val="20"/>
          <w:szCs w:val="20"/>
        </w:rPr>
        <w:t xml:space="preserve">The </w:t>
      </w:r>
      <w:r>
        <w:rPr>
          <w:rFonts w:ascii="Times New Roman" w:hAnsi="Times New Roman" w:cs="Times New Roman"/>
          <w:color w:val="000000" w:themeColor="text1"/>
          <w:sz w:val="20"/>
          <w:szCs w:val="20"/>
        </w:rPr>
        <w:t>step involved developing deep literacy models using state-of-the-art algorithms like</w:t>
      </w:r>
      <w:r w:rsidRPr="00F4284B">
        <w:rPr>
          <w:rFonts w:ascii="Times New Roman" w:hAnsi="Times New Roman" w:cs="Times New Roman"/>
          <w:color w:val="000000" w:themeColor="text1"/>
          <w:sz w:val="20"/>
          <w:szCs w:val="20"/>
        </w:rPr>
        <w:t xml:space="preserve"> convolutional neural networks (CNNs) and intermittent neural networks (RNNs). These models were trained on the preprocessed dataset using TensorFlow and </w:t>
      </w:r>
      <w:proofErr w:type="spellStart"/>
      <w:r w:rsidRPr="00F4284B">
        <w:rPr>
          <w:rFonts w:ascii="Times New Roman" w:hAnsi="Times New Roman" w:cs="Times New Roman"/>
          <w:color w:val="000000" w:themeColor="text1"/>
          <w:sz w:val="20"/>
          <w:szCs w:val="20"/>
        </w:rPr>
        <w:t>PyTorch</w:t>
      </w:r>
      <w:proofErr w:type="spellEnd"/>
      <w:r w:rsidRPr="00F4284B">
        <w:rPr>
          <w:rFonts w:ascii="Times New Roman" w:hAnsi="Times New Roman" w:cs="Times New Roman"/>
          <w:color w:val="000000" w:themeColor="text1"/>
          <w:sz w:val="20"/>
          <w:szCs w:val="20"/>
        </w:rPr>
        <w:t xml:space="preserve"> fabrics, using GPU- </w:t>
      </w:r>
      <w:r>
        <w:rPr>
          <w:rFonts w:ascii="Times New Roman" w:hAnsi="Times New Roman" w:cs="Times New Roman"/>
          <w:color w:val="000000" w:themeColor="text1"/>
          <w:sz w:val="20"/>
          <w:szCs w:val="20"/>
        </w:rPr>
        <w:t>GPU-</w:t>
      </w:r>
      <w:r w:rsidRPr="00F4284B">
        <w:rPr>
          <w:rFonts w:ascii="Times New Roman" w:hAnsi="Times New Roman" w:cs="Times New Roman"/>
          <w:color w:val="000000" w:themeColor="text1"/>
          <w:sz w:val="20"/>
          <w:szCs w:val="20"/>
        </w:rPr>
        <w:t>accelerated computing to expedite training and ameliorate confluence [9].</w:t>
      </w:r>
    </w:p>
    <w:p w14:paraId="549C9AD0" w14:textId="708922A0" w:rsidR="00F4284B" w:rsidRPr="00F4284B" w:rsidRDefault="00F4284B" w:rsidP="00F4284B">
      <w:pPr>
        <w:spacing w:before="54" w:after="0" w:line="276" w:lineRule="auto"/>
        <w:jc w:val="both"/>
        <w:rPr>
          <w:rFonts w:ascii="Times New Roman" w:hAnsi="Times New Roman" w:cs="Times New Roman"/>
          <w:b/>
          <w:bCs/>
          <w:color w:val="000000" w:themeColor="text1"/>
          <w:sz w:val="20"/>
          <w:szCs w:val="20"/>
        </w:rPr>
      </w:pPr>
      <w:r w:rsidRPr="00F4284B">
        <w:rPr>
          <w:rFonts w:ascii="Times New Roman" w:hAnsi="Times New Roman" w:cs="Times New Roman"/>
          <w:b/>
          <w:bCs/>
          <w:color w:val="000000" w:themeColor="text1"/>
          <w:sz w:val="20"/>
          <w:szCs w:val="20"/>
        </w:rPr>
        <w:t>3.4 Explainable AI(XAI)</w:t>
      </w:r>
    </w:p>
    <w:p w14:paraId="750EE121" w14:textId="2960A4D7" w:rsidR="00F4284B" w:rsidRPr="00F4284B" w:rsidRDefault="00F4284B" w:rsidP="00F4284B">
      <w:pPr>
        <w:spacing w:before="54" w:after="0" w:line="276" w:lineRule="auto"/>
        <w:jc w:val="both"/>
        <w:rPr>
          <w:rFonts w:ascii="Times New Roman" w:hAnsi="Times New Roman" w:cs="Times New Roman"/>
          <w:color w:val="000000" w:themeColor="text1"/>
          <w:sz w:val="20"/>
          <w:szCs w:val="20"/>
        </w:rPr>
      </w:pPr>
      <w:r w:rsidRPr="00F4284B">
        <w:rPr>
          <w:rFonts w:ascii="Times New Roman" w:hAnsi="Times New Roman" w:cs="Times New Roman"/>
          <w:color w:val="000000" w:themeColor="text1"/>
          <w:sz w:val="20"/>
          <w:szCs w:val="20"/>
        </w:rPr>
        <w:t>In resemblan</w:t>
      </w:r>
      <w:r>
        <w:rPr>
          <w:rFonts w:ascii="Times New Roman" w:hAnsi="Times New Roman" w:cs="Times New Roman"/>
          <w:color w:val="000000" w:themeColor="text1"/>
          <w:sz w:val="20"/>
          <w:szCs w:val="20"/>
        </w:rPr>
        <w:t>ce</w:t>
      </w:r>
      <w:r w:rsidRPr="00F4284B">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to</w:t>
      </w:r>
      <w:r w:rsidRPr="00F4284B">
        <w:rPr>
          <w:rFonts w:ascii="Times New Roman" w:hAnsi="Times New Roman" w:cs="Times New Roman"/>
          <w:color w:val="000000" w:themeColor="text1"/>
          <w:sz w:val="20"/>
          <w:szCs w:val="20"/>
        </w:rPr>
        <w:t xml:space="preserve"> model development, resolvable AI ways were integrated to enhance the interpretability and translucency of the AI models. </w:t>
      </w:r>
      <w:r>
        <w:rPr>
          <w:rFonts w:ascii="Times New Roman" w:hAnsi="Times New Roman" w:cs="Times New Roman"/>
          <w:color w:val="000000" w:themeColor="text1"/>
          <w:sz w:val="20"/>
          <w:szCs w:val="20"/>
        </w:rPr>
        <w:t>Styles like point criterion, saliency mapping, and counterfactual explanations were employed to interpret the deep literacy models</w:t>
      </w:r>
      <w:r w:rsidR="00987E90">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decision-making process and provide mortally</w:t>
      </w:r>
      <w:r w:rsidRPr="00F4284B">
        <w:rPr>
          <w:rFonts w:ascii="Times New Roman" w:hAnsi="Times New Roman" w:cs="Times New Roman"/>
          <w:color w:val="000000" w:themeColor="text1"/>
          <w:sz w:val="20"/>
          <w:szCs w:val="20"/>
        </w:rPr>
        <w:t xml:space="preserve"> readable explanations for their prognostications.</w:t>
      </w:r>
    </w:p>
    <w:p w14:paraId="56DFB602" w14:textId="0335B7D2" w:rsidR="00F4284B" w:rsidRPr="00F4284B" w:rsidRDefault="00F4284B" w:rsidP="00F4284B">
      <w:pPr>
        <w:spacing w:before="54" w:after="0" w:line="276" w:lineRule="auto"/>
        <w:jc w:val="both"/>
        <w:rPr>
          <w:rFonts w:ascii="Times New Roman" w:hAnsi="Times New Roman" w:cs="Times New Roman"/>
          <w:b/>
          <w:bCs/>
          <w:color w:val="000000" w:themeColor="text1"/>
          <w:sz w:val="20"/>
          <w:szCs w:val="20"/>
        </w:rPr>
      </w:pPr>
      <w:r w:rsidRPr="00F4284B">
        <w:rPr>
          <w:rFonts w:ascii="Times New Roman" w:hAnsi="Times New Roman" w:cs="Times New Roman"/>
          <w:b/>
          <w:bCs/>
          <w:color w:val="000000" w:themeColor="text1"/>
          <w:sz w:val="20"/>
          <w:szCs w:val="20"/>
        </w:rPr>
        <w:t>3.5 Evaluation</w:t>
      </w:r>
    </w:p>
    <w:p w14:paraId="0D68AB24" w14:textId="0EEE5D7F" w:rsidR="00F4284B" w:rsidRPr="00F4284B" w:rsidRDefault="00F4284B" w:rsidP="00F4284B">
      <w:pPr>
        <w:spacing w:before="54" w:after="0" w:line="276" w:lineRule="auto"/>
        <w:jc w:val="both"/>
        <w:rPr>
          <w:rFonts w:ascii="Times New Roman" w:hAnsi="Times New Roman" w:cs="Times New Roman"/>
          <w:color w:val="000000" w:themeColor="text1"/>
          <w:sz w:val="20"/>
          <w:szCs w:val="20"/>
        </w:rPr>
      </w:pPr>
      <w:r w:rsidRPr="00F4284B">
        <w:rPr>
          <w:rFonts w:ascii="Times New Roman" w:hAnsi="Times New Roman" w:cs="Times New Roman"/>
          <w:color w:val="000000" w:themeColor="text1"/>
          <w:sz w:val="20"/>
          <w:szCs w:val="20"/>
        </w:rPr>
        <w:t xml:space="preserve">The trained models were estimated using rigorous confirmation </w:t>
      </w:r>
      <w:r>
        <w:rPr>
          <w:rFonts w:ascii="Times New Roman" w:hAnsi="Times New Roman" w:cs="Times New Roman"/>
          <w:color w:val="000000" w:themeColor="text1"/>
          <w:sz w:val="20"/>
          <w:szCs w:val="20"/>
        </w:rPr>
        <w:t>methods, including cross-validation, holdout confirmation, and performance criteria like</w:t>
      </w:r>
      <w:r w:rsidRPr="00F4284B">
        <w:rPr>
          <w:rFonts w:ascii="Times New Roman" w:hAnsi="Times New Roman" w:cs="Times New Roman"/>
          <w:color w:val="000000" w:themeColor="text1"/>
          <w:sz w:val="20"/>
          <w:szCs w:val="20"/>
        </w:rPr>
        <w:t xml:space="preserve"> delicacy, perfection, recall, and F1 score. </w:t>
      </w:r>
      <w:r>
        <w:rPr>
          <w:rFonts w:ascii="Times New Roman" w:hAnsi="Times New Roman" w:cs="Times New Roman"/>
          <w:color w:val="000000" w:themeColor="text1"/>
          <w:sz w:val="20"/>
          <w:szCs w:val="20"/>
        </w:rPr>
        <w:t>A</w:t>
      </w:r>
      <w:r w:rsidRPr="00F4284B">
        <w:rPr>
          <w:rFonts w:ascii="Times New Roman" w:hAnsi="Times New Roman" w:cs="Times New Roman"/>
          <w:color w:val="000000" w:themeColor="text1"/>
          <w:sz w:val="20"/>
          <w:szCs w:val="20"/>
        </w:rPr>
        <w:t xml:space="preserve">lso, the robustness and interpretability of the models were assessed using XAI styles </w:t>
      </w:r>
      <w:r>
        <w:rPr>
          <w:rFonts w:ascii="Times New Roman" w:hAnsi="Times New Roman" w:cs="Times New Roman"/>
          <w:color w:val="000000" w:themeColor="text1"/>
          <w:sz w:val="20"/>
          <w:szCs w:val="20"/>
        </w:rPr>
        <w:t xml:space="preserve">so </w:t>
      </w:r>
      <w:r w:rsidRPr="00F4284B">
        <w:rPr>
          <w:rFonts w:ascii="Times New Roman" w:hAnsi="Times New Roman" w:cs="Times New Roman"/>
          <w:color w:val="000000" w:themeColor="text1"/>
          <w:sz w:val="20"/>
          <w:szCs w:val="20"/>
        </w:rPr>
        <w:t>that the models</w:t>
      </w:r>
      <w:r w:rsidR="00987E90">
        <w:rPr>
          <w:rFonts w:ascii="Times New Roman" w:hAnsi="Times New Roman" w:cs="Times New Roman"/>
          <w:color w:val="000000" w:themeColor="text1"/>
          <w:sz w:val="20"/>
          <w:szCs w:val="20"/>
        </w:rPr>
        <w:t>’</w:t>
      </w:r>
      <w:r w:rsidRPr="00F4284B">
        <w:rPr>
          <w:rFonts w:ascii="Times New Roman" w:hAnsi="Times New Roman" w:cs="Times New Roman"/>
          <w:color w:val="000000" w:themeColor="text1"/>
          <w:sz w:val="20"/>
          <w:szCs w:val="20"/>
        </w:rPr>
        <w:t xml:space="preserve"> opinions were transparent and aligned with sphere experts</w:t>
      </w:r>
      <w:r w:rsidR="00987E90">
        <w:rPr>
          <w:rFonts w:ascii="Times New Roman" w:hAnsi="Times New Roman" w:cs="Times New Roman"/>
          <w:color w:val="000000" w:themeColor="text1"/>
          <w:sz w:val="20"/>
          <w:szCs w:val="20"/>
        </w:rPr>
        <w:t>’</w:t>
      </w:r>
      <w:r w:rsidRPr="00F4284B">
        <w:rPr>
          <w:rFonts w:ascii="Times New Roman" w:hAnsi="Times New Roman" w:cs="Times New Roman"/>
          <w:color w:val="000000" w:themeColor="text1"/>
          <w:sz w:val="20"/>
          <w:szCs w:val="20"/>
        </w:rPr>
        <w:t xml:space="preserve"> prospects.</w:t>
      </w:r>
    </w:p>
    <w:p w14:paraId="037A45CB" w14:textId="0A25BC32" w:rsidR="00F4284B" w:rsidRPr="00F4284B" w:rsidRDefault="00F4284B" w:rsidP="00F4284B">
      <w:pPr>
        <w:spacing w:before="54" w:after="0" w:line="276" w:lineRule="auto"/>
        <w:jc w:val="both"/>
        <w:rPr>
          <w:rFonts w:ascii="Times New Roman" w:hAnsi="Times New Roman" w:cs="Times New Roman"/>
          <w:b/>
          <w:bCs/>
          <w:color w:val="000000" w:themeColor="text1"/>
          <w:sz w:val="20"/>
          <w:szCs w:val="20"/>
        </w:rPr>
      </w:pPr>
      <w:r w:rsidRPr="00F4284B">
        <w:rPr>
          <w:rFonts w:ascii="Times New Roman" w:hAnsi="Times New Roman" w:cs="Times New Roman"/>
          <w:b/>
          <w:bCs/>
          <w:color w:val="000000" w:themeColor="text1"/>
          <w:sz w:val="20"/>
          <w:szCs w:val="20"/>
        </w:rPr>
        <w:t>3.6 Real- World Applicability</w:t>
      </w:r>
    </w:p>
    <w:p w14:paraId="5D029897" w14:textId="420F4EC7" w:rsidR="00F4284B" w:rsidRPr="00F4284B" w:rsidRDefault="00F4284B" w:rsidP="00F4284B">
      <w:pPr>
        <w:spacing w:before="54" w:after="0" w:line="276" w:lineRule="auto"/>
        <w:jc w:val="both"/>
        <w:rPr>
          <w:rFonts w:ascii="Times New Roman" w:hAnsi="Times New Roman" w:cs="Times New Roman"/>
          <w:color w:val="000000" w:themeColor="text1"/>
          <w:sz w:val="20"/>
          <w:szCs w:val="20"/>
        </w:rPr>
      </w:pPr>
      <w:r w:rsidRPr="00F4284B">
        <w:rPr>
          <w:rFonts w:ascii="Times New Roman" w:hAnsi="Times New Roman" w:cs="Times New Roman"/>
          <w:color w:val="000000" w:themeColor="text1"/>
          <w:sz w:val="20"/>
          <w:szCs w:val="20"/>
        </w:rPr>
        <w:t xml:space="preserve">Likewise, the methodology considered the real-world Applicability of the developed AI-driven trouble analysis results. This involved assessing the </w:t>
      </w:r>
      <w:r>
        <w:rPr>
          <w:rFonts w:ascii="Times New Roman" w:hAnsi="Times New Roman" w:cs="Times New Roman"/>
          <w:color w:val="000000" w:themeColor="text1"/>
          <w:sz w:val="20"/>
          <w:szCs w:val="20"/>
        </w:rPr>
        <w:t>models</w:t>
      </w:r>
      <w:r w:rsidR="00987E90">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scalability, performance, and usability</w:t>
      </w:r>
      <w:r w:rsidRPr="00F4284B">
        <w:rPr>
          <w:rFonts w:ascii="Times New Roman" w:hAnsi="Times New Roman" w:cs="Times New Roman"/>
          <w:color w:val="000000" w:themeColor="text1"/>
          <w:sz w:val="20"/>
          <w:szCs w:val="20"/>
        </w:rPr>
        <w:t xml:space="preserve"> in practical cybersecurity scripts, </w:t>
      </w:r>
      <w:r>
        <w:rPr>
          <w:rFonts w:ascii="Times New Roman" w:hAnsi="Times New Roman" w:cs="Times New Roman"/>
          <w:color w:val="000000" w:themeColor="text1"/>
          <w:sz w:val="20"/>
          <w:szCs w:val="20"/>
        </w:rPr>
        <w:t>ensur</w:t>
      </w:r>
      <w:r w:rsidRPr="00F4284B">
        <w:rPr>
          <w:rFonts w:ascii="Times New Roman" w:hAnsi="Times New Roman" w:cs="Times New Roman"/>
          <w:color w:val="000000" w:themeColor="text1"/>
          <w:sz w:val="20"/>
          <w:szCs w:val="20"/>
        </w:rPr>
        <w:t xml:space="preserve">ing that the results could be effectively stationed and integrated into </w:t>
      </w:r>
      <w:r>
        <w:rPr>
          <w:rFonts w:ascii="Times New Roman" w:hAnsi="Times New Roman" w:cs="Times New Roman"/>
          <w:color w:val="000000" w:themeColor="text1"/>
          <w:sz w:val="20"/>
          <w:szCs w:val="20"/>
        </w:rPr>
        <w:t>the</w:t>
      </w:r>
      <w:r w:rsidRPr="00F4284B">
        <w:rPr>
          <w:rFonts w:ascii="Times New Roman" w:hAnsi="Times New Roman" w:cs="Times New Roman"/>
          <w:color w:val="000000" w:themeColor="text1"/>
          <w:sz w:val="20"/>
          <w:szCs w:val="20"/>
        </w:rPr>
        <w:t xml:space="preserve"> security structure.</w:t>
      </w:r>
    </w:p>
    <w:p w14:paraId="1795A3BD" w14:textId="5E5F0262" w:rsidR="00F4284B" w:rsidRPr="00F4284B" w:rsidRDefault="00F4284B" w:rsidP="00F4284B">
      <w:pPr>
        <w:spacing w:before="54" w:after="0" w:line="276" w:lineRule="auto"/>
        <w:jc w:val="both"/>
        <w:rPr>
          <w:rFonts w:ascii="Times New Roman" w:hAnsi="Times New Roman" w:cs="Times New Roman"/>
          <w:color w:val="000000" w:themeColor="text1"/>
          <w:sz w:val="20"/>
          <w:szCs w:val="20"/>
        </w:rPr>
      </w:pPr>
      <w:r w:rsidRPr="00F4284B">
        <w:rPr>
          <w:rFonts w:ascii="Times New Roman" w:hAnsi="Times New Roman" w:cs="Times New Roman"/>
          <w:b/>
          <w:bCs/>
          <w:color w:val="000000" w:themeColor="text1"/>
          <w:sz w:val="20"/>
          <w:szCs w:val="20"/>
        </w:rPr>
        <w:t>3.7 Ethical Considerations</w:t>
      </w:r>
    </w:p>
    <w:p w14:paraId="78E51081" w14:textId="6A009A19" w:rsidR="006A6434" w:rsidRPr="001E51F3" w:rsidRDefault="00F4284B" w:rsidP="00EB23F1">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Ethical considerations were consummate Throughout the methodology, focusing</w:t>
      </w:r>
      <w:r w:rsidRPr="00F4284B">
        <w:rPr>
          <w:rFonts w:ascii="Times New Roman" w:hAnsi="Times New Roman" w:cs="Times New Roman"/>
          <w:color w:val="000000" w:themeColor="text1"/>
          <w:sz w:val="20"/>
          <w:szCs w:val="20"/>
        </w:rPr>
        <w:t xml:space="preserve"> on </w:t>
      </w:r>
      <w:r>
        <w:rPr>
          <w:rFonts w:ascii="Times New Roman" w:hAnsi="Times New Roman" w:cs="Times New Roman"/>
          <w:color w:val="000000" w:themeColor="text1"/>
          <w:sz w:val="20"/>
          <w:szCs w:val="20"/>
        </w:rPr>
        <w:t>ensur</w:t>
      </w:r>
      <w:r w:rsidRPr="00F4284B">
        <w:rPr>
          <w:rFonts w:ascii="Times New Roman" w:hAnsi="Times New Roman" w:cs="Times New Roman"/>
          <w:color w:val="000000" w:themeColor="text1"/>
          <w:sz w:val="20"/>
          <w:szCs w:val="20"/>
        </w:rPr>
        <w:t xml:space="preserve">ing responsible and ethical AI operation. This involved clinging to data sequestration regulations, mollifying algorithmic impulses, and promoting translucency and responsibility in </w:t>
      </w:r>
      <w:r>
        <w:rPr>
          <w:rFonts w:ascii="Times New Roman" w:hAnsi="Times New Roman" w:cs="Times New Roman"/>
          <w:color w:val="000000" w:themeColor="text1"/>
          <w:sz w:val="20"/>
          <w:szCs w:val="20"/>
        </w:rPr>
        <w:t>decision-making</w:t>
      </w:r>
      <w:r w:rsidRPr="00F4284B">
        <w:rPr>
          <w:rFonts w:ascii="Times New Roman" w:hAnsi="Times New Roman" w:cs="Times New Roman"/>
          <w:color w:val="000000" w:themeColor="text1"/>
          <w:sz w:val="20"/>
          <w:szCs w:val="20"/>
        </w:rPr>
        <w:t xml:space="preserve"> [10].</w:t>
      </w:r>
    </w:p>
    <w:p w14:paraId="215BEA0C" w14:textId="04A6D377" w:rsidR="00EB23F1" w:rsidRDefault="009118FB" w:rsidP="00EB23F1">
      <w:pPr>
        <w:pStyle w:val="ListParagraph"/>
        <w:numPr>
          <w:ilvl w:val="0"/>
          <w:numId w:val="21"/>
        </w:numPr>
        <w:spacing w:after="0"/>
        <w:rPr>
          <w:rFonts w:ascii="Times New Roman" w:hAnsi="Times New Roman" w:cs="Times New Roman"/>
          <w:b/>
          <w:bCs/>
          <w:color w:val="000000" w:themeColor="text1"/>
          <w:sz w:val="24"/>
          <w:szCs w:val="24"/>
        </w:rPr>
      </w:pPr>
      <w:r w:rsidRPr="00EB23F1">
        <w:rPr>
          <w:rFonts w:ascii="Times New Roman" w:hAnsi="Times New Roman" w:cs="Times New Roman"/>
          <w:b/>
          <w:bCs/>
          <w:color w:val="000000" w:themeColor="text1"/>
          <w:sz w:val="24"/>
          <w:szCs w:val="24"/>
        </w:rPr>
        <w:t>RESEARCH GAPS IN AI and DEEP LEARNING</w:t>
      </w:r>
    </w:p>
    <w:p w14:paraId="5C96DB67" w14:textId="79F31A20" w:rsidR="00EB23F1" w:rsidRDefault="00EB23F1" w:rsidP="00EB23F1">
      <w:pPr>
        <w:spacing w:before="54" w:after="0" w:line="276" w:lineRule="auto"/>
        <w:jc w:val="both"/>
        <w:rPr>
          <w:rFonts w:ascii="Times New Roman" w:hAnsi="Times New Roman" w:cs="Times New Roman"/>
          <w:color w:val="000000" w:themeColor="text1"/>
          <w:sz w:val="20"/>
          <w:szCs w:val="20"/>
        </w:rPr>
      </w:pPr>
      <w:r w:rsidRPr="00EB23F1">
        <w:rPr>
          <w:rFonts w:ascii="Times New Roman" w:hAnsi="Times New Roman" w:cs="Times New Roman"/>
          <w:color w:val="000000" w:themeColor="text1"/>
          <w:sz w:val="20"/>
          <w:szCs w:val="20"/>
        </w:rPr>
        <w:t xml:space="preserve">Researchers aim to identify research gaps in Explainable AI (XAI) and deep learning for risk analysis, focusing on areas where current knowledge is </w:t>
      </w:r>
      <w:proofErr w:type="gramStart"/>
      <w:r w:rsidRPr="00EB23F1">
        <w:rPr>
          <w:rFonts w:ascii="Times New Roman" w:hAnsi="Times New Roman" w:cs="Times New Roman"/>
          <w:color w:val="000000" w:themeColor="text1"/>
          <w:sz w:val="20"/>
          <w:szCs w:val="20"/>
        </w:rPr>
        <w:t>lacking</w:t>
      </w:r>
      <w:proofErr w:type="gramEnd"/>
      <w:r w:rsidRPr="00EB23F1">
        <w:rPr>
          <w:rFonts w:ascii="Times New Roman" w:hAnsi="Times New Roman" w:cs="Times New Roman"/>
          <w:color w:val="000000" w:themeColor="text1"/>
          <w:sz w:val="20"/>
          <w:szCs w:val="20"/>
        </w:rPr>
        <w:t xml:space="preserve"> and further research is needed. One aspect of </w:t>
      </w:r>
      <w:r>
        <w:rPr>
          <w:rFonts w:ascii="Times New Roman" w:hAnsi="Times New Roman" w:cs="Times New Roman"/>
          <w:color w:val="000000" w:themeColor="text1"/>
          <w:sz w:val="20"/>
          <w:szCs w:val="20"/>
        </w:rPr>
        <w:t xml:space="preserve">the </w:t>
      </w:r>
      <w:r w:rsidRPr="00EB23F1">
        <w:rPr>
          <w:rFonts w:ascii="Times New Roman" w:hAnsi="Times New Roman" w:cs="Times New Roman"/>
          <w:color w:val="000000" w:themeColor="text1"/>
          <w:sz w:val="20"/>
          <w:szCs w:val="20"/>
        </w:rPr>
        <w:t>investigation involves assessing the adequacy of existing XAI techniques in addressing the interpretability challenge posed by deep learning models. Despite advancements in XAI, such as post</w:t>
      </w:r>
      <w:r w:rsidR="00FA05AF">
        <w:rPr>
          <w:rFonts w:ascii="Times New Roman" w:hAnsi="Times New Roman" w:cs="Times New Roman"/>
          <w:color w:val="000000" w:themeColor="text1"/>
          <w:sz w:val="20"/>
          <w:szCs w:val="20"/>
        </w:rPr>
        <w:t xml:space="preserve"> </w:t>
      </w:r>
      <w:r w:rsidRPr="00EB23F1">
        <w:rPr>
          <w:rFonts w:ascii="Times New Roman" w:hAnsi="Times New Roman" w:cs="Times New Roman"/>
          <w:color w:val="000000" w:themeColor="text1"/>
          <w:sz w:val="20"/>
          <w:szCs w:val="20"/>
        </w:rPr>
        <w:t>hoc explanation methods like LIME</w:t>
      </w:r>
      <w:r w:rsidR="00FA05AF">
        <w:rPr>
          <w:rFonts w:ascii="Times New Roman" w:hAnsi="Times New Roman" w:cs="Times New Roman"/>
          <w:color w:val="000000" w:themeColor="text1"/>
          <w:sz w:val="20"/>
          <w:szCs w:val="20"/>
        </w:rPr>
        <w:t xml:space="preserve"> (</w:t>
      </w:r>
      <w:r w:rsidR="00FA05AF" w:rsidRPr="00FA05AF">
        <w:rPr>
          <w:rFonts w:ascii="Times New Roman" w:hAnsi="Times New Roman" w:cs="Times New Roman"/>
          <w:color w:val="000000" w:themeColor="text1"/>
          <w:sz w:val="20"/>
          <w:szCs w:val="20"/>
        </w:rPr>
        <w:t>Local Interpretable Model-Agnostic Explanations</w:t>
      </w:r>
      <w:r w:rsidR="00FA05AF">
        <w:rPr>
          <w:rFonts w:ascii="Times New Roman" w:hAnsi="Times New Roman" w:cs="Times New Roman"/>
          <w:color w:val="000000" w:themeColor="text1"/>
          <w:sz w:val="20"/>
          <w:szCs w:val="20"/>
        </w:rPr>
        <w:t>)</w:t>
      </w:r>
      <w:r w:rsidRPr="00EB23F1">
        <w:rPr>
          <w:rFonts w:ascii="Times New Roman" w:hAnsi="Times New Roman" w:cs="Times New Roman"/>
          <w:color w:val="000000" w:themeColor="text1"/>
          <w:sz w:val="20"/>
          <w:szCs w:val="20"/>
        </w:rPr>
        <w:t xml:space="preserve"> and SHAP</w:t>
      </w:r>
      <w:r w:rsidR="00FA05AF">
        <w:rPr>
          <w:rFonts w:ascii="Times New Roman" w:hAnsi="Times New Roman" w:cs="Times New Roman"/>
          <w:color w:val="000000" w:themeColor="text1"/>
          <w:sz w:val="20"/>
          <w:szCs w:val="20"/>
        </w:rPr>
        <w:t xml:space="preserve"> (</w:t>
      </w:r>
      <w:proofErr w:type="spellStart"/>
      <w:r w:rsidR="00FA05AF" w:rsidRPr="00FA05AF">
        <w:rPr>
          <w:rFonts w:ascii="Times New Roman" w:hAnsi="Times New Roman" w:cs="Times New Roman"/>
          <w:color w:val="000000" w:themeColor="text1"/>
          <w:sz w:val="20"/>
          <w:szCs w:val="20"/>
        </w:rPr>
        <w:t>SHapley</w:t>
      </w:r>
      <w:proofErr w:type="spellEnd"/>
      <w:r w:rsidR="00FA05AF" w:rsidRPr="00FA05AF">
        <w:rPr>
          <w:rFonts w:ascii="Times New Roman" w:hAnsi="Times New Roman" w:cs="Times New Roman"/>
          <w:color w:val="000000" w:themeColor="text1"/>
          <w:sz w:val="20"/>
          <w:szCs w:val="20"/>
        </w:rPr>
        <w:t xml:space="preserve"> Additive </w:t>
      </w:r>
      <w:proofErr w:type="spellStart"/>
      <w:r w:rsidR="00FA05AF" w:rsidRPr="00FA05AF">
        <w:rPr>
          <w:rFonts w:ascii="Times New Roman" w:hAnsi="Times New Roman" w:cs="Times New Roman"/>
          <w:color w:val="000000" w:themeColor="text1"/>
          <w:sz w:val="20"/>
          <w:szCs w:val="20"/>
        </w:rPr>
        <w:t>exPlanations</w:t>
      </w:r>
      <w:proofErr w:type="spellEnd"/>
      <w:r w:rsidR="00FA05AF">
        <w:rPr>
          <w:rFonts w:ascii="Times New Roman" w:hAnsi="Times New Roman" w:cs="Times New Roman"/>
          <w:color w:val="000000" w:themeColor="text1"/>
          <w:sz w:val="20"/>
          <w:szCs w:val="20"/>
        </w:rPr>
        <w:t>)</w:t>
      </w:r>
      <w:r w:rsidRPr="00EB23F1">
        <w:rPr>
          <w:rFonts w:ascii="Times New Roman" w:hAnsi="Times New Roman" w:cs="Times New Roman"/>
          <w:color w:val="000000" w:themeColor="text1"/>
          <w:sz w:val="20"/>
          <w:szCs w:val="20"/>
        </w:rPr>
        <w:t xml:space="preserve">, there remains uncertainty about their performance across different types of deep learning models and risk analysis tasks. Another area of inquiry pertains to developing evaluation methods tailored specifically for assessing the performance of XAI and deep learning models in risk analysis tasks. Traditional evaluation metrics may not fully capture model interpretability, transparency, and robustness. Research is needed to identify and validate new evaluation metrics that effectively measure the interpretability and reliability of AI-driven risk analysis solutions. </w:t>
      </w:r>
      <w:r w:rsidRPr="00EB23F1">
        <w:rPr>
          <w:rFonts w:ascii="Times New Roman" w:hAnsi="Times New Roman" w:cs="Times New Roman"/>
          <w:color w:val="000000" w:themeColor="text1"/>
          <w:sz w:val="20"/>
          <w:szCs w:val="20"/>
        </w:rPr>
        <w:lastRenderedPageBreak/>
        <w:t>Bridging the gap between technical expertise and domain-specific knowledge in cybersecurity through interdisciplinary research is essential for incorporating subjective assessments of model interpretability into existing evaluation frameworks.</w:t>
      </w:r>
    </w:p>
    <w:p w14:paraId="37CAE13C" w14:textId="7D2F9B9A" w:rsidR="009118FB" w:rsidRPr="00EB23F1" w:rsidRDefault="009118FB" w:rsidP="009118FB">
      <w:pPr>
        <w:spacing w:before="54" w:after="0" w:line="276" w:lineRule="auto"/>
        <w:jc w:val="center"/>
        <w:rPr>
          <w:rFonts w:ascii="Times New Roman" w:hAnsi="Times New Roman" w:cs="Times New Roman"/>
          <w:color w:val="000000" w:themeColor="text1"/>
          <w:sz w:val="20"/>
          <w:szCs w:val="20"/>
        </w:rPr>
      </w:pPr>
      <w:r>
        <w:rPr>
          <w:noProof/>
          <w:sz w:val="20"/>
        </w:rPr>
        <w:drawing>
          <wp:inline distT="0" distB="0" distL="0" distR="0" wp14:anchorId="267156DC" wp14:editId="5592E8C8">
            <wp:extent cx="3670300" cy="1841500"/>
            <wp:effectExtent l="0" t="0" r="6350" b="6350"/>
            <wp:docPr id="2" name="Image 2" descr="A diagram of a network&#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diagram of a network&#10;&#10;Description automatically generated"/>
                    <pic:cNvPicPr/>
                  </pic:nvPicPr>
                  <pic:blipFill>
                    <a:blip r:embed="rId18" cstate="print"/>
                    <a:stretch>
                      <a:fillRect/>
                    </a:stretch>
                  </pic:blipFill>
                  <pic:spPr>
                    <a:xfrm>
                      <a:off x="0" y="0"/>
                      <a:ext cx="3704968" cy="1858894"/>
                    </a:xfrm>
                    <a:prstGeom prst="rect">
                      <a:avLst/>
                    </a:prstGeom>
                  </pic:spPr>
                </pic:pic>
              </a:graphicData>
            </a:graphic>
          </wp:inline>
        </w:drawing>
      </w:r>
    </w:p>
    <w:p w14:paraId="1CF2CC2C" w14:textId="21A9205D" w:rsidR="009118FB" w:rsidRDefault="009118FB" w:rsidP="009118FB">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2</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Cyber Security Domain</w:t>
      </w:r>
    </w:p>
    <w:p w14:paraId="08064725" w14:textId="5A812084" w:rsidR="009118FB" w:rsidRPr="009118FB" w:rsidRDefault="009118FB" w:rsidP="009118FB">
      <w:pPr>
        <w:spacing w:before="54" w:after="0" w:line="276" w:lineRule="auto"/>
        <w:jc w:val="both"/>
        <w:rPr>
          <w:rFonts w:ascii="Times New Roman" w:hAnsi="Times New Roman" w:cs="Times New Roman"/>
          <w:color w:val="000000" w:themeColor="text1"/>
          <w:sz w:val="20"/>
          <w:szCs w:val="20"/>
        </w:rPr>
      </w:pPr>
      <w:r w:rsidRPr="009118FB">
        <w:rPr>
          <w:rFonts w:ascii="Times New Roman" w:hAnsi="Times New Roman" w:cs="Times New Roman"/>
          <w:color w:val="000000" w:themeColor="text1"/>
          <w:sz w:val="20"/>
          <w:szCs w:val="20"/>
        </w:rPr>
        <w:t>There are significant gaps in research on Explainable AI (XAI) and deep learning in risk analysis, particularly in ethics. While the importance of ethics in AI development is recognized, there</w:t>
      </w:r>
      <w:r>
        <w:rPr>
          <w:rFonts w:ascii="Times New Roman" w:hAnsi="Times New Roman" w:cs="Times New Roman"/>
          <w:color w:val="000000" w:themeColor="text1"/>
          <w:sz w:val="20"/>
          <w:szCs w:val="20"/>
        </w:rPr>
        <w:t xml:space="preserve"> i</w:t>
      </w:r>
      <w:r w:rsidRPr="009118FB">
        <w:rPr>
          <w:rFonts w:ascii="Times New Roman" w:hAnsi="Times New Roman" w:cs="Times New Roman"/>
          <w:color w:val="000000" w:themeColor="text1"/>
          <w:sz w:val="20"/>
          <w:szCs w:val="20"/>
        </w:rPr>
        <w:t>s a lack of consensus on ethical guidelines specific to AI-driven risk analysis. Research is needed to explore ethical frameworks addressing fairness, transparency, accountability, and security in AI-driven risk analysis</w:t>
      </w:r>
      <w:r>
        <w:rPr>
          <w:rFonts w:ascii="Times New Roman" w:hAnsi="Times New Roman" w:cs="Times New Roman"/>
          <w:color w:val="000000" w:themeColor="text1"/>
          <w:sz w:val="20"/>
          <w:szCs w:val="20"/>
        </w:rPr>
        <w:t xml:space="preserve"> [11]</w:t>
      </w:r>
      <w:r w:rsidRPr="009118FB">
        <w:rPr>
          <w:rFonts w:ascii="Times New Roman" w:hAnsi="Times New Roman" w:cs="Times New Roman"/>
          <w:color w:val="000000" w:themeColor="text1"/>
          <w:sz w:val="20"/>
          <w:szCs w:val="20"/>
        </w:rPr>
        <w:t>. Additionally, there</w:t>
      </w:r>
      <w:r>
        <w:rPr>
          <w:rFonts w:ascii="Times New Roman" w:hAnsi="Times New Roman" w:cs="Times New Roman"/>
          <w:color w:val="000000" w:themeColor="text1"/>
          <w:sz w:val="20"/>
          <w:szCs w:val="20"/>
        </w:rPr>
        <w:t xml:space="preserve"> i</w:t>
      </w:r>
      <w:r w:rsidRPr="009118FB">
        <w:rPr>
          <w:rFonts w:ascii="Times New Roman" w:hAnsi="Times New Roman" w:cs="Times New Roman"/>
          <w:color w:val="000000" w:themeColor="text1"/>
          <w:sz w:val="20"/>
          <w:szCs w:val="20"/>
        </w:rPr>
        <w:t xml:space="preserve">s a gap in understanding how to translate ethical principles into actionable guidelines and policies for </w:t>
      </w:r>
      <w:r>
        <w:rPr>
          <w:rFonts w:ascii="Times New Roman" w:hAnsi="Times New Roman" w:cs="Times New Roman"/>
          <w:color w:val="000000" w:themeColor="text1"/>
          <w:sz w:val="20"/>
          <w:szCs w:val="20"/>
        </w:rPr>
        <w:t>developing and deploying</w:t>
      </w:r>
      <w:r w:rsidRPr="009118FB">
        <w:rPr>
          <w:rFonts w:ascii="Times New Roman" w:hAnsi="Times New Roman" w:cs="Times New Roman"/>
          <w:color w:val="000000" w:themeColor="text1"/>
          <w:sz w:val="20"/>
          <w:szCs w:val="20"/>
        </w:rPr>
        <w:t xml:space="preserve"> AI-driven risk analysis solutions in real-world settings.</w:t>
      </w:r>
    </w:p>
    <w:p w14:paraId="52DD6F7B" w14:textId="14ACD7DA" w:rsidR="00EB23F1" w:rsidRPr="00EB23F1" w:rsidRDefault="009118FB" w:rsidP="00EB23F1">
      <w:pPr>
        <w:spacing w:before="54" w:after="0" w:line="276" w:lineRule="auto"/>
        <w:jc w:val="both"/>
        <w:rPr>
          <w:rFonts w:ascii="Times New Roman" w:hAnsi="Times New Roman" w:cs="Times New Roman"/>
          <w:color w:val="000000" w:themeColor="text1"/>
          <w:sz w:val="20"/>
          <w:szCs w:val="20"/>
        </w:rPr>
      </w:pPr>
      <w:r w:rsidRPr="009118FB">
        <w:rPr>
          <w:rFonts w:ascii="Times New Roman" w:hAnsi="Times New Roman" w:cs="Times New Roman"/>
          <w:color w:val="000000" w:themeColor="text1"/>
          <w:sz w:val="20"/>
          <w:szCs w:val="20"/>
        </w:rPr>
        <w:t>Moreover, there</w:t>
      </w:r>
      <w:r>
        <w:rPr>
          <w:rFonts w:ascii="Times New Roman" w:hAnsi="Times New Roman" w:cs="Times New Roman"/>
          <w:color w:val="000000" w:themeColor="text1"/>
          <w:sz w:val="20"/>
          <w:szCs w:val="20"/>
        </w:rPr>
        <w:t xml:space="preserve"> i</w:t>
      </w:r>
      <w:r w:rsidRPr="009118FB">
        <w:rPr>
          <w:rFonts w:ascii="Times New Roman" w:hAnsi="Times New Roman" w:cs="Times New Roman"/>
          <w:color w:val="000000" w:themeColor="text1"/>
          <w:sz w:val="20"/>
          <w:szCs w:val="20"/>
        </w:rPr>
        <w:t xml:space="preserve">s a gap in research on </w:t>
      </w:r>
      <w:r>
        <w:rPr>
          <w:rFonts w:ascii="Times New Roman" w:hAnsi="Times New Roman" w:cs="Times New Roman"/>
          <w:color w:val="000000" w:themeColor="text1"/>
          <w:sz w:val="20"/>
          <w:szCs w:val="20"/>
        </w:rPr>
        <w:t>XAI</w:t>
      </w:r>
      <w:r w:rsidR="00987E90">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s long-term viability and adaptability</w:t>
      </w:r>
      <w:r w:rsidRPr="009118FB">
        <w:rPr>
          <w:rFonts w:ascii="Times New Roman" w:hAnsi="Times New Roman" w:cs="Times New Roman"/>
          <w:color w:val="000000" w:themeColor="text1"/>
          <w:sz w:val="20"/>
          <w:szCs w:val="20"/>
        </w:rPr>
        <w:t xml:space="preserve"> and deep learning solutions in addressing evolving cyber threats</w:t>
      </w:r>
      <w:r>
        <w:rPr>
          <w:rFonts w:ascii="Times New Roman" w:hAnsi="Times New Roman" w:cs="Times New Roman"/>
          <w:color w:val="000000" w:themeColor="text1"/>
          <w:sz w:val="20"/>
          <w:szCs w:val="20"/>
        </w:rPr>
        <w:t xml:space="preserve">, as shown in Figure 1 </w:t>
      </w:r>
      <w:r w:rsidRPr="009118FB">
        <w:rPr>
          <w:rFonts w:ascii="Times New Roman" w:hAnsi="Times New Roman" w:cs="Times New Roman"/>
          <w:color w:val="000000" w:themeColor="text1"/>
          <w:sz w:val="20"/>
          <w:szCs w:val="20"/>
        </w:rPr>
        <w:t>. Current efforts focus on developing state-of-the-art AI methods</w:t>
      </w:r>
      <w:r>
        <w:rPr>
          <w:rFonts w:ascii="Times New Roman" w:hAnsi="Times New Roman" w:cs="Times New Roman"/>
          <w:color w:val="000000" w:themeColor="text1"/>
          <w:sz w:val="20"/>
          <w:szCs w:val="20"/>
        </w:rPr>
        <w:t>. However,</w:t>
      </w:r>
      <w:r w:rsidRPr="009118FB">
        <w:rPr>
          <w:rFonts w:ascii="Times New Roman" w:hAnsi="Times New Roman" w:cs="Times New Roman"/>
          <w:color w:val="000000" w:themeColor="text1"/>
          <w:sz w:val="20"/>
          <w:szCs w:val="20"/>
        </w:rPr>
        <w:t xml:space="preserve"> there</w:t>
      </w:r>
      <w:r>
        <w:rPr>
          <w:rFonts w:ascii="Times New Roman" w:hAnsi="Times New Roman" w:cs="Times New Roman"/>
          <w:color w:val="000000" w:themeColor="text1"/>
          <w:sz w:val="20"/>
          <w:szCs w:val="20"/>
        </w:rPr>
        <w:t xml:space="preserve"> i</w:t>
      </w:r>
      <w:r w:rsidRPr="009118FB">
        <w:rPr>
          <w:rFonts w:ascii="Times New Roman" w:hAnsi="Times New Roman" w:cs="Times New Roman"/>
          <w:color w:val="000000" w:themeColor="text1"/>
          <w:sz w:val="20"/>
          <w:szCs w:val="20"/>
        </w:rPr>
        <w:t xml:space="preserve">s </w:t>
      </w:r>
      <w:r>
        <w:rPr>
          <w:rFonts w:ascii="Times New Roman" w:hAnsi="Times New Roman" w:cs="Times New Roman"/>
          <w:color w:val="000000" w:themeColor="text1"/>
          <w:sz w:val="20"/>
          <w:szCs w:val="20"/>
        </w:rPr>
        <w:t xml:space="preserve">a </w:t>
      </w:r>
      <w:r w:rsidRPr="009118FB">
        <w:rPr>
          <w:rFonts w:ascii="Times New Roman" w:hAnsi="Times New Roman" w:cs="Times New Roman"/>
          <w:color w:val="000000" w:themeColor="text1"/>
          <w:sz w:val="20"/>
          <w:szCs w:val="20"/>
        </w:rPr>
        <w:t>limited understanding of how these techniques will evolve to address emerging threats</w:t>
      </w:r>
      <w:r>
        <w:rPr>
          <w:rFonts w:ascii="Times New Roman" w:hAnsi="Times New Roman" w:cs="Times New Roman"/>
          <w:color w:val="000000" w:themeColor="text1"/>
          <w:sz w:val="20"/>
          <w:szCs w:val="20"/>
        </w:rPr>
        <w:t xml:space="preserve"> [12]</w:t>
      </w:r>
      <w:r w:rsidRPr="009118FB">
        <w:rPr>
          <w:rFonts w:ascii="Times New Roman" w:hAnsi="Times New Roman" w:cs="Times New Roman"/>
          <w:color w:val="000000" w:themeColor="text1"/>
          <w:sz w:val="20"/>
          <w:szCs w:val="20"/>
        </w:rPr>
        <w:t xml:space="preserve">. Research is needed to examine strategies for ensuring </w:t>
      </w:r>
      <w:r>
        <w:rPr>
          <w:rFonts w:ascii="Times New Roman" w:hAnsi="Times New Roman" w:cs="Times New Roman"/>
          <w:color w:val="000000" w:themeColor="text1"/>
          <w:sz w:val="20"/>
          <w:szCs w:val="20"/>
        </w:rPr>
        <w:t>AI-driven risk analysis solutions</w:t>
      </w:r>
      <w:r w:rsidR="00987E90">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flexibility, adaptability, and resilience</w:t>
      </w:r>
      <w:r w:rsidRPr="009118FB">
        <w:rPr>
          <w:rFonts w:ascii="Times New Roman" w:hAnsi="Times New Roman" w:cs="Times New Roman"/>
          <w:color w:val="000000" w:themeColor="text1"/>
          <w:sz w:val="20"/>
          <w:szCs w:val="20"/>
        </w:rPr>
        <w:t xml:space="preserve"> in dynamic and rapidly changing environments. Identifying research gaps in XAI and deep learning in risk analysis is crucial for advancing the field and addressing key challenges. By focusing on areas such as the effectiveness of XAI methods, the evolution of evaluation strategies, ethical considerations, and long-term sustainability, researchers can contribute to </w:t>
      </w:r>
      <w:r>
        <w:rPr>
          <w:rFonts w:ascii="Times New Roman" w:hAnsi="Times New Roman" w:cs="Times New Roman"/>
          <w:color w:val="000000" w:themeColor="text1"/>
          <w:sz w:val="20"/>
          <w:szCs w:val="20"/>
        </w:rPr>
        <w:t>developing</w:t>
      </w:r>
      <w:r w:rsidRPr="009118FB">
        <w:rPr>
          <w:rFonts w:ascii="Times New Roman" w:hAnsi="Times New Roman" w:cs="Times New Roman"/>
          <w:color w:val="000000" w:themeColor="text1"/>
          <w:sz w:val="20"/>
          <w:szCs w:val="20"/>
        </w:rPr>
        <w:t xml:space="preserve"> stronger, more integrated, and ethically sound AI-driven risk analysis solutions.</w:t>
      </w:r>
    </w:p>
    <w:p w14:paraId="2F3C66E8" w14:textId="053D3DB1" w:rsidR="00DA52F4" w:rsidRPr="001E51F3" w:rsidRDefault="009118FB"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9118FB">
        <w:rPr>
          <w:rFonts w:ascii="Times New Roman" w:hAnsi="Times New Roman" w:cs="Times New Roman"/>
          <w:b/>
          <w:bCs/>
          <w:color w:val="000000" w:themeColor="text1"/>
          <w:sz w:val="24"/>
          <w:szCs w:val="24"/>
        </w:rPr>
        <w:t>ALGORITHM FOR ANALYZING DATA</w:t>
      </w:r>
    </w:p>
    <w:p w14:paraId="226EAA33" w14:textId="46504795" w:rsidR="009118FB" w:rsidRPr="009118FB" w:rsidRDefault="009118FB" w:rsidP="009118FB">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Analysts ordinarily utilize a precise approach that includes preprocessing, demonstrating preparation, assessment, and elucidation to analyze information utilizing related calculations in the field of Logical AI and profound learning in risk investig</w:t>
      </w:r>
      <w:r w:rsidRPr="009118FB">
        <w:rPr>
          <w:rFonts w:ascii="Times New Roman" w:hAnsi="Times New Roman" w:cs="Times New Roman"/>
          <w:color w:val="000000" w:themeColor="text1"/>
          <w:sz w:val="20"/>
          <w:szCs w:val="20"/>
        </w:rPr>
        <w:t>ation. Here</w:t>
      </w:r>
      <w:r>
        <w:rPr>
          <w:rFonts w:ascii="Times New Roman" w:hAnsi="Times New Roman" w:cs="Times New Roman"/>
          <w:color w:val="000000" w:themeColor="text1"/>
          <w:sz w:val="20"/>
          <w:szCs w:val="20"/>
        </w:rPr>
        <w:t xml:space="preserve"> i</w:t>
      </w:r>
      <w:r w:rsidRPr="009118FB">
        <w:rPr>
          <w:rFonts w:ascii="Times New Roman" w:hAnsi="Times New Roman" w:cs="Times New Roman"/>
          <w:color w:val="000000" w:themeColor="text1"/>
          <w:sz w:val="20"/>
          <w:szCs w:val="20"/>
        </w:rPr>
        <w:t>s a step-by-step outline of the information investigation strategy utilizing these algorithms:</w:t>
      </w:r>
    </w:p>
    <w:p w14:paraId="0A8432A8" w14:textId="47F34CEB" w:rsidR="009118FB" w:rsidRPr="009118FB" w:rsidRDefault="009118FB" w:rsidP="009118FB">
      <w:pPr>
        <w:spacing w:before="54" w:after="0" w:line="276" w:lineRule="auto"/>
        <w:jc w:val="both"/>
        <w:rPr>
          <w:rFonts w:ascii="Times New Roman" w:hAnsi="Times New Roman" w:cs="Times New Roman"/>
          <w:b/>
          <w:bCs/>
          <w:color w:val="000000" w:themeColor="text1"/>
          <w:sz w:val="20"/>
          <w:szCs w:val="20"/>
        </w:rPr>
      </w:pPr>
      <w:r w:rsidRPr="009118FB">
        <w:rPr>
          <w:rFonts w:ascii="Times New Roman" w:hAnsi="Times New Roman" w:cs="Times New Roman"/>
          <w:b/>
          <w:bCs/>
          <w:color w:val="000000" w:themeColor="text1"/>
          <w:sz w:val="20"/>
          <w:szCs w:val="20"/>
        </w:rPr>
        <w:t>5.1 Data Preprocessing</w:t>
      </w:r>
    </w:p>
    <w:p w14:paraId="42FCCAB0" w14:textId="10D6FBF8" w:rsidR="009118FB" w:rsidRPr="009118FB" w:rsidRDefault="009118FB" w:rsidP="009118FB">
      <w:pPr>
        <w:spacing w:before="54" w:after="0" w:line="276" w:lineRule="auto"/>
        <w:jc w:val="both"/>
        <w:rPr>
          <w:rFonts w:ascii="Times New Roman" w:hAnsi="Times New Roman" w:cs="Times New Roman"/>
          <w:color w:val="000000" w:themeColor="text1"/>
          <w:sz w:val="20"/>
          <w:szCs w:val="20"/>
        </w:rPr>
      </w:pPr>
      <w:r w:rsidRPr="009118FB">
        <w:rPr>
          <w:rFonts w:ascii="Times New Roman" w:hAnsi="Times New Roman" w:cs="Times New Roman"/>
          <w:color w:val="000000" w:themeColor="text1"/>
          <w:sz w:val="20"/>
          <w:szCs w:val="20"/>
        </w:rPr>
        <w:t>T</w:t>
      </w:r>
      <w:r>
        <w:rPr>
          <w:rFonts w:ascii="Times New Roman" w:hAnsi="Times New Roman" w:cs="Times New Roman"/>
          <w:color w:val="000000" w:themeColor="text1"/>
          <w:sz w:val="20"/>
          <w:szCs w:val="20"/>
        </w:rPr>
        <w:t>he first</w:t>
      </w:r>
      <w:r w:rsidRPr="009118FB">
        <w:rPr>
          <w:rFonts w:ascii="Times New Roman" w:hAnsi="Times New Roman" w:cs="Times New Roman"/>
          <w:color w:val="000000" w:themeColor="text1"/>
          <w:sz w:val="20"/>
          <w:szCs w:val="20"/>
        </w:rPr>
        <w:t xml:space="preserve"> step in the information examination preparation includes preprocessing the crude information to make it reasonable for demonstrating preparation. This may incorporate errands such as information cleaning, normalization, and highlight extraction. For illustration, in danger examination, crude information may comprise arranged activity logs, framework occasion logs, or malware tests. Preprocessing assignments may include changing crude information into an organized arrangement, extricating pertinent highlights, and encoding categorical variables.</w:t>
      </w:r>
    </w:p>
    <w:p w14:paraId="39F8B8EA" w14:textId="228D0E98" w:rsidR="009118FB" w:rsidRPr="009118FB" w:rsidRDefault="009118FB" w:rsidP="009118FB">
      <w:pPr>
        <w:spacing w:before="54" w:after="0" w:line="276" w:lineRule="auto"/>
        <w:jc w:val="both"/>
        <w:rPr>
          <w:rFonts w:ascii="Times New Roman" w:hAnsi="Times New Roman" w:cs="Times New Roman"/>
          <w:color w:val="000000" w:themeColor="text1"/>
          <w:sz w:val="20"/>
          <w:szCs w:val="20"/>
        </w:rPr>
      </w:pPr>
      <w:r w:rsidRPr="009118FB">
        <w:rPr>
          <w:rFonts w:ascii="Times New Roman" w:hAnsi="Times New Roman" w:cs="Times New Roman"/>
          <w:b/>
          <w:bCs/>
          <w:color w:val="000000" w:themeColor="text1"/>
          <w:sz w:val="20"/>
          <w:szCs w:val="20"/>
        </w:rPr>
        <w:t>5.2</w:t>
      </w:r>
      <w:r>
        <w:rPr>
          <w:rFonts w:ascii="Times New Roman" w:hAnsi="Times New Roman" w:cs="Times New Roman"/>
          <w:b/>
          <w:bCs/>
          <w:color w:val="000000" w:themeColor="text1"/>
          <w:sz w:val="20"/>
          <w:szCs w:val="20"/>
        </w:rPr>
        <w:t xml:space="preserve"> </w:t>
      </w:r>
      <w:r w:rsidRPr="009118FB">
        <w:rPr>
          <w:rFonts w:ascii="Times New Roman" w:hAnsi="Times New Roman" w:cs="Times New Roman"/>
          <w:b/>
          <w:bCs/>
          <w:color w:val="000000" w:themeColor="text1"/>
          <w:sz w:val="20"/>
          <w:szCs w:val="20"/>
        </w:rPr>
        <w:t>Model Selection and Training</w:t>
      </w:r>
    </w:p>
    <w:p w14:paraId="040A552A" w14:textId="7536608D" w:rsidR="009118FB" w:rsidRPr="009118FB" w:rsidRDefault="009118FB" w:rsidP="009118FB">
      <w:pPr>
        <w:spacing w:before="54" w:after="0" w:line="276" w:lineRule="auto"/>
        <w:jc w:val="both"/>
        <w:rPr>
          <w:rFonts w:ascii="Times New Roman" w:hAnsi="Times New Roman" w:cs="Times New Roman"/>
          <w:color w:val="000000" w:themeColor="text1"/>
          <w:sz w:val="20"/>
          <w:szCs w:val="20"/>
        </w:rPr>
      </w:pPr>
      <w:r w:rsidRPr="009118FB">
        <w:rPr>
          <w:rFonts w:ascii="Times New Roman" w:hAnsi="Times New Roman" w:cs="Times New Roman"/>
          <w:color w:val="000000" w:themeColor="text1"/>
          <w:sz w:val="20"/>
          <w:szCs w:val="20"/>
        </w:rPr>
        <w:t>Once the information is preprocessed, analysts select fitting calculations or models for danger examination errands. This may incorporate profound learning designs such as convolutional neural.</w:t>
      </w:r>
    </w:p>
    <w:p w14:paraId="1B71DA31" w14:textId="53C106EE" w:rsidR="009118FB" w:rsidRPr="009118FB" w:rsidRDefault="009118FB" w:rsidP="009118FB">
      <w:pPr>
        <w:spacing w:before="54" w:after="0" w:line="276" w:lineRule="auto"/>
        <w:jc w:val="both"/>
        <w:rPr>
          <w:rFonts w:ascii="Times New Roman" w:hAnsi="Times New Roman" w:cs="Times New Roman"/>
          <w:color w:val="000000" w:themeColor="text1"/>
          <w:sz w:val="20"/>
          <w:szCs w:val="20"/>
        </w:rPr>
      </w:pPr>
      <w:r w:rsidRPr="009118FB">
        <w:rPr>
          <w:rFonts w:ascii="Times New Roman" w:hAnsi="Times New Roman" w:cs="Times New Roman"/>
          <w:color w:val="000000" w:themeColor="text1"/>
          <w:sz w:val="20"/>
          <w:szCs w:val="20"/>
        </w:rPr>
        <w:t>Systems (CNNs), repetitive neural systems (RNNs), or chart neural systems (GNNs), depending on the nature of the information and the particular risk location issue. Analysts</w:t>
      </w:r>
      <w:r>
        <w:rPr>
          <w:rFonts w:ascii="Times New Roman" w:hAnsi="Times New Roman" w:cs="Times New Roman"/>
          <w:color w:val="000000" w:themeColor="text1"/>
          <w:sz w:val="20"/>
          <w:szCs w:val="20"/>
        </w:rPr>
        <w:t xml:space="preserve"> then</w:t>
      </w:r>
      <w:r w:rsidRPr="009118FB">
        <w:rPr>
          <w:rFonts w:ascii="Times New Roman" w:hAnsi="Times New Roman" w:cs="Times New Roman"/>
          <w:color w:val="000000" w:themeColor="text1"/>
          <w:sz w:val="20"/>
          <w:szCs w:val="20"/>
        </w:rPr>
        <w:t xml:space="preserve"> prepare the chosen models utilizing the preprocessed information, altering hyperparameters and tuning show designs as required to optimize performance [13].</w:t>
      </w:r>
    </w:p>
    <w:p w14:paraId="2D546793" w14:textId="3FB09C3E" w:rsidR="009118FB" w:rsidRPr="009118FB" w:rsidRDefault="009118FB" w:rsidP="009118FB">
      <w:pPr>
        <w:spacing w:before="54" w:after="0" w:line="276" w:lineRule="auto"/>
        <w:jc w:val="both"/>
        <w:rPr>
          <w:rFonts w:ascii="Times New Roman" w:hAnsi="Times New Roman" w:cs="Times New Roman"/>
          <w:color w:val="000000" w:themeColor="text1"/>
          <w:sz w:val="20"/>
          <w:szCs w:val="20"/>
        </w:rPr>
      </w:pPr>
      <w:r w:rsidRPr="009118FB">
        <w:rPr>
          <w:rFonts w:ascii="Times New Roman" w:hAnsi="Times New Roman" w:cs="Times New Roman"/>
          <w:b/>
          <w:bCs/>
          <w:color w:val="000000" w:themeColor="text1"/>
          <w:sz w:val="20"/>
          <w:szCs w:val="20"/>
        </w:rPr>
        <w:t>5.3</w:t>
      </w:r>
      <w:r>
        <w:rPr>
          <w:rFonts w:ascii="Times New Roman" w:hAnsi="Times New Roman" w:cs="Times New Roman"/>
          <w:b/>
          <w:bCs/>
          <w:color w:val="000000" w:themeColor="text1"/>
          <w:sz w:val="20"/>
          <w:szCs w:val="20"/>
        </w:rPr>
        <w:t xml:space="preserve"> </w:t>
      </w:r>
      <w:r w:rsidRPr="009118FB">
        <w:rPr>
          <w:rFonts w:ascii="Times New Roman" w:hAnsi="Times New Roman" w:cs="Times New Roman"/>
          <w:b/>
          <w:bCs/>
          <w:color w:val="000000" w:themeColor="text1"/>
          <w:sz w:val="20"/>
          <w:szCs w:val="20"/>
        </w:rPr>
        <w:t>Evaluation Metrics</w:t>
      </w:r>
    </w:p>
    <w:p w14:paraId="1A164B58" w14:textId="77777777" w:rsidR="009118FB" w:rsidRDefault="009118FB" w:rsidP="009118FB">
      <w:pPr>
        <w:spacing w:before="54" w:after="0" w:line="276" w:lineRule="auto"/>
        <w:jc w:val="both"/>
        <w:rPr>
          <w:rFonts w:ascii="Times New Roman" w:hAnsi="Times New Roman" w:cs="Times New Roman"/>
          <w:color w:val="000000" w:themeColor="text1"/>
          <w:sz w:val="20"/>
          <w:szCs w:val="20"/>
        </w:rPr>
      </w:pPr>
      <w:r w:rsidRPr="009118FB">
        <w:rPr>
          <w:rFonts w:ascii="Times New Roman" w:hAnsi="Times New Roman" w:cs="Times New Roman"/>
          <w:color w:val="000000" w:themeColor="text1"/>
          <w:sz w:val="20"/>
          <w:szCs w:val="20"/>
        </w:rPr>
        <w:t>After preparing the models, analysts assess their execution utilizing fitting assessment measurements. Common measurements for twofold classification assignments in risk investigation incorporate exactness, exactness, review, F1-score, and range beneath the recipient working characteristic bend (AUROC).</w:t>
      </w:r>
    </w:p>
    <w:p w14:paraId="4D9ECF4F" w14:textId="77777777" w:rsidR="00CF22FF" w:rsidRDefault="00CF22FF" w:rsidP="009118FB">
      <w:pPr>
        <w:spacing w:before="54" w:after="0" w:line="276" w:lineRule="auto"/>
        <w:jc w:val="both"/>
        <w:rPr>
          <w:rFonts w:ascii="Times New Roman" w:hAnsi="Times New Roman" w:cs="Times New Roman"/>
          <w:color w:val="000000" w:themeColor="text1"/>
          <w:sz w:val="20"/>
          <w:szCs w:val="20"/>
        </w:rPr>
      </w:pPr>
    </w:p>
    <w:p w14:paraId="3DE280A2" w14:textId="77777777" w:rsidR="00CF22FF" w:rsidRPr="009118FB" w:rsidRDefault="00CF22FF" w:rsidP="009118FB">
      <w:pPr>
        <w:spacing w:before="54" w:after="0" w:line="276" w:lineRule="auto"/>
        <w:jc w:val="both"/>
        <w:rPr>
          <w:rFonts w:ascii="Times New Roman" w:hAnsi="Times New Roman" w:cs="Times New Roman"/>
          <w:color w:val="000000" w:themeColor="text1"/>
          <w:sz w:val="20"/>
          <w:szCs w:val="20"/>
        </w:rPr>
      </w:pPr>
    </w:p>
    <w:p w14:paraId="349538DE" w14:textId="4B18340B" w:rsidR="009118FB" w:rsidRPr="009118FB" w:rsidRDefault="009118FB" w:rsidP="009118FB">
      <w:pPr>
        <w:spacing w:before="54" w:after="0" w:line="276" w:lineRule="auto"/>
        <w:jc w:val="both"/>
        <w:rPr>
          <w:rFonts w:ascii="Times New Roman" w:hAnsi="Times New Roman" w:cs="Times New Roman"/>
          <w:color w:val="000000" w:themeColor="text1"/>
          <w:sz w:val="20"/>
          <w:szCs w:val="20"/>
        </w:rPr>
      </w:pPr>
      <w:r w:rsidRPr="007F26F2">
        <w:rPr>
          <w:rFonts w:ascii="Times New Roman" w:hAnsi="Times New Roman" w:cs="Times New Roman"/>
          <w:b/>
          <w:bCs/>
          <w:color w:val="000000" w:themeColor="text1"/>
          <w:sz w:val="20"/>
          <w:szCs w:val="20"/>
        </w:rPr>
        <w:t>5.4</w:t>
      </w:r>
      <w:r w:rsidR="007F26F2">
        <w:rPr>
          <w:rFonts w:ascii="Times New Roman" w:hAnsi="Times New Roman" w:cs="Times New Roman"/>
          <w:b/>
          <w:bCs/>
          <w:color w:val="000000" w:themeColor="text1"/>
          <w:sz w:val="20"/>
          <w:szCs w:val="20"/>
        </w:rPr>
        <w:t xml:space="preserve"> </w:t>
      </w:r>
      <w:r w:rsidRPr="007F26F2">
        <w:rPr>
          <w:rFonts w:ascii="Times New Roman" w:hAnsi="Times New Roman" w:cs="Times New Roman"/>
          <w:b/>
          <w:bCs/>
          <w:color w:val="000000" w:themeColor="text1"/>
          <w:sz w:val="20"/>
          <w:szCs w:val="20"/>
        </w:rPr>
        <w:t>Interpretability Analysis</w:t>
      </w:r>
    </w:p>
    <w:p w14:paraId="5BB36660" w14:textId="2E62A39C" w:rsidR="009118FB" w:rsidRPr="009118FB" w:rsidRDefault="009118FB" w:rsidP="009118FB">
      <w:pPr>
        <w:spacing w:before="54" w:after="0" w:line="276" w:lineRule="auto"/>
        <w:jc w:val="both"/>
        <w:rPr>
          <w:rFonts w:ascii="Times New Roman" w:hAnsi="Times New Roman" w:cs="Times New Roman"/>
          <w:color w:val="000000" w:themeColor="text1"/>
          <w:sz w:val="20"/>
          <w:szCs w:val="20"/>
        </w:rPr>
      </w:pPr>
      <w:r w:rsidRPr="009118FB">
        <w:rPr>
          <w:rFonts w:ascii="Times New Roman" w:hAnsi="Times New Roman" w:cs="Times New Roman"/>
          <w:color w:val="000000" w:themeColor="text1"/>
          <w:sz w:val="20"/>
          <w:szCs w:val="20"/>
        </w:rPr>
        <w:lastRenderedPageBreak/>
        <w:t xml:space="preserve">In expansion to assessing </w:t>
      </w:r>
      <w:r w:rsidR="007F26F2">
        <w:rPr>
          <w:rFonts w:ascii="Times New Roman" w:hAnsi="Times New Roman" w:cs="Times New Roman"/>
          <w:color w:val="000000" w:themeColor="text1"/>
          <w:sz w:val="20"/>
          <w:szCs w:val="20"/>
        </w:rPr>
        <w:t xml:space="preserve">and demonstrating execution, analysts conduct interpretability examinations to determine how the </w:t>
      </w:r>
      <w:proofErr w:type="gramStart"/>
      <w:r w:rsidR="007F26F2">
        <w:rPr>
          <w:rFonts w:ascii="Times New Roman" w:hAnsi="Times New Roman" w:cs="Times New Roman"/>
          <w:color w:val="000000" w:themeColor="text1"/>
          <w:sz w:val="20"/>
          <w:szCs w:val="20"/>
        </w:rPr>
        <w:t>models</w:t>
      </w:r>
      <w:proofErr w:type="gramEnd"/>
      <w:r w:rsidR="007F26F2">
        <w:rPr>
          <w:rFonts w:ascii="Times New Roman" w:hAnsi="Times New Roman" w:cs="Times New Roman"/>
          <w:color w:val="000000" w:themeColor="text1"/>
          <w:sz w:val="20"/>
          <w:szCs w:val="20"/>
        </w:rPr>
        <w:t xml:space="preserve"> meet</w:t>
      </w:r>
      <w:r w:rsidRPr="009118FB">
        <w:rPr>
          <w:rFonts w:ascii="Times New Roman" w:hAnsi="Times New Roman" w:cs="Times New Roman"/>
          <w:color w:val="000000" w:themeColor="text1"/>
          <w:sz w:val="20"/>
          <w:szCs w:val="20"/>
        </w:rPr>
        <w:t xml:space="preserve"> expectations and distinguish important highlights. This may include post</w:t>
      </w:r>
      <w:r w:rsidR="00AD6EEF">
        <w:rPr>
          <w:rFonts w:ascii="Times New Roman" w:hAnsi="Times New Roman" w:cs="Times New Roman"/>
          <w:color w:val="000000" w:themeColor="text1"/>
          <w:sz w:val="20"/>
          <w:szCs w:val="20"/>
        </w:rPr>
        <w:t xml:space="preserve"> </w:t>
      </w:r>
      <w:r w:rsidRPr="009118FB">
        <w:rPr>
          <w:rFonts w:ascii="Times New Roman" w:hAnsi="Times New Roman" w:cs="Times New Roman"/>
          <w:color w:val="000000" w:themeColor="text1"/>
          <w:sz w:val="20"/>
          <w:szCs w:val="20"/>
        </w:rPr>
        <w:t>hoc clarification strategies such as LIME (Nearby Interpretable Model-agnostic Clarifications) or SHAP (Shapley Added substance clarifications), which give bits of knowledge into the commitment of person highlights to show expectations. Analysts analyze these clarifications to distinguish designs, peculiarities, or markers of potential threats [14].</w:t>
      </w:r>
    </w:p>
    <w:p w14:paraId="0F56EF87" w14:textId="45D5EE05" w:rsidR="009118FB" w:rsidRPr="009118FB" w:rsidRDefault="009118FB" w:rsidP="009118FB">
      <w:pPr>
        <w:spacing w:before="54" w:after="0" w:line="276" w:lineRule="auto"/>
        <w:jc w:val="both"/>
        <w:rPr>
          <w:rFonts w:ascii="Times New Roman" w:hAnsi="Times New Roman" w:cs="Times New Roman"/>
          <w:color w:val="000000" w:themeColor="text1"/>
          <w:sz w:val="20"/>
          <w:szCs w:val="20"/>
        </w:rPr>
      </w:pPr>
      <w:r w:rsidRPr="007F26F2">
        <w:rPr>
          <w:rFonts w:ascii="Times New Roman" w:hAnsi="Times New Roman" w:cs="Times New Roman"/>
          <w:b/>
          <w:bCs/>
          <w:color w:val="000000" w:themeColor="text1"/>
          <w:sz w:val="20"/>
          <w:szCs w:val="20"/>
        </w:rPr>
        <w:t>5.5</w:t>
      </w:r>
      <w:r w:rsidR="007F26F2">
        <w:rPr>
          <w:rFonts w:ascii="Times New Roman" w:hAnsi="Times New Roman" w:cs="Times New Roman"/>
          <w:b/>
          <w:bCs/>
          <w:color w:val="000000" w:themeColor="text1"/>
          <w:sz w:val="20"/>
          <w:szCs w:val="20"/>
        </w:rPr>
        <w:t xml:space="preserve"> </w:t>
      </w:r>
      <w:r w:rsidRPr="007F26F2">
        <w:rPr>
          <w:rFonts w:ascii="Times New Roman" w:hAnsi="Times New Roman" w:cs="Times New Roman"/>
          <w:b/>
          <w:bCs/>
          <w:color w:val="000000" w:themeColor="text1"/>
          <w:sz w:val="20"/>
          <w:szCs w:val="20"/>
        </w:rPr>
        <w:t>Cross-Validation and Validation Set Analysis</w:t>
      </w:r>
    </w:p>
    <w:p w14:paraId="152FD873" w14:textId="1599954E" w:rsidR="009118FB" w:rsidRPr="009118FB" w:rsidRDefault="007F26F2" w:rsidP="009118FB">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Analysts regularly utilize cross-validation </w:t>
      </w:r>
      <w:proofErr w:type="gramStart"/>
      <w:r w:rsidR="00B04376">
        <w:rPr>
          <w:rFonts w:ascii="Times New Roman" w:hAnsi="Times New Roman" w:cs="Times New Roman"/>
          <w:color w:val="000000" w:themeColor="text1"/>
          <w:sz w:val="20"/>
          <w:szCs w:val="20"/>
        </w:rPr>
        <w:t>methods</w:t>
      </w:r>
      <w:proofErr w:type="gramEnd"/>
      <w:r>
        <w:rPr>
          <w:rFonts w:ascii="Times New Roman" w:hAnsi="Times New Roman" w:cs="Times New Roman"/>
          <w:color w:val="000000" w:themeColor="text1"/>
          <w:sz w:val="20"/>
          <w:szCs w:val="20"/>
        </w:rPr>
        <w:t xml:space="preserve"> and an examination of approval sets to guarantee the vigor and generalizability of the prepared models</w:t>
      </w:r>
      <w:r w:rsidR="009118FB" w:rsidRPr="009118FB">
        <w:rPr>
          <w:rFonts w:ascii="Times New Roman" w:hAnsi="Times New Roman" w:cs="Times New Roman"/>
          <w:color w:val="000000" w:themeColor="text1"/>
          <w:sz w:val="20"/>
          <w:szCs w:val="20"/>
        </w:rPr>
        <w:t xml:space="preserve">. Cross-validation includes </w:t>
      </w:r>
      <w:proofErr w:type="gramStart"/>
      <w:r w:rsidR="009118FB" w:rsidRPr="009118FB">
        <w:rPr>
          <w:rFonts w:ascii="Times New Roman" w:hAnsi="Times New Roman" w:cs="Times New Roman"/>
          <w:color w:val="000000" w:themeColor="text1"/>
          <w:sz w:val="20"/>
          <w:szCs w:val="20"/>
        </w:rPr>
        <w:t>part</w:t>
      </w:r>
      <w:proofErr w:type="gramEnd"/>
      <w:r w:rsidR="009118FB" w:rsidRPr="009118FB">
        <w:rPr>
          <w:rFonts w:ascii="Times New Roman" w:hAnsi="Times New Roman" w:cs="Times New Roman"/>
          <w:color w:val="000000" w:themeColor="text1"/>
          <w:sz w:val="20"/>
          <w:szCs w:val="20"/>
        </w:rPr>
        <w:t xml:space="preserve"> the information into different folds, preparing the models on subsets of the information, and assessing their execution on held-out approval sets. This makes a difference </w:t>
      </w:r>
      <w:r>
        <w:rPr>
          <w:rFonts w:ascii="Times New Roman" w:hAnsi="Times New Roman" w:cs="Times New Roman"/>
          <w:color w:val="000000" w:themeColor="text1"/>
          <w:sz w:val="20"/>
          <w:szCs w:val="20"/>
        </w:rPr>
        <w:t>in surveying</w:t>
      </w:r>
      <w:r w:rsidR="009118FB" w:rsidRPr="009118FB">
        <w:rPr>
          <w:rFonts w:ascii="Times New Roman" w:hAnsi="Times New Roman" w:cs="Times New Roman"/>
          <w:color w:val="000000" w:themeColor="text1"/>
          <w:sz w:val="20"/>
          <w:szCs w:val="20"/>
        </w:rPr>
        <w:t xml:space="preserve"> how well the models generalize to inconspicuous information and distinguish potential sources of overfitting or underfitting.</w:t>
      </w:r>
    </w:p>
    <w:p w14:paraId="059841D9" w14:textId="70976DFA" w:rsidR="009118FB" w:rsidRPr="009118FB" w:rsidRDefault="009118FB" w:rsidP="009118FB">
      <w:pPr>
        <w:spacing w:before="54" w:after="0" w:line="276" w:lineRule="auto"/>
        <w:jc w:val="both"/>
        <w:rPr>
          <w:rFonts w:ascii="Times New Roman" w:hAnsi="Times New Roman" w:cs="Times New Roman"/>
          <w:color w:val="000000" w:themeColor="text1"/>
          <w:sz w:val="20"/>
          <w:szCs w:val="20"/>
        </w:rPr>
      </w:pPr>
      <w:r w:rsidRPr="007F26F2">
        <w:rPr>
          <w:rFonts w:ascii="Times New Roman" w:hAnsi="Times New Roman" w:cs="Times New Roman"/>
          <w:b/>
          <w:bCs/>
          <w:color w:val="000000" w:themeColor="text1"/>
          <w:sz w:val="20"/>
          <w:szCs w:val="20"/>
        </w:rPr>
        <w:t>5.6</w:t>
      </w:r>
      <w:r w:rsidR="007F26F2">
        <w:rPr>
          <w:rFonts w:ascii="Times New Roman" w:hAnsi="Times New Roman" w:cs="Times New Roman"/>
          <w:b/>
          <w:bCs/>
          <w:color w:val="000000" w:themeColor="text1"/>
          <w:sz w:val="20"/>
          <w:szCs w:val="20"/>
        </w:rPr>
        <w:t xml:space="preserve"> </w:t>
      </w:r>
      <w:r w:rsidRPr="007F26F2">
        <w:rPr>
          <w:rFonts w:ascii="Times New Roman" w:hAnsi="Times New Roman" w:cs="Times New Roman"/>
          <w:b/>
          <w:bCs/>
          <w:color w:val="000000" w:themeColor="text1"/>
          <w:sz w:val="20"/>
          <w:szCs w:val="20"/>
        </w:rPr>
        <w:t>Hyperparameter Tuning and Model Optimization</w:t>
      </w:r>
    </w:p>
    <w:p w14:paraId="6451C281" w14:textId="02891418" w:rsidR="009118FB" w:rsidRPr="009118FB" w:rsidRDefault="007F26F2" w:rsidP="009118FB">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Analysts may iteratively alter hyperparameters and fine-tune show designs throughout the examination handle</w:t>
      </w:r>
      <w:r w:rsidR="009118FB" w:rsidRPr="009118FB">
        <w:rPr>
          <w:rFonts w:ascii="Times New Roman" w:hAnsi="Times New Roman" w:cs="Times New Roman"/>
          <w:color w:val="000000" w:themeColor="text1"/>
          <w:sz w:val="20"/>
          <w:szCs w:val="20"/>
        </w:rPr>
        <w:t xml:space="preserve"> to optimize execution. This may include procedures such as network look, arbitrary look, or Bayesian optimization to look </w:t>
      </w:r>
      <w:r>
        <w:rPr>
          <w:rFonts w:ascii="Times New Roman" w:hAnsi="Times New Roman" w:cs="Times New Roman"/>
          <w:color w:val="000000" w:themeColor="text1"/>
          <w:sz w:val="20"/>
          <w:szCs w:val="20"/>
        </w:rPr>
        <w:t xml:space="preserve">at </w:t>
      </w:r>
      <w:r w:rsidR="009118FB" w:rsidRPr="009118FB">
        <w:rPr>
          <w:rFonts w:ascii="Times New Roman" w:hAnsi="Times New Roman" w:cs="Times New Roman"/>
          <w:color w:val="000000" w:themeColor="text1"/>
          <w:sz w:val="20"/>
          <w:szCs w:val="20"/>
        </w:rPr>
        <w:t>the hyperparameter space proficiently. Analysts carefully</w:t>
      </w:r>
      <w:r>
        <w:rPr>
          <w:rFonts w:ascii="Times New Roman" w:hAnsi="Times New Roman" w:cs="Times New Roman"/>
          <w:color w:val="000000" w:themeColor="text1"/>
          <w:sz w:val="20"/>
          <w:szCs w:val="20"/>
        </w:rPr>
        <w:t xml:space="preserve"> </w:t>
      </w:r>
      <w:r w:rsidR="009118FB" w:rsidRPr="009118FB">
        <w:rPr>
          <w:rFonts w:ascii="Times New Roman" w:hAnsi="Times New Roman" w:cs="Times New Roman"/>
          <w:color w:val="000000" w:themeColor="text1"/>
          <w:sz w:val="20"/>
          <w:szCs w:val="20"/>
        </w:rPr>
        <w:t>screen the effect of hyperparameter choices on demonstrat</w:t>
      </w:r>
      <w:r>
        <w:rPr>
          <w:rFonts w:ascii="Times New Roman" w:hAnsi="Times New Roman" w:cs="Times New Roman"/>
          <w:color w:val="000000" w:themeColor="text1"/>
          <w:sz w:val="20"/>
          <w:szCs w:val="20"/>
        </w:rPr>
        <w:t>ing</w:t>
      </w:r>
      <w:r w:rsidR="009118FB" w:rsidRPr="009118FB">
        <w:rPr>
          <w:rFonts w:ascii="Times New Roman" w:hAnsi="Times New Roman" w:cs="Times New Roman"/>
          <w:color w:val="000000" w:themeColor="text1"/>
          <w:sz w:val="20"/>
          <w:szCs w:val="20"/>
        </w:rPr>
        <w:t xml:space="preserve"> execution and interpretability, endeavoring to strike a</w:t>
      </w:r>
      <w:r>
        <w:rPr>
          <w:rFonts w:ascii="Times New Roman" w:hAnsi="Times New Roman" w:cs="Times New Roman"/>
          <w:color w:val="000000" w:themeColor="text1"/>
          <w:sz w:val="20"/>
          <w:szCs w:val="20"/>
        </w:rPr>
        <w:t>n</w:t>
      </w:r>
      <w:r w:rsidR="009118FB" w:rsidRPr="009118FB">
        <w:rPr>
          <w:rFonts w:ascii="Times New Roman" w:hAnsi="Times New Roman" w:cs="Times New Roman"/>
          <w:color w:val="000000" w:themeColor="text1"/>
          <w:sz w:val="20"/>
          <w:szCs w:val="20"/>
        </w:rPr>
        <w:t xml:space="preserve"> adjus</w:t>
      </w:r>
      <w:r>
        <w:rPr>
          <w:rFonts w:ascii="Times New Roman" w:hAnsi="Times New Roman" w:cs="Times New Roman"/>
          <w:color w:val="000000" w:themeColor="text1"/>
          <w:sz w:val="20"/>
          <w:szCs w:val="20"/>
        </w:rPr>
        <w:t>tmen</w:t>
      </w:r>
      <w:r w:rsidR="009118FB" w:rsidRPr="009118FB">
        <w:rPr>
          <w:rFonts w:ascii="Times New Roman" w:hAnsi="Times New Roman" w:cs="Times New Roman"/>
          <w:color w:val="000000" w:themeColor="text1"/>
          <w:sz w:val="20"/>
          <w:szCs w:val="20"/>
        </w:rPr>
        <w:t xml:space="preserve">t between prescient precision and </w:t>
      </w:r>
      <w:proofErr w:type="gramStart"/>
      <w:r w:rsidR="009118FB" w:rsidRPr="009118FB">
        <w:rPr>
          <w:rFonts w:ascii="Times New Roman" w:hAnsi="Times New Roman" w:cs="Times New Roman"/>
          <w:color w:val="000000" w:themeColor="text1"/>
          <w:sz w:val="20"/>
          <w:szCs w:val="20"/>
        </w:rPr>
        <w:t>demonstrate</w:t>
      </w:r>
      <w:proofErr w:type="gramEnd"/>
      <w:r w:rsidR="009118FB" w:rsidRPr="009118FB">
        <w:rPr>
          <w:rFonts w:ascii="Times New Roman" w:hAnsi="Times New Roman" w:cs="Times New Roman"/>
          <w:color w:val="000000" w:themeColor="text1"/>
          <w:sz w:val="20"/>
          <w:szCs w:val="20"/>
        </w:rPr>
        <w:t xml:space="preserve"> transparency [15].</w:t>
      </w:r>
    </w:p>
    <w:p w14:paraId="1BCFCACA" w14:textId="5FD483E8" w:rsidR="009118FB" w:rsidRPr="009118FB" w:rsidRDefault="009118FB" w:rsidP="009118FB">
      <w:pPr>
        <w:spacing w:before="54" w:after="0" w:line="276" w:lineRule="auto"/>
        <w:jc w:val="both"/>
        <w:rPr>
          <w:rFonts w:ascii="Times New Roman" w:hAnsi="Times New Roman" w:cs="Times New Roman"/>
          <w:color w:val="000000" w:themeColor="text1"/>
          <w:sz w:val="20"/>
          <w:szCs w:val="20"/>
        </w:rPr>
      </w:pPr>
      <w:r w:rsidRPr="007F26F2">
        <w:rPr>
          <w:rFonts w:ascii="Times New Roman" w:hAnsi="Times New Roman" w:cs="Times New Roman"/>
          <w:b/>
          <w:bCs/>
          <w:color w:val="000000" w:themeColor="text1"/>
          <w:sz w:val="20"/>
          <w:szCs w:val="20"/>
        </w:rPr>
        <w:t>5.7</w:t>
      </w:r>
      <w:r w:rsidR="007F26F2">
        <w:rPr>
          <w:rFonts w:ascii="Times New Roman" w:hAnsi="Times New Roman" w:cs="Times New Roman"/>
          <w:b/>
          <w:bCs/>
          <w:color w:val="000000" w:themeColor="text1"/>
          <w:sz w:val="20"/>
          <w:szCs w:val="20"/>
        </w:rPr>
        <w:t xml:space="preserve"> </w:t>
      </w:r>
      <w:r w:rsidRPr="007F26F2">
        <w:rPr>
          <w:rFonts w:ascii="Times New Roman" w:hAnsi="Times New Roman" w:cs="Times New Roman"/>
          <w:b/>
          <w:bCs/>
          <w:color w:val="000000" w:themeColor="text1"/>
          <w:sz w:val="20"/>
          <w:szCs w:val="20"/>
        </w:rPr>
        <w:t>Visualization and Reporting</w:t>
      </w:r>
    </w:p>
    <w:p w14:paraId="7A0A18A1" w14:textId="166A7F81" w:rsidR="007F26F2" w:rsidRPr="001E51F3" w:rsidRDefault="009118FB" w:rsidP="007F26F2">
      <w:pPr>
        <w:spacing w:before="54" w:after="0" w:line="276" w:lineRule="auto"/>
        <w:jc w:val="both"/>
        <w:rPr>
          <w:rFonts w:ascii="Times New Roman" w:hAnsi="Times New Roman" w:cs="Times New Roman"/>
          <w:color w:val="000000" w:themeColor="text1"/>
          <w:sz w:val="20"/>
          <w:szCs w:val="20"/>
        </w:rPr>
      </w:pPr>
      <w:r w:rsidRPr="009118FB">
        <w:rPr>
          <w:rFonts w:ascii="Times New Roman" w:hAnsi="Times New Roman" w:cs="Times New Roman"/>
          <w:color w:val="000000" w:themeColor="text1"/>
          <w:sz w:val="20"/>
          <w:szCs w:val="20"/>
        </w:rPr>
        <w:t xml:space="preserve">Finally, analysts visualize the </w:t>
      </w:r>
      <w:r w:rsidR="007F26F2">
        <w:rPr>
          <w:rFonts w:ascii="Times New Roman" w:hAnsi="Times New Roman" w:cs="Times New Roman"/>
          <w:color w:val="000000" w:themeColor="text1"/>
          <w:sz w:val="20"/>
          <w:szCs w:val="20"/>
        </w:rPr>
        <w:t>results of the information examination utilizing fitting visualization methods, such as disarray lattices, ROC bends, or significant</w:t>
      </w:r>
      <w:r w:rsidRPr="009118FB">
        <w:rPr>
          <w:rFonts w:ascii="Times New Roman" w:hAnsi="Times New Roman" w:cs="Times New Roman"/>
          <w:color w:val="000000" w:themeColor="text1"/>
          <w:sz w:val="20"/>
          <w:szCs w:val="20"/>
        </w:rPr>
        <w:t xml:space="preserve"> plots</w:t>
      </w:r>
      <w:r w:rsidR="007F26F2">
        <w:rPr>
          <w:rFonts w:ascii="Times New Roman" w:hAnsi="Times New Roman" w:cs="Times New Roman"/>
          <w:color w:val="000000" w:themeColor="text1"/>
          <w:sz w:val="20"/>
          <w:szCs w:val="20"/>
        </w:rPr>
        <w:t xml:space="preserve"> shown in Figure 3</w:t>
      </w:r>
      <w:r w:rsidRPr="009118FB">
        <w:rPr>
          <w:rFonts w:ascii="Times New Roman" w:hAnsi="Times New Roman" w:cs="Times New Roman"/>
          <w:color w:val="000000" w:themeColor="text1"/>
          <w:sz w:val="20"/>
          <w:szCs w:val="20"/>
        </w:rPr>
        <w:t>.</w:t>
      </w:r>
    </w:p>
    <w:p w14:paraId="35E76934" w14:textId="035B3B47" w:rsidR="00FF754F" w:rsidRDefault="00C51A1E" w:rsidP="007F26F2">
      <w:pPr>
        <w:spacing w:before="54" w:after="0" w:line="276" w:lineRule="auto"/>
        <w:jc w:val="center"/>
        <w:rPr>
          <w:rFonts w:ascii="Times New Roman" w:hAnsi="Times New Roman" w:cs="Times New Roman"/>
          <w:b/>
          <w:bCs/>
          <w:color w:val="000000" w:themeColor="text1"/>
          <w:sz w:val="20"/>
          <w:szCs w:val="20"/>
        </w:rPr>
      </w:pPr>
      <w:r w:rsidRPr="00C51A1E">
        <w:rPr>
          <w:rFonts w:ascii="Times New Roman" w:hAnsi="Times New Roman" w:cs="Times New Roman"/>
          <w:b/>
          <w:bCs/>
          <w:noProof/>
          <w:color w:val="000000" w:themeColor="text1"/>
          <w:sz w:val="20"/>
          <w:szCs w:val="20"/>
        </w:rPr>
        <w:drawing>
          <wp:inline distT="0" distB="0" distL="0" distR="0" wp14:anchorId="5DFDC6DE" wp14:editId="76BF17C0">
            <wp:extent cx="4114800" cy="2063750"/>
            <wp:effectExtent l="0" t="0" r="0" b="0"/>
            <wp:docPr id="383959779" name="Picture 1" descr="A graph of a bar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959779" name="Picture 1" descr="A graph of a bar chart"/>
                    <pic:cNvPicPr/>
                  </pic:nvPicPr>
                  <pic:blipFill>
                    <a:blip r:embed="rId19"/>
                    <a:stretch>
                      <a:fillRect/>
                    </a:stretch>
                  </pic:blipFill>
                  <pic:spPr>
                    <a:xfrm>
                      <a:off x="0" y="0"/>
                      <a:ext cx="4115015" cy="2063858"/>
                    </a:xfrm>
                    <a:prstGeom prst="rect">
                      <a:avLst/>
                    </a:prstGeom>
                  </pic:spPr>
                </pic:pic>
              </a:graphicData>
            </a:graphic>
          </wp:inline>
        </w:drawing>
      </w:r>
    </w:p>
    <w:p w14:paraId="7381854B" w14:textId="1C01AD71" w:rsidR="00DA52F4" w:rsidRPr="001E51F3" w:rsidRDefault="007F26F2" w:rsidP="007F26F2">
      <w:pPr>
        <w:spacing w:before="54" w:after="0" w:line="276" w:lineRule="auto"/>
        <w:jc w:val="center"/>
        <w:rPr>
          <w:rFonts w:ascii="Times New Roman" w:hAnsi="Times New Roman" w:cs="Times New Roman"/>
          <w:color w:val="000000" w:themeColor="text1"/>
          <w:sz w:val="20"/>
          <w:szCs w:val="20"/>
        </w:rPr>
      </w:pPr>
      <w:bookmarkStart w:id="0" w:name="_Hlk166673548"/>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3</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D</w:t>
      </w:r>
      <w:r w:rsidRPr="007F26F2">
        <w:rPr>
          <w:rFonts w:ascii="Times New Roman" w:hAnsi="Times New Roman" w:cs="Times New Roman"/>
          <w:color w:val="000000" w:themeColor="text1"/>
          <w:sz w:val="20"/>
          <w:szCs w:val="20"/>
        </w:rPr>
        <w:t>ata analysis measurements</w:t>
      </w:r>
    </w:p>
    <w:bookmarkEnd w:id="0"/>
    <w:p w14:paraId="2A689519" w14:textId="035176BC" w:rsidR="00DA52F4" w:rsidRDefault="00EE6802"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EE6802">
        <w:rPr>
          <w:rFonts w:ascii="Times New Roman" w:hAnsi="Times New Roman" w:cs="Times New Roman"/>
          <w:b/>
          <w:bCs/>
          <w:color w:val="000000" w:themeColor="text1"/>
          <w:sz w:val="24"/>
          <w:szCs w:val="24"/>
        </w:rPr>
        <w:t>ANALYZING DATASETS</w:t>
      </w:r>
      <w:r>
        <w:rPr>
          <w:rFonts w:ascii="Times New Roman" w:hAnsi="Times New Roman" w:cs="Times New Roman"/>
          <w:b/>
          <w:bCs/>
          <w:color w:val="000000" w:themeColor="text1"/>
          <w:sz w:val="24"/>
          <w:szCs w:val="24"/>
        </w:rPr>
        <w:t xml:space="preserve">   </w:t>
      </w:r>
    </w:p>
    <w:p w14:paraId="2999EE0F" w14:textId="38658278" w:rsidR="00760F79" w:rsidRPr="00760F79" w:rsidRDefault="00760F79" w:rsidP="00760F79">
      <w:pPr>
        <w:pStyle w:val="ListParagraph"/>
        <w:spacing w:before="54" w:after="0" w:line="276" w:lineRule="auto"/>
        <w:ind w:left="360"/>
        <w:jc w:val="both"/>
        <w:rPr>
          <w:rFonts w:ascii="Times New Roman" w:hAnsi="Times New Roman" w:cs="Times New Roman"/>
          <w:color w:val="000000" w:themeColor="text1"/>
          <w:sz w:val="20"/>
          <w:szCs w:val="20"/>
        </w:rPr>
      </w:pPr>
      <w:r w:rsidRPr="00760F79">
        <w:rPr>
          <w:rFonts w:ascii="Times New Roman" w:hAnsi="Times New Roman" w:cs="Times New Roman"/>
          <w:color w:val="000000" w:themeColor="text1"/>
          <w:sz w:val="20"/>
          <w:szCs w:val="20"/>
        </w:rPr>
        <w:t>The data set used in this comparative study consists of cybersecurity-related data collected from various sources, including network traffic logs, system event logs and malware samples. The data set contains a range of cybersecurity threats and incidents, including but not limited to malware infections, phishing attacks, denial-of-service (DoS) attacks and insider threats.</w:t>
      </w:r>
      <w:r>
        <w:rPr>
          <w:rFonts w:ascii="Times New Roman" w:hAnsi="Times New Roman" w:cs="Times New Roman"/>
          <w:color w:val="000000" w:themeColor="text1"/>
          <w:sz w:val="20"/>
          <w:szCs w:val="20"/>
        </w:rPr>
        <w:t xml:space="preserve"> </w:t>
      </w:r>
      <w:r w:rsidRPr="00760F79">
        <w:rPr>
          <w:rFonts w:ascii="Times New Roman" w:hAnsi="Times New Roman" w:cs="Times New Roman"/>
          <w:color w:val="000000" w:themeColor="text1"/>
          <w:sz w:val="20"/>
          <w:szCs w:val="20"/>
        </w:rPr>
        <w:t>In an organized dataset, the information is both structured and unstructured, with structured information organized in unimaginable structure with columns representing different features or attributes related to cybersecurity events. These features may consist of timestamps, source and destination IP addresses, port numbers, protocol types, user actions, file hashes, and other metadata associated with cybersecurity incidents.</w:t>
      </w:r>
    </w:p>
    <w:p w14:paraId="114E7956" w14:textId="77777777" w:rsidR="00760F79" w:rsidRPr="00760F79" w:rsidRDefault="00760F79" w:rsidP="00760F79">
      <w:pPr>
        <w:pStyle w:val="ListParagraph"/>
        <w:spacing w:before="54" w:after="0" w:line="276" w:lineRule="auto"/>
        <w:ind w:left="360"/>
        <w:jc w:val="both"/>
        <w:rPr>
          <w:rFonts w:ascii="Times New Roman" w:hAnsi="Times New Roman" w:cs="Times New Roman"/>
          <w:color w:val="000000" w:themeColor="text1"/>
          <w:sz w:val="20"/>
          <w:szCs w:val="20"/>
        </w:rPr>
      </w:pPr>
      <w:r w:rsidRPr="00760F79">
        <w:rPr>
          <w:rFonts w:ascii="Times New Roman" w:hAnsi="Times New Roman" w:cs="Times New Roman"/>
          <w:color w:val="000000" w:themeColor="text1"/>
          <w:sz w:val="20"/>
          <w:szCs w:val="20"/>
        </w:rPr>
        <w:t>In addition to structured data, the dataset may contain unstructured data such as textual descriptions of cybersecurity events, structured packet captures, and binary code samples of malware [16]. This unstructured data provides additional context and detail about cybersecurity incidents, enabling more comprehensive analysis and threat detection.</w:t>
      </w:r>
    </w:p>
    <w:p w14:paraId="45FF16DF" w14:textId="3B9D3937" w:rsidR="00CF22FF" w:rsidRPr="00EE6802" w:rsidRDefault="00760F79" w:rsidP="00760F79">
      <w:pPr>
        <w:pStyle w:val="ListParagraph"/>
        <w:spacing w:before="54" w:after="0" w:line="276" w:lineRule="auto"/>
        <w:ind w:left="360"/>
        <w:jc w:val="both"/>
        <w:rPr>
          <w:rFonts w:ascii="Times New Roman" w:hAnsi="Times New Roman" w:cs="Times New Roman"/>
          <w:color w:val="000000" w:themeColor="text1"/>
          <w:sz w:val="20"/>
          <w:szCs w:val="20"/>
        </w:rPr>
      </w:pPr>
      <w:r w:rsidRPr="00760F79">
        <w:rPr>
          <w:rFonts w:ascii="Times New Roman" w:hAnsi="Times New Roman" w:cs="Times New Roman"/>
          <w:color w:val="000000" w:themeColor="text1"/>
          <w:sz w:val="20"/>
          <w:szCs w:val="20"/>
        </w:rPr>
        <w:t>The dataset is anonymized and cleaned to remove personally identifiable information (PII) or sensitive data that could jeopardize privacy or security [7]. Moreover, steps are taken to ensure the accuracy and quality of the dataset, including data validation, normalization, and cleaning to remove exceptions, duplicates, or erroneous records.</w:t>
      </w:r>
    </w:p>
    <w:p w14:paraId="6990E52A" w14:textId="6B00B575" w:rsidR="00EE6802" w:rsidRPr="00EE6802" w:rsidRDefault="00EE6802" w:rsidP="00EE6802">
      <w:pPr>
        <w:pStyle w:val="ListParagraph"/>
        <w:spacing w:before="54" w:after="0" w:line="276" w:lineRule="auto"/>
        <w:ind w:left="360"/>
        <w:rPr>
          <w:rFonts w:ascii="Times New Roman" w:hAnsi="Times New Roman" w:cs="Times New Roman"/>
          <w:color w:val="000000" w:themeColor="text1"/>
          <w:sz w:val="20"/>
          <w:szCs w:val="20"/>
        </w:rPr>
      </w:pPr>
      <w:r w:rsidRPr="00EE6802">
        <w:rPr>
          <w:rFonts w:ascii="Times New Roman" w:hAnsi="Times New Roman" w:cs="Times New Roman"/>
          <w:color w:val="000000" w:themeColor="text1"/>
          <w:sz w:val="20"/>
          <w:szCs w:val="20"/>
        </w:rPr>
        <w:t xml:space="preserve">Researchers and specialists can utilize this dataset for different purposes, </w:t>
      </w:r>
      <w:r>
        <w:rPr>
          <w:rFonts w:ascii="Times New Roman" w:hAnsi="Times New Roman" w:cs="Times New Roman"/>
          <w:color w:val="000000" w:themeColor="text1"/>
          <w:sz w:val="20"/>
          <w:szCs w:val="20"/>
        </w:rPr>
        <w:t>includ</w:t>
      </w:r>
      <w:r w:rsidRPr="00EE6802">
        <w:rPr>
          <w:rFonts w:ascii="Times New Roman" w:hAnsi="Times New Roman" w:cs="Times New Roman"/>
          <w:color w:val="000000" w:themeColor="text1"/>
          <w:sz w:val="20"/>
          <w:szCs w:val="20"/>
        </w:rPr>
        <w:t>ing but not constrained to:</w:t>
      </w:r>
    </w:p>
    <w:p w14:paraId="76B4592A" w14:textId="3C80CC4B" w:rsidR="00EE6802" w:rsidRPr="00EE6802" w:rsidRDefault="00EE6802" w:rsidP="00EE6802">
      <w:pPr>
        <w:pStyle w:val="ListParagraph"/>
        <w:numPr>
          <w:ilvl w:val="0"/>
          <w:numId w:val="22"/>
        </w:numPr>
        <w:spacing w:before="54" w:after="0" w:line="276" w:lineRule="auto"/>
        <w:rPr>
          <w:rFonts w:ascii="Times New Roman" w:hAnsi="Times New Roman" w:cs="Times New Roman"/>
          <w:color w:val="000000" w:themeColor="text1"/>
          <w:sz w:val="20"/>
          <w:szCs w:val="20"/>
        </w:rPr>
      </w:pPr>
      <w:r w:rsidRPr="00EE6802">
        <w:rPr>
          <w:rFonts w:ascii="Times New Roman" w:hAnsi="Times New Roman" w:cs="Times New Roman"/>
          <w:color w:val="000000" w:themeColor="text1"/>
          <w:sz w:val="20"/>
          <w:szCs w:val="20"/>
        </w:rPr>
        <w:t>Evaluating the execution of machine learning models and calculations in recognizing and relieving cybersecurity threats.</w:t>
      </w:r>
    </w:p>
    <w:p w14:paraId="7FCDA973" w14:textId="1FA42F4E" w:rsidR="00EE6802" w:rsidRPr="00EE6802" w:rsidRDefault="00EE6802" w:rsidP="00EE6802">
      <w:pPr>
        <w:pStyle w:val="ListParagraph"/>
        <w:numPr>
          <w:ilvl w:val="0"/>
          <w:numId w:val="22"/>
        </w:numPr>
        <w:spacing w:before="54" w:after="0" w:line="276" w:lineRule="auto"/>
        <w:rPr>
          <w:rFonts w:ascii="Times New Roman" w:hAnsi="Times New Roman" w:cs="Times New Roman"/>
          <w:color w:val="000000" w:themeColor="text1"/>
          <w:sz w:val="20"/>
          <w:szCs w:val="20"/>
        </w:rPr>
      </w:pPr>
      <w:r w:rsidRPr="00EE6802">
        <w:rPr>
          <w:rFonts w:ascii="Times New Roman" w:hAnsi="Times New Roman" w:cs="Times New Roman"/>
          <w:color w:val="000000" w:themeColor="text1"/>
          <w:sz w:val="20"/>
          <w:szCs w:val="20"/>
        </w:rPr>
        <w:t>Analyzing patterns and designs in cyber-attacks and vulnerabilities over time.</w:t>
      </w:r>
    </w:p>
    <w:p w14:paraId="0FEA9119" w14:textId="35B77A01" w:rsidR="00EE6802" w:rsidRPr="00EE6802" w:rsidRDefault="00EE6802" w:rsidP="00EE6802">
      <w:pPr>
        <w:pStyle w:val="ListParagraph"/>
        <w:numPr>
          <w:ilvl w:val="0"/>
          <w:numId w:val="22"/>
        </w:numPr>
        <w:spacing w:before="54" w:after="0" w:line="276" w:lineRule="auto"/>
        <w:rPr>
          <w:rFonts w:ascii="Times New Roman" w:hAnsi="Times New Roman" w:cs="Times New Roman"/>
          <w:color w:val="000000" w:themeColor="text1"/>
          <w:sz w:val="20"/>
          <w:szCs w:val="20"/>
        </w:rPr>
      </w:pPr>
      <w:r w:rsidRPr="00EE6802">
        <w:rPr>
          <w:rFonts w:ascii="Times New Roman" w:hAnsi="Times New Roman" w:cs="Times New Roman"/>
          <w:color w:val="000000" w:themeColor="text1"/>
          <w:sz w:val="20"/>
          <w:szCs w:val="20"/>
        </w:rPr>
        <w:t>Developing and testing unused cybersecurity devices, procedures, and methodologies.</w:t>
      </w:r>
    </w:p>
    <w:p w14:paraId="34CD2A59" w14:textId="29D7A926" w:rsidR="00EE6802" w:rsidRPr="00EE6802" w:rsidRDefault="00EE6802" w:rsidP="00EE6802">
      <w:pPr>
        <w:pStyle w:val="ListParagraph"/>
        <w:numPr>
          <w:ilvl w:val="0"/>
          <w:numId w:val="22"/>
        </w:numPr>
        <w:spacing w:before="54" w:after="0" w:line="276" w:lineRule="auto"/>
        <w:rPr>
          <w:rFonts w:ascii="Times New Roman" w:hAnsi="Times New Roman" w:cs="Times New Roman"/>
          <w:color w:val="000000" w:themeColor="text1"/>
          <w:sz w:val="20"/>
          <w:szCs w:val="20"/>
        </w:rPr>
      </w:pPr>
      <w:r w:rsidRPr="00EE6802">
        <w:rPr>
          <w:rFonts w:ascii="Times New Roman" w:hAnsi="Times New Roman" w:cs="Times New Roman"/>
          <w:color w:val="000000" w:themeColor="text1"/>
          <w:sz w:val="20"/>
          <w:szCs w:val="20"/>
        </w:rPr>
        <w:lastRenderedPageBreak/>
        <w:t>Benchmarking distinctive approaches to risk location and occurrence response.</w:t>
      </w:r>
    </w:p>
    <w:p w14:paraId="53EBFE32" w14:textId="071D1DEE" w:rsidR="00EE6802" w:rsidRDefault="00EE6802" w:rsidP="00EE6802">
      <w:pPr>
        <w:pStyle w:val="ListParagraph"/>
        <w:numPr>
          <w:ilvl w:val="0"/>
          <w:numId w:val="22"/>
        </w:numPr>
        <w:spacing w:before="54" w:after="0" w:line="276" w:lineRule="auto"/>
        <w:rPr>
          <w:rFonts w:ascii="Times New Roman" w:hAnsi="Times New Roman" w:cs="Times New Roman"/>
          <w:color w:val="000000" w:themeColor="text1"/>
          <w:sz w:val="20"/>
          <w:szCs w:val="20"/>
        </w:rPr>
      </w:pPr>
      <w:r w:rsidRPr="00EE6802">
        <w:rPr>
          <w:rFonts w:ascii="Times New Roman" w:hAnsi="Times New Roman" w:cs="Times New Roman"/>
          <w:color w:val="000000" w:themeColor="text1"/>
          <w:sz w:val="20"/>
          <w:szCs w:val="20"/>
        </w:rPr>
        <w:t>Training cybersecurity experts and specialists in real-world danger scenarios.</w:t>
      </w:r>
    </w:p>
    <w:p w14:paraId="71FA49F7" w14:textId="165A8E5B" w:rsidR="00EE6802" w:rsidRPr="00EE6802" w:rsidRDefault="00EE6802" w:rsidP="00EE6802">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EE6802">
        <w:rPr>
          <w:rFonts w:ascii="Times New Roman" w:hAnsi="Times New Roman" w:cs="Times New Roman"/>
          <w:b/>
          <w:bCs/>
          <w:color w:val="000000" w:themeColor="text1"/>
          <w:sz w:val="20"/>
          <w:szCs w:val="20"/>
        </w:rPr>
        <w:t>Comparative Analysis Dataset</w:t>
      </w:r>
    </w:p>
    <w:p w14:paraId="132BE771" w14:textId="7855B283" w:rsidR="00EE6802" w:rsidRDefault="00EE6802" w:rsidP="00EE6802">
      <w:pPr>
        <w:pStyle w:val="ListParagraph"/>
        <w:spacing w:before="54" w:after="0" w:line="276" w:lineRule="auto"/>
        <w:ind w:left="360"/>
        <w:jc w:val="both"/>
        <w:rPr>
          <w:rFonts w:ascii="Times New Roman" w:hAnsi="Times New Roman" w:cs="Times New Roman"/>
          <w:color w:val="000000" w:themeColor="text1"/>
          <w:sz w:val="20"/>
          <w:szCs w:val="20"/>
        </w:rPr>
      </w:pPr>
      <w:r w:rsidRPr="00EE6802">
        <w:rPr>
          <w:rFonts w:ascii="Times New Roman" w:hAnsi="Times New Roman" w:cs="Times New Roman"/>
          <w:color w:val="000000" w:themeColor="text1"/>
          <w:sz w:val="20"/>
          <w:szCs w:val="20"/>
        </w:rPr>
        <w:t>In this dataset, each push speaks to a diverse demonstrat</w:t>
      </w:r>
      <w:r>
        <w:rPr>
          <w:rFonts w:ascii="Times New Roman" w:hAnsi="Times New Roman" w:cs="Times New Roman"/>
          <w:color w:val="000000" w:themeColor="text1"/>
          <w:sz w:val="20"/>
          <w:szCs w:val="20"/>
        </w:rPr>
        <w:t>ion</w:t>
      </w:r>
      <w:r w:rsidRPr="00EE6802">
        <w:rPr>
          <w:rFonts w:ascii="Times New Roman" w:hAnsi="Times New Roman" w:cs="Times New Roman"/>
          <w:color w:val="000000" w:themeColor="text1"/>
          <w:sz w:val="20"/>
          <w:szCs w:val="20"/>
        </w:rPr>
        <w:t xml:space="preserve"> utilized for risk investigation, and each column speaks to a</w:t>
      </w:r>
      <w:r>
        <w:rPr>
          <w:rFonts w:ascii="Times New Roman" w:hAnsi="Times New Roman" w:cs="Times New Roman"/>
          <w:color w:val="000000" w:themeColor="text1"/>
          <w:sz w:val="20"/>
          <w:szCs w:val="20"/>
        </w:rPr>
        <w:t>n</w:t>
      </w:r>
      <w:r w:rsidRPr="00EE6802">
        <w:rPr>
          <w:rFonts w:ascii="Times New Roman" w:hAnsi="Times New Roman" w:cs="Times New Roman"/>
          <w:color w:val="000000" w:themeColor="text1"/>
          <w:sz w:val="20"/>
          <w:szCs w:val="20"/>
        </w:rPr>
        <w:t xml:space="preserve"> execution metric (Exactness, Exactness, Review, F1-score, AUROC). The</w:t>
      </w:r>
      <w:r>
        <w:rPr>
          <w:rFonts w:ascii="Times New Roman" w:hAnsi="Times New Roman" w:cs="Times New Roman"/>
          <w:color w:val="000000" w:themeColor="text1"/>
          <w:sz w:val="20"/>
          <w:szCs w:val="20"/>
        </w:rPr>
        <w:t xml:space="preserve"> </w:t>
      </w:r>
      <w:r w:rsidRPr="00EE6802">
        <w:rPr>
          <w:rFonts w:ascii="Times New Roman" w:hAnsi="Times New Roman" w:cs="Times New Roman"/>
          <w:color w:val="000000" w:themeColor="text1"/>
          <w:sz w:val="20"/>
          <w:szCs w:val="20"/>
        </w:rPr>
        <w:t>values in the table speak to the execution of each demonstrat</w:t>
      </w:r>
      <w:r>
        <w:rPr>
          <w:rFonts w:ascii="Times New Roman" w:hAnsi="Times New Roman" w:cs="Times New Roman"/>
          <w:color w:val="000000" w:themeColor="text1"/>
          <w:sz w:val="20"/>
          <w:szCs w:val="20"/>
        </w:rPr>
        <w:t>ion</w:t>
      </w:r>
      <w:r w:rsidRPr="00EE6802">
        <w:rPr>
          <w:rFonts w:ascii="Times New Roman" w:hAnsi="Times New Roman" w:cs="Times New Roman"/>
          <w:color w:val="000000" w:themeColor="text1"/>
          <w:sz w:val="20"/>
          <w:szCs w:val="20"/>
        </w:rPr>
        <w:t xml:space="preserve"> for each metric. Analysts can utilize this dataset to co</w:t>
      </w:r>
      <w:r>
        <w:rPr>
          <w:rFonts w:ascii="Times New Roman" w:hAnsi="Times New Roman" w:cs="Times New Roman"/>
          <w:color w:val="000000" w:themeColor="text1"/>
          <w:sz w:val="20"/>
          <w:szCs w:val="20"/>
        </w:rPr>
        <w:t>mpare</w:t>
      </w:r>
      <w:r w:rsidRPr="00EE6802">
        <w:rPr>
          <w:rFonts w:ascii="Times New Roman" w:hAnsi="Times New Roman" w:cs="Times New Roman"/>
          <w:color w:val="000000" w:themeColor="text1"/>
          <w:sz w:val="20"/>
          <w:szCs w:val="20"/>
        </w:rPr>
        <w:t xml:space="preserve"> diverse models</w:t>
      </w:r>
      <w:r w:rsidR="00987E90">
        <w:rPr>
          <w:rFonts w:ascii="Times New Roman" w:hAnsi="Times New Roman" w:cs="Times New Roman"/>
          <w:color w:val="000000" w:themeColor="text1"/>
          <w:sz w:val="20"/>
          <w:szCs w:val="20"/>
        </w:rPr>
        <w:t>’</w:t>
      </w:r>
      <w:r w:rsidRPr="00EE6802">
        <w:rPr>
          <w:rFonts w:ascii="Times New Roman" w:hAnsi="Times New Roman" w:cs="Times New Roman"/>
          <w:color w:val="000000" w:themeColor="text1"/>
          <w:sz w:val="20"/>
          <w:szCs w:val="20"/>
        </w:rPr>
        <w:t xml:space="preserve"> execution and recognize which show</w:t>
      </w:r>
      <w:r w:rsidR="00CC458E">
        <w:rPr>
          <w:rFonts w:ascii="Times New Roman" w:hAnsi="Times New Roman" w:cs="Times New Roman"/>
          <w:color w:val="000000" w:themeColor="text1"/>
          <w:sz w:val="20"/>
          <w:szCs w:val="20"/>
        </w:rPr>
        <w:t>s perform best in</w:t>
      </w:r>
      <w:r w:rsidRPr="00EE6802">
        <w:rPr>
          <w:rFonts w:ascii="Times New Roman" w:hAnsi="Times New Roman" w:cs="Times New Roman"/>
          <w:color w:val="000000" w:themeColor="text1"/>
          <w:sz w:val="20"/>
          <w:szCs w:val="20"/>
        </w:rPr>
        <w:t xml:space="preserve"> different assessment measurements</w:t>
      </w:r>
      <w:r w:rsidR="00027313">
        <w:rPr>
          <w:rFonts w:ascii="Times New Roman" w:hAnsi="Times New Roman" w:cs="Times New Roman"/>
          <w:color w:val="000000" w:themeColor="text1"/>
          <w:sz w:val="20"/>
          <w:szCs w:val="20"/>
        </w:rPr>
        <w:t xml:space="preserve"> [18]</w:t>
      </w:r>
      <w:r w:rsidRPr="00EE6802">
        <w:rPr>
          <w:rFonts w:ascii="Times New Roman" w:hAnsi="Times New Roman" w:cs="Times New Roman"/>
          <w:color w:val="000000" w:themeColor="text1"/>
          <w:sz w:val="20"/>
          <w:szCs w:val="20"/>
        </w:rPr>
        <w:t>. This permits an educated decision-making handle when selecting the most viable show for risk investigation tasks.</w:t>
      </w:r>
    </w:p>
    <w:p w14:paraId="3ACB487D" w14:textId="420FA4C5" w:rsidR="00EE6802" w:rsidRPr="00FF754F" w:rsidRDefault="00EE6802" w:rsidP="00EE6802">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Table 1.</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P</w:t>
      </w:r>
      <w:r w:rsidRPr="00EE6802">
        <w:rPr>
          <w:rFonts w:ascii="Times New Roman" w:hAnsi="Times New Roman" w:cs="Times New Roman"/>
          <w:color w:val="000000" w:themeColor="text1"/>
          <w:sz w:val="20"/>
          <w:szCs w:val="20"/>
        </w:rPr>
        <w:t>erformance of different models in threat analysis</w:t>
      </w:r>
    </w:p>
    <w:tbl>
      <w:tblPr>
        <w:tblW w:w="7560" w:type="dxa"/>
        <w:tblInd w:w="1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80"/>
        <w:gridCol w:w="900"/>
        <w:gridCol w:w="900"/>
        <w:gridCol w:w="720"/>
        <w:gridCol w:w="1080"/>
        <w:gridCol w:w="1080"/>
      </w:tblGrid>
      <w:tr w:rsidR="00EE6802" w14:paraId="35F531A2" w14:textId="77777777" w:rsidTr="00CC458E">
        <w:trPr>
          <w:trHeight w:val="427"/>
        </w:trPr>
        <w:tc>
          <w:tcPr>
            <w:tcW w:w="2880" w:type="dxa"/>
            <w:tcBorders>
              <w:top w:val="single" w:sz="4" w:space="0" w:color="auto"/>
              <w:left w:val="single" w:sz="4" w:space="0" w:color="auto"/>
              <w:bottom w:val="single" w:sz="4" w:space="0" w:color="auto"/>
              <w:right w:val="single" w:sz="4" w:space="0" w:color="auto"/>
            </w:tcBorders>
            <w:shd w:val="clear" w:color="auto" w:fill="auto"/>
          </w:tcPr>
          <w:p w14:paraId="12B831FF" w14:textId="5A25C6C3" w:rsidR="00EE6802" w:rsidRPr="00EE6802" w:rsidRDefault="00EE6802" w:rsidP="00EE6802">
            <w:pPr>
              <w:pStyle w:val="TableParagraph"/>
              <w:spacing w:line="273" w:lineRule="exact"/>
              <w:jc w:val="center"/>
              <w:rPr>
                <w:b/>
                <w:color w:val="FFFFFF" w:themeColor="background1"/>
                <w:sz w:val="20"/>
                <w:szCs w:val="20"/>
              </w:rPr>
            </w:pPr>
            <w:r w:rsidRPr="00EE6802">
              <w:rPr>
                <w:sz w:val="20"/>
                <w:szCs w:val="20"/>
              </w:rPr>
              <w:t>Model</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3F62CF51" w14:textId="77777777" w:rsidR="00EE6802" w:rsidRPr="00EE6802" w:rsidRDefault="00EE6802" w:rsidP="00EE6802">
            <w:pPr>
              <w:pStyle w:val="TableParagraph"/>
              <w:spacing w:line="273" w:lineRule="exact"/>
              <w:jc w:val="center"/>
              <w:rPr>
                <w:b/>
                <w:color w:val="FFFFFF" w:themeColor="background1"/>
                <w:sz w:val="20"/>
                <w:szCs w:val="20"/>
              </w:rPr>
            </w:pPr>
            <w:r w:rsidRPr="00EE6802">
              <w:rPr>
                <w:sz w:val="20"/>
                <w:szCs w:val="20"/>
              </w:rPr>
              <w:t>Accuracy</w:t>
            </w:r>
          </w:p>
        </w:tc>
        <w:tc>
          <w:tcPr>
            <w:tcW w:w="900" w:type="dxa"/>
            <w:tcBorders>
              <w:top w:val="single" w:sz="4" w:space="0" w:color="auto"/>
              <w:left w:val="single" w:sz="4" w:space="0" w:color="auto"/>
              <w:bottom w:val="single" w:sz="4" w:space="0" w:color="auto"/>
              <w:right w:val="single" w:sz="4" w:space="0" w:color="auto"/>
            </w:tcBorders>
            <w:shd w:val="clear" w:color="auto" w:fill="auto"/>
          </w:tcPr>
          <w:p w14:paraId="4CB81B6F" w14:textId="2BE56C38" w:rsidR="00EE6802" w:rsidRPr="00EE6802" w:rsidRDefault="00EE6802" w:rsidP="00EE6802">
            <w:pPr>
              <w:pStyle w:val="TableParagraph"/>
              <w:spacing w:line="273" w:lineRule="exact"/>
              <w:jc w:val="center"/>
              <w:rPr>
                <w:b/>
                <w:color w:val="FFFFFF" w:themeColor="background1"/>
                <w:sz w:val="20"/>
                <w:szCs w:val="20"/>
              </w:rPr>
            </w:pPr>
            <w:r w:rsidRPr="00EE6802">
              <w:rPr>
                <w:sz w:val="20"/>
                <w:szCs w:val="20"/>
              </w:rPr>
              <w:t>Precision</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E015654" w14:textId="1B7566A1" w:rsidR="00EE6802" w:rsidRPr="00EE6802" w:rsidRDefault="00EE6802" w:rsidP="00EE6802">
            <w:pPr>
              <w:pStyle w:val="TableParagraph"/>
              <w:spacing w:line="273" w:lineRule="exact"/>
              <w:jc w:val="center"/>
              <w:rPr>
                <w:sz w:val="20"/>
                <w:szCs w:val="20"/>
              </w:rPr>
            </w:pPr>
            <w:r w:rsidRPr="00EE6802">
              <w:rPr>
                <w:sz w:val="20"/>
                <w:szCs w:val="20"/>
              </w:rPr>
              <w:t>Recall</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2459A8AA" w14:textId="01EEF081" w:rsidR="00EE6802" w:rsidRPr="00EE6802" w:rsidRDefault="00EE6802" w:rsidP="00EE6802">
            <w:pPr>
              <w:pStyle w:val="TableParagraph"/>
              <w:spacing w:line="273" w:lineRule="exact"/>
              <w:jc w:val="center"/>
              <w:rPr>
                <w:sz w:val="20"/>
                <w:szCs w:val="20"/>
              </w:rPr>
            </w:pPr>
            <w:r w:rsidRPr="00EE6802">
              <w:rPr>
                <w:sz w:val="20"/>
                <w:szCs w:val="20"/>
              </w:rPr>
              <w:t>F1-score</w:t>
            </w:r>
          </w:p>
        </w:tc>
        <w:tc>
          <w:tcPr>
            <w:tcW w:w="1080" w:type="dxa"/>
            <w:tcBorders>
              <w:top w:val="single" w:sz="4" w:space="0" w:color="auto"/>
              <w:left w:val="single" w:sz="4" w:space="0" w:color="auto"/>
              <w:bottom w:val="single" w:sz="4" w:space="0" w:color="auto"/>
              <w:right w:val="single" w:sz="4" w:space="0" w:color="auto"/>
            </w:tcBorders>
            <w:shd w:val="clear" w:color="auto" w:fill="auto"/>
          </w:tcPr>
          <w:p w14:paraId="1EA83490" w14:textId="77777777" w:rsidR="00EE6802" w:rsidRPr="00EE6802" w:rsidRDefault="00EE6802" w:rsidP="00EE6802">
            <w:pPr>
              <w:pStyle w:val="TableParagraph"/>
              <w:spacing w:line="273" w:lineRule="exact"/>
              <w:jc w:val="center"/>
              <w:rPr>
                <w:b/>
                <w:color w:val="FFFFFF" w:themeColor="background1"/>
                <w:sz w:val="20"/>
                <w:szCs w:val="20"/>
              </w:rPr>
            </w:pPr>
            <w:r w:rsidRPr="00EE6802">
              <w:rPr>
                <w:sz w:val="20"/>
                <w:szCs w:val="20"/>
              </w:rPr>
              <w:t>AUROC</w:t>
            </w:r>
          </w:p>
        </w:tc>
      </w:tr>
      <w:tr w:rsidR="00EE6802" w14:paraId="0235D56E" w14:textId="77777777" w:rsidTr="00CC458E">
        <w:trPr>
          <w:trHeight w:val="411"/>
        </w:trPr>
        <w:tc>
          <w:tcPr>
            <w:tcW w:w="2880" w:type="dxa"/>
            <w:tcBorders>
              <w:top w:val="single" w:sz="4" w:space="0" w:color="auto"/>
            </w:tcBorders>
          </w:tcPr>
          <w:p w14:paraId="1A7DEBF8" w14:textId="1C17FA7B" w:rsidR="00EE6802" w:rsidRPr="00EE6802" w:rsidRDefault="00EE6802" w:rsidP="00EE6802">
            <w:pPr>
              <w:pStyle w:val="TableParagraph"/>
              <w:spacing w:line="273" w:lineRule="exact"/>
              <w:jc w:val="center"/>
              <w:rPr>
                <w:sz w:val="20"/>
                <w:szCs w:val="20"/>
              </w:rPr>
            </w:pPr>
            <w:r w:rsidRPr="00EE6802">
              <w:rPr>
                <w:sz w:val="20"/>
                <w:szCs w:val="20"/>
              </w:rPr>
              <w:t>Convolutional Neural Networks (CNNs)</w:t>
            </w:r>
          </w:p>
        </w:tc>
        <w:tc>
          <w:tcPr>
            <w:tcW w:w="900" w:type="dxa"/>
            <w:tcBorders>
              <w:top w:val="single" w:sz="4" w:space="0" w:color="auto"/>
            </w:tcBorders>
          </w:tcPr>
          <w:p w14:paraId="6BD253F2" w14:textId="77777777" w:rsidR="00EE6802" w:rsidRPr="00EE6802" w:rsidRDefault="00EE6802" w:rsidP="00EE6802">
            <w:pPr>
              <w:pStyle w:val="TableParagraph"/>
              <w:spacing w:line="273" w:lineRule="exact"/>
              <w:jc w:val="center"/>
              <w:rPr>
                <w:sz w:val="20"/>
                <w:szCs w:val="20"/>
              </w:rPr>
            </w:pPr>
            <w:r w:rsidRPr="00EE6802">
              <w:rPr>
                <w:spacing w:val="-4"/>
                <w:sz w:val="20"/>
                <w:szCs w:val="20"/>
              </w:rPr>
              <w:t>0.85</w:t>
            </w:r>
          </w:p>
        </w:tc>
        <w:tc>
          <w:tcPr>
            <w:tcW w:w="900" w:type="dxa"/>
            <w:tcBorders>
              <w:top w:val="single" w:sz="4" w:space="0" w:color="auto"/>
            </w:tcBorders>
          </w:tcPr>
          <w:p w14:paraId="7EEB565C" w14:textId="77777777" w:rsidR="00EE6802" w:rsidRPr="00EE6802" w:rsidRDefault="00EE6802" w:rsidP="00EE6802">
            <w:pPr>
              <w:pStyle w:val="TableParagraph"/>
              <w:spacing w:line="273" w:lineRule="exact"/>
              <w:ind w:left="106"/>
              <w:jc w:val="center"/>
              <w:rPr>
                <w:sz w:val="20"/>
                <w:szCs w:val="20"/>
              </w:rPr>
            </w:pPr>
            <w:r w:rsidRPr="00EE6802">
              <w:rPr>
                <w:spacing w:val="-4"/>
                <w:sz w:val="20"/>
                <w:szCs w:val="20"/>
              </w:rPr>
              <w:t>0.82</w:t>
            </w:r>
          </w:p>
        </w:tc>
        <w:tc>
          <w:tcPr>
            <w:tcW w:w="720" w:type="dxa"/>
            <w:tcBorders>
              <w:top w:val="single" w:sz="4" w:space="0" w:color="auto"/>
            </w:tcBorders>
          </w:tcPr>
          <w:p w14:paraId="255CF38C" w14:textId="77777777" w:rsidR="00EE6802" w:rsidRPr="00EE6802" w:rsidRDefault="00EE6802" w:rsidP="00EE6802">
            <w:pPr>
              <w:pStyle w:val="TableParagraph"/>
              <w:spacing w:line="273" w:lineRule="exact"/>
              <w:ind w:left="105"/>
              <w:jc w:val="center"/>
              <w:rPr>
                <w:sz w:val="20"/>
                <w:szCs w:val="20"/>
              </w:rPr>
            </w:pPr>
            <w:r w:rsidRPr="00EE6802">
              <w:rPr>
                <w:spacing w:val="-4"/>
                <w:sz w:val="20"/>
                <w:szCs w:val="20"/>
              </w:rPr>
              <w:t>0.88</w:t>
            </w:r>
          </w:p>
        </w:tc>
        <w:tc>
          <w:tcPr>
            <w:tcW w:w="1080" w:type="dxa"/>
            <w:tcBorders>
              <w:top w:val="single" w:sz="4" w:space="0" w:color="auto"/>
            </w:tcBorders>
          </w:tcPr>
          <w:p w14:paraId="79F7F987" w14:textId="77777777" w:rsidR="00EE6802" w:rsidRPr="00EE6802" w:rsidRDefault="00EE6802" w:rsidP="00EE6802">
            <w:pPr>
              <w:pStyle w:val="TableParagraph"/>
              <w:spacing w:line="273" w:lineRule="exact"/>
              <w:ind w:left="104"/>
              <w:jc w:val="center"/>
              <w:rPr>
                <w:sz w:val="20"/>
                <w:szCs w:val="20"/>
              </w:rPr>
            </w:pPr>
            <w:r w:rsidRPr="00EE6802">
              <w:rPr>
                <w:spacing w:val="-4"/>
                <w:sz w:val="20"/>
                <w:szCs w:val="20"/>
              </w:rPr>
              <w:t>0.85</w:t>
            </w:r>
          </w:p>
        </w:tc>
        <w:tc>
          <w:tcPr>
            <w:tcW w:w="1080" w:type="dxa"/>
            <w:tcBorders>
              <w:top w:val="single" w:sz="4" w:space="0" w:color="auto"/>
            </w:tcBorders>
          </w:tcPr>
          <w:p w14:paraId="392CAEAC" w14:textId="77777777" w:rsidR="00EE6802" w:rsidRPr="00EE6802" w:rsidRDefault="00EE6802" w:rsidP="00EE6802">
            <w:pPr>
              <w:pStyle w:val="TableParagraph"/>
              <w:spacing w:line="273" w:lineRule="exact"/>
              <w:ind w:left="103"/>
              <w:jc w:val="center"/>
              <w:rPr>
                <w:sz w:val="20"/>
                <w:szCs w:val="20"/>
              </w:rPr>
            </w:pPr>
            <w:r w:rsidRPr="00EE6802">
              <w:rPr>
                <w:spacing w:val="-4"/>
                <w:sz w:val="20"/>
                <w:szCs w:val="20"/>
              </w:rPr>
              <w:t>0.91</w:t>
            </w:r>
          </w:p>
        </w:tc>
      </w:tr>
      <w:tr w:rsidR="00EE6802" w14:paraId="08248A6C" w14:textId="77777777" w:rsidTr="00CC458E">
        <w:trPr>
          <w:trHeight w:val="416"/>
        </w:trPr>
        <w:tc>
          <w:tcPr>
            <w:tcW w:w="2880" w:type="dxa"/>
          </w:tcPr>
          <w:p w14:paraId="66498160" w14:textId="16281E1D" w:rsidR="00EE6802" w:rsidRPr="00EE6802" w:rsidRDefault="00EE6802" w:rsidP="00EE6802">
            <w:pPr>
              <w:pStyle w:val="TableParagraph"/>
              <w:spacing w:line="276" w:lineRule="exact"/>
              <w:jc w:val="center"/>
              <w:rPr>
                <w:sz w:val="20"/>
                <w:szCs w:val="20"/>
              </w:rPr>
            </w:pPr>
            <w:r w:rsidRPr="00EE6802">
              <w:rPr>
                <w:sz w:val="20"/>
                <w:szCs w:val="20"/>
              </w:rPr>
              <w:t>Recurrent Neural Networks (RNNs)</w:t>
            </w:r>
          </w:p>
        </w:tc>
        <w:tc>
          <w:tcPr>
            <w:tcW w:w="900" w:type="dxa"/>
          </w:tcPr>
          <w:p w14:paraId="2CF5245C" w14:textId="77777777" w:rsidR="00EE6802" w:rsidRPr="00EE6802" w:rsidRDefault="00EE6802" w:rsidP="00EE6802">
            <w:pPr>
              <w:pStyle w:val="TableParagraph"/>
              <w:spacing w:line="276" w:lineRule="exact"/>
              <w:jc w:val="center"/>
              <w:rPr>
                <w:sz w:val="20"/>
                <w:szCs w:val="20"/>
              </w:rPr>
            </w:pPr>
            <w:r w:rsidRPr="00EE6802">
              <w:rPr>
                <w:spacing w:val="-4"/>
                <w:sz w:val="20"/>
                <w:szCs w:val="20"/>
              </w:rPr>
              <w:t>0.87</w:t>
            </w:r>
          </w:p>
        </w:tc>
        <w:tc>
          <w:tcPr>
            <w:tcW w:w="900" w:type="dxa"/>
          </w:tcPr>
          <w:p w14:paraId="538097CA" w14:textId="77777777" w:rsidR="00EE6802" w:rsidRPr="00EE6802" w:rsidRDefault="00EE6802" w:rsidP="00EE6802">
            <w:pPr>
              <w:pStyle w:val="TableParagraph"/>
              <w:spacing w:line="276" w:lineRule="exact"/>
              <w:ind w:left="106"/>
              <w:jc w:val="center"/>
              <w:rPr>
                <w:sz w:val="20"/>
                <w:szCs w:val="20"/>
              </w:rPr>
            </w:pPr>
            <w:r w:rsidRPr="00EE6802">
              <w:rPr>
                <w:spacing w:val="-4"/>
                <w:sz w:val="20"/>
                <w:szCs w:val="20"/>
              </w:rPr>
              <w:t>0.84</w:t>
            </w:r>
          </w:p>
        </w:tc>
        <w:tc>
          <w:tcPr>
            <w:tcW w:w="720" w:type="dxa"/>
          </w:tcPr>
          <w:p w14:paraId="074C0D55" w14:textId="77777777" w:rsidR="00EE6802" w:rsidRPr="00EE6802" w:rsidRDefault="00EE6802" w:rsidP="00EE6802">
            <w:pPr>
              <w:pStyle w:val="TableParagraph"/>
              <w:spacing w:line="276" w:lineRule="exact"/>
              <w:ind w:left="105"/>
              <w:jc w:val="center"/>
              <w:rPr>
                <w:sz w:val="20"/>
                <w:szCs w:val="20"/>
              </w:rPr>
            </w:pPr>
            <w:r w:rsidRPr="00EE6802">
              <w:rPr>
                <w:spacing w:val="-4"/>
                <w:sz w:val="20"/>
                <w:szCs w:val="20"/>
              </w:rPr>
              <w:t>0.85</w:t>
            </w:r>
          </w:p>
        </w:tc>
        <w:tc>
          <w:tcPr>
            <w:tcW w:w="1080" w:type="dxa"/>
          </w:tcPr>
          <w:p w14:paraId="0BA82D67" w14:textId="77777777" w:rsidR="00EE6802" w:rsidRPr="00EE6802" w:rsidRDefault="00EE6802" w:rsidP="00EE6802">
            <w:pPr>
              <w:pStyle w:val="TableParagraph"/>
              <w:spacing w:line="276" w:lineRule="exact"/>
              <w:ind w:left="104"/>
              <w:jc w:val="center"/>
              <w:rPr>
                <w:sz w:val="20"/>
                <w:szCs w:val="20"/>
              </w:rPr>
            </w:pPr>
            <w:r w:rsidRPr="00EE6802">
              <w:rPr>
                <w:spacing w:val="-4"/>
                <w:sz w:val="20"/>
                <w:szCs w:val="20"/>
              </w:rPr>
              <w:t>0.84</w:t>
            </w:r>
          </w:p>
        </w:tc>
        <w:tc>
          <w:tcPr>
            <w:tcW w:w="1080" w:type="dxa"/>
          </w:tcPr>
          <w:p w14:paraId="4DE292BF" w14:textId="77777777" w:rsidR="00EE6802" w:rsidRPr="00EE6802" w:rsidRDefault="00EE6802" w:rsidP="00EE6802">
            <w:pPr>
              <w:pStyle w:val="TableParagraph"/>
              <w:spacing w:line="276" w:lineRule="exact"/>
              <w:ind w:left="103"/>
              <w:jc w:val="center"/>
              <w:rPr>
                <w:sz w:val="20"/>
                <w:szCs w:val="20"/>
              </w:rPr>
            </w:pPr>
            <w:r w:rsidRPr="00EE6802">
              <w:rPr>
                <w:spacing w:val="-4"/>
                <w:sz w:val="20"/>
                <w:szCs w:val="20"/>
              </w:rPr>
              <w:t>0.92</w:t>
            </w:r>
          </w:p>
        </w:tc>
      </w:tr>
      <w:tr w:rsidR="00EE6802" w14:paraId="5CEF8726" w14:textId="77777777" w:rsidTr="00CC458E">
        <w:trPr>
          <w:trHeight w:val="413"/>
        </w:trPr>
        <w:tc>
          <w:tcPr>
            <w:tcW w:w="2880" w:type="dxa"/>
          </w:tcPr>
          <w:p w14:paraId="7CDF0D53" w14:textId="79ADE096" w:rsidR="00EE6802" w:rsidRPr="00EE6802" w:rsidRDefault="00EE6802" w:rsidP="00EE6802">
            <w:pPr>
              <w:pStyle w:val="TableParagraph"/>
              <w:jc w:val="center"/>
              <w:rPr>
                <w:sz w:val="20"/>
                <w:szCs w:val="20"/>
              </w:rPr>
            </w:pPr>
            <w:r w:rsidRPr="00EE6802">
              <w:rPr>
                <w:sz w:val="20"/>
                <w:szCs w:val="20"/>
              </w:rPr>
              <w:t>Random Forest</w:t>
            </w:r>
          </w:p>
        </w:tc>
        <w:tc>
          <w:tcPr>
            <w:tcW w:w="900" w:type="dxa"/>
          </w:tcPr>
          <w:p w14:paraId="140F1CEB" w14:textId="77777777" w:rsidR="00EE6802" w:rsidRPr="00EE6802" w:rsidRDefault="00EE6802" w:rsidP="00EE6802">
            <w:pPr>
              <w:pStyle w:val="TableParagraph"/>
              <w:jc w:val="center"/>
              <w:rPr>
                <w:sz w:val="20"/>
                <w:szCs w:val="20"/>
              </w:rPr>
            </w:pPr>
            <w:r w:rsidRPr="00EE6802">
              <w:rPr>
                <w:spacing w:val="-4"/>
                <w:sz w:val="20"/>
                <w:szCs w:val="20"/>
              </w:rPr>
              <w:t>0.82</w:t>
            </w:r>
          </w:p>
        </w:tc>
        <w:tc>
          <w:tcPr>
            <w:tcW w:w="900" w:type="dxa"/>
          </w:tcPr>
          <w:p w14:paraId="22D52F47" w14:textId="77777777" w:rsidR="00EE6802" w:rsidRPr="00EE6802" w:rsidRDefault="00EE6802" w:rsidP="00EE6802">
            <w:pPr>
              <w:pStyle w:val="TableParagraph"/>
              <w:ind w:left="106"/>
              <w:jc w:val="center"/>
              <w:rPr>
                <w:sz w:val="20"/>
                <w:szCs w:val="20"/>
              </w:rPr>
            </w:pPr>
            <w:r w:rsidRPr="00EE6802">
              <w:rPr>
                <w:spacing w:val="-4"/>
                <w:sz w:val="20"/>
                <w:szCs w:val="20"/>
              </w:rPr>
              <w:t>0.79</w:t>
            </w:r>
          </w:p>
        </w:tc>
        <w:tc>
          <w:tcPr>
            <w:tcW w:w="720" w:type="dxa"/>
          </w:tcPr>
          <w:p w14:paraId="67836A57" w14:textId="77777777" w:rsidR="00EE6802" w:rsidRPr="00EE6802" w:rsidRDefault="00EE6802" w:rsidP="00EE6802">
            <w:pPr>
              <w:pStyle w:val="TableParagraph"/>
              <w:ind w:left="105"/>
              <w:jc w:val="center"/>
              <w:rPr>
                <w:sz w:val="20"/>
                <w:szCs w:val="20"/>
              </w:rPr>
            </w:pPr>
            <w:r w:rsidRPr="00EE6802">
              <w:rPr>
                <w:spacing w:val="-4"/>
                <w:sz w:val="20"/>
                <w:szCs w:val="20"/>
              </w:rPr>
              <w:t>0.90</w:t>
            </w:r>
          </w:p>
        </w:tc>
        <w:tc>
          <w:tcPr>
            <w:tcW w:w="1080" w:type="dxa"/>
          </w:tcPr>
          <w:p w14:paraId="37938A9C" w14:textId="77777777" w:rsidR="00EE6802" w:rsidRPr="00EE6802" w:rsidRDefault="00EE6802" w:rsidP="00EE6802">
            <w:pPr>
              <w:pStyle w:val="TableParagraph"/>
              <w:ind w:left="104"/>
              <w:jc w:val="center"/>
              <w:rPr>
                <w:sz w:val="20"/>
                <w:szCs w:val="20"/>
              </w:rPr>
            </w:pPr>
            <w:r w:rsidRPr="00EE6802">
              <w:rPr>
                <w:spacing w:val="-4"/>
                <w:sz w:val="20"/>
                <w:szCs w:val="20"/>
              </w:rPr>
              <w:t>0.84</w:t>
            </w:r>
          </w:p>
        </w:tc>
        <w:tc>
          <w:tcPr>
            <w:tcW w:w="1080" w:type="dxa"/>
          </w:tcPr>
          <w:p w14:paraId="323957F1" w14:textId="77777777" w:rsidR="00EE6802" w:rsidRPr="00EE6802" w:rsidRDefault="00EE6802" w:rsidP="00EE6802">
            <w:pPr>
              <w:pStyle w:val="TableParagraph"/>
              <w:ind w:left="103"/>
              <w:jc w:val="center"/>
              <w:rPr>
                <w:sz w:val="20"/>
                <w:szCs w:val="20"/>
              </w:rPr>
            </w:pPr>
            <w:r w:rsidRPr="00EE6802">
              <w:rPr>
                <w:spacing w:val="-4"/>
                <w:sz w:val="20"/>
                <w:szCs w:val="20"/>
              </w:rPr>
              <w:t>0.88</w:t>
            </w:r>
          </w:p>
        </w:tc>
      </w:tr>
      <w:tr w:rsidR="00EE6802" w14:paraId="29359084" w14:textId="77777777" w:rsidTr="00CC458E">
        <w:trPr>
          <w:trHeight w:val="415"/>
        </w:trPr>
        <w:tc>
          <w:tcPr>
            <w:tcW w:w="2880" w:type="dxa"/>
          </w:tcPr>
          <w:p w14:paraId="6C20AB65" w14:textId="67CCBD24" w:rsidR="00EE6802" w:rsidRPr="00EE6802" w:rsidRDefault="00EE6802" w:rsidP="00EE6802">
            <w:pPr>
              <w:pStyle w:val="TableParagraph"/>
              <w:jc w:val="center"/>
              <w:rPr>
                <w:sz w:val="20"/>
                <w:szCs w:val="20"/>
              </w:rPr>
            </w:pPr>
            <w:r w:rsidRPr="00EE6802">
              <w:rPr>
                <w:sz w:val="20"/>
                <w:szCs w:val="20"/>
              </w:rPr>
              <w:t>Gradient Boosting Machines (GBM)</w:t>
            </w:r>
          </w:p>
        </w:tc>
        <w:tc>
          <w:tcPr>
            <w:tcW w:w="900" w:type="dxa"/>
          </w:tcPr>
          <w:p w14:paraId="3C5C45CA" w14:textId="77777777" w:rsidR="00EE6802" w:rsidRPr="00EE6802" w:rsidRDefault="00EE6802" w:rsidP="00EE6802">
            <w:pPr>
              <w:pStyle w:val="TableParagraph"/>
              <w:jc w:val="center"/>
              <w:rPr>
                <w:sz w:val="20"/>
                <w:szCs w:val="20"/>
              </w:rPr>
            </w:pPr>
            <w:r w:rsidRPr="00EE6802">
              <w:rPr>
                <w:spacing w:val="-4"/>
                <w:sz w:val="20"/>
                <w:szCs w:val="20"/>
              </w:rPr>
              <w:t>0.88</w:t>
            </w:r>
          </w:p>
        </w:tc>
        <w:tc>
          <w:tcPr>
            <w:tcW w:w="900" w:type="dxa"/>
          </w:tcPr>
          <w:p w14:paraId="3AEE3937" w14:textId="77777777" w:rsidR="00EE6802" w:rsidRPr="00EE6802" w:rsidRDefault="00EE6802" w:rsidP="00EE6802">
            <w:pPr>
              <w:pStyle w:val="TableParagraph"/>
              <w:ind w:left="106"/>
              <w:jc w:val="center"/>
              <w:rPr>
                <w:sz w:val="20"/>
                <w:szCs w:val="20"/>
              </w:rPr>
            </w:pPr>
            <w:r w:rsidRPr="00EE6802">
              <w:rPr>
                <w:spacing w:val="-4"/>
                <w:sz w:val="20"/>
                <w:szCs w:val="20"/>
              </w:rPr>
              <w:t>0.85</w:t>
            </w:r>
          </w:p>
        </w:tc>
        <w:tc>
          <w:tcPr>
            <w:tcW w:w="720" w:type="dxa"/>
          </w:tcPr>
          <w:p w14:paraId="6015BCDC" w14:textId="77777777" w:rsidR="00EE6802" w:rsidRPr="00EE6802" w:rsidRDefault="00EE6802" w:rsidP="00EE6802">
            <w:pPr>
              <w:pStyle w:val="TableParagraph"/>
              <w:ind w:left="105"/>
              <w:jc w:val="center"/>
              <w:rPr>
                <w:sz w:val="20"/>
                <w:szCs w:val="20"/>
              </w:rPr>
            </w:pPr>
            <w:r w:rsidRPr="00EE6802">
              <w:rPr>
                <w:spacing w:val="-4"/>
                <w:sz w:val="20"/>
                <w:szCs w:val="20"/>
              </w:rPr>
              <w:t>0.87</w:t>
            </w:r>
          </w:p>
        </w:tc>
        <w:tc>
          <w:tcPr>
            <w:tcW w:w="1080" w:type="dxa"/>
          </w:tcPr>
          <w:p w14:paraId="3CFB2182" w14:textId="77777777" w:rsidR="00EE6802" w:rsidRPr="00EE6802" w:rsidRDefault="00EE6802" w:rsidP="00EE6802">
            <w:pPr>
              <w:pStyle w:val="TableParagraph"/>
              <w:ind w:left="104"/>
              <w:jc w:val="center"/>
              <w:rPr>
                <w:sz w:val="20"/>
                <w:szCs w:val="20"/>
              </w:rPr>
            </w:pPr>
            <w:r w:rsidRPr="00EE6802">
              <w:rPr>
                <w:spacing w:val="-4"/>
                <w:sz w:val="20"/>
                <w:szCs w:val="20"/>
              </w:rPr>
              <w:t>0.86</w:t>
            </w:r>
          </w:p>
        </w:tc>
        <w:tc>
          <w:tcPr>
            <w:tcW w:w="1080" w:type="dxa"/>
          </w:tcPr>
          <w:p w14:paraId="09414D0D" w14:textId="77777777" w:rsidR="00EE6802" w:rsidRPr="00EE6802" w:rsidRDefault="00EE6802" w:rsidP="00EE6802">
            <w:pPr>
              <w:pStyle w:val="TableParagraph"/>
              <w:ind w:left="103"/>
              <w:jc w:val="center"/>
              <w:rPr>
                <w:sz w:val="20"/>
                <w:szCs w:val="20"/>
              </w:rPr>
            </w:pPr>
            <w:r w:rsidRPr="00EE6802">
              <w:rPr>
                <w:spacing w:val="-4"/>
                <w:sz w:val="20"/>
                <w:szCs w:val="20"/>
              </w:rPr>
              <w:t>0.93</w:t>
            </w:r>
          </w:p>
        </w:tc>
      </w:tr>
    </w:tbl>
    <w:p w14:paraId="0664D983" w14:textId="5FAFBEDD" w:rsidR="00CC458E" w:rsidRPr="00CC458E" w:rsidRDefault="00CC458E" w:rsidP="00CC458E">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CC458E">
        <w:rPr>
          <w:rFonts w:ascii="Times New Roman" w:hAnsi="Times New Roman" w:cs="Times New Roman"/>
          <w:b/>
          <w:bCs/>
          <w:color w:val="000000" w:themeColor="text1"/>
          <w:sz w:val="20"/>
          <w:szCs w:val="20"/>
        </w:rPr>
        <w:t xml:space="preserve">AI-driven threat analysis </w:t>
      </w:r>
    </w:p>
    <w:p w14:paraId="68229B99" w14:textId="5ACF85CE" w:rsidR="00EE6802" w:rsidRDefault="00CF22FF" w:rsidP="00900BCD">
      <w:pPr>
        <w:spacing w:before="54" w:after="0" w:line="276" w:lineRule="auto"/>
        <w:jc w:val="both"/>
        <w:rPr>
          <w:rFonts w:ascii="Times New Roman" w:hAnsi="Times New Roman" w:cs="Times New Roman"/>
          <w:color w:val="000000" w:themeColor="text1"/>
          <w:sz w:val="20"/>
          <w:szCs w:val="20"/>
        </w:rPr>
      </w:pPr>
      <w:r w:rsidRPr="00CC458E">
        <w:rPr>
          <w:rFonts w:ascii="Times New Roman" w:hAnsi="Times New Roman" w:cs="Times New Roman"/>
          <w:noProof/>
          <w:color w:val="000000" w:themeColor="text1"/>
          <w:sz w:val="20"/>
          <w:szCs w:val="20"/>
        </w:rPr>
        <w:drawing>
          <wp:anchor distT="0" distB="0" distL="0" distR="0" simplePos="0" relativeHeight="251662848" behindDoc="1" locked="0" layoutInCell="1" allowOverlap="1" wp14:anchorId="410C216A" wp14:editId="1B71DDCA">
            <wp:simplePos x="0" y="0"/>
            <wp:positionH relativeFrom="page">
              <wp:posOffset>2057400</wp:posOffset>
            </wp:positionH>
            <wp:positionV relativeFrom="paragraph">
              <wp:posOffset>686435</wp:posOffset>
            </wp:positionV>
            <wp:extent cx="3559810" cy="2216150"/>
            <wp:effectExtent l="0" t="0" r="2540" b="0"/>
            <wp:wrapTopAndBottom/>
            <wp:docPr id="16" name="Image 16" descr="A diagram of a workflow&#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A diagram of a workflow&#10;&#10;Description automatically generated"/>
                    <pic:cNvPicPr/>
                  </pic:nvPicPr>
                  <pic:blipFill>
                    <a:blip r:embed="rId20" cstate="print"/>
                    <a:stretch>
                      <a:fillRect/>
                    </a:stretch>
                  </pic:blipFill>
                  <pic:spPr>
                    <a:xfrm>
                      <a:off x="0" y="0"/>
                      <a:ext cx="3559810" cy="2216150"/>
                    </a:xfrm>
                    <a:prstGeom prst="rect">
                      <a:avLst/>
                    </a:prstGeom>
                  </pic:spPr>
                </pic:pic>
              </a:graphicData>
            </a:graphic>
            <wp14:sizeRelH relativeFrom="margin">
              <wp14:pctWidth>0</wp14:pctWidth>
            </wp14:sizeRelH>
            <wp14:sizeRelV relativeFrom="margin">
              <wp14:pctHeight>0</wp14:pctHeight>
            </wp14:sizeRelV>
          </wp:anchor>
        </w:drawing>
      </w:r>
      <w:r w:rsidR="00CC458E" w:rsidRPr="00CC458E">
        <w:rPr>
          <w:rFonts w:ascii="Times New Roman" w:hAnsi="Times New Roman" w:cs="Times New Roman"/>
          <w:color w:val="000000" w:themeColor="text1"/>
          <w:sz w:val="20"/>
          <w:szCs w:val="20"/>
        </w:rPr>
        <w:t xml:space="preserve">This visual representation can offer backing mates </w:t>
      </w:r>
      <w:r w:rsidR="00CC458E">
        <w:rPr>
          <w:rFonts w:ascii="Times New Roman" w:hAnsi="Times New Roman" w:cs="Times New Roman"/>
          <w:color w:val="000000" w:themeColor="text1"/>
          <w:sz w:val="20"/>
          <w:szCs w:val="20"/>
        </w:rPr>
        <w:t>an explanation of</w:t>
      </w:r>
      <w:r w:rsidR="00CC458E" w:rsidRPr="00CC458E">
        <w:rPr>
          <w:rFonts w:ascii="Times New Roman" w:hAnsi="Times New Roman" w:cs="Times New Roman"/>
          <w:color w:val="000000" w:themeColor="text1"/>
          <w:sz w:val="20"/>
          <w:szCs w:val="20"/>
        </w:rPr>
        <w:t xml:space="preserve"> the model</w:t>
      </w:r>
      <w:r w:rsidR="00987E90">
        <w:rPr>
          <w:rFonts w:ascii="Times New Roman" w:hAnsi="Times New Roman" w:cs="Times New Roman"/>
          <w:color w:val="000000" w:themeColor="text1"/>
          <w:sz w:val="20"/>
          <w:szCs w:val="20"/>
        </w:rPr>
        <w:t>’</w:t>
      </w:r>
      <w:r w:rsidR="00CC458E" w:rsidRPr="00CC458E">
        <w:rPr>
          <w:rFonts w:ascii="Times New Roman" w:hAnsi="Times New Roman" w:cs="Times New Roman"/>
          <w:color w:val="000000" w:themeColor="text1"/>
          <w:sz w:val="20"/>
          <w:szCs w:val="20"/>
        </w:rPr>
        <w:t xml:space="preserve">s choices and how different factors impact the outgrowth. Flowcharts can be employed to portray the design and factors of AI-driven threat disquisition fabrics, similar </w:t>
      </w:r>
      <w:r w:rsidR="00CC458E">
        <w:rPr>
          <w:rFonts w:ascii="Times New Roman" w:hAnsi="Times New Roman" w:cs="Times New Roman"/>
          <w:color w:val="000000" w:themeColor="text1"/>
          <w:sz w:val="20"/>
          <w:szCs w:val="20"/>
        </w:rPr>
        <w:t>to integrating information sources, preprocessing modules, machine literacy models, and yielding</w:t>
      </w:r>
      <w:r w:rsidR="00CC458E" w:rsidRPr="00CC458E">
        <w:rPr>
          <w:rFonts w:ascii="Times New Roman" w:hAnsi="Times New Roman" w:cs="Times New Roman"/>
          <w:color w:val="000000" w:themeColor="text1"/>
          <w:sz w:val="20"/>
          <w:szCs w:val="20"/>
        </w:rPr>
        <w:t xml:space="preserve"> visualization bias</w:t>
      </w:r>
      <w:r w:rsidR="00900BCD">
        <w:rPr>
          <w:rFonts w:ascii="Times New Roman" w:hAnsi="Times New Roman" w:cs="Times New Roman"/>
          <w:color w:val="000000" w:themeColor="text1"/>
          <w:sz w:val="20"/>
          <w:szCs w:val="20"/>
        </w:rPr>
        <w:t xml:space="preserve"> [19]</w:t>
      </w:r>
      <w:r w:rsidR="00CC458E" w:rsidRPr="00CC458E">
        <w:rPr>
          <w:rFonts w:ascii="Times New Roman" w:hAnsi="Times New Roman" w:cs="Times New Roman"/>
          <w:color w:val="000000" w:themeColor="text1"/>
          <w:sz w:val="20"/>
          <w:szCs w:val="20"/>
        </w:rPr>
        <w:t xml:space="preserve">. </w:t>
      </w:r>
    </w:p>
    <w:p w14:paraId="7A00E95D" w14:textId="192B5797" w:rsidR="00CC458E" w:rsidRDefault="00CC458E" w:rsidP="00AD6EEF">
      <w:pPr>
        <w:spacing w:before="54" w:after="0" w:line="276" w:lineRule="auto"/>
        <w:jc w:val="center"/>
        <w:rPr>
          <w:rFonts w:ascii="Times New Roman" w:hAnsi="Times New Roman" w:cs="Times New Roman"/>
          <w:color w:val="000000" w:themeColor="text1"/>
          <w:sz w:val="20"/>
          <w:szCs w:val="20"/>
        </w:rPr>
      </w:pPr>
      <w:r w:rsidRPr="00CC458E">
        <w:rPr>
          <w:rFonts w:ascii="Times New Roman" w:hAnsi="Times New Roman" w:cs="Times New Roman"/>
          <w:b/>
          <w:bCs/>
          <w:color w:val="000000" w:themeColor="text1"/>
          <w:sz w:val="20"/>
          <w:szCs w:val="20"/>
        </w:rPr>
        <w:t xml:space="preserve">Figure 4: </w:t>
      </w:r>
      <w:proofErr w:type="gramStart"/>
      <w:r>
        <w:rPr>
          <w:rFonts w:ascii="Times New Roman" w:hAnsi="Times New Roman" w:cs="Times New Roman"/>
          <w:color w:val="000000" w:themeColor="text1"/>
          <w:sz w:val="20"/>
          <w:szCs w:val="20"/>
        </w:rPr>
        <w:t>Work Flow</w:t>
      </w:r>
      <w:proofErr w:type="gramEnd"/>
      <w:r>
        <w:rPr>
          <w:rFonts w:ascii="Times New Roman" w:hAnsi="Times New Roman" w:cs="Times New Roman"/>
          <w:color w:val="000000" w:themeColor="text1"/>
          <w:sz w:val="20"/>
          <w:szCs w:val="20"/>
        </w:rPr>
        <w:t xml:space="preserve"> of AI</w:t>
      </w:r>
    </w:p>
    <w:p w14:paraId="192158B7" w14:textId="77777777" w:rsidR="00C51A1E" w:rsidRDefault="00C51A1E" w:rsidP="00C51A1E">
      <w:pPr>
        <w:spacing w:before="54" w:after="0" w:line="276" w:lineRule="auto"/>
        <w:jc w:val="both"/>
        <w:rPr>
          <w:rFonts w:ascii="Times New Roman" w:hAnsi="Times New Roman" w:cs="Times New Roman"/>
          <w:color w:val="000000" w:themeColor="text1"/>
          <w:sz w:val="20"/>
          <w:szCs w:val="20"/>
        </w:rPr>
      </w:pPr>
      <w:r w:rsidRPr="00CC458E">
        <w:rPr>
          <w:rFonts w:ascii="Times New Roman" w:hAnsi="Times New Roman" w:cs="Times New Roman"/>
          <w:color w:val="000000" w:themeColor="text1"/>
          <w:sz w:val="20"/>
          <w:szCs w:val="20"/>
        </w:rPr>
        <w:t>This visualization can give a high-</w:t>
      </w:r>
      <w:r>
        <w:rPr>
          <w:rFonts w:ascii="Times New Roman" w:hAnsi="Times New Roman" w:cs="Times New Roman"/>
          <w:color w:val="000000" w:themeColor="text1"/>
          <w:sz w:val="20"/>
          <w:szCs w:val="20"/>
        </w:rPr>
        <w:t>position illustration of the frame design and offer backing mates to ge</w:t>
      </w:r>
      <w:r w:rsidRPr="00CC458E">
        <w:rPr>
          <w:rFonts w:ascii="Times New Roman" w:hAnsi="Times New Roman" w:cs="Times New Roman"/>
          <w:color w:val="000000" w:themeColor="text1"/>
          <w:sz w:val="20"/>
          <w:szCs w:val="20"/>
        </w:rPr>
        <w:t>t the intuiti</w:t>
      </w:r>
      <w:r>
        <w:rPr>
          <w:rFonts w:ascii="Times New Roman" w:hAnsi="Times New Roman" w:cs="Times New Roman"/>
          <w:color w:val="000000" w:themeColor="text1"/>
          <w:sz w:val="20"/>
          <w:szCs w:val="20"/>
        </w:rPr>
        <w:t>on</w:t>
      </w:r>
      <w:r w:rsidRPr="00CC458E">
        <w:rPr>
          <w:rFonts w:ascii="Times New Roman" w:hAnsi="Times New Roman" w:cs="Times New Roman"/>
          <w:color w:val="000000" w:themeColor="text1"/>
          <w:sz w:val="20"/>
          <w:szCs w:val="20"/>
        </w:rPr>
        <w:t xml:space="preserve"> between different factors. </w:t>
      </w:r>
      <w:r>
        <w:rPr>
          <w:rFonts w:ascii="Times New Roman" w:hAnsi="Times New Roman" w:cs="Times New Roman"/>
          <w:color w:val="000000" w:themeColor="text1"/>
          <w:sz w:val="20"/>
          <w:szCs w:val="20"/>
        </w:rPr>
        <w:t>F</w:t>
      </w:r>
      <w:r w:rsidRPr="00CC458E">
        <w:rPr>
          <w:rFonts w:ascii="Times New Roman" w:hAnsi="Times New Roman" w:cs="Times New Roman"/>
          <w:color w:val="000000" w:themeColor="text1"/>
          <w:sz w:val="20"/>
          <w:szCs w:val="20"/>
        </w:rPr>
        <w:t>lowchart</w:t>
      </w:r>
      <w:r>
        <w:rPr>
          <w:rFonts w:ascii="Times New Roman" w:hAnsi="Times New Roman" w:cs="Times New Roman"/>
          <w:color w:val="000000" w:themeColor="text1"/>
          <w:sz w:val="20"/>
          <w:szCs w:val="20"/>
        </w:rPr>
        <w:t>-</w:t>
      </w:r>
      <w:r w:rsidRPr="00CC458E">
        <w:rPr>
          <w:rFonts w:ascii="Times New Roman" w:hAnsi="Times New Roman" w:cs="Times New Roman"/>
          <w:color w:val="000000" w:themeColor="text1"/>
          <w:sz w:val="20"/>
          <w:szCs w:val="20"/>
        </w:rPr>
        <w:t>type illustrations can ameliorate the clarity and comprehensibility of the talk on AI-driven threat disquisition arrangements</w:t>
      </w:r>
      <w:r>
        <w:rPr>
          <w:rFonts w:ascii="Times New Roman" w:hAnsi="Times New Roman" w:cs="Times New Roman"/>
          <w:color w:val="000000" w:themeColor="text1"/>
          <w:sz w:val="20"/>
          <w:szCs w:val="20"/>
        </w:rPr>
        <w:t xml:space="preserve"> shown in Figure 4</w:t>
      </w:r>
      <w:r w:rsidRPr="00CC458E">
        <w:rPr>
          <w:rFonts w:ascii="Times New Roman" w:hAnsi="Times New Roman" w:cs="Times New Roman"/>
          <w:color w:val="000000" w:themeColor="text1"/>
          <w:sz w:val="20"/>
          <w:szCs w:val="20"/>
        </w:rPr>
        <w:t>. Be that as it may, it</w:t>
      </w:r>
      <w:r>
        <w:rPr>
          <w:rFonts w:ascii="Times New Roman" w:hAnsi="Times New Roman" w:cs="Times New Roman"/>
          <w:color w:val="000000" w:themeColor="text1"/>
          <w:sz w:val="20"/>
          <w:szCs w:val="20"/>
        </w:rPr>
        <w:t xml:space="preserve"> i</w:t>
      </w:r>
      <w:r w:rsidRPr="00CC458E">
        <w:rPr>
          <w:rFonts w:ascii="Times New Roman" w:hAnsi="Times New Roman" w:cs="Times New Roman"/>
          <w:color w:val="000000" w:themeColor="text1"/>
          <w:sz w:val="20"/>
          <w:szCs w:val="20"/>
        </w:rPr>
        <w:t>s introductory to guarantee that the flowcharts are well-designed, simple to get, and successfully round the published interpretations to maximize their effectiveness [</w:t>
      </w:r>
      <w:r>
        <w:rPr>
          <w:rFonts w:ascii="Times New Roman" w:hAnsi="Times New Roman" w:cs="Times New Roman"/>
          <w:color w:val="000000" w:themeColor="text1"/>
          <w:sz w:val="20"/>
          <w:szCs w:val="20"/>
        </w:rPr>
        <w:t>20</w:t>
      </w:r>
      <w:r w:rsidRPr="00CC458E">
        <w:rPr>
          <w:rFonts w:ascii="Times New Roman" w:hAnsi="Times New Roman" w:cs="Times New Roman"/>
          <w:color w:val="000000" w:themeColor="text1"/>
          <w:sz w:val="20"/>
          <w:szCs w:val="20"/>
        </w:rPr>
        <w:t>].</w:t>
      </w:r>
    </w:p>
    <w:p w14:paraId="7DA58BDA" w14:textId="01268C0A" w:rsidR="00EE6802" w:rsidRPr="001E51F3" w:rsidRDefault="00EE6802"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EE6802">
        <w:rPr>
          <w:rFonts w:ascii="Times New Roman" w:hAnsi="Times New Roman" w:cs="Times New Roman"/>
          <w:b/>
          <w:bCs/>
          <w:color w:val="000000" w:themeColor="text1"/>
          <w:sz w:val="24"/>
          <w:szCs w:val="24"/>
        </w:rPr>
        <w:t>CONCLUSION</w:t>
      </w:r>
    </w:p>
    <w:p w14:paraId="003F10A2" w14:textId="37395EB0" w:rsidR="00DA52F4" w:rsidRPr="001E51F3" w:rsidRDefault="009B6106" w:rsidP="009B6106">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Explainable AI (XAI)</w:t>
      </w:r>
      <w:r w:rsidRPr="009B6106">
        <w:rPr>
          <w:rFonts w:ascii="Times New Roman" w:hAnsi="Times New Roman" w:cs="Times New Roman"/>
          <w:color w:val="000000" w:themeColor="text1"/>
          <w:sz w:val="20"/>
          <w:szCs w:val="20"/>
        </w:rPr>
        <w:t xml:space="preserve"> and critical thinking emerge as promising avenues for enhancing risk assessment in cybersecurity. We assessed their capabilities, limitations, and prospects in identifying and mitigating online threats. The findings underscore the importance of transparency, interpretability, and collaboration in developing effective AI-driven risk assessment systems. XAI methods provide human-readable explanations for AI-generated decisions, empowering security analysts to understand and endorse model outputs </w:t>
      </w:r>
      <w:r>
        <w:rPr>
          <w:rFonts w:ascii="Times New Roman" w:hAnsi="Times New Roman" w:cs="Times New Roman"/>
          <w:color w:val="000000" w:themeColor="text1"/>
          <w:sz w:val="20"/>
          <w:szCs w:val="20"/>
        </w:rPr>
        <w:t xml:space="preserve">and </w:t>
      </w:r>
      <w:r w:rsidRPr="009B6106">
        <w:rPr>
          <w:rFonts w:ascii="Times New Roman" w:hAnsi="Times New Roman" w:cs="Times New Roman"/>
          <w:color w:val="000000" w:themeColor="text1"/>
          <w:sz w:val="20"/>
          <w:szCs w:val="20"/>
        </w:rPr>
        <w:t xml:space="preserve">enhancing decision-making and response strategies. However, further research is needed to advance XAI and address challenges such as explanation stability and scalability. Integrating XAI with other emerging technologies offers exciting opportunities for strengthening cybersecurity defenses. AI-driven risk assessment systems have the potential to revolutionize decision-making, environmental awareness, and response capabilities, resulting in improved readiness and robust security policies. Nevertheless, ethical, legal, and societal considerations must be carefully addressed to ensure responsible deployment of AI technologies in cybersecurity. Embracing innovation, collaboration, and ethical </w:t>
      </w:r>
      <w:r w:rsidRPr="009B6106">
        <w:rPr>
          <w:rFonts w:ascii="Times New Roman" w:hAnsi="Times New Roman" w:cs="Times New Roman"/>
          <w:color w:val="000000" w:themeColor="text1"/>
          <w:sz w:val="20"/>
          <w:szCs w:val="20"/>
        </w:rPr>
        <w:lastRenderedPageBreak/>
        <w:t>leadership will pave the way for a safer and more resilient digital ecosystem, safeguarding critical infrastructure, protecting sensitive data, and fostering trust in the digital age.</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7B5A1E9E" w14:textId="0CB45640" w:rsidR="009B6106" w:rsidRPr="009B6106" w:rsidRDefault="009B6106" w:rsidP="009B610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B6106">
        <w:rPr>
          <w:rFonts w:ascii="Times New Roman" w:hAnsi="Times New Roman" w:cs="Times New Roman"/>
          <w:color w:val="000000" w:themeColor="text1"/>
          <w:sz w:val="20"/>
          <w:szCs w:val="20"/>
        </w:rPr>
        <w:t xml:space="preserve">Longo, L., Goebel, R., Lecue, F., </w:t>
      </w:r>
      <w:proofErr w:type="spellStart"/>
      <w:r w:rsidRPr="009B6106">
        <w:rPr>
          <w:rFonts w:ascii="Times New Roman" w:hAnsi="Times New Roman" w:cs="Times New Roman"/>
          <w:color w:val="000000" w:themeColor="text1"/>
          <w:sz w:val="20"/>
          <w:szCs w:val="20"/>
        </w:rPr>
        <w:t>Kieseberg</w:t>
      </w:r>
      <w:proofErr w:type="spellEnd"/>
      <w:r w:rsidRPr="009B6106">
        <w:rPr>
          <w:rFonts w:ascii="Times New Roman" w:hAnsi="Times New Roman" w:cs="Times New Roman"/>
          <w:color w:val="000000" w:themeColor="text1"/>
          <w:sz w:val="20"/>
          <w:szCs w:val="20"/>
        </w:rPr>
        <w:t>, P., &amp; Holzinger, A. (2020, August). Explainable artificial  intelligence:  Concepts,  applications,  research  challenges  and  visions. In International cross-domain conference for machine learning and knowledge extraction (pp. 1-16). Cham: Springer International Publishing.</w:t>
      </w:r>
    </w:p>
    <w:p w14:paraId="2E8A9B6B" w14:textId="15D18202" w:rsidR="009B6106" w:rsidRPr="009B6106" w:rsidRDefault="009B6106" w:rsidP="00062C4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B6106">
        <w:rPr>
          <w:rFonts w:ascii="Times New Roman" w:hAnsi="Times New Roman" w:cs="Times New Roman"/>
          <w:color w:val="000000" w:themeColor="text1"/>
          <w:sz w:val="20"/>
          <w:szCs w:val="20"/>
        </w:rPr>
        <w:t xml:space="preserve">Holzinger, A. (2018, August). From machine learning to explainable AI. In 2018 world symposium on digital intelligence for systems and machines (DISA) (pp. 55-66). IEEE. </w:t>
      </w:r>
    </w:p>
    <w:p w14:paraId="16792640" w14:textId="77777777" w:rsidR="009B6106" w:rsidRPr="009B6106" w:rsidRDefault="009B6106" w:rsidP="009B610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9B6106">
        <w:rPr>
          <w:rFonts w:ascii="Times New Roman" w:hAnsi="Times New Roman" w:cs="Times New Roman"/>
          <w:color w:val="000000" w:themeColor="text1"/>
          <w:sz w:val="20"/>
          <w:szCs w:val="20"/>
        </w:rPr>
        <w:t>Linardatos</w:t>
      </w:r>
      <w:proofErr w:type="spellEnd"/>
      <w:r w:rsidRPr="009B6106">
        <w:rPr>
          <w:rFonts w:ascii="Times New Roman" w:hAnsi="Times New Roman" w:cs="Times New Roman"/>
          <w:color w:val="000000" w:themeColor="text1"/>
          <w:sz w:val="20"/>
          <w:szCs w:val="20"/>
        </w:rPr>
        <w:t xml:space="preserve">, P., </w:t>
      </w:r>
      <w:proofErr w:type="spellStart"/>
      <w:r w:rsidRPr="009B6106">
        <w:rPr>
          <w:rFonts w:ascii="Times New Roman" w:hAnsi="Times New Roman" w:cs="Times New Roman"/>
          <w:color w:val="000000" w:themeColor="text1"/>
          <w:sz w:val="20"/>
          <w:szCs w:val="20"/>
        </w:rPr>
        <w:t>Papastefanopoulos</w:t>
      </w:r>
      <w:proofErr w:type="spellEnd"/>
      <w:r w:rsidRPr="009B6106">
        <w:rPr>
          <w:rFonts w:ascii="Times New Roman" w:hAnsi="Times New Roman" w:cs="Times New Roman"/>
          <w:color w:val="000000" w:themeColor="text1"/>
          <w:sz w:val="20"/>
          <w:szCs w:val="20"/>
        </w:rPr>
        <w:t xml:space="preserve">, V., &amp; </w:t>
      </w:r>
      <w:proofErr w:type="spellStart"/>
      <w:r w:rsidRPr="009B6106">
        <w:rPr>
          <w:rFonts w:ascii="Times New Roman" w:hAnsi="Times New Roman" w:cs="Times New Roman"/>
          <w:color w:val="000000" w:themeColor="text1"/>
          <w:sz w:val="20"/>
          <w:szCs w:val="20"/>
        </w:rPr>
        <w:t>Kotsiantis</w:t>
      </w:r>
      <w:proofErr w:type="spellEnd"/>
      <w:r w:rsidRPr="009B6106">
        <w:rPr>
          <w:rFonts w:ascii="Times New Roman" w:hAnsi="Times New Roman" w:cs="Times New Roman"/>
          <w:color w:val="000000" w:themeColor="text1"/>
          <w:sz w:val="20"/>
          <w:szCs w:val="20"/>
        </w:rPr>
        <w:t>, S. (2020). Explainable ai: A review of machine learning interpretability methods. Entropy, 23(1), 18.</w:t>
      </w:r>
    </w:p>
    <w:p w14:paraId="40BD1893" w14:textId="77777777" w:rsidR="009B6106" w:rsidRPr="009B6106" w:rsidRDefault="009B6106" w:rsidP="009B610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B6106">
        <w:rPr>
          <w:rFonts w:ascii="Times New Roman" w:hAnsi="Times New Roman" w:cs="Times New Roman"/>
          <w:color w:val="000000" w:themeColor="text1"/>
          <w:sz w:val="20"/>
          <w:szCs w:val="20"/>
        </w:rPr>
        <w:t xml:space="preserve">Ras, G., Xie, N., Van </w:t>
      </w:r>
      <w:proofErr w:type="spellStart"/>
      <w:r w:rsidRPr="009B6106">
        <w:rPr>
          <w:rFonts w:ascii="Times New Roman" w:hAnsi="Times New Roman" w:cs="Times New Roman"/>
          <w:color w:val="000000" w:themeColor="text1"/>
          <w:sz w:val="20"/>
          <w:szCs w:val="20"/>
        </w:rPr>
        <w:t>Gerven</w:t>
      </w:r>
      <w:proofErr w:type="spellEnd"/>
      <w:r w:rsidRPr="009B6106">
        <w:rPr>
          <w:rFonts w:ascii="Times New Roman" w:hAnsi="Times New Roman" w:cs="Times New Roman"/>
          <w:color w:val="000000" w:themeColor="text1"/>
          <w:sz w:val="20"/>
          <w:szCs w:val="20"/>
        </w:rPr>
        <w:t>, M., &amp; Doran, D. (2022). Explainable deep learning: A field guide for the uninitiated. Journal of Artificial Intelligence Research, 73, 329-396.</w:t>
      </w:r>
    </w:p>
    <w:p w14:paraId="3164A981" w14:textId="77777777" w:rsidR="009B6106" w:rsidRPr="009B6106" w:rsidRDefault="009B6106" w:rsidP="009B610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B6106">
        <w:rPr>
          <w:rFonts w:ascii="Times New Roman" w:hAnsi="Times New Roman" w:cs="Times New Roman"/>
          <w:color w:val="000000" w:themeColor="text1"/>
          <w:sz w:val="20"/>
          <w:szCs w:val="20"/>
        </w:rPr>
        <w:t>Zhang, Z., Al Hamadi, H., Damiani, E., Yeun, C. Y., &amp; Taher, F. (2022). Explainable artificial intelligence applications in cyber security: State-of-the-</w:t>
      </w:r>
      <w:proofErr w:type="gramStart"/>
      <w:r w:rsidRPr="009B6106">
        <w:rPr>
          <w:rFonts w:ascii="Times New Roman" w:hAnsi="Times New Roman" w:cs="Times New Roman"/>
          <w:color w:val="000000" w:themeColor="text1"/>
          <w:sz w:val="20"/>
          <w:szCs w:val="20"/>
        </w:rPr>
        <w:t>art in</w:t>
      </w:r>
      <w:proofErr w:type="gramEnd"/>
      <w:r w:rsidRPr="009B6106">
        <w:rPr>
          <w:rFonts w:ascii="Times New Roman" w:hAnsi="Times New Roman" w:cs="Times New Roman"/>
          <w:color w:val="000000" w:themeColor="text1"/>
          <w:sz w:val="20"/>
          <w:szCs w:val="20"/>
        </w:rPr>
        <w:t xml:space="preserve"> research. IEEE Access, 10, 93104-93139.</w:t>
      </w:r>
    </w:p>
    <w:p w14:paraId="7DC77521" w14:textId="77777777" w:rsidR="009B6106" w:rsidRPr="009B6106" w:rsidRDefault="009B6106" w:rsidP="009B610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B6106">
        <w:rPr>
          <w:rFonts w:ascii="Times New Roman" w:hAnsi="Times New Roman" w:cs="Times New Roman"/>
          <w:color w:val="000000" w:themeColor="text1"/>
          <w:sz w:val="20"/>
          <w:szCs w:val="20"/>
        </w:rPr>
        <w:t xml:space="preserve">Gohel, P., Singh, P., &amp; Mohanty, M. (2021). Explainable AI: current status and future directions. </w:t>
      </w:r>
      <w:proofErr w:type="spellStart"/>
      <w:r w:rsidRPr="009B6106">
        <w:rPr>
          <w:rFonts w:ascii="Times New Roman" w:hAnsi="Times New Roman" w:cs="Times New Roman"/>
          <w:color w:val="000000" w:themeColor="text1"/>
          <w:sz w:val="20"/>
          <w:szCs w:val="20"/>
        </w:rPr>
        <w:t>arXiv</w:t>
      </w:r>
      <w:proofErr w:type="spellEnd"/>
      <w:r w:rsidRPr="009B6106">
        <w:rPr>
          <w:rFonts w:ascii="Times New Roman" w:hAnsi="Times New Roman" w:cs="Times New Roman"/>
          <w:color w:val="000000" w:themeColor="text1"/>
          <w:sz w:val="20"/>
          <w:szCs w:val="20"/>
        </w:rPr>
        <w:t xml:space="preserve"> preprint arXiv:2107.07045.</w:t>
      </w:r>
    </w:p>
    <w:p w14:paraId="67E566D3" w14:textId="77777777" w:rsidR="009B6106" w:rsidRPr="009B6106" w:rsidRDefault="009B6106" w:rsidP="009B610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B6106">
        <w:rPr>
          <w:rFonts w:ascii="Times New Roman" w:hAnsi="Times New Roman" w:cs="Times New Roman"/>
          <w:color w:val="000000" w:themeColor="text1"/>
          <w:sz w:val="20"/>
          <w:szCs w:val="20"/>
        </w:rPr>
        <w:t xml:space="preserve">Arrieta, A. B., Díaz-Rodríguez, N., Del Ser, J., </w:t>
      </w:r>
      <w:proofErr w:type="spellStart"/>
      <w:r w:rsidRPr="009B6106">
        <w:rPr>
          <w:rFonts w:ascii="Times New Roman" w:hAnsi="Times New Roman" w:cs="Times New Roman"/>
          <w:color w:val="000000" w:themeColor="text1"/>
          <w:sz w:val="20"/>
          <w:szCs w:val="20"/>
        </w:rPr>
        <w:t>Bennetot</w:t>
      </w:r>
      <w:proofErr w:type="spellEnd"/>
      <w:r w:rsidRPr="009B6106">
        <w:rPr>
          <w:rFonts w:ascii="Times New Roman" w:hAnsi="Times New Roman" w:cs="Times New Roman"/>
          <w:color w:val="000000" w:themeColor="text1"/>
          <w:sz w:val="20"/>
          <w:szCs w:val="20"/>
        </w:rPr>
        <w:t xml:space="preserve">, A., </w:t>
      </w:r>
      <w:proofErr w:type="spellStart"/>
      <w:r w:rsidRPr="009B6106">
        <w:rPr>
          <w:rFonts w:ascii="Times New Roman" w:hAnsi="Times New Roman" w:cs="Times New Roman"/>
          <w:color w:val="000000" w:themeColor="text1"/>
          <w:sz w:val="20"/>
          <w:szCs w:val="20"/>
        </w:rPr>
        <w:t>Tabik</w:t>
      </w:r>
      <w:proofErr w:type="spellEnd"/>
      <w:r w:rsidRPr="009B6106">
        <w:rPr>
          <w:rFonts w:ascii="Times New Roman" w:hAnsi="Times New Roman" w:cs="Times New Roman"/>
          <w:color w:val="000000" w:themeColor="text1"/>
          <w:sz w:val="20"/>
          <w:szCs w:val="20"/>
        </w:rPr>
        <w:t xml:space="preserve">, S., Barbado, A., ... &amp; Herrera, F. (2020). Explainable Artificial Intelligence (XAI): Concepts, taxonomies, </w:t>
      </w:r>
      <w:proofErr w:type="gramStart"/>
      <w:r w:rsidRPr="009B6106">
        <w:rPr>
          <w:rFonts w:ascii="Times New Roman" w:hAnsi="Times New Roman" w:cs="Times New Roman"/>
          <w:color w:val="000000" w:themeColor="text1"/>
          <w:sz w:val="20"/>
          <w:szCs w:val="20"/>
        </w:rPr>
        <w:t>opportunities</w:t>
      </w:r>
      <w:proofErr w:type="gramEnd"/>
      <w:r w:rsidRPr="009B6106">
        <w:rPr>
          <w:rFonts w:ascii="Times New Roman" w:hAnsi="Times New Roman" w:cs="Times New Roman"/>
          <w:color w:val="000000" w:themeColor="text1"/>
          <w:sz w:val="20"/>
          <w:szCs w:val="20"/>
        </w:rPr>
        <w:t xml:space="preserve"> and challenges toward responsible AI. Information fusion, 58, 82-115.</w:t>
      </w:r>
    </w:p>
    <w:p w14:paraId="66A6A5F6" w14:textId="77777777" w:rsidR="009B6106" w:rsidRPr="009B6106" w:rsidRDefault="009B6106" w:rsidP="009B610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B6106">
        <w:rPr>
          <w:rFonts w:ascii="Times New Roman" w:hAnsi="Times New Roman" w:cs="Times New Roman"/>
          <w:color w:val="000000" w:themeColor="text1"/>
          <w:sz w:val="20"/>
          <w:szCs w:val="20"/>
        </w:rPr>
        <w:t>Das, A., &amp; Rad, P. (2020). Opportunities and challenges in explainable artificial intelligence (</w:t>
      </w:r>
      <w:proofErr w:type="spellStart"/>
      <w:r w:rsidRPr="009B6106">
        <w:rPr>
          <w:rFonts w:ascii="Times New Roman" w:hAnsi="Times New Roman" w:cs="Times New Roman"/>
          <w:color w:val="000000" w:themeColor="text1"/>
          <w:sz w:val="20"/>
          <w:szCs w:val="20"/>
        </w:rPr>
        <w:t>xai</w:t>
      </w:r>
      <w:proofErr w:type="spellEnd"/>
      <w:r w:rsidRPr="009B6106">
        <w:rPr>
          <w:rFonts w:ascii="Times New Roman" w:hAnsi="Times New Roman" w:cs="Times New Roman"/>
          <w:color w:val="000000" w:themeColor="text1"/>
          <w:sz w:val="20"/>
          <w:szCs w:val="20"/>
        </w:rPr>
        <w:t xml:space="preserve">): A survey. </w:t>
      </w:r>
      <w:proofErr w:type="spellStart"/>
      <w:r w:rsidRPr="009B6106">
        <w:rPr>
          <w:rFonts w:ascii="Times New Roman" w:hAnsi="Times New Roman" w:cs="Times New Roman"/>
          <w:color w:val="000000" w:themeColor="text1"/>
          <w:sz w:val="20"/>
          <w:szCs w:val="20"/>
        </w:rPr>
        <w:t>arXiv</w:t>
      </w:r>
      <w:proofErr w:type="spellEnd"/>
      <w:r w:rsidRPr="009B6106">
        <w:rPr>
          <w:rFonts w:ascii="Times New Roman" w:hAnsi="Times New Roman" w:cs="Times New Roman"/>
          <w:color w:val="000000" w:themeColor="text1"/>
          <w:sz w:val="20"/>
          <w:szCs w:val="20"/>
        </w:rPr>
        <w:t xml:space="preserve"> preprint arXiv:2006.11371.</w:t>
      </w:r>
    </w:p>
    <w:p w14:paraId="2239AB21" w14:textId="77777777" w:rsidR="009B6106" w:rsidRPr="009B6106" w:rsidRDefault="009B6106" w:rsidP="009B610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B6106">
        <w:rPr>
          <w:rFonts w:ascii="Times New Roman" w:hAnsi="Times New Roman" w:cs="Times New Roman"/>
          <w:color w:val="000000" w:themeColor="text1"/>
          <w:sz w:val="20"/>
          <w:szCs w:val="20"/>
        </w:rPr>
        <w:t>Singh, A., Sengupta, S., &amp; Lakshminarayanan, V. (2020). Explainable deep learning models in medical image analysis. Journal of imaging, 6(6), 52.</w:t>
      </w:r>
    </w:p>
    <w:p w14:paraId="1966E5E2" w14:textId="77777777" w:rsidR="009B6106" w:rsidRPr="009B6106" w:rsidRDefault="009B6106" w:rsidP="009B610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B6106">
        <w:rPr>
          <w:rFonts w:ascii="Times New Roman" w:hAnsi="Times New Roman" w:cs="Times New Roman"/>
          <w:color w:val="000000" w:themeColor="text1"/>
          <w:sz w:val="20"/>
          <w:szCs w:val="20"/>
        </w:rPr>
        <w:t xml:space="preserve">Ahmed, I., Jeon, G., &amp; </w:t>
      </w:r>
      <w:proofErr w:type="spellStart"/>
      <w:r w:rsidRPr="009B6106">
        <w:rPr>
          <w:rFonts w:ascii="Times New Roman" w:hAnsi="Times New Roman" w:cs="Times New Roman"/>
          <w:color w:val="000000" w:themeColor="text1"/>
          <w:sz w:val="20"/>
          <w:szCs w:val="20"/>
        </w:rPr>
        <w:t>Piccialli</w:t>
      </w:r>
      <w:proofErr w:type="spellEnd"/>
      <w:r w:rsidRPr="009B6106">
        <w:rPr>
          <w:rFonts w:ascii="Times New Roman" w:hAnsi="Times New Roman" w:cs="Times New Roman"/>
          <w:color w:val="000000" w:themeColor="text1"/>
          <w:sz w:val="20"/>
          <w:szCs w:val="20"/>
        </w:rPr>
        <w:t>, F. (2022). From artificial intelligence to explainable artificial intelligence in industry 4.0: a survey on what, how, and where. IEEE Transactions on Industrial Informatics, 18(8), 5031-5042.</w:t>
      </w:r>
    </w:p>
    <w:p w14:paraId="1B8DE13A" w14:textId="77777777" w:rsidR="009B6106" w:rsidRPr="009B6106" w:rsidRDefault="009B6106" w:rsidP="009B610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B6106">
        <w:rPr>
          <w:rFonts w:ascii="Times New Roman" w:hAnsi="Times New Roman" w:cs="Times New Roman"/>
          <w:color w:val="000000" w:themeColor="text1"/>
          <w:sz w:val="20"/>
          <w:szCs w:val="20"/>
        </w:rPr>
        <w:t>Hanif, A., Zhang, X., &amp; Wood, S. (2021, October). A survey on explainable artificial intelligence techniques and challenges. In 2021 IEEE 25th international enterprise distributed object computing workshop (EDOCW) (pp. 81-89). IEEE.</w:t>
      </w:r>
    </w:p>
    <w:p w14:paraId="2D06248B" w14:textId="77777777" w:rsidR="009B6106" w:rsidRPr="009B6106" w:rsidRDefault="009B6106" w:rsidP="009B610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B6106">
        <w:rPr>
          <w:rFonts w:ascii="Times New Roman" w:hAnsi="Times New Roman" w:cs="Times New Roman"/>
          <w:color w:val="000000" w:themeColor="text1"/>
          <w:sz w:val="20"/>
          <w:szCs w:val="20"/>
        </w:rPr>
        <w:t xml:space="preserve">Kinger, S., &amp; Kulkarni, V. (2021, August). Explainable ai for deep </w:t>
      </w:r>
      <w:proofErr w:type="gramStart"/>
      <w:r w:rsidRPr="009B6106">
        <w:rPr>
          <w:rFonts w:ascii="Times New Roman" w:hAnsi="Times New Roman" w:cs="Times New Roman"/>
          <w:color w:val="000000" w:themeColor="text1"/>
          <w:sz w:val="20"/>
          <w:szCs w:val="20"/>
        </w:rPr>
        <w:t>learning based</w:t>
      </w:r>
      <w:proofErr w:type="gramEnd"/>
      <w:r w:rsidRPr="009B6106">
        <w:rPr>
          <w:rFonts w:ascii="Times New Roman" w:hAnsi="Times New Roman" w:cs="Times New Roman"/>
          <w:color w:val="000000" w:themeColor="text1"/>
          <w:sz w:val="20"/>
          <w:szCs w:val="20"/>
        </w:rPr>
        <w:t xml:space="preserve"> disease detection. In Proceedings of the 2021 Thirteenth International Conference on Contemporary Computing (pp. 209-216).</w:t>
      </w:r>
    </w:p>
    <w:p w14:paraId="5FB4C45B" w14:textId="77777777" w:rsidR="009B6106" w:rsidRPr="009B6106" w:rsidRDefault="009B6106" w:rsidP="009B610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9B6106">
        <w:rPr>
          <w:rFonts w:ascii="Times New Roman" w:hAnsi="Times New Roman" w:cs="Times New Roman"/>
          <w:color w:val="000000" w:themeColor="text1"/>
          <w:sz w:val="20"/>
          <w:szCs w:val="20"/>
        </w:rPr>
        <w:t>Procopiou</w:t>
      </w:r>
      <w:proofErr w:type="spellEnd"/>
      <w:r w:rsidRPr="009B6106">
        <w:rPr>
          <w:rFonts w:ascii="Times New Roman" w:hAnsi="Times New Roman" w:cs="Times New Roman"/>
          <w:color w:val="000000" w:themeColor="text1"/>
          <w:sz w:val="20"/>
          <w:szCs w:val="20"/>
        </w:rPr>
        <w:t>, A., &amp; Chen, T. M. (2021). Explainable ai in machine/deep learning for intrusion detection in intelligent transportation systems for smart cities. In Explainable Artificial Intelligence for Smart Cities (pp. 297-321). CRC Press.</w:t>
      </w:r>
    </w:p>
    <w:p w14:paraId="3BD1CB72" w14:textId="40DC3F16" w:rsidR="009B6106" w:rsidRPr="009B6106" w:rsidRDefault="009B6106" w:rsidP="009B610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B6106">
        <w:rPr>
          <w:rFonts w:ascii="Times New Roman" w:hAnsi="Times New Roman" w:cs="Times New Roman"/>
          <w:color w:val="000000" w:themeColor="text1"/>
          <w:sz w:val="20"/>
          <w:szCs w:val="20"/>
        </w:rPr>
        <w:t>Mahbooba, B., Timilsina, M., Sahal, R., &amp; Serrano, M. (2021). Explainable artificial intelligence (XAI) to enhance trust management in intrusion detection systems using decision tree model. Complexity, 2021, 1-11.</w:t>
      </w:r>
    </w:p>
    <w:p w14:paraId="7A76ACC0" w14:textId="77777777" w:rsidR="009B6106" w:rsidRPr="009B6106" w:rsidRDefault="009B6106" w:rsidP="009B610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B6106">
        <w:rPr>
          <w:rFonts w:ascii="Times New Roman" w:hAnsi="Times New Roman" w:cs="Times New Roman"/>
          <w:color w:val="000000" w:themeColor="text1"/>
          <w:sz w:val="20"/>
          <w:szCs w:val="20"/>
        </w:rPr>
        <w:t xml:space="preserve">Holzinger, A., </w:t>
      </w:r>
      <w:proofErr w:type="spellStart"/>
      <w:r w:rsidRPr="009B6106">
        <w:rPr>
          <w:rFonts w:ascii="Times New Roman" w:hAnsi="Times New Roman" w:cs="Times New Roman"/>
          <w:color w:val="000000" w:themeColor="text1"/>
          <w:sz w:val="20"/>
          <w:szCs w:val="20"/>
        </w:rPr>
        <w:t>Biemann</w:t>
      </w:r>
      <w:proofErr w:type="spellEnd"/>
      <w:r w:rsidRPr="009B6106">
        <w:rPr>
          <w:rFonts w:ascii="Times New Roman" w:hAnsi="Times New Roman" w:cs="Times New Roman"/>
          <w:color w:val="000000" w:themeColor="text1"/>
          <w:sz w:val="20"/>
          <w:szCs w:val="20"/>
        </w:rPr>
        <w:t xml:space="preserve">, C., </w:t>
      </w:r>
      <w:proofErr w:type="spellStart"/>
      <w:r w:rsidRPr="009B6106">
        <w:rPr>
          <w:rFonts w:ascii="Times New Roman" w:hAnsi="Times New Roman" w:cs="Times New Roman"/>
          <w:color w:val="000000" w:themeColor="text1"/>
          <w:sz w:val="20"/>
          <w:szCs w:val="20"/>
        </w:rPr>
        <w:t>Pattichis</w:t>
      </w:r>
      <w:proofErr w:type="spellEnd"/>
      <w:r w:rsidRPr="009B6106">
        <w:rPr>
          <w:rFonts w:ascii="Times New Roman" w:hAnsi="Times New Roman" w:cs="Times New Roman"/>
          <w:color w:val="000000" w:themeColor="text1"/>
          <w:sz w:val="20"/>
          <w:szCs w:val="20"/>
        </w:rPr>
        <w:t xml:space="preserve">, C. S., &amp; Kell, D. B. (2017). What do we need to build explainable AI systems for the medical </w:t>
      </w:r>
      <w:proofErr w:type="gramStart"/>
      <w:r w:rsidRPr="009B6106">
        <w:rPr>
          <w:rFonts w:ascii="Times New Roman" w:hAnsi="Times New Roman" w:cs="Times New Roman"/>
          <w:color w:val="000000" w:themeColor="text1"/>
          <w:sz w:val="20"/>
          <w:szCs w:val="20"/>
        </w:rPr>
        <w:t>domain?.</w:t>
      </w:r>
      <w:proofErr w:type="gramEnd"/>
      <w:r w:rsidRPr="009B6106">
        <w:rPr>
          <w:rFonts w:ascii="Times New Roman" w:hAnsi="Times New Roman" w:cs="Times New Roman"/>
          <w:color w:val="000000" w:themeColor="text1"/>
          <w:sz w:val="20"/>
          <w:szCs w:val="20"/>
        </w:rPr>
        <w:t xml:space="preserve"> </w:t>
      </w:r>
      <w:proofErr w:type="spellStart"/>
      <w:r w:rsidRPr="009B6106">
        <w:rPr>
          <w:rFonts w:ascii="Times New Roman" w:hAnsi="Times New Roman" w:cs="Times New Roman"/>
          <w:color w:val="000000" w:themeColor="text1"/>
          <w:sz w:val="20"/>
          <w:szCs w:val="20"/>
        </w:rPr>
        <w:t>arXiv</w:t>
      </w:r>
      <w:proofErr w:type="spellEnd"/>
      <w:r w:rsidRPr="009B6106">
        <w:rPr>
          <w:rFonts w:ascii="Times New Roman" w:hAnsi="Times New Roman" w:cs="Times New Roman"/>
          <w:color w:val="000000" w:themeColor="text1"/>
          <w:sz w:val="20"/>
          <w:szCs w:val="20"/>
        </w:rPr>
        <w:t xml:space="preserve"> preprint arXiv:1712.09923.</w:t>
      </w:r>
    </w:p>
    <w:p w14:paraId="35CE47DF" w14:textId="77777777" w:rsidR="009B6106" w:rsidRPr="009B6106" w:rsidRDefault="009B6106" w:rsidP="009B610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B6106">
        <w:rPr>
          <w:rFonts w:ascii="Times New Roman" w:hAnsi="Times New Roman" w:cs="Times New Roman"/>
          <w:color w:val="000000" w:themeColor="text1"/>
          <w:sz w:val="20"/>
          <w:szCs w:val="20"/>
        </w:rPr>
        <w:t xml:space="preserve">Van der Velden, B. H., </w:t>
      </w:r>
      <w:proofErr w:type="spellStart"/>
      <w:r w:rsidRPr="009B6106">
        <w:rPr>
          <w:rFonts w:ascii="Times New Roman" w:hAnsi="Times New Roman" w:cs="Times New Roman"/>
          <w:color w:val="000000" w:themeColor="text1"/>
          <w:sz w:val="20"/>
          <w:szCs w:val="20"/>
        </w:rPr>
        <w:t>Kuijf</w:t>
      </w:r>
      <w:proofErr w:type="spellEnd"/>
      <w:r w:rsidRPr="009B6106">
        <w:rPr>
          <w:rFonts w:ascii="Times New Roman" w:hAnsi="Times New Roman" w:cs="Times New Roman"/>
          <w:color w:val="000000" w:themeColor="text1"/>
          <w:sz w:val="20"/>
          <w:szCs w:val="20"/>
        </w:rPr>
        <w:t xml:space="preserve">, H. J., </w:t>
      </w:r>
      <w:proofErr w:type="spellStart"/>
      <w:r w:rsidRPr="009B6106">
        <w:rPr>
          <w:rFonts w:ascii="Times New Roman" w:hAnsi="Times New Roman" w:cs="Times New Roman"/>
          <w:color w:val="000000" w:themeColor="text1"/>
          <w:sz w:val="20"/>
          <w:szCs w:val="20"/>
        </w:rPr>
        <w:t>Gilhuijs</w:t>
      </w:r>
      <w:proofErr w:type="spellEnd"/>
      <w:r w:rsidRPr="009B6106">
        <w:rPr>
          <w:rFonts w:ascii="Times New Roman" w:hAnsi="Times New Roman" w:cs="Times New Roman"/>
          <w:color w:val="000000" w:themeColor="text1"/>
          <w:sz w:val="20"/>
          <w:szCs w:val="20"/>
        </w:rPr>
        <w:t xml:space="preserve">, K. G., &amp; </w:t>
      </w:r>
      <w:proofErr w:type="spellStart"/>
      <w:r w:rsidRPr="009B6106">
        <w:rPr>
          <w:rFonts w:ascii="Times New Roman" w:hAnsi="Times New Roman" w:cs="Times New Roman"/>
          <w:color w:val="000000" w:themeColor="text1"/>
          <w:sz w:val="20"/>
          <w:szCs w:val="20"/>
        </w:rPr>
        <w:t>Viergever</w:t>
      </w:r>
      <w:proofErr w:type="spellEnd"/>
      <w:r w:rsidRPr="009B6106">
        <w:rPr>
          <w:rFonts w:ascii="Times New Roman" w:hAnsi="Times New Roman" w:cs="Times New Roman"/>
          <w:color w:val="000000" w:themeColor="text1"/>
          <w:sz w:val="20"/>
          <w:szCs w:val="20"/>
        </w:rPr>
        <w:t>, M. A. (2022). Explainable artificial intelligence (XAI) in deep learning-based medical image analysis. Medical Image Analysis, 79, 102470.</w:t>
      </w:r>
    </w:p>
    <w:p w14:paraId="45A8153F" w14:textId="77777777" w:rsidR="009B6106" w:rsidRPr="009B6106" w:rsidRDefault="009B6106" w:rsidP="009B610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B6106">
        <w:rPr>
          <w:rFonts w:ascii="Times New Roman" w:hAnsi="Times New Roman" w:cs="Times New Roman"/>
          <w:color w:val="000000" w:themeColor="text1"/>
          <w:sz w:val="20"/>
          <w:szCs w:val="20"/>
        </w:rPr>
        <w:t xml:space="preserve">Holzinger, A., </w:t>
      </w:r>
      <w:proofErr w:type="spellStart"/>
      <w:r w:rsidRPr="009B6106">
        <w:rPr>
          <w:rFonts w:ascii="Times New Roman" w:hAnsi="Times New Roman" w:cs="Times New Roman"/>
          <w:color w:val="000000" w:themeColor="text1"/>
          <w:sz w:val="20"/>
          <w:szCs w:val="20"/>
        </w:rPr>
        <w:t>Biemann</w:t>
      </w:r>
      <w:proofErr w:type="spellEnd"/>
      <w:r w:rsidRPr="009B6106">
        <w:rPr>
          <w:rFonts w:ascii="Times New Roman" w:hAnsi="Times New Roman" w:cs="Times New Roman"/>
          <w:color w:val="000000" w:themeColor="text1"/>
          <w:sz w:val="20"/>
          <w:szCs w:val="20"/>
        </w:rPr>
        <w:t xml:space="preserve">, C., </w:t>
      </w:r>
      <w:proofErr w:type="spellStart"/>
      <w:r w:rsidRPr="009B6106">
        <w:rPr>
          <w:rFonts w:ascii="Times New Roman" w:hAnsi="Times New Roman" w:cs="Times New Roman"/>
          <w:color w:val="000000" w:themeColor="text1"/>
          <w:sz w:val="20"/>
          <w:szCs w:val="20"/>
        </w:rPr>
        <w:t>Pattichis</w:t>
      </w:r>
      <w:proofErr w:type="spellEnd"/>
      <w:r w:rsidRPr="009B6106">
        <w:rPr>
          <w:rFonts w:ascii="Times New Roman" w:hAnsi="Times New Roman" w:cs="Times New Roman"/>
          <w:color w:val="000000" w:themeColor="text1"/>
          <w:sz w:val="20"/>
          <w:szCs w:val="20"/>
        </w:rPr>
        <w:t xml:space="preserve">, C. S., &amp; Kell, D. B. (2017). What do we need to build explainable AI systems for the medical </w:t>
      </w:r>
      <w:proofErr w:type="gramStart"/>
      <w:r w:rsidRPr="009B6106">
        <w:rPr>
          <w:rFonts w:ascii="Times New Roman" w:hAnsi="Times New Roman" w:cs="Times New Roman"/>
          <w:color w:val="000000" w:themeColor="text1"/>
          <w:sz w:val="20"/>
          <w:szCs w:val="20"/>
        </w:rPr>
        <w:t>domain?.</w:t>
      </w:r>
      <w:proofErr w:type="gramEnd"/>
      <w:r w:rsidRPr="009B6106">
        <w:rPr>
          <w:rFonts w:ascii="Times New Roman" w:hAnsi="Times New Roman" w:cs="Times New Roman"/>
          <w:color w:val="000000" w:themeColor="text1"/>
          <w:sz w:val="20"/>
          <w:szCs w:val="20"/>
        </w:rPr>
        <w:t xml:space="preserve"> </w:t>
      </w:r>
      <w:proofErr w:type="spellStart"/>
      <w:r w:rsidRPr="009B6106">
        <w:rPr>
          <w:rFonts w:ascii="Times New Roman" w:hAnsi="Times New Roman" w:cs="Times New Roman"/>
          <w:color w:val="000000" w:themeColor="text1"/>
          <w:sz w:val="20"/>
          <w:szCs w:val="20"/>
        </w:rPr>
        <w:t>arXiv</w:t>
      </w:r>
      <w:proofErr w:type="spellEnd"/>
      <w:r w:rsidRPr="009B6106">
        <w:rPr>
          <w:rFonts w:ascii="Times New Roman" w:hAnsi="Times New Roman" w:cs="Times New Roman"/>
          <w:color w:val="000000" w:themeColor="text1"/>
          <w:sz w:val="20"/>
          <w:szCs w:val="20"/>
        </w:rPr>
        <w:t xml:space="preserve"> preprint arXiv:1712.09923.</w:t>
      </w:r>
    </w:p>
    <w:p w14:paraId="5C43E68E" w14:textId="77777777" w:rsidR="009B6106" w:rsidRPr="009B6106" w:rsidRDefault="009B6106" w:rsidP="009B610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9B6106">
        <w:rPr>
          <w:rFonts w:ascii="Times New Roman" w:hAnsi="Times New Roman" w:cs="Times New Roman"/>
          <w:color w:val="000000" w:themeColor="text1"/>
          <w:sz w:val="20"/>
          <w:szCs w:val="20"/>
        </w:rPr>
        <w:t>Adadi</w:t>
      </w:r>
      <w:proofErr w:type="spellEnd"/>
      <w:r w:rsidRPr="009B6106">
        <w:rPr>
          <w:rFonts w:ascii="Times New Roman" w:hAnsi="Times New Roman" w:cs="Times New Roman"/>
          <w:color w:val="000000" w:themeColor="text1"/>
          <w:sz w:val="20"/>
          <w:szCs w:val="20"/>
        </w:rPr>
        <w:t xml:space="preserve">, A., &amp; Berrada, M. (2018). Peeking inside the </w:t>
      </w:r>
      <w:proofErr w:type="gramStart"/>
      <w:r w:rsidRPr="009B6106">
        <w:rPr>
          <w:rFonts w:ascii="Times New Roman" w:hAnsi="Times New Roman" w:cs="Times New Roman"/>
          <w:color w:val="000000" w:themeColor="text1"/>
          <w:sz w:val="20"/>
          <w:szCs w:val="20"/>
        </w:rPr>
        <w:t>black-box</w:t>
      </w:r>
      <w:proofErr w:type="gramEnd"/>
      <w:r w:rsidRPr="009B6106">
        <w:rPr>
          <w:rFonts w:ascii="Times New Roman" w:hAnsi="Times New Roman" w:cs="Times New Roman"/>
          <w:color w:val="000000" w:themeColor="text1"/>
          <w:sz w:val="20"/>
          <w:szCs w:val="20"/>
        </w:rPr>
        <w:t>: a survey on explainable artificial intelligence (XAI). IEEE access, 6, 52138-52160.</w:t>
      </w:r>
    </w:p>
    <w:p w14:paraId="33F0B92B" w14:textId="77777777" w:rsidR="009B6106" w:rsidRPr="009B6106" w:rsidRDefault="009B6106" w:rsidP="009B610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B6106">
        <w:rPr>
          <w:rFonts w:ascii="Times New Roman" w:hAnsi="Times New Roman" w:cs="Times New Roman"/>
          <w:color w:val="000000" w:themeColor="text1"/>
          <w:sz w:val="20"/>
          <w:szCs w:val="20"/>
        </w:rPr>
        <w:t xml:space="preserve">Kim, M. Y., </w:t>
      </w:r>
      <w:proofErr w:type="spellStart"/>
      <w:r w:rsidRPr="009B6106">
        <w:rPr>
          <w:rFonts w:ascii="Times New Roman" w:hAnsi="Times New Roman" w:cs="Times New Roman"/>
          <w:color w:val="000000" w:themeColor="text1"/>
          <w:sz w:val="20"/>
          <w:szCs w:val="20"/>
        </w:rPr>
        <w:t>Atakishiyev</w:t>
      </w:r>
      <w:proofErr w:type="spellEnd"/>
      <w:r w:rsidRPr="009B6106">
        <w:rPr>
          <w:rFonts w:ascii="Times New Roman" w:hAnsi="Times New Roman" w:cs="Times New Roman"/>
          <w:color w:val="000000" w:themeColor="text1"/>
          <w:sz w:val="20"/>
          <w:szCs w:val="20"/>
        </w:rPr>
        <w:t xml:space="preserve">, S., Babiker, H. K. B., </w:t>
      </w:r>
      <w:proofErr w:type="spellStart"/>
      <w:r w:rsidRPr="009B6106">
        <w:rPr>
          <w:rFonts w:ascii="Times New Roman" w:hAnsi="Times New Roman" w:cs="Times New Roman"/>
          <w:color w:val="000000" w:themeColor="text1"/>
          <w:sz w:val="20"/>
          <w:szCs w:val="20"/>
        </w:rPr>
        <w:t>Farruque</w:t>
      </w:r>
      <w:proofErr w:type="spellEnd"/>
      <w:r w:rsidRPr="009B6106">
        <w:rPr>
          <w:rFonts w:ascii="Times New Roman" w:hAnsi="Times New Roman" w:cs="Times New Roman"/>
          <w:color w:val="000000" w:themeColor="text1"/>
          <w:sz w:val="20"/>
          <w:szCs w:val="20"/>
        </w:rPr>
        <w:t xml:space="preserve">, N., Goebel, R., </w:t>
      </w:r>
      <w:proofErr w:type="spellStart"/>
      <w:r w:rsidRPr="009B6106">
        <w:rPr>
          <w:rFonts w:ascii="Times New Roman" w:hAnsi="Times New Roman" w:cs="Times New Roman"/>
          <w:color w:val="000000" w:themeColor="text1"/>
          <w:sz w:val="20"/>
          <w:szCs w:val="20"/>
        </w:rPr>
        <w:t>Zaïane</w:t>
      </w:r>
      <w:proofErr w:type="spellEnd"/>
      <w:r w:rsidRPr="009B6106">
        <w:rPr>
          <w:rFonts w:ascii="Times New Roman" w:hAnsi="Times New Roman" w:cs="Times New Roman"/>
          <w:color w:val="000000" w:themeColor="text1"/>
          <w:sz w:val="20"/>
          <w:szCs w:val="20"/>
        </w:rPr>
        <w:t>, O. R., ... &amp; Chun, P. (2021). A multi-component framework for the analysis and design of explainable artificial intelligence. Machine Learning and Knowledge Extraction, 3(4), 900-921.</w:t>
      </w:r>
    </w:p>
    <w:p w14:paraId="40EFF21F" w14:textId="0D3F6A85" w:rsidR="00911ACD" w:rsidRPr="00CF22FF" w:rsidRDefault="009B6106" w:rsidP="008B754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CF22FF">
        <w:rPr>
          <w:rFonts w:ascii="Times New Roman" w:hAnsi="Times New Roman" w:cs="Times New Roman"/>
          <w:color w:val="000000" w:themeColor="text1"/>
          <w:sz w:val="20"/>
          <w:szCs w:val="20"/>
        </w:rPr>
        <w:t xml:space="preserve">Kim, M. Y., </w:t>
      </w:r>
      <w:proofErr w:type="spellStart"/>
      <w:r w:rsidRPr="00CF22FF">
        <w:rPr>
          <w:rFonts w:ascii="Times New Roman" w:hAnsi="Times New Roman" w:cs="Times New Roman"/>
          <w:color w:val="000000" w:themeColor="text1"/>
          <w:sz w:val="20"/>
          <w:szCs w:val="20"/>
        </w:rPr>
        <w:t>Atakishiyev</w:t>
      </w:r>
      <w:proofErr w:type="spellEnd"/>
      <w:r w:rsidRPr="00CF22FF">
        <w:rPr>
          <w:rFonts w:ascii="Times New Roman" w:hAnsi="Times New Roman" w:cs="Times New Roman"/>
          <w:color w:val="000000" w:themeColor="text1"/>
          <w:sz w:val="20"/>
          <w:szCs w:val="20"/>
        </w:rPr>
        <w:t xml:space="preserve">, S., Babiker, H. K. B., </w:t>
      </w:r>
      <w:proofErr w:type="spellStart"/>
      <w:r w:rsidRPr="00CF22FF">
        <w:rPr>
          <w:rFonts w:ascii="Times New Roman" w:hAnsi="Times New Roman" w:cs="Times New Roman"/>
          <w:color w:val="000000" w:themeColor="text1"/>
          <w:sz w:val="20"/>
          <w:szCs w:val="20"/>
        </w:rPr>
        <w:t>Farruque</w:t>
      </w:r>
      <w:proofErr w:type="spellEnd"/>
      <w:r w:rsidRPr="00CF22FF">
        <w:rPr>
          <w:rFonts w:ascii="Times New Roman" w:hAnsi="Times New Roman" w:cs="Times New Roman"/>
          <w:color w:val="000000" w:themeColor="text1"/>
          <w:sz w:val="20"/>
          <w:szCs w:val="20"/>
        </w:rPr>
        <w:t xml:space="preserve">, N., Goebel, R., </w:t>
      </w:r>
      <w:proofErr w:type="spellStart"/>
      <w:r w:rsidRPr="00CF22FF">
        <w:rPr>
          <w:rFonts w:ascii="Times New Roman" w:hAnsi="Times New Roman" w:cs="Times New Roman"/>
          <w:color w:val="000000" w:themeColor="text1"/>
          <w:sz w:val="20"/>
          <w:szCs w:val="20"/>
        </w:rPr>
        <w:t>Zaïane</w:t>
      </w:r>
      <w:proofErr w:type="spellEnd"/>
      <w:r w:rsidRPr="00CF22FF">
        <w:rPr>
          <w:rFonts w:ascii="Times New Roman" w:hAnsi="Times New Roman" w:cs="Times New Roman"/>
          <w:color w:val="000000" w:themeColor="text1"/>
          <w:sz w:val="20"/>
          <w:szCs w:val="20"/>
        </w:rPr>
        <w:t>, O. R., ... &amp; Chun, P. (2021). A multi-component framework for the analysis and design of explainable artificial intelligence. Machine Learning and Knowledge Extraction, 3(4), 900-921.</w:t>
      </w:r>
    </w:p>
    <w:sectPr w:rsidR="00911ACD" w:rsidRPr="00CF22FF" w:rsidSect="005F717A">
      <w:headerReference w:type="even" r:id="rId21"/>
      <w:headerReference w:type="default" r:id="rId22"/>
      <w:footerReference w:type="even" r:id="rId23"/>
      <w:footerReference w:type="default" r:id="rId24"/>
      <w:headerReference w:type="first" r:id="rId25"/>
      <w:footerReference w:type="first" r:id="rId26"/>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8E7AE" w14:textId="77777777" w:rsidR="0052194C" w:rsidRDefault="0052194C" w:rsidP="00C556D7">
      <w:pPr>
        <w:spacing w:after="0" w:line="240" w:lineRule="auto"/>
      </w:pPr>
      <w:r>
        <w:separator/>
      </w:r>
    </w:p>
  </w:endnote>
  <w:endnote w:type="continuationSeparator" w:id="0">
    <w:p w14:paraId="75C4B7A0" w14:textId="77777777" w:rsidR="0052194C" w:rsidRDefault="0052194C"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BE0CB" w14:textId="77777777" w:rsidR="0052194C" w:rsidRDefault="0052194C" w:rsidP="00C556D7">
      <w:pPr>
        <w:spacing w:after="0" w:line="240" w:lineRule="auto"/>
      </w:pPr>
      <w:r>
        <w:separator/>
      </w:r>
    </w:p>
  </w:footnote>
  <w:footnote w:type="continuationSeparator" w:id="0">
    <w:p w14:paraId="2C8C646D" w14:textId="77777777" w:rsidR="0052194C" w:rsidRDefault="0052194C"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multilevel"/>
    <w:tmpl w:val="91922848"/>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742F0B"/>
    <w:multiLevelType w:val="hybridMultilevel"/>
    <w:tmpl w:val="E8382A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1"/>
  </w:num>
  <w:num w:numId="9" w16cid:durableId="851842906">
    <w:abstractNumId w:val="0"/>
  </w:num>
  <w:num w:numId="10" w16cid:durableId="350229811">
    <w:abstractNumId w:val="4"/>
  </w:num>
  <w:num w:numId="11" w16cid:durableId="2128309775">
    <w:abstractNumId w:val="19"/>
  </w:num>
  <w:num w:numId="12" w16cid:durableId="350029887">
    <w:abstractNumId w:val="14"/>
  </w:num>
  <w:num w:numId="13" w16cid:durableId="591670422">
    <w:abstractNumId w:val="10"/>
  </w:num>
  <w:num w:numId="14" w16cid:durableId="532691435">
    <w:abstractNumId w:val="3"/>
  </w:num>
  <w:num w:numId="15" w16cid:durableId="1268083021">
    <w:abstractNumId w:val="17"/>
  </w:num>
  <w:num w:numId="16" w16cid:durableId="1447193248">
    <w:abstractNumId w:val="9"/>
  </w:num>
  <w:num w:numId="17" w16cid:durableId="843742299">
    <w:abstractNumId w:val="13"/>
  </w:num>
  <w:num w:numId="18" w16cid:durableId="110824490">
    <w:abstractNumId w:val="2"/>
  </w:num>
  <w:num w:numId="19" w16cid:durableId="1376078544">
    <w:abstractNumId w:val="20"/>
  </w:num>
  <w:num w:numId="20" w16cid:durableId="888303389">
    <w:abstractNumId w:val="6"/>
  </w:num>
  <w:num w:numId="21" w16cid:durableId="164125617">
    <w:abstractNumId w:val="16"/>
  </w:num>
  <w:num w:numId="22" w16cid:durableId="22958607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AyNzY0NzA1NDK1NLRU0lEKTi0uzszPAykwqgUAEnrVfCwAAAA="/>
  </w:docVars>
  <w:rsids>
    <w:rsidRoot w:val="00B82E3B"/>
    <w:rsid w:val="000001D6"/>
    <w:rsid w:val="00002102"/>
    <w:rsid w:val="000056AE"/>
    <w:rsid w:val="0000775C"/>
    <w:rsid w:val="00027313"/>
    <w:rsid w:val="00062B06"/>
    <w:rsid w:val="000649B0"/>
    <w:rsid w:val="00066A7A"/>
    <w:rsid w:val="000717AD"/>
    <w:rsid w:val="00081E20"/>
    <w:rsid w:val="000846F5"/>
    <w:rsid w:val="000863F0"/>
    <w:rsid w:val="00086970"/>
    <w:rsid w:val="00091059"/>
    <w:rsid w:val="00095D77"/>
    <w:rsid w:val="000A3933"/>
    <w:rsid w:val="000A5BB0"/>
    <w:rsid w:val="000B0ED4"/>
    <w:rsid w:val="000B1932"/>
    <w:rsid w:val="000C2D11"/>
    <w:rsid w:val="000D7425"/>
    <w:rsid w:val="000D79A3"/>
    <w:rsid w:val="000E5718"/>
    <w:rsid w:val="000F2747"/>
    <w:rsid w:val="000F2DCD"/>
    <w:rsid w:val="0010160E"/>
    <w:rsid w:val="00115146"/>
    <w:rsid w:val="00121F75"/>
    <w:rsid w:val="00125B8F"/>
    <w:rsid w:val="00127253"/>
    <w:rsid w:val="00127B8C"/>
    <w:rsid w:val="001305CA"/>
    <w:rsid w:val="00130820"/>
    <w:rsid w:val="0013642C"/>
    <w:rsid w:val="00140E84"/>
    <w:rsid w:val="0014571A"/>
    <w:rsid w:val="00145F16"/>
    <w:rsid w:val="00157BEC"/>
    <w:rsid w:val="001669B3"/>
    <w:rsid w:val="00167C79"/>
    <w:rsid w:val="0017211F"/>
    <w:rsid w:val="0018026F"/>
    <w:rsid w:val="001814AA"/>
    <w:rsid w:val="00187922"/>
    <w:rsid w:val="00190237"/>
    <w:rsid w:val="001C0F2F"/>
    <w:rsid w:val="001C15A0"/>
    <w:rsid w:val="001C75F5"/>
    <w:rsid w:val="001D095B"/>
    <w:rsid w:val="001D1DD3"/>
    <w:rsid w:val="001D3565"/>
    <w:rsid w:val="001E1170"/>
    <w:rsid w:val="001E3209"/>
    <w:rsid w:val="001E4A2E"/>
    <w:rsid w:val="001E4ACD"/>
    <w:rsid w:val="001E51F3"/>
    <w:rsid w:val="001E666F"/>
    <w:rsid w:val="001F0BB1"/>
    <w:rsid w:val="00205839"/>
    <w:rsid w:val="00205A73"/>
    <w:rsid w:val="00206DE4"/>
    <w:rsid w:val="00227FA8"/>
    <w:rsid w:val="00232DC5"/>
    <w:rsid w:val="002426D5"/>
    <w:rsid w:val="002650CA"/>
    <w:rsid w:val="00273038"/>
    <w:rsid w:val="002A579C"/>
    <w:rsid w:val="002E72CF"/>
    <w:rsid w:val="002F3187"/>
    <w:rsid w:val="002F43A5"/>
    <w:rsid w:val="003265E6"/>
    <w:rsid w:val="00350F8D"/>
    <w:rsid w:val="00361C3F"/>
    <w:rsid w:val="003656D1"/>
    <w:rsid w:val="003779CF"/>
    <w:rsid w:val="0039011E"/>
    <w:rsid w:val="00392E5A"/>
    <w:rsid w:val="003A3AED"/>
    <w:rsid w:val="003B13EB"/>
    <w:rsid w:val="003B34DD"/>
    <w:rsid w:val="003C3221"/>
    <w:rsid w:val="003C4071"/>
    <w:rsid w:val="003C6D94"/>
    <w:rsid w:val="003D2120"/>
    <w:rsid w:val="003E2ECA"/>
    <w:rsid w:val="003E49D7"/>
    <w:rsid w:val="003E7930"/>
    <w:rsid w:val="003F6F2B"/>
    <w:rsid w:val="004161D7"/>
    <w:rsid w:val="00434AB2"/>
    <w:rsid w:val="0044570C"/>
    <w:rsid w:val="00446FEA"/>
    <w:rsid w:val="00450069"/>
    <w:rsid w:val="004623B5"/>
    <w:rsid w:val="004808B7"/>
    <w:rsid w:val="0048549C"/>
    <w:rsid w:val="004960D6"/>
    <w:rsid w:val="00496A8A"/>
    <w:rsid w:val="004A26D4"/>
    <w:rsid w:val="004A52B3"/>
    <w:rsid w:val="004B0E1D"/>
    <w:rsid w:val="004D5813"/>
    <w:rsid w:val="004D5DC8"/>
    <w:rsid w:val="004D5FF5"/>
    <w:rsid w:val="004F6E70"/>
    <w:rsid w:val="00505045"/>
    <w:rsid w:val="005165E7"/>
    <w:rsid w:val="0052194C"/>
    <w:rsid w:val="00524B78"/>
    <w:rsid w:val="005256A9"/>
    <w:rsid w:val="00526DDB"/>
    <w:rsid w:val="005338E6"/>
    <w:rsid w:val="00535548"/>
    <w:rsid w:val="00542E19"/>
    <w:rsid w:val="00557B92"/>
    <w:rsid w:val="00561F94"/>
    <w:rsid w:val="005A48C2"/>
    <w:rsid w:val="005B3887"/>
    <w:rsid w:val="005B73A4"/>
    <w:rsid w:val="005C1D19"/>
    <w:rsid w:val="005D265F"/>
    <w:rsid w:val="005D3156"/>
    <w:rsid w:val="005F717A"/>
    <w:rsid w:val="006110CA"/>
    <w:rsid w:val="00617A82"/>
    <w:rsid w:val="00632466"/>
    <w:rsid w:val="00633CDF"/>
    <w:rsid w:val="006363AA"/>
    <w:rsid w:val="006413AE"/>
    <w:rsid w:val="00654EC1"/>
    <w:rsid w:val="00672CD5"/>
    <w:rsid w:val="00682326"/>
    <w:rsid w:val="00682C67"/>
    <w:rsid w:val="00690A1B"/>
    <w:rsid w:val="006918DA"/>
    <w:rsid w:val="006962A4"/>
    <w:rsid w:val="006A5E5C"/>
    <w:rsid w:val="006A6434"/>
    <w:rsid w:val="006B2ED8"/>
    <w:rsid w:val="006C11CA"/>
    <w:rsid w:val="006C74D5"/>
    <w:rsid w:val="006D7E62"/>
    <w:rsid w:val="006F19DA"/>
    <w:rsid w:val="006F51F4"/>
    <w:rsid w:val="00732B32"/>
    <w:rsid w:val="00756E86"/>
    <w:rsid w:val="00760F79"/>
    <w:rsid w:val="007630B1"/>
    <w:rsid w:val="00767719"/>
    <w:rsid w:val="0079243B"/>
    <w:rsid w:val="007B170D"/>
    <w:rsid w:val="007D004F"/>
    <w:rsid w:val="007D5C9A"/>
    <w:rsid w:val="007E75BA"/>
    <w:rsid w:val="007E79D6"/>
    <w:rsid w:val="007F26F2"/>
    <w:rsid w:val="007F4C35"/>
    <w:rsid w:val="007F6CE4"/>
    <w:rsid w:val="00814B7E"/>
    <w:rsid w:val="00826BF1"/>
    <w:rsid w:val="00837A71"/>
    <w:rsid w:val="00852BEE"/>
    <w:rsid w:val="00855648"/>
    <w:rsid w:val="00861EE8"/>
    <w:rsid w:val="008741D3"/>
    <w:rsid w:val="00880D03"/>
    <w:rsid w:val="00887593"/>
    <w:rsid w:val="008A72D8"/>
    <w:rsid w:val="008A74F7"/>
    <w:rsid w:val="008B5B88"/>
    <w:rsid w:val="008C7F5F"/>
    <w:rsid w:val="008D1F25"/>
    <w:rsid w:val="00900BCD"/>
    <w:rsid w:val="0090504D"/>
    <w:rsid w:val="00905466"/>
    <w:rsid w:val="009118FB"/>
    <w:rsid w:val="00911ACD"/>
    <w:rsid w:val="0091436C"/>
    <w:rsid w:val="0093005F"/>
    <w:rsid w:val="0093478F"/>
    <w:rsid w:val="0094277C"/>
    <w:rsid w:val="009446C5"/>
    <w:rsid w:val="0094642D"/>
    <w:rsid w:val="00951345"/>
    <w:rsid w:val="00971033"/>
    <w:rsid w:val="00987E90"/>
    <w:rsid w:val="009A49D4"/>
    <w:rsid w:val="009B6106"/>
    <w:rsid w:val="009C713B"/>
    <w:rsid w:val="009E4D95"/>
    <w:rsid w:val="009E7E3D"/>
    <w:rsid w:val="009F6540"/>
    <w:rsid w:val="009F78B5"/>
    <w:rsid w:val="00A0162A"/>
    <w:rsid w:val="00A10B52"/>
    <w:rsid w:val="00A25FA8"/>
    <w:rsid w:val="00A37B3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AD6EEF"/>
    <w:rsid w:val="00B0156E"/>
    <w:rsid w:val="00B04376"/>
    <w:rsid w:val="00B07F98"/>
    <w:rsid w:val="00B127F4"/>
    <w:rsid w:val="00B14EB5"/>
    <w:rsid w:val="00B17F4E"/>
    <w:rsid w:val="00B21E66"/>
    <w:rsid w:val="00B60F30"/>
    <w:rsid w:val="00B71A47"/>
    <w:rsid w:val="00B76621"/>
    <w:rsid w:val="00B82E3B"/>
    <w:rsid w:val="00BA6D24"/>
    <w:rsid w:val="00BB341A"/>
    <w:rsid w:val="00BC087A"/>
    <w:rsid w:val="00BC37A0"/>
    <w:rsid w:val="00BD0DF3"/>
    <w:rsid w:val="00BE5B25"/>
    <w:rsid w:val="00C13545"/>
    <w:rsid w:val="00C20B7A"/>
    <w:rsid w:val="00C35F1D"/>
    <w:rsid w:val="00C378A3"/>
    <w:rsid w:val="00C43197"/>
    <w:rsid w:val="00C51A1E"/>
    <w:rsid w:val="00C556D7"/>
    <w:rsid w:val="00C56420"/>
    <w:rsid w:val="00C5653F"/>
    <w:rsid w:val="00C80495"/>
    <w:rsid w:val="00C8572B"/>
    <w:rsid w:val="00C87AD7"/>
    <w:rsid w:val="00C87DAA"/>
    <w:rsid w:val="00C9394F"/>
    <w:rsid w:val="00CA0B60"/>
    <w:rsid w:val="00CA6977"/>
    <w:rsid w:val="00CC458E"/>
    <w:rsid w:val="00CD7165"/>
    <w:rsid w:val="00CE4576"/>
    <w:rsid w:val="00CE4A54"/>
    <w:rsid w:val="00CE5A19"/>
    <w:rsid w:val="00CE6195"/>
    <w:rsid w:val="00CF22FF"/>
    <w:rsid w:val="00D25854"/>
    <w:rsid w:val="00D27473"/>
    <w:rsid w:val="00D3084A"/>
    <w:rsid w:val="00D3387C"/>
    <w:rsid w:val="00D638AB"/>
    <w:rsid w:val="00D74DDA"/>
    <w:rsid w:val="00D81411"/>
    <w:rsid w:val="00DA52F4"/>
    <w:rsid w:val="00DA573F"/>
    <w:rsid w:val="00DD6B36"/>
    <w:rsid w:val="00DD7C7C"/>
    <w:rsid w:val="00DE68FE"/>
    <w:rsid w:val="00DF201E"/>
    <w:rsid w:val="00DF317B"/>
    <w:rsid w:val="00DF6FFA"/>
    <w:rsid w:val="00E03AB8"/>
    <w:rsid w:val="00E058D9"/>
    <w:rsid w:val="00E26448"/>
    <w:rsid w:val="00E26687"/>
    <w:rsid w:val="00E34078"/>
    <w:rsid w:val="00E35FB6"/>
    <w:rsid w:val="00E56507"/>
    <w:rsid w:val="00E6161C"/>
    <w:rsid w:val="00E71348"/>
    <w:rsid w:val="00E73492"/>
    <w:rsid w:val="00E81599"/>
    <w:rsid w:val="00E82016"/>
    <w:rsid w:val="00EA6189"/>
    <w:rsid w:val="00EB0728"/>
    <w:rsid w:val="00EB23F1"/>
    <w:rsid w:val="00EB432A"/>
    <w:rsid w:val="00EB588E"/>
    <w:rsid w:val="00EE1166"/>
    <w:rsid w:val="00EE526E"/>
    <w:rsid w:val="00EE6802"/>
    <w:rsid w:val="00F01E52"/>
    <w:rsid w:val="00F141E8"/>
    <w:rsid w:val="00F14345"/>
    <w:rsid w:val="00F14F23"/>
    <w:rsid w:val="00F21C38"/>
    <w:rsid w:val="00F4284B"/>
    <w:rsid w:val="00F42C71"/>
    <w:rsid w:val="00F43ABE"/>
    <w:rsid w:val="00F62C11"/>
    <w:rsid w:val="00F65276"/>
    <w:rsid w:val="00F75B2F"/>
    <w:rsid w:val="00FA05AF"/>
    <w:rsid w:val="00FC7701"/>
    <w:rsid w:val="00FD0335"/>
    <w:rsid w:val="00FD543B"/>
    <w:rsid w:val="00FE3C38"/>
    <w:rsid w:val="00FE5F97"/>
    <w:rsid w:val="00FF3465"/>
    <w:rsid w:val="00FF710E"/>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customStyle="1" w:styleId="TableParagraph">
    <w:name w:val="Table Paragraph"/>
    <w:basedOn w:val="Normal"/>
    <w:uiPriority w:val="1"/>
    <w:qFormat/>
    <w:rsid w:val="00EE6802"/>
    <w:pPr>
      <w:widowControl w:val="0"/>
      <w:autoSpaceDE w:val="0"/>
      <w:autoSpaceDN w:val="0"/>
      <w:spacing w:after="0" w:line="275" w:lineRule="exact"/>
      <w:ind w:left="10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7-6056-7577" TargetMode="External"/><Relationship Id="rId13" Type="http://schemas.openxmlformats.org/officeDocument/2006/relationships/hyperlink" Target="https://orcid.org/0000-0001-7126-5186" TargetMode="External"/><Relationship Id="rId18" Type="http://schemas.openxmlformats.org/officeDocument/2006/relationships/image" Target="media/image4.jpe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orcid.org/0009-0003-3360-154X" TargetMode="External"/><Relationship Id="rId17" Type="http://schemas.openxmlformats.org/officeDocument/2006/relationships/image" Target="media/image3.jpeg"/><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orcid.org/0009-0006-3887-1102" TargetMode="External"/><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rcid.org/0009-0005-5494-8467"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orcid.org/0009-0009-0453-4054"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2.svg"/><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orcid.org/0009-0003-3335-7516"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7</Pages>
  <Words>3924</Words>
  <Characters>25199</Characters>
  <Application>Microsoft Office Word</Application>
  <DocSecurity>0</DocSecurity>
  <Lines>331</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karthik meduri</cp:lastModifiedBy>
  <cp:revision>148</cp:revision>
  <cp:lastPrinted>2021-02-22T14:39:00Z</cp:lastPrinted>
  <dcterms:created xsi:type="dcterms:W3CDTF">2023-09-02T03:46:00Z</dcterms:created>
  <dcterms:modified xsi:type="dcterms:W3CDTF">2024-05-18T22:07:00Z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065b27e177b565cf4dccacc05a727c2c959e0ada96ef254133b0eee40c29401f</vt:lpwstr>
  </property>
</Properties>
</file>