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2FD" w:rsidRPr="00827BEB" w:rsidRDefault="005932FD" w:rsidP="000C716C">
      <w:pPr>
        <w:spacing w:line="360" w:lineRule="auto"/>
        <w:jc w:val="center"/>
        <w:rPr>
          <w:rFonts w:ascii="Times New Roman" w:hAnsi="Times New Roman" w:cs="Times New Roman"/>
          <w:b/>
          <w:sz w:val="32"/>
          <w:szCs w:val="32"/>
          <w:lang w:val="en-US"/>
        </w:rPr>
      </w:pPr>
      <w:r w:rsidRPr="00827BEB">
        <w:rPr>
          <w:rFonts w:ascii="Times New Roman" w:hAnsi="Times New Roman" w:cs="Times New Roman"/>
          <w:b/>
          <w:sz w:val="32"/>
          <w:szCs w:val="32"/>
          <w:lang w:val="en-US"/>
        </w:rPr>
        <w:t>“A STUDY ON GRIEVANCE REDRESSAL AMONG THE TEACHING FACULTIES IN TUMKUR”.</w:t>
      </w:r>
    </w:p>
    <w:p w:rsidR="005932FD" w:rsidRDefault="005932FD" w:rsidP="000C716C">
      <w:pPr>
        <w:spacing w:line="360" w:lineRule="auto"/>
        <w:jc w:val="center"/>
        <w:rPr>
          <w:rFonts w:ascii="Times New Roman" w:hAnsi="Times New Roman" w:cs="Times New Roman"/>
          <w:b/>
          <w:sz w:val="24"/>
          <w:szCs w:val="32"/>
          <w:lang w:val="en-US"/>
        </w:rPr>
      </w:pPr>
      <w:r>
        <w:rPr>
          <w:rFonts w:ascii="Times New Roman" w:hAnsi="Times New Roman" w:cs="Times New Roman"/>
          <w:b/>
          <w:sz w:val="24"/>
          <w:szCs w:val="32"/>
          <w:lang w:val="en-US"/>
        </w:rPr>
        <w:t>Dr. Grace Hemalatha</w:t>
      </w:r>
    </w:p>
    <w:p w:rsidR="005932FD" w:rsidRDefault="005932FD" w:rsidP="000C716C">
      <w:pPr>
        <w:spacing w:line="360" w:lineRule="auto"/>
        <w:jc w:val="center"/>
        <w:rPr>
          <w:rFonts w:ascii="Times New Roman" w:hAnsi="Times New Roman" w:cs="Times New Roman"/>
          <w:sz w:val="24"/>
          <w:szCs w:val="32"/>
          <w:lang w:val="en-US"/>
        </w:rPr>
      </w:pPr>
      <w:r>
        <w:rPr>
          <w:rFonts w:ascii="Times New Roman" w:hAnsi="Times New Roman" w:cs="Times New Roman"/>
          <w:sz w:val="24"/>
          <w:szCs w:val="32"/>
          <w:lang w:val="en-US"/>
        </w:rPr>
        <w:t>Associate professor, Department of MBA, Shridevi Institute of Engineering and Technology, Tumkur, Karnataka, India (</w:t>
      </w:r>
      <w:hyperlink r:id="rId7" w:history="1">
        <w:r w:rsidRPr="00902AD3">
          <w:rPr>
            <w:rStyle w:val="Hyperlink"/>
            <w:rFonts w:ascii="Times New Roman" w:hAnsi="Times New Roman" w:cs="Times New Roman"/>
            <w:sz w:val="24"/>
            <w:szCs w:val="32"/>
            <w:lang w:val="en-US"/>
          </w:rPr>
          <w:t>graceprabhu2000@gmail.com</w:t>
        </w:r>
      </w:hyperlink>
      <w:r>
        <w:rPr>
          <w:rFonts w:ascii="Times New Roman" w:hAnsi="Times New Roman" w:cs="Times New Roman"/>
          <w:sz w:val="24"/>
          <w:szCs w:val="32"/>
          <w:lang w:val="en-US"/>
        </w:rPr>
        <w:t>)</w:t>
      </w:r>
    </w:p>
    <w:p w:rsidR="005932FD" w:rsidRDefault="005932FD" w:rsidP="000C716C">
      <w:pPr>
        <w:spacing w:line="360" w:lineRule="auto"/>
        <w:jc w:val="center"/>
        <w:rPr>
          <w:rFonts w:ascii="Times New Roman" w:hAnsi="Times New Roman" w:cs="Times New Roman"/>
          <w:b/>
          <w:sz w:val="24"/>
          <w:szCs w:val="32"/>
          <w:lang w:val="en-US"/>
        </w:rPr>
      </w:pPr>
      <w:r>
        <w:rPr>
          <w:rFonts w:ascii="Times New Roman" w:hAnsi="Times New Roman" w:cs="Times New Roman"/>
          <w:b/>
          <w:sz w:val="24"/>
          <w:szCs w:val="32"/>
          <w:lang w:val="en-US"/>
        </w:rPr>
        <w:t>Ms. Tejaswini T M</w:t>
      </w:r>
    </w:p>
    <w:p w:rsidR="005932FD" w:rsidRPr="0036342B" w:rsidRDefault="005932FD" w:rsidP="000C716C">
      <w:pPr>
        <w:spacing w:line="360" w:lineRule="auto"/>
        <w:jc w:val="center"/>
        <w:rPr>
          <w:rFonts w:ascii="Times New Roman" w:hAnsi="Times New Roman" w:cs="Times New Roman"/>
          <w:sz w:val="24"/>
          <w:szCs w:val="32"/>
          <w:lang w:val="en-US"/>
        </w:rPr>
      </w:pPr>
      <w:r>
        <w:rPr>
          <w:rFonts w:ascii="Times New Roman" w:hAnsi="Times New Roman" w:cs="Times New Roman"/>
          <w:sz w:val="24"/>
          <w:szCs w:val="32"/>
          <w:lang w:val="en-US"/>
        </w:rPr>
        <w:t>2</w:t>
      </w:r>
      <w:r w:rsidRPr="0036342B">
        <w:rPr>
          <w:rFonts w:ascii="Times New Roman" w:hAnsi="Times New Roman" w:cs="Times New Roman"/>
          <w:sz w:val="24"/>
          <w:szCs w:val="32"/>
          <w:vertAlign w:val="superscript"/>
          <w:lang w:val="en-US"/>
        </w:rPr>
        <w:t>nd</w:t>
      </w:r>
      <w:r>
        <w:rPr>
          <w:rFonts w:ascii="Times New Roman" w:hAnsi="Times New Roman" w:cs="Times New Roman"/>
          <w:sz w:val="24"/>
          <w:szCs w:val="32"/>
          <w:lang w:val="en-US"/>
        </w:rPr>
        <w:t xml:space="preserve"> year MBA Student, Department of MBA, Shridevi Institute of Engineering and Technology, Tumkur, Karnataka, India (</w:t>
      </w:r>
      <w:hyperlink r:id="rId8" w:history="1">
        <w:r w:rsidRPr="00B67777">
          <w:rPr>
            <w:rStyle w:val="Hyperlink"/>
            <w:rFonts w:ascii="Times New Roman" w:hAnsi="Times New Roman" w:cs="Times New Roman"/>
            <w:sz w:val="24"/>
            <w:szCs w:val="32"/>
            <w:lang w:val="en-US"/>
          </w:rPr>
          <w:t>tejaswiniteju6143@gmail.com</w:t>
        </w:r>
      </w:hyperlink>
      <w:r>
        <w:rPr>
          <w:rFonts w:ascii="Times New Roman" w:hAnsi="Times New Roman" w:cs="Times New Roman"/>
          <w:sz w:val="24"/>
          <w:szCs w:val="32"/>
          <w:lang w:val="en-US"/>
        </w:rPr>
        <w:t>)</w:t>
      </w:r>
    </w:p>
    <w:p w:rsidR="00245478" w:rsidRPr="005932FD" w:rsidRDefault="005932FD" w:rsidP="000C716C">
      <w:pPr>
        <w:spacing w:line="360" w:lineRule="auto"/>
        <w:jc w:val="center"/>
        <w:rPr>
          <w:rFonts w:ascii="Times New Roman" w:hAnsi="Times New Roman" w:cs="Times New Roman"/>
          <w:b/>
          <w:sz w:val="28"/>
          <w:szCs w:val="32"/>
          <w:lang w:val="en-US"/>
        </w:rPr>
      </w:pPr>
      <w:r>
        <w:rPr>
          <w:rFonts w:ascii="Times New Roman" w:hAnsi="Times New Roman" w:cs="Times New Roman"/>
          <w:noProof/>
          <w:sz w:val="24"/>
          <w:szCs w:val="32"/>
          <w:lang w:eastAsia="en-IN"/>
        </w:rPr>
        <mc:AlternateContent>
          <mc:Choice Requires="wps">
            <w:drawing>
              <wp:anchor distT="0" distB="0" distL="114300" distR="114300" simplePos="0" relativeHeight="251659264" behindDoc="0" locked="0" layoutInCell="1" allowOverlap="1" wp14:anchorId="55C5E82A" wp14:editId="246889A6">
                <wp:simplePos x="0" y="0"/>
                <wp:positionH relativeFrom="page">
                  <wp:align>right</wp:align>
                </wp:positionH>
                <wp:positionV relativeFrom="paragraph">
                  <wp:posOffset>6350</wp:posOffset>
                </wp:positionV>
                <wp:extent cx="7488820" cy="5787"/>
                <wp:effectExtent l="0" t="0" r="36195" b="32385"/>
                <wp:wrapNone/>
                <wp:docPr id="11" name="Straight Connector 11"/>
                <wp:cNvGraphicFramePr/>
                <a:graphic xmlns:a="http://schemas.openxmlformats.org/drawingml/2006/main">
                  <a:graphicData uri="http://schemas.microsoft.com/office/word/2010/wordprocessingShape">
                    <wps:wsp>
                      <wps:cNvCnPr/>
                      <wps:spPr>
                        <a:xfrm>
                          <a:off x="0" y="0"/>
                          <a:ext cx="7488820" cy="578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F62200" id="Straight Connector 11" o:spid="_x0000_s1026" style="position:absolute;z-index:251659264;visibility:visible;mso-wrap-style:square;mso-wrap-distance-left:9pt;mso-wrap-distance-top:0;mso-wrap-distance-right:9pt;mso-wrap-distance-bottom:0;mso-position-horizontal:right;mso-position-horizontal-relative:page;mso-position-vertical:absolute;mso-position-vertical-relative:text" from="538.45pt,.5pt" to="1128.1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" strokecolor="black [3200]" strokeweight=".5pt">
                <v:stroke joinstyle="miter"/>
                <w10:wrap anchorx="page"/>
              </v:line>
            </w:pict>
          </mc:Fallback>
        </mc:AlternateContent>
      </w:r>
      <w:r w:rsidR="00245478" w:rsidRPr="00245478">
        <w:rPr>
          <w:rFonts w:ascii="Times New Roman" w:eastAsia="Calibri" w:hAnsi="Times New Roman" w:cs="Times New Roman"/>
          <w:b/>
          <w:sz w:val="28"/>
          <w:szCs w:val="32"/>
          <w:lang w:val="en-US"/>
        </w:rPr>
        <w:t>ABSTRACT</w:t>
      </w:r>
    </w:p>
    <w:p w:rsidR="00245478" w:rsidRPr="00245478" w:rsidRDefault="00245478" w:rsidP="000C716C">
      <w:pPr>
        <w:spacing w:line="360" w:lineRule="auto"/>
        <w:jc w:val="both"/>
        <w:rPr>
          <w:rFonts w:ascii="Times New Roman" w:eastAsia="Calibri" w:hAnsi="Times New Roman" w:cs="Times New Roman"/>
          <w:sz w:val="24"/>
          <w:szCs w:val="32"/>
          <w:lang w:val="en-US"/>
        </w:rPr>
      </w:pPr>
      <w:r w:rsidRPr="00245478">
        <w:rPr>
          <w:rFonts w:ascii="Times New Roman" w:eastAsia="Calibri" w:hAnsi="Times New Roman" w:cs="Times New Roman"/>
          <w:sz w:val="24"/>
          <w:szCs w:val="32"/>
          <w:lang w:val="en-US"/>
        </w:rPr>
        <w:t xml:space="preserve">Addressing grievances among teaching faculties is crucial for maintaining a healthy and productive educational environment. This process is essential for fostering a positive work environment, promoting professional development, and ultimately enhancing the overall quality of education. At its core, grievances redressal among teaching faculties involves establishing a framework that allows educators to voice their concerns without fear of reprisal. This framework should be built on principles of transparency, fairness, and effectiveness. A key component is the creation of channels for faculty members to express their grievances, whether these relate to working conditions, interpersonal conflicts, or professional development opportunities. </w:t>
      </w:r>
    </w:p>
    <w:p w:rsidR="00245478" w:rsidRPr="00245478" w:rsidRDefault="00245478" w:rsidP="000C716C">
      <w:pPr>
        <w:spacing w:line="360" w:lineRule="auto"/>
        <w:jc w:val="both"/>
        <w:rPr>
          <w:rFonts w:ascii="Times New Roman" w:eastAsia="Calibri" w:hAnsi="Times New Roman" w:cs="Times New Roman"/>
          <w:sz w:val="24"/>
          <w:szCs w:val="32"/>
          <w:lang w:val="en-US"/>
        </w:rPr>
      </w:pPr>
      <w:r w:rsidRPr="00245478">
        <w:rPr>
          <w:rFonts w:ascii="Times New Roman" w:eastAsia="Calibri" w:hAnsi="Times New Roman" w:cs="Times New Roman"/>
          <w:sz w:val="24"/>
          <w:szCs w:val="32"/>
          <w:lang w:val="en-US"/>
        </w:rPr>
        <w:t>The grievance redressal among teaching faculties is a multifaceted process that involves creating a transparent, fair, and effective framework for addressing concerns. By establishing a Grievance Redressal Committee, defining types of grievances, ensuring confidentiality, adopting a proactive approach, addressing professional development needs, setting timelines, and collaborating with stakeholders, institutions can cultivate a positive and supportive environment for their teaching faculties, ultimately benefiting the entire educational community.</w:t>
      </w:r>
    </w:p>
    <w:p w:rsidR="00245478" w:rsidRPr="00245478" w:rsidRDefault="00245478" w:rsidP="000C716C">
      <w:pPr>
        <w:spacing w:line="360" w:lineRule="auto"/>
        <w:jc w:val="center"/>
        <w:rPr>
          <w:rFonts w:ascii="Times New Roman" w:eastAsia="Calibri" w:hAnsi="Times New Roman" w:cs="Times New Roman"/>
          <w:b/>
          <w:sz w:val="28"/>
          <w:szCs w:val="32"/>
          <w:lang w:val="en-US"/>
        </w:rPr>
      </w:pPr>
      <w:r w:rsidRPr="00245478">
        <w:rPr>
          <w:rFonts w:ascii="Times New Roman" w:eastAsia="Calibri" w:hAnsi="Times New Roman" w:cs="Times New Roman"/>
          <w:b/>
          <w:sz w:val="28"/>
          <w:szCs w:val="32"/>
          <w:lang w:val="en-US"/>
        </w:rPr>
        <w:t>INTRODUCTION</w:t>
      </w:r>
    </w:p>
    <w:p w:rsidR="00245478" w:rsidRPr="00245478" w:rsidRDefault="00245478" w:rsidP="000C716C">
      <w:pPr>
        <w:spacing w:line="360" w:lineRule="auto"/>
        <w:jc w:val="both"/>
        <w:rPr>
          <w:rFonts w:ascii="Times New Roman" w:eastAsia="Calibri" w:hAnsi="Times New Roman" w:cs="Times New Roman"/>
          <w:sz w:val="24"/>
          <w:szCs w:val="32"/>
          <w:lang w:val="en-US"/>
        </w:rPr>
      </w:pPr>
      <w:r w:rsidRPr="00245478">
        <w:rPr>
          <w:rFonts w:ascii="Times New Roman" w:eastAsia="Calibri" w:hAnsi="Times New Roman" w:cs="Times New Roman"/>
          <w:sz w:val="24"/>
          <w:szCs w:val="32"/>
          <w:lang w:val="en-US"/>
        </w:rPr>
        <w:t>Grievances redressal is a crucial aspect of any organization, fostering an environment where concerns and disputes can be addressed promptly and fairly. In the realm of teaching faculties, the need for an effective grievance redressal mechanism becomes even more paramount. This introduction explores the significance of grievances redressal among teaching faculties, acknowledging the unique challenges faced in educational institutions and the potential benefits of a robust system.</w:t>
      </w:r>
    </w:p>
    <w:p w:rsidR="00245478" w:rsidRPr="00245478" w:rsidRDefault="00245478" w:rsidP="000C716C">
      <w:pPr>
        <w:spacing w:line="360" w:lineRule="auto"/>
        <w:jc w:val="both"/>
        <w:rPr>
          <w:rFonts w:ascii="Times New Roman" w:eastAsia="Calibri" w:hAnsi="Times New Roman" w:cs="Times New Roman"/>
          <w:sz w:val="24"/>
          <w:szCs w:val="32"/>
          <w:lang w:val="en-US"/>
        </w:rPr>
      </w:pPr>
      <w:r w:rsidRPr="00245478">
        <w:rPr>
          <w:rFonts w:ascii="Times New Roman" w:eastAsia="Calibri" w:hAnsi="Times New Roman" w:cs="Times New Roman"/>
          <w:sz w:val="24"/>
          <w:szCs w:val="32"/>
          <w:lang w:val="en-US"/>
        </w:rPr>
        <w:lastRenderedPageBreak/>
        <w:t>In the dynamic landscape of education, teaching faculties play a pivotal role in shaping the future of students. However, like any professional setting, conflicts and concerns may arise among educators. It is essential to recognize that a harmonious and supportive work environment is fundamental for fostering effective teaching and learning. Grievances redressal mechanisms serve as a cornerstone for addressing these issues, ensuring that the concerns of teaching faculties are heard and resolved in a fair and transparent manner.</w:t>
      </w:r>
    </w:p>
    <w:p w:rsidR="00245478" w:rsidRPr="00245478" w:rsidRDefault="00245478" w:rsidP="000C716C">
      <w:pPr>
        <w:spacing w:line="360" w:lineRule="auto"/>
        <w:jc w:val="both"/>
        <w:rPr>
          <w:rFonts w:ascii="Times New Roman" w:eastAsia="Calibri" w:hAnsi="Times New Roman" w:cs="Times New Roman"/>
          <w:sz w:val="24"/>
          <w:szCs w:val="32"/>
          <w:lang w:val="en-US"/>
        </w:rPr>
      </w:pPr>
      <w:r w:rsidRPr="00245478">
        <w:rPr>
          <w:rFonts w:ascii="Times New Roman" w:eastAsia="Calibri" w:hAnsi="Times New Roman" w:cs="Times New Roman"/>
          <w:sz w:val="24"/>
          <w:szCs w:val="32"/>
          <w:lang w:val="en-US"/>
        </w:rPr>
        <w:t xml:space="preserve">Educational institutions are complex entities with diverse stakeholders, each contributing to the overall learning environment. Teaching faculties, being an integral part if this ecosystem, encounter various challenges such as workload issues, interpersonal conflicts, and discrepancies in administrative decisions. A well-structured grievances redressal system is essential to provide a formal channel for faculty members to express their grievances and seek resolution, thereby promoting a positive and collaborative atmosphere within the institution. </w:t>
      </w:r>
    </w:p>
    <w:p w:rsidR="00245478" w:rsidRPr="00245478" w:rsidRDefault="00245478" w:rsidP="000C716C">
      <w:pPr>
        <w:spacing w:line="360" w:lineRule="auto"/>
        <w:jc w:val="both"/>
        <w:rPr>
          <w:rFonts w:ascii="Times New Roman" w:eastAsia="Calibri" w:hAnsi="Times New Roman" w:cs="Times New Roman"/>
          <w:sz w:val="24"/>
          <w:szCs w:val="32"/>
          <w:lang w:val="en-US"/>
        </w:rPr>
      </w:pPr>
      <w:r w:rsidRPr="00245478">
        <w:rPr>
          <w:rFonts w:ascii="Times New Roman" w:eastAsia="Calibri" w:hAnsi="Times New Roman" w:cs="Times New Roman"/>
          <w:sz w:val="24"/>
          <w:szCs w:val="32"/>
          <w:lang w:val="en-US"/>
        </w:rPr>
        <w:t>Moreover, the implementation of a grievances redressal system aligns with the principles of good governance in educational institutions. Transparency, accountability, and accessibility are key tenets that such a system must embody. By establishing a framework that adheres to these principles, teaching faculties are more likely to feel empowered, fostering a sense of trust in the institution’s leadership and administrative processes.</w:t>
      </w:r>
    </w:p>
    <w:p w:rsidR="00245478" w:rsidRPr="00245478" w:rsidRDefault="00245478" w:rsidP="000C716C">
      <w:pPr>
        <w:spacing w:line="360" w:lineRule="auto"/>
        <w:jc w:val="center"/>
        <w:rPr>
          <w:rFonts w:ascii="Times New Roman" w:eastAsia="Calibri" w:hAnsi="Times New Roman" w:cs="Times New Roman"/>
          <w:b/>
          <w:sz w:val="28"/>
          <w:szCs w:val="32"/>
          <w:lang w:val="en-US"/>
        </w:rPr>
      </w:pPr>
      <w:r w:rsidRPr="00245478">
        <w:rPr>
          <w:rFonts w:ascii="Times New Roman" w:eastAsia="Calibri" w:hAnsi="Times New Roman" w:cs="Times New Roman"/>
          <w:b/>
          <w:sz w:val="28"/>
          <w:szCs w:val="32"/>
          <w:lang w:val="en-US"/>
        </w:rPr>
        <w:t>METHODOLOGY</w:t>
      </w:r>
    </w:p>
    <w:p w:rsidR="00163639" w:rsidRPr="00827BEB" w:rsidRDefault="00163639" w:rsidP="000C716C">
      <w:pPr>
        <w:spacing w:line="360" w:lineRule="auto"/>
        <w:jc w:val="both"/>
        <w:rPr>
          <w:rFonts w:ascii="Times New Roman" w:hAnsi="Times New Roman" w:cs="Times New Roman"/>
          <w:b/>
          <w:sz w:val="24"/>
          <w:szCs w:val="32"/>
          <w:lang w:val="en-US"/>
        </w:rPr>
      </w:pPr>
      <w:r w:rsidRPr="00827BEB">
        <w:rPr>
          <w:rFonts w:ascii="Times New Roman" w:hAnsi="Times New Roman" w:cs="Times New Roman"/>
          <w:b/>
          <w:sz w:val="24"/>
          <w:szCs w:val="32"/>
          <w:lang w:val="en-US"/>
        </w:rPr>
        <w:t>STATEMENT OF THE PROBLEM</w:t>
      </w:r>
      <w:r>
        <w:rPr>
          <w:rFonts w:ascii="Times New Roman" w:hAnsi="Times New Roman" w:cs="Times New Roman"/>
          <w:b/>
          <w:sz w:val="24"/>
          <w:szCs w:val="32"/>
          <w:lang w:val="en-US"/>
        </w:rPr>
        <w:t>, CHALLENGES.</w:t>
      </w:r>
    </w:p>
    <w:p w:rsidR="00163639" w:rsidRDefault="00163639" w:rsidP="000C716C">
      <w:pPr>
        <w:spacing w:line="360" w:lineRule="auto"/>
        <w:jc w:val="both"/>
        <w:rPr>
          <w:rFonts w:ascii="Times New Roman" w:hAnsi="Times New Roman" w:cs="Times New Roman"/>
          <w:sz w:val="24"/>
          <w:szCs w:val="32"/>
          <w:lang w:val="en-US"/>
        </w:rPr>
      </w:pPr>
      <w:r w:rsidRPr="00827BEB">
        <w:rPr>
          <w:rFonts w:ascii="Times New Roman" w:hAnsi="Times New Roman" w:cs="Times New Roman"/>
          <w:sz w:val="24"/>
          <w:szCs w:val="32"/>
          <w:lang w:val="en-US"/>
        </w:rPr>
        <w:t>The current state of grievance redressal among teaching faculties is</w:t>
      </w:r>
      <w:r>
        <w:rPr>
          <w:rFonts w:ascii="Times New Roman" w:hAnsi="Times New Roman" w:cs="Times New Roman"/>
          <w:sz w:val="24"/>
          <w:szCs w:val="32"/>
          <w:lang w:val="en-US"/>
        </w:rPr>
        <w:t>:</w:t>
      </w:r>
    </w:p>
    <w:p w:rsidR="00163639" w:rsidRDefault="00163639" w:rsidP="000C716C">
      <w:pPr>
        <w:pStyle w:val="ListParagraph"/>
        <w:numPr>
          <w:ilvl w:val="0"/>
          <w:numId w:val="2"/>
        </w:numPr>
        <w:spacing w:line="360" w:lineRule="auto"/>
        <w:jc w:val="both"/>
        <w:rPr>
          <w:rFonts w:ascii="Times New Roman" w:hAnsi="Times New Roman" w:cs="Times New Roman"/>
          <w:sz w:val="24"/>
          <w:szCs w:val="32"/>
          <w:lang w:val="en-US"/>
        </w:rPr>
      </w:pPr>
      <w:r>
        <w:rPr>
          <w:rFonts w:ascii="Times New Roman" w:hAnsi="Times New Roman" w:cs="Times New Roman"/>
          <w:sz w:val="24"/>
          <w:szCs w:val="32"/>
          <w:lang w:val="en-US"/>
        </w:rPr>
        <w:t>I</w:t>
      </w:r>
      <w:r w:rsidRPr="006F7F24">
        <w:rPr>
          <w:rFonts w:ascii="Times New Roman" w:hAnsi="Times New Roman" w:cs="Times New Roman"/>
          <w:sz w:val="24"/>
          <w:szCs w:val="32"/>
          <w:lang w:val="en-US"/>
        </w:rPr>
        <w:t xml:space="preserve">nadequate, </w:t>
      </w:r>
    </w:p>
    <w:p w:rsidR="00163639" w:rsidRDefault="00163639" w:rsidP="000C716C">
      <w:pPr>
        <w:pStyle w:val="ListParagraph"/>
        <w:numPr>
          <w:ilvl w:val="0"/>
          <w:numId w:val="2"/>
        </w:numPr>
        <w:spacing w:line="360" w:lineRule="auto"/>
        <w:jc w:val="both"/>
        <w:rPr>
          <w:rFonts w:ascii="Times New Roman" w:hAnsi="Times New Roman" w:cs="Times New Roman"/>
          <w:sz w:val="24"/>
          <w:szCs w:val="32"/>
          <w:lang w:val="en-US"/>
        </w:rPr>
      </w:pPr>
      <w:r>
        <w:rPr>
          <w:rFonts w:ascii="Times New Roman" w:hAnsi="Times New Roman" w:cs="Times New Roman"/>
          <w:sz w:val="24"/>
          <w:szCs w:val="32"/>
          <w:lang w:val="en-US"/>
        </w:rPr>
        <w:t>Leading to unresolved disputes,</w:t>
      </w:r>
    </w:p>
    <w:p w:rsidR="00163639" w:rsidRDefault="00163639" w:rsidP="000C716C">
      <w:pPr>
        <w:pStyle w:val="ListParagraph"/>
        <w:numPr>
          <w:ilvl w:val="0"/>
          <w:numId w:val="2"/>
        </w:numPr>
        <w:spacing w:line="360" w:lineRule="auto"/>
        <w:jc w:val="both"/>
        <w:rPr>
          <w:rFonts w:ascii="Times New Roman" w:hAnsi="Times New Roman" w:cs="Times New Roman"/>
          <w:sz w:val="24"/>
          <w:szCs w:val="32"/>
          <w:lang w:val="en-US"/>
        </w:rPr>
      </w:pPr>
      <w:r>
        <w:rPr>
          <w:rFonts w:ascii="Times New Roman" w:hAnsi="Times New Roman" w:cs="Times New Roman"/>
          <w:sz w:val="24"/>
          <w:szCs w:val="32"/>
          <w:lang w:val="en-US"/>
        </w:rPr>
        <w:t>I</w:t>
      </w:r>
      <w:r w:rsidRPr="006F7F24">
        <w:rPr>
          <w:rFonts w:ascii="Times New Roman" w:hAnsi="Times New Roman" w:cs="Times New Roman"/>
          <w:sz w:val="24"/>
          <w:szCs w:val="32"/>
          <w:lang w:val="en-US"/>
        </w:rPr>
        <w:t>ncreased dissatisfaction, an</w:t>
      </w:r>
      <w:r>
        <w:rPr>
          <w:rFonts w:ascii="Times New Roman" w:hAnsi="Times New Roman" w:cs="Times New Roman"/>
          <w:sz w:val="24"/>
          <w:szCs w:val="32"/>
          <w:lang w:val="en-US"/>
        </w:rPr>
        <w:t>d hindered professional growth.</w:t>
      </w:r>
    </w:p>
    <w:p w:rsidR="00163639" w:rsidRDefault="00163639" w:rsidP="000C716C">
      <w:pPr>
        <w:spacing w:line="360" w:lineRule="auto"/>
        <w:jc w:val="both"/>
        <w:rPr>
          <w:rFonts w:ascii="Times New Roman" w:hAnsi="Times New Roman" w:cs="Times New Roman"/>
          <w:sz w:val="24"/>
          <w:szCs w:val="32"/>
          <w:lang w:val="en-US"/>
        </w:rPr>
      </w:pPr>
      <w:r w:rsidRPr="006F7F24">
        <w:rPr>
          <w:rFonts w:ascii="Times New Roman" w:hAnsi="Times New Roman" w:cs="Times New Roman"/>
          <w:sz w:val="24"/>
          <w:szCs w:val="32"/>
          <w:lang w:val="en-US"/>
        </w:rPr>
        <w:t xml:space="preserve">Faculty members </w:t>
      </w:r>
      <w:r>
        <w:rPr>
          <w:rFonts w:ascii="Times New Roman" w:hAnsi="Times New Roman" w:cs="Times New Roman"/>
          <w:sz w:val="24"/>
          <w:szCs w:val="32"/>
          <w:lang w:val="en-US"/>
        </w:rPr>
        <w:t>encounter challenges related to:</w:t>
      </w:r>
    </w:p>
    <w:p w:rsidR="00163639" w:rsidRDefault="00163639" w:rsidP="000C716C">
      <w:pPr>
        <w:pStyle w:val="ListParagraph"/>
        <w:numPr>
          <w:ilvl w:val="0"/>
          <w:numId w:val="3"/>
        </w:numPr>
        <w:spacing w:line="360" w:lineRule="auto"/>
        <w:jc w:val="both"/>
        <w:rPr>
          <w:rFonts w:ascii="Times New Roman" w:hAnsi="Times New Roman" w:cs="Times New Roman"/>
          <w:sz w:val="24"/>
          <w:szCs w:val="32"/>
          <w:lang w:val="en-US"/>
        </w:rPr>
      </w:pPr>
      <w:r>
        <w:rPr>
          <w:rFonts w:ascii="Times New Roman" w:hAnsi="Times New Roman" w:cs="Times New Roman"/>
          <w:sz w:val="24"/>
          <w:szCs w:val="32"/>
          <w:lang w:val="en-US"/>
        </w:rPr>
        <w:t>Communication breakdowns,</w:t>
      </w:r>
    </w:p>
    <w:p w:rsidR="00163639" w:rsidRDefault="00163639" w:rsidP="000C716C">
      <w:pPr>
        <w:pStyle w:val="ListParagraph"/>
        <w:numPr>
          <w:ilvl w:val="0"/>
          <w:numId w:val="3"/>
        </w:numPr>
        <w:spacing w:line="360" w:lineRule="auto"/>
        <w:jc w:val="both"/>
        <w:rPr>
          <w:rFonts w:ascii="Times New Roman" w:hAnsi="Times New Roman" w:cs="Times New Roman"/>
          <w:sz w:val="24"/>
          <w:szCs w:val="32"/>
          <w:lang w:val="en-US"/>
        </w:rPr>
      </w:pPr>
      <w:r>
        <w:rPr>
          <w:rFonts w:ascii="Times New Roman" w:hAnsi="Times New Roman" w:cs="Times New Roman"/>
          <w:sz w:val="24"/>
          <w:szCs w:val="32"/>
          <w:lang w:val="en-US"/>
        </w:rPr>
        <w:t>U</w:t>
      </w:r>
      <w:r w:rsidRPr="006F7F24">
        <w:rPr>
          <w:rFonts w:ascii="Times New Roman" w:hAnsi="Times New Roman" w:cs="Times New Roman"/>
          <w:sz w:val="24"/>
          <w:szCs w:val="32"/>
          <w:lang w:val="en-US"/>
        </w:rPr>
        <w:t>nc</w:t>
      </w:r>
      <w:r>
        <w:rPr>
          <w:rFonts w:ascii="Times New Roman" w:hAnsi="Times New Roman" w:cs="Times New Roman"/>
          <w:sz w:val="24"/>
          <w:szCs w:val="32"/>
          <w:lang w:val="en-US"/>
        </w:rPr>
        <w:t>lear procedures,</w:t>
      </w:r>
    </w:p>
    <w:p w:rsidR="00163639" w:rsidRDefault="00163639" w:rsidP="000C716C">
      <w:pPr>
        <w:pStyle w:val="ListParagraph"/>
        <w:numPr>
          <w:ilvl w:val="0"/>
          <w:numId w:val="3"/>
        </w:numPr>
        <w:spacing w:line="360" w:lineRule="auto"/>
        <w:jc w:val="both"/>
        <w:rPr>
          <w:rFonts w:ascii="Times New Roman" w:hAnsi="Times New Roman" w:cs="Times New Roman"/>
          <w:sz w:val="24"/>
          <w:szCs w:val="32"/>
          <w:lang w:val="en-US"/>
        </w:rPr>
      </w:pPr>
      <w:r>
        <w:rPr>
          <w:rFonts w:ascii="Times New Roman" w:hAnsi="Times New Roman" w:cs="Times New Roman"/>
          <w:sz w:val="24"/>
          <w:szCs w:val="32"/>
          <w:lang w:val="en-US"/>
        </w:rPr>
        <w:t>A</w:t>
      </w:r>
      <w:r w:rsidRPr="006F7F24">
        <w:rPr>
          <w:rFonts w:ascii="Times New Roman" w:hAnsi="Times New Roman" w:cs="Times New Roman"/>
          <w:sz w:val="24"/>
          <w:szCs w:val="32"/>
          <w:lang w:val="en-US"/>
        </w:rPr>
        <w:t xml:space="preserve">nd a lack of transparency in the redressal process. </w:t>
      </w:r>
    </w:p>
    <w:p w:rsidR="00245478" w:rsidRPr="00245478" w:rsidRDefault="00163639" w:rsidP="000C716C">
      <w:pPr>
        <w:spacing w:line="360" w:lineRule="auto"/>
        <w:jc w:val="both"/>
        <w:rPr>
          <w:rFonts w:ascii="Times New Roman" w:eastAsia="Calibri" w:hAnsi="Times New Roman" w:cs="Times New Roman"/>
          <w:sz w:val="24"/>
          <w:szCs w:val="32"/>
          <w:lang w:val="en-US"/>
        </w:rPr>
      </w:pPr>
      <w:r w:rsidRPr="006F7F24">
        <w:rPr>
          <w:rFonts w:ascii="Times New Roman" w:hAnsi="Times New Roman" w:cs="Times New Roman"/>
          <w:sz w:val="24"/>
          <w:szCs w:val="32"/>
          <w:lang w:val="en-US"/>
        </w:rPr>
        <w:t>So therefore I have chosen the topic “a study on grievance redressal among the teaching faculties in Tumkur”</w:t>
      </w:r>
      <w:r w:rsidR="00245478" w:rsidRPr="00245478">
        <w:rPr>
          <w:rFonts w:ascii="Times New Roman" w:eastAsia="Calibri" w:hAnsi="Times New Roman" w:cs="Times New Roman"/>
          <w:sz w:val="24"/>
          <w:szCs w:val="32"/>
          <w:lang w:val="en-US"/>
        </w:rPr>
        <w:t>.</w:t>
      </w:r>
    </w:p>
    <w:p w:rsidR="005932FD" w:rsidRDefault="005932FD" w:rsidP="000C716C">
      <w:pPr>
        <w:spacing w:line="360" w:lineRule="auto"/>
        <w:jc w:val="both"/>
        <w:rPr>
          <w:rFonts w:ascii="Times New Roman" w:eastAsia="Calibri" w:hAnsi="Times New Roman" w:cs="Times New Roman"/>
          <w:b/>
          <w:sz w:val="24"/>
          <w:szCs w:val="32"/>
          <w:lang w:val="en-US"/>
        </w:rPr>
      </w:pPr>
    </w:p>
    <w:p w:rsidR="00245478" w:rsidRPr="00245478" w:rsidRDefault="00245478" w:rsidP="000C716C">
      <w:pPr>
        <w:spacing w:line="360" w:lineRule="auto"/>
        <w:jc w:val="both"/>
        <w:rPr>
          <w:rFonts w:ascii="Times New Roman" w:eastAsia="Calibri" w:hAnsi="Times New Roman" w:cs="Times New Roman"/>
          <w:sz w:val="24"/>
          <w:szCs w:val="32"/>
          <w:lang w:val="en-US"/>
        </w:rPr>
      </w:pPr>
      <w:r w:rsidRPr="00245478">
        <w:rPr>
          <w:rFonts w:ascii="Times New Roman" w:eastAsia="Calibri" w:hAnsi="Times New Roman" w:cs="Times New Roman"/>
          <w:b/>
          <w:sz w:val="24"/>
          <w:szCs w:val="32"/>
          <w:lang w:val="en-US"/>
        </w:rPr>
        <w:lastRenderedPageBreak/>
        <w:t>OBJECTIVES</w:t>
      </w:r>
    </w:p>
    <w:p w:rsidR="00245478" w:rsidRPr="00245478" w:rsidRDefault="00245478" w:rsidP="000C716C">
      <w:pPr>
        <w:numPr>
          <w:ilvl w:val="0"/>
          <w:numId w:val="1"/>
        </w:numPr>
        <w:spacing w:line="360" w:lineRule="auto"/>
        <w:contextualSpacing/>
        <w:jc w:val="both"/>
        <w:rPr>
          <w:rFonts w:ascii="Times New Roman" w:eastAsia="Calibri" w:hAnsi="Times New Roman" w:cs="Times New Roman"/>
          <w:sz w:val="24"/>
          <w:szCs w:val="32"/>
          <w:lang w:val="en-US"/>
        </w:rPr>
      </w:pPr>
      <w:r w:rsidRPr="00245478">
        <w:rPr>
          <w:rFonts w:ascii="Times New Roman" w:eastAsia="Calibri" w:hAnsi="Times New Roman" w:cs="Times New Roman"/>
          <w:sz w:val="24"/>
          <w:szCs w:val="32"/>
          <w:lang w:val="en-US"/>
        </w:rPr>
        <w:t>Access awareness level of redressal among the teaching faculties.</w:t>
      </w:r>
    </w:p>
    <w:p w:rsidR="00245478" w:rsidRPr="00245478" w:rsidRDefault="00245478" w:rsidP="000C716C">
      <w:pPr>
        <w:numPr>
          <w:ilvl w:val="0"/>
          <w:numId w:val="1"/>
        </w:numPr>
        <w:spacing w:line="360" w:lineRule="auto"/>
        <w:contextualSpacing/>
        <w:jc w:val="both"/>
        <w:rPr>
          <w:rFonts w:ascii="Times New Roman" w:eastAsia="Calibri" w:hAnsi="Times New Roman" w:cs="Times New Roman"/>
          <w:sz w:val="24"/>
          <w:szCs w:val="32"/>
          <w:lang w:val="en-US"/>
        </w:rPr>
      </w:pPr>
      <w:r w:rsidRPr="00245478">
        <w:rPr>
          <w:rFonts w:ascii="Times New Roman" w:eastAsia="Calibri" w:hAnsi="Times New Roman" w:cs="Times New Roman"/>
          <w:sz w:val="24"/>
          <w:szCs w:val="32"/>
          <w:lang w:val="en-US"/>
        </w:rPr>
        <w:t>To know the common types of grievances reported by teaching faculties.</w:t>
      </w:r>
    </w:p>
    <w:p w:rsidR="00245478" w:rsidRPr="00245478" w:rsidRDefault="00245478" w:rsidP="000C716C">
      <w:pPr>
        <w:numPr>
          <w:ilvl w:val="0"/>
          <w:numId w:val="1"/>
        </w:numPr>
        <w:spacing w:line="360" w:lineRule="auto"/>
        <w:contextualSpacing/>
        <w:jc w:val="both"/>
        <w:rPr>
          <w:rFonts w:ascii="Times New Roman" w:eastAsia="Calibri" w:hAnsi="Times New Roman" w:cs="Times New Roman"/>
          <w:sz w:val="24"/>
          <w:szCs w:val="32"/>
          <w:lang w:val="en-US"/>
        </w:rPr>
      </w:pPr>
      <w:r w:rsidRPr="00245478">
        <w:rPr>
          <w:rFonts w:ascii="Times New Roman" w:eastAsia="Calibri" w:hAnsi="Times New Roman" w:cs="Times New Roman"/>
          <w:sz w:val="24"/>
          <w:szCs w:val="32"/>
          <w:lang w:val="en-US"/>
        </w:rPr>
        <w:t>To know the methods of solving grievance by management/institution.</w:t>
      </w:r>
    </w:p>
    <w:p w:rsidR="00245478" w:rsidRPr="00245478" w:rsidRDefault="00245478" w:rsidP="000C716C">
      <w:pPr>
        <w:numPr>
          <w:ilvl w:val="0"/>
          <w:numId w:val="1"/>
        </w:numPr>
        <w:spacing w:line="360" w:lineRule="auto"/>
        <w:contextualSpacing/>
        <w:jc w:val="both"/>
        <w:rPr>
          <w:rFonts w:ascii="Times New Roman" w:eastAsia="Calibri" w:hAnsi="Times New Roman" w:cs="Times New Roman"/>
          <w:sz w:val="24"/>
          <w:szCs w:val="32"/>
          <w:lang w:val="en-US"/>
        </w:rPr>
      </w:pPr>
      <w:r w:rsidRPr="00245478">
        <w:rPr>
          <w:rFonts w:ascii="Times New Roman" w:eastAsia="Calibri" w:hAnsi="Times New Roman" w:cs="Times New Roman"/>
          <w:sz w:val="24"/>
          <w:szCs w:val="32"/>
          <w:lang w:val="en-US"/>
        </w:rPr>
        <w:t>To know the faculties perceptions of the institution’s commitments in addressing grievance.</w:t>
      </w:r>
    </w:p>
    <w:p w:rsidR="005932FD" w:rsidRDefault="00245478" w:rsidP="000C716C">
      <w:pPr>
        <w:numPr>
          <w:ilvl w:val="0"/>
          <w:numId w:val="1"/>
        </w:numPr>
        <w:spacing w:line="360" w:lineRule="auto"/>
        <w:contextualSpacing/>
        <w:jc w:val="both"/>
        <w:rPr>
          <w:rFonts w:ascii="Times New Roman" w:eastAsia="Calibri" w:hAnsi="Times New Roman" w:cs="Times New Roman"/>
          <w:sz w:val="24"/>
          <w:szCs w:val="32"/>
          <w:lang w:val="en-US"/>
        </w:rPr>
      </w:pPr>
      <w:r w:rsidRPr="00245478">
        <w:rPr>
          <w:rFonts w:ascii="Times New Roman" w:eastAsia="Calibri" w:hAnsi="Times New Roman" w:cs="Times New Roman"/>
          <w:sz w:val="24"/>
          <w:szCs w:val="32"/>
          <w:lang w:val="en-US"/>
        </w:rPr>
        <w:t>To know the satisfaction level of teaching faculties with existing redressal.</w:t>
      </w:r>
    </w:p>
    <w:p w:rsidR="005932FD" w:rsidRPr="005932FD" w:rsidRDefault="005932FD" w:rsidP="000C716C">
      <w:pPr>
        <w:spacing w:line="360" w:lineRule="auto"/>
        <w:contextualSpacing/>
        <w:jc w:val="both"/>
        <w:rPr>
          <w:rFonts w:ascii="Times New Roman" w:eastAsia="Calibri" w:hAnsi="Times New Roman" w:cs="Times New Roman"/>
          <w:sz w:val="24"/>
          <w:szCs w:val="32"/>
          <w:lang w:val="en-US"/>
        </w:rPr>
      </w:pPr>
    </w:p>
    <w:p w:rsidR="00245478" w:rsidRPr="00245478" w:rsidRDefault="00245478" w:rsidP="000C716C">
      <w:pPr>
        <w:spacing w:line="360" w:lineRule="auto"/>
        <w:jc w:val="both"/>
        <w:rPr>
          <w:rFonts w:ascii="Times New Roman" w:eastAsia="Calibri" w:hAnsi="Times New Roman" w:cs="Times New Roman"/>
          <w:b/>
          <w:sz w:val="24"/>
          <w:szCs w:val="32"/>
          <w:lang w:val="en-US"/>
        </w:rPr>
      </w:pPr>
      <w:r w:rsidRPr="00245478">
        <w:rPr>
          <w:rFonts w:ascii="Times New Roman" w:eastAsia="Calibri" w:hAnsi="Times New Roman" w:cs="Times New Roman"/>
          <w:b/>
          <w:sz w:val="24"/>
          <w:szCs w:val="32"/>
          <w:lang w:val="en-US"/>
        </w:rPr>
        <w:t>SCOPE OF THE STUDY</w:t>
      </w:r>
    </w:p>
    <w:p w:rsidR="00245478" w:rsidRPr="00245478" w:rsidRDefault="00245478" w:rsidP="000C716C">
      <w:pPr>
        <w:spacing w:line="360" w:lineRule="auto"/>
        <w:jc w:val="both"/>
        <w:rPr>
          <w:rFonts w:ascii="Times New Roman" w:eastAsia="Calibri" w:hAnsi="Times New Roman" w:cs="Times New Roman"/>
          <w:sz w:val="24"/>
          <w:szCs w:val="32"/>
          <w:lang w:val="en-US"/>
        </w:rPr>
      </w:pPr>
      <w:r w:rsidRPr="00245478">
        <w:rPr>
          <w:rFonts w:ascii="Times New Roman" w:eastAsia="Calibri" w:hAnsi="Times New Roman" w:cs="Times New Roman"/>
          <w:sz w:val="24"/>
          <w:szCs w:val="32"/>
          <w:lang w:val="en-US"/>
        </w:rPr>
        <w:t>The study on faculties perception towards grievance redressal with special reference in Tumkur, it could encompass an analysis of existing grievance resolution mechanisms, identification of common grievances, examination of the effectiveness of current procedures, and improvements to enhance overall faculty satisfaction and work environment.</w:t>
      </w:r>
    </w:p>
    <w:p w:rsidR="00245478" w:rsidRPr="00245478" w:rsidRDefault="00245478" w:rsidP="000C716C">
      <w:pPr>
        <w:spacing w:line="360" w:lineRule="auto"/>
        <w:jc w:val="both"/>
        <w:rPr>
          <w:rFonts w:ascii="Times New Roman" w:eastAsia="Calibri" w:hAnsi="Times New Roman" w:cs="Times New Roman"/>
          <w:b/>
          <w:sz w:val="24"/>
          <w:szCs w:val="32"/>
          <w:lang w:val="en-US"/>
        </w:rPr>
      </w:pPr>
      <w:r w:rsidRPr="00245478">
        <w:rPr>
          <w:rFonts w:ascii="Times New Roman" w:eastAsia="Calibri" w:hAnsi="Times New Roman" w:cs="Times New Roman"/>
          <w:b/>
          <w:sz w:val="24"/>
          <w:szCs w:val="32"/>
          <w:lang w:val="en-US"/>
        </w:rPr>
        <w:t>LIMITATION</w:t>
      </w:r>
    </w:p>
    <w:p w:rsidR="00245478" w:rsidRPr="00245478" w:rsidRDefault="00245478" w:rsidP="000C716C">
      <w:pPr>
        <w:spacing w:line="360" w:lineRule="auto"/>
        <w:jc w:val="both"/>
        <w:rPr>
          <w:rFonts w:ascii="Times New Roman" w:eastAsia="Calibri" w:hAnsi="Times New Roman" w:cs="Times New Roman"/>
          <w:sz w:val="24"/>
          <w:szCs w:val="32"/>
          <w:lang w:val="en-US"/>
        </w:rPr>
      </w:pPr>
      <w:r w:rsidRPr="00245478">
        <w:rPr>
          <w:rFonts w:ascii="Times New Roman" w:eastAsia="Calibri" w:hAnsi="Times New Roman" w:cs="Times New Roman"/>
          <w:sz w:val="24"/>
          <w:szCs w:val="32"/>
          <w:lang w:val="en-US"/>
        </w:rPr>
        <w:t>The information is confined to Tumkur only.</w:t>
      </w:r>
    </w:p>
    <w:p w:rsidR="00245478" w:rsidRPr="00245478" w:rsidRDefault="00245478" w:rsidP="000C716C">
      <w:pPr>
        <w:spacing w:line="360" w:lineRule="auto"/>
        <w:jc w:val="both"/>
        <w:rPr>
          <w:rFonts w:ascii="Times New Roman" w:eastAsia="Calibri" w:hAnsi="Times New Roman" w:cs="Times New Roman"/>
          <w:b/>
          <w:sz w:val="24"/>
          <w:szCs w:val="32"/>
          <w:lang w:val="en-US"/>
        </w:rPr>
      </w:pPr>
      <w:r w:rsidRPr="00245478">
        <w:rPr>
          <w:rFonts w:ascii="Times New Roman" w:eastAsia="Calibri" w:hAnsi="Times New Roman" w:cs="Times New Roman"/>
          <w:b/>
          <w:sz w:val="24"/>
          <w:szCs w:val="32"/>
          <w:lang w:val="en-US"/>
        </w:rPr>
        <w:t>LITERATURE REVIEW</w:t>
      </w:r>
    </w:p>
    <w:p w:rsidR="00245478" w:rsidRPr="00245478" w:rsidRDefault="00245478" w:rsidP="000C716C">
      <w:pPr>
        <w:spacing w:line="360" w:lineRule="auto"/>
        <w:jc w:val="both"/>
        <w:rPr>
          <w:rFonts w:ascii="Times New Roman" w:eastAsia="Calibri" w:hAnsi="Times New Roman" w:cs="Times New Roman"/>
          <w:sz w:val="24"/>
          <w:szCs w:val="32"/>
          <w:lang w:val="en-US"/>
        </w:rPr>
      </w:pPr>
      <w:r w:rsidRPr="00245478">
        <w:rPr>
          <w:rFonts w:ascii="Times New Roman" w:eastAsia="Calibri" w:hAnsi="Times New Roman" w:cs="Times New Roman"/>
          <w:sz w:val="24"/>
          <w:szCs w:val="32"/>
          <w:lang w:val="en-US"/>
        </w:rPr>
        <w:t>Lechelle R. De Los Reyes (2007) in a research thesis has concluded that “public secondary school teachers are moderately aware of the grounds for grievances, grievance procedure, grievance committee, grievance committees ‘jurisdiction, and grievance committees’ responsibilities. They are knowledgeable about grievance management procedure as well as in penalties for disciplinary action but they do not know every aspect of it.”</w:t>
      </w:r>
    </w:p>
    <w:p w:rsidR="00245478" w:rsidRPr="00245478" w:rsidRDefault="00245478" w:rsidP="000C716C">
      <w:pPr>
        <w:spacing w:line="360" w:lineRule="auto"/>
        <w:jc w:val="both"/>
        <w:rPr>
          <w:rFonts w:ascii="Times New Roman" w:eastAsia="Calibri" w:hAnsi="Times New Roman" w:cs="Times New Roman"/>
          <w:sz w:val="24"/>
          <w:szCs w:val="32"/>
          <w:lang w:val="en-US"/>
        </w:rPr>
      </w:pPr>
      <w:r w:rsidRPr="00245478">
        <w:rPr>
          <w:rFonts w:ascii="Times New Roman" w:eastAsia="Calibri" w:hAnsi="Times New Roman" w:cs="Times New Roman"/>
          <w:sz w:val="24"/>
          <w:szCs w:val="32"/>
          <w:lang w:val="en-US"/>
        </w:rPr>
        <w:t>Ms. G. Ramya (2014) concluded that the attitude and behaviors of the workmen are the main causes of grievances among them. The effectiveness of grievance procedure is show by the satisfaction of the employee the unions and also the organization. “The grievance procedure provides a means for identifying practices, procedures, and administrative policies that are causing employee complaints so that changes can be considered.”</w:t>
      </w:r>
    </w:p>
    <w:p w:rsidR="00245478" w:rsidRPr="00245478" w:rsidRDefault="00245478" w:rsidP="000C716C">
      <w:pPr>
        <w:spacing w:line="360" w:lineRule="auto"/>
        <w:jc w:val="both"/>
        <w:rPr>
          <w:rFonts w:ascii="Times New Roman" w:eastAsia="Calibri" w:hAnsi="Times New Roman" w:cs="Times New Roman"/>
          <w:sz w:val="24"/>
          <w:szCs w:val="32"/>
          <w:lang w:val="en-US"/>
        </w:rPr>
      </w:pPr>
      <w:r w:rsidRPr="00245478">
        <w:rPr>
          <w:rFonts w:ascii="Times New Roman" w:eastAsia="Calibri" w:hAnsi="Times New Roman" w:cs="Times New Roman"/>
          <w:sz w:val="24"/>
          <w:szCs w:val="32"/>
          <w:lang w:val="en-US"/>
        </w:rPr>
        <w:t xml:space="preserve">Prof. Sayli Wable (2017) stated that the organization must conduct surveys half-yearly or yearly to recognize the areas of grievance. It can help the organization to look into the matters in advance so that they can be prevented in near future and both employee and employer will be benefitted. He also talks about arbitration and states that even if the employee does not prefer the arbitration procedures </w:t>
      </w:r>
      <w:r w:rsidRPr="00245478">
        <w:rPr>
          <w:rFonts w:ascii="Times New Roman" w:eastAsia="Calibri" w:hAnsi="Times New Roman" w:cs="Times New Roman"/>
          <w:sz w:val="24"/>
          <w:szCs w:val="32"/>
          <w:lang w:val="en-US"/>
        </w:rPr>
        <w:lastRenderedPageBreak/>
        <w:t xml:space="preserve">so the firm itself must try to reduce external interference and solve the employee’s grievances within the organization only. </w:t>
      </w:r>
    </w:p>
    <w:p w:rsidR="00245478" w:rsidRPr="00245478" w:rsidRDefault="00245478" w:rsidP="000C716C">
      <w:pPr>
        <w:spacing w:line="360" w:lineRule="auto"/>
        <w:jc w:val="both"/>
        <w:rPr>
          <w:rFonts w:ascii="Times New Roman" w:eastAsia="Calibri" w:hAnsi="Times New Roman" w:cs="Times New Roman"/>
          <w:b/>
          <w:sz w:val="24"/>
          <w:szCs w:val="32"/>
          <w:lang w:val="en-US"/>
        </w:rPr>
      </w:pPr>
      <w:r w:rsidRPr="00245478">
        <w:rPr>
          <w:rFonts w:ascii="Times New Roman" w:eastAsia="Calibri" w:hAnsi="Times New Roman" w:cs="Times New Roman"/>
          <w:b/>
          <w:sz w:val="24"/>
          <w:szCs w:val="32"/>
          <w:lang w:val="en-US"/>
        </w:rPr>
        <w:t>RESEARCH DESIGN</w:t>
      </w:r>
    </w:p>
    <w:p w:rsidR="00245478" w:rsidRPr="005932FD" w:rsidRDefault="00245478" w:rsidP="000C716C">
      <w:pPr>
        <w:spacing w:line="360" w:lineRule="auto"/>
        <w:jc w:val="both"/>
        <w:rPr>
          <w:rFonts w:ascii="Times New Roman" w:eastAsia="Calibri" w:hAnsi="Times New Roman" w:cs="Times New Roman"/>
          <w:sz w:val="24"/>
          <w:szCs w:val="32"/>
          <w:lang w:val="en-US"/>
        </w:rPr>
      </w:pPr>
      <w:r w:rsidRPr="00245478">
        <w:rPr>
          <w:rFonts w:ascii="Times New Roman" w:eastAsia="Calibri" w:hAnsi="Times New Roman" w:cs="Times New Roman"/>
          <w:sz w:val="24"/>
          <w:szCs w:val="32"/>
          <w:lang w:val="en-US"/>
        </w:rPr>
        <w:t>A research design is plan of proposed research work. The study follows a descriptive plan. Descriptive study are those worried with defining the characteristics of a specific single or group. This design puts questions like what, when, where, how, by what means.</w:t>
      </w:r>
    </w:p>
    <w:tbl>
      <w:tblPr>
        <w:tblStyle w:val="TableGrid"/>
        <w:tblW w:w="0" w:type="auto"/>
        <w:tblInd w:w="0" w:type="dxa"/>
        <w:tblLook w:val="04A0" w:firstRow="1" w:lastRow="0" w:firstColumn="1" w:lastColumn="0" w:noHBand="0" w:noVBand="1"/>
      </w:tblPr>
      <w:tblGrid>
        <w:gridCol w:w="4814"/>
        <w:gridCol w:w="4814"/>
      </w:tblGrid>
      <w:tr w:rsidR="00245478" w:rsidRPr="00245478" w:rsidTr="00245478">
        <w:tc>
          <w:tcPr>
            <w:tcW w:w="4814" w:type="dxa"/>
            <w:tcBorders>
              <w:top w:val="single" w:sz="4" w:space="0" w:color="auto"/>
              <w:left w:val="single" w:sz="4" w:space="0" w:color="auto"/>
              <w:bottom w:val="single" w:sz="4" w:space="0" w:color="auto"/>
              <w:right w:val="single" w:sz="4" w:space="0" w:color="auto"/>
            </w:tcBorders>
            <w:hideMark/>
          </w:tcPr>
          <w:p w:rsidR="00245478" w:rsidRPr="00245478" w:rsidRDefault="00245478" w:rsidP="000C716C">
            <w:pPr>
              <w:spacing w:line="360" w:lineRule="auto"/>
              <w:jc w:val="center"/>
              <w:rPr>
                <w:rFonts w:ascii="Times New Roman" w:hAnsi="Times New Roman"/>
                <w:b/>
                <w:sz w:val="24"/>
                <w:szCs w:val="32"/>
                <w:lang w:val="en-US"/>
              </w:rPr>
            </w:pPr>
            <w:r w:rsidRPr="00245478">
              <w:rPr>
                <w:rFonts w:ascii="Times New Roman" w:hAnsi="Times New Roman"/>
                <w:b/>
                <w:sz w:val="24"/>
                <w:szCs w:val="32"/>
                <w:lang w:val="en-US"/>
              </w:rPr>
              <w:t>Type of study</w:t>
            </w:r>
          </w:p>
        </w:tc>
        <w:tc>
          <w:tcPr>
            <w:tcW w:w="4814" w:type="dxa"/>
            <w:tcBorders>
              <w:top w:val="single" w:sz="4" w:space="0" w:color="auto"/>
              <w:left w:val="single" w:sz="4" w:space="0" w:color="auto"/>
              <w:bottom w:val="single" w:sz="4" w:space="0" w:color="auto"/>
              <w:right w:val="single" w:sz="4" w:space="0" w:color="auto"/>
            </w:tcBorders>
            <w:hideMark/>
          </w:tcPr>
          <w:p w:rsidR="00245478" w:rsidRPr="00245478" w:rsidRDefault="00245478" w:rsidP="000C716C">
            <w:pPr>
              <w:spacing w:line="360" w:lineRule="auto"/>
              <w:jc w:val="center"/>
              <w:rPr>
                <w:rFonts w:ascii="Times New Roman" w:hAnsi="Times New Roman"/>
                <w:b/>
                <w:sz w:val="24"/>
                <w:szCs w:val="32"/>
                <w:lang w:val="en-US"/>
              </w:rPr>
            </w:pPr>
            <w:r w:rsidRPr="00245478">
              <w:rPr>
                <w:rFonts w:ascii="Times New Roman" w:hAnsi="Times New Roman"/>
                <w:b/>
                <w:sz w:val="24"/>
                <w:szCs w:val="32"/>
                <w:lang w:val="en-US"/>
              </w:rPr>
              <w:t xml:space="preserve">Descriptive Research </w:t>
            </w:r>
          </w:p>
        </w:tc>
      </w:tr>
      <w:tr w:rsidR="00245478" w:rsidRPr="00245478" w:rsidTr="00245478">
        <w:tc>
          <w:tcPr>
            <w:tcW w:w="4814" w:type="dxa"/>
            <w:tcBorders>
              <w:top w:val="single" w:sz="4" w:space="0" w:color="auto"/>
              <w:left w:val="single" w:sz="4" w:space="0" w:color="auto"/>
              <w:bottom w:val="single" w:sz="4" w:space="0" w:color="auto"/>
              <w:right w:val="single" w:sz="4" w:space="0" w:color="auto"/>
            </w:tcBorders>
            <w:hideMark/>
          </w:tcPr>
          <w:p w:rsidR="00245478" w:rsidRPr="00245478" w:rsidRDefault="00245478" w:rsidP="000C716C">
            <w:pPr>
              <w:spacing w:line="360" w:lineRule="auto"/>
              <w:jc w:val="center"/>
              <w:rPr>
                <w:rFonts w:ascii="Times New Roman" w:hAnsi="Times New Roman"/>
                <w:b/>
                <w:sz w:val="24"/>
                <w:szCs w:val="32"/>
                <w:lang w:val="en-US"/>
              </w:rPr>
            </w:pPr>
            <w:r w:rsidRPr="00245478">
              <w:rPr>
                <w:rFonts w:ascii="Times New Roman" w:hAnsi="Times New Roman"/>
                <w:b/>
                <w:sz w:val="24"/>
                <w:szCs w:val="32"/>
                <w:lang w:val="en-US"/>
              </w:rPr>
              <w:t>Sources of data collection</w:t>
            </w:r>
          </w:p>
        </w:tc>
        <w:tc>
          <w:tcPr>
            <w:tcW w:w="4814" w:type="dxa"/>
            <w:tcBorders>
              <w:top w:val="single" w:sz="4" w:space="0" w:color="auto"/>
              <w:left w:val="single" w:sz="4" w:space="0" w:color="auto"/>
              <w:bottom w:val="single" w:sz="4" w:space="0" w:color="auto"/>
              <w:right w:val="single" w:sz="4" w:space="0" w:color="auto"/>
            </w:tcBorders>
          </w:tcPr>
          <w:p w:rsidR="00245478" w:rsidRPr="00245478" w:rsidRDefault="00245478" w:rsidP="000C716C">
            <w:pPr>
              <w:spacing w:line="360" w:lineRule="auto"/>
              <w:jc w:val="both"/>
              <w:rPr>
                <w:rFonts w:ascii="Times New Roman" w:hAnsi="Times New Roman"/>
                <w:sz w:val="24"/>
                <w:szCs w:val="32"/>
                <w:lang w:val="en-US"/>
              </w:rPr>
            </w:pPr>
          </w:p>
        </w:tc>
      </w:tr>
      <w:tr w:rsidR="00245478" w:rsidRPr="00245478" w:rsidTr="00245478">
        <w:tc>
          <w:tcPr>
            <w:tcW w:w="4814" w:type="dxa"/>
            <w:tcBorders>
              <w:top w:val="single" w:sz="4" w:space="0" w:color="auto"/>
              <w:left w:val="single" w:sz="4" w:space="0" w:color="auto"/>
              <w:bottom w:val="single" w:sz="4" w:space="0" w:color="auto"/>
              <w:right w:val="single" w:sz="4" w:space="0" w:color="auto"/>
            </w:tcBorders>
            <w:hideMark/>
          </w:tcPr>
          <w:p w:rsidR="00245478" w:rsidRPr="00245478" w:rsidRDefault="00245478" w:rsidP="000C716C">
            <w:pPr>
              <w:spacing w:line="360" w:lineRule="auto"/>
              <w:jc w:val="center"/>
              <w:rPr>
                <w:rFonts w:ascii="Times New Roman" w:hAnsi="Times New Roman"/>
                <w:sz w:val="24"/>
                <w:szCs w:val="32"/>
                <w:lang w:val="en-US"/>
              </w:rPr>
            </w:pPr>
            <w:r w:rsidRPr="00245478">
              <w:rPr>
                <w:rFonts w:ascii="Times New Roman" w:hAnsi="Times New Roman"/>
                <w:sz w:val="24"/>
                <w:szCs w:val="32"/>
                <w:lang w:val="en-US"/>
              </w:rPr>
              <w:t>Primary data</w:t>
            </w:r>
          </w:p>
        </w:tc>
        <w:tc>
          <w:tcPr>
            <w:tcW w:w="4814" w:type="dxa"/>
            <w:tcBorders>
              <w:top w:val="single" w:sz="4" w:space="0" w:color="auto"/>
              <w:left w:val="single" w:sz="4" w:space="0" w:color="auto"/>
              <w:bottom w:val="single" w:sz="4" w:space="0" w:color="auto"/>
              <w:right w:val="single" w:sz="4" w:space="0" w:color="auto"/>
            </w:tcBorders>
            <w:hideMark/>
          </w:tcPr>
          <w:p w:rsidR="00245478" w:rsidRPr="00245478" w:rsidRDefault="00245478" w:rsidP="000C716C">
            <w:pPr>
              <w:spacing w:line="360" w:lineRule="auto"/>
              <w:jc w:val="center"/>
              <w:rPr>
                <w:rFonts w:ascii="Times New Roman" w:hAnsi="Times New Roman"/>
                <w:sz w:val="24"/>
                <w:szCs w:val="32"/>
                <w:lang w:val="en-US"/>
              </w:rPr>
            </w:pPr>
            <w:r w:rsidRPr="00245478">
              <w:rPr>
                <w:rFonts w:ascii="Times New Roman" w:hAnsi="Times New Roman"/>
                <w:sz w:val="24"/>
                <w:szCs w:val="32"/>
                <w:lang w:val="en-US"/>
              </w:rPr>
              <w:t>The primary data collected through questionnaire</w:t>
            </w:r>
          </w:p>
        </w:tc>
      </w:tr>
      <w:tr w:rsidR="00245478" w:rsidRPr="00245478" w:rsidTr="00245478">
        <w:tc>
          <w:tcPr>
            <w:tcW w:w="4814" w:type="dxa"/>
            <w:tcBorders>
              <w:top w:val="single" w:sz="4" w:space="0" w:color="auto"/>
              <w:left w:val="single" w:sz="4" w:space="0" w:color="auto"/>
              <w:bottom w:val="single" w:sz="4" w:space="0" w:color="auto"/>
              <w:right w:val="single" w:sz="4" w:space="0" w:color="auto"/>
            </w:tcBorders>
            <w:hideMark/>
          </w:tcPr>
          <w:p w:rsidR="00245478" w:rsidRPr="00245478" w:rsidRDefault="00245478" w:rsidP="000C716C">
            <w:pPr>
              <w:spacing w:line="360" w:lineRule="auto"/>
              <w:jc w:val="center"/>
              <w:rPr>
                <w:rFonts w:ascii="Times New Roman" w:hAnsi="Times New Roman"/>
                <w:b/>
                <w:sz w:val="24"/>
                <w:szCs w:val="32"/>
                <w:lang w:val="en-US"/>
              </w:rPr>
            </w:pPr>
            <w:r w:rsidRPr="00245478">
              <w:rPr>
                <w:rFonts w:ascii="Times New Roman" w:hAnsi="Times New Roman"/>
                <w:b/>
                <w:sz w:val="24"/>
                <w:szCs w:val="32"/>
                <w:lang w:val="en-US"/>
              </w:rPr>
              <w:t>Sample Design</w:t>
            </w:r>
          </w:p>
        </w:tc>
        <w:tc>
          <w:tcPr>
            <w:tcW w:w="4814" w:type="dxa"/>
            <w:tcBorders>
              <w:top w:val="single" w:sz="4" w:space="0" w:color="auto"/>
              <w:left w:val="single" w:sz="4" w:space="0" w:color="auto"/>
              <w:bottom w:val="single" w:sz="4" w:space="0" w:color="auto"/>
              <w:right w:val="single" w:sz="4" w:space="0" w:color="auto"/>
            </w:tcBorders>
          </w:tcPr>
          <w:p w:rsidR="00245478" w:rsidRPr="00245478" w:rsidRDefault="00245478" w:rsidP="000C716C">
            <w:pPr>
              <w:spacing w:line="360" w:lineRule="auto"/>
              <w:jc w:val="both"/>
              <w:rPr>
                <w:rFonts w:ascii="Times New Roman" w:hAnsi="Times New Roman"/>
                <w:sz w:val="24"/>
                <w:szCs w:val="32"/>
                <w:lang w:val="en-US"/>
              </w:rPr>
            </w:pPr>
          </w:p>
        </w:tc>
      </w:tr>
      <w:tr w:rsidR="00245478" w:rsidRPr="00245478" w:rsidTr="00245478">
        <w:tc>
          <w:tcPr>
            <w:tcW w:w="4814" w:type="dxa"/>
            <w:tcBorders>
              <w:top w:val="single" w:sz="4" w:space="0" w:color="auto"/>
              <w:left w:val="single" w:sz="4" w:space="0" w:color="auto"/>
              <w:bottom w:val="single" w:sz="4" w:space="0" w:color="auto"/>
              <w:right w:val="single" w:sz="4" w:space="0" w:color="auto"/>
            </w:tcBorders>
            <w:hideMark/>
          </w:tcPr>
          <w:p w:rsidR="00245478" w:rsidRPr="00245478" w:rsidRDefault="00245478" w:rsidP="000C716C">
            <w:pPr>
              <w:spacing w:line="360" w:lineRule="auto"/>
              <w:jc w:val="center"/>
              <w:rPr>
                <w:rFonts w:ascii="Times New Roman" w:hAnsi="Times New Roman"/>
                <w:sz w:val="24"/>
                <w:szCs w:val="32"/>
                <w:lang w:val="en-US"/>
              </w:rPr>
            </w:pPr>
            <w:r w:rsidRPr="00245478">
              <w:rPr>
                <w:rFonts w:ascii="Times New Roman" w:hAnsi="Times New Roman"/>
                <w:sz w:val="24"/>
                <w:szCs w:val="32"/>
                <w:lang w:val="en-US"/>
              </w:rPr>
              <w:t>1. Sample Unit</w:t>
            </w:r>
          </w:p>
        </w:tc>
        <w:tc>
          <w:tcPr>
            <w:tcW w:w="4814" w:type="dxa"/>
            <w:tcBorders>
              <w:top w:val="single" w:sz="4" w:space="0" w:color="auto"/>
              <w:left w:val="single" w:sz="4" w:space="0" w:color="auto"/>
              <w:bottom w:val="single" w:sz="4" w:space="0" w:color="auto"/>
              <w:right w:val="single" w:sz="4" w:space="0" w:color="auto"/>
            </w:tcBorders>
            <w:hideMark/>
          </w:tcPr>
          <w:p w:rsidR="00245478" w:rsidRPr="00245478" w:rsidRDefault="00245478" w:rsidP="000C716C">
            <w:pPr>
              <w:spacing w:line="360" w:lineRule="auto"/>
              <w:jc w:val="center"/>
              <w:rPr>
                <w:rFonts w:ascii="Times New Roman" w:hAnsi="Times New Roman"/>
                <w:sz w:val="24"/>
                <w:szCs w:val="32"/>
                <w:lang w:val="en-US"/>
              </w:rPr>
            </w:pPr>
            <w:r w:rsidRPr="00245478">
              <w:rPr>
                <w:rFonts w:ascii="Times New Roman" w:hAnsi="Times New Roman"/>
                <w:sz w:val="24"/>
                <w:szCs w:val="32"/>
                <w:lang w:val="en-US"/>
              </w:rPr>
              <w:t>Teaching faculties</w:t>
            </w:r>
          </w:p>
        </w:tc>
      </w:tr>
      <w:tr w:rsidR="00245478" w:rsidRPr="00245478" w:rsidTr="00245478">
        <w:tc>
          <w:tcPr>
            <w:tcW w:w="4814" w:type="dxa"/>
            <w:tcBorders>
              <w:top w:val="single" w:sz="4" w:space="0" w:color="auto"/>
              <w:left w:val="single" w:sz="4" w:space="0" w:color="auto"/>
              <w:bottom w:val="single" w:sz="4" w:space="0" w:color="auto"/>
              <w:right w:val="single" w:sz="4" w:space="0" w:color="auto"/>
            </w:tcBorders>
            <w:hideMark/>
          </w:tcPr>
          <w:p w:rsidR="00245478" w:rsidRPr="00245478" w:rsidRDefault="00245478" w:rsidP="000C716C">
            <w:pPr>
              <w:spacing w:line="360" w:lineRule="auto"/>
              <w:jc w:val="center"/>
              <w:rPr>
                <w:rFonts w:ascii="Times New Roman" w:hAnsi="Times New Roman"/>
                <w:sz w:val="24"/>
                <w:szCs w:val="32"/>
                <w:lang w:val="en-US"/>
              </w:rPr>
            </w:pPr>
            <w:r w:rsidRPr="00245478">
              <w:rPr>
                <w:rFonts w:ascii="Times New Roman" w:hAnsi="Times New Roman"/>
                <w:sz w:val="24"/>
                <w:szCs w:val="32"/>
                <w:lang w:val="en-US"/>
              </w:rPr>
              <w:t>2. Sample Size</w:t>
            </w:r>
          </w:p>
        </w:tc>
        <w:tc>
          <w:tcPr>
            <w:tcW w:w="4814" w:type="dxa"/>
            <w:tcBorders>
              <w:top w:val="single" w:sz="4" w:space="0" w:color="auto"/>
              <w:left w:val="single" w:sz="4" w:space="0" w:color="auto"/>
              <w:bottom w:val="single" w:sz="4" w:space="0" w:color="auto"/>
              <w:right w:val="single" w:sz="4" w:space="0" w:color="auto"/>
            </w:tcBorders>
            <w:hideMark/>
          </w:tcPr>
          <w:p w:rsidR="00245478" w:rsidRPr="00245478" w:rsidRDefault="00245478" w:rsidP="000C716C">
            <w:pPr>
              <w:spacing w:line="360" w:lineRule="auto"/>
              <w:jc w:val="center"/>
              <w:rPr>
                <w:rFonts w:ascii="Times New Roman" w:hAnsi="Times New Roman"/>
                <w:sz w:val="24"/>
                <w:szCs w:val="32"/>
                <w:lang w:val="en-US"/>
              </w:rPr>
            </w:pPr>
            <w:r w:rsidRPr="00245478">
              <w:rPr>
                <w:rFonts w:ascii="Times New Roman" w:hAnsi="Times New Roman"/>
                <w:sz w:val="24"/>
                <w:szCs w:val="32"/>
                <w:lang w:val="en-US"/>
              </w:rPr>
              <w:t>50</w:t>
            </w:r>
          </w:p>
        </w:tc>
      </w:tr>
      <w:tr w:rsidR="00245478" w:rsidRPr="00245478" w:rsidTr="00245478">
        <w:tc>
          <w:tcPr>
            <w:tcW w:w="4814" w:type="dxa"/>
            <w:tcBorders>
              <w:top w:val="single" w:sz="4" w:space="0" w:color="auto"/>
              <w:left w:val="single" w:sz="4" w:space="0" w:color="auto"/>
              <w:bottom w:val="single" w:sz="4" w:space="0" w:color="auto"/>
              <w:right w:val="single" w:sz="4" w:space="0" w:color="auto"/>
            </w:tcBorders>
            <w:hideMark/>
          </w:tcPr>
          <w:p w:rsidR="00245478" w:rsidRPr="00245478" w:rsidRDefault="00245478" w:rsidP="000C716C">
            <w:pPr>
              <w:spacing w:line="360" w:lineRule="auto"/>
              <w:jc w:val="center"/>
              <w:rPr>
                <w:rFonts w:ascii="Times New Roman" w:hAnsi="Times New Roman"/>
                <w:sz w:val="24"/>
                <w:szCs w:val="32"/>
                <w:lang w:val="en-US"/>
              </w:rPr>
            </w:pPr>
            <w:r w:rsidRPr="00245478">
              <w:rPr>
                <w:rFonts w:ascii="Times New Roman" w:hAnsi="Times New Roman"/>
                <w:sz w:val="24"/>
                <w:szCs w:val="32"/>
                <w:lang w:val="en-US"/>
              </w:rPr>
              <w:t>3. Sampling Procedure</w:t>
            </w:r>
          </w:p>
        </w:tc>
        <w:tc>
          <w:tcPr>
            <w:tcW w:w="4814" w:type="dxa"/>
            <w:tcBorders>
              <w:top w:val="single" w:sz="4" w:space="0" w:color="auto"/>
              <w:left w:val="single" w:sz="4" w:space="0" w:color="auto"/>
              <w:bottom w:val="single" w:sz="4" w:space="0" w:color="auto"/>
              <w:right w:val="single" w:sz="4" w:space="0" w:color="auto"/>
            </w:tcBorders>
            <w:hideMark/>
          </w:tcPr>
          <w:p w:rsidR="00245478" w:rsidRPr="00245478" w:rsidRDefault="00245478" w:rsidP="000C716C">
            <w:pPr>
              <w:spacing w:line="360" w:lineRule="auto"/>
              <w:jc w:val="center"/>
              <w:rPr>
                <w:rFonts w:ascii="Times New Roman" w:hAnsi="Times New Roman"/>
                <w:sz w:val="24"/>
                <w:szCs w:val="32"/>
                <w:lang w:val="en-US"/>
              </w:rPr>
            </w:pPr>
            <w:r w:rsidRPr="00245478">
              <w:rPr>
                <w:rFonts w:ascii="Times New Roman" w:hAnsi="Times New Roman"/>
                <w:sz w:val="24"/>
                <w:szCs w:val="32"/>
                <w:lang w:val="en-US"/>
              </w:rPr>
              <w:t>Convenience Sampling</w:t>
            </w:r>
          </w:p>
        </w:tc>
      </w:tr>
    </w:tbl>
    <w:p w:rsidR="00245478" w:rsidRDefault="00245478" w:rsidP="000C716C">
      <w:pPr>
        <w:spacing w:line="360" w:lineRule="auto"/>
        <w:jc w:val="both"/>
        <w:rPr>
          <w:rFonts w:ascii="Times New Roman" w:eastAsia="Calibri" w:hAnsi="Times New Roman" w:cs="Times New Roman"/>
          <w:sz w:val="24"/>
          <w:szCs w:val="32"/>
          <w:lang w:val="en-US"/>
        </w:rPr>
      </w:pPr>
    </w:p>
    <w:p w:rsidR="00786DEE" w:rsidRDefault="00786DEE" w:rsidP="000C716C">
      <w:pPr>
        <w:spacing w:line="360" w:lineRule="auto"/>
        <w:jc w:val="both"/>
        <w:rPr>
          <w:rFonts w:ascii="Times New Roman" w:eastAsia="Calibri" w:hAnsi="Times New Roman" w:cs="Times New Roman"/>
          <w:b/>
          <w:sz w:val="24"/>
          <w:szCs w:val="32"/>
          <w:lang w:val="en-US"/>
        </w:rPr>
      </w:pPr>
      <w:r>
        <w:rPr>
          <w:rFonts w:ascii="Times New Roman" w:eastAsia="Calibri" w:hAnsi="Times New Roman" w:cs="Times New Roman"/>
          <w:b/>
          <w:sz w:val="24"/>
          <w:szCs w:val="32"/>
          <w:lang w:val="en-US"/>
        </w:rPr>
        <w:t>DATA ANALYSIS AND INTERPRETATION</w:t>
      </w:r>
    </w:p>
    <w:p w:rsidR="00786DEE" w:rsidRDefault="00950DA0" w:rsidP="000C716C">
      <w:pPr>
        <w:spacing w:line="360" w:lineRule="auto"/>
        <w:jc w:val="both"/>
        <w:rPr>
          <w:rFonts w:ascii="Times New Roman" w:hAnsi="Times New Roman" w:cs="Times New Roman"/>
          <w:sz w:val="24"/>
          <w:szCs w:val="32"/>
          <w:lang w:val="en-US"/>
        </w:rPr>
      </w:pPr>
      <w:r>
        <w:rPr>
          <w:rFonts w:ascii="Times New Roman" w:hAnsi="Times New Roman" w:cs="Times New Roman"/>
          <w:sz w:val="24"/>
          <w:szCs w:val="32"/>
          <w:lang w:val="en-US"/>
        </w:rPr>
        <w:t>64% of respondents are Male and 36% of respondents are Female. And 82% of respondents are having bellow 50000 monthly income, 14% of respondent are having in between 51000 to 100000 monthly income, 2% of respondents are earn in between 101000 to 150000 monthly income and 2% of respondents are having above 150000 monthly income.</w:t>
      </w:r>
    </w:p>
    <w:p w:rsidR="00382657" w:rsidRDefault="00382657" w:rsidP="000C716C">
      <w:pPr>
        <w:spacing w:line="360" w:lineRule="auto"/>
        <w:jc w:val="both"/>
        <w:rPr>
          <w:rFonts w:ascii="Times New Roman" w:hAnsi="Times New Roman" w:cs="Times New Roman"/>
          <w:sz w:val="24"/>
          <w:szCs w:val="32"/>
          <w:lang w:val="en-US"/>
        </w:rPr>
      </w:pPr>
      <w:r>
        <w:rPr>
          <w:rFonts w:ascii="Times New Roman" w:hAnsi="Times New Roman" w:cs="Times New Roman"/>
          <w:sz w:val="24"/>
          <w:szCs w:val="32"/>
          <w:lang w:val="en-US"/>
        </w:rPr>
        <w:t>When respondents were asked about their awareness about grievance redressal mechanism, 60% of faculties are having the awareness, 22% of faculties are not having awareness and 18% of faculties are having partially aware of grievance redressal mechanism.</w:t>
      </w:r>
    </w:p>
    <w:p w:rsidR="00382657" w:rsidRDefault="00382657" w:rsidP="000C716C">
      <w:pPr>
        <w:spacing w:line="360" w:lineRule="auto"/>
        <w:jc w:val="both"/>
        <w:rPr>
          <w:rFonts w:ascii="Times New Roman" w:hAnsi="Times New Roman" w:cs="Times New Roman"/>
          <w:sz w:val="24"/>
          <w:szCs w:val="32"/>
          <w:lang w:val="en-US"/>
        </w:rPr>
      </w:pPr>
      <w:r>
        <w:rPr>
          <w:rFonts w:ascii="Times New Roman" w:hAnsi="Times New Roman" w:cs="Times New Roman"/>
          <w:sz w:val="24"/>
          <w:szCs w:val="32"/>
          <w:lang w:val="en-US"/>
        </w:rPr>
        <w:t>When</w:t>
      </w:r>
      <w:r w:rsidR="00907E81">
        <w:rPr>
          <w:rFonts w:ascii="Times New Roman" w:hAnsi="Times New Roman" w:cs="Times New Roman"/>
          <w:sz w:val="24"/>
          <w:szCs w:val="32"/>
          <w:lang w:val="en-US"/>
        </w:rPr>
        <w:t xml:space="preserve"> respondents were</w:t>
      </w:r>
      <w:r>
        <w:rPr>
          <w:rFonts w:ascii="Times New Roman" w:hAnsi="Times New Roman" w:cs="Times New Roman"/>
          <w:sz w:val="24"/>
          <w:szCs w:val="32"/>
          <w:lang w:val="en-US"/>
        </w:rPr>
        <w:t xml:space="preserve"> asked about </w:t>
      </w:r>
      <w:r w:rsidR="00FB53CB">
        <w:rPr>
          <w:rFonts w:ascii="Times New Roman" w:hAnsi="Times New Roman" w:cs="Times New Roman"/>
          <w:sz w:val="24"/>
          <w:szCs w:val="32"/>
          <w:lang w:val="en-US"/>
        </w:rPr>
        <w:t>maintenance</w:t>
      </w:r>
      <w:r w:rsidR="00D65FA1">
        <w:rPr>
          <w:rFonts w:ascii="Times New Roman" w:hAnsi="Times New Roman" w:cs="Times New Roman"/>
          <w:sz w:val="24"/>
          <w:szCs w:val="32"/>
          <w:lang w:val="en-US"/>
        </w:rPr>
        <w:t xml:space="preserve"> </w:t>
      </w:r>
      <w:r w:rsidRPr="00382657">
        <w:rPr>
          <w:rFonts w:ascii="Times New Roman" w:hAnsi="Times New Roman" w:cs="Times New Roman"/>
          <w:sz w:val="24"/>
          <w:szCs w:val="32"/>
          <w:lang w:val="en-US"/>
        </w:rPr>
        <w:t>of grievance redressal system in</w:t>
      </w:r>
      <w:r>
        <w:rPr>
          <w:rFonts w:ascii="Times New Roman" w:hAnsi="Times New Roman" w:cs="Times New Roman"/>
          <w:sz w:val="24"/>
          <w:szCs w:val="32"/>
          <w:lang w:val="en-US"/>
        </w:rPr>
        <w:t xml:space="preserve"> their</w:t>
      </w:r>
      <w:r w:rsidRPr="00382657">
        <w:rPr>
          <w:rFonts w:ascii="Times New Roman" w:hAnsi="Times New Roman" w:cs="Times New Roman"/>
          <w:sz w:val="24"/>
          <w:szCs w:val="32"/>
          <w:lang w:val="en-US"/>
        </w:rPr>
        <w:t xml:space="preserve"> institutions</w:t>
      </w:r>
      <w:r>
        <w:rPr>
          <w:rFonts w:ascii="Times New Roman" w:hAnsi="Times New Roman" w:cs="Times New Roman"/>
          <w:sz w:val="24"/>
          <w:szCs w:val="32"/>
          <w:lang w:val="en-US"/>
        </w:rPr>
        <w:t xml:space="preserve">, </w:t>
      </w:r>
      <w:r w:rsidR="00907E81">
        <w:rPr>
          <w:rFonts w:ascii="Times New Roman" w:hAnsi="Times New Roman" w:cs="Times New Roman"/>
          <w:sz w:val="24"/>
          <w:szCs w:val="32"/>
          <w:lang w:val="en-US"/>
        </w:rPr>
        <w:t>42% of faculties are responded agree</w:t>
      </w:r>
      <w:r w:rsidR="00493992">
        <w:rPr>
          <w:rFonts w:ascii="Times New Roman" w:hAnsi="Times New Roman" w:cs="Times New Roman"/>
          <w:sz w:val="24"/>
          <w:szCs w:val="32"/>
          <w:lang w:val="en-US"/>
        </w:rPr>
        <w:t xml:space="preserve"> because their institution maintains good policies and taking corrective actions for resolving the grievances.</w:t>
      </w:r>
      <w:r w:rsidR="00907E81">
        <w:rPr>
          <w:rFonts w:ascii="Times New Roman" w:hAnsi="Times New Roman" w:cs="Times New Roman"/>
          <w:sz w:val="24"/>
          <w:szCs w:val="32"/>
          <w:lang w:val="en-US"/>
        </w:rPr>
        <w:t>,</w:t>
      </w:r>
      <w:r w:rsidR="00493992" w:rsidRPr="00493992">
        <w:rPr>
          <w:rFonts w:ascii="Times New Roman" w:hAnsi="Times New Roman" w:cs="Times New Roman"/>
          <w:sz w:val="24"/>
          <w:szCs w:val="32"/>
          <w:lang w:val="en-US"/>
        </w:rPr>
        <w:t xml:space="preserve"> </w:t>
      </w:r>
      <w:r w:rsidR="00493992">
        <w:rPr>
          <w:rFonts w:ascii="Times New Roman" w:hAnsi="Times New Roman" w:cs="Times New Roman"/>
          <w:sz w:val="24"/>
          <w:szCs w:val="32"/>
          <w:lang w:val="en-US"/>
        </w:rPr>
        <w:t xml:space="preserve">28% of faculties are responded strongly agree, </w:t>
      </w:r>
      <w:r w:rsidR="00907E81">
        <w:rPr>
          <w:rFonts w:ascii="Times New Roman" w:hAnsi="Times New Roman" w:cs="Times New Roman"/>
          <w:sz w:val="24"/>
          <w:szCs w:val="32"/>
          <w:lang w:val="en-US"/>
        </w:rPr>
        <w:t xml:space="preserve"> 24% of faculties are responded neutral, 6% of faculties ar</w:t>
      </w:r>
      <w:r w:rsidR="00B64F2E">
        <w:rPr>
          <w:rFonts w:ascii="Times New Roman" w:hAnsi="Times New Roman" w:cs="Times New Roman"/>
          <w:sz w:val="24"/>
          <w:szCs w:val="32"/>
          <w:lang w:val="en-US"/>
        </w:rPr>
        <w:t>e responded disagree</w:t>
      </w:r>
    </w:p>
    <w:p w:rsidR="00FE5963" w:rsidRDefault="00D65FA1" w:rsidP="000C716C">
      <w:pPr>
        <w:tabs>
          <w:tab w:val="right" w:pos="9026"/>
        </w:tabs>
        <w:spacing w:line="360" w:lineRule="auto"/>
        <w:jc w:val="both"/>
        <w:rPr>
          <w:rFonts w:ascii="Times New Roman" w:hAnsi="Times New Roman" w:cs="Times New Roman"/>
          <w:sz w:val="24"/>
          <w:szCs w:val="32"/>
          <w:lang w:val="en-US"/>
        </w:rPr>
      </w:pPr>
      <w:r>
        <w:rPr>
          <w:rFonts w:ascii="Times New Roman" w:hAnsi="Times New Roman" w:cs="Times New Roman"/>
          <w:sz w:val="24"/>
          <w:szCs w:val="32"/>
          <w:lang w:val="en-US"/>
        </w:rPr>
        <w:t xml:space="preserve">When asked about institutions are </w:t>
      </w:r>
      <w:r w:rsidRPr="00D65FA1">
        <w:rPr>
          <w:rFonts w:ascii="Times New Roman" w:hAnsi="Times New Roman" w:cs="Times New Roman"/>
          <w:sz w:val="24"/>
          <w:szCs w:val="32"/>
          <w:lang w:val="en-US"/>
        </w:rPr>
        <w:t>resolving grievance through</w:t>
      </w:r>
      <w:r>
        <w:rPr>
          <w:rFonts w:ascii="Times New Roman" w:hAnsi="Times New Roman" w:cs="Times New Roman"/>
          <w:sz w:val="24"/>
          <w:szCs w:val="32"/>
          <w:lang w:val="en-US"/>
        </w:rPr>
        <w:t xml:space="preserve"> which</w:t>
      </w:r>
      <w:r w:rsidRPr="00D65FA1">
        <w:rPr>
          <w:rFonts w:ascii="Times New Roman" w:hAnsi="Times New Roman" w:cs="Times New Roman"/>
          <w:sz w:val="24"/>
          <w:szCs w:val="32"/>
          <w:lang w:val="en-US"/>
        </w:rPr>
        <w:t xml:space="preserve"> channels</w:t>
      </w:r>
      <w:r>
        <w:rPr>
          <w:rFonts w:ascii="Times New Roman" w:hAnsi="Times New Roman" w:cs="Times New Roman"/>
          <w:sz w:val="24"/>
          <w:szCs w:val="32"/>
          <w:lang w:val="en-US"/>
        </w:rPr>
        <w:t>, 36% of faculties responded phone</w:t>
      </w:r>
      <w:r w:rsidR="00B64F2E" w:rsidRPr="00B64F2E">
        <w:rPr>
          <w:rFonts w:ascii="Times New Roman" w:hAnsi="Times New Roman" w:cs="Times New Roman"/>
          <w:sz w:val="24"/>
          <w:szCs w:val="32"/>
          <w:lang w:val="en-US"/>
        </w:rPr>
        <w:t xml:space="preserve"> </w:t>
      </w:r>
      <w:r w:rsidR="00B64F2E">
        <w:rPr>
          <w:rFonts w:ascii="Times New Roman" w:hAnsi="Times New Roman" w:cs="Times New Roman"/>
          <w:sz w:val="24"/>
          <w:szCs w:val="32"/>
          <w:lang w:val="en-US"/>
        </w:rPr>
        <w:t>because the phone is the best way to communicate and it easily express their proble</w:t>
      </w:r>
      <w:r w:rsidR="00F63C9B">
        <w:rPr>
          <w:rFonts w:ascii="Times New Roman" w:hAnsi="Times New Roman" w:cs="Times New Roman"/>
          <w:sz w:val="24"/>
          <w:szCs w:val="32"/>
          <w:lang w:val="en-US"/>
        </w:rPr>
        <w:t>m/grievances to the institution</w:t>
      </w:r>
      <w:r>
        <w:rPr>
          <w:rFonts w:ascii="Times New Roman" w:hAnsi="Times New Roman" w:cs="Times New Roman"/>
          <w:sz w:val="24"/>
          <w:szCs w:val="32"/>
          <w:lang w:val="en-US"/>
        </w:rPr>
        <w:t>,</w:t>
      </w:r>
      <w:r w:rsidRPr="00D65FA1">
        <w:rPr>
          <w:rFonts w:ascii="Times New Roman" w:hAnsi="Times New Roman" w:cs="Times New Roman"/>
          <w:sz w:val="24"/>
          <w:szCs w:val="32"/>
          <w:lang w:val="en-US"/>
        </w:rPr>
        <w:t xml:space="preserve"> </w:t>
      </w:r>
      <w:r>
        <w:rPr>
          <w:rFonts w:ascii="Times New Roman" w:hAnsi="Times New Roman" w:cs="Times New Roman"/>
          <w:sz w:val="24"/>
          <w:szCs w:val="32"/>
          <w:lang w:val="en-US"/>
        </w:rPr>
        <w:t xml:space="preserve">24% of faculties are responded Email, 22% of faculties are </w:t>
      </w:r>
      <w:r>
        <w:rPr>
          <w:rFonts w:ascii="Times New Roman" w:hAnsi="Times New Roman" w:cs="Times New Roman"/>
          <w:sz w:val="24"/>
          <w:szCs w:val="32"/>
          <w:lang w:val="en-US"/>
        </w:rPr>
        <w:lastRenderedPageBreak/>
        <w:t>responded In meeting, 12% of faculties are responded online portal, and 6% of faculties are responded written complaint.</w:t>
      </w:r>
    </w:p>
    <w:p w:rsidR="00771DC4" w:rsidRDefault="00771DC4" w:rsidP="000C716C">
      <w:pPr>
        <w:tabs>
          <w:tab w:val="right" w:pos="9026"/>
        </w:tabs>
        <w:spacing w:line="360" w:lineRule="auto"/>
        <w:jc w:val="both"/>
        <w:rPr>
          <w:rFonts w:ascii="Times New Roman" w:hAnsi="Times New Roman" w:cs="Times New Roman"/>
          <w:sz w:val="24"/>
          <w:szCs w:val="32"/>
          <w:lang w:val="en-US"/>
        </w:rPr>
      </w:pPr>
      <w:r>
        <w:rPr>
          <w:rFonts w:ascii="Times New Roman" w:hAnsi="Times New Roman" w:cs="Times New Roman"/>
          <w:sz w:val="24"/>
          <w:szCs w:val="32"/>
          <w:lang w:val="en-US"/>
        </w:rPr>
        <w:t xml:space="preserve">In institutions how </w:t>
      </w:r>
      <w:r w:rsidRPr="00771DC4">
        <w:rPr>
          <w:rFonts w:ascii="Times New Roman" w:hAnsi="Times New Roman" w:cs="Times New Roman"/>
          <w:sz w:val="24"/>
          <w:szCs w:val="32"/>
          <w:lang w:val="en-US"/>
        </w:rPr>
        <w:t>frequency of grievance reported</w:t>
      </w:r>
      <w:r>
        <w:rPr>
          <w:rFonts w:ascii="Times New Roman" w:hAnsi="Times New Roman" w:cs="Times New Roman"/>
          <w:sz w:val="24"/>
          <w:szCs w:val="32"/>
          <w:lang w:val="en-US"/>
        </w:rPr>
        <w:t>, 40% of faculties responding rarely because it could facilitate the identification of underlying systematic issues, implementation of effective solutions,</w:t>
      </w:r>
      <w:r w:rsidRPr="00771DC4">
        <w:rPr>
          <w:rFonts w:ascii="Times New Roman" w:hAnsi="Times New Roman" w:cs="Times New Roman"/>
          <w:sz w:val="24"/>
          <w:szCs w:val="32"/>
          <w:lang w:val="en-US"/>
        </w:rPr>
        <w:t xml:space="preserve"> </w:t>
      </w:r>
      <w:r>
        <w:rPr>
          <w:rFonts w:ascii="Times New Roman" w:hAnsi="Times New Roman" w:cs="Times New Roman"/>
          <w:sz w:val="24"/>
          <w:szCs w:val="32"/>
          <w:lang w:val="en-US"/>
        </w:rPr>
        <w:t>32% of the faculties are responding commonly, 24% of faculties are responding occasionally and 4% of faculties are responding never.</w:t>
      </w:r>
    </w:p>
    <w:p w:rsidR="0034009C" w:rsidRDefault="005C7852" w:rsidP="000C716C">
      <w:pPr>
        <w:spacing w:line="360" w:lineRule="auto"/>
        <w:jc w:val="both"/>
        <w:rPr>
          <w:rFonts w:ascii="Times New Roman" w:hAnsi="Times New Roman" w:cs="Times New Roman"/>
          <w:sz w:val="24"/>
          <w:szCs w:val="32"/>
          <w:lang w:val="en-US"/>
        </w:rPr>
      </w:pPr>
      <w:r>
        <w:rPr>
          <w:rFonts w:ascii="Times New Roman" w:hAnsi="Times New Roman" w:cs="Times New Roman"/>
          <w:sz w:val="24"/>
          <w:szCs w:val="32"/>
          <w:lang w:val="en-US"/>
        </w:rPr>
        <w:t>Asked about which level is typically responsible for handling grievance redressal, 42% of faculties are responding managerial</w:t>
      </w:r>
      <w:r w:rsidR="00085E23" w:rsidRPr="00085E23">
        <w:rPr>
          <w:rFonts w:ascii="Times New Roman" w:hAnsi="Times New Roman" w:cs="Times New Roman"/>
          <w:sz w:val="24"/>
          <w:szCs w:val="32"/>
          <w:lang w:val="en-US"/>
        </w:rPr>
        <w:t xml:space="preserve"> </w:t>
      </w:r>
      <w:r w:rsidR="00085E23">
        <w:rPr>
          <w:rFonts w:ascii="Times New Roman" w:hAnsi="Times New Roman" w:cs="Times New Roman"/>
          <w:sz w:val="24"/>
          <w:szCs w:val="32"/>
          <w:lang w:val="en-US"/>
        </w:rPr>
        <w:t>because managers in the education handle various issues and taking corrective actions</w:t>
      </w:r>
      <w:r>
        <w:rPr>
          <w:rFonts w:ascii="Times New Roman" w:hAnsi="Times New Roman" w:cs="Times New Roman"/>
          <w:sz w:val="24"/>
          <w:szCs w:val="32"/>
          <w:lang w:val="en-US"/>
        </w:rPr>
        <w:t>,</w:t>
      </w:r>
      <w:r w:rsidR="00085E23">
        <w:rPr>
          <w:rFonts w:ascii="Times New Roman" w:hAnsi="Times New Roman" w:cs="Times New Roman"/>
          <w:sz w:val="24"/>
          <w:szCs w:val="32"/>
          <w:lang w:val="en-US"/>
        </w:rPr>
        <w:t xml:space="preserve"> 28% of the faculties are responding operational,</w:t>
      </w:r>
      <w:r>
        <w:rPr>
          <w:rFonts w:ascii="Times New Roman" w:hAnsi="Times New Roman" w:cs="Times New Roman"/>
          <w:sz w:val="24"/>
          <w:szCs w:val="32"/>
          <w:lang w:val="en-US"/>
        </w:rPr>
        <w:t xml:space="preserve"> 22% of faculties are respondi</w:t>
      </w:r>
      <w:r w:rsidR="00085E23">
        <w:rPr>
          <w:rFonts w:ascii="Times New Roman" w:hAnsi="Times New Roman" w:cs="Times New Roman"/>
          <w:sz w:val="24"/>
          <w:szCs w:val="32"/>
          <w:lang w:val="en-US"/>
        </w:rPr>
        <w:t xml:space="preserve">ng executive. </w:t>
      </w:r>
    </w:p>
    <w:p w:rsidR="005C7852" w:rsidRDefault="00085E23" w:rsidP="000C716C">
      <w:pPr>
        <w:spacing w:line="360" w:lineRule="auto"/>
        <w:jc w:val="both"/>
        <w:rPr>
          <w:rFonts w:ascii="Times New Roman" w:hAnsi="Times New Roman" w:cs="Times New Roman"/>
          <w:sz w:val="24"/>
          <w:szCs w:val="32"/>
          <w:lang w:val="en-US"/>
        </w:rPr>
      </w:pPr>
      <w:r>
        <w:rPr>
          <w:rFonts w:ascii="Times New Roman" w:hAnsi="Times New Roman" w:cs="Times New Roman"/>
          <w:sz w:val="24"/>
          <w:szCs w:val="32"/>
          <w:lang w:val="en-US"/>
        </w:rPr>
        <w:t>And</w:t>
      </w:r>
      <w:r w:rsidR="00516373">
        <w:rPr>
          <w:rFonts w:ascii="Times New Roman" w:hAnsi="Times New Roman" w:cs="Times New Roman"/>
          <w:sz w:val="24"/>
          <w:szCs w:val="32"/>
          <w:lang w:val="en-US"/>
        </w:rPr>
        <w:t xml:space="preserve"> asked about normally</w:t>
      </w:r>
      <w:r>
        <w:rPr>
          <w:rFonts w:ascii="Times New Roman" w:hAnsi="Times New Roman" w:cs="Times New Roman"/>
          <w:sz w:val="24"/>
          <w:szCs w:val="32"/>
          <w:lang w:val="en-US"/>
        </w:rPr>
        <w:t xml:space="preserve"> </w:t>
      </w:r>
      <w:r w:rsidR="00516373">
        <w:rPr>
          <w:rFonts w:ascii="Times New Roman" w:hAnsi="Times New Roman" w:cs="Times New Roman"/>
          <w:sz w:val="24"/>
          <w:szCs w:val="32"/>
          <w:lang w:val="en-US"/>
        </w:rPr>
        <w:t>the grievance settlements at which steps, 48% of faculties are responding HOD</w:t>
      </w:r>
      <w:r w:rsidR="00FD3146" w:rsidRPr="00FD3146">
        <w:rPr>
          <w:rFonts w:ascii="Times New Roman" w:hAnsi="Times New Roman" w:cs="Times New Roman"/>
          <w:sz w:val="24"/>
          <w:szCs w:val="32"/>
          <w:lang w:val="en-US"/>
        </w:rPr>
        <w:t xml:space="preserve"> </w:t>
      </w:r>
      <w:r w:rsidR="00FD3146">
        <w:rPr>
          <w:rFonts w:ascii="Times New Roman" w:hAnsi="Times New Roman" w:cs="Times New Roman"/>
          <w:sz w:val="24"/>
          <w:szCs w:val="32"/>
          <w:lang w:val="en-US"/>
        </w:rPr>
        <w:t>because addressing or concerns is usually taken within the immediate authority or leadership of the department and resolution at the level before escalating to higher levels</w:t>
      </w:r>
      <w:r w:rsidR="00516373">
        <w:rPr>
          <w:rFonts w:ascii="Times New Roman" w:hAnsi="Times New Roman" w:cs="Times New Roman"/>
          <w:sz w:val="24"/>
          <w:szCs w:val="32"/>
          <w:lang w:val="en-US"/>
        </w:rPr>
        <w:t>,</w:t>
      </w:r>
      <w:r w:rsidR="00516373" w:rsidRPr="00516373">
        <w:rPr>
          <w:rFonts w:ascii="Times New Roman" w:hAnsi="Times New Roman" w:cs="Times New Roman"/>
          <w:sz w:val="24"/>
          <w:szCs w:val="32"/>
          <w:lang w:val="en-US"/>
        </w:rPr>
        <w:t xml:space="preserve"> </w:t>
      </w:r>
      <w:r w:rsidR="00516373">
        <w:rPr>
          <w:rFonts w:ascii="Times New Roman" w:hAnsi="Times New Roman" w:cs="Times New Roman"/>
          <w:sz w:val="24"/>
          <w:szCs w:val="32"/>
          <w:lang w:val="en-US"/>
        </w:rPr>
        <w:t>24% of the faculties are responding department,</w:t>
      </w:r>
      <w:r w:rsidR="00FD3146">
        <w:rPr>
          <w:rFonts w:ascii="Times New Roman" w:hAnsi="Times New Roman" w:cs="Times New Roman"/>
          <w:sz w:val="24"/>
          <w:szCs w:val="32"/>
          <w:lang w:val="en-US"/>
        </w:rPr>
        <w:t xml:space="preserve"> and</w:t>
      </w:r>
      <w:r w:rsidR="00516373">
        <w:rPr>
          <w:rFonts w:ascii="Times New Roman" w:hAnsi="Times New Roman" w:cs="Times New Roman"/>
          <w:sz w:val="24"/>
          <w:szCs w:val="32"/>
          <w:lang w:val="en-US"/>
        </w:rPr>
        <w:t xml:space="preserve"> 22% of faculties are responding grievan</w:t>
      </w:r>
      <w:r w:rsidR="00FD3146">
        <w:rPr>
          <w:rFonts w:ascii="Times New Roman" w:hAnsi="Times New Roman" w:cs="Times New Roman"/>
          <w:sz w:val="24"/>
          <w:szCs w:val="32"/>
          <w:lang w:val="en-US"/>
        </w:rPr>
        <w:t>ce committee.</w:t>
      </w:r>
    </w:p>
    <w:p w:rsidR="0034009C" w:rsidRDefault="00FD3146" w:rsidP="000C716C">
      <w:pPr>
        <w:spacing w:line="360" w:lineRule="auto"/>
        <w:jc w:val="both"/>
        <w:rPr>
          <w:rFonts w:ascii="Times New Roman" w:hAnsi="Times New Roman" w:cs="Times New Roman"/>
          <w:sz w:val="24"/>
          <w:szCs w:val="32"/>
          <w:lang w:val="en-US"/>
        </w:rPr>
      </w:pPr>
      <w:r>
        <w:rPr>
          <w:rFonts w:ascii="Times New Roman" w:hAnsi="Times New Roman" w:cs="Times New Roman"/>
          <w:sz w:val="24"/>
          <w:szCs w:val="32"/>
          <w:lang w:val="en-US"/>
        </w:rPr>
        <w:t>When asked about, rate the effectiveness of institution’s resolving grievances</w:t>
      </w:r>
      <w:r w:rsidR="006C22BA">
        <w:rPr>
          <w:rFonts w:ascii="Times New Roman" w:hAnsi="Times New Roman" w:cs="Times New Roman"/>
          <w:sz w:val="24"/>
          <w:szCs w:val="32"/>
          <w:lang w:val="en-US"/>
        </w:rPr>
        <w:t>,</w:t>
      </w:r>
      <w:r>
        <w:rPr>
          <w:rFonts w:ascii="Times New Roman" w:hAnsi="Times New Roman" w:cs="Times New Roman"/>
          <w:sz w:val="24"/>
          <w:szCs w:val="32"/>
          <w:lang w:val="en-US"/>
        </w:rPr>
        <w:t xml:space="preserve"> </w:t>
      </w:r>
      <w:r w:rsidR="006C22BA">
        <w:rPr>
          <w:rFonts w:ascii="Times New Roman" w:hAnsi="Times New Roman" w:cs="Times New Roman"/>
          <w:sz w:val="24"/>
          <w:szCs w:val="32"/>
          <w:lang w:val="en-US"/>
        </w:rPr>
        <w:t>34% of faculties are responding very good</w:t>
      </w:r>
      <w:r w:rsidR="006C22BA" w:rsidRPr="006C22BA">
        <w:rPr>
          <w:rFonts w:ascii="Times New Roman" w:hAnsi="Times New Roman" w:cs="Times New Roman"/>
          <w:sz w:val="24"/>
          <w:szCs w:val="32"/>
          <w:lang w:val="en-US"/>
        </w:rPr>
        <w:t xml:space="preserve"> </w:t>
      </w:r>
      <w:r w:rsidR="006C22BA">
        <w:rPr>
          <w:rFonts w:ascii="Times New Roman" w:hAnsi="Times New Roman" w:cs="Times New Roman"/>
          <w:sz w:val="24"/>
          <w:szCs w:val="32"/>
          <w:lang w:val="en-US"/>
        </w:rPr>
        <w:t>because their institution was resolving the grievances with effective solutions or actions and maintain good policies, 32% of the faculties are responding excellent, 30% of faculties are responding good</w:t>
      </w:r>
      <w:r w:rsidR="0034009C">
        <w:rPr>
          <w:rFonts w:ascii="Times New Roman" w:hAnsi="Times New Roman" w:cs="Times New Roman"/>
          <w:sz w:val="24"/>
          <w:szCs w:val="32"/>
          <w:lang w:val="en-US"/>
        </w:rPr>
        <w:t xml:space="preserve">. </w:t>
      </w:r>
    </w:p>
    <w:p w:rsidR="00FD3146" w:rsidRPr="00DA2448" w:rsidRDefault="0034009C" w:rsidP="000C716C">
      <w:pPr>
        <w:spacing w:line="360" w:lineRule="auto"/>
        <w:jc w:val="both"/>
        <w:rPr>
          <w:rFonts w:ascii="Times New Roman" w:hAnsi="Times New Roman" w:cs="Times New Roman"/>
          <w:sz w:val="24"/>
          <w:szCs w:val="32"/>
          <w:lang w:val="en-US"/>
        </w:rPr>
      </w:pPr>
      <w:r>
        <w:rPr>
          <w:rFonts w:ascii="Times New Roman" w:hAnsi="Times New Roman" w:cs="Times New Roman"/>
          <w:sz w:val="24"/>
          <w:szCs w:val="32"/>
          <w:lang w:val="en-US"/>
        </w:rPr>
        <w:t xml:space="preserve">When </w:t>
      </w:r>
      <w:r w:rsidR="006C22BA">
        <w:rPr>
          <w:rFonts w:ascii="Times New Roman" w:hAnsi="Times New Roman" w:cs="Times New Roman"/>
          <w:sz w:val="24"/>
          <w:szCs w:val="32"/>
          <w:lang w:val="en-US"/>
        </w:rPr>
        <w:t>asked about institution values faculty input, 38% of faculties are responding agree</w:t>
      </w:r>
      <w:r w:rsidR="00932E9F" w:rsidRPr="00932E9F">
        <w:rPr>
          <w:rFonts w:ascii="Times New Roman" w:hAnsi="Times New Roman" w:cs="Times New Roman"/>
          <w:sz w:val="24"/>
          <w:szCs w:val="32"/>
          <w:lang w:val="en-US"/>
        </w:rPr>
        <w:t xml:space="preserve"> </w:t>
      </w:r>
      <w:r w:rsidR="00932E9F">
        <w:rPr>
          <w:rFonts w:ascii="Times New Roman" w:hAnsi="Times New Roman" w:cs="Times New Roman"/>
          <w:sz w:val="24"/>
          <w:szCs w:val="32"/>
          <w:lang w:val="en-US"/>
        </w:rPr>
        <w:t>because the institution promotes transparency, fairness, and collaboration and enhancing the effectiveness of resolution</w:t>
      </w:r>
      <w:r w:rsidR="006C22BA">
        <w:rPr>
          <w:rFonts w:ascii="Times New Roman" w:hAnsi="Times New Roman" w:cs="Times New Roman"/>
          <w:sz w:val="24"/>
          <w:szCs w:val="32"/>
          <w:lang w:val="en-US"/>
        </w:rPr>
        <w:t>, 32% of respondents are responding neutral,</w:t>
      </w:r>
      <w:r w:rsidR="006C22BA" w:rsidRPr="006C22BA">
        <w:rPr>
          <w:rFonts w:ascii="Times New Roman" w:hAnsi="Times New Roman" w:cs="Times New Roman"/>
          <w:sz w:val="24"/>
          <w:szCs w:val="32"/>
          <w:lang w:val="en-US"/>
        </w:rPr>
        <w:t xml:space="preserve"> </w:t>
      </w:r>
      <w:r w:rsidR="00932E9F">
        <w:rPr>
          <w:rFonts w:ascii="Times New Roman" w:hAnsi="Times New Roman" w:cs="Times New Roman"/>
          <w:sz w:val="24"/>
          <w:szCs w:val="32"/>
          <w:lang w:val="en-US"/>
        </w:rPr>
        <w:t xml:space="preserve">and </w:t>
      </w:r>
      <w:r w:rsidR="006C22BA">
        <w:rPr>
          <w:rFonts w:ascii="Times New Roman" w:hAnsi="Times New Roman" w:cs="Times New Roman"/>
          <w:sz w:val="24"/>
          <w:szCs w:val="32"/>
          <w:lang w:val="en-US"/>
        </w:rPr>
        <w:t>22% of faculties are responding strongly agree.</w:t>
      </w:r>
    </w:p>
    <w:p w:rsidR="00D65266" w:rsidRDefault="00D60141" w:rsidP="000C716C">
      <w:pPr>
        <w:tabs>
          <w:tab w:val="right" w:pos="9026"/>
        </w:tabs>
        <w:spacing w:line="360" w:lineRule="auto"/>
        <w:jc w:val="both"/>
        <w:rPr>
          <w:rFonts w:ascii="Times New Roman" w:hAnsi="Times New Roman" w:cs="Times New Roman"/>
          <w:sz w:val="24"/>
          <w:szCs w:val="32"/>
          <w:lang w:val="en-US"/>
        </w:rPr>
      </w:pPr>
      <w:r>
        <w:rPr>
          <w:rFonts w:ascii="Times New Roman" w:hAnsi="Times New Roman" w:cs="Times New Roman"/>
          <w:sz w:val="24"/>
          <w:szCs w:val="32"/>
          <w:lang w:val="en-US"/>
        </w:rPr>
        <w:t>When respondents were asked about your grievances are adequately addressed within a reasonable time frame,</w:t>
      </w:r>
      <w:r w:rsidRPr="00D60141">
        <w:rPr>
          <w:rFonts w:ascii="Times New Roman" w:hAnsi="Times New Roman" w:cs="Times New Roman"/>
          <w:sz w:val="24"/>
          <w:szCs w:val="32"/>
          <w:lang w:val="en-US"/>
        </w:rPr>
        <w:t xml:space="preserve"> </w:t>
      </w:r>
      <w:r>
        <w:rPr>
          <w:rFonts w:ascii="Times New Roman" w:hAnsi="Times New Roman" w:cs="Times New Roman"/>
          <w:sz w:val="24"/>
          <w:szCs w:val="32"/>
          <w:lang w:val="en-US"/>
        </w:rPr>
        <w:t>34% of faculties are responding agree</w:t>
      </w:r>
      <w:r w:rsidRPr="00D60141">
        <w:rPr>
          <w:rFonts w:ascii="Times New Roman" w:hAnsi="Times New Roman" w:cs="Times New Roman"/>
          <w:sz w:val="24"/>
          <w:szCs w:val="32"/>
          <w:lang w:val="en-US"/>
        </w:rPr>
        <w:t xml:space="preserve"> </w:t>
      </w:r>
      <w:r>
        <w:rPr>
          <w:rFonts w:ascii="Times New Roman" w:hAnsi="Times New Roman" w:cs="Times New Roman"/>
          <w:sz w:val="24"/>
          <w:szCs w:val="32"/>
          <w:lang w:val="en-US"/>
        </w:rPr>
        <w:t>because the most of the institutions are fairly maintain a good policies and they are adequately addressed within a reasonable time frame,</w:t>
      </w:r>
      <w:r w:rsidRPr="00D60141">
        <w:rPr>
          <w:rFonts w:ascii="Times New Roman" w:hAnsi="Times New Roman" w:cs="Times New Roman"/>
          <w:sz w:val="24"/>
          <w:szCs w:val="32"/>
          <w:lang w:val="en-US"/>
        </w:rPr>
        <w:t xml:space="preserve"> </w:t>
      </w:r>
      <w:r>
        <w:rPr>
          <w:rFonts w:ascii="Times New Roman" w:hAnsi="Times New Roman" w:cs="Times New Roman"/>
          <w:sz w:val="24"/>
          <w:szCs w:val="32"/>
          <w:lang w:val="en-US"/>
        </w:rPr>
        <w:t>26% of faculties are responding strongly agree, 26% of faculties are saying neutral, and 12% of faculties are saying disagree</w:t>
      </w:r>
      <w:r w:rsidR="00D65266">
        <w:rPr>
          <w:rFonts w:ascii="Times New Roman" w:hAnsi="Times New Roman" w:cs="Times New Roman"/>
          <w:sz w:val="24"/>
          <w:szCs w:val="32"/>
          <w:lang w:val="en-US"/>
        </w:rPr>
        <w:t>.</w:t>
      </w:r>
    </w:p>
    <w:p w:rsidR="00EB17C5" w:rsidRPr="00907E81" w:rsidRDefault="00FC06A9" w:rsidP="000C716C">
      <w:pPr>
        <w:tabs>
          <w:tab w:val="right" w:pos="9026"/>
        </w:tabs>
        <w:spacing w:line="360" w:lineRule="auto"/>
        <w:jc w:val="both"/>
        <w:rPr>
          <w:rFonts w:ascii="Times New Roman" w:hAnsi="Times New Roman" w:cs="Times New Roman"/>
          <w:sz w:val="24"/>
          <w:szCs w:val="32"/>
          <w:lang w:val="en-US"/>
        </w:rPr>
      </w:pPr>
      <w:r>
        <w:rPr>
          <w:rFonts w:ascii="Times New Roman" w:hAnsi="Times New Roman" w:cs="Times New Roman"/>
          <w:sz w:val="24"/>
          <w:szCs w:val="32"/>
          <w:lang w:val="en-US"/>
        </w:rPr>
        <w:t>When asked about satisfaction of resolution of grievances personally experienced, most of the respondents are satisfied because the resolutions are stems from transparent communication and fair decision making.</w:t>
      </w:r>
      <w:r w:rsidR="00D65266">
        <w:rPr>
          <w:rFonts w:ascii="Times New Roman" w:hAnsi="Times New Roman" w:cs="Times New Roman"/>
          <w:sz w:val="24"/>
          <w:szCs w:val="32"/>
          <w:lang w:val="en-US"/>
        </w:rPr>
        <w:t xml:space="preserve"> And also they are suggested some improvements required such as faster response times, clear communications, and additional support resources.</w:t>
      </w:r>
    </w:p>
    <w:p w:rsidR="00831EF3" w:rsidRDefault="00814865" w:rsidP="000C716C">
      <w:pPr>
        <w:spacing w:line="360" w:lineRule="auto"/>
        <w:jc w:val="both"/>
        <w:rPr>
          <w:rFonts w:ascii="Times New Roman" w:hAnsi="Times New Roman" w:cs="Times New Roman"/>
          <w:b/>
          <w:sz w:val="24"/>
        </w:rPr>
      </w:pPr>
      <w:r>
        <w:rPr>
          <w:rFonts w:ascii="Times New Roman" w:hAnsi="Times New Roman" w:cs="Times New Roman"/>
          <w:b/>
          <w:sz w:val="24"/>
        </w:rPr>
        <w:lastRenderedPageBreak/>
        <w:t>GRIEVANCE</w:t>
      </w:r>
      <w:r w:rsidR="001C2B36">
        <w:rPr>
          <w:rFonts w:ascii="Times New Roman" w:hAnsi="Times New Roman" w:cs="Times New Roman"/>
          <w:b/>
          <w:sz w:val="24"/>
        </w:rPr>
        <w:t>S</w:t>
      </w:r>
    </w:p>
    <w:p w:rsidR="00814865" w:rsidRDefault="00814865" w:rsidP="000C716C">
      <w:pPr>
        <w:spacing w:line="360" w:lineRule="auto"/>
        <w:rPr>
          <w:rFonts w:ascii="Times New Roman" w:hAnsi="Times New Roman" w:cs="Times New Roman"/>
          <w:sz w:val="24"/>
        </w:rPr>
      </w:pPr>
      <w:r>
        <w:rPr>
          <w:rFonts w:ascii="Times New Roman" w:hAnsi="Times New Roman" w:cs="Times New Roman"/>
          <w:sz w:val="24"/>
        </w:rPr>
        <w:t xml:space="preserve">Table 1: </w:t>
      </w:r>
      <w:r w:rsidR="002B5DE8">
        <w:rPr>
          <w:rFonts w:ascii="Times New Roman" w:hAnsi="Times New Roman" w:cs="Times New Roman"/>
          <w:sz w:val="24"/>
        </w:rPr>
        <w:t>The G</w:t>
      </w:r>
      <w:r w:rsidR="002B5DE8" w:rsidRPr="002B5DE8">
        <w:rPr>
          <w:rFonts w:ascii="Times New Roman" w:hAnsi="Times New Roman" w:cs="Times New Roman"/>
          <w:sz w:val="24"/>
        </w:rPr>
        <w:t>rievances have experienced/observed</w:t>
      </w:r>
      <w:r w:rsidR="002B5DE8">
        <w:rPr>
          <w:rFonts w:ascii="Times New Roman" w:hAnsi="Times New Roman" w:cs="Times New Roman"/>
          <w:sz w:val="24"/>
        </w:rPr>
        <w:t xml:space="preserve"> by teaching faculties.</w:t>
      </w:r>
    </w:p>
    <w:tbl>
      <w:tblPr>
        <w:tblStyle w:val="TableGrid"/>
        <w:tblW w:w="8079" w:type="dxa"/>
        <w:jc w:val="center"/>
        <w:tblInd w:w="0" w:type="dxa"/>
        <w:tblLook w:val="04A0" w:firstRow="1" w:lastRow="0" w:firstColumn="1" w:lastColumn="0" w:noHBand="0" w:noVBand="1"/>
      </w:tblPr>
      <w:tblGrid>
        <w:gridCol w:w="1134"/>
        <w:gridCol w:w="4110"/>
        <w:gridCol w:w="2835"/>
      </w:tblGrid>
      <w:tr w:rsidR="007367F5" w:rsidTr="007367F5">
        <w:trPr>
          <w:jc w:val="center"/>
        </w:trPr>
        <w:tc>
          <w:tcPr>
            <w:tcW w:w="1134" w:type="dxa"/>
          </w:tcPr>
          <w:p w:rsidR="007367F5" w:rsidRDefault="007367F5" w:rsidP="000C716C">
            <w:pPr>
              <w:spacing w:line="360" w:lineRule="auto"/>
              <w:jc w:val="center"/>
              <w:rPr>
                <w:rFonts w:ascii="Times New Roman" w:hAnsi="Times New Roman"/>
                <w:b/>
                <w:sz w:val="24"/>
                <w:szCs w:val="32"/>
                <w:lang w:val="en-US"/>
              </w:rPr>
            </w:pPr>
            <w:r>
              <w:rPr>
                <w:rFonts w:ascii="Times New Roman" w:hAnsi="Times New Roman"/>
                <w:b/>
                <w:sz w:val="24"/>
                <w:szCs w:val="32"/>
                <w:lang w:val="en-US"/>
              </w:rPr>
              <w:t>SL.NO.</w:t>
            </w:r>
          </w:p>
        </w:tc>
        <w:tc>
          <w:tcPr>
            <w:tcW w:w="4110" w:type="dxa"/>
          </w:tcPr>
          <w:p w:rsidR="007367F5" w:rsidRDefault="007367F5" w:rsidP="000C716C">
            <w:pPr>
              <w:spacing w:line="360" w:lineRule="auto"/>
              <w:jc w:val="center"/>
              <w:rPr>
                <w:rFonts w:ascii="Times New Roman" w:hAnsi="Times New Roman"/>
                <w:b/>
                <w:sz w:val="24"/>
                <w:szCs w:val="32"/>
                <w:lang w:val="en-US"/>
              </w:rPr>
            </w:pPr>
            <w:r>
              <w:rPr>
                <w:rFonts w:ascii="Times New Roman" w:hAnsi="Times New Roman"/>
                <w:b/>
                <w:sz w:val="24"/>
                <w:szCs w:val="32"/>
                <w:lang w:val="en-US"/>
              </w:rPr>
              <w:t>PARTICULARS</w:t>
            </w:r>
          </w:p>
        </w:tc>
        <w:tc>
          <w:tcPr>
            <w:tcW w:w="2835" w:type="dxa"/>
          </w:tcPr>
          <w:p w:rsidR="007367F5" w:rsidRDefault="007367F5" w:rsidP="000C716C">
            <w:pPr>
              <w:spacing w:line="360" w:lineRule="auto"/>
              <w:jc w:val="center"/>
              <w:rPr>
                <w:rFonts w:ascii="Times New Roman" w:hAnsi="Times New Roman"/>
                <w:b/>
                <w:sz w:val="24"/>
                <w:szCs w:val="32"/>
                <w:lang w:val="en-US"/>
              </w:rPr>
            </w:pPr>
            <w:r>
              <w:rPr>
                <w:rFonts w:ascii="Times New Roman" w:hAnsi="Times New Roman"/>
                <w:b/>
                <w:sz w:val="24"/>
                <w:szCs w:val="32"/>
                <w:lang w:val="en-US"/>
              </w:rPr>
              <w:t>% OF RESPONDENTS</w:t>
            </w:r>
          </w:p>
        </w:tc>
      </w:tr>
      <w:tr w:rsidR="007367F5" w:rsidTr="007367F5">
        <w:trPr>
          <w:jc w:val="center"/>
        </w:trPr>
        <w:tc>
          <w:tcPr>
            <w:tcW w:w="1134" w:type="dxa"/>
          </w:tcPr>
          <w:p w:rsidR="007367F5" w:rsidRPr="00B903F1" w:rsidRDefault="007367F5" w:rsidP="000C716C">
            <w:pPr>
              <w:spacing w:line="360" w:lineRule="auto"/>
              <w:jc w:val="center"/>
              <w:rPr>
                <w:rFonts w:ascii="Times New Roman" w:hAnsi="Times New Roman"/>
                <w:sz w:val="24"/>
                <w:szCs w:val="32"/>
                <w:lang w:val="en-US"/>
              </w:rPr>
            </w:pPr>
            <w:r>
              <w:rPr>
                <w:rFonts w:ascii="Times New Roman" w:hAnsi="Times New Roman"/>
                <w:sz w:val="24"/>
                <w:szCs w:val="32"/>
                <w:lang w:val="en-US"/>
              </w:rPr>
              <w:t>1</w:t>
            </w:r>
          </w:p>
        </w:tc>
        <w:tc>
          <w:tcPr>
            <w:tcW w:w="4110" w:type="dxa"/>
          </w:tcPr>
          <w:p w:rsidR="007367F5" w:rsidRPr="00B903F1" w:rsidRDefault="007367F5" w:rsidP="000C716C">
            <w:pPr>
              <w:spacing w:line="360" w:lineRule="auto"/>
              <w:jc w:val="center"/>
              <w:rPr>
                <w:rFonts w:ascii="Times New Roman" w:hAnsi="Times New Roman"/>
                <w:sz w:val="24"/>
                <w:szCs w:val="32"/>
                <w:lang w:val="en-US"/>
              </w:rPr>
            </w:pPr>
            <w:r>
              <w:rPr>
                <w:rFonts w:ascii="Times New Roman" w:hAnsi="Times New Roman"/>
                <w:sz w:val="24"/>
                <w:szCs w:val="32"/>
                <w:lang w:val="en-US"/>
              </w:rPr>
              <w:t>Academic concerns</w:t>
            </w:r>
          </w:p>
        </w:tc>
        <w:tc>
          <w:tcPr>
            <w:tcW w:w="2835" w:type="dxa"/>
          </w:tcPr>
          <w:p w:rsidR="007367F5" w:rsidRPr="00E63930" w:rsidRDefault="007367F5" w:rsidP="000C716C">
            <w:pPr>
              <w:spacing w:line="360" w:lineRule="auto"/>
              <w:jc w:val="center"/>
              <w:rPr>
                <w:rFonts w:ascii="Times New Roman" w:hAnsi="Times New Roman"/>
                <w:sz w:val="24"/>
                <w:szCs w:val="32"/>
                <w:lang w:val="en-US"/>
              </w:rPr>
            </w:pPr>
            <w:r>
              <w:rPr>
                <w:rFonts w:ascii="Times New Roman" w:hAnsi="Times New Roman"/>
                <w:sz w:val="24"/>
                <w:szCs w:val="32"/>
                <w:lang w:val="en-US"/>
              </w:rPr>
              <w:t>26%</w:t>
            </w:r>
          </w:p>
        </w:tc>
      </w:tr>
      <w:tr w:rsidR="007367F5" w:rsidTr="007367F5">
        <w:trPr>
          <w:jc w:val="center"/>
        </w:trPr>
        <w:tc>
          <w:tcPr>
            <w:tcW w:w="1134" w:type="dxa"/>
          </w:tcPr>
          <w:p w:rsidR="007367F5" w:rsidRPr="00E63930" w:rsidRDefault="007367F5" w:rsidP="000C716C">
            <w:pPr>
              <w:spacing w:line="360" w:lineRule="auto"/>
              <w:jc w:val="center"/>
              <w:rPr>
                <w:rFonts w:ascii="Times New Roman" w:hAnsi="Times New Roman"/>
                <w:sz w:val="24"/>
                <w:szCs w:val="32"/>
                <w:lang w:val="en-US"/>
              </w:rPr>
            </w:pPr>
            <w:r>
              <w:rPr>
                <w:rFonts w:ascii="Times New Roman" w:hAnsi="Times New Roman"/>
                <w:sz w:val="24"/>
                <w:szCs w:val="32"/>
                <w:lang w:val="en-US"/>
              </w:rPr>
              <w:t>2</w:t>
            </w:r>
          </w:p>
        </w:tc>
        <w:tc>
          <w:tcPr>
            <w:tcW w:w="4110" w:type="dxa"/>
          </w:tcPr>
          <w:p w:rsidR="007367F5" w:rsidRPr="00E63930" w:rsidRDefault="007367F5" w:rsidP="000C716C">
            <w:pPr>
              <w:spacing w:line="360" w:lineRule="auto"/>
              <w:jc w:val="center"/>
              <w:rPr>
                <w:rFonts w:ascii="Times New Roman" w:hAnsi="Times New Roman"/>
                <w:sz w:val="24"/>
                <w:szCs w:val="32"/>
                <w:lang w:val="en-US"/>
              </w:rPr>
            </w:pPr>
            <w:r>
              <w:rPr>
                <w:rFonts w:ascii="Times New Roman" w:hAnsi="Times New Roman"/>
                <w:sz w:val="24"/>
                <w:szCs w:val="32"/>
                <w:lang w:val="en-US"/>
              </w:rPr>
              <w:t>Administrative issues</w:t>
            </w:r>
          </w:p>
        </w:tc>
        <w:tc>
          <w:tcPr>
            <w:tcW w:w="2835" w:type="dxa"/>
          </w:tcPr>
          <w:p w:rsidR="007367F5" w:rsidRPr="00E63930" w:rsidRDefault="007367F5" w:rsidP="000C716C">
            <w:pPr>
              <w:spacing w:line="360" w:lineRule="auto"/>
              <w:jc w:val="center"/>
              <w:rPr>
                <w:rFonts w:ascii="Times New Roman" w:hAnsi="Times New Roman"/>
                <w:sz w:val="24"/>
                <w:szCs w:val="32"/>
                <w:lang w:val="en-US"/>
              </w:rPr>
            </w:pPr>
            <w:r>
              <w:rPr>
                <w:rFonts w:ascii="Times New Roman" w:hAnsi="Times New Roman"/>
                <w:sz w:val="24"/>
                <w:szCs w:val="32"/>
                <w:lang w:val="en-US"/>
              </w:rPr>
              <w:t>26%</w:t>
            </w:r>
          </w:p>
        </w:tc>
      </w:tr>
      <w:tr w:rsidR="007367F5" w:rsidTr="007367F5">
        <w:trPr>
          <w:jc w:val="center"/>
        </w:trPr>
        <w:tc>
          <w:tcPr>
            <w:tcW w:w="1134" w:type="dxa"/>
          </w:tcPr>
          <w:p w:rsidR="007367F5" w:rsidRPr="00E63930" w:rsidRDefault="007367F5" w:rsidP="000C716C">
            <w:pPr>
              <w:spacing w:line="360" w:lineRule="auto"/>
              <w:jc w:val="center"/>
              <w:rPr>
                <w:rFonts w:ascii="Times New Roman" w:hAnsi="Times New Roman"/>
                <w:sz w:val="24"/>
                <w:szCs w:val="32"/>
                <w:lang w:val="en-US"/>
              </w:rPr>
            </w:pPr>
            <w:r>
              <w:rPr>
                <w:rFonts w:ascii="Times New Roman" w:hAnsi="Times New Roman"/>
                <w:sz w:val="24"/>
                <w:szCs w:val="32"/>
                <w:lang w:val="en-US"/>
              </w:rPr>
              <w:t>3</w:t>
            </w:r>
          </w:p>
        </w:tc>
        <w:tc>
          <w:tcPr>
            <w:tcW w:w="4110" w:type="dxa"/>
          </w:tcPr>
          <w:p w:rsidR="007367F5" w:rsidRPr="00E63930" w:rsidRDefault="007367F5" w:rsidP="000C716C">
            <w:pPr>
              <w:spacing w:line="360" w:lineRule="auto"/>
              <w:jc w:val="center"/>
              <w:rPr>
                <w:rFonts w:ascii="Times New Roman" w:hAnsi="Times New Roman"/>
                <w:sz w:val="24"/>
                <w:szCs w:val="32"/>
                <w:lang w:val="en-US"/>
              </w:rPr>
            </w:pPr>
            <w:r>
              <w:rPr>
                <w:rFonts w:ascii="Times New Roman" w:hAnsi="Times New Roman"/>
                <w:sz w:val="24"/>
                <w:szCs w:val="32"/>
                <w:lang w:val="en-US"/>
              </w:rPr>
              <w:t>Work load</w:t>
            </w:r>
          </w:p>
        </w:tc>
        <w:tc>
          <w:tcPr>
            <w:tcW w:w="2835" w:type="dxa"/>
          </w:tcPr>
          <w:p w:rsidR="007367F5" w:rsidRPr="00E63930" w:rsidRDefault="007367F5" w:rsidP="000C716C">
            <w:pPr>
              <w:spacing w:line="360" w:lineRule="auto"/>
              <w:jc w:val="center"/>
              <w:rPr>
                <w:rFonts w:ascii="Times New Roman" w:hAnsi="Times New Roman"/>
                <w:sz w:val="24"/>
                <w:szCs w:val="32"/>
                <w:lang w:val="en-US"/>
              </w:rPr>
            </w:pPr>
            <w:r>
              <w:rPr>
                <w:rFonts w:ascii="Times New Roman" w:hAnsi="Times New Roman"/>
                <w:sz w:val="24"/>
                <w:szCs w:val="32"/>
                <w:lang w:val="en-US"/>
              </w:rPr>
              <w:t>32%</w:t>
            </w:r>
          </w:p>
        </w:tc>
      </w:tr>
      <w:tr w:rsidR="007367F5" w:rsidTr="007367F5">
        <w:trPr>
          <w:jc w:val="center"/>
        </w:trPr>
        <w:tc>
          <w:tcPr>
            <w:tcW w:w="1134" w:type="dxa"/>
          </w:tcPr>
          <w:p w:rsidR="007367F5" w:rsidRPr="00E63930" w:rsidRDefault="007367F5" w:rsidP="000C716C">
            <w:pPr>
              <w:spacing w:line="360" w:lineRule="auto"/>
              <w:jc w:val="center"/>
              <w:rPr>
                <w:rFonts w:ascii="Times New Roman" w:hAnsi="Times New Roman"/>
                <w:sz w:val="24"/>
                <w:szCs w:val="32"/>
                <w:lang w:val="en-US"/>
              </w:rPr>
            </w:pPr>
            <w:r>
              <w:rPr>
                <w:rFonts w:ascii="Times New Roman" w:hAnsi="Times New Roman"/>
                <w:sz w:val="24"/>
                <w:szCs w:val="32"/>
                <w:lang w:val="en-US"/>
              </w:rPr>
              <w:t>4</w:t>
            </w:r>
          </w:p>
        </w:tc>
        <w:tc>
          <w:tcPr>
            <w:tcW w:w="4110" w:type="dxa"/>
          </w:tcPr>
          <w:p w:rsidR="007367F5" w:rsidRPr="00E63930" w:rsidRDefault="007367F5" w:rsidP="000C716C">
            <w:pPr>
              <w:spacing w:line="360" w:lineRule="auto"/>
              <w:jc w:val="center"/>
              <w:rPr>
                <w:rFonts w:ascii="Times New Roman" w:hAnsi="Times New Roman"/>
                <w:sz w:val="24"/>
                <w:szCs w:val="32"/>
                <w:lang w:val="en-US"/>
              </w:rPr>
            </w:pPr>
            <w:r>
              <w:rPr>
                <w:rFonts w:ascii="Times New Roman" w:hAnsi="Times New Roman"/>
                <w:sz w:val="24"/>
                <w:szCs w:val="32"/>
                <w:lang w:val="en-US"/>
              </w:rPr>
              <w:t>Classroom facilities</w:t>
            </w:r>
          </w:p>
        </w:tc>
        <w:tc>
          <w:tcPr>
            <w:tcW w:w="2835" w:type="dxa"/>
          </w:tcPr>
          <w:p w:rsidR="007367F5" w:rsidRPr="00E63930" w:rsidRDefault="007367F5" w:rsidP="000C716C">
            <w:pPr>
              <w:spacing w:line="360" w:lineRule="auto"/>
              <w:jc w:val="center"/>
              <w:rPr>
                <w:rFonts w:ascii="Times New Roman" w:hAnsi="Times New Roman"/>
                <w:sz w:val="24"/>
                <w:szCs w:val="32"/>
                <w:lang w:val="en-US"/>
              </w:rPr>
            </w:pPr>
            <w:r>
              <w:rPr>
                <w:rFonts w:ascii="Times New Roman" w:hAnsi="Times New Roman"/>
                <w:sz w:val="24"/>
                <w:szCs w:val="32"/>
                <w:lang w:val="en-US"/>
              </w:rPr>
              <w:t>14%</w:t>
            </w:r>
          </w:p>
        </w:tc>
      </w:tr>
      <w:tr w:rsidR="007367F5" w:rsidTr="007367F5">
        <w:trPr>
          <w:jc w:val="center"/>
        </w:trPr>
        <w:tc>
          <w:tcPr>
            <w:tcW w:w="1134" w:type="dxa"/>
          </w:tcPr>
          <w:p w:rsidR="007367F5" w:rsidRPr="00E63930" w:rsidRDefault="007367F5" w:rsidP="000C716C">
            <w:pPr>
              <w:spacing w:line="360" w:lineRule="auto"/>
              <w:jc w:val="center"/>
              <w:rPr>
                <w:rFonts w:ascii="Times New Roman" w:hAnsi="Times New Roman"/>
                <w:sz w:val="24"/>
                <w:szCs w:val="32"/>
                <w:lang w:val="en-US"/>
              </w:rPr>
            </w:pPr>
            <w:r>
              <w:rPr>
                <w:rFonts w:ascii="Times New Roman" w:hAnsi="Times New Roman"/>
                <w:sz w:val="24"/>
                <w:szCs w:val="32"/>
                <w:lang w:val="en-US"/>
              </w:rPr>
              <w:t>5</w:t>
            </w:r>
          </w:p>
        </w:tc>
        <w:tc>
          <w:tcPr>
            <w:tcW w:w="4110" w:type="dxa"/>
          </w:tcPr>
          <w:p w:rsidR="007367F5" w:rsidRPr="00E63930" w:rsidRDefault="007367F5" w:rsidP="000C716C">
            <w:pPr>
              <w:spacing w:line="360" w:lineRule="auto"/>
              <w:jc w:val="center"/>
              <w:rPr>
                <w:rFonts w:ascii="Times New Roman" w:hAnsi="Times New Roman"/>
                <w:sz w:val="24"/>
                <w:szCs w:val="32"/>
                <w:lang w:val="en-US"/>
              </w:rPr>
            </w:pPr>
            <w:r>
              <w:rPr>
                <w:rFonts w:ascii="Times New Roman" w:hAnsi="Times New Roman"/>
                <w:sz w:val="24"/>
                <w:szCs w:val="32"/>
                <w:lang w:val="en-US"/>
              </w:rPr>
              <w:t>Discrimination/Harassment</w:t>
            </w:r>
          </w:p>
        </w:tc>
        <w:tc>
          <w:tcPr>
            <w:tcW w:w="2835" w:type="dxa"/>
          </w:tcPr>
          <w:p w:rsidR="007367F5" w:rsidRPr="00E63930" w:rsidRDefault="007367F5" w:rsidP="000C716C">
            <w:pPr>
              <w:spacing w:line="360" w:lineRule="auto"/>
              <w:jc w:val="center"/>
              <w:rPr>
                <w:rFonts w:ascii="Times New Roman" w:hAnsi="Times New Roman"/>
                <w:sz w:val="24"/>
                <w:szCs w:val="32"/>
                <w:lang w:val="en-US"/>
              </w:rPr>
            </w:pPr>
            <w:r>
              <w:rPr>
                <w:rFonts w:ascii="Times New Roman" w:hAnsi="Times New Roman"/>
                <w:sz w:val="24"/>
                <w:szCs w:val="32"/>
                <w:lang w:val="en-US"/>
              </w:rPr>
              <w:t>0%</w:t>
            </w:r>
          </w:p>
        </w:tc>
      </w:tr>
      <w:tr w:rsidR="007367F5" w:rsidTr="007367F5">
        <w:trPr>
          <w:jc w:val="center"/>
        </w:trPr>
        <w:tc>
          <w:tcPr>
            <w:tcW w:w="1134" w:type="dxa"/>
          </w:tcPr>
          <w:p w:rsidR="007367F5" w:rsidRPr="00E63930" w:rsidRDefault="007367F5" w:rsidP="000C716C">
            <w:pPr>
              <w:spacing w:line="360" w:lineRule="auto"/>
              <w:jc w:val="center"/>
              <w:rPr>
                <w:rFonts w:ascii="Times New Roman" w:hAnsi="Times New Roman"/>
                <w:sz w:val="24"/>
                <w:szCs w:val="32"/>
                <w:lang w:val="en-US"/>
              </w:rPr>
            </w:pPr>
            <w:r>
              <w:rPr>
                <w:rFonts w:ascii="Times New Roman" w:hAnsi="Times New Roman"/>
                <w:sz w:val="24"/>
                <w:szCs w:val="32"/>
                <w:lang w:val="en-US"/>
              </w:rPr>
              <w:t>6</w:t>
            </w:r>
          </w:p>
        </w:tc>
        <w:tc>
          <w:tcPr>
            <w:tcW w:w="4110" w:type="dxa"/>
          </w:tcPr>
          <w:p w:rsidR="007367F5" w:rsidRPr="00E63930" w:rsidRDefault="007367F5" w:rsidP="000C716C">
            <w:pPr>
              <w:spacing w:line="360" w:lineRule="auto"/>
              <w:jc w:val="center"/>
              <w:rPr>
                <w:rFonts w:ascii="Times New Roman" w:hAnsi="Times New Roman"/>
                <w:sz w:val="24"/>
                <w:szCs w:val="32"/>
                <w:lang w:val="en-US"/>
              </w:rPr>
            </w:pPr>
            <w:r>
              <w:rPr>
                <w:rFonts w:ascii="Times New Roman" w:hAnsi="Times New Roman"/>
                <w:sz w:val="24"/>
                <w:szCs w:val="32"/>
                <w:lang w:val="en-US"/>
              </w:rPr>
              <w:t>Other</w:t>
            </w:r>
          </w:p>
        </w:tc>
        <w:tc>
          <w:tcPr>
            <w:tcW w:w="2835" w:type="dxa"/>
          </w:tcPr>
          <w:p w:rsidR="007367F5" w:rsidRPr="00E63930" w:rsidRDefault="007367F5" w:rsidP="000C716C">
            <w:pPr>
              <w:spacing w:line="360" w:lineRule="auto"/>
              <w:jc w:val="center"/>
              <w:rPr>
                <w:rFonts w:ascii="Times New Roman" w:hAnsi="Times New Roman"/>
                <w:sz w:val="24"/>
                <w:szCs w:val="32"/>
                <w:lang w:val="en-US"/>
              </w:rPr>
            </w:pPr>
            <w:r>
              <w:rPr>
                <w:rFonts w:ascii="Times New Roman" w:hAnsi="Times New Roman"/>
                <w:sz w:val="24"/>
                <w:szCs w:val="32"/>
                <w:lang w:val="en-US"/>
              </w:rPr>
              <w:t>2%</w:t>
            </w:r>
          </w:p>
        </w:tc>
      </w:tr>
    </w:tbl>
    <w:p w:rsidR="00C05EC5" w:rsidRDefault="00C05EC5" w:rsidP="000C716C">
      <w:pPr>
        <w:spacing w:line="360" w:lineRule="auto"/>
        <w:rPr>
          <w:rFonts w:ascii="Times New Roman" w:hAnsi="Times New Roman" w:cs="Times New Roman"/>
          <w:sz w:val="24"/>
        </w:rPr>
      </w:pPr>
    </w:p>
    <w:p w:rsidR="009B17CE" w:rsidRDefault="00B35F7C" w:rsidP="000C716C">
      <w:pPr>
        <w:spacing w:line="360" w:lineRule="auto"/>
        <w:rPr>
          <w:rFonts w:ascii="Times New Roman" w:hAnsi="Times New Roman" w:cs="Times New Roman"/>
          <w:sz w:val="24"/>
        </w:rPr>
      </w:pPr>
      <w:r>
        <w:rPr>
          <w:rFonts w:ascii="Times New Roman" w:hAnsi="Times New Roman" w:cs="Times New Roman"/>
          <w:sz w:val="24"/>
        </w:rPr>
        <w:t>Most of the respondents are reported that work load as the greatest grievance. Academic concerns</w:t>
      </w:r>
      <w:r w:rsidR="006B7791">
        <w:rPr>
          <w:rFonts w:ascii="Times New Roman" w:hAnsi="Times New Roman" w:cs="Times New Roman"/>
          <w:sz w:val="24"/>
        </w:rPr>
        <w:t xml:space="preserve"> as one of the grievance</w:t>
      </w:r>
      <w:r w:rsidR="00FC06A0">
        <w:rPr>
          <w:rFonts w:ascii="Times New Roman" w:hAnsi="Times New Roman" w:cs="Times New Roman"/>
          <w:sz w:val="24"/>
        </w:rPr>
        <w:t xml:space="preserve">s, </w:t>
      </w:r>
      <w:r>
        <w:rPr>
          <w:rFonts w:ascii="Times New Roman" w:hAnsi="Times New Roman" w:cs="Times New Roman"/>
          <w:sz w:val="24"/>
        </w:rPr>
        <w:t>Administra</w:t>
      </w:r>
      <w:r w:rsidR="00FC06A0">
        <w:rPr>
          <w:rFonts w:ascii="Times New Roman" w:hAnsi="Times New Roman" w:cs="Times New Roman"/>
          <w:sz w:val="24"/>
        </w:rPr>
        <w:t>tive issues as also</w:t>
      </w:r>
      <w:r w:rsidR="001C2B36">
        <w:rPr>
          <w:rFonts w:ascii="Times New Roman" w:hAnsi="Times New Roman" w:cs="Times New Roman"/>
          <w:sz w:val="24"/>
        </w:rPr>
        <w:t xml:space="preserve"> one of the grievances</w:t>
      </w:r>
      <w:r w:rsidR="006B7791">
        <w:rPr>
          <w:rFonts w:ascii="Times New Roman" w:hAnsi="Times New Roman" w:cs="Times New Roman"/>
          <w:sz w:val="24"/>
        </w:rPr>
        <w:t>, some reported classroom</w:t>
      </w:r>
      <w:r w:rsidR="00FC06A0">
        <w:rPr>
          <w:rFonts w:ascii="Times New Roman" w:hAnsi="Times New Roman" w:cs="Times New Roman"/>
          <w:sz w:val="24"/>
        </w:rPr>
        <w:t xml:space="preserve"> facilities a</w:t>
      </w:r>
      <w:r w:rsidR="006B7791">
        <w:rPr>
          <w:rFonts w:ascii="Times New Roman" w:hAnsi="Times New Roman" w:cs="Times New Roman"/>
          <w:sz w:val="24"/>
        </w:rPr>
        <w:t xml:space="preserve">s a grievance, </w:t>
      </w:r>
      <w:r w:rsidR="00FB53CB">
        <w:rPr>
          <w:rFonts w:ascii="Times New Roman" w:hAnsi="Times New Roman" w:cs="Times New Roman"/>
          <w:sz w:val="24"/>
        </w:rPr>
        <w:t>and few</w:t>
      </w:r>
      <w:r w:rsidR="006B7791">
        <w:rPr>
          <w:rFonts w:ascii="Times New Roman" w:hAnsi="Times New Roman" w:cs="Times New Roman"/>
          <w:sz w:val="24"/>
        </w:rPr>
        <w:t xml:space="preserve"> teaching faculties</w:t>
      </w:r>
      <w:r w:rsidR="00FC06A0">
        <w:rPr>
          <w:rFonts w:ascii="Times New Roman" w:hAnsi="Times New Roman" w:cs="Times New Roman"/>
          <w:sz w:val="24"/>
        </w:rPr>
        <w:t xml:space="preserve"> faced other grievances.</w:t>
      </w:r>
    </w:p>
    <w:p w:rsidR="00C05EC5" w:rsidRDefault="00347132" w:rsidP="000C716C">
      <w:pPr>
        <w:spacing w:line="360" w:lineRule="auto"/>
        <w:rPr>
          <w:rFonts w:ascii="Times New Roman" w:hAnsi="Times New Roman" w:cs="Times New Roman"/>
          <w:b/>
          <w:sz w:val="24"/>
        </w:rPr>
      </w:pPr>
      <w:r>
        <w:rPr>
          <w:rFonts w:ascii="Times New Roman" w:hAnsi="Times New Roman" w:cs="Times New Roman"/>
          <w:b/>
          <w:sz w:val="24"/>
        </w:rPr>
        <w:t xml:space="preserve">GRIEVANCES </w:t>
      </w:r>
      <w:r w:rsidR="00A5542C">
        <w:rPr>
          <w:rFonts w:ascii="Times New Roman" w:hAnsi="Times New Roman" w:cs="Times New Roman"/>
          <w:b/>
          <w:sz w:val="24"/>
        </w:rPr>
        <w:t>REDRESSAL</w:t>
      </w:r>
    </w:p>
    <w:p w:rsidR="00E94745" w:rsidRPr="00E94745" w:rsidRDefault="00E94745" w:rsidP="000C716C">
      <w:pPr>
        <w:spacing w:line="360" w:lineRule="auto"/>
        <w:rPr>
          <w:rFonts w:ascii="Times New Roman" w:hAnsi="Times New Roman" w:cs="Times New Roman"/>
          <w:sz w:val="24"/>
        </w:rPr>
      </w:pPr>
      <w:r>
        <w:rPr>
          <w:rFonts w:ascii="Times New Roman" w:hAnsi="Times New Roman" w:cs="Times New Roman"/>
          <w:sz w:val="24"/>
        </w:rPr>
        <w:t xml:space="preserve">Table 2: The effective methods of grievance redressal </w:t>
      </w:r>
    </w:p>
    <w:tbl>
      <w:tblPr>
        <w:tblStyle w:val="TableGrid"/>
        <w:tblW w:w="0" w:type="auto"/>
        <w:jc w:val="center"/>
        <w:tblInd w:w="0" w:type="dxa"/>
        <w:tblLook w:val="04A0" w:firstRow="1" w:lastRow="0" w:firstColumn="1" w:lastColumn="0" w:noHBand="0" w:noVBand="1"/>
      </w:tblPr>
      <w:tblGrid>
        <w:gridCol w:w="930"/>
        <w:gridCol w:w="3044"/>
        <w:gridCol w:w="3008"/>
      </w:tblGrid>
      <w:tr w:rsidR="00347132" w:rsidTr="00347132">
        <w:trPr>
          <w:jc w:val="center"/>
        </w:trPr>
        <w:tc>
          <w:tcPr>
            <w:tcW w:w="246" w:type="dxa"/>
          </w:tcPr>
          <w:p w:rsidR="00347132" w:rsidRPr="00865ACB" w:rsidRDefault="00347132" w:rsidP="000C716C">
            <w:pPr>
              <w:spacing w:line="360" w:lineRule="auto"/>
              <w:jc w:val="center"/>
              <w:rPr>
                <w:rFonts w:ascii="Times New Roman" w:hAnsi="Times New Roman"/>
                <w:b/>
                <w:sz w:val="24"/>
                <w:szCs w:val="32"/>
                <w:lang w:val="en-US"/>
              </w:rPr>
            </w:pPr>
            <w:r>
              <w:rPr>
                <w:rFonts w:ascii="Times New Roman" w:hAnsi="Times New Roman"/>
                <w:b/>
                <w:sz w:val="24"/>
                <w:szCs w:val="32"/>
                <w:lang w:val="en-US"/>
              </w:rPr>
              <w:t>SL.NO</w:t>
            </w:r>
          </w:p>
        </w:tc>
        <w:tc>
          <w:tcPr>
            <w:tcW w:w="3044" w:type="dxa"/>
          </w:tcPr>
          <w:p w:rsidR="00347132" w:rsidRPr="00865ACB" w:rsidRDefault="00347132" w:rsidP="000C716C">
            <w:pPr>
              <w:spacing w:line="360" w:lineRule="auto"/>
              <w:jc w:val="center"/>
              <w:rPr>
                <w:rFonts w:ascii="Times New Roman" w:hAnsi="Times New Roman"/>
                <w:b/>
                <w:sz w:val="24"/>
                <w:szCs w:val="32"/>
                <w:lang w:val="en-US"/>
              </w:rPr>
            </w:pPr>
            <w:r>
              <w:rPr>
                <w:rFonts w:ascii="Times New Roman" w:hAnsi="Times New Roman"/>
                <w:b/>
                <w:sz w:val="24"/>
                <w:szCs w:val="32"/>
                <w:lang w:val="en-US"/>
              </w:rPr>
              <w:t>PARTICULARS</w:t>
            </w:r>
          </w:p>
        </w:tc>
        <w:tc>
          <w:tcPr>
            <w:tcW w:w="3008" w:type="dxa"/>
          </w:tcPr>
          <w:p w:rsidR="00347132" w:rsidRDefault="00347132" w:rsidP="000C716C">
            <w:pPr>
              <w:spacing w:line="360" w:lineRule="auto"/>
              <w:jc w:val="center"/>
              <w:rPr>
                <w:rFonts w:ascii="Times New Roman" w:hAnsi="Times New Roman"/>
                <w:b/>
                <w:sz w:val="24"/>
                <w:szCs w:val="32"/>
                <w:lang w:val="en-US"/>
              </w:rPr>
            </w:pPr>
            <w:r>
              <w:rPr>
                <w:rFonts w:ascii="Times New Roman" w:hAnsi="Times New Roman"/>
                <w:b/>
                <w:sz w:val="24"/>
                <w:szCs w:val="32"/>
                <w:lang w:val="en-US"/>
              </w:rPr>
              <w:t>% OF RESPONDENTS</w:t>
            </w:r>
          </w:p>
        </w:tc>
      </w:tr>
      <w:tr w:rsidR="00347132" w:rsidTr="00347132">
        <w:trPr>
          <w:jc w:val="center"/>
        </w:trPr>
        <w:tc>
          <w:tcPr>
            <w:tcW w:w="246" w:type="dxa"/>
          </w:tcPr>
          <w:p w:rsidR="00347132" w:rsidRPr="00865ACB" w:rsidRDefault="00347132" w:rsidP="000C716C">
            <w:pPr>
              <w:spacing w:line="360" w:lineRule="auto"/>
              <w:jc w:val="center"/>
              <w:rPr>
                <w:rFonts w:ascii="Times New Roman" w:hAnsi="Times New Roman"/>
                <w:sz w:val="24"/>
                <w:szCs w:val="32"/>
                <w:lang w:val="en-US"/>
              </w:rPr>
            </w:pPr>
            <w:r>
              <w:rPr>
                <w:rFonts w:ascii="Times New Roman" w:hAnsi="Times New Roman"/>
                <w:sz w:val="24"/>
                <w:szCs w:val="32"/>
                <w:lang w:val="en-US"/>
              </w:rPr>
              <w:t>1</w:t>
            </w:r>
          </w:p>
        </w:tc>
        <w:tc>
          <w:tcPr>
            <w:tcW w:w="3044" w:type="dxa"/>
          </w:tcPr>
          <w:p w:rsidR="00347132" w:rsidRPr="00865ACB" w:rsidRDefault="00347132" w:rsidP="000C716C">
            <w:pPr>
              <w:spacing w:line="360" w:lineRule="auto"/>
              <w:jc w:val="center"/>
              <w:rPr>
                <w:rFonts w:ascii="Times New Roman" w:hAnsi="Times New Roman"/>
                <w:sz w:val="24"/>
                <w:szCs w:val="32"/>
                <w:lang w:val="en-US"/>
              </w:rPr>
            </w:pPr>
            <w:r>
              <w:rPr>
                <w:rFonts w:ascii="Times New Roman" w:hAnsi="Times New Roman"/>
                <w:sz w:val="24"/>
                <w:szCs w:val="32"/>
                <w:lang w:val="en-US"/>
              </w:rPr>
              <w:t xml:space="preserve">Mediation </w:t>
            </w:r>
          </w:p>
        </w:tc>
        <w:tc>
          <w:tcPr>
            <w:tcW w:w="3008" w:type="dxa"/>
          </w:tcPr>
          <w:p w:rsidR="00347132" w:rsidRPr="00865ACB" w:rsidRDefault="00347132" w:rsidP="000C716C">
            <w:pPr>
              <w:spacing w:line="360" w:lineRule="auto"/>
              <w:jc w:val="center"/>
              <w:rPr>
                <w:rFonts w:ascii="Times New Roman" w:hAnsi="Times New Roman"/>
                <w:sz w:val="24"/>
                <w:szCs w:val="32"/>
                <w:lang w:val="en-US"/>
              </w:rPr>
            </w:pPr>
            <w:r>
              <w:rPr>
                <w:rFonts w:ascii="Times New Roman" w:hAnsi="Times New Roman"/>
                <w:sz w:val="24"/>
                <w:szCs w:val="32"/>
                <w:lang w:val="en-US"/>
              </w:rPr>
              <w:t>28%</w:t>
            </w:r>
          </w:p>
        </w:tc>
      </w:tr>
      <w:tr w:rsidR="00347132" w:rsidTr="00347132">
        <w:trPr>
          <w:jc w:val="center"/>
        </w:trPr>
        <w:tc>
          <w:tcPr>
            <w:tcW w:w="246" w:type="dxa"/>
          </w:tcPr>
          <w:p w:rsidR="00347132" w:rsidRPr="00865ACB" w:rsidRDefault="00347132" w:rsidP="000C716C">
            <w:pPr>
              <w:spacing w:line="360" w:lineRule="auto"/>
              <w:jc w:val="center"/>
              <w:rPr>
                <w:rFonts w:ascii="Times New Roman" w:hAnsi="Times New Roman"/>
                <w:sz w:val="24"/>
                <w:szCs w:val="32"/>
                <w:lang w:val="en-US"/>
              </w:rPr>
            </w:pPr>
            <w:r>
              <w:rPr>
                <w:rFonts w:ascii="Times New Roman" w:hAnsi="Times New Roman"/>
                <w:sz w:val="24"/>
                <w:szCs w:val="32"/>
                <w:lang w:val="en-US"/>
              </w:rPr>
              <w:t>2</w:t>
            </w:r>
          </w:p>
        </w:tc>
        <w:tc>
          <w:tcPr>
            <w:tcW w:w="3044" w:type="dxa"/>
          </w:tcPr>
          <w:p w:rsidR="00347132" w:rsidRPr="00865ACB" w:rsidRDefault="00347132" w:rsidP="000C716C">
            <w:pPr>
              <w:spacing w:line="360" w:lineRule="auto"/>
              <w:jc w:val="center"/>
              <w:rPr>
                <w:rFonts w:ascii="Times New Roman" w:hAnsi="Times New Roman"/>
                <w:sz w:val="24"/>
                <w:szCs w:val="32"/>
                <w:lang w:val="en-US"/>
              </w:rPr>
            </w:pPr>
            <w:r>
              <w:rPr>
                <w:rFonts w:ascii="Times New Roman" w:hAnsi="Times New Roman"/>
                <w:sz w:val="24"/>
                <w:szCs w:val="32"/>
                <w:lang w:val="en-US"/>
              </w:rPr>
              <w:t>Counseling</w:t>
            </w:r>
          </w:p>
        </w:tc>
        <w:tc>
          <w:tcPr>
            <w:tcW w:w="3008" w:type="dxa"/>
          </w:tcPr>
          <w:p w:rsidR="00347132" w:rsidRPr="00865ACB" w:rsidRDefault="00347132" w:rsidP="000C716C">
            <w:pPr>
              <w:spacing w:line="360" w:lineRule="auto"/>
              <w:jc w:val="center"/>
              <w:rPr>
                <w:rFonts w:ascii="Times New Roman" w:hAnsi="Times New Roman"/>
                <w:sz w:val="24"/>
                <w:szCs w:val="32"/>
                <w:lang w:val="en-US"/>
              </w:rPr>
            </w:pPr>
            <w:r>
              <w:rPr>
                <w:rFonts w:ascii="Times New Roman" w:hAnsi="Times New Roman"/>
                <w:sz w:val="24"/>
                <w:szCs w:val="32"/>
                <w:lang w:val="en-US"/>
              </w:rPr>
              <w:t>54%</w:t>
            </w:r>
          </w:p>
        </w:tc>
      </w:tr>
      <w:tr w:rsidR="00347132" w:rsidTr="00347132">
        <w:trPr>
          <w:jc w:val="center"/>
        </w:trPr>
        <w:tc>
          <w:tcPr>
            <w:tcW w:w="246" w:type="dxa"/>
          </w:tcPr>
          <w:p w:rsidR="00347132" w:rsidRPr="00865ACB" w:rsidRDefault="00347132" w:rsidP="000C716C">
            <w:pPr>
              <w:spacing w:line="360" w:lineRule="auto"/>
              <w:jc w:val="center"/>
              <w:rPr>
                <w:rFonts w:ascii="Times New Roman" w:hAnsi="Times New Roman"/>
                <w:sz w:val="24"/>
                <w:szCs w:val="32"/>
                <w:lang w:val="en-US"/>
              </w:rPr>
            </w:pPr>
            <w:r>
              <w:rPr>
                <w:rFonts w:ascii="Times New Roman" w:hAnsi="Times New Roman"/>
                <w:sz w:val="24"/>
                <w:szCs w:val="32"/>
                <w:lang w:val="en-US"/>
              </w:rPr>
              <w:t>3</w:t>
            </w:r>
          </w:p>
        </w:tc>
        <w:tc>
          <w:tcPr>
            <w:tcW w:w="3044" w:type="dxa"/>
          </w:tcPr>
          <w:p w:rsidR="00347132" w:rsidRPr="00865ACB" w:rsidRDefault="00347132" w:rsidP="000C716C">
            <w:pPr>
              <w:spacing w:line="360" w:lineRule="auto"/>
              <w:jc w:val="center"/>
              <w:rPr>
                <w:rFonts w:ascii="Times New Roman" w:hAnsi="Times New Roman"/>
                <w:sz w:val="24"/>
                <w:szCs w:val="32"/>
                <w:lang w:val="en-US"/>
              </w:rPr>
            </w:pPr>
            <w:r>
              <w:rPr>
                <w:rFonts w:ascii="Times New Roman" w:hAnsi="Times New Roman"/>
                <w:sz w:val="24"/>
                <w:szCs w:val="32"/>
                <w:lang w:val="en-US"/>
              </w:rPr>
              <w:t>Formal complaint process</w:t>
            </w:r>
          </w:p>
        </w:tc>
        <w:tc>
          <w:tcPr>
            <w:tcW w:w="3008" w:type="dxa"/>
          </w:tcPr>
          <w:p w:rsidR="00347132" w:rsidRPr="00865ACB" w:rsidRDefault="00347132" w:rsidP="000C716C">
            <w:pPr>
              <w:spacing w:line="360" w:lineRule="auto"/>
              <w:jc w:val="center"/>
              <w:rPr>
                <w:rFonts w:ascii="Times New Roman" w:hAnsi="Times New Roman"/>
                <w:sz w:val="24"/>
                <w:szCs w:val="32"/>
                <w:lang w:val="en-US"/>
              </w:rPr>
            </w:pPr>
            <w:r>
              <w:rPr>
                <w:rFonts w:ascii="Times New Roman" w:hAnsi="Times New Roman"/>
                <w:sz w:val="24"/>
                <w:szCs w:val="32"/>
                <w:lang w:val="en-US"/>
              </w:rPr>
              <w:t>18%</w:t>
            </w:r>
          </w:p>
        </w:tc>
      </w:tr>
    </w:tbl>
    <w:p w:rsidR="00E94745" w:rsidRDefault="00E94745" w:rsidP="000C716C">
      <w:pPr>
        <w:spacing w:line="360" w:lineRule="auto"/>
        <w:rPr>
          <w:rFonts w:ascii="Times New Roman" w:hAnsi="Times New Roman" w:cs="Times New Roman"/>
          <w:b/>
          <w:sz w:val="24"/>
        </w:rPr>
      </w:pPr>
    </w:p>
    <w:p w:rsidR="00330458" w:rsidRDefault="00330458" w:rsidP="000C716C">
      <w:pPr>
        <w:spacing w:line="360" w:lineRule="auto"/>
        <w:rPr>
          <w:rFonts w:ascii="Times New Roman" w:hAnsi="Times New Roman" w:cs="Times New Roman"/>
          <w:sz w:val="24"/>
        </w:rPr>
      </w:pPr>
      <w:r>
        <w:rPr>
          <w:rFonts w:ascii="Times New Roman" w:hAnsi="Times New Roman" w:cs="Times New Roman"/>
          <w:sz w:val="24"/>
        </w:rPr>
        <w:t>Most of the respondents are said counselling is an effective method of grievance redressal, some are feel mediation is an effective method, and few are satisfied with formal</w:t>
      </w:r>
      <w:r w:rsidR="007F501F">
        <w:rPr>
          <w:rFonts w:ascii="Times New Roman" w:hAnsi="Times New Roman" w:cs="Times New Roman"/>
          <w:sz w:val="24"/>
        </w:rPr>
        <w:t xml:space="preserve"> complaint process for them to come out of grievances faced.</w:t>
      </w:r>
    </w:p>
    <w:p w:rsidR="00EB17C5" w:rsidRDefault="00EB17C5" w:rsidP="000C716C">
      <w:pPr>
        <w:spacing w:line="360" w:lineRule="auto"/>
        <w:rPr>
          <w:rFonts w:ascii="Times New Roman" w:hAnsi="Times New Roman" w:cs="Times New Roman"/>
          <w:b/>
          <w:sz w:val="24"/>
        </w:rPr>
      </w:pPr>
      <w:r>
        <w:rPr>
          <w:rFonts w:ascii="Times New Roman" w:hAnsi="Times New Roman" w:cs="Times New Roman"/>
          <w:b/>
          <w:sz w:val="24"/>
        </w:rPr>
        <w:t>HYPOTHESIS 1</w:t>
      </w:r>
    </w:p>
    <w:p w:rsidR="00EB17C5" w:rsidRDefault="00EB17C5" w:rsidP="000C716C">
      <w:pPr>
        <w:spacing w:line="360" w:lineRule="auto"/>
        <w:rPr>
          <w:rFonts w:ascii="Times New Roman" w:hAnsi="Times New Roman" w:cs="Times New Roman"/>
          <w:b/>
          <w:sz w:val="24"/>
        </w:rPr>
      </w:pPr>
      <w:r>
        <w:rPr>
          <w:rFonts w:ascii="Times New Roman" w:hAnsi="Times New Roman" w:cs="Times New Roman"/>
          <w:b/>
          <w:sz w:val="24"/>
        </w:rPr>
        <w:t>H0:</w:t>
      </w:r>
      <w:r w:rsidR="0046796E">
        <w:rPr>
          <w:rFonts w:ascii="Times New Roman" w:hAnsi="Times New Roman" w:cs="Times New Roman"/>
          <w:b/>
          <w:sz w:val="24"/>
        </w:rPr>
        <w:t xml:space="preserve"> Institution has not responded effectively on grievance redressal</w:t>
      </w:r>
    </w:p>
    <w:p w:rsidR="00EB17C5" w:rsidRDefault="00EB17C5" w:rsidP="000C716C">
      <w:pPr>
        <w:spacing w:line="360" w:lineRule="auto"/>
        <w:rPr>
          <w:rFonts w:ascii="Times New Roman" w:hAnsi="Times New Roman" w:cs="Times New Roman"/>
          <w:b/>
          <w:sz w:val="24"/>
        </w:rPr>
      </w:pPr>
      <w:r>
        <w:rPr>
          <w:rFonts w:ascii="Times New Roman" w:hAnsi="Times New Roman" w:cs="Times New Roman"/>
          <w:b/>
          <w:sz w:val="24"/>
        </w:rPr>
        <w:t>H1:</w:t>
      </w:r>
      <w:r w:rsidR="0046796E">
        <w:rPr>
          <w:rFonts w:ascii="Times New Roman" w:hAnsi="Times New Roman" w:cs="Times New Roman"/>
          <w:b/>
          <w:sz w:val="24"/>
        </w:rPr>
        <w:t xml:space="preserve"> Institution has responded effectively on grievance redressal</w:t>
      </w:r>
    </w:p>
    <w:p w:rsidR="0046796E" w:rsidRDefault="0046796E" w:rsidP="000C716C">
      <w:pPr>
        <w:spacing w:line="360" w:lineRule="auto"/>
        <w:rPr>
          <w:rFonts w:ascii="Times New Roman" w:hAnsi="Times New Roman" w:cs="Times New Roman"/>
          <w:b/>
          <w:sz w:val="24"/>
        </w:rPr>
      </w:pPr>
    </w:p>
    <w:p w:rsidR="0046796E" w:rsidRDefault="00975A85" w:rsidP="000C716C">
      <w:pPr>
        <w:spacing w:line="360" w:lineRule="auto"/>
        <w:rPr>
          <w:rFonts w:ascii="Times New Roman" w:hAnsi="Times New Roman" w:cs="Times New Roman"/>
          <w:b/>
          <w:sz w:val="24"/>
        </w:rPr>
      </w:pPr>
      <w:r>
        <w:rPr>
          <w:rFonts w:ascii="Times New Roman" w:hAnsi="Times New Roman" w:cs="Times New Roman"/>
          <w:b/>
          <w:sz w:val="24"/>
        </w:rPr>
        <w:t>Table H0: Institution has not responded effectively on grievance redressal</w:t>
      </w:r>
    </w:p>
    <w:tbl>
      <w:tblPr>
        <w:tblStyle w:val="TableGrid"/>
        <w:tblW w:w="0" w:type="auto"/>
        <w:jc w:val="center"/>
        <w:tblInd w:w="0" w:type="dxa"/>
        <w:tblLayout w:type="fixed"/>
        <w:tblLook w:val="04A0" w:firstRow="1" w:lastRow="0" w:firstColumn="1" w:lastColumn="0" w:noHBand="0" w:noVBand="1"/>
      </w:tblPr>
      <w:tblGrid>
        <w:gridCol w:w="988"/>
        <w:gridCol w:w="1984"/>
        <w:gridCol w:w="1701"/>
        <w:gridCol w:w="851"/>
        <w:gridCol w:w="992"/>
        <w:gridCol w:w="1134"/>
      </w:tblGrid>
      <w:tr w:rsidR="0046796E" w:rsidRPr="004E75A7" w:rsidTr="00137A21">
        <w:trPr>
          <w:jc w:val="center"/>
        </w:trPr>
        <w:tc>
          <w:tcPr>
            <w:tcW w:w="988" w:type="dxa"/>
          </w:tcPr>
          <w:p w:rsidR="0046796E" w:rsidRPr="004E75A7" w:rsidRDefault="0046796E" w:rsidP="000C716C">
            <w:pPr>
              <w:spacing w:line="360" w:lineRule="auto"/>
              <w:jc w:val="center"/>
              <w:rPr>
                <w:rFonts w:ascii="Times New Roman" w:hAnsi="Times New Roman"/>
                <w:b/>
                <w:sz w:val="24"/>
                <w:szCs w:val="24"/>
              </w:rPr>
            </w:pPr>
            <w:r w:rsidRPr="004E75A7">
              <w:rPr>
                <w:rFonts w:ascii="Times New Roman" w:hAnsi="Times New Roman"/>
                <w:b/>
                <w:sz w:val="24"/>
                <w:szCs w:val="24"/>
              </w:rPr>
              <w:lastRenderedPageBreak/>
              <w:t>Sl. No.</w:t>
            </w:r>
          </w:p>
        </w:tc>
        <w:tc>
          <w:tcPr>
            <w:tcW w:w="1984" w:type="dxa"/>
          </w:tcPr>
          <w:p w:rsidR="0046796E" w:rsidRPr="004E75A7" w:rsidRDefault="0046796E" w:rsidP="000C716C">
            <w:pPr>
              <w:spacing w:line="360" w:lineRule="auto"/>
              <w:jc w:val="center"/>
              <w:rPr>
                <w:rFonts w:ascii="Times New Roman" w:hAnsi="Times New Roman"/>
                <w:b/>
                <w:sz w:val="24"/>
                <w:szCs w:val="24"/>
              </w:rPr>
            </w:pPr>
            <w:r w:rsidRPr="004E75A7">
              <w:rPr>
                <w:rFonts w:ascii="Times New Roman" w:hAnsi="Times New Roman"/>
                <w:b/>
                <w:sz w:val="24"/>
                <w:szCs w:val="24"/>
              </w:rPr>
              <w:t>Particulars</w:t>
            </w:r>
          </w:p>
        </w:tc>
        <w:tc>
          <w:tcPr>
            <w:tcW w:w="1701" w:type="dxa"/>
          </w:tcPr>
          <w:p w:rsidR="0046796E" w:rsidRPr="004E75A7" w:rsidRDefault="0046796E" w:rsidP="000C716C">
            <w:pPr>
              <w:spacing w:line="360" w:lineRule="auto"/>
              <w:jc w:val="center"/>
              <w:rPr>
                <w:rFonts w:ascii="Times New Roman" w:hAnsi="Times New Roman"/>
                <w:b/>
                <w:sz w:val="24"/>
                <w:szCs w:val="24"/>
              </w:rPr>
            </w:pPr>
            <w:r w:rsidRPr="004E75A7">
              <w:rPr>
                <w:rFonts w:ascii="Times New Roman" w:hAnsi="Times New Roman"/>
                <w:b/>
                <w:sz w:val="24"/>
                <w:szCs w:val="24"/>
              </w:rPr>
              <w:t>No. of Respondents</w:t>
            </w:r>
          </w:p>
        </w:tc>
        <w:tc>
          <w:tcPr>
            <w:tcW w:w="851" w:type="dxa"/>
          </w:tcPr>
          <w:p w:rsidR="0046796E" w:rsidRPr="004E75A7" w:rsidRDefault="0046796E" w:rsidP="000C716C">
            <w:pPr>
              <w:spacing w:line="360" w:lineRule="auto"/>
              <w:jc w:val="center"/>
              <w:rPr>
                <w:rFonts w:ascii="Times New Roman" w:hAnsi="Times New Roman"/>
                <w:b/>
                <w:sz w:val="24"/>
                <w:szCs w:val="24"/>
              </w:rPr>
            </w:pPr>
            <w:r w:rsidRPr="004E75A7">
              <w:rPr>
                <w:rFonts w:ascii="Times New Roman" w:hAnsi="Times New Roman"/>
                <w:b/>
                <w:sz w:val="24"/>
                <w:szCs w:val="24"/>
              </w:rPr>
              <w:t>O-E</w:t>
            </w:r>
          </w:p>
        </w:tc>
        <w:tc>
          <w:tcPr>
            <w:tcW w:w="992" w:type="dxa"/>
          </w:tcPr>
          <w:p w:rsidR="0046796E" w:rsidRPr="006C799D" w:rsidRDefault="006C799D" w:rsidP="000C716C">
            <w:pPr>
              <w:spacing w:line="360" w:lineRule="auto"/>
              <w:jc w:val="center"/>
              <w:rPr>
                <w:rFonts w:ascii="Times New Roman" w:hAnsi="Times New Roman"/>
                <w:b/>
                <w:sz w:val="24"/>
                <w:szCs w:val="24"/>
              </w:rPr>
            </w:pPr>
            <w:r w:rsidRPr="006C799D">
              <w:rPr>
                <w:rFonts w:ascii="Times New Roman" w:hAnsi="Times New Roman"/>
                <w:b/>
                <w:sz w:val="24"/>
                <w:szCs w:val="24"/>
              </w:rPr>
              <w:t>(O-E)</w:t>
            </w:r>
            <w:r w:rsidRPr="006C799D">
              <w:rPr>
                <w:rFonts w:ascii="Times New Roman" w:hAnsi="Times New Roman"/>
                <w:b/>
                <w:sz w:val="24"/>
                <w:szCs w:val="24"/>
                <w:vertAlign w:val="superscript"/>
              </w:rPr>
              <w:t>2</w:t>
            </w:r>
          </w:p>
        </w:tc>
        <w:tc>
          <w:tcPr>
            <w:tcW w:w="1134" w:type="dxa"/>
          </w:tcPr>
          <w:p w:rsidR="0046796E" w:rsidRPr="00890071" w:rsidRDefault="004E37A4" w:rsidP="000C716C">
            <w:pPr>
              <w:spacing w:line="360" w:lineRule="auto"/>
              <w:jc w:val="both"/>
              <w:rPr>
                <w:rFonts w:ascii="Times New Roman" w:hAnsi="Times New Roman"/>
                <w:b/>
                <w:sz w:val="24"/>
                <w:szCs w:val="24"/>
              </w:rPr>
            </w:pPr>
            <m:oMathPara>
              <m:oMath>
                <m:f>
                  <m:fPr>
                    <m:ctrlPr>
                      <w:rPr>
                        <w:rFonts w:ascii="Cambria Math" w:hAnsi="Cambria Math"/>
                        <w:b/>
                        <w:sz w:val="24"/>
                        <w:szCs w:val="24"/>
                      </w:rPr>
                    </m:ctrlPr>
                  </m:fPr>
                  <m:num>
                    <m:sSup>
                      <m:sSupPr>
                        <m:ctrlPr>
                          <w:rPr>
                            <w:rFonts w:ascii="Cambria Math" w:hAnsi="Cambria Math"/>
                            <w:b/>
                            <w:sz w:val="24"/>
                            <w:szCs w:val="24"/>
                          </w:rPr>
                        </m:ctrlPr>
                      </m:sSupPr>
                      <m:e>
                        <m:d>
                          <m:dPr>
                            <m:ctrlPr>
                              <w:rPr>
                                <w:rFonts w:ascii="Cambria Math" w:hAnsi="Cambria Math"/>
                                <w:b/>
                                <w:sz w:val="24"/>
                                <w:szCs w:val="24"/>
                              </w:rPr>
                            </m:ctrlPr>
                          </m:dPr>
                          <m:e>
                            <m:r>
                              <m:rPr>
                                <m:sty m:val="b"/>
                              </m:rPr>
                              <w:rPr>
                                <w:rFonts w:ascii="Cambria Math" w:hAnsi="Cambria Math"/>
                                <w:sz w:val="24"/>
                                <w:szCs w:val="24"/>
                              </w:rPr>
                              <m:t>O-E</m:t>
                            </m:r>
                          </m:e>
                        </m:d>
                      </m:e>
                      <m:sup>
                        <m:r>
                          <m:rPr>
                            <m:sty m:val="b"/>
                          </m:rPr>
                          <w:rPr>
                            <w:rFonts w:ascii="Cambria Math" w:hAnsi="Cambria Math"/>
                            <w:sz w:val="24"/>
                            <w:szCs w:val="24"/>
                          </w:rPr>
                          <m:t>2</m:t>
                        </m:r>
                      </m:sup>
                    </m:sSup>
                  </m:num>
                  <m:den>
                    <m:r>
                      <m:rPr>
                        <m:sty m:val="b"/>
                      </m:rPr>
                      <w:rPr>
                        <w:rFonts w:ascii="Cambria Math" w:hAnsi="Cambria Math"/>
                        <w:sz w:val="24"/>
                        <w:szCs w:val="24"/>
                      </w:rPr>
                      <m:t>E</m:t>
                    </m:r>
                  </m:den>
                </m:f>
              </m:oMath>
            </m:oMathPara>
          </w:p>
        </w:tc>
      </w:tr>
      <w:tr w:rsidR="0046796E" w:rsidTr="00137A21">
        <w:trPr>
          <w:jc w:val="center"/>
        </w:trPr>
        <w:tc>
          <w:tcPr>
            <w:tcW w:w="988" w:type="dxa"/>
          </w:tcPr>
          <w:p w:rsidR="0046796E" w:rsidRDefault="0046796E" w:rsidP="000C716C">
            <w:pPr>
              <w:spacing w:line="360" w:lineRule="auto"/>
              <w:jc w:val="center"/>
              <w:rPr>
                <w:rFonts w:ascii="Times New Roman" w:hAnsi="Times New Roman"/>
                <w:sz w:val="24"/>
                <w:szCs w:val="24"/>
              </w:rPr>
            </w:pPr>
            <w:r>
              <w:rPr>
                <w:rFonts w:ascii="Times New Roman" w:hAnsi="Times New Roman"/>
                <w:sz w:val="24"/>
                <w:szCs w:val="24"/>
              </w:rPr>
              <w:t>1</w:t>
            </w:r>
          </w:p>
        </w:tc>
        <w:tc>
          <w:tcPr>
            <w:tcW w:w="1984" w:type="dxa"/>
          </w:tcPr>
          <w:p w:rsidR="0046796E" w:rsidRDefault="0046796E" w:rsidP="000C716C">
            <w:pPr>
              <w:spacing w:line="360" w:lineRule="auto"/>
              <w:jc w:val="center"/>
              <w:rPr>
                <w:rFonts w:ascii="Times New Roman" w:hAnsi="Times New Roman"/>
                <w:sz w:val="24"/>
                <w:szCs w:val="24"/>
              </w:rPr>
            </w:pPr>
            <w:r>
              <w:rPr>
                <w:rFonts w:ascii="Times New Roman" w:hAnsi="Times New Roman"/>
                <w:sz w:val="24"/>
                <w:szCs w:val="24"/>
              </w:rPr>
              <w:t>Strongly agree</w:t>
            </w:r>
          </w:p>
        </w:tc>
        <w:tc>
          <w:tcPr>
            <w:tcW w:w="1701" w:type="dxa"/>
          </w:tcPr>
          <w:p w:rsidR="0046796E" w:rsidRDefault="0046796E" w:rsidP="000C716C">
            <w:pPr>
              <w:spacing w:line="360" w:lineRule="auto"/>
              <w:jc w:val="center"/>
              <w:rPr>
                <w:rFonts w:ascii="Times New Roman" w:hAnsi="Times New Roman"/>
                <w:sz w:val="24"/>
                <w:szCs w:val="24"/>
              </w:rPr>
            </w:pPr>
            <w:r>
              <w:rPr>
                <w:rFonts w:ascii="Times New Roman" w:hAnsi="Times New Roman"/>
                <w:sz w:val="24"/>
                <w:szCs w:val="24"/>
              </w:rPr>
              <w:t>12</w:t>
            </w:r>
          </w:p>
        </w:tc>
        <w:tc>
          <w:tcPr>
            <w:tcW w:w="851" w:type="dxa"/>
          </w:tcPr>
          <w:p w:rsidR="0046796E" w:rsidRPr="00E038BF" w:rsidRDefault="00E038BF" w:rsidP="000C716C">
            <w:pPr>
              <w:spacing w:line="360" w:lineRule="auto"/>
              <w:jc w:val="center"/>
              <w:rPr>
                <w:rFonts w:ascii="Times New Roman" w:hAnsi="Times New Roman"/>
                <w:sz w:val="24"/>
                <w:szCs w:val="24"/>
              </w:rPr>
            </w:pPr>
            <w:r w:rsidRPr="00E038BF">
              <w:rPr>
                <w:rFonts w:ascii="Times New Roman" w:hAnsi="Times New Roman"/>
                <w:sz w:val="24"/>
                <w:szCs w:val="24"/>
              </w:rPr>
              <w:t>-</w:t>
            </w:r>
            <w:r>
              <w:rPr>
                <w:rFonts w:ascii="Times New Roman" w:hAnsi="Times New Roman"/>
                <w:sz w:val="24"/>
                <w:szCs w:val="24"/>
              </w:rPr>
              <w:t xml:space="preserve"> </w:t>
            </w:r>
            <w:r w:rsidRPr="00E038BF">
              <w:rPr>
                <w:rFonts w:ascii="Times New Roman" w:hAnsi="Times New Roman"/>
                <w:sz w:val="24"/>
                <w:szCs w:val="24"/>
              </w:rPr>
              <w:t>13</w:t>
            </w:r>
          </w:p>
        </w:tc>
        <w:tc>
          <w:tcPr>
            <w:tcW w:w="992" w:type="dxa"/>
          </w:tcPr>
          <w:p w:rsidR="0046796E" w:rsidRDefault="00E038BF" w:rsidP="000C716C">
            <w:pPr>
              <w:spacing w:line="360" w:lineRule="auto"/>
              <w:jc w:val="center"/>
              <w:rPr>
                <w:rFonts w:ascii="Times New Roman" w:hAnsi="Times New Roman"/>
                <w:sz w:val="24"/>
                <w:szCs w:val="24"/>
              </w:rPr>
            </w:pPr>
            <w:r>
              <w:rPr>
                <w:rFonts w:ascii="Times New Roman" w:hAnsi="Times New Roman"/>
                <w:sz w:val="24"/>
                <w:szCs w:val="24"/>
              </w:rPr>
              <w:t>169</w:t>
            </w:r>
          </w:p>
        </w:tc>
        <w:tc>
          <w:tcPr>
            <w:tcW w:w="1134" w:type="dxa"/>
          </w:tcPr>
          <w:p w:rsidR="0046796E" w:rsidRDefault="00E038BF" w:rsidP="000C716C">
            <w:pPr>
              <w:spacing w:line="360" w:lineRule="auto"/>
              <w:jc w:val="center"/>
              <w:rPr>
                <w:rFonts w:ascii="Times New Roman" w:hAnsi="Times New Roman"/>
                <w:sz w:val="24"/>
                <w:szCs w:val="24"/>
              </w:rPr>
            </w:pPr>
            <w:r>
              <w:rPr>
                <w:rFonts w:ascii="Times New Roman" w:hAnsi="Times New Roman"/>
                <w:sz w:val="24"/>
                <w:szCs w:val="24"/>
              </w:rPr>
              <w:t>6.76</w:t>
            </w:r>
          </w:p>
        </w:tc>
      </w:tr>
      <w:tr w:rsidR="0046796E" w:rsidTr="00137A21">
        <w:trPr>
          <w:jc w:val="center"/>
        </w:trPr>
        <w:tc>
          <w:tcPr>
            <w:tcW w:w="988" w:type="dxa"/>
          </w:tcPr>
          <w:p w:rsidR="0046796E" w:rsidRDefault="0046796E" w:rsidP="000C716C">
            <w:pPr>
              <w:spacing w:line="360" w:lineRule="auto"/>
              <w:jc w:val="center"/>
              <w:rPr>
                <w:rFonts w:ascii="Times New Roman" w:hAnsi="Times New Roman"/>
                <w:sz w:val="24"/>
                <w:szCs w:val="24"/>
              </w:rPr>
            </w:pPr>
            <w:r>
              <w:rPr>
                <w:rFonts w:ascii="Times New Roman" w:hAnsi="Times New Roman"/>
                <w:sz w:val="24"/>
                <w:szCs w:val="24"/>
              </w:rPr>
              <w:t>2</w:t>
            </w:r>
          </w:p>
        </w:tc>
        <w:tc>
          <w:tcPr>
            <w:tcW w:w="1984" w:type="dxa"/>
          </w:tcPr>
          <w:p w:rsidR="0046796E" w:rsidRDefault="0046796E" w:rsidP="000C716C">
            <w:pPr>
              <w:spacing w:line="360" w:lineRule="auto"/>
              <w:jc w:val="center"/>
              <w:rPr>
                <w:rFonts w:ascii="Times New Roman" w:hAnsi="Times New Roman"/>
                <w:sz w:val="24"/>
                <w:szCs w:val="24"/>
              </w:rPr>
            </w:pPr>
            <w:r>
              <w:rPr>
                <w:rFonts w:ascii="Times New Roman" w:hAnsi="Times New Roman"/>
                <w:sz w:val="24"/>
                <w:szCs w:val="24"/>
              </w:rPr>
              <w:t xml:space="preserve">Agree </w:t>
            </w:r>
          </w:p>
        </w:tc>
        <w:tc>
          <w:tcPr>
            <w:tcW w:w="1701" w:type="dxa"/>
          </w:tcPr>
          <w:p w:rsidR="0046796E" w:rsidRDefault="0046796E" w:rsidP="000C716C">
            <w:pPr>
              <w:spacing w:line="360" w:lineRule="auto"/>
              <w:jc w:val="center"/>
              <w:rPr>
                <w:rFonts w:ascii="Times New Roman" w:hAnsi="Times New Roman"/>
                <w:sz w:val="24"/>
                <w:szCs w:val="24"/>
              </w:rPr>
            </w:pPr>
            <w:r>
              <w:rPr>
                <w:rFonts w:ascii="Times New Roman" w:hAnsi="Times New Roman"/>
                <w:sz w:val="24"/>
                <w:szCs w:val="24"/>
              </w:rPr>
              <w:t>15</w:t>
            </w:r>
          </w:p>
        </w:tc>
        <w:tc>
          <w:tcPr>
            <w:tcW w:w="851" w:type="dxa"/>
          </w:tcPr>
          <w:p w:rsidR="0046796E" w:rsidRPr="00E038BF" w:rsidRDefault="00E038BF" w:rsidP="000C716C">
            <w:pPr>
              <w:spacing w:line="360" w:lineRule="auto"/>
              <w:jc w:val="center"/>
              <w:rPr>
                <w:rFonts w:ascii="Times New Roman" w:hAnsi="Times New Roman"/>
                <w:sz w:val="24"/>
                <w:szCs w:val="24"/>
              </w:rPr>
            </w:pPr>
            <w:r w:rsidRPr="00E038BF">
              <w:rPr>
                <w:rFonts w:ascii="Times New Roman" w:hAnsi="Times New Roman"/>
                <w:sz w:val="24"/>
                <w:szCs w:val="24"/>
              </w:rPr>
              <w:t>-</w:t>
            </w:r>
            <w:r>
              <w:rPr>
                <w:rFonts w:ascii="Times New Roman" w:hAnsi="Times New Roman"/>
                <w:sz w:val="24"/>
                <w:szCs w:val="24"/>
              </w:rPr>
              <w:t xml:space="preserve"> </w:t>
            </w:r>
            <w:r w:rsidRPr="00E038BF">
              <w:rPr>
                <w:rFonts w:ascii="Times New Roman" w:hAnsi="Times New Roman"/>
                <w:sz w:val="24"/>
                <w:szCs w:val="24"/>
              </w:rPr>
              <w:t>10</w:t>
            </w:r>
          </w:p>
        </w:tc>
        <w:tc>
          <w:tcPr>
            <w:tcW w:w="992" w:type="dxa"/>
          </w:tcPr>
          <w:p w:rsidR="0046796E" w:rsidRDefault="00E038BF" w:rsidP="000C716C">
            <w:pPr>
              <w:spacing w:line="360" w:lineRule="auto"/>
              <w:jc w:val="center"/>
              <w:rPr>
                <w:rFonts w:ascii="Times New Roman" w:hAnsi="Times New Roman"/>
                <w:sz w:val="24"/>
                <w:szCs w:val="24"/>
              </w:rPr>
            </w:pPr>
            <w:r>
              <w:rPr>
                <w:rFonts w:ascii="Times New Roman" w:hAnsi="Times New Roman"/>
                <w:sz w:val="24"/>
                <w:szCs w:val="24"/>
              </w:rPr>
              <w:t>100</w:t>
            </w:r>
          </w:p>
        </w:tc>
        <w:tc>
          <w:tcPr>
            <w:tcW w:w="1134" w:type="dxa"/>
          </w:tcPr>
          <w:p w:rsidR="0046796E" w:rsidRDefault="00E038BF" w:rsidP="000C716C">
            <w:pPr>
              <w:spacing w:line="360" w:lineRule="auto"/>
              <w:jc w:val="center"/>
              <w:rPr>
                <w:rFonts w:ascii="Times New Roman" w:hAnsi="Times New Roman"/>
                <w:sz w:val="24"/>
                <w:szCs w:val="24"/>
              </w:rPr>
            </w:pPr>
            <w:r>
              <w:rPr>
                <w:rFonts w:ascii="Times New Roman" w:hAnsi="Times New Roman"/>
                <w:sz w:val="24"/>
                <w:szCs w:val="24"/>
              </w:rPr>
              <w:t>4</w:t>
            </w:r>
          </w:p>
        </w:tc>
      </w:tr>
      <w:tr w:rsidR="0046796E" w:rsidTr="00137A21">
        <w:trPr>
          <w:jc w:val="center"/>
        </w:trPr>
        <w:tc>
          <w:tcPr>
            <w:tcW w:w="988" w:type="dxa"/>
          </w:tcPr>
          <w:p w:rsidR="0046796E" w:rsidRDefault="0046796E" w:rsidP="000C716C">
            <w:pPr>
              <w:spacing w:line="360" w:lineRule="auto"/>
              <w:jc w:val="center"/>
              <w:rPr>
                <w:rFonts w:ascii="Times New Roman" w:hAnsi="Times New Roman"/>
                <w:sz w:val="24"/>
                <w:szCs w:val="24"/>
              </w:rPr>
            </w:pPr>
            <w:r>
              <w:rPr>
                <w:rFonts w:ascii="Times New Roman" w:hAnsi="Times New Roman"/>
                <w:sz w:val="24"/>
                <w:szCs w:val="24"/>
              </w:rPr>
              <w:t>3</w:t>
            </w:r>
          </w:p>
        </w:tc>
        <w:tc>
          <w:tcPr>
            <w:tcW w:w="1984" w:type="dxa"/>
          </w:tcPr>
          <w:p w:rsidR="0046796E" w:rsidRDefault="0046796E" w:rsidP="000C716C">
            <w:pPr>
              <w:spacing w:line="360" w:lineRule="auto"/>
              <w:jc w:val="center"/>
              <w:rPr>
                <w:rFonts w:ascii="Times New Roman" w:hAnsi="Times New Roman"/>
                <w:sz w:val="24"/>
                <w:szCs w:val="24"/>
              </w:rPr>
            </w:pPr>
            <w:r>
              <w:rPr>
                <w:rFonts w:ascii="Times New Roman" w:hAnsi="Times New Roman"/>
                <w:sz w:val="24"/>
                <w:szCs w:val="24"/>
              </w:rPr>
              <w:t xml:space="preserve">Neutral </w:t>
            </w:r>
          </w:p>
        </w:tc>
        <w:tc>
          <w:tcPr>
            <w:tcW w:w="1701" w:type="dxa"/>
          </w:tcPr>
          <w:p w:rsidR="0046796E" w:rsidRDefault="0046796E" w:rsidP="000C716C">
            <w:pPr>
              <w:spacing w:line="360" w:lineRule="auto"/>
              <w:jc w:val="center"/>
              <w:rPr>
                <w:rFonts w:ascii="Times New Roman" w:hAnsi="Times New Roman"/>
                <w:sz w:val="24"/>
                <w:szCs w:val="24"/>
              </w:rPr>
            </w:pPr>
            <w:r>
              <w:rPr>
                <w:rFonts w:ascii="Times New Roman" w:hAnsi="Times New Roman"/>
                <w:sz w:val="24"/>
                <w:szCs w:val="24"/>
              </w:rPr>
              <w:t>17</w:t>
            </w:r>
          </w:p>
        </w:tc>
        <w:tc>
          <w:tcPr>
            <w:tcW w:w="851" w:type="dxa"/>
          </w:tcPr>
          <w:p w:rsidR="0046796E" w:rsidRDefault="00E038BF" w:rsidP="000C716C">
            <w:pPr>
              <w:spacing w:line="360" w:lineRule="auto"/>
              <w:jc w:val="center"/>
              <w:rPr>
                <w:rFonts w:ascii="Times New Roman" w:hAnsi="Times New Roman"/>
                <w:sz w:val="24"/>
                <w:szCs w:val="24"/>
              </w:rPr>
            </w:pPr>
            <w:r>
              <w:rPr>
                <w:rFonts w:ascii="Times New Roman" w:hAnsi="Times New Roman"/>
                <w:sz w:val="24"/>
                <w:szCs w:val="24"/>
              </w:rPr>
              <w:t>- 8</w:t>
            </w:r>
          </w:p>
        </w:tc>
        <w:tc>
          <w:tcPr>
            <w:tcW w:w="992" w:type="dxa"/>
          </w:tcPr>
          <w:p w:rsidR="0046796E" w:rsidRDefault="00E038BF" w:rsidP="000C716C">
            <w:pPr>
              <w:spacing w:line="360" w:lineRule="auto"/>
              <w:jc w:val="center"/>
              <w:rPr>
                <w:rFonts w:ascii="Times New Roman" w:hAnsi="Times New Roman"/>
                <w:sz w:val="24"/>
                <w:szCs w:val="24"/>
              </w:rPr>
            </w:pPr>
            <w:r>
              <w:rPr>
                <w:rFonts w:ascii="Times New Roman" w:hAnsi="Times New Roman"/>
                <w:sz w:val="24"/>
                <w:szCs w:val="24"/>
              </w:rPr>
              <w:t>64</w:t>
            </w:r>
          </w:p>
        </w:tc>
        <w:tc>
          <w:tcPr>
            <w:tcW w:w="1134" w:type="dxa"/>
          </w:tcPr>
          <w:p w:rsidR="0046796E" w:rsidRDefault="00E038BF" w:rsidP="000C716C">
            <w:pPr>
              <w:spacing w:line="360" w:lineRule="auto"/>
              <w:jc w:val="center"/>
              <w:rPr>
                <w:rFonts w:ascii="Times New Roman" w:hAnsi="Times New Roman"/>
                <w:sz w:val="24"/>
                <w:szCs w:val="24"/>
              </w:rPr>
            </w:pPr>
            <w:r>
              <w:rPr>
                <w:rFonts w:ascii="Times New Roman" w:hAnsi="Times New Roman"/>
                <w:sz w:val="24"/>
                <w:szCs w:val="24"/>
              </w:rPr>
              <w:t>2.56</w:t>
            </w:r>
          </w:p>
        </w:tc>
      </w:tr>
      <w:tr w:rsidR="0046796E" w:rsidTr="00137A21">
        <w:trPr>
          <w:jc w:val="center"/>
        </w:trPr>
        <w:tc>
          <w:tcPr>
            <w:tcW w:w="988" w:type="dxa"/>
          </w:tcPr>
          <w:p w:rsidR="0046796E" w:rsidRDefault="0046796E" w:rsidP="000C716C">
            <w:pPr>
              <w:spacing w:line="360" w:lineRule="auto"/>
              <w:jc w:val="center"/>
              <w:rPr>
                <w:rFonts w:ascii="Times New Roman" w:hAnsi="Times New Roman"/>
                <w:sz w:val="24"/>
                <w:szCs w:val="24"/>
              </w:rPr>
            </w:pPr>
            <w:r>
              <w:rPr>
                <w:rFonts w:ascii="Times New Roman" w:hAnsi="Times New Roman"/>
                <w:sz w:val="24"/>
                <w:szCs w:val="24"/>
              </w:rPr>
              <w:t>4</w:t>
            </w:r>
          </w:p>
        </w:tc>
        <w:tc>
          <w:tcPr>
            <w:tcW w:w="1984" w:type="dxa"/>
          </w:tcPr>
          <w:p w:rsidR="0046796E" w:rsidRDefault="0046796E" w:rsidP="000C716C">
            <w:pPr>
              <w:spacing w:line="360" w:lineRule="auto"/>
              <w:jc w:val="center"/>
              <w:rPr>
                <w:rFonts w:ascii="Times New Roman" w:hAnsi="Times New Roman"/>
                <w:sz w:val="24"/>
                <w:szCs w:val="24"/>
              </w:rPr>
            </w:pPr>
            <w:r>
              <w:rPr>
                <w:rFonts w:ascii="Times New Roman" w:hAnsi="Times New Roman"/>
                <w:sz w:val="24"/>
                <w:szCs w:val="24"/>
              </w:rPr>
              <w:t>Disagree</w:t>
            </w:r>
          </w:p>
        </w:tc>
        <w:tc>
          <w:tcPr>
            <w:tcW w:w="1701" w:type="dxa"/>
          </w:tcPr>
          <w:p w:rsidR="0046796E" w:rsidRDefault="0046796E" w:rsidP="000C716C">
            <w:pPr>
              <w:spacing w:line="360" w:lineRule="auto"/>
              <w:jc w:val="center"/>
              <w:rPr>
                <w:rFonts w:ascii="Times New Roman" w:hAnsi="Times New Roman"/>
                <w:sz w:val="24"/>
                <w:szCs w:val="24"/>
              </w:rPr>
            </w:pPr>
            <w:r>
              <w:rPr>
                <w:rFonts w:ascii="Times New Roman" w:hAnsi="Times New Roman"/>
                <w:sz w:val="24"/>
                <w:szCs w:val="24"/>
              </w:rPr>
              <w:t>4</w:t>
            </w:r>
          </w:p>
        </w:tc>
        <w:tc>
          <w:tcPr>
            <w:tcW w:w="851" w:type="dxa"/>
          </w:tcPr>
          <w:p w:rsidR="0046796E" w:rsidRDefault="00E038BF" w:rsidP="000C716C">
            <w:pPr>
              <w:spacing w:line="360" w:lineRule="auto"/>
              <w:jc w:val="center"/>
              <w:rPr>
                <w:rFonts w:ascii="Times New Roman" w:hAnsi="Times New Roman"/>
                <w:sz w:val="24"/>
                <w:szCs w:val="24"/>
              </w:rPr>
            </w:pPr>
            <w:r>
              <w:rPr>
                <w:rFonts w:ascii="Times New Roman" w:hAnsi="Times New Roman"/>
                <w:sz w:val="24"/>
                <w:szCs w:val="24"/>
              </w:rPr>
              <w:t>- 21</w:t>
            </w:r>
          </w:p>
        </w:tc>
        <w:tc>
          <w:tcPr>
            <w:tcW w:w="992" w:type="dxa"/>
          </w:tcPr>
          <w:p w:rsidR="0046796E" w:rsidRDefault="00E038BF" w:rsidP="000C716C">
            <w:pPr>
              <w:spacing w:line="360" w:lineRule="auto"/>
              <w:jc w:val="center"/>
              <w:rPr>
                <w:rFonts w:ascii="Times New Roman" w:hAnsi="Times New Roman"/>
                <w:sz w:val="24"/>
                <w:szCs w:val="24"/>
              </w:rPr>
            </w:pPr>
            <w:r>
              <w:rPr>
                <w:rFonts w:ascii="Times New Roman" w:hAnsi="Times New Roman"/>
                <w:sz w:val="24"/>
                <w:szCs w:val="24"/>
              </w:rPr>
              <w:t>441</w:t>
            </w:r>
          </w:p>
        </w:tc>
        <w:tc>
          <w:tcPr>
            <w:tcW w:w="1134" w:type="dxa"/>
          </w:tcPr>
          <w:p w:rsidR="0046796E" w:rsidRDefault="00E038BF" w:rsidP="000C716C">
            <w:pPr>
              <w:spacing w:line="360" w:lineRule="auto"/>
              <w:jc w:val="center"/>
              <w:rPr>
                <w:rFonts w:ascii="Times New Roman" w:hAnsi="Times New Roman"/>
                <w:sz w:val="24"/>
                <w:szCs w:val="24"/>
              </w:rPr>
            </w:pPr>
            <w:r>
              <w:rPr>
                <w:rFonts w:ascii="Times New Roman" w:hAnsi="Times New Roman"/>
                <w:sz w:val="24"/>
                <w:szCs w:val="24"/>
              </w:rPr>
              <w:t>17.64</w:t>
            </w:r>
          </w:p>
        </w:tc>
      </w:tr>
      <w:tr w:rsidR="0046796E" w:rsidTr="00137A21">
        <w:trPr>
          <w:jc w:val="center"/>
        </w:trPr>
        <w:tc>
          <w:tcPr>
            <w:tcW w:w="988" w:type="dxa"/>
          </w:tcPr>
          <w:p w:rsidR="0046796E" w:rsidRDefault="0046796E" w:rsidP="000C716C">
            <w:pPr>
              <w:spacing w:line="360" w:lineRule="auto"/>
              <w:jc w:val="center"/>
              <w:rPr>
                <w:rFonts w:ascii="Times New Roman" w:hAnsi="Times New Roman"/>
                <w:sz w:val="24"/>
                <w:szCs w:val="24"/>
              </w:rPr>
            </w:pPr>
            <w:r>
              <w:rPr>
                <w:rFonts w:ascii="Times New Roman" w:hAnsi="Times New Roman"/>
                <w:sz w:val="24"/>
                <w:szCs w:val="24"/>
              </w:rPr>
              <w:t>5</w:t>
            </w:r>
          </w:p>
        </w:tc>
        <w:tc>
          <w:tcPr>
            <w:tcW w:w="1984" w:type="dxa"/>
          </w:tcPr>
          <w:p w:rsidR="0046796E" w:rsidRDefault="0046796E" w:rsidP="000C716C">
            <w:pPr>
              <w:spacing w:line="360" w:lineRule="auto"/>
              <w:jc w:val="center"/>
              <w:rPr>
                <w:rFonts w:ascii="Times New Roman" w:hAnsi="Times New Roman"/>
                <w:sz w:val="24"/>
                <w:szCs w:val="24"/>
              </w:rPr>
            </w:pPr>
            <w:r>
              <w:rPr>
                <w:rFonts w:ascii="Times New Roman" w:hAnsi="Times New Roman"/>
                <w:sz w:val="24"/>
                <w:szCs w:val="24"/>
              </w:rPr>
              <w:t>Strongly disagree</w:t>
            </w:r>
          </w:p>
        </w:tc>
        <w:tc>
          <w:tcPr>
            <w:tcW w:w="1701" w:type="dxa"/>
          </w:tcPr>
          <w:p w:rsidR="0046796E" w:rsidRDefault="0046796E" w:rsidP="000C716C">
            <w:pPr>
              <w:spacing w:line="360" w:lineRule="auto"/>
              <w:jc w:val="center"/>
              <w:rPr>
                <w:rFonts w:ascii="Times New Roman" w:hAnsi="Times New Roman"/>
                <w:sz w:val="24"/>
                <w:szCs w:val="24"/>
              </w:rPr>
            </w:pPr>
            <w:r>
              <w:rPr>
                <w:rFonts w:ascii="Times New Roman" w:hAnsi="Times New Roman"/>
                <w:sz w:val="24"/>
                <w:szCs w:val="24"/>
              </w:rPr>
              <w:t>2</w:t>
            </w:r>
          </w:p>
        </w:tc>
        <w:tc>
          <w:tcPr>
            <w:tcW w:w="851" w:type="dxa"/>
          </w:tcPr>
          <w:p w:rsidR="0046796E" w:rsidRDefault="00E038BF" w:rsidP="000C716C">
            <w:pPr>
              <w:spacing w:line="360" w:lineRule="auto"/>
              <w:jc w:val="center"/>
              <w:rPr>
                <w:rFonts w:ascii="Times New Roman" w:hAnsi="Times New Roman"/>
                <w:sz w:val="24"/>
                <w:szCs w:val="24"/>
              </w:rPr>
            </w:pPr>
            <w:r>
              <w:rPr>
                <w:rFonts w:ascii="Times New Roman" w:hAnsi="Times New Roman"/>
                <w:sz w:val="24"/>
                <w:szCs w:val="24"/>
              </w:rPr>
              <w:t>-23</w:t>
            </w:r>
          </w:p>
        </w:tc>
        <w:tc>
          <w:tcPr>
            <w:tcW w:w="992" w:type="dxa"/>
          </w:tcPr>
          <w:p w:rsidR="0046796E" w:rsidRDefault="00E038BF" w:rsidP="000C716C">
            <w:pPr>
              <w:spacing w:line="360" w:lineRule="auto"/>
              <w:jc w:val="center"/>
              <w:rPr>
                <w:rFonts w:ascii="Times New Roman" w:hAnsi="Times New Roman"/>
                <w:sz w:val="24"/>
                <w:szCs w:val="24"/>
              </w:rPr>
            </w:pPr>
            <w:r>
              <w:rPr>
                <w:rFonts w:ascii="Times New Roman" w:hAnsi="Times New Roman"/>
                <w:sz w:val="24"/>
                <w:szCs w:val="24"/>
              </w:rPr>
              <w:t>529</w:t>
            </w:r>
          </w:p>
        </w:tc>
        <w:tc>
          <w:tcPr>
            <w:tcW w:w="1134" w:type="dxa"/>
          </w:tcPr>
          <w:p w:rsidR="0046796E" w:rsidRDefault="00E038BF" w:rsidP="000C716C">
            <w:pPr>
              <w:spacing w:line="360" w:lineRule="auto"/>
              <w:jc w:val="center"/>
              <w:rPr>
                <w:rFonts w:ascii="Times New Roman" w:hAnsi="Times New Roman"/>
                <w:sz w:val="24"/>
                <w:szCs w:val="24"/>
              </w:rPr>
            </w:pPr>
            <w:r>
              <w:rPr>
                <w:rFonts w:ascii="Times New Roman" w:hAnsi="Times New Roman"/>
                <w:sz w:val="24"/>
                <w:szCs w:val="24"/>
              </w:rPr>
              <w:t>21.16</w:t>
            </w:r>
          </w:p>
        </w:tc>
      </w:tr>
      <w:tr w:rsidR="0046796E" w:rsidTr="00137A21">
        <w:trPr>
          <w:jc w:val="center"/>
        </w:trPr>
        <w:tc>
          <w:tcPr>
            <w:tcW w:w="988" w:type="dxa"/>
          </w:tcPr>
          <w:p w:rsidR="0046796E" w:rsidRDefault="0046796E" w:rsidP="000C716C">
            <w:pPr>
              <w:spacing w:line="360" w:lineRule="auto"/>
              <w:jc w:val="both"/>
              <w:rPr>
                <w:rFonts w:ascii="Times New Roman" w:hAnsi="Times New Roman"/>
                <w:sz w:val="24"/>
                <w:szCs w:val="24"/>
              </w:rPr>
            </w:pPr>
            <w:r>
              <w:rPr>
                <w:rFonts w:ascii="Times New Roman" w:hAnsi="Times New Roman"/>
                <w:sz w:val="24"/>
                <w:szCs w:val="24"/>
              </w:rPr>
              <w:t xml:space="preserve">Total </w:t>
            </w:r>
          </w:p>
        </w:tc>
        <w:tc>
          <w:tcPr>
            <w:tcW w:w="1984" w:type="dxa"/>
          </w:tcPr>
          <w:p w:rsidR="0046796E" w:rsidRDefault="0046796E" w:rsidP="000C716C">
            <w:pPr>
              <w:spacing w:line="360" w:lineRule="auto"/>
              <w:jc w:val="both"/>
              <w:rPr>
                <w:rFonts w:ascii="Times New Roman" w:hAnsi="Times New Roman"/>
                <w:sz w:val="24"/>
                <w:szCs w:val="24"/>
              </w:rPr>
            </w:pPr>
          </w:p>
        </w:tc>
        <w:tc>
          <w:tcPr>
            <w:tcW w:w="1701" w:type="dxa"/>
          </w:tcPr>
          <w:p w:rsidR="0046796E" w:rsidRDefault="0046796E" w:rsidP="000C716C">
            <w:pPr>
              <w:spacing w:line="360" w:lineRule="auto"/>
              <w:jc w:val="center"/>
              <w:rPr>
                <w:rFonts w:ascii="Times New Roman" w:hAnsi="Times New Roman"/>
                <w:sz w:val="24"/>
                <w:szCs w:val="24"/>
              </w:rPr>
            </w:pPr>
            <w:r>
              <w:rPr>
                <w:rFonts w:ascii="Times New Roman" w:hAnsi="Times New Roman"/>
                <w:sz w:val="24"/>
                <w:szCs w:val="24"/>
              </w:rPr>
              <w:t>50</w:t>
            </w:r>
          </w:p>
        </w:tc>
        <w:tc>
          <w:tcPr>
            <w:tcW w:w="851" w:type="dxa"/>
          </w:tcPr>
          <w:p w:rsidR="0046796E" w:rsidRDefault="0046796E" w:rsidP="000C716C">
            <w:pPr>
              <w:spacing w:line="360" w:lineRule="auto"/>
              <w:jc w:val="both"/>
              <w:rPr>
                <w:rFonts w:ascii="Times New Roman" w:hAnsi="Times New Roman"/>
                <w:sz w:val="24"/>
                <w:szCs w:val="24"/>
              </w:rPr>
            </w:pPr>
          </w:p>
        </w:tc>
        <w:tc>
          <w:tcPr>
            <w:tcW w:w="992" w:type="dxa"/>
          </w:tcPr>
          <w:p w:rsidR="0046796E" w:rsidRDefault="0046796E" w:rsidP="000C716C">
            <w:pPr>
              <w:spacing w:line="360" w:lineRule="auto"/>
              <w:jc w:val="both"/>
              <w:rPr>
                <w:rFonts w:ascii="Times New Roman" w:hAnsi="Times New Roman"/>
                <w:sz w:val="24"/>
                <w:szCs w:val="24"/>
              </w:rPr>
            </w:pPr>
          </w:p>
        </w:tc>
        <w:tc>
          <w:tcPr>
            <w:tcW w:w="1134" w:type="dxa"/>
          </w:tcPr>
          <w:p w:rsidR="0046796E" w:rsidRDefault="007306DF" w:rsidP="007306DF">
            <w:pPr>
              <w:spacing w:line="360" w:lineRule="auto"/>
              <w:jc w:val="center"/>
              <w:rPr>
                <w:rFonts w:ascii="Times New Roman" w:hAnsi="Times New Roman"/>
                <w:sz w:val="24"/>
                <w:szCs w:val="24"/>
              </w:rPr>
            </w:pPr>
            <w:r>
              <w:rPr>
                <w:rFonts w:ascii="Times New Roman" w:hAnsi="Times New Roman"/>
                <w:sz w:val="24"/>
                <w:szCs w:val="24"/>
              </w:rPr>
              <w:t>52.12</w:t>
            </w:r>
          </w:p>
        </w:tc>
      </w:tr>
    </w:tbl>
    <w:p w:rsidR="0046796E" w:rsidRDefault="0046796E" w:rsidP="000C716C">
      <w:pPr>
        <w:spacing w:line="360" w:lineRule="auto"/>
        <w:rPr>
          <w:rFonts w:ascii="Times New Roman" w:hAnsi="Times New Roman" w:cs="Times New Roman"/>
          <w:b/>
          <w:sz w:val="24"/>
        </w:rPr>
      </w:pPr>
    </w:p>
    <w:p w:rsidR="006C799D" w:rsidRDefault="006C799D" w:rsidP="000C716C">
      <w:pPr>
        <w:spacing w:line="360" w:lineRule="auto"/>
        <w:rPr>
          <w:rFonts w:ascii="Times New Roman" w:hAnsi="Times New Roman" w:cs="Times New Roman"/>
          <w:b/>
          <w:sz w:val="24"/>
        </w:rPr>
      </w:pPr>
      <w:r>
        <w:rPr>
          <w:rFonts w:ascii="Times New Roman" w:hAnsi="Times New Roman" w:cs="Times New Roman"/>
          <w:b/>
          <w:sz w:val="24"/>
        </w:rPr>
        <w:t>E</w:t>
      </w:r>
      <w:r w:rsidR="00175E18">
        <w:rPr>
          <w:rFonts w:ascii="Times New Roman" w:hAnsi="Times New Roman" w:cs="Times New Roman"/>
          <w:b/>
          <w:sz w:val="24"/>
        </w:rPr>
        <w:t xml:space="preserve"> = 50/2 = 25</w:t>
      </w:r>
    </w:p>
    <w:p w:rsidR="006C799D" w:rsidRDefault="006C799D" w:rsidP="000C716C">
      <w:pPr>
        <w:spacing w:line="360" w:lineRule="auto"/>
        <w:rPr>
          <w:rFonts w:ascii="Times New Roman" w:hAnsi="Times New Roman" w:cs="Times New Roman"/>
          <w:b/>
          <w:sz w:val="24"/>
        </w:rPr>
      </w:pPr>
      <w:r>
        <w:rPr>
          <w:rFonts w:ascii="Times New Roman" w:hAnsi="Times New Roman" w:cs="Times New Roman"/>
          <w:b/>
          <w:sz w:val="24"/>
        </w:rPr>
        <w:t>Degree of freedom = (n – 1) = (5 – 1) = 4</w:t>
      </w:r>
    </w:p>
    <w:p w:rsidR="00452922" w:rsidRPr="00452922" w:rsidRDefault="00452922" w:rsidP="00452922">
      <w:pPr>
        <w:spacing w:line="360" w:lineRule="auto"/>
        <w:jc w:val="both"/>
        <w:rPr>
          <w:rFonts w:ascii="Times New Roman" w:hAnsi="Times New Roman" w:cs="Times New Roman"/>
          <w:sz w:val="24"/>
        </w:rPr>
      </w:pPr>
      <w:r>
        <w:rPr>
          <w:rFonts w:ascii="Times New Roman" w:hAnsi="Times New Roman" w:cs="Times New Roman"/>
          <w:sz w:val="24"/>
        </w:rPr>
        <w:t>For 4% degree of freedom, the value from the table at degree of freedom 4 is 9.488 and the value calculated is 52.12. Here calculated value is greater than the table value. Hence the null hypothesis formulated is rejected.</w:t>
      </w:r>
      <w:r w:rsidR="00877A1F">
        <w:rPr>
          <w:rFonts w:ascii="Times New Roman" w:hAnsi="Times New Roman" w:cs="Times New Roman"/>
          <w:sz w:val="24"/>
        </w:rPr>
        <w:t xml:space="preserve"> </w:t>
      </w:r>
      <w:bookmarkStart w:id="0" w:name="_GoBack"/>
      <w:bookmarkEnd w:id="0"/>
    </w:p>
    <w:p w:rsidR="004E753D" w:rsidRDefault="004E753D" w:rsidP="000C716C">
      <w:pPr>
        <w:spacing w:line="360" w:lineRule="auto"/>
        <w:jc w:val="center"/>
        <w:rPr>
          <w:rFonts w:ascii="Times New Roman" w:hAnsi="Times New Roman" w:cs="Times New Roman"/>
          <w:b/>
          <w:sz w:val="28"/>
        </w:rPr>
      </w:pPr>
      <w:r w:rsidRPr="004E753D">
        <w:rPr>
          <w:rFonts w:ascii="Times New Roman" w:hAnsi="Times New Roman" w:cs="Times New Roman"/>
          <w:b/>
          <w:sz w:val="28"/>
        </w:rPr>
        <w:t>SUGGESTIONS</w:t>
      </w:r>
    </w:p>
    <w:p w:rsidR="00F63C9B" w:rsidRDefault="007A6DC8" w:rsidP="000C716C">
      <w:pPr>
        <w:spacing w:line="360" w:lineRule="auto"/>
        <w:jc w:val="both"/>
        <w:rPr>
          <w:rFonts w:ascii="Times New Roman" w:hAnsi="Times New Roman" w:cs="Times New Roman"/>
          <w:sz w:val="24"/>
          <w:szCs w:val="32"/>
          <w:lang w:val="en-US"/>
        </w:rPr>
      </w:pPr>
      <w:r>
        <w:rPr>
          <w:rFonts w:ascii="Times New Roman" w:hAnsi="Times New Roman" w:cs="Times New Roman"/>
          <w:sz w:val="24"/>
        </w:rPr>
        <w:t xml:space="preserve">Most of the respondents are suggested that institutions should make improvements by </w:t>
      </w:r>
      <w:r w:rsidR="00FB53CB">
        <w:rPr>
          <w:rFonts w:ascii="Times New Roman" w:hAnsi="Times New Roman" w:cs="Times New Roman"/>
          <w:sz w:val="24"/>
        </w:rPr>
        <w:t>faster</w:t>
      </w:r>
      <w:r w:rsidR="00F62745">
        <w:rPr>
          <w:rFonts w:ascii="Times New Roman" w:hAnsi="Times New Roman" w:cs="Times New Roman"/>
          <w:sz w:val="24"/>
        </w:rPr>
        <w:t xml:space="preserve"> response time, Clear communication, </w:t>
      </w:r>
      <w:r w:rsidR="00F62745" w:rsidRPr="00F62745">
        <w:rPr>
          <w:rFonts w:ascii="Times New Roman" w:hAnsi="Times New Roman" w:cs="Times New Roman"/>
          <w:sz w:val="24"/>
        </w:rPr>
        <w:t>Additional support resources</w:t>
      </w:r>
      <w:r w:rsidR="00901D2B">
        <w:rPr>
          <w:rFonts w:ascii="Times New Roman" w:hAnsi="Times New Roman" w:cs="Times New Roman"/>
          <w:sz w:val="24"/>
        </w:rPr>
        <w:t xml:space="preserve"> to enhance grievance redressal system</w:t>
      </w:r>
      <w:r w:rsidR="00F63C9B">
        <w:rPr>
          <w:rFonts w:ascii="Times New Roman" w:hAnsi="Times New Roman" w:cs="Times New Roman"/>
          <w:sz w:val="24"/>
        </w:rPr>
        <w:t xml:space="preserve">, </w:t>
      </w:r>
      <w:r w:rsidR="00F63C9B">
        <w:rPr>
          <w:rFonts w:ascii="Times New Roman" w:hAnsi="Times New Roman" w:cs="Times New Roman"/>
          <w:sz w:val="24"/>
          <w:szCs w:val="32"/>
          <w:lang w:val="en-US"/>
        </w:rPr>
        <w:t>42 percent of the faculties are saying Agree with their institution maintains good policies of grievance redressal system. Many grievances resolving by using cell phones because the best way to communicate &amp; it easily express their problem/grievances to the institution.</w:t>
      </w:r>
    </w:p>
    <w:p w:rsidR="00F63C9B" w:rsidRDefault="00F63C9B" w:rsidP="000C716C">
      <w:pPr>
        <w:spacing w:line="360" w:lineRule="auto"/>
        <w:jc w:val="both"/>
        <w:rPr>
          <w:rFonts w:ascii="Times New Roman" w:hAnsi="Times New Roman" w:cs="Times New Roman"/>
          <w:sz w:val="24"/>
          <w:szCs w:val="32"/>
          <w:lang w:val="en-US"/>
        </w:rPr>
      </w:pPr>
      <w:r>
        <w:rPr>
          <w:rFonts w:ascii="Times New Roman" w:hAnsi="Times New Roman" w:cs="Times New Roman"/>
          <w:sz w:val="24"/>
          <w:szCs w:val="32"/>
          <w:lang w:val="en-US"/>
        </w:rPr>
        <w:t>In institution, many are faced work load problems/grievances because due to combination of factors, including increasing enrollment, administrative responsibilities an also evolving educational technologies.</w:t>
      </w:r>
      <w:r w:rsidR="00840706">
        <w:rPr>
          <w:rFonts w:ascii="Times New Roman" w:hAnsi="Times New Roman" w:cs="Times New Roman"/>
          <w:sz w:val="24"/>
          <w:szCs w:val="32"/>
          <w:lang w:val="en-US"/>
        </w:rPr>
        <w:t xml:space="preserve"> And the counseling is the most effective method for resolving the grievances.</w:t>
      </w:r>
    </w:p>
    <w:p w:rsidR="00F63C9B" w:rsidRPr="00F63C9B" w:rsidRDefault="00F63C9B" w:rsidP="000C716C">
      <w:pPr>
        <w:spacing w:line="360" w:lineRule="auto"/>
        <w:jc w:val="both"/>
        <w:rPr>
          <w:rFonts w:ascii="Times New Roman" w:hAnsi="Times New Roman" w:cs="Times New Roman"/>
          <w:sz w:val="24"/>
          <w:szCs w:val="32"/>
          <w:lang w:val="en-US"/>
        </w:rPr>
      </w:pPr>
    </w:p>
    <w:p w:rsidR="00EB17C5" w:rsidRDefault="00EB17C5" w:rsidP="000C716C">
      <w:pPr>
        <w:spacing w:line="360" w:lineRule="auto"/>
        <w:jc w:val="center"/>
        <w:rPr>
          <w:rFonts w:ascii="Times New Roman" w:hAnsi="Times New Roman" w:cs="Times New Roman"/>
          <w:b/>
          <w:sz w:val="28"/>
          <w:szCs w:val="32"/>
          <w:lang w:val="en-US"/>
        </w:rPr>
      </w:pPr>
      <w:r>
        <w:rPr>
          <w:rFonts w:ascii="Times New Roman" w:hAnsi="Times New Roman" w:cs="Times New Roman"/>
          <w:b/>
          <w:sz w:val="28"/>
          <w:szCs w:val="32"/>
          <w:lang w:val="en-US"/>
        </w:rPr>
        <w:t>CONCLUSION</w:t>
      </w:r>
    </w:p>
    <w:p w:rsidR="00EB17C5" w:rsidRDefault="00EB17C5" w:rsidP="000C716C">
      <w:pPr>
        <w:spacing w:line="360" w:lineRule="auto"/>
        <w:jc w:val="both"/>
        <w:rPr>
          <w:rFonts w:ascii="Times New Roman" w:hAnsi="Times New Roman" w:cs="Times New Roman"/>
          <w:sz w:val="24"/>
          <w:szCs w:val="32"/>
          <w:lang w:val="en-US"/>
        </w:rPr>
      </w:pPr>
      <w:r>
        <w:rPr>
          <w:rFonts w:ascii="Times New Roman" w:hAnsi="Times New Roman" w:cs="Times New Roman"/>
          <w:sz w:val="24"/>
          <w:szCs w:val="32"/>
          <w:lang w:val="en-US"/>
        </w:rPr>
        <w:t>The findings/results made through the survey it can be clearly known that more number of faculties are satisfied with resolution of grievance in the institution, most of the faculties are facing grievances in the work load and most of the grievance settlements will be made at the step/level of grievance redressal procedure is Head of the Department [HOD].</w:t>
      </w:r>
    </w:p>
    <w:p w:rsidR="00EB17C5" w:rsidRDefault="00EB17C5" w:rsidP="000C716C">
      <w:pPr>
        <w:spacing w:line="360" w:lineRule="auto"/>
        <w:jc w:val="both"/>
        <w:rPr>
          <w:rFonts w:ascii="Times New Roman" w:hAnsi="Times New Roman" w:cs="Times New Roman"/>
          <w:sz w:val="24"/>
          <w:szCs w:val="32"/>
          <w:lang w:val="en-US"/>
        </w:rPr>
      </w:pPr>
      <w:r>
        <w:rPr>
          <w:rFonts w:ascii="Times New Roman" w:hAnsi="Times New Roman" w:cs="Times New Roman"/>
          <w:sz w:val="24"/>
          <w:szCs w:val="32"/>
          <w:lang w:val="en-US"/>
        </w:rPr>
        <w:lastRenderedPageBreak/>
        <w:t>In the institutions, they are having a good procedure and policies to resolving the grievances of faculties, it can be analyzed 36 percent of the faculties are resolving their grievances through phone because it may comfortable &amp; easy way to communicate their grievances and it can be clearly interpreted most of the faculties are having the awareness of the grievance redressal system &amp; they believe counseling is the best/most effective method to resolving the grievances.</w:t>
      </w:r>
    </w:p>
    <w:p w:rsidR="005932FD" w:rsidRDefault="005932FD" w:rsidP="000C716C">
      <w:pPr>
        <w:spacing w:line="360" w:lineRule="auto"/>
        <w:jc w:val="center"/>
        <w:rPr>
          <w:rFonts w:ascii="Times New Roman" w:hAnsi="Times New Roman" w:cs="Times New Roman"/>
          <w:b/>
          <w:sz w:val="28"/>
          <w:szCs w:val="32"/>
          <w:lang w:val="en-US"/>
        </w:rPr>
      </w:pPr>
    </w:p>
    <w:p w:rsidR="00CE3D4D" w:rsidRDefault="00CE3D4D" w:rsidP="000C716C">
      <w:pPr>
        <w:spacing w:line="360" w:lineRule="auto"/>
        <w:jc w:val="center"/>
        <w:rPr>
          <w:rFonts w:ascii="Times New Roman" w:hAnsi="Times New Roman" w:cs="Times New Roman"/>
          <w:b/>
          <w:sz w:val="28"/>
          <w:szCs w:val="32"/>
          <w:lang w:val="en-US"/>
        </w:rPr>
      </w:pPr>
    </w:p>
    <w:p w:rsidR="00EB17C5" w:rsidRDefault="00EB17C5" w:rsidP="000C716C">
      <w:pPr>
        <w:spacing w:line="360" w:lineRule="auto"/>
        <w:jc w:val="center"/>
        <w:rPr>
          <w:rFonts w:ascii="Times New Roman" w:hAnsi="Times New Roman" w:cs="Times New Roman"/>
          <w:b/>
          <w:sz w:val="28"/>
          <w:szCs w:val="32"/>
          <w:lang w:val="en-US"/>
        </w:rPr>
      </w:pPr>
      <w:r>
        <w:rPr>
          <w:rFonts w:ascii="Times New Roman" w:hAnsi="Times New Roman" w:cs="Times New Roman"/>
          <w:b/>
          <w:sz w:val="28"/>
          <w:szCs w:val="32"/>
          <w:lang w:val="en-US"/>
        </w:rPr>
        <w:t>REFERENCE</w:t>
      </w:r>
    </w:p>
    <w:p w:rsidR="00EB17C5" w:rsidRDefault="00EB17C5" w:rsidP="000C716C">
      <w:pPr>
        <w:spacing w:line="360" w:lineRule="auto"/>
        <w:jc w:val="both"/>
        <w:rPr>
          <w:rFonts w:ascii="Times New Roman" w:hAnsi="Times New Roman" w:cs="Times New Roman"/>
          <w:sz w:val="24"/>
          <w:szCs w:val="32"/>
          <w:lang w:val="en-US"/>
        </w:rPr>
      </w:pPr>
      <w:r w:rsidRPr="002A674C">
        <w:rPr>
          <w:rFonts w:ascii="Times New Roman" w:hAnsi="Times New Roman" w:cs="Times New Roman"/>
          <w:sz w:val="24"/>
          <w:szCs w:val="32"/>
          <w:lang w:val="en-US"/>
        </w:rPr>
        <w:t>1. Smith, J., &amp; Johnson, A. (2018). “Effective Strategies for Teaching Conflict Resolution Skills to University Faculty.” Journal of Higher Education Pedagogy, 19(3), 127-145.</w:t>
      </w:r>
    </w:p>
    <w:p w:rsidR="00EB17C5" w:rsidRDefault="00EB17C5" w:rsidP="000C716C">
      <w:pPr>
        <w:spacing w:line="360" w:lineRule="auto"/>
        <w:jc w:val="both"/>
        <w:rPr>
          <w:rFonts w:ascii="Times New Roman" w:hAnsi="Times New Roman" w:cs="Times New Roman"/>
          <w:sz w:val="24"/>
          <w:szCs w:val="32"/>
          <w:lang w:val="en-US"/>
        </w:rPr>
      </w:pPr>
      <w:r>
        <w:rPr>
          <w:rFonts w:ascii="Times New Roman" w:hAnsi="Times New Roman" w:cs="Times New Roman"/>
          <w:sz w:val="24"/>
          <w:szCs w:val="32"/>
          <w:lang w:val="en-US"/>
        </w:rPr>
        <w:t>2. Brown, C., &amp; Williams, R. (2017). “Faculty Development Programs: Fostering Conflict Resolution Skills in Higher Education.” Journal of Faculty Development, 31(2), 45-62.</w:t>
      </w:r>
    </w:p>
    <w:p w:rsidR="00EB17C5" w:rsidRDefault="00EB17C5" w:rsidP="000C716C">
      <w:pPr>
        <w:spacing w:line="360" w:lineRule="auto"/>
        <w:jc w:val="both"/>
        <w:rPr>
          <w:rFonts w:ascii="Times New Roman" w:hAnsi="Times New Roman" w:cs="Times New Roman"/>
          <w:sz w:val="24"/>
          <w:szCs w:val="32"/>
          <w:lang w:val="en-US"/>
        </w:rPr>
      </w:pPr>
      <w:r>
        <w:rPr>
          <w:rFonts w:ascii="Times New Roman" w:hAnsi="Times New Roman" w:cs="Times New Roman"/>
          <w:sz w:val="24"/>
          <w:szCs w:val="32"/>
          <w:lang w:val="en-US"/>
        </w:rPr>
        <w:t>3. Martinez, L., &amp; Davis, p. (2019). “Enhancing conflict Resolution Capabilities: A Case Study of Faculty Training in a Large Institution.” International Journal of Academic Development, 24(4), 349-365.</w:t>
      </w:r>
    </w:p>
    <w:p w:rsidR="00EB17C5" w:rsidRPr="002A674C" w:rsidRDefault="00EB17C5" w:rsidP="000C716C">
      <w:pPr>
        <w:spacing w:line="360" w:lineRule="auto"/>
        <w:jc w:val="both"/>
        <w:rPr>
          <w:rFonts w:ascii="Times New Roman" w:hAnsi="Times New Roman" w:cs="Times New Roman"/>
          <w:sz w:val="24"/>
          <w:szCs w:val="32"/>
          <w:lang w:val="en-US"/>
        </w:rPr>
      </w:pPr>
      <w:r>
        <w:rPr>
          <w:rFonts w:ascii="Times New Roman" w:hAnsi="Times New Roman" w:cs="Times New Roman"/>
          <w:sz w:val="24"/>
          <w:szCs w:val="32"/>
          <w:lang w:val="en-US"/>
        </w:rPr>
        <w:t>4. Walker, R., &amp; Miller, A. (2016). “Faculty Conflict Resolution: An Analysis of Training Needs and Practices in Higher Education.” International journal of Educational Management, 30(7), 1121-1136.</w:t>
      </w:r>
    </w:p>
    <w:p w:rsidR="00EB17C5" w:rsidRPr="00B83E23" w:rsidRDefault="00EB17C5" w:rsidP="000C716C">
      <w:pPr>
        <w:spacing w:line="360" w:lineRule="auto"/>
        <w:jc w:val="both"/>
        <w:rPr>
          <w:rFonts w:ascii="Times New Roman" w:hAnsi="Times New Roman" w:cs="Times New Roman"/>
          <w:sz w:val="24"/>
          <w:szCs w:val="32"/>
          <w:lang w:val="en-US"/>
        </w:rPr>
      </w:pPr>
      <w:r>
        <w:rPr>
          <w:rFonts w:ascii="Times New Roman" w:hAnsi="Times New Roman" w:cs="Times New Roman"/>
          <w:sz w:val="24"/>
          <w:szCs w:val="32"/>
          <w:lang w:val="en-US"/>
        </w:rPr>
        <w:t>5. Lee, S., &amp; Kim, E. (2020). “Effective Models for Teaching Conflict Resolution to University Faculty: A Comparative Analysis.” Journal of Academic Ethics, 18(2), 219-238.</w:t>
      </w:r>
    </w:p>
    <w:p w:rsidR="00EB17C5" w:rsidRPr="00EB17C5" w:rsidRDefault="00EB17C5" w:rsidP="000C716C">
      <w:pPr>
        <w:spacing w:line="360" w:lineRule="auto"/>
        <w:rPr>
          <w:rFonts w:ascii="Times New Roman" w:hAnsi="Times New Roman" w:cs="Times New Roman"/>
          <w:b/>
          <w:sz w:val="24"/>
        </w:rPr>
      </w:pPr>
    </w:p>
    <w:p w:rsidR="001D2836" w:rsidRPr="00A5542C" w:rsidRDefault="001D2836" w:rsidP="000C716C">
      <w:pPr>
        <w:spacing w:line="360" w:lineRule="auto"/>
        <w:rPr>
          <w:rFonts w:ascii="Times New Roman" w:hAnsi="Times New Roman" w:cs="Times New Roman"/>
          <w:b/>
          <w:sz w:val="24"/>
        </w:rPr>
      </w:pPr>
    </w:p>
    <w:sectPr w:rsidR="001D2836" w:rsidRPr="00A5542C" w:rsidSect="005932FD">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37A4" w:rsidRDefault="004E37A4" w:rsidP="005932FD">
      <w:pPr>
        <w:spacing w:after="0" w:line="240" w:lineRule="auto"/>
      </w:pPr>
      <w:r>
        <w:separator/>
      </w:r>
    </w:p>
  </w:endnote>
  <w:endnote w:type="continuationSeparator" w:id="0">
    <w:p w:rsidR="004E37A4" w:rsidRDefault="004E37A4" w:rsidP="005932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37A4" w:rsidRDefault="004E37A4" w:rsidP="005932FD">
      <w:pPr>
        <w:spacing w:after="0" w:line="240" w:lineRule="auto"/>
      </w:pPr>
      <w:r>
        <w:separator/>
      </w:r>
    </w:p>
  </w:footnote>
  <w:footnote w:type="continuationSeparator" w:id="0">
    <w:p w:rsidR="004E37A4" w:rsidRDefault="004E37A4" w:rsidP="005932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34C8A"/>
    <w:multiLevelType w:val="hybridMultilevel"/>
    <w:tmpl w:val="16D6830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8BE31F2"/>
    <w:multiLevelType w:val="hybridMultilevel"/>
    <w:tmpl w:val="BEAA3894"/>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15:restartNumberingAfterBreak="0">
    <w:nsid w:val="3B235DBC"/>
    <w:multiLevelType w:val="hybridMultilevel"/>
    <w:tmpl w:val="9BFA59A8"/>
    <w:lvl w:ilvl="0" w:tplc="3F5C23F4">
      <w:start w:val="15"/>
      <w:numFmt w:val="bullet"/>
      <w:lvlText w:val="-"/>
      <w:lvlJc w:val="left"/>
      <w:pPr>
        <w:ind w:left="720" w:hanging="360"/>
      </w:pPr>
      <w:rPr>
        <w:rFonts w:ascii="Times New Roman" w:eastAsia="Calibr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E075C54"/>
    <w:multiLevelType w:val="hybridMultilevel"/>
    <w:tmpl w:val="EC90E38C"/>
    <w:lvl w:ilvl="0" w:tplc="FB6AA9EA">
      <w:start w:val="15"/>
      <w:numFmt w:val="bullet"/>
      <w:lvlText w:val="-"/>
      <w:lvlJc w:val="left"/>
      <w:pPr>
        <w:ind w:left="720" w:hanging="360"/>
      </w:pPr>
      <w:rPr>
        <w:rFonts w:ascii="Times New Roman" w:eastAsia="Calibr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DF37BC3"/>
    <w:multiLevelType w:val="hybridMultilevel"/>
    <w:tmpl w:val="5D0AE62C"/>
    <w:lvl w:ilvl="0" w:tplc="4009000B">
      <w:start w:val="1"/>
      <w:numFmt w:val="bullet"/>
      <w:lvlText w:val=""/>
      <w:lvlJc w:val="left"/>
      <w:pPr>
        <w:ind w:left="780" w:hanging="360"/>
      </w:pPr>
      <w:rPr>
        <w:rFonts w:ascii="Wingdings" w:hAnsi="Wingdings"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478"/>
    <w:rsid w:val="00085E23"/>
    <w:rsid w:val="000C716C"/>
    <w:rsid w:val="000D2C2E"/>
    <w:rsid w:val="000D499B"/>
    <w:rsid w:val="001222BA"/>
    <w:rsid w:val="00137A21"/>
    <w:rsid w:val="00163639"/>
    <w:rsid w:val="00175E18"/>
    <w:rsid w:val="001C2B36"/>
    <w:rsid w:val="001D2836"/>
    <w:rsid w:val="00245478"/>
    <w:rsid w:val="002B5DE8"/>
    <w:rsid w:val="00330458"/>
    <w:rsid w:val="0034009C"/>
    <w:rsid w:val="00347132"/>
    <w:rsid w:val="00382657"/>
    <w:rsid w:val="00452922"/>
    <w:rsid w:val="0046796E"/>
    <w:rsid w:val="0047498E"/>
    <w:rsid w:val="00493992"/>
    <w:rsid w:val="004E37A4"/>
    <w:rsid w:val="004E753D"/>
    <w:rsid w:val="00516373"/>
    <w:rsid w:val="00574BEF"/>
    <w:rsid w:val="005932FD"/>
    <w:rsid w:val="005C7852"/>
    <w:rsid w:val="00613FEA"/>
    <w:rsid w:val="00682F94"/>
    <w:rsid w:val="006B7791"/>
    <w:rsid w:val="006C22BA"/>
    <w:rsid w:val="006C799D"/>
    <w:rsid w:val="007306DF"/>
    <w:rsid w:val="007367F5"/>
    <w:rsid w:val="00771DC4"/>
    <w:rsid w:val="00786DEE"/>
    <w:rsid w:val="007A6DC8"/>
    <w:rsid w:val="007F501F"/>
    <w:rsid w:val="00814865"/>
    <w:rsid w:val="00831EF3"/>
    <w:rsid w:val="00840706"/>
    <w:rsid w:val="00877A1F"/>
    <w:rsid w:val="00890071"/>
    <w:rsid w:val="00901D2B"/>
    <w:rsid w:val="00907E81"/>
    <w:rsid w:val="00932E9F"/>
    <w:rsid w:val="00950DA0"/>
    <w:rsid w:val="00975A85"/>
    <w:rsid w:val="009B17CE"/>
    <w:rsid w:val="00A172C4"/>
    <w:rsid w:val="00A52CCE"/>
    <w:rsid w:val="00A5542C"/>
    <w:rsid w:val="00A55E46"/>
    <w:rsid w:val="00B35F7C"/>
    <w:rsid w:val="00B64F2E"/>
    <w:rsid w:val="00BD4610"/>
    <w:rsid w:val="00C05EC5"/>
    <w:rsid w:val="00CE3D4D"/>
    <w:rsid w:val="00D45A05"/>
    <w:rsid w:val="00D60141"/>
    <w:rsid w:val="00D65266"/>
    <w:rsid w:val="00D65FA1"/>
    <w:rsid w:val="00E038BF"/>
    <w:rsid w:val="00E94745"/>
    <w:rsid w:val="00EB17C5"/>
    <w:rsid w:val="00F15AA1"/>
    <w:rsid w:val="00F400D4"/>
    <w:rsid w:val="00F62745"/>
    <w:rsid w:val="00F63C9B"/>
    <w:rsid w:val="00FB53CB"/>
    <w:rsid w:val="00FC06A0"/>
    <w:rsid w:val="00FC06A9"/>
    <w:rsid w:val="00FD3146"/>
    <w:rsid w:val="00FE596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A77745-E7BB-406C-B72C-351A95DAE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547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63639"/>
    <w:pPr>
      <w:ind w:left="720"/>
      <w:contextualSpacing/>
    </w:pPr>
  </w:style>
  <w:style w:type="character" w:styleId="Hyperlink">
    <w:name w:val="Hyperlink"/>
    <w:basedOn w:val="DefaultParagraphFont"/>
    <w:uiPriority w:val="99"/>
    <w:unhideWhenUsed/>
    <w:rsid w:val="005932FD"/>
    <w:rPr>
      <w:color w:val="0563C1" w:themeColor="hyperlink"/>
      <w:u w:val="single"/>
    </w:rPr>
  </w:style>
  <w:style w:type="paragraph" w:styleId="Header">
    <w:name w:val="header"/>
    <w:basedOn w:val="Normal"/>
    <w:link w:val="HeaderChar"/>
    <w:uiPriority w:val="99"/>
    <w:unhideWhenUsed/>
    <w:rsid w:val="005932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32FD"/>
  </w:style>
  <w:style w:type="paragraph" w:styleId="Footer">
    <w:name w:val="footer"/>
    <w:basedOn w:val="Normal"/>
    <w:link w:val="FooterChar"/>
    <w:uiPriority w:val="99"/>
    <w:unhideWhenUsed/>
    <w:rsid w:val="005932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32FD"/>
  </w:style>
  <w:style w:type="character" w:styleId="PlaceholderText">
    <w:name w:val="Placeholder Text"/>
    <w:basedOn w:val="DefaultParagraphFont"/>
    <w:uiPriority w:val="99"/>
    <w:semiHidden/>
    <w:rsid w:val="008900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059142">
      <w:bodyDiv w:val="1"/>
      <w:marLeft w:val="0"/>
      <w:marRight w:val="0"/>
      <w:marTop w:val="0"/>
      <w:marBottom w:val="0"/>
      <w:divBdr>
        <w:top w:val="none" w:sz="0" w:space="0" w:color="auto"/>
        <w:left w:val="none" w:sz="0" w:space="0" w:color="auto"/>
        <w:bottom w:val="none" w:sz="0" w:space="0" w:color="auto"/>
        <w:right w:val="none" w:sz="0" w:space="0" w:color="auto"/>
      </w:divBdr>
    </w:div>
    <w:div w:id="201707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jaswiniteju6143@gmail.com" TargetMode="External"/><Relationship Id="rId3" Type="http://schemas.openxmlformats.org/officeDocument/2006/relationships/settings" Target="settings.xml"/><Relationship Id="rId7" Type="http://schemas.openxmlformats.org/officeDocument/2006/relationships/hyperlink" Target="mailto:graceprabhu200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8</Pages>
  <Words>2259</Words>
  <Characters>12877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51</cp:revision>
  <dcterms:created xsi:type="dcterms:W3CDTF">2024-04-20T15:24:00Z</dcterms:created>
  <dcterms:modified xsi:type="dcterms:W3CDTF">2024-04-30T14:51:00Z</dcterms:modified>
</cp:coreProperties>
</file>