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381" w:rsidRDefault="005A2151" w:rsidP="004C5381">
      <w:pPr>
        <w:pStyle w:val="Title"/>
        <w:framePr w:w="0" w:hSpace="0" w:vSpace="0" w:wrap="auto" w:vAnchor="margin" w:hAnchor="text" w:xAlign="left" w:yAlign="inline"/>
        <w:spacing w:before="240"/>
        <w:rPr>
          <w:b/>
          <w:sz w:val="32"/>
          <w:szCs w:val="36"/>
        </w:rPr>
      </w:pPr>
      <w:r>
        <w:rPr>
          <w:color w:val="000009"/>
        </w:rPr>
        <w:t>Design of</w:t>
      </w:r>
      <w:r>
        <w:rPr>
          <w:b/>
          <w:sz w:val="32"/>
          <w:szCs w:val="36"/>
        </w:rPr>
        <w:t xml:space="preserve"> </w:t>
      </w:r>
      <w:r w:rsidR="00DB4FFE">
        <w:rPr>
          <w:b/>
          <w:sz w:val="32"/>
          <w:szCs w:val="36"/>
        </w:rPr>
        <w:t>Compact ACS F</w:t>
      </w:r>
      <w:r>
        <w:rPr>
          <w:b/>
          <w:sz w:val="32"/>
          <w:szCs w:val="36"/>
        </w:rPr>
        <w:t xml:space="preserve">eed Microstrip Antenna for UWB </w:t>
      </w:r>
      <w:r w:rsidR="00612D67">
        <w:rPr>
          <w:b/>
          <w:sz w:val="32"/>
          <w:szCs w:val="36"/>
        </w:rPr>
        <w:t>Applications</w:t>
      </w:r>
      <w:r w:rsidR="00DB4FFE">
        <w:rPr>
          <w:b/>
          <w:sz w:val="32"/>
          <w:szCs w:val="36"/>
        </w:rPr>
        <w:t xml:space="preserve">  </w:t>
      </w:r>
    </w:p>
    <w:p w:rsidR="0021510B" w:rsidRPr="0021510B" w:rsidRDefault="0021510B" w:rsidP="0021510B">
      <w:pPr>
        <w:rPr>
          <w:lang w:val="fr-FR"/>
        </w:rPr>
      </w:pPr>
    </w:p>
    <w:p w:rsidR="006E455D" w:rsidRPr="006E455D" w:rsidRDefault="006E455D" w:rsidP="006E455D">
      <w:pPr>
        <w:rPr>
          <w:lang w:val="fr-FR"/>
        </w:rPr>
        <w:sectPr w:rsidR="006E455D" w:rsidRPr="006E455D" w:rsidSect="00584FE0">
          <w:footerReference w:type="default" r:id="rId8"/>
          <w:footerReference w:type="first" r:id="rId9"/>
          <w:pgSz w:w="11906" w:h="16838"/>
          <w:pgMar w:top="360" w:right="720" w:bottom="1440" w:left="720" w:header="706" w:footer="706" w:gutter="0"/>
          <w:pgNumType w:start="1"/>
          <w:cols w:space="708"/>
          <w:titlePg/>
          <w:docGrid w:linePitch="360"/>
        </w:sectPr>
      </w:pPr>
    </w:p>
    <w:p w:rsidR="001D67D1" w:rsidRPr="006E455D" w:rsidRDefault="006E455D" w:rsidP="001D67D1">
      <w:pPr>
        <w:pStyle w:val="Authors"/>
        <w:framePr w:w="0" w:hSpace="0" w:vSpace="0" w:wrap="auto" w:vAnchor="margin" w:hAnchor="text" w:xAlign="left" w:yAlign="inline"/>
        <w:spacing w:after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Mr. </w:t>
      </w:r>
      <w:r w:rsidR="001D67D1" w:rsidRPr="006E455D">
        <w:rPr>
          <w:bCs/>
          <w:sz w:val="28"/>
          <w:szCs w:val="28"/>
        </w:rPr>
        <w:t>Jairaj N. Hire</w:t>
      </w:r>
    </w:p>
    <w:p w:rsidR="006E455D" w:rsidRDefault="006E455D" w:rsidP="006E455D">
      <w:pPr>
        <w:pStyle w:val="Affiliation"/>
        <w:rPr>
          <w:rFonts w:eastAsia="MS Mincho"/>
        </w:rPr>
      </w:pPr>
      <w:r>
        <w:rPr>
          <w:rFonts w:eastAsia="MS Mincho"/>
        </w:rPr>
        <w:t xml:space="preserve">Department of </w:t>
      </w:r>
      <w:r w:rsidR="0093163C">
        <w:rPr>
          <w:rFonts w:eastAsia="MS Mincho"/>
        </w:rPr>
        <w:t>Mechatronics Engineering</w:t>
      </w:r>
    </w:p>
    <w:p w:rsidR="006E455D" w:rsidRDefault="0093163C" w:rsidP="006E455D">
      <w:pPr>
        <w:pStyle w:val="Affiliation"/>
        <w:rPr>
          <w:rFonts w:eastAsia="MS Mincho"/>
        </w:rPr>
      </w:pPr>
      <w:r>
        <w:rPr>
          <w:rFonts w:eastAsia="MS Mincho"/>
        </w:rPr>
        <w:t>Amrutvahini Polytechnic, Sangamner, Dist</w:t>
      </w:r>
      <w:proofErr w:type="gramStart"/>
      <w:r>
        <w:rPr>
          <w:rFonts w:eastAsia="MS Mincho"/>
        </w:rPr>
        <w:t>.-</w:t>
      </w:r>
      <w:proofErr w:type="gramEnd"/>
      <w:r>
        <w:rPr>
          <w:rFonts w:eastAsia="MS Mincho"/>
        </w:rPr>
        <w:t xml:space="preserve"> </w:t>
      </w:r>
      <w:proofErr w:type="spellStart"/>
      <w:r>
        <w:rPr>
          <w:rFonts w:eastAsia="MS Mincho"/>
        </w:rPr>
        <w:t>Ahmednagar</w:t>
      </w:r>
      <w:proofErr w:type="spellEnd"/>
      <w:r>
        <w:rPr>
          <w:rFonts w:eastAsia="MS Mincho"/>
        </w:rPr>
        <w:t xml:space="preserve">. </w:t>
      </w:r>
      <w:r w:rsidR="006E455D">
        <w:rPr>
          <w:rFonts w:eastAsia="MS Mincho"/>
        </w:rPr>
        <w:t xml:space="preserve"> (M.S), India.</w:t>
      </w:r>
    </w:p>
    <w:p w:rsidR="006E455D" w:rsidRDefault="00E20EB0" w:rsidP="006E455D">
      <w:pPr>
        <w:pStyle w:val="Affiliation"/>
        <w:rPr>
          <w:rFonts w:eastAsia="MS Mincho"/>
        </w:rPr>
      </w:pPr>
      <w:hyperlink r:id="rId10" w:history="1">
        <w:r w:rsidR="00C513E0" w:rsidRPr="00664E81">
          <w:rPr>
            <w:rStyle w:val="Hyperlink"/>
            <w:rFonts w:eastAsia="MS Mincho"/>
          </w:rPr>
          <w:t>jairajhire@gmail.com</w:t>
        </w:r>
      </w:hyperlink>
      <w:r w:rsidR="00C513E0">
        <w:rPr>
          <w:rFonts w:eastAsia="MS Mincho"/>
        </w:rPr>
        <w:t xml:space="preserve"> </w:t>
      </w:r>
    </w:p>
    <w:p w:rsidR="009520C7" w:rsidRDefault="009520C7" w:rsidP="006E455D">
      <w:pPr>
        <w:sectPr w:rsidR="009520C7" w:rsidSect="009520C7">
          <w:type w:val="continuous"/>
          <w:pgSz w:w="11906" w:h="16838"/>
          <w:pgMar w:top="1170" w:right="1080" w:bottom="1620" w:left="1080" w:header="708" w:footer="708" w:gutter="0"/>
          <w:pgNumType w:start="1"/>
          <w:cols w:space="708"/>
          <w:titlePg/>
          <w:docGrid w:linePitch="360"/>
        </w:sectPr>
      </w:pPr>
    </w:p>
    <w:p w:rsidR="006E455D" w:rsidRDefault="006E455D" w:rsidP="006E455D"/>
    <w:p w:rsidR="00091E7F" w:rsidRDefault="00091E7F" w:rsidP="006E455D">
      <w:pPr>
        <w:pStyle w:val="Authors"/>
        <w:framePr w:w="0" w:hSpace="0" w:vSpace="0" w:wrap="auto" w:vAnchor="margin" w:hAnchor="text" w:xAlign="left" w:yAlign="inline"/>
        <w:spacing w:after="0"/>
        <w:jc w:val="both"/>
        <w:rPr>
          <w:b/>
          <w:lang w:val="fr-FR"/>
        </w:rPr>
        <w:sectPr w:rsidR="00091E7F" w:rsidSect="00C513E0">
          <w:type w:val="continuous"/>
          <w:pgSz w:w="11906" w:h="16838"/>
          <w:pgMar w:top="1170" w:right="1080" w:bottom="1620" w:left="1080" w:header="708" w:footer="708" w:gutter="0"/>
          <w:pgNumType w:start="1"/>
          <w:cols w:num="2" w:space="708"/>
          <w:titlePg/>
          <w:docGrid w:linePitch="360"/>
        </w:sectPr>
      </w:pPr>
    </w:p>
    <w:p w:rsidR="0088097B" w:rsidRPr="00584FE0" w:rsidRDefault="00F859C0" w:rsidP="006E455D">
      <w:pPr>
        <w:pStyle w:val="Authors"/>
        <w:framePr w:w="0" w:hSpace="0" w:vSpace="0" w:wrap="auto" w:vAnchor="margin" w:hAnchor="text" w:xAlign="left" w:yAlign="inline"/>
        <w:spacing w:after="0"/>
        <w:jc w:val="both"/>
        <w:rPr>
          <w:b/>
          <w:i/>
          <w:sz w:val="20"/>
          <w:szCs w:val="20"/>
        </w:rPr>
      </w:pPr>
      <w:r w:rsidRPr="009960CD">
        <w:rPr>
          <w:b/>
          <w:lang w:val="fr-FR"/>
        </w:rPr>
        <w:lastRenderedPageBreak/>
        <w:t>ABSTRACT</w:t>
      </w:r>
      <w:r w:rsidRPr="0078646D">
        <w:rPr>
          <w:b/>
          <w:i/>
          <w:lang w:val="fr-FR"/>
        </w:rPr>
        <w:t>:</w:t>
      </w:r>
      <w:r w:rsidR="00E14158">
        <w:rPr>
          <w:b/>
          <w:i/>
          <w:lang w:val="fr-FR"/>
        </w:rPr>
        <w:t xml:space="preserve"> </w:t>
      </w:r>
      <w:r w:rsidR="0035010B" w:rsidRPr="00584FE0">
        <w:rPr>
          <w:b/>
          <w:i/>
          <w:sz w:val="20"/>
          <w:szCs w:val="20"/>
          <w:lang w:val="fr-FR"/>
        </w:rPr>
        <w:t xml:space="preserve">In </w:t>
      </w:r>
      <w:r w:rsidR="00E14158" w:rsidRPr="00584FE0">
        <w:rPr>
          <w:b/>
          <w:i/>
          <w:sz w:val="20"/>
          <w:szCs w:val="20"/>
          <w:lang w:val="fr-FR"/>
        </w:rPr>
        <w:t>This</w:t>
      </w:r>
      <w:r w:rsidR="0035010B" w:rsidRPr="00584FE0">
        <w:rPr>
          <w:b/>
          <w:i/>
          <w:sz w:val="20"/>
          <w:szCs w:val="20"/>
          <w:lang w:val="fr-FR"/>
        </w:rPr>
        <w:t xml:space="preserve"> article, a c</w:t>
      </w:r>
      <w:r w:rsidR="009C2579" w:rsidRPr="00584FE0">
        <w:rPr>
          <w:b/>
          <w:i/>
          <w:sz w:val="20"/>
          <w:szCs w:val="20"/>
          <w:lang w:val="fr-FR"/>
        </w:rPr>
        <w:t xml:space="preserve">ompact </w:t>
      </w:r>
      <w:r w:rsidR="00682CB4" w:rsidRPr="00584FE0">
        <w:rPr>
          <w:b/>
          <w:i/>
          <w:sz w:val="20"/>
          <w:szCs w:val="20"/>
        </w:rPr>
        <w:t>Asymmetric Coplanar Strip (ACS) Feed</w:t>
      </w:r>
      <w:r w:rsidR="00E14158" w:rsidRPr="00584FE0">
        <w:rPr>
          <w:b/>
          <w:i/>
          <w:sz w:val="20"/>
          <w:szCs w:val="20"/>
        </w:rPr>
        <w:t xml:space="preserve"> Microstrip</w:t>
      </w:r>
      <w:r w:rsidR="009C2579" w:rsidRPr="00584FE0">
        <w:rPr>
          <w:b/>
          <w:i/>
          <w:sz w:val="20"/>
          <w:szCs w:val="20"/>
        </w:rPr>
        <w:t xml:space="preserve"> antenna has been summarized and reported. Designed antenna has </w:t>
      </w:r>
      <w:r w:rsidR="009D2D1B" w:rsidRPr="00584FE0">
        <w:rPr>
          <w:b/>
          <w:i/>
          <w:sz w:val="20"/>
          <w:szCs w:val="20"/>
        </w:rPr>
        <w:t>very compact size</w:t>
      </w:r>
      <w:r w:rsidR="00257012" w:rsidRPr="00584FE0">
        <w:rPr>
          <w:b/>
          <w:i/>
          <w:sz w:val="20"/>
          <w:szCs w:val="20"/>
        </w:rPr>
        <w:t xml:space="preserve"> of 12m x 24 mm</w:t>
      </w:r>
      <w:r w:rsidR="009D2D1B" w:rsidRPr="00584FE0">
        <w:rPr>
          <w:b/>
          <w:i/>
          <w:sz w:val="20"/>
          <w:szCs w:val="20"/>
        </w:rPr>
        <w:t xml:space="preserve"> and </w:t>
      </w:r>
      <w:r w:rsidR="00C57812" w:rsidRPr="00584FE0">
        <w:rPr>
          <w:b/>
          <w:i/>
          <w:sz w:val="20"/>
          <w:szCs w:val="20"/>
        </w:rPr>
        <w:t xml:space="preserve">has been simulated over </w:t>
      </w:r>
      <w:r w:rsidR="00AF371B" w:rsidRPr="00584FE0">
        <w:rPr>
          <w:b/>
          <w:i/>
          <w:sz w:val="20"/>
          <w:szCs w:val="20"/>
        </w:rPr>
        <w:t>the CADFEKO EM Simulation t</w:t>
      </w:r>
      <w:r w:rsidR="00780D1A" w:rsidRPr="00584FE0">
        <w:rPr>
          <w:b/>
          <w:i/>
          <w:sz w:val="20"/>
          <w:szCs w:val="20"/>
        </w:rPr>
        <w:t xml:space="preserve">ool. Proposed </w:t>
      </w:r>
      <w:r w:rsidR="00DB5E34" w:rsidRPr="00584FE0">
        <w:rPr>
          <w:b/>
          <w:i/>
          <w:sz w:val="20"/>
          <w:szCs w:val="20"/>
        </w:rPr>
        <w:t>ACS antenna has been simulated against the Ultra-</w:t>
      </w:r>
      <w:r w:rsidR="00E14158" w:rsidRPr="00584FE0">
        <w:rPr>
          <w:b/>
          <w:i/>
          <w:sz w:val="20"/>
          <w:szCs w:val="20"/>
        </w:rPr>
        <w:t>Wideband</w:t>
      </w:r>
      <w:r w:rsidR="00DB5E34" w:rsidRPr="00584FE0">
        <w:rPr>
          <w:b/>
          <w:i/>
          <w:sz w:val="20"/>
          <w:szCs w:val="20"/>
        </w:rPr>
        <w:t xml:space="preserve"> (UWB)</w:t>
      </w:r>
      <w:r w:rsidR="00AA2148" w:rsidRPr="00584FE0">
        <w:rPr>
          <w:b/>
          <w:i/>
          <w:sz w:val="20"/>
          <w:szCs w:val="20"/>
        </w:rPr>
        <w:t xml:space="preserve"> operating </w:t>
      </w:r>
      <w:r w:rsidR="00495751" w:rsidRPr="00584FE0">
        <w:rPr>
          <w:b/>
          <w:i/>
          <w:sz w:val="20"/>
          <w:szCs w:val="20"/>
        </w:rPr>
        <w:t xml:space="preserve">region </w:t>
      </w:r>
      <w:r w:rsidR="00E14158" w:rsidRPr="00584FE0">
        <w:rPr>
          <w:b/>
          <w:i/>
          <w:sz w:val="20"/>
          <w:szCs w:val="20"/>
        </w:rPr>
        <w:t>with frequency</w:t>
      </w:r>
      <w:r w:rsidR="008D0CC2" w:rsidRPr="00584FE0">
        <w:rPr>
          <w:b/>
          <w:i/>
          <w:sz w:val="20"/>
          <w:szCs w:val="20"/>
        </w:rPr>
        <w:t xml:space="preserve"> of 3.10 GHz to </w:t>
      </w:r>
      <w:r w:rsidR="00E1636C" w:rsidRPr="00584FE0">
        <w:rPr>
          <w:b/>
          <w:i/>
          <w:sz w:val="20"/>
          <w:szCs w:val="20"/>
        </w:rPr>
        <w:t>10.60 GHz</w:t>
      </w:r>
      <w:r w:rsidR="00495751" w:rsidRPr="00584FE0">
        <w:rPr>
          <w:b/>
          <w:i/>
          <w:sz w:val="20"/>
          <w:szCs w:val="20"/>
        </w:rPr>
        <w:t xml:space="preserve">. </w:t>
      </w:r>
      <w:r w:rsidR="00975508" w:rsidRPr="00584FE0">
        <w:rPr>
          <w:b/>
          <w:i/>
          <w:sz w:val="20"/>
          <w:szCs w:val="20"/>
        </w:rPr>
        <w:t xml:space="preserve">Simulated antenna shows </w:t>
      </w:r>
      <w:r w:rsidR="000A665E" w:rsidRPr="00584FE0">
        <w:rPr>
          <w:b/>
          <w:i/>
          <w:sz w:val="20"/>
          <w:szCs w:val="20"/>
        </w:rPr>
        <w:t xml:space="preserve">&lt;-10 dB reflection coefficient bandwidth </w:t>
      </w:r>
      <w:r w:rsidR="006136FA" w:rsidRPr="00584FE0">
        <w:rPr>
          <w:b/>
          <w:i/>
          <w:sz w:val="20"/>
          <w:szCs w:val="20"/>
        </w:rPr>
        <w:t xml:space="preserve">all </w:t>
      </w:r>
      <w:r w:rsidR="00D441BE">
        <w:rPr>
          <w:b/>
          <w:i/>
          <w:sz w:val="20"/>
          <w:szCs w:val="20"/>
        </w:rPr>
        <w:t xml:space="preserve">over the UWB region and poses </w:t>
      </w:r>
      <w:r w:rsidR="00C00F1C">
        <w:rPr>
          <w:b/>
          <w:i/>
          <w:sz w:val="20"/>
          <w:szCs w:val="20"/>
        </w:rPr>
        <w:t>90</w:t>
      </w:r>
      <w:r w:rsidR="006136FA" w:rsidRPr="00584FE0">
        <w:rPr>
          <w:b/>
          <w:i/>
          <w:sz w:val="20"/>
          <w:szCs w:val="20"/>
        </w:rPr>
        <w:t>% of operating efficiency.</w:t>
      </w:r>
      <w:r w:rsidR="008A7B8D" w:rsidRPr="00584FE0">
        <w:rPr>
          <w:b/>
          <w:i/>
          <w:sz w:val="20"/>
          <w:szCs w:val="20"/>
        </w:rPr>
        <w:t xml:space="preserve"> Proposed antenna has </w:t>
      </w:r>
      <w:r w:rsidR="00BF4689" w:rsidRPr="00584FE0">
        <w:rPr>
          <w:b/>
          <w:i/>
          <w:sz w:val="20"/>
          <w:szCs w:val="20"/>
        </w:rPr>
        <w:t>been mode</w:t>
      </w:r>
      <w:r w:rsidR="00DB68DB">
        <w:rPr>
          <w:b/>
          <w:i/>
          <w:sz w:val="20"/>
          <w:szCs w:val="20"/>
        </w:rPr>
        <w:t xml:space="preserve">lled with semicircular patch. </w:t>
      </w:r>
      <w:r w:rsidR="00BF4689" w:rsidRPr="00584FE0">
        <w:rPr>
          <w:b/>
          <w:i/>
          <w:sz w:val="20"/>
          <w:szCs w:val="20"/>
        </w:rPr>
        <w:t xml:space="preserve"> </w:t>
      </w:r>
      <w:r w:rsidR="00355111">
        <w:rPr>
          <w:b/>
          <w:i/>
          <w:sz w:val="20"/>
          <w:szCs w:val="20"/>
        </w:rPr>
        <w:t>B</w:t>
      </w:r>
      <w:r w:rsidR="00DB68DB">
        <w:rPr>
          <w:b/>
          <w:i/>
          <w:sz w:val="20"/>
          <w:szCs w:val="20"/>
        </w:rPr>
        <w:t xml:space="preserve">eveling structure </w:t>
      </w:r>
      <w:r w:rsidR="00BF4689" w:rsidRPr="00584FE0">
        <w:rPr>
          <w:b/>
          <w:i/>
          <w:sz w:val="20"/>
          <w:szCs w:val="20"/>
        </w:rPr>
        <w:t>have been adopted for proper UWB operation</w:t>
      </w:r>
      <w:r w:rsidR="00DB68DB">
        <w:rPr>
          <w:b/>
          <w:i/>
          <w:sz w:val="20"/>
          <w:szCs w:val="20"/>
        </w:rPr>
        <w:t xml:space="preserve"> and gain enhancement</w:t>
      </w:r>
      <w:r w:rsidR="00BF4689" w:rsidRPr="00584FE0">
        <w:rPr>
          <w:b/>
          <w:i/>
          <w:sz w:val="20"/>
          <w:szCs w:val="20"/>
        </w:rPr>
        <w:t xml:space="preserve">. </w:t>
      </w:r>
      <w:r w:rsidR="009D4DE5" w:rsidRPr="00584FE0">
        <w:rPr>
          <w:b/>
          <w:i/>
          <w:sz w:val="20"/>
          <w:szCs w:val="20"/>
        </w:rPr>
        <w:t>Antenna has been simulated with FR-4 dielectric substrate with effective dielectric constant of 4.4 and loss tangent of</w:t>
      </w:r>
      <w:r w:rsidR="00C73C93" w:rsidRPr="00584FE0">
        <w:rPr>
          <w:b/>
          <w:i/>
          <w:sz w:val="20"/>
          <w:szCs w:val="20"/>
        </w:rPr>
        <w:t xml:space="preserve"> 0.02.</w:t>
      </w:r>
    </w:p>
    <w:p w:rsidR="00F859C0" w:rsidRPr="006E455D" w:rsidRDefault="00F859C0" w:rsidP="006E455D">
      <w:pPr>
        <w:pStyle w:val="Authors"/>
        <w:framePr w:w="0" w:hSpace="0" w:vSpace="0" w:wrap="auto" w:vAnchor="margin" w:hAnchor="text" w:xAlign="left" w:yAlign="inline"/>
        <w:spacing w:after="0"/>
        <w:jc w:val="both"/>
        <w:rPr>
          <w:b/>
          <w:sz w:val="20"/>
          <w:szCs w:val="20"/>
        </w:rPr>
      </w:pPr>
    </w:p>
    <w:p w:rsidR="00F859C0" w:rsidRPr="006E455D" w:rsidRDefault="00F859C0" w:rsidP="006E455D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both"/>
        <w:rPr>
          <w:b/>
          <w:iCs/>
          <w:smallCaps/>
          <w:lang w:val="fr-FR"/>
        </w:rPr>
      </w:pPr>
      <w:r w:rsidRPr="009960CD">
        <w:rPr>
          <w:rFonts w:ascii="Times New Roman" w:hAnsi="Times New Roman"/>
          <w:b/>
          <w:bCs/>
          <w:iCs/>
        </w:rPr>
        <w:t xml:space="preserve">KEYWORDS </w:t>
      </w:r>
      <w:r w:rsidRPr="008E770E">
        <w:rPr>
          <w:rFonts w:ascii="Times New Roman" w:hAnsi="Times New Roman"/>
          <w:b/>
          <w:bCs/>
          <w:i/>
          <w:iCs/>
        </w:rPr>
        <w:t>-</w:t>
      </w:r>
      <w:r w:rsidR="008F4AD1" w:rsidRPr="006E455D">
        <w:rPr>
          <w:rFonts w:ascii="Times New Roman" w:hAnsi="Times New Roman"/>
          <w:b/>
          <w:i/>
          <w:iCs/>
          <w:sz w:val="20"/>
          <w:szCs w:val="20"/>
        </w:rPr>
        <w:t xml:space="preserve">Asymmetric </w:t>
      </w:r>
      <w:r w:rsidR="00534939" w:rsidRPr="006E455D">
        <w:rPr>
          <w:rFonts w:ascii="Times New Roman" w:hAnsi="Times New Roman"/>
          <w:b/>
          <w:i/>
          <w:iCs/>
          <w:sz w:val="20"/>
          <w:szCs w:val="20"/>
        </w:rPr>
        <w:t>Coplanar Strip, Compact antenna</w:t>
      </w:r>
      <w:r w:rsidR="00534939" w:rsidRPr="006E455D">
        <w:rPr>
          <w:b/>
          <w:i/>
          <w:sz w:val="20"/>
          <w:szCs w:val="20"/>
        </w:rPr>
        <w:t>,</w:t>
      </w:r>
      <w:r w:rsidR="008F4AD1" w:rsidRPr="006E455D">
        <w:rPr>
          <w:b/>
          <w:i/>
          <w:sz w:val="20"/>
          <w:szCs w:val="20"/>
        </w:rPr>
        <w:t xml:space="preserve"> CADFEKO,</w:t>
      </w:r>
      <w:r w:rsidR="008F4AD1" w:rsidRPr="006E455D">
        <w:rPr>
          <w:rFonts w:ascii="Times New Roman" w:hAnsi="Times New Roman"/>
          <w:b/>
          <w:i/>
          <w:iCs/>
          <w:sz w:val="20"/>
          <w:szCs w:val="20"/>
        </w:rPr>
        <w:t xml:space="preserve"> Microstrip antenna</w:t>
      </w:r>
      <w:r w:rsidR="000B6300" w:rsidRPr="006E455D">
        <w:rPr>
          <w:rFonts w:ascii="Times New Roman" w:hAnsi="Times New Roman"/>
          <w:b/>
          <w:i/>
          <w:iCs/>
          <w:sz w:val="20"/>
          <w:szCs w:val="20"/>
        </w:rPr>
        <w:t>, Ultra</w:t>
      </w:r>
      <w:r w:rsidR="008F4AD1" w:rsidRPr="006E455D">
        <w:rPr>
          <w:rFonts w:ascii="Times New Roman" w:hAnsi="Times New Roman"/>
          <w:b/>
          <w:i/>
          <w:iCs/>
          <w:sz w:val="20"/>
          <w:szCs w:val="20"/>
        </w:rPr>
        <w:t>-Wideband</w:t>
      </w:r>
      <w:r w:rsidR="007B772C" w:rsidRPr="006E455D">
        <w:rPr>
          <w:rFonts w:ascii="Times New Roman" w:hAnsi="Times New Roman"/>
          <w:b/>
          <w:i/>
          <w:iCs/>
          <w:sz w:val="20"/>
          <w:szCs w:val="20"/>
        </w:rPr>
        <w:t>.</w:t>
      </w:r>
    </w:p>
    <w:p w:rsidR="0088097B" w:rsidRDefault="0088097B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4"/>
          <w:szCs w:val="22"/>
        </w:rPr>
      </w:pPr>
    </w:p>
    <w:p w:rsidR="00F859C0" w:rsidRPr="005A73C2" w:rsidRDefault="00F859C0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F859C0">
        <w:rPr>
          <w:b/>
          <w:bCs/>
          <w:sz w:val="24"/>
          <w:szCs w:val="22"/>
        </w:rPr>
        <w:t xml:space="preserve">I. INTRODUCTION </w:t>
      </w:r>
    </w:p>
    <w:p w:rsidR="002239AE" w:rsidRDefault="00194FF3" w:rsidP="00F859C0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Now a day</w:t>
      </w:r>
      <w:r w:rsidR="006C1754">
        <w:rPr>
          <w:rFonts w:ascii="Times New Roman" w:hAnsi="Times New Roman"/>
          <w:sz w:val="20"/>
          <w:szCs w:val="20"/>
        </w:rPr>
        <w:t>, wideband communication applications are trending to fulfill the requirements of high data rates and hence higher bandwidths.</w:t>
      </w:r>
      <w:r>
        <w:rPr>
          <w:rFonts w:ascii="Times New Roman" w:hAnsi="Times New Roman"/>
          <w:sz w:val="20"/>
          <w:szCs w:val="20"/>
        </w:rPr>
        <w:t xml:space="preserve"> High data transmission and receptions is</w:t>
      </w:r>
      <w:r w:rsidR="00F57940">
        <w:rPr>
          <w:rFonts w:ascii="Times New Roman" w:hAnsi="Times New Roman"/>
          <w:sz w:val="20"/>
          <w:szCs w:val="20"/>
        </w:rPr>
        <w:t xml:space="preserve"> a</w:t>
      </w:r>
      <w:r>
        <w:rPr>
          <w:rFonts w:ascii="Times New Roman" w:hAnsi="Times New Roman"/>
          <w:sz w:val="20"/>
          <w:szCs w:val="20"/>
        </w:rPr>
        <w:t xml:space="preserve"> key feature of today’s modern communication applications.</w:t>
      </w:r>
      <w:r w:rsidR="00E14158">
        <w:rPr>
          <w:rFonts w:ascii="Times New Roman" w:hAnsi="Times New Roman"/>
          <w:sz w:val="20"/>
          <w:szCs w:val="20"/>
        </w:rPr>
        <w:t xml:space="preserve"> </w:t>
      </w:r>
      <w:r w:rsidR="009C5738">
        <w:rPr>
          <w:rFonts w:ascii="Times New Roman" w:hAnsi="Times New Roman"/>
          <w:sz w:val="20"/>
          <w:szCs w:val="20"/>
        </w:rPr>
        <w:t>To</w:t>
      </w:r>
      <w:r w:rsidR="00E14158">
        <w:rPr>
          <w:rFonts w:ascii="Times New Roman" w:hAnsi="Times New Roman"/>
          <w:sz w:val="20"/>
          <w:szCs w:val="20"/>
        </w:rPr>
        <w:t xml:space="preserve"> </w:t>
      </w:r>
      <w:r w:rsidR="009C5738">
        <w:rPr>
          <w:rFonts w:ascii="Times New Roman" w:hAnsi="Times New Roman"/>
          <w:sz w:val="20"/>
          <w:szCs w:val="20"/>
        </w:rPr>
        <w:t>enhance the data rates and throughput of a communication channel, various digital modulation schemes has been proposed and evaluated [</w:t>
      </w:r>
      <w:r w:rsidR="004F129D">
        <w:rPr>
          <w:rFonts w:ascii="Times New Roman" w:hAnsi="Times New Roman"/>
          <w:sz w:val="20"/>
          <w:szCs w:val="20"/>
        </w:rPr>
        <w:t>1</w:t>
      </w:r>
      <w:r w:rsidR="009C5738">
        <w:rPr>
          <w:rFonts w:ascii="Times New Roman" w:hAnsi="Times New Roman"/>
          <w:sz w:val="20"/>
          <w:szCs w:val="20"/>
        </w:rPr>
        <w:t>]</w:t>
      </w:r>
      <w:r w:rsidR="00C44935">
        <w:rPr>
          <w:rFonts w:ascii="Times New Roman" w:hAnsi="Times New Roman"/>
          <w:sz w:val="20"/>
          <w:szCs w:val="20"/>
        </w:rPr>
        <w:t>-[2]</w:t>
      </w:r>
      <w:r w:rsidR="009C5738">
        <w:rPr>
          <w:rFonts w:ascii="Times New Roman" w:hAnsi="Times New Roman"/>
          <w:sz w:val="20"/>
          <w:szCs w:val="20"/>
        </w:rPr>
        <w:t xml:space="preserve">. This all system has prime requirement of an efficient and </w:t>
      </w:r>
      <w:bookmarkStart w:id="0" w:name="_GoBack"/>
      <w:bookmarkEnd w:id="0"/>
      <w:r w:rsidR="009C5738">
        <w:rPr>
          <w:rFonts w:ascii="Times New Roman" w:hAnsi="Times New Roman"/>
          <w:sz w:val="20"/>
          <w:szCs w:val="20"/>
        </w:rPr>
        <w:t xml:space="preserve">suitable transmitting sections to achieve the expected data rates and </w:t>
      </w:r>
      <w:r w:rsidR="00422275">
        <w:rPr>
          <w:rFonts w:ascii="Times New Roman" w:hAnsi="Times New Roman"/>
          <w:sz w:val="20"/>
          <w:szCs w:val="20"/>
        </w:rPr>
        <w:t xml:space="preserve">related transmission characteristics. </w:t>
      </w:r>
      <w:r w:rsidR="00836CEE">
        <w:rPr>
          <w:rFonts w:ascii="Times New Roman" w:hAnsi="Times New Roman"/>
          <w:sz w:val="20"/>
          <w:szCs w:val="20"/>
        </w:rPr>
        <w:t xml:space="preserve">Ultra-Wideband (UWB) system was </w:t>
      </w:r>
      <w:r w:rsidR="004F129D">
        <w:rPr>
          <w:rFonts w:ascii="Times New Roman" w:hAnsi="Times New Roman"/>
          <w:sz w:val="20"/>
          <w:szCs w:val="20"/>
        </w:rPr>
        <w:t xml:space="preserve">proposed in 1866 </w:t>
      </w:r>
      <w:r w:rsidR="00836CEE">
        <w:rPr>
          <w:rFonts w:ascii="Times New Roman" w:hAnsi="Times New Roman"/>
          <w:sz w:val="20"/>
          <w:szCs w:val="20"/>
        </w:rPr>
        <w:t>to fulfill the high data rates, throughputs, and bandwidth requirements of existing communication systems</w:t>
      </w:r>
      <w:r w:rsidR="00C44935">
        <w:rPr>
          <w:rFonts w:ascii="Times New Roman" w:hAnsi="Times New Roman"/>
          <w:sz w:val="20"/>
          <w:szCs w:val="20"/>
        </w:rPr>
        <w:t xml:space="preserve"> [3]</w:t>
      </w:r>
      <w:r w:rsidR="00836CEE">
        <w:rPr>
          <w:rFonts w:ascii="Times New Roman" w:hAnsi="Times New Roman"/>
          <w:sz w:val="20"/>
          <w:szCs w:val="20"/>
        </w:rPr>
        <w:t xml:space="preserve">. </w:t>
      </w:r>
      <w:r w:rsidR="00146EC0">
        <w:rPr>
          <w:rFonts w:ascii="Times New Roman" w:hAnsi="Times New Roman"/>
          <w:sz w:val="20"/>
          <w:szCs w:val="20"/>
        </w:rPr>
        <w:t xml:space="preserve">UWB system offers challenging features in faded wireless media with various benefits and improvements related to high data </w:t>
      </w:r>
      <w:r w:rsidR="0021510B">
        <w:rPr>
          <w:rFonts w:ascii="Times New Roman" w:hAnsi="Times New Roman"/>
          <w:sz w:val="20"/>
          <w:szCs w:val="20"/>
        </w:rPr>
        <w:t>transmission capabilities.</w:t>
      </w:r>
    </w:p>
    <w:p w:rsidR="0021510B" w:rsidRDefault="00DB68DB" w:rsidP="004913BC">
      <w:pPr>
        <w:adjustRightInd w:val="0"/>
        <w:spacing w:after="0"/>
        <w:ind w:firstLine="720"/>
        <w:jc w:val="both"/>
        <w:rPr>
          <w:bCs/>
          <w:sz w:val="28"/>
          <w:szCs w:val="28"/>
        </w:rPr>
      </w:pPr>
      <w:r>
        <w:rPr>
          <w:rFonts w:ascii="Times New Roman" w:hAnsi="Times New Roman"/>
          <w:sz w:val="20"/>
          <w:szCs w:val="20"/>
        </w:rPr>
        <w:t xml:space="preserve">UWB system ranges from 3.10 GHz to 10.60 GHz of wireless spectrum of microwave applications and channels. </w:t>
      </w:r>
      <w:r w:rsidR="00631DBA">
        <w:rPr>
          <w:rFonts w:ascii="Times New Roman" w:hAnsi="Times New Roman"/>
          <w:sz w:val="20"/>
          <w:szCs w:val="20"/>
        </w:rPr>
        <w:t>It supports enhanced 7.176</w:t>
      </w:r>
      <w:r>
        <w:rPr>
          <w:rFonts w:ascii="Times New Roman" w:hAnsi="Times New Roman"/>
          <w:sz w:val="20"/>
          <w:szCs w:val="20"/>
        </w:rPr>
        <w:t xml:space="preserve"> GHz of active bandwidths supporting advanced high data rates of communication protocols and realizations. </w:t>
      </w:r>
    </w:p>
    <w:p w:rsidR="00DA010B" w:rsidRDefault="00797FBC" w:rsidP="00091E7F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</w:rPr>
        <w:t>Microstrip</w:t>
      </w:r>
      <w:proofErr w:type="spellEnd"/>
      <w:r>
        <w:rPr>
          <w:rFonts w:ascii="Times New Roman" w:hAnsi="Times New Roman"/>
          <w:sz w:val="20"/>
          <w:szCs w:val="20"/>
        </w:rPr>
        <w:t xml:space="preserve"> antenna system offers good remedy for UWB feasibility i</w:t>
      </w:r>
      <w:r w:rsidR="00C678E3">
        <w:rPr>
          <w:rFonts w:ascii="Times New Roman" w:hAnsi="Times New Roman"/>
          <w:sz w:val="20"/>
          <w:szCs w:val="20"/>
        </w:rPr>
        <w:t xml:space="preserve">n the current application scenario of wideband communication systems. </w:t>
      </w:r>
      <w:r w:rsidR="00AF3E67">
        <w:rPr>
          <w:rFonts w:ascii="Times New Roman" w:hAnsi="Times New Roman"/>
          <w:sz w:val="20"/>
          <w:szCs w:val="20"/>
        </w:rPr>
        <w:t>Microstrip antenna configuration supports</w:t>
      </w:r>
      <w:r w:rsidR="00DA010B">
        <w:rPr>
          <w:rFonts w:ascii="Times New Roman" w:hAnsi="Times New Roman"/>
          <w:sz w:val="20"/>
          <w:szCs w:val="20"/>
        </w:rPr>
        <w:t xml:space="preserve"> low weight, moderate gain, high bandwidth and conformal distinct features and hence the high frequency modeling of microwave system can be easy to exhibit.</w:t>
      </w:r>
    </w:p>
    <w:p w:rsidR="00F859C0" w:rsidRDefault="00DB68DB" w:rsidP="00F859C0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Proposed</w:t>
      </w:r>
      <w:r w:rsidR="00AE2CD6">
        <w:rPr>
          <w:rFonts w:ascii="Times New Roman" w:hAnsi="Times New Roman"/>
          <w:sz w:val="20"/>
          <w:szCs w:val="20"/>
        </w:rPr>
        <w:t xml:space="preserve"> antenna has been simulated at UWB band of application and has been carried out with ACS technologies. </w:t>
      </w:r>
      <w:r w:rsidR="00713413">
        <w:rPr>
          <w:rFonts w:ascii="Times New Roman" w:hAnsi="Times New Roman"/>
          <w:sz w:val="20"/>
          <w:szCs w:val="20"/>
        </w:rPr>
        <w:t xml:space="preserve">Size deduction of total geometry has been proposed and </w:t>
      </w:r>
      <w:r w:rsidR="00E10869">
        <w:rPr>
          <w:rFonts w:ascii="Times New Roman" w:hAnsi="Times New Roman"/>
          <w:sz w:val="20"/>
          <w:szCs w:val="20"/>
        </w:rPr>
        <w:t>simulated results have</w:t>
      </w:r>
      <w:r w:rsidR="00713413">
        <w:rPr>
          <w:rFonts w:ascii="Times New Roman" w:hAnsi="Times New Roman"/>
          <w:sz w:val="20"/>
          <w:szCs w:val="20"/>
        </w:rPr>
        <w:t xml:space="preserve"> been described in the next sections.  </w:t>
      </w:r>
    </w:p>
    <w:p w:rsidR="006E3564" w:rsidRDefault="006E3564" w:rsidP="00F859C0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859C0" w:rsidRPr="005A73C2" w:rsidRDefault="00F859C0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F859C0">
        <w:rPr>
          <w:b/>
          <w:bCs/>
          <w:sz w:val="24"/>
          <w:szCs w:val="22"/>
        </w:rPr>
        <w:t xml:space="preserve">II. </w:t>
      </w:r>
      <w:r w:rsidR="00713413">
        <w:rPr>
          <w:b/>
          <w:bCs/>
          <w:sz w:val="24"/>
          <w:szCs w:val="22"/>
        </w:rPr>
        <w:t>Antenna Design</w:t>
      </w:r>
      <w:r w:rsidR="00A42515">
        <w:rPr>
          <w:b/>
          <w:bCs/>
          <w:sz w:val="24"/>
          <w:szCs w:val="22"/>
        </w:rPr>
        <w:t xml:space="preserve"> and Considerations</w:t>
      </w:r>
    </w:p>
    <w:p w:rsidR="008174D1" w:rsidRDefault="00176A18" w:rsidP="00F859C0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Proposed ACS feed antenna has been designed by using cavity model formulae for antenna design</w:t>
      </w:r>
      <w:r w:rsidR="002148C2">
        <w:rPr>
          <w:rFonts w:ascii="Times New Roman" w:hAnsi="Times New Roman"/>
          <w:sz w:val="20"/>
          <w:szCs w:val="20"/>
        </w:rPr>
        <w:t xml:space="preserve"> [</w:t>
      </w:r>
      <w:r w:rsidR="00C44935">
        <w:rPr>
          <w:rFonts w:ascii="Times New Roman" w:hAnsi="Times New Roman"/>
          <w:sz w:val="20"/>
          <w:szCs w:val="20"/>
        </w:rPr>
        <w:t>3</w:t>
      </w:r>
      <w:r w:rsidR="002148C2">
        <w:rPr>
          <w:rFonts w:ascii="Times New Roman" w:hAnsi="Times New Roman"/>
          <w:sz w:val="20"/>
          <w:szCs w:val="20"/>
        </w:rPr>
        <w:t>]</w:t>
      </w:r>
      <w:r w:rsidR="00C44935">
        <w:rPr>
          <w:rFonts w:ascii="Times New Roman" w:hAnsi="Times New Roman"/>
          <w:sz w:val="20"/>
          <w:szCs w:val="20"/>
        </w:rPr>
        <w:t>, [5]-[10]</w:t>
      </w:r>
      <w:r w:rsidR="00D37C84">
        <w:rPr>
          <w:rFonts w:ascii="Times New Roman" w:hAnsi="Times New Roman"/>
          <w:sz w:val="20"/>
          <w:szCs w:val="20"/>
        </w:rPr>
        <w:t>.</w:t>
      </w:r>
      <w:r w:rsidR="002148C2">
        <w:rPr>
          <w:rFonts w:ascii="Times New Roman" w:hAnsi="Times New Roman"/>
          <w:sz w:val="20"/>
          <w:szCs w:val="20"/>
        </w:rPr>
        <w:t xml:space="preserve"> Designed antenna has been simulated by using FR-4 substrate</w:t>
      </w:r>
      <w:r w:rsidR="003664F0">
        <w:rPr>
          <w:rFonts w:ascii="Times New Roman" w:hAnsi="Times New Roman"/>
          <w:sz w:val="20"/>
          <w:szCs w:val="20"/>
        </w:rPr>
        <w:t xml:space="preserve"> having dielectric </w:t>
      </w:r>
      <w:r w:rsidR="006D0C1E">
        <w:rPr>
          <w:rFonts w:ascii="Times New Roman" w:hAnsi="Times New Roman"/>
          <w:sz w:val="20"/>
          <w:szCs w:val="20"/>
        </w:rPr>
        <w:t xml:space="preserve">constant of 4.4, loss tangent 0.02 and effective dielectric constant of 3.88 with </w:t>
      </w:r>
      <w:r w:rsidR="00A40FDF">
        <w:rPr>
          <w:rFonts w:ascii="Times New Roman" w:hAnsi="Times New Roman"/>
          <w:sz w:val="20"/>
          <w:szCs w:val="20"/>
        </w:rPr>
        <w:t xml:space="preserve">substrate thickness </w:t>
      </w:r>
      <w:r w:rsidR="006D0C1E">
        <w:rPr>
          <w:rFonts w:ascii="Times New Roman" w:hAnsi="Times New Roman"/>
          <w:sz w:val="20"/>
          <w:szCs w:val="20"/>
        </w:rPr>
        <w:t xml:space="preserve">of 1.6 mm. </w:t>
      </w:r>
      <w:r w:rsidR="00F93D47">
        <w:rPr>
          <w:rFonts w:ascii="Times New Roman" w:hAnsi="Times New Roman"/>
          <w:sz w:val="20"/>
          <w:szCs w:val="20"/>
        </w:rPr>
        <w:t xml:space="preserve">Antenna parameters for ACS-UWB operation </w:t>
      </w:r>
      <w:r w:rsidR="006E3564">
        <w:rPr>
          <w:rFonts w:ascii="Times New Roman" w:hAnsi="Times New Roman"/>
          <w:sz w:val="20"/>
          <w:szCs w:val="20"/>
        </w:rPr>
        <w:t>has been summarized in table I.</w:t>
      </w:r>
      <w:r w:rsidR="00E14158">
        <w:rPr>
          <w:rFonts w:ascii="Times New Roman" w:hAnsi="Times New Roman"/>
          <w:sz w:val="20"/>
          <w:szCs w:val="20"/>
        </w:rPr>
        <w:t xml:space="preserve"> </w:t>
      </w:r>
      <w:r w:rsidR="006E3564">
        <w:rPr>
          <w:rFonts w:ascii="Times New Roman" w:hAnsi="Times New Roman"/>
          <w:sz w:val="20"/>
          <w:szCs w:val="20"/>
        </w:rPr>
        <w:t>Designed antenna geometrical specifications are shown in figure 1.</w:t>
      </w:r>
    </w:p>
    <w:p w:rsidR="00176A18" w:rsidRPr="00CB4984" w:rsidRDefault="00EC7C14" w:rsidP="00EC7C14">
      <w:pPr>
        <w:adjustRightInd w:val="0"/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A609C" w:rsidRPr="00CB4984">
        <w:rPr>
          <w:rFonts w:ascii="Times New Roman" w:hAnsi="Times New Roman" w:cs="Times New Roman"/>
          <w:sz w:val="20"/>
          <w:szCs w:val="20"/>
        </w:rPr>
        <w:t xml:space="preserve">Operating Wavelength </w:t>
      </w:r>
      <w:r w:rsidR="008174D1" w:rsidRPr="00CB4984">
        <w:rPr>
          <w:rFonts w:ascii="Times New Roman" w:hAnsi="Times New Roman" w:cs="Times New Roman"/>
          <w:sz w:val="20"/>
          <w:szCs w:val="20"/>
        </w:rPr>
        <w:t>(</w:t>
      </w:r>
      <m:oMath>
        <m:r>
          <w:rPr>
            <w:rFonts w:ascii="Cambria Math" w:hAnsi="Cambria Math" w:cs="Times New Roman"/>
            <w:sz w:val="20"/>
            <w:szCs w:val="20"/>
          </w:rPr>
          <m:t>ƛ</m:t>
        </m:r>
      </m:oMath>
      <w:r w:rsidR="008174D1" w:rsidRPr="00CB4984">
        <w:rPr>
          <w:rFonts w:ascii="Times New Roman" w:hAnsi="Times New Roman" w:cs="Times New Roman"/>
          <w:sz w:val="20"/>
          <w:szCs w:val="20"/>
        </w:rPr>
        <w:t xml:space="preserve">) =  </w:t>
      </w:r>
      <m:oMath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C0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F*√∈r</m:t>
            </m:r>
          </m:den>
        </m:f>
      </m:oMath>
      <w:r w:rsidR="00CB4984">
        <w:rPr>
          <w:rFonts w:ascii="Times New Roman" w:hAnsi="Times New Roman" w:cs="Times New Roman"/>
          <w:sz w:val="20"/>
          <w:szCs w:val="20"/>
        </w:rPr>
        <w:tab/>
      </w:r>
      <w:r w:rsidR="00CB4984">
        <w:rPr>
          <w:rFonts w:ascii="Times New Roman" w:hAnsi="Times New Roman" w:cs="Times New Roman"/>
          <w:sz w:val="20"/>
          <w:szCs w:val="20"/>
        </w:rPr>
        <w:tab/>
      </w:r>
      <w:r w:rsidR="00E66CA8">
        <w:rPr>
          <w:rFonts w:ascii="Times New Roman" w:hAnsi="Times New Roman" w:cs="Times New Roman"/>
          <w:sz w:val="20"/>
          <w:szCs w:val="20"/>
        </w:rPr>
        <w:t xml:space="preserve">       </w:t>
      </w:r>
      <w:r w:rsidR="00E66CA8" w:rsidRPr="00CB4984">
        <w:rPr>
          <w:rFonts w:ascii="Times New Roman" w:hAnsi="Times New Roman" w:cs="Times New Roman"/>
          <w:sz w:val="20"/>
          <w:szCs w:val="20"/>
        </w:rPr>
        <w:t>(1)</w:t>
      </w:r>
      <w:r w:rsidR="00CB4984">
        <w:rPr>
          <w:rFonts w:ascii="Times New Roman" w:hAnsi="Times New Roman" w:cs="Times New Roman"/>
          <w:sz w:val="20"/>
          <w:szCs w:val="20"/>
        </w:rPr>
        <w:tab/>
      </w:r>
    </w:p>
    <w:p w:rsidR="008174D1" w:rsidRPr="00CB4984" w:rsidRDefault="00EC7C14" w:rsidP="00EC7C14">
      <w:pPr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1A609C" w:rsidRPr="00CB4984">
        <w:rPr>
          <w:rFonts w:ascii="Times New Roman" w:hAnsi="Times New Roman" w:cs="Times New Roman"/>
          <w:sz w:val="20"/>
          <w:szCs w:val="20"/>
        </w:rPr>
        <w:t xml:space="preserve">Patch Width </w:t>
      </w:r>
      <m:oMath>
        <m:r>
          <w:rPr>
            <w:rFonts w:ascii="Cambria Math" w:hAnsi="Cambria Math" w:cs="Times New Roman"/>
            <w:sz w:val="20"/>
            <w:szCs w:val="20"/>
          </w:rPr>
          <m:t>(w)=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ƛ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</m:t>
            </m:r>
          </m:den>
        </m:f>
      </m:oMath>
      <w:r w:rsidR="00E66CA8">
        <w:rPr>
          <w:rFonts w:ascii="Times New Roman" w:hAnsi="Times New Roman" w:cs="Times New Roman"/>
          <w:sz w:val="20"/>
          <w:szCs w:val="20"/>
        </w:rPr>
        <w:tab/>
      </w:r>
      <w:r w:rsidR="00E66CA8">
        <w:rPr>
          <w:rFonts w:ascii="Times New Roman" w:hAnsi="Times New Roman" w:cs="Times New Roman"/>
          <w:sz w:val="20"/>
          <w:szCs w:val="20"/>
        </w:rPr>
        <w:tab/>
      </w:r>
      <w:r w:rsidR="00E66CA8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E66CA8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66CA8">
        <w:rPr>
          <w:rFonts w:ascii="Times New Roman" w:hAnsi="Times New Roman" w:cs="Times New Roman"/>
          <w:sz w:val="20"/>
          <w:szCs w:val="20"/>
        </w:rPr>
        <w:t xml:space="preserve">     </w:t>
      </w:r>
      <w:r w:rsidR="00E66CA8" w:rsidRPr="00CB4984">
        <w:rPr>
          <w:rFonts w:ascii="Times New Roman" w:hAnsi="Times New Roman" w:cs="Times New Roman"/>
          <w:sz w:val="20"/>
          <w:szCs w:val="20"/>
        </w:rPr>
        <w:t>(2)</w:t>
      </w:r>
      <w:r w:rsidR="00CB4984">
        <w:rPr>
          <w:rFonts w:ascii="Times New Roman" w:hAnsi="Times New Roman" w:cs="Times New Roman"/>
          <w:sz w:val="20"/>
          <w:szCs w:val="20"/>
        </w:rPr>
        <w:tab/>
      </w:r>
    </w:p>
    <w:p w:rsidR="009D14DC" w:rsidRDefault="00EC7C14" w:rsidP="00E66CA8">
      <w:pPr>
        <w:adjustRightInd w:val="0"/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6CA8">
        <w:rPr>
          <w:rFonts w:ascii="Times New Roman" w:hAnsi="Times New Roman" w:cs="Times New Roman"/>
          <w:sz w:val="20"/>
          <w:szCs w:val="20"/>
        </w:rPr>
        <w:t xml:space="preserve"> </w:t>
      </w:r>
      <w:r w:rsidR="00373D86" w:rsidRPr="00CB4984">
        <w:rPr>
          <w:rFonts w:ascii="Times New Roman" w:hAnsi="Times New Roman" w:cs="Times New Roman"/>
          <w:sz w:val="20"/>
          <w:szCs w:val="20"/>
        </w:rPr>
        <w:t xml:space="preserve">Patch Length </w:t>
      </w:r>
      <m:oMath>
        <m:d>
          <m:d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dPr>
          <m:e>
            <m:r>
              <w:rPr>
                <w:rFonts w:ascii="Cambria Math" w:hAnsi="Cambria Math" w:cs="Times New Roman"/>
                <w:sz w:val="20"/>
                <w:szCs w:val="20"/>
              </w:rPr>
              <m:t>l</m:t>
            </m:r>
          </m:e>
        </m:d>
        <m:r>
          <w:rPr>
            <w:rFonts w:ascii="Cambria Math" w:hAnsi="Cambria Math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C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4f</m:t>
            </m:r>
          </m:den>
        </m:f>
        <m:r>
          <w:rPr>
            <w:rFonts w:ascii="Cambria Math" w:hAnsi="Cambria Math" w:cs="Times New Roman"/>
            <w:sz w:val="20"/>
            <w:szCs w:val="20"/>
          </w:rPr>
          <m:t>*√</m:t>
        </m:r>
        <m:f>
          <m:fPr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sz w:val="20"/>
                <w:szCs w:val="20"/>
              </w:rPr>
              <m:t>2</m:t>
            </m:r>
          </m:num>
          <m:den>
            <m:r>
              <w:rPr>
                <w:rFonts w:ascii="Cambria Math" w:hAnsi="Cambria Math" w:cs="Times New Roman"/>
                <w:sz w:val="20"/>
                <w:szCs w:val="20"/>
              </w:rPr>
              <m:t>∈r+1</m:t>
            </m:r>
          </m:den>
        </m:f>
      </m:oMath>
      <w:r w:rsidR="00E66CA8">
        <w:rPr>
          <w:rFonts w:ascii="Times New Roman" w:hAnsi="Times New Roman" w:cs="Times New Roman"/>
          <w:sz w:val="20"/>
          <w:szCs w:val="20"/>
        </w:rPr>
        <w:tab/>
      </w:r>
      <w:r w:rsidR="00E66CA8">
        <w:rPr>
          <w:rFonts w:ascii="Times New Roman" w:hAnsi="Times New Roman" w:cs="Times New Roman"/>
          <w:sz w:val="20"/>
          <w:szCs w:val="20"/>
        </w:rPr>
        <w:tab/>
        <w:t xml:space="preserve">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E66CA8">
        <w:rPr>
          <w:rFonts w:ascii="Times New Roman" w:hAnsi="Times New Roman" w:cs="Times New Roman"/>
          <w:sz w:val="20"/>
          <w:szCs w:val="20"/>
        </w:rPr>
        <w:t xml:space="preserve">    </w:t>
      </w:r>
      <w:r w:rsidR="00373D86" w:rsidRPr="00CB4984">
        <w:rPr>
          <w:rFonts w:ascii="Times New Roman" w:hAnsi="Times New Roman" w:cs="Times New Roman"/>
          <w:sz w:val="20"/>
          <w:szCs w:val="20"/>
        </w:rPr>
        <w:t>(3)</w:t>
      </w:r>
    </w:p>
    <w:p w:rsidR="009D14DC" w:rsidRDefault="00EC7C14" w:rsidP="009D14DC">
      <w:pPr>
        <w:adjustRightInd w:val="0"/>
        <w:spacing w:before="120"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</w:t>
      </w:r>
      <w:r w:rsidR="00E66CA8">
        <w:rPr>
          <w:rFonts w:ascii="Times New Roman" w:hAnsi="Times New Roman" w:cs="Times New Roman"/>
          <w:sz w:val="20"/>
          <w:szCs w:val="20"/>
        </w:rPr>
        <w:t xml:space="preserve"> </w:t>
      </w:r>
      <w:r w:rsidR="009D14DC">
        <w:rPr>
          <w:rFonts w:ascii="Times New Roman" w:hAnsi="Times New Roman" w:cs="Times New Roman"/>
          <w:sz w:val="20"/>
          <w:szCs w:val="20"/>
        </w:rPr>
        <w:t>Radius of Patch can be calculated by,</w:t>
      </w:r>
    </w:p>
    <w:p w:rsidR="009D14DC" w:rsidRDefault="00E66CA8" w:rsidP="009D14D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         </w:t>
      </w:r>
      <w:r w:rsidR="009D14DC" w:rsidRPr="004913BC">
        <w:rPr>
          <w:rFonts w:ascii="Times New Roman" w:hAnsi="Times New Roman" w:cs="Times New Roman"/>
          <w:color w:val="000000"/>
          <w:sz w:val="20"/>
          <w:szCs w:val="20"/>
        </w:rPr>
        <w:t xml:space="preserve">a = </w:t>
      </w:r>
      <m:oMath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0"/>
                <w:szCs w:val="20"/>
              </w:rPr>
            </m:ctrlPr>
          </m:fPr>
          <m:num>
            <m:r>
              <m:rPr>
                <m:nor/>
              </m:rP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m:t>F</m:t>
            </m:r>
          </m:num>
          <m:den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 </m:t>
            </m:r>
            <m:sSup>
              <m:sSup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0"/>
                    <w:szCs w:val="20"/>
                  </w:rPr>
                </m:ctrlPr>
              </m:sSupPr>
              <m:e>
                <m:d>
                  <m:dPr>
                    <m:begChr m:val="{"/>
                    <m:endChr m:val="}"/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1+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2</m:t>
                        </m:r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h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  <w:lang w:val="el-GR"/>
                          </w:rPr>
                          <m:t>π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ε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r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F</m:t>
                        </m:r>
                      </m:den>
                    </m:f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 </m:t>
                    </m:r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ln</m:t>
                        </m:r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dPr>
                          <m:e>
                            <m:f>
                              <m:f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iCs/>
                                    <w:color w:val="000000"/>
                                    <w:sz w:val="20"/>
                                    <w:szCs w:val="20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</w:rPr>
                                  <m:t>πF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</w:rPr>
                                  <m:t>2</m:t>
                                </m:r>
                                <m:r>
                                  <w:rPr>
                                    <w:rFonts w:ascii="Cambria Math" w:hAnsi="Cambria Math" w:cs="Times New Roman"/>
                                    <w:color w:val="000000"/>
                                    <w:sz w:val="20"/>
                                    <w:szCs w:val="20"/>
                                  </w:rPr>
                                  <m:t>h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+1.7726</m:t>
                        </m:r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0.5</m:t>
                </m:r>
              </m:sup>
            </m:sSup>
          </m:den>
        </m:f>
      </m:oMath>
      <w:r w:rsidR="009D14DC" w:rsidRPr="004913BC">
        <w:rPr>
          <w:rFonts w:ascii="Times New Roman" w:hAnsi="Times New Roman" w:cs="Times New Roman"/>
          <w:color w:val="000000"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</w:t>
      </w:r>
      <w:r w:rsidR="004913BC"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="009D14DC" w:rsidRPr="004913BC">
        <w:rPr>
          <w:rFonts w:ascii="Times New Roman" w:hAnsi="Times New Roman" w:cs="Times New Roman"/>
          <w:color w:val="000000"/>
          <w:sz w:val="20"/>
          <w:szCs w:val="20"/>
        </w:rPr>
        <w:t xml:space="preserve">   </w:t>
      </w:r>
      <w:r w:rsidR="00761AF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EC7C14">
        <w:rPr>
          <w:rFonts w:ascii="Times New Roman" w:hAnsi="Times New Roman" w:cs="Times New Roman"/>
          <w:color w:val="000000"/>
          <w:sz w:val="20"/>
          <w:szCs w:val="20"/>
        </w:rPr>
        <w:t xml:space="preserve">      </w:t>
      </w:r>
      <w:r w:rsidR="009D14DC" w:rsidRPr="004913BC">
        <w:rPr>
          <w:rFonts w:ascii="Times New Roman" w:hAnsi="Times New Roman" w:cs="Times New Roman"/>
          <w:color w:val="000000"/>
          <w:sz w:val="20"/>
          <w:szCs w:val="20"/>
        </w:rPr>
        <w:t xml:space="preserve">     (4)</w:t>
      </w:r>
    </w:p>
    <w:p w:rsidR="004913BC" w:rsidRDefault="00E66CA8" w:rsidP="009D14DC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="004913BC">
        <w:rPr>
          <w:rFonts w:ascii="Times New Roman" w:hAnsi="Times New Roman" w:cs="Times New Roman"/>
          <w:color w:val="000000"/>
          <w:sz w:val="20"/>
          <w:szCs w:val="20"/>
        </w:rPr>
        <w:t>Effective radius of the patch,</w:t>
      </w:r>
    </w:p>
    <w:p w:rsidR="00E66CA8" w:rsidRDefault="00E20EB0" w:rsidP="004913BC">
      <w:pPr>
        <w:rPr>
          <w:rFonts w:ascii="Times New Roman" w:hAnsi="Times New Roman" w:cs="Times New Roman"/>
          <w:sz w:val="20"/>
          <w:szCs w:val="20"/>
        </w:rPr>
      </w:pP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 xml:space="preserve">       a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e</m:t>
            </m:r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=a</m:t>
        </m:r>
        <m:sSup>
          <m:sSupPr>
            <m:ctrlPr>
              <w:rPr>
                <w:rFonts w:ascii="Cambria Math" w:hAnsi="Cambria Math" w:cs="Times New Roman"/>
                <w:i/>
                <w:iCs/>
                <w:color w:val="000000"/>
                <w:sz w:val="20"/>
                <w:szCs w:val="20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0"/>
                    <w:szCs w:val="20"/>
                  </w:rPr>
                </m:ctrlPr>
              </m:d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1+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h</m:t>
                    </m:r>
                  </m:num>
                  <m:den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π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ε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/>
                            <w:sz w:val="20"/>
                            <w:szCs w:val="20"/>
                          </w:rPr>
                          <m:t>r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a</m:t>
                    </m:r>
                  </m:den>
                </m:f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ln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iCs/>
                                <w:color w:val="000000"/>
                                <w:sz w:val="20"/>
                                <w:szCs w:val="20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πa</m:t>
                            </m:r>
                          </m:num>
                          <m:den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2</m:t>
                            </m:r>
                            <m:r>
                              <w:rPr>
                                <w:rFonts w:ascii="Cambria Math" w:hAnsi="Cambria Math" w:cs="Times New Roman"/>
                                <w:color w:val="000000"/>
                                <w:sz w:val="20"/>
                                <w:szCs w:val="20"/>
                              </w:rPr>
                              <m:t>h</m:t>
                            </m:r>
                          </m:den>
                        </m:f>
                      </m:e>
                    </m:d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+1.7726</m:t>
                    </m:r>
                  </m:e>
                </m:d>
              </m:e>
            </m:d>
          </m:e>
          <m:sup>
            <m:f>
              <m:f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0"/>
                    <w:szCs w:val="20"/>
                  </w:rPr>
                </m:ctrlPr>
              </m:fPr>
              <m:num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2</m:t>
                </m:r>
              </m:den>
            </m:f>
          </m:sup>
        </m:sSup>
      </m:oMath>
      <w:r w:rsidR="004913BC" w:rsidRPr="004913BC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   </w:t>
      </w:r>
      <w:r w:rsidR="004913BC">
        <w:rPr>
          <w:rFonts w:ascii="Times New Roman" w:hAnsi="Times New Roman" w:cs="Times New Roman"/>
          <w:sz w:val="20"/>
          <w:szCs w:val="20"/>
        </w:rPr>
        <w:t xml:space="preserve"> </w:t>
      </w:r>
      <w:r w:rsidR="00E66CA8">
        <w:rPr>
          <w:rFonts w:ascii="Times New Roman" w:hAnsi="Times New Roman" w:cs="Times New Roman"/>
          <w:sz w:val="20"/>
          <w:szCs w:val="20"/>
        </w:rPr>
        <w:t xml:space="preserve">   </w:t>
      </w:r>
      <w:r w:rsidR="00761AF4">
        <w:rPr>
          <w:rFonts w:ascii="Times New Roman" w:hAnsi="Times New Roman" w:cs="Times New Roman"/>
          <w:sz w:val="20"/>
          <w:szCs w:val="20"/>
        </w:rPr>
        <w:t xml:space="preserve"> </w:t>
      </w:r>
      <w:r w:rsidR="00E66CA8">
        <w:rPr>
          <w:rFonts w:ascii="Times New Roman" w:hAnsi="Times New Roman" w:cs="Times New Roman"/>
          <w:sz w:val="20"/>
          <w:szCs w:val="20"/>
        </w:rPr>
        <w:t xml:space="preserve"> </w:t>
      </w:r>
      <w:r w:rsidR="00761AF4">
        <w:rPr>
          <w:rFonts w:ascii="Times New Roman" w:hAnsi="Times New Roman" w:cs="Times New Roman"/>
          <w:sz w:val="20"/>
          <w:szCs w:val="20"/>
        </w:rPr>
        <w:t xml:space="preserve"> </w:t>
      </w:r>
      <w:r w:rsidR="00E66CA8">
        <w:rPr>
          <w:rFonts w:ascii="Times New Roman" w:hAnsi="Times New Roman" w:cs="Times New Roman"/>
          <w:sz w:val="20"/>
          <w:szCs w:val="20"/>
        </w:rPr>
        <w:t xml:space="preserve">   (5)</w:t>
      </w:r>
    </w:p>
    <w:p w:rsidR="00E66CA8" w:rsidRPr="00E66CA8" w:rsidRDefault="00E66CA8" w:rsidP="00E66CA8">
      <w:pPr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66CA8">
        <w:rPr>
          <w:rFonts w:ascii="Times New Roman" w:hAnsi="Times New Roman" w:cs="Times New Roman"/>
          <w:color w:val="000000"/>
          <w:sz w:val="20"/>
          <w:szCs w:val="20"/>
        </w:rPr>
        <w:t>Resonant frequency of antenna</w:t>
      </w:r>
    </w:p>
    <w:p w:rsidR="004913BC" w:rsidRPr="004913BC" w:rsidRDefault="00E66CA8" w:rsidP="00E66CA8">
      <w:pPr>
        <w:rPr>
          <w:rFonts w:ascii="Times New Roman" w:hAnsi="Times New Roman" w:cs="Times New Roman"/>
          <w:sz w:val="20"/>
          <w:szCs w:val="20"/>
        </w:rPr>
      </w:pPr>
      <w:r w:rsidRPr="00E66CA8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D441BE">
        <w:rPr>
          <w:rFonts w:ascii="Times New Roman" w:hAnsi="Times New Roman" w:cs="Times New Roman"/>
          <w:color w:val="000000"/>
          <w:sz w:val="20"/>
          <w:szCs w:val="20"/>
        </w:rPr>
        <w:t xml:space="preserve">     </w:t>
      </w:r>
      <w:r w:rsidRPr="00E66CA8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m:oMath>
        <m:sSub>
          <m:sSubPr>
            <m:ctrlPr>
              <w:rPr>
                <w:rFonts w:ascii="Cambria Math" w:hAnsi="Cambria Math" w:cs="Times New Roman"/>
                <w:i/>
                <w:iCs/>
                <w:color w:val="000000"/>
                <w:sz w:val="20"/>
                <w:szCs w:val="20"/>
              </w:rPr>
            </m:ctrlPr>
          </m:sSubPr>
          <m:e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f</m:t>
            </m:r>
          </m:e>
          <m:sub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r</m:t>
            </m:r>
          </m:sub>
        </m:sSub>
        <m:r>
          <w:rPr>
            <w:rFonts w:ascii="Cambria Math" w:hAnsi="Cambria Math" w:cs="Times New Roman"/>
            <w:color w:val="000000"/>
            <w:sz w:val="20"/>
            <w:szCs w:val="20"/>
          </w:rPr>
          <m:t>=</m:t>
        </m:r>
        <m:f>
          <m:fPr>
            <m:ctrlPr>
              <w:rPr>
                <w:rFonts w:ascii="Cambria Math" w:hAnsi="Cambria Math" w:cs="Times New Roman"/>
                <w:i/>
                <w:iCs/>
                <w:color w:val="000000"/>
                <w:sz w:val="20"/>
                <w:szCs w:val="20"/>
              </w:rPr>
            </m:ctrlPr>
          </m:fPr>
          <m:num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1.8412 c</m:t>
            </m:r>
          </m:num>
          <m:den>
            <m:r>
              <w:rPr>
                <w:rFonts w:ascii="Cambria Math" w:hAnsi="Cambria Math" w:cs="Times New Roman"/>
                <w:color w:val="000000"/>
                <w:sz w:val="20"/>
                <w:szCs w:val="20"/>
              </w:rPr>
              <m:t>2π</m:t>
            </m:r>
            <m:sSub>
              <m:sSubPr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0"/>
                    <w:szCs w:val="20"/>
                  </w:rPr>
                </m:ctrlPr>
              </m:sSubPr>
              <m:e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color w:val="000000"/>
                    <w:sz w:val="20"/>
                    <w:szCs w:val="20"/>
                  </w:rPr>
                  <m:t>e </m:t>
                </m:r>
              </m:sub>
            </m:sSub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iCs/>
                    <w:color w:val="000000"/>
                    <w:sz w:val="20"/>
                    <w:szCs w:val="20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iCs/>
                        <w:color w:val="000000"/>
                        <w:sz w:val="20"/>
                        <w:szCs w:val="20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color w:val="000000"/>
                        <w:sz w:val="20"/>
                        <w:szCs w:val="20"/>
                      </w:rPr>
                      <m:t>r</m:t>
                    </m:r>
                  </m:sub>
                </m:sSub>
              </m:e>
            </m:rad>
          </m:den>
        </m:f>
      </m:oMath>
      <w:r w:rsidR="004913BC" w:rsidRPr="00E66CA8">
        <w:rPr>
          <w:rFonts w:ascii="Times New Roman" w:hAnsi="Times New Roman" w:cs="Times New Roman"/>
          <w:sz w:val="20"/>
          <w:szCs w:val="20"/>
        </w:rPr>
        <w:t xml:space="preserve">  </w:t>
      </w:r>
      <w:r w:rsidR="004913BC">
        <w:rPr>
          <w:rFonts w:ascii="Times New Roman" w:hAnsi="Times New Roman" w:cs="Times New Roman"/>
          <w:sz w:val="20"/>
          <w:szCs w:val="20"/>
        </w:rPr>
        <w:t xml:space="preserve">  </w:t>
      </w:r>
      <w:r w:rsidR="00D441BE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761AF4">
        <w:rPr>
          <w:rFonts w:ascii="Times New Roman" w:hAnsi="Times New Roman" w:cs="Times New Roman"/>
          <w:sz w:val="20"/>
          <w:szCs w:val="20"/>
        </w:rPr>
        <w:t xml:space="preserve"> </w:t>
      </w:r>
      <w:r w:rsidR="00D441BE">
        <w:rPr>
          <w:rFonts w:ascii="Times New Roman" w:hAnsi="Times New Roman" w:cs="Times New Roman"/>
          <w:sz w:val="20"/>
          <w:szCs w:val="20"/>
        </w:rPr>
        <w:t xml:space="preserve">   </w:t>
      </w:r>
      <w:r w:rsidR="00761AF4">
        <w:rPr>
          <w:rFonts w:ascii="Times New Roman" w:hAnsi="Times New Roman" w:cs="Times New Roman"/>
          <w:sz w:val="20"/>
          <w:szCs w:val="20"/>
        </w:rPr>
        <w:t xml:space="preserve"> </w:t>
      </w:r>
      <w:r w:rsidR="00D441BE">
        <w:rPr>
          <w:rFonts w:ascii="Times New Roman" w:hAnsi="Times New Roman" w:cs="Times New Roman"/>
          <w:sz w:val="20"/>
          <w:szCs w:val="20"/>
        </w:rPr>
        <w:t xml:space="preserve">   (6)</w:t>
      </w:r>
      <w:r w:rsidR="004913BC">
        <w:rPr>
          <w:rFonts w:ascii="Times New Roman" w:hAnsi="Times New Roman" w:cs="Times New Roman"/>
          <w:sz w:val="20"/>
          <w:szCs w:val="20"/>
        </w:rPr>
        <w:t xml:space="preserve"> </w:t>
      </w:r>
      <w:r w:rsidR="004913BC" w:rsidRPr="004913BC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9D14DC" w:rsidRDefault="009D14DC" w:rsidP="006E3564">
      <w:pPr>
        <w:adjustRightInd w:val="0"/>
        <w:spacing w:before="120"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F71728" w:rsidRDefault="00EA3D1C" w:rsidP="00F71728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A3D1C">
        <w:rPr>
          <w:rFonts w:ascii="Times New Roman" w:hAnsi="Times New Roman" w:cs="Times New Roman"/>
          <w:noProof/>
          <w:sz w:val="20"/>
          <w:szCs w:val="20"/>
          <w:lang w:val="en-IN" w:eastAsia="en-IN"/>
        </w:rPr>
        <w:drawing>
          <wp:inline distT="0" distB="0" distL="0" distR="0" wp14:anchorId="30EE86C6" wp14:editId="49B51F3D">
            <wp:extent cx="3257550" cy="2819400"/>
            <wp:effectExtent l="0" t="0" r="0" b="0"/>
            <wp:docPr id="5123" name="Picture 3" descr="C:\Users\Rahul\Desktop\mai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3" name="Picture 3" descr="C:\Users\Rahul\Desktop\main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436" cy="2821898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786242" w:rsidRDefault="00786242" w:rsidP="00F71728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1.</w:t>
      </w:r>
      <w:r w:rsidR="00BE5B00">
        <w:rPr>
          <w:rFonts w:ascii="Times New Roman" w:hAnsi="Times New Roman" w:cs="Times New Roman"/>
          <w:sz w:val="20"/>
          <w:szCs w:val="20"/>
        </w:rPr>
        <w:t>Proposed</w:t>
      </w:r>
      <w:r>
        <w:rPr>
          <w:rFonts w:ascii="Times New Roman" w:hAnsi="Times New Roman" w:cs="Times New Roman"/>
          <w:sz w:val="20"/>
          <w:szCs w:val="20"/>
        </w:rPr>
        <w:t xml:space="preserve"> antenna geometrical details.</w:t>
      </w:r>
    </w:p>
    <w:p w:rsidR="00B93705" w:rsidRDefault="00B93705" w:rsidP="00F71728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Table I. </w:t>
      </w:r>
      <w:r w:rsidRPr="00B93705">
        <w:rPr>
          <w:rFonts w:ascii="Times New Roman" w:hAnsi="Times New Roman" w:cs="Times New Roman"/>
          <w:sz w:val="20"/>
          <w:szCs w:val="20"/>
        </w:rPr>
        <w:t>Antenna</w:t>
      </w:r>
      <w:r>
        <w:rPr>
          <w:rFonts w:ascii="Times New Roman" w:hAnsi="Times New Roman" w:cs="Times New Roman"/>
          <w:sz w:val="20"/>
          <w:szCs w:val="20"/>
        </w:rPr>
        <w:t xml:space="preserve"> design</w:t>
      </w:r>
      <w:r w:rsidRPr="00B93705">
        <w:rPr>
          <w:rFonts w:ascii="Times New Roman" w:hAnsi="Times New Roman" w:cs="Times New Roman"/>
          <w:sz w:val="20"/>
          <w:szCs w:val="20"/>
        </w:rPr>
        <w:t xml:space="preserve"> parameters</w:t>
      </w:r>
      <w:r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8"/>
        <w:gridCol w:w="2077"/>
      </w:tblGrid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Parameters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5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>Calculated values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Resonance frequency (Fr)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3.1GHz to 10.6 GH</w:t>
            </w:r>
            <w:r w:rsidR="001A5437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z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Lower </w:t>
            </w:r>
            <w:r w:rsidR="00E14158"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Edge</w:t>
            </w: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frequency (f)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3.1GHz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Relative permittivity of substrate (εr)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4.4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Loss tangent ( tanδ)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0.02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Substrate height (h)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2C0B60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</w:t>
            </w:r>
            <w:r w:rsidR="009E4438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.6</w:t>
            </w:r>
            <w:r w:rsidR="00B93705"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Effective dielectric constant (εreff)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B93705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88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Substrate length (Ls) and width (Ws)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24mm x 12mm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Patch radius (Rp) in Z direction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7.2mm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Patch radius (Rp) in X direction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10mm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Feed line length (Lf)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8.2mm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Feed line width (Wf)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3mm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>Ground plane length (Lg)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6mm</w:t>
            </w:r>
          </w:p>
        </w:tc>
      </w:tr>
      <w:tr w:rsidR="00B93705" w:rsidRPr="00B93705" w:rsidTr="00E14158">
        <w:trPr>
          <w:trHeight w:val="144"/>
          <w:jc w:val="center"/>
        </w:trPr>
        <w:tc>
          <w:tcPr>
            <w:tcW w:w="2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Ground plane width (Wg)</w:t>
            </w:r>
          </w:p>
        </w:tc>
        <w:tc>
          <w:tcPr>
            <w:tcW w:w="2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93705" w:rsidRPr="00B93705" w:rsidRDefault="00B93705" w:rsidP="00CA2CA8">
            <w:pPr>
              <w:spacing w:after="0"/>
              <w:ind w:hanging="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370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8.7mm</w:t>
            </w:r>
          </w:p>
        </w:tc>
      </w:tr>
    </w:tbl>
    <w:p w:rsidR="001A5437" w:rsidRDefault="001A5437" w:rsidP="00F73D9E">
      <w:pPr>
        <w:adjustRightInd w:val="0"/>
        <w:spacing w:before="360"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F73D9E">
        <w:rPr>
          <w:rFonts w:ascii="Times New Roman" w:hAnsi="Times New Roman"/>
          <w:sz w:val="20"/>
          <w:szCs w:val="20"/>
        </w:rPr>
        <w:t>Simulated a</w:t>
      </w:r>
      <w:r w:rsidR="002239AE">
        <w:rPr>
          <w:rFonts w:ascii="Times New Roman" w:hAnsi="Times New Roman"/>
          <w:sz w:val="20"/>
          <w:szCs w:val="20"/>
        </w:rPr>
        <w:t>ntenna geometry shown in figure 1</w:t>
      </w:r>
      <w:r w:rsidR="0094782C" w:rsidRPr="00F73D9E">
        <w:rPr>
          <w:rFonts w:ascii="Times New Roman" w:hAnsi="Times New Roman"/>
          <w:sz w:val="20"/>
          <w:szCs w:val="20"/>
        </w:rPr>
        <w:t xml:space="preserve"> and </w:t>
      </w:r>
      <w:r w:rsidRPr="00F73D9E">
        <w:rPr>
          <w:rFonts w:ascii="Times New Roman" w:hAnsi="Times New Roman"/>
          <w:sz w:val="20"/>
          <w:szCs w:val="20"/>
        </w:rPr>
        <w:t>has been evaluated and developed in</w:t>
      </w:r>
      <w:r w:rsidR="00F73D9E">
        <w:rPr>
          <w:rFonts w:ascii="Times New Roman" w:hAnsi="Times New Roman"/>
          <w:sz w:val="20"/>
          <w:szCs w:val="20"/>
        </w:rPr>
        <w:t xml:space="preserve"> method of moment (MOM) based </w:t>
      </w:r>
      <w:r w:rsidRPr="00F73D9E">
        <w:rPr>
          <w:rFonts w:ascii="Times New Roman" w:hAnsi="Times New Roman"/>
          <w:sz w:val="20"/>
          <w:szCs w:val="20"/>
        </w:rPr>
        <w:t xml:space="preserve">cadfeko </w:t>
      </w:r>
      <w:r w:rsidR="0094782C" w:rsidRPr="00F73D9E">
        <w:rPr>
          <w:rFonts w:ascii="Times New Roman" w:hAnsi="Times New Roman"/>
          <w:sz w:val="20"/>
          <w:szCs w:val="20"/>
        </w:rPr>
        <w:t>antenna simulation tool</w:t>
      </w:r>
      <w:r w:rsidR="00C44935">
        <w:rPr>
          <w:rFonts w:ascii="Times New Roman" w:hAnsi="Times New Roman"/>
          <w:sz w:val="20"/>
          <w:szCs w:val="20"/>
        </w:rPr>
        <w:t xml:space="preserve"> [4]</w:t>
      </w:r>
      <w:r w:rsidR="0094782C" w:rsidRPr="00F73D9E">
        <w:rPr>
          <w:rFonts w:ascii="Times New Roman" w:hAnsi="Times New Roman"/>
          <w:sz w:val="20"/>
          <w:szCs w:val="20"/>
        </w:rPr>
        <w:t>.</w:t>
      </w:r>
      <w:r w:rsidR="00586A0B">
        <w:rPr>
          <w:rFonts w:ascii="Times New Roman" w:hAnsi="Times New Roman"/>
          <w:sz w:val="20"/>
          <w:szCs w:val="20"/>
        </w:rPr>
        <w:t xml:space="preserve">Proposed antenna has </w:t>
      </w:r>
      <w:r w:rsidR="00FE70BE">
        <w:rPr>
          <w:rFonts w:ascii="Times New Roman" w:hAnsi="Times New Roman"/>
          <w:sz w:val="20"/>
          <w:szCs w:val="20"/>
        </w:rPr>
        <w:t>Microstrip</w:t>
      </w:r>
      <w:r w:rsidR="00586A0B">
        <w:rPr>
          <w:rFonts w:ascii="Times New Roman" w:hAnsi="Times New Roman"/>
          <w:sz w:val="20"/>
          <w:szCs w:val="20"/>
        </w:rPr>
        <w:t xml:space="preserve"> feed of 3 mm x 8.2 mm giving the conformal geometry for MMIC applications of proposed antenna. </w:t>
      </w:r>
      <w:r w:rsidR="003F7BF7">
        <w:rPr>
          <w:rFonts w:ascii="Times New Roman" w:hAnsi="Times New Roman"/>
          <w:sz w:val="20"/>
          <w:szCs w:val="20"/>
        </w:rPr>
        <w:t>As ground plane and antenna patch is over the same plane, 50% of size saving has been succeeded and hence compact geometry has been advised.</w:t>
      </w:r>
      <w:r w:rsidR="00577E2D">
        <w:rPr>
          <w:rFonts w:ascii="Times New Roman" w:hAnsi="Times New Roman"/>
          <w:sz w:val="20"/>
          <w:szCs w:val="20"/>
        </w:rPr>
        <w:t xml:space="preserve"> Elliptical slot over the patch has been placed as per current distributions to achieve the proper UWB portioning over the band of 3.10 GHz to 10.60 GHz operating band.  </w:t>
      </w:r>
    </w:p>
    <w:p w:rsidR="00A42515" w:rsidRDefault="00A42515" w:rsidP="00A42515">
      <w:pPr>
        <w:adjustRightInd w:val="0"/>
        <w:spacing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F859C0" w:rsidRPr="005A73C2" w:rsidRDefault="00F859C0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  <w:r w:rsidRPr="00F859C0">
        <w:rPr>
          <w:b/>
          <w:bCs/>
          <w:sz w:val="24"/>
          <w:szCs w:val="22"/>
        </w:rPr>
        <w:t xml:space="preserve">III. </w:t>
      </w:r>
      <w:r w:rsidR="00A42515">
        <w:rPr>
          <w:b/>
          <w:bCs/>
          <w:sz w:val="24"/>
          <w:szCs w:val="22"/>
        </w:rPr>
        <w:t>Antenna Performance Evaluation and Results</w:t>
      </w:r>
    </w:p>
    <w:p w:rsidR="00714861" w:rsidRDefault="00EC6A29" w:rsidP="00EC6A29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Proposed antenna has been simulates against the UWB band of 3.10 GHZ to 10.60 GHz and analyzed against various parameters including reflection coefficient, Voltage Standing Wave Ratio,</w:t>
      </w:r>
      <w:r w:rsidR="00354A40">
        <w:rPr>
          <w:rFonts w:ascii="Times New Roman" w:hAnsi="Times New Roman"/>
          <w:sz w:val="20"/>
          <w:szCs w:val="20"/>
        </w:rPr>
        <w:t xml:space="preserve"> Impedance mag</w:t>
      </w:r>
      <w:r w:rsidR="0077317A">
        <w:rPr>
          <w:rFonts w:ascii="Times New Roman" w:hAnsi="Times New Roman"/>
          <w:sz w:val="20"/>
          <w:szCs w:val="20"/>
        </w:rPr>
        <w:t>nitude,</w:t>
      </w:r>
      <w:r>
        <w:rPr>
          <w:rFonts w:ascii="Times New Roman" w:hAnsi="Times New Roman"/>
          <w:sz w:val="20"/>
          <w:szCs w:val="20"/>
        </w:rPr>
        <w:t xml:space="preserve"> Co and Cross polarizations, Gain, efficiency and so on. </w:t>
      </w:r>
    </w:p>
    <w:p w:rsidR="00714861" w:rsidRDefault="00714861" w:rsidP="00EC6A29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Simulated antenna reflection coefficient magnitude in dB is shown in figure 2. </w:t>
      </w:r>
      <w:r w:rsidR="00D74743">
        <w:rPr>
          <w:rFonts w:ascii="Times New Roman" w:hAnsi="Times New Roman"/>
          <w:sz w:val="20"/>
          <w:szCs w:val="20"/>
        </w:rPr>
        <w:t>Proposed antenna offers &lt;-10 dB reflection coefficient at simulating UWB (3.1 GHz to 10.6 GHz) frequencies. Propos</w:t>
      </w:r>
      <w:r w:rsidR="00EA3D1C">
        <w:rPr>
          <w:rFonts w:ascii="Times New Roman" w:hAnsi="Times New Roman"/>
          <w:sz w:val="20"/>
          <w:szCs w:val="20"/>
        </w:rPr>
        <w:t>es ACS-UWB antenna provides 7.176</w:t>
      </w:r>
      <w:r w:rsidR="00D74743">
        <w:rPr>
          <w:rFonts w:ascii="Times New Roman" w:hAnsi="Times New Roman"/>
          <w:sz w:val="20"/>
          <w:szCs w:val="20"/>
        </w:rPr>
        <w:t xml:space="preserve"> GHz of wide bandwidths at UWB band.</w:t>
      </w:r>
    </w:p>
    <w:p w:rsidR="00C513E0" w:rsidRDefault="00C513E0" w:rsidP="00EC6A29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92CC0" w:rsidRDefault="00EA3D1C" w:rsidP="0088097B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A3D1C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447C41AC" wp14:editId="6DF04D81">
            <wp:extent cx="2869565" cy="1914525"/>
            <wp:effectExtent l="0" t="0" r="6985" b="952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187" t="35001" r="27156" b="14286"/>
                    <a:stretch/>
                  </pic:blipFill>
                  <pic:spPr bwMode="auto">
                    <a:xfrm>
                      <a:off x="0" y="0"/>
                      <a:ext cx="286956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779FC" w:rsidRDefault="002779FC" w:rsidP="002779FC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2.Reflection coefficient magnitude of proposed antenna.</w:t>
      </w:r>
    </w:p>
    <w:p w:rsidR="002779FC" w:rsidRDefault="00D74743" w:rsidP="009E4438">
      <w:pPr>
        <w:adjustRightInd w:val="0"/>
        <w:spacing w:before="120" w:after="0" w:line="36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VSWR magnitude of proposed ACS-UWB antenna is shown in figure 3. VSWR parameter measures a standing wave ratio when antenna is mismatched to its load. </w:t>
      </w:r>
      <w:r w:rsidR="008600A2">
        <w:rPr>
          <w:rFonts w:ascii="Times New Roman" w:hAnsi="Times New Roman" w:cs="Times New Roman"/>
          <w:sz w:val="20"/>
          <w:szCs w:val="20"/>
        </w:rPr>
        <w:t xml:space="preserve">Simulated antenna achieves good matching behavior and provides 5.11 GHz of VSWR bandwidths at simulating frequencies. </w:t>
      </w:r>
    </w:p>
    <w:p w:rsidR="00792CC0" w:rsidRDefault="00792CC0" w:rsidP="0021510B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36DA4EE4" wp14:editId="70115293">
            <wp:extent cx="2895504" cy="1295400"/>
            <wp:effectExtent l="0" t="0" r="635" b="0"/>
            <wp:docPr id="3" name="Picture 3" descr="I:\Results\RESULTS\SWR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:\Results\RESULTS\SWR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716" cy="130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71DE" w:rsidRDefault="00C171DE" w:rsidP="00C171D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>.</w:t>
      </w:r>
      <w:r w:rsidR="00E339FE">
        <w:rPr>
          <w:rFonts w:ascii="Times New Roman" w:hAnsi="Times New Roman" w:cs="Times New Roman"/>
          <w:sz w:val="20"/>
          <w:szCs w:val="20"/>
        </w:rPr>
        <w:t>VSWR</w:t>
      </w:r>
      <w:r>
        <w:rPr>
          <w:rFonts w:ascii="Times New Roman" w:hAnsi="Times New Roman" w:cs="Times New Roman"/>
          <w:sz w:val="20"/>
          <w:szCs w:val="20"/>
        </w:rPr>
        <w:t xml:space="preserve"> magnitude of proposed antenna.</w:t>
      </w:r>
    </w:p>
    <w:p w:rsidR="004A4ABF" w:rsidRDefault="004A4ABF" w:rsidP="009E4438">
      <w:pPr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Figure 4. Impedance matching characteristics of proposed antenna is shown in figure 4. Simulating antenna offers best impedance matching capabilities a UWB operating bands and poses zero mismatch. Simulated antenna show</w:t>
      </w:r>
      <w:r w:rsidR="00C00F1C">
        <w:rPr>
          <w:rFonts w:ascii="Times New Roman" w:hAnsi="Times New Roman" w:cs="Times New Roman"/>
          <w:sz w:val="20"/>
          <w:szCs w:val="20"/>
        </w:rPr>
        <w:t xml:space="preserve">s </w:t>
      </w:r>
      <w:r w:rsidR="00C00F1C">
        <w:rPr>
          <w:rFonts w:ascii="Times New Roman" w:hAnsi="Times New Roman" w:cs="Times New Roman"/>
          <w:sz w:val="20"/>
          <w:szCs w:val="20"/>
        </w:rPr>
        <w:lastRenderedPageBreak/>
        <w:t xml:space="preserve">almost and exactly 50 ohms </w:t>
      </w:r>
      <w:r>
        <w:rPr>
          <w:rFonts w:ascii="Times New Roman" w:hAnsi="Times New Roman" w:cs="Times New Roman"/>
          <w:sz w:val="20"/>
          <w:szCs w:val="20"/>
        </w:rPr>
        <w:t xml:space="preserve">impedance at simulating bands providing efficient operating behavior at other MMIC microwave circuitry.    </w:t>
      </w:r>
    </w:p>
    <w:p w:rsidR="00792CC0" w:rsidRDefault="00355111" w:rsidP="00EC7C14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55111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6399B1C2" wp14:editId="1A455019">
            <wp:extent cx="2869565" cy="149352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10" t="34524" r="25930" b="14881"/>
                    <a:stretch/>
                  </pic:blipFill>
                  <pic:spPr bwMode="auto">
                    <a:xfrm>
                      <a:off x="0" y="0"/>
                      <a:ext cx="2869565" cy="149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39FE" w:rsidRDefault="00E339FE" w:rsidP="00E339F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.Impedance magnitude of proposed antenna.</w:t>
      </w:r>
    </w:p>
    <w:p w:rsidR="00792CC0" w:rsidRDefault="009E4438" w:rsidP="0088097B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Simulated antenna effectiveness in terms </w:t>
      </w:r>
      <w:r w:rsidR="00F2467E">
        <w:rPr>
          <w:rFonts w:ascii="Times New Roman" w:hAnsi="Times New Roman"/>
          <w:sz w:val="20"/>
          <w:szCs w:val="20"/>
        </w:rPr>
        <w:t>of efficiency</w:t>
      </w:r>
      <w:r>
        <w:rPr>
          <w:rFonts w:ascii="Times New Roman" w:hAnsi="Times New Roman"/>
          <w:sz w:val="20"/>
          <w:szCs w:val="20"/>
        </w:rPr>
        <w:t xml:space="preserve"> is shown in figure 5.  Simulated antenna </w:t>
      </w:r>
      <w:r w:rsidR="00F2467E">
        <w:rPr>
          <w:rFonts w:ascii="Times New Roman" w:hAnsi="Times New Roman"/>
          <w:sz w:val="20"/>
          <w:szCs w:val="20"/>
        </w:rPr>
        <w:t>has approximately</w:t>
      </w:r>
      <w:r w:rsidR="00ED76B1">
        <w:rPr>
          <w:rFonts w:ascii="Times New Roman" w:hAnsi="Times New Roman"/>
          <w:sz w:val="20"/>
          <w:szCs w:val="20"/>
        </w:rPr>
        <w:t xml:space="preserve"> 90% of effectiveness at simulating UWB frequencies. </w:t>
      </w:r>
    </w:p>
    <w:p w:rsidR="00631DBA" w:rsidRDefault="00631DBA" w:rsidP="0088097B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792CC0" w:rsidRDefault="00355111" w:rsidP="0088097B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355111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701E82C8" wp14:editId="5D8C193B">
            <wp:extent cx="2869565" cy="1675765"/>
            <wp:effectExtent l="0" t="0" r="6985" b="635"/>
            <wp:docPr id="133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14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2" t="28571" r="26041" b="14881"/>
                    <a:stretch/>
                  </pic:blipFill>
                  <pic:spPr bwMode="auto">
                    <a:xfrm>
                      <a:off x="0" y="0"/>
                      <a:ext cx="2869565" cy="1675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39FE" w:rsidRDefault="00E339FE" w:rsidP="00E339F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.Simulated efficiency of proposed antenna.</w:t>
      </w:r>
    </w:p>
    <w:p w:rsidR="00631DBA" w:rsidRDefault="00F2467E" w:rsidP="00ED76B1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Radiation patterns of simulated antenna have</w:t>
      </w:r>
      <w:r w:rsidR="00ED76B1">
        <w:rPr>
          <w:rFonts w:ascii="Times New Roman" w:hAnsi="Times New Roman"/>
          <w:sz w:val="20"/>
          <w:szCs w:val="20"/>
        </w:rPr>
        <w:t xml:space="preserve"> been shown in figure 6. </w:t>
      </w:r>
      <w:r w:rsidR="00BD5805">
        <w:rPr>
          <w:rFonts w:ascii="Times New Roman" w:hAnsi="Times New Roman"/>
          <w:sz w:val="20"/>
          <w:szCs w:val="20"/>
        </w:rPr>
        <w:t>Simulated antenna challenges &gt; 20 d</w:t>
      </w:r>
      <w:r>
        <w:rPr>
          <w:rFonts w:ascii="Times New Roman" w:hAnsi="Times New Roman"/>
          <w:sz w:val="20"/>
          <w:szCs w:val="20"/>
        </w:rPr>
        <w:t>B</w:t>
      </w:r>
      <w:r w:rsidR="008267E5">
        <w:rPr>
          <w:rFonts w:ascii="Times New Roman" w:hAnsi="Times New Roman"/>
          <w:sz w:val="20"/>
          <w:szCs w:val="20"/>
        </w:rPr>
        <w:t xml:space="preserve"> co-polarized operation and &lt;</w:t>
      </w:r>
      <w:r w:rsidR="00BD5805">
        <w:rPr>
          <w:rFonts w:ascii="Times New Roman" w:hAnsi="Times New Roman"/>
          <w:sz w:val="20"/>
          <w:szCs w:val="20"/>
        </w:rPr>
        <w:t xml:space="preserve"> 1</w:t>
      </w:r>
      <w:r w:rsidR="00C513E0">
        <w:rPr>
          <w:rFonts w:ascii="Times New Roman" w:hAnsi="Times New Roman"/>
          <w:sz w:val="20"/>
          <w:szCs w:val="20"/>
        </w:rPr>
        <w:t>5</w:t>
      </w:r>
      <w:r w:rsidR="00BD5805">
        <w:rPr>
          <w:rFonts w:ascii="Times New Roman" w:hAnsi="Times New Roman"/>
          <w:sz w:val="20"/>
          <w:szCs w:val="20"/>
        </w:rPr>
        <w:t xml:space="preserve"> dB cross polar operations at faded wireless channel. </w:t>
      </w:r>
      <w:r w:rsidR="00B8228C">
        <w:rPr>
          <w:rFonts w:ascii="Times New Roman" w:hAnsi="Times New Roman"/>
          <w:sz w:val="20"/>
          <w:szCs w:val="20"/>
        </w:rPr>
        <w:t>Simulated antenna shows omnidirectional radiation pattern at E-plane and directional radiation pattern at H-plane of propagation.</w:t>
      </w:r>
    </w:p>
    <w:p w:rsidR="00E339FE" w:rsidRDefault="00B8228C" w:rsidP="00ED76B1">
      <w:pPr>
        <w:adjustRightInd w:val="0"/>
        <w:spacing w:after="0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p w:rsidR="00792CC0" w:rsidRDefault="00631DBA" w:rsidP="00EC7C14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62B0DFE5" wp14:editId="368A50DF">
            <wp:extent cx="2867025" cy="1895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39FE" w:rsidRDefault="00E339FE" w:rsidP="00E339F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>. Radiation Patterns of proposed antenna.</w:t>
      </w:r>
    </w:p>
    <w:p w:rsidR="00E339FE" w:rsidRDefault="00B8228C" w:rsidP="00631DBA">
      <w:pPr>
        <w:adjustRightInd w:val="0"/>
        <w:spacing w:before="120"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Simulated </w:t>
      </w:r>
      <w:r w:rsidR="00C26693">
        <w:rPr>
          <w:rFonts w:ascii="Times New Roman" w:hAnsi="Times New Roman" w:cs="Times New Roman"/>
          <w:sz w:val="20"/>
          <w:szCs w:val="20"/>
        </w:rPr>
        <w:t>gain of proposed antenna with 2D polar and 3D plot is</w:t>
      </w:r>
      <w:r>
        <w:rPr>
          <w:rFonts w:ascii="Times New Roman" w:hAnsi="Times New Roman" w:cs="Times New Roman"/>
          <w:sz w:val="20"/>
          <w:szCs w:val="20"/>
        </w:rPr>
        <w:t xml:space="preserve"> shown in figure 7 and 8 respectively.</w:t>
      </w:r>
      <w:r w:rsidR="00BB36FB">
        <w:rPr>
          <w:rFonts w:ascii="Times New Roman" w:hAnsi="Times New Roman" w:cs="Times New Roman"/>
          <w:sz w:val="20"/>
          <w:szCs w:val="20"/>
        </w:rPr>
        <w:t xml:space="preserve"> Polar gain of 3</w:t>
      </w:r>
      <w:r w:rsidR="00C26693">
        <w:rPr>
          <w:rFonts w:ascii="Times New Roman" w:hAnsi="Times New Roman" w:cs="Times New Roman"/>
          <w:sz w:val="20"/>
          <w:szCs w:val="20"/>
        </w:rPr>
        <w:t>.</w:t>
      </w:r>
      <w:r w:rsidR="00F2467E">
        <w:rPr>
          <w:rFonts w:ascii="Times New Roman" w:hAnsi="Times New Roman" w:cs="Times New Roman"/>
          <w:sz w:val="20"/>
          <w:szCs w:val="20"/>
        </w:rPr>
        <w:t xml:space="preserve">7 </w:t>
      </w:r>
      <w:r w:rsidR="00C26693">
        <w:rPr>
          <w:rFonts w:ascii="Times New Roman" w:hAnsi="Times New Roman" w:cs="Times New Roman"/>
          <w:sz w:val="20"/>
          <w:szCs w:val="20"/>
        </w:rPr>
        <w:t xml:space="preserve">dB has successfully achieved as shown in figure 7. </w:t>
      </w:r>
      <w:r w:rsidR="00123773">
        <w:rPr>
          <w:rFonts w:ascii="Times New Roman" w:hAnsi="Times New Roman" w:cs="Times New Roman"/>
          <w:sz w:val="20"/>
          <w:szCs w:val="20"/>
        </w:rPr>
        <w:t>Simulated isotropic gain of 3.0dB has been obtained by proposed ACS-UWB antenna as shown in figure 8.</w:t>
      </w:r>
    </w:p>
    <w:p w:rsidR="00792CC0" w:rsidRDefault="00EA3D1C" w:rsidP="0088097B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EA3D1C">
        <w:rPr>
          <w:rFonts w:ascii="Times New Roman" w:hAnsi="Times New Roman"/>
          <w:noProof/>
          <w:sz w:val="20"/>
          <w:szCs w:val="20"/>
          <w:lang w:val="en-IN" w:eastAsia="en-IN"/>
        </w:rPr>
        <w:lastRenderedPageBreak/>
        <w:drawing>
          <wp:inline distT="0" distB="0" distL="0" distR="0" wp14:anchorId="734D5E70" wp14:editId="7A2CF04F">
            <wp:extent cx="2869565" cy="2171700"/>
            <wp:effectExtent l="0" t="0" r="6985" b="0"/>
            <wp:docPr id="1126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522" t="28770" r="26487" b="13889"/>
                    <a:stretch/>
                  </pic:blipFill>
                  <pic:spPr bwMode="auto">
                    <a:xfrm>
                      <a:off x="0" y="0"/>
                      <a:ext cx="286956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39FE" w:rsidRDefault="00E339FE" w:rsidP="00E339F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. Gain of proposed antenna.</w:t>
      </w:r>
    </w:p>
    <w:p w:rsidR="00792CC0" w:rsidRDefault="00631DBA" w:rsidP="0088097B">
      <w:pPr>
        <w:adjustRightInd w:val="0"/>
        <w:spacing w:after="0"/>
        <w:jc w:val="center"/>
        <w:rPr>
          <w:rFonts w:ascii="Times New Roman" w:hAnsi="Times New Roman"/>
          <w:sz w:val="20"/>
          <w:szCs w:val="20"/>
        </w:rPr>
      </w:pPr>
      <w:r w:rsidRPr="00631DBA">
        <w:rPr>
          <w:rFonts w:ascii="Times New Roman" w:hAnsi="Times New Roman"/>
          <w:noProof/>
          <w:sz w:val="20"/>
          <w:szCs w:val="20"/>
          <w:lang w:val="en-IN" w:eastAsia="en-IN"/>
        </w:rPr>
        <w:drawing>
          <wp:inline distT="0" distB="0" distL="0" distR="0" wp14:anchorId="290C1032" wp14:editId="4ED60DA1">
            <wp:extent cx="2869565" cy="2162175"/>
            <wp:effectExtent l="0" t="0" r="6985" b="9525"/>
            <wp:docPr id="122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634" t="24008" r="31284" b="16270"/>
                    <a:stretch/>
                  </pic:blipFill>
                  <pic:spPr bwMode="auto">
                    <a:xfrm>
                      <a:off x="0" y="0"/>
                      <a:ext cx="286956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E339FE" w:rsidRDefault="00E339FE" w:rsidP="00E339FE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Figure </w:t>
      </w:r>
      <w:r w:rsidR="002C2D42">
        <w:rPr>
          <w:rFonts w:ascii="Times New Roman" w:hAnsi="Times New Roman" w:cs="Times New Roman"/>
          <w:sz w:val="20"/>
          <w:szCs w:val="20"/>
        </w:rPr>
        <w:t>8</w:t>
      </w:r>
      <w:r>
        <w:rPr>
          <w:rFonts w:ascii="Times New Roman" w:hAnsi="Times New Roman" w:cs="Times New Roman"/>
          <w:sz w:val="20"/>
          <w:szCs w:val="20"/>
        </w:rPr>
        <w:t>.</w:t>
      </w:r>
      <w:r w:rsidR="00C513E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>3D gain of proposed antenna.</w:t>
      </w:r>
    </w:p>
    <w:p w:rsidR="00C513E0" w:rsidRDefault="00C513E0" w:rsidP="0054389D">
      <w:pPr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21010" w:rsidRDefault="00721010" w:rsidP="0054389D">
      <w:pPr>
        <w:adjustRightInd w:val="0"/>
        <w:spacing w:before="120" w:after="0" w:line="36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Performance parameters of proposed ACS-UWB antenna has been demonstrated in table II.  </w:t>
      </w:r>
    </w:p>
    <w:p w:rsidR="00190725" w:rsidRDefault="00190725" w:rsidP="00190725">
      <w:pPr>
        <w:adjustRightInd w:val="0"/>
        <w:spacing w:before="120"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Table II. Proposed ACS-UWB a</w:t>
      </w:r>
      <w:r w:rsidRPr="00B93705">
        <w:rPr>
          <w:rFonts w:ascii="Times New Roman" w:hAnsi="Times New Roman" w:cs="Times New Roman"/>
          <w:sz w:val="20"/>
          <w:szCs w:val="20"/>
        </w:rPr>
        <w:t>ntenna</w:t>
      </w:r>
      <w:r>
        <w:rPr>
          <w:rFonts w:ascii="Times New Roman" w:hAnsi="Times New Roman" w:cs="Times New Roman"/>
          <w:sz w:val="20"/>
          <w:szCs w:val="20"/>
        </w:rPr>
        <w:t xml:space="preserve"> performance</w:t>
      </w:r>
      <w:r w:rsidR="00FE70B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summary.</w:t>
      </w:r>
    </w:p>
    <w:tbl>
      <w:tblPr>
        <w:tblW w:w="4506" w:type="dxa"/>
        <w:jc w:val="center"/>
        <w:tblLook w:val="04A0" w:firstRow="1" w:lastRow="0" w:firstColumn="1" w:lastColumn="0" w:noHBand="0" w:noVBand="1"/>
      </w:tblPr>
      <w:tblGrid>
        <w:gridCol w:w="466"/>
        <w:gridCol w:w="1653"/>
        <w:gridCol w:w="2387"/>
      </w:tblGrid>
      <w:tr w:rsidR="00771F5F" w:rsidRPr="00771F5F" w:rsidTr="0088097B">
        <w:trPr>
          <w:trHeight w:val="298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b/>
                <w:sz w:val="20"/>
                <w:szCs w:val="20"/>
              </w:rPr>
              <w:t>Sr. No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b/>
                <w:sz w:val="20"/>
                <w:szCs w:val="20"/>
              </w:rPr>
              <w:t>Performance Parameters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b/>
                <w:sz w:val="20"/>
                <w:szCs w:val="20"/>
              </w:rPr>
              <w:t>Depiction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</w:p>
        </w:tc>
      </w:tr>
      <w:tr w:rsidR="00771F5F" w:rsidRPr="00771F5F" w:rsidTr="0088097B">
        <w:trPr>
          <w:trHeight w:val="2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eflection coefficient bandwidth</w:t>
            </w:r>
          </w:p>
        </w:tc>
        <w:tc>
          <w:tcPr>
            <w:tcW w:w="2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1F5F" w:rsidRPr="00771F5F" w:rsidRDefault="00464527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7.176 </w:t>
            </w:r>
            <w:r w:rsidR="00771F5F" w:rsidRPr="00771F5F">
              <w:rPr>
                <w:rFonts w:ascii="Times New Roman" w:hAnsi="Times New Roman" w:cs="Times New Roman"/>
                <w:sz w:val="20"/>
                <w:szCs w:val="20"/>
              </w:rPr>
              <w:t>GHz</w:t>
            </w:r>
          </w:p>
        </w:tc>
      </w:tr>
      <w:tr w:rsidR="002E77C3" w:rsidRPr="00771F5F" w:rsidTr="0088097B">
        <w:trPr>
          <w:trHeight w:val="2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VSWR bandwidth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7C3" w:rsidRPr="00771F5F" w:rsidRDefault="002E77C3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5.11 GHZ</w:t>
            </w:r>
          </w:p>
        </w:tc>
      </w:tr>
      <w:tr w:rsidR="002E77C3" w:rsidRPr="00771F5F" w:rsidTr="0088097B">
        <w:trPr>
          <w:trHeight w:val="2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Impedance at 5.9 GHz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7C3" w:rsidRPr="00771F5F" w:rsidRDefault="002E77C3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50 ohm</w:t>
            </w:r>
          </w:p>
        </w:tc>
      </w:tr>
      <w:tr w:rsidR="00771F5F" w:rsidRPr="00771F5F" w:rsidTr="0088097B">
        <w:trPr>
          <w:trHeight w:val="298"/>
          <w:jc w:val="center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Polarization behavior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Co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3E0">
              <w:rPr>
                <w:rFonts w:ascii="Times New Roman" w:hAnsi="Times New Roman" w:cs="Times New Roman"/>
                <w:sz w:val="20"/>
                <w:szCs w:val="20"/>
              </w:rPr>
              <w:t xml:space="preserve">polar plane &gt; 20 </w:t>
            </w: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dB</w:t>
            </w:r>
          </w:p>
        </w:tc>
      </w:tr>
      <w:tr w:rsidR="00771F5F" w:rsidRPr="00771F5F" w:rsidTr="0088097B">
        <w:trPr>
          <w:trHeight w:val="298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Cross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C513E0">
              <w:rPr>
                <w:rFonts w:ascii="Times New Roman" w:hAnsi="Times New Roman" w:cs="Times New Roman"/>
                <w:sz w:val="20"/>
                <w:szCs w:val="20"/>
              </w:rPr>
              <w:t>polar plane &lt; 15</w:t>
            </w: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</w:p>
        </w:tc>
      </w:tr>
      <w:tr w:rsidR="002E77C3" w:rsidRPr="00771F5F" w:rsidTr="0088097B">
        <w:trPr>
          <w:trHeight w:val="298"/>
          <w:jc w:val="center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7C3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Efficiency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E77C3" w:rsidRPr="00771F5F" w:rsidRDefault="00464527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771F5F" w:rsidRPr="00771F5F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771F5F" w:rsidRPr="00771F5F" w:rsidTr="0088097B">
        <w:trPr>
          <w:trHeight w:val="298"/>
          <w:jc w:val="center"/>
        </w:trPr>
        <w:tc>
          <w:tcPr>
            <w:tcW w:w="4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65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1F5F" w:rsidRPr="00771F5F" w:rsidRDefault="00771F5F" w:rsidP="00771F5F">
            <w:pPr>
              <w:spacing w:after="0"/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Gain</w:t>
            </w: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1F5F" w:rsidRPr="00771F5F" w:rsidRDefault="00631DBA" w:rsidP="00F246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Polar gain= 3</w:t>
            </w:r>
            <w:r w:rsidR="00771F5F" w:rsidRPr="00771F5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2467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771F5F" w:rsidRPr="00771F5F">
              <w:rPr>
                <w:rFonts w:ascii="Times New Roman" w:hAnsi="Times New Roman" w:cs="Times New Roman"/>
                <w:sz w:val="20"/>
                <w:szCs w:val="20"/>
              </w:rPr>
              <w:t xml:space="preserve"> dB</w:t>
            </w:r>
          </w:p>
        </w:tc>
      </w:tr>
      <w:tr w:rsidR="00771F5F" w:rsidRPr="000525F3" w:rsidTr="0088097B">
        <w:trPr>
          <w:trHeight w:val="337"/>
          <w:jc w:val="center"/>
        </w:trPr>
        <w:tc>
          <w:tcPr>
            <w:tcW w:w="46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1F5F" w:rsidRPr="00771F5F" w:rsidRDefault="00771F5F" w:rsidP="00771F5F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1F5F" w:rsidRPr="00771F5F" w:rsidRDefault="00771F5F" w:rsidP="00F2467E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 xml:space="preserve">3D Gain= </w:t>
            </w:r>
            <w:r w:rsidR="00F2467E">
              <w:rPr>
                <w:rFonts w:ascii="Times New Roman" w:hAnsi="Times New Roman" w:cs="Times New Roman"/>
                <w:sz w:val="20"/>
                <w:szCs w:val="20"/>
              </w:rPr>
              <w:t>3.0</w:t>
            </w:r>
            <w:r w:rsidRPr="00771F5F">
              <w:rPr>
                <w:rFonts w:ascii="Times New Roman" w:hAnsi="Times New Roman" w:cs="Times New Roman"/>
                <w:sz w:val="20"/>
                <w:szCs w:val="20"/>
              </w:rPr>
              <w:t>dBi</w:t>
            </w:r>
          </w:p>
        </w:tc>
      </w:tr>
    </w:tbl>
    <w:p w:rsidR="00C513E0" w:rsidRDefault="00C513E0" w:rsidP="0054389D">
      <w:pPr>
        <w:pStyle w:val="Heading1"/>
        <w:numPr>
          <w:ilvl w:val="0"/>
          <w:numId w:val="0"/>
        </w:numPr>
        <w:spacing w:before="0" w:after="0"/>
        <w:rPr>
          <w:b/>
          <w:bCs/>
          <w:sz w:val="24"/>
          <w:szCs w:val="22"/>
        </w:rPr>
      </w:pPr>
    </w:p>
    <w:p w:rsidR="00C513E0" w:rsidRDefault="00C513E0" w:rsidP="0054389D">
      <w:pPr>
        <w:pStyle w:val="Heading1"/>
        <w:numPr>
          <w:ilvl w:val="0"/>
          <w:numId w:val="0"/>
        </w:numPr>
        <w:spacing w:before="0" w:after="0"/>
        <w:rPr>
          <w:b/>
          <w:bCs/>
          <w:sz w:val="24"/>
          <w:szCs w:val="22"/>
        </w:rPr>
      </w:pPr>
    </w:p>
    <w:p w:rsidR="00C513E0" w:rsidRDefault="00C513E0" w:rsidP="0054389D">
      <w:pPr>
        <w:pStyle w:val="Heading1"/>
        <w:numPr>
          <w:ilvl w:val="0"/>
          <w:numId w:val="0"/>
        </w:numPr>
        <w:spacing w:before="0" w:after="0"/>
        <w:rPr>
          <w:b/>
          <w:bCs/>
          <w:sz w:val="24"/>
          <w:szCs w:val="22"/>
        </w:rPr>
      </w:pPr>
    </w:p>
    <w:p w:rsidR="0088097B" w:rsidRDefault="00A3673B" w:rsidP="0054389D">
      <w:pPr>
        <w:pStyle w:val="Heading1"/>
        <w:numPr>
          <w:ilvl w:val="0"/>
          <w:numId w:val="0"/>
        </w:numPr>
        <w:spacing w:before="0" w:after="0"/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I</w:t>
      </w:r>
      <w:r w:rsidR="00F859C0" w:rsidRPr="00F859C0">
        <w:rPr>
          <w:b/>
          <w:bCs/>
          <w:sz w:val="24"/>
          <w:szCs w:val="22"/>
        </w:rPr>
        <w:t xml:space="preserve">V. Conclusion </w:t>
      </w:r>
    </w:p>
    <w:p w:rsidR="00FE70BE" w:rsidRDefault="00FE70BE" w:rsidP="00F859C0">
      <w:pPr>
        <w:pStyle w:val="Text"/>
        <w:ind w:firstLine="720"/>
      </w:pPr>
    </w:p>
    <w:p w:rsidR="005C0868" w:rsidRDefault="00251B0D" w:rsidP="00F859C0">
      <w:pPr>
        <w:pStyle w:val="Text"/>
        <w:ind w:firstLine="720"/>
      </w:pPr>
      <w:r>
        <w:t xml:space="preserve">A compact ACS feed antenna </w:t>
      </w:r>
      <w:r w:rsidR="007F7C1F">
        <w:t>for Ultra-wideband</w:t>
      </w:r>
      <w:r w:rsidR="008268E9">
        <w:t xml:space="preserve"> (UWB) a</w:t>
      </w:r>
      <w:r w:rsidR="007F7C1F">
        <w:t xml:space="preserve">pplications has been presented. </w:t>
      </w:r>
      <w:r w:rsidR="008268E9">
        <w:t>Proposed antenna has been simulate</w:t>
      </w:r>
      <w:r w:rsidR="00E51BEF">
        <w:t xml:space="preserve">d for low-profile FR-4 material. </w:t>
      </w:r>
    </w:p>
    <w:p w:rsidR="00355111" w:rsidRDefault="00E51BEF" w:rsidP="00F859C0">
      <w:pPr>
        <w:pStyle w:val="Text"/>
        <w:ind w:firstLine="720"/>
      </w:pPr>
      <w:r>
        <w:t>Proposed antenna has very compact structure and can be suitable for advanced high-data rate wireless applications</w:t>
      </w:r>
      <w:r w:rsidR="005C0868">
        <w:t xml:space="preserve"> as well as for radar and safety </w:t>
      </w:r>
      <w:r w:rsidR="008267E5">
        <w:t>applications</w:t>
      </w:r>
      <w:r>
        <w:t xml:space="preserve">. </w:t>
      </w:r>
      <w:r w:rsidR="00355111">
        <w:t>Simulated antenna exhibits 7.176</w:t>
      </w:r>
      <w:r w:rsidR="00A05263">
        <w:t xml:space="preserve"> GHz of working </w:t>
      </w:r>
      <w:r w:rsidR="00A05263" w:rsidRPr="00A05263">
        <w:t>Reflection coefficient bandwidth</w:t>
      </w:r>
      <w:r w:rsidR="00A05263">
        <w:t xml:space="preserve"> having &lt; -10 dB return loss. </w:t>
      </w:r>
    </w:p>
    <w:p w:rsidR="00F859C0" w:rsidRDefault="00355111" w:rsidP="00F859C0">
      <w:pPr>
        <w:pStyle w:val="Text"/>
        <w:ind w:firstLine="720"/>
      </w:pPr>
      <w:r>
        <w:t>Proposed antenna offers 3.7</w:t>
      </w:r>
      <w:r w:rsidRPr="00355111">
        <w:t xml:space="preserve"> </w:t>
      </w:r>
      <w:r>
        <w:t xml:space="preserve">dB gain and </w:t>
      </w:r>
      <w:r w:rsidR="00D31486">
        <w:t>has good impedance matching capabilities with almost</w:t>
      </w:r>
      <w:r w:rsidR="0057058B">
        <w:t xml:space="preserve"> 50 ohm of impedances. Simulated antenna offers approximately directional pattern in E-plane and omnidirectional </w:t>
      </w:r>
      <w:r w:rsidR="001E5F85">
        <w:t xml:space="preserve">radiation pattern in H-plane of propagation. </w:t>
      </w:r>
    </w:p>
    <w:p w:rsidR="00D336B8" w:rsidRDefault="00D336B8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:rsidR="0088097B" w:rsidRDefault="0088097B" w:rsidP="00F859C0">
      <w:pPr>
        <w:pStyle w:val="Heading1"/>
        <w:numPr>
          <w:ilvl w:val="0"/>
          <w:numId w:val="0"/>
        </w:numPr>
        <w:spacing w:before="0" w:after="0"/>
        <w:rPr>
          <w:b/>
          <w:bCs/>
          <w:sz w:val="22"/>
          <w:szCs w:val="22"/>
        </w:rPr>
      </w:pPr>
    </w:p>
    <w:p w:rsidR="00355111" w:rsidRPr="00355111" w:rsidRDefault="00355111" w:rsidP="00355111"/>
    <w:p w:rsidR="00F859C0" w:rsidRPr="0054389D" w:rsidRDefault="00F859C0" w:rsidP="00F859C0">
      <w:pPr>
        <w:pStyle w:val="Heading1"/>
        <w:numPr>
          <w:ilvl w:val="0"/>
          <w:numId w:val="0"/>
        </w:numPr>
        <w:spacing w:before="0" w:after="0"/>
        <w:rPr>
          <w:b/>
          <w:bCs/>
        </w:rPr>
      </w:pPr>
      <w:r w:rsidRPr="0054389D">
        <w:rPr>
          <w:b/>
          <w:bCs/>
        </w:rPr>
        <w:t xml:space="preserve">References </w:t>
      </w:r>
    </w:p>
    <w:p w:rsidR="00D336B8" w:rsidRPr="0054389D" w:rsidRDefault="00D336B8" w:rsidP="00D336B8">
      <w:pPr>
        <w:rPr>
          <w:sz w:val="20"/>
          <w:szCs w:val="20"/>
        </w:rPr>
      </w:pPr>
    </w:p>
    <w:p w:rsidR="00F859C0" w:rsidRPr="0054389D" w:rsidRDefault="00F859C0" w:rsidP="0054389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[1] </w:t>
      </w:r>
      <w:r w:rsidR="00D336B8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Batra, Multiband OFDM Physical layer proposal for IEEE 802.15 task group 3a, 2003.</w:t>
      </w:r>
    </w:p>
    <w:p w:rsidR="002D1CCB" w:rsidRPr="0054389D" w:rsidRDefault="002D1CCB" w:rsidP="0054389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[2] </w:t>
      </w:r>
      <w:r w:rsidR="00ED6815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"FCC Ultra-Wideband Operation FCC </w:t>
      </w:r>
      <w:proofErr w:type="spellStart"/>
      <w:r w:rsidR="00ED6815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Reportand</w:t>
      </w:r>
      <w:proofErr w:type="spellEnd"/>
      <w:r w:rsidR="00ED6815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Order", </w:t>
      </w:r>
      <w:proofErr w:type="spellStart"/>
      <w:r w:rsidR="00ED6815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Tech.Rep</w:t>
      </w:r>
      <w:proofErr w:type="spellEnd"/>
      <w:r w:rsidR="00ED6815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, 2002.</w:t>
      </w:r>
    </w:p>
    <w:p w:rsidR="00ED6815" w:rsidRPr="0054389D" w:rsidRDefault="0054389D" w:rsidP="0054389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[3] </w:t>
      </w:r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Girish. Kumar, K. P. Ray, "</w:t>
      </w:r>
      <w:proofErr w:type="spellStart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Braodband</w:t>
      </w:r>
      <w:proofErr w:type="spellEnd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</w:t>
      </w:r>
      <w:proofErr w:type="spellStart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Microstrip</w:t>
      </w:r>
      <w:proofErr w:type="spellEnd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Antennas", </w:t>
      </w:r>
      <w:proofErr w:type="spellStart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Artech</w:t>
      </w:r>
      <w:proofErr w:type="spellEnd"/>
      <w:r w:rsidR="007C668F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House Boston.</w:t>
      </w:r>
    </w:p>
    <w:p w:rsidR="007C668F" w:rsidRPr="0054389D" w:rsidRDefault="007C668F" w:rsidP="0054389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[4] CAD-FEKO Simulation software Version 6.3 User Manual.</w:t>
      </w:r>
    </w:p>
    <w:p w:rsidR="0038776A" w:rsidRPr="0054389D" w:rsidRDefault="0054389D" w:rsidP="0054389D">
      <w:pPr>
        <w:pStyle w:val="Default"/>
        <w:spacing w:line="360" w:lineRule="auto"/>
        <w:ind w:left="180" w:hanging="180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[5] </w:t>
      </w:r>
      <w:r w:rsidR="0038776A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AvinashTambe, RekhaLabade, Shankar B. Deosarkar, and Rahul Parbat.ACS Feed Compact Multiband Antenna for Personal Wireless Communication Applications. Progress </w:t>
      </w:r>
      <w:proofErr w:type="gramStart"/>
      <w:r w:rsidR="0038776A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In</w:t>
      </w:r>
      <w:proofErr w:type="gramEnd"/>
      <w:r w:rsidR="0038776A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Electromagnetics Research Letters, Vol. 57, 31–38, 2015.</w:t>
      </w:r>
    </w:p>
    <w:p w:rsidR="0038776A" w:rsidRPr="0054389D" w:rsidRDefault="00020C23" w:rsidP="0054389D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[6] </w:t>
      </w:r>
      <w:r w:rsidR="000436DE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Valderas, D., J. I. Sancho, D. Puente. </w:t>
      </w:r>
      <w:r w:rsidR="00FE70BE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Ultra wideband</w:t>
      </w:r>
      <w:r w:rsidR="000436DE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Antennas, Design and Application, Imperial College Press, 2010.</w:t>
      </w:r>
    </w:p>
    <w:p w:rsidR="00020731" w:rsidRPr="0054389D" w:rsidRDefault="00277046" w:rsidP="00277046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[7] Ashkarli, P., S. </w:t>
      </w:r>
      <w:proofErr w:type="spell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Sreenath</w:t>
      </w:r>
      <w:proofErr w:type="spellEnd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, R. </w:t>
      </w:r>
      <w:proofErr w:type="spell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Sujith</w:t>
      </w:r>
      <w:proofErr w:type="spellEnd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, R. Dinesh, D. D. Krishna, and C. K. </w:t>
      </w:r>
      <w:proofErr w:type="spell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Aanandan</w:t>
      </w:r>
      <w:proofErr w:type="spellEnd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. A compact asymmetric coplanar strip fed dual band antenna for DCS/WLAN applications. Microwave Technology Letters, Vol. 54, No. 4, 1087–1089, 2012.</w:t>
      </w:r>
    </w:p>
    <w:p w:rsidR="00121F02" w:rsidRPr="0054389D" w:rsidRDefault="00121F02" w:rsidP="00121F0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[8] Papantonis, S. and E. Episkopou. Compact dual band printed 2.5-shaped monopole antenna for WLAN applications. Progress </w:t>
      </w:r>
      <w:proofErr w:type="gram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In</w:t>
      </w:r>
      <w:proofErr w:type="gramEnd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Electromagnetics Research C, Vol. 24, 57–68, 2011</w:t>
      </w:r>
      <w:r w:rsidR="006215C1"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.</w:t>
      </w:r>
    </w:p>
    <w:p w:rsidR="006215C1" w:rsidRPr="0054389D" w:rsidRDefault="006215C1" w:rsidP="00121F0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[9] R. Kohno, M. McLaughlin, M. Welborn, DS-UWB physical layer submission to 802.15 task group 3a, 2005.</w:t>
      </w:r>
    </w:p>
    <w:p w:rsidR="008D0516" w:rsidRPr="0054389D" w:rsidRDefault="008D0516" w:rsidP="00121F02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color w:val="auto"/>
          <w:spacing w:val="-1"/>
          <w:sz w:val="20"/>
          <w:szCs w:val="20"/>
        </w:rPr>
      </w:pPr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[10] C.A. Balanis, Antenna Theory and design, </w:t>
      </w:r>
      <w:proofErr w:type="spell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NewYork</w:t>
      </w:r>
      <w:proofErr w:type="gramStart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>:John</w:t>
      </w:r>
      <w:proofErr w:type="spellEnd"/>
      <w:proofErr w:type="gramEnd"/>
      <w:r w:rsidRPr="0054389D">
        <w:rPr>
          <w:rFonts w:ascii="Times New Roman" w:hAnsi="Times New Roman" w:cs="Times New Roman"/>
          <w:color w:val="auto"/>
          <w:spacing w:val="-1"/>
          <w:sz w:val="20"/>
          <w:szCs w:val="20"/>
        </w:rPr>
        <w:t xml:space="preserve"> Wiley and Sons, 1997.</w:t>
      </w:r>
    </w:p>
    <w:p w:rsidR="001D67D1" w:rsidRDefault="001D67D1" w:rsidP="00545044">
      <w:pPr>
        <w:sectPr w:rsidR="001D67D1" w:rsidSect="00091E7F">
          <w:type w:val="continuous"/>
          <w:pgSz w:w="11906" w:h="16838"/>
          <w:pgMar w:top="1170" w:right="1080" w:bottom="1620" w:left="1080" w:header="708" w:footer="708" w:gutter="0"/>
          <w:pgNumType w:start="1"/>
          <w:cols w:space="708"/>
          <w:titlePg/>
          <w:docGrid w:linePitch="360"/>
        </w:sectPr>
      </w:pPr>
    </w:p>
    <w:p w:rsidR="009E2A16" w:rsidRPr="00545044" w:rsidRDefault="009E2A16" w:rsidP="0054389D"/>
    <w:sectPr w:rsidR="009E2A16" w:rsidRPr="00545044" w:rsidSect="00091E7F">
      <w:type w:val="continuous"/>
      <w:pgSz w:w="11906" w:h="16838"/>
      <w:pgMar w:top="1440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0EB0" w:rsidRDefault="00E20EB0" w:rsidP="00627BD1">
      <w:pPr>
        <w:spacing w:after="0" w:line="240" w:lineRule="auto"/>
      </w:pPr>
      <w:r>
        <w:separator/>
      </w:r>
    </w:p>
  </w:endnote>
  <w:endnote w:type="continuationSeparator" w:id="0">
    <w:p w:rsidR="00E20EB0" w:rsidRDefault="00E20EB0" w:rsidP="00627B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596" w:rsidRPr="006B7596" w:rsidRDefault="00CC5FAB" w:rsidP="006B7596">
    <w:pPr>
      <w:pStyle w:val="Footer"/>
      <w:pBdr>
        <w:bottom w:val="threeDEngrave" w:sz="24" w:space="1" w:color="auto"/>
      </w:pBdr>
      <w:rPr>
        <w:rFonts w:ascii="Bauhaus 93" w:hAnsi="Bauhaus 93" w:cs="Bauhaus 93"/>
        <w:sz w:val="24"/>
        <w:szCs w:val="24"/>
      </w:rPr>
    </w:pPr>
    <w:r w:rsidRPr="006B7596">
      <w:rPr>
        <w:rFonts w:ascii="Bauhaus 93" w:hAnsi="Bauhaus 93" w:cs="Bauhaus 93"/>
        <w:sz w:val="24"/>
        <w:szCs w:val="24"/>
      </w:rPr>
      <w:t xml:space="preserve">Page </w:t>
    </w:r>
    <w:r w:rsidR="00C91EF6" w:rsidRPr="006B7596">
      <w:rPr>
        <w:rFonts w:ascii="Bauhaus 93" w:hAnsi="Bauhaus 93" w:cs="Bauhaus 93"/>
        <w:sz w:val="24"/>
        <w:szCs w:val="24"/>
      </w:rPr>
      <w:fldChar w:fldCharType="begin"/>
    </w:r>
    <w:r w:rsidRPr="006B7596">
      <w:rPr>
        <w:rFonts w:ascii="Bauhaus 93" w:hAnsi="Bauhaus 93" w:cs="Bauhaus 93"/>
        <w:sz w:val="24"/>
        <w:szCs w:val="24"/>
      </w:rPr>
      <w:instrText xml:space="preserve"> PAGE   \* MERGEFORMAT </w:instrText>
    </w:r>
    <w:r w:rsidR="00C91EF6" w:rsidRPr="006B7596">
      <w:rPr>
        <w:rFonts w:ascii="Bauhaus 93" w:hAnsi="Bauhaus 93" w:cs="Bauhaus 93"/>
        <w:sz w:val="24"/>
        <w:szCs w:val="24"/>
      </w:rPr>
      <w:fldChar w:fldCharType="separate"/>
    </w:r>
    <w:r w:rsidR="00612D67">
      <w:rPr>
        <w:rFonts w:ascii="Bauhaus 93" w:hAnsi="Bauhaus 93" w:cs="Bauhaus 93"/>
        <w:noProof/>
        <w:sz w:val="24"/>
        <w:szCs w:val="24"/>
      </w:rPr>
      <w:t>2</w:t>
    </w:r>
    <w:r w:rsidR="00C91EF6" w:rsidRPr="006B7596">
      <w:rPr>
        <w:rFonts w:ascii="Bauhaus 93" w:hAnsi="Bauhaus 93" w:cs="Bauhaus 93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16" w:rsidRPr="006B7596" w:rsidRDefault="006B7596" w:rsidP="006B7596">
    <w:pPr>
      <w:pStyle w:val="Footer"/>
      <w:pBdr>
        <w:bottom w:val="threeDEngrave" w:sz="24" w:space="1" w:color="auto"/>
      </w:pBdr>
      <w:rPr>
        <w:rFonts w:ascii="Bauhaus 93" w:hAnsi="Bauhaus 93" w:cs="Bauhaus 93"/>
        <w:sz w:val="24"/>
        <w:szCs w:val="24"/>
      </w:rPr>
    </w:pPr>
    <w:r w:rsidRPr="006B7596">
      <w:rPr>
        <w:rFonts w:ascii="Bauhaus 93" w:hAnsi="Bauhaus 93" w:cs="Bauhaus 93"/>
        <w:sz w:val="24"/>
        <w:szCs w:val="24"/>
      </w:rPr>
      <w:t xml:space="preserve">Page </w:t>
    </w:r>
    <w:r w:rsidR="00C91EF6" w:rsidRPr="006B7596">
      <w:rPr>
        <w:rFonts w:ascii="Bauhaus 93" w:hAnsi="Bauhaus 93" w:cs="Bauhaus 93"/>
        <w:sz w:val="24"/>
        <w:szCs w:val="24"/>
      </w:rPr>
      <w:fldChar w:fldCharType="begin"/>
    </w:r>
    <w:r w:rsidRPr="006B7596">
      <w:rPr>
        <w:rFonts w:ascii="Bauhaus 93" w:hAnsi="Bauhaus 93" w:cs="Bauhaus 93"/>
        <w:sz w:val="24"/>
        <w:szCs w:val="24"/>
      </w:rPr>
      <w:instrText xml:space="preserve"> PAGE   \* MERGEFORMAT </w:instrText>
    </w:r>
    <w:r w:rsidR="00C91EF6" w:rsidRPr="006B7596">
      <w:rPr>
        <w:rFonts w:ascii="Bauhaus 93" w:hAnsi="Bauhaus 93" w:cs="Bauhaus 93"/>
        <w:sz w:val="24"/>
        <w:szCs w:val="24"/>
      </w:rPr>
      <w:fldChar w:fldCharType="separate"/>
    </w:r>
    <w:r w:rsidR="00612D67">
      <w:rPr>
        <w:rFonts w:ascii="Bauhaus 93" w:hAnsi="Bauhaus 93" w:cs="Bauhaus 93"/>
        <w:noProof/>
        <w:sz w:val="24"/>
        <w:szCs w:val="24"/>
      </w:rPr>
      <w:t>1</w:t>
    </w:r>
    <w:r w:rsidR="00C91EF6" w:rsidRPr="006B7596">
      <w:rPr>
        <w:rFonts w:ascii="Bauhaus 93" w:hAnsi="Bauhaus 93" w:cs="Bauhaus 93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0EB0" w:rsidRDefault="00E20EB0" w:rsidP="00627BD1">
      <w:pPr>
        <w:spacing w:after="0" w:line="240" w:lineRule="auto"/>
      </w:pPr>
      <w:r>
        <w:separator/>
      </w:r>
    </w:p>
  </w:footnote>
  <w:footnote w:type="continuationSeparator" w:id="0">
    <w:p w:rsidR="00E20EB0" w:rsidRDefault="00E20EB0" w:rsidP="00627B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2E085744"/>
    <w:lvl w:ilvl="0">
      <w:start w:val="1"/>
      <w:numFmt w:val="upperRoman"/>
      <w:pStyle w:val="Heading1"/>
      <w:lvlText w:val="%1."/>
      <w:legacy w:legacy="1" w:legacySpace="144" w:legacyIndent="144"/>
      <w:lvlJc w:val="left"/>
    </w:lvl>
    <w:lvl w:ilvl="1">
      <w:start w:val="1"/>
      <w:numFmt w:val="upperLetter"/>
      <w:pStyle w:val="Heading2"/>
      <w:lvlText w:val="%2."/>
      <w:legacy w:legacy="1" w:legacySpace="144" w:legacyIndent="144"/>
      <w:lvlJc w:val="left"/>
    </w:lvl>
    <w:lvl w:ilvl="2">
      <w:start w:val="1"/>
      <w:numFmt w:val="decimal"/>
      <w:pStyle w:val="Heading3"/>
      <w:lvlText w:val="%3)"/>
      <w:legacy w:legacy="1" w:legacySpace="144" w:legacyIndent="144"/>
      <w:lvlJc w:val="left"/>
    </w:lvl>
    <w:lvl w:ilvl="3">
      <w:start w:val="1"/>
      <w:numFmt w:val="lowerLetter"/>
      <w:pStyle w:val="Heading4"/>
      <w:lvlText w:val="%4)"/>
      <w:legacy w:legacy="1" w:legacySpace="0" w:legacyIndent="720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egacy w:legacy="1" w:legacySpace="0" w:legacyIndent="720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egacy w:legacy="1" w:legacySpace="0" w:legacyIndent="720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egacy w:legacy="1" w:legacySpace="0" w:legacyIndent="720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egacy w:legacy="1" w:legacySpace="0" w:legacyIndent="720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egacy w:legacy="1" w:legacySpace="0" w:legacyIndent="720"/>
      <w:lvlJc w:val="left"/>
      <w:pPr>
        <w:ind w:left="4932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BD1"/>
    <w:rsid w:val="00020731"/>
    <w:rsid w:val="00020C23"/>
    <w:rsid w:val="00031E51"/>
    <w:rsid w:val="000436DE"/>
    <w:rsid w:val="00091E7F"/>
    <w:rsid w:val="000A665E"/>
    <w:rsid w:val="000B6300"/>
    <w:rsid w:val="000E2AE9"/>
    <w:rsid w:val="000F5225"/>
    <w:rsid w:val="001041D0"/>
    <w:rsid w:val="001054E6"/>
    <w:rsid w:val="00105612"/>
    <w:rsid w:val="001157D1"/>
    <w:rsid w:val="00121F02"/>
    <w:rsid w:val="00123773"/>
    <w:rsid w:val="001418BC"/>
    <w:rsid w:val="00146EC0"/>
    <w:rsid w:val="00176A18"/>
    <w:rsid w:val="00181402"/>
    <w:rsid w:val="00187945"/>
    <w:rsid w:val="00190725"/>
    <w:rsid w:val="00193178"/>
    <w:rsid w:val="00194FF3"/>
    <w:rsid w:val="001A5437"/>
    <w:rsid w:val="001A609C"/>
    <w:rsid w:val="001D67D1"/>
    <w:rsid w:val="001E5F85"/>
    <w:rsid w:val="002148C2"/>
    <w:rsid w:val="0021510B"/>
    <w:rsid w:val="00215E05"/>
    <w:rsid w:val="002239AE"/>
    <w:rsid w:val="002318DD"/>
    <w:rsid w:val="00251B0D"/>
    <w:rsid w:val="00257012"/>
    <w:rsid w:val="00277046"/>
    <w:rsid w:val="002779FC"/>
    <w:rsid w:val="002815FB"/>
    <w:rsid w:val="00290C0B"/>
    <w:rsid w:val="002A0AD3"/>
    <w:rsid w:val="002A4B9D"/>
    <w:rsid w:val="002C0B60"/>
    <w:rsid w:val="002C2D42"/>
    <w:rsid w:val="002D1CCB"/>
    <w:rsid w:val="002E77C3"/>
    <w:rsid w:val="003302CA"/>
    <w:rsid w:val="0035010B"/>
    <w:rsid w:val="00354A40"/>
    <w:rsid w:val="00355111"/>
    <w:rsid w:val="003664F0"/>
    <w:rsid w:val="0037355F"/>
    <w:rsid w:val="003739AE"/>
    <w:rsid w:val="00373D86"/>
    <w:rsid w:val="0038776A"/>
    <w:rsid w:val="003B4776"/>
    <w:rsid w:val="003C5EB9"/>
    <w:rsid w:val="003F7BF7"/>
    <w:rsid w:val="00403420"/>
    <w:rsid w:val="00422275"/>
    <w:rsid w:val="004346FF"/>
    <w:rsid w:val="00464527"/>
    <w:rsid w:val="004913BC"/>
    <w:rsid w:val="00495751"/>
    <w:rsid w:val="004A4ABF"/>
    <w:rsid w:val="004A655B"/>
    <w:rsid w:val="004A686D"/>
    <w:rsid w:val="004B7300"/>
    <w:rsid w:val="004C5381"/>
    <w:rsid w:val="004F0B91"/>
    <w:rsid w:val="004F129D"/>
    <w:rsid w:val="00534939"/>
    <w:rsid w:val="0054389D"/>
    <w:rsid w:val="00545044"/>
    <w:rsid w:val="0057058B"/>
    <w:rsid w:val="00577E2D"/>
    <w:rsid w:val="00584FE0"/>
    <w:rsid w:val="00586A0B"/>
    <w:rsid w:val="005A2151"/>
    <w:rsid w:val="005C0868"/>
    <w:rsid w:val="005D4FD3"/>
    <w:rsid w:val="005D638F"/>
    <w:rsid w:val="00612D67"/>
    <w:rsid w:val="006136FA"/>
    <w:rsid w:val="006215C1"/>
    <w:rsid w:val="00627BD1"/>
    <w:rsid w:val="00631DBA"/>
    <w:rsid w:val="00644BC0"/>
    <w:rsid w:val="00682CB4"/>
    <w:rsid w:val="00694B00"/>
    <w:rsid w:val="006B0AEA"/>
    <w:rsid w:val="006B7596"/>
    <w:rsid w:val="006C1754"/>
    <w:rsid w:val="006C7B41"/>
    <w:rsid w:val="006D0C1E"/>
    <w:rsid w:val="006E3564"/>
    <w:rsid w:val="006E455D"/>
    <w:rsid w:val="006E7FEA"/>
    <w:rsid w:val="00713413"/>
    <w:rsid w:val="00714861"/>
    <w:rsid w:val="00721010"/>
    <w:rsid w:val="00726012"/>
    <w:rsid w:val="0075537C"/>
    <w:rsid w:val="00761AF4"/>
    <w:rsid w:val="00771307"/>
    <w:rsid w:val="00771F5F"/>
    <w:rsid w:val="0077317A"/>
    <w:rsid w:val="00780D1A"/>
    <w:rsid w:val="00786242"/>
    <w:rsid w:val="00792CC0"/>
    <w:rsid w:val="00797FBC"/>
    <w:rsid w:val="007B772C"/>
    <w:rsid w:val="007C668F"/>
    <w:rsid w:val="007D53CF"/>
    <w:rsid w:val="007E0AAB"/>
    <w:rsid w:val="007F7C1F"/>
    <w:rsid w:val="008147C4"/>
    <w:rsid w:val="008174D1"/>
    <w:rsid w:val="008248A0"/>
    <w:rsid w:val="008264D6"/>
    <w:rsid w:val="008267E5"/>
    <w:rsid w:val="008268E9"/>
    <w:rsid w:val="008274EB"/>
    <w:rsid w:val="00836C19"/>
    <w:rsid w:val="00836CEE"/>
    <w:rsid w:val="008522E6"/>
    <w:rsid w:val="008600A2"/>
    <w:rsid w:val="0088097B"/>
    <w:rsid w:val="008A7B8D"/>
    <w:rsid w:val="008D0516"/>
    <w:rsid w:val="008D0CC2"/>
    <w:rsid w:val="008D2C0E"/>
    <w:rsid w:val="008F4AD1"/>
    <w:rsid w:val="00923D5B"/>
    <w:rsid w:val="0093163C"/>
    <w:rsid w:val="0094782C"/>
    <w:rsid w:val="009520C7"/>
    <w:rsid w:val="00962AA3"/>
    <w:rsid w:val="00975508"/>
    <w:rsid w:val="009C2579"/>
    <w:rsid w:val="009C5738"/>
    <w:rsid w:val="009D14DC"/>
    <w:rsid w:val="009D2D1B"/>
    <w:rsid w:val="009D4DE5"/>
    <w:rsid w:val="009E1CE9"/>
    <w:rsid w:val="009E2A16"/>
    <w:rsid w:val="009E4438"/>
    <w:rsid w:val="00A05263"/>
    <w:rsid w:val="00A208C0"/>
    <w:rsid w:val="00A3673B"/>
    <w:rsid w:val="00A40FDF"/>
    <w:rsid w:val="00A42515"/>
    <w:rsid w:val="00AA2148"/>
    <w:rsid w:val="00AB4F09"/>
    <w:rsid w:val="00AE2C21"/>
    <w:rsid w:val="00AE2CD6"/>
    <w:rsid w:val="00AE5EE1"/>
    <w:rsid w:val="00AF371B"/>
    <w:rsid w:val="00AF3E67"/>
    <w:rsid w:val="00B06EF7"/>
    <w:rsid w:val="00B46242"/>
    <w:rsid w:val="00B75A80"/>
    <w:rsid w:val="00B8228C"/>
    <w:rsid w:val="00B86E56"/>
    <w:rsid w:val="00B93705"/>
    <w:rsid w:val="00BB36FB"/>
    <w:rsid w:val="00BD5805"/>
    <w:rsid w:val="00BE0B77"/>
    <w:rsid w:val="00BE5B00"/>
    <w:rsid w:val="00BF4689"/>
    <w:rsid w:val="00BF52E9"/>
    <w:rsid w:val="00C00F1C"/>
    <w:rsid w:val="00C079F2"/>
    <w:rsid w:val="00C13488"/>
    <w:rsid w:val="00C171DE"/>
    <w:rsid w:val="00C26693"/>
    <w:rsid w:val="00C44935"/>
    <w:rsid w:val="00C513E0"/>
    <w:rsid w:val="00C53D08"/>
    <w:rsid w:val="00C57812"/>
    <w:rsid w:val="00C678E3"/>
    <w:rsid w:val="00C73C93"/>
    <w:rsid w:val="00C91EF6"/>
    <w:rsid w:val="00CA22F9"/>
    <w:rsid w:val="00CA6F15"/>
    <w:rsid w:val="00CB4984"/>
    <w:rsid w:val="00CC5FAB"/>
    <w:rsid w:val="00D22313"/>
    <w:rsid w:val="00D23FC3"/>
    <w:rsid w:val="00D31486"/>
    <w:rsid w:val="00D336B8"/>
    <w:rsid w:val="00D37C84"/>
    <w:rsid w:val="00D441BE"/>
    <w:rsid w:val="00D74743"/>
    <w:rsid w:val="00DA010B"/>
    <w:rsid w:val="00DA0B82"/>
    <w:rsid w:val="00DB4FFE"/>
    <w:rsid w:val="00DB5E34"/>
    <w:rsid w:val="00DB68DB"/>
    <w:rsid w:val="00DE29B3"/>
    <w:rsid w:val="00DE7A52"/>
    <w:rsid w:val="00E00262"/>
    <w:rsid w:val="00E07B25"/>
    <w:rsid w:val="00E10869"/>
    <w:rsid w:val="00E14158"/>
    <w:rsid w:val="00E1636C"/>
    <w:rsid w:val="00E20EB0"/>
    <w:rsid w:val="00E339FE"/>
    <w:rsid w:val="00E51BEF"/>
    <w:rsid w:val="00E66CA8"/>
    <w:rsid w:val="00E82834"/>
    <w:rsid w:val="00E91C76"/>
    <w:rsid w:val="00EA3D1C"/>
    <w:rsid w:val="00EC6A29"/>
    <w:rsid w:val="00EC6AA7"/>
    <w:rsid w:val="00EC7C14"/>
    <w:rsid w:val="00ED6815"/>
    <w:rsid w:val="00ED76B1"/>
    <w:rsid w:val="00EE7E9D"/>
    <w:rsid w:val="00F2467E"/>
    <w:rsid w:val="00F57940"/>
    <w:rsid w:val="00F71728"/>
    <w:rsid w:val="00F73D9E"/>
    <w:rsid w:val="00F859C0"/>
    <w:rsid w:val="00F93D47"/>
    <w:rsid w:val="00FA1FE9"/>
    <w:rsid w:val="00FE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F6"/>
  </w:style>
  <w:style w:type="paragraph" w:styleId="Heading1">
    <w:name w:val="heading 1"/>
    <w:basedOn w:val="Normal"/>
    <w:next w:val="Normal"/>
    <w:link w:val="Heading1Char"/>
    <w:qFormat/>
    <w:rsid w:val="00F859C0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859C0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859C0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859C0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F859C0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F859C0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F859C0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F859C0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F859C0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D1"/>
  </w:style>
  <w:style w:type="paragraph" w:styleId="Footer">
    <w:name w:val="footer"/>
    <w:basedOn w:val="Normal"/>
    <w:link w:val="FooterChar"/>
    <w:uiPriority w:val="99"/>
    <w:unhideWhenUsed/>
    <w:rsid w:val="0062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D1"/>
  </w:style>
  <w:style w:type="character" w:styleId="Hyperlink">
    <w:name w:val="Hyperlink"/>
    <w:basedOn w:val="DefaultParagraphFont"/>
    <w:uiPriority w:val="99"/>
    <w:unhideWhenUsed/>
    <w:rsid w:val="00627B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859C0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859C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859C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859C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F859C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F859C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F859C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F859C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F859C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uthors">
    <w:name w:val="Authors"/>
    <w:basedOn w:val="Normal"/>
    <w:next w:val="Normal"/>
    <w:rsid w:val="00F859C0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F859C0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859C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customStyle="1" w:styleId="Text">
    <w:name w:val="Text"/>
    <w:basedOn w:val="Normal"/>
    <w:rsid w:val="00F859C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859C0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859C0"/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Default">
    <w:name w:val="Default"/>
    <w:rsid w:val="00F859C0"/>
    <w:pPr>
      <w:autoSpaceDE w:val="0"/>
      <w:autoSpaceDN w:val="0"/>
      <w:adjustRightInd w:val="0"/>
      <w:spacing w:after="0" w:line="240" w:lineRule="auto"/>
    </w:pPr>
    <w:rPr>
      <w:rFonts w:ascii="Cambria" w:eastAsia="SimSun" w:hAnsi="Cambria" w:cs="Cambria"/>
      <w:color w:val="000000"/>
      <w:sz w:val="24"/>
      <w:szCs w:val="24"/>
    </w:rPr>
  </w:style>
  <w:style w:type="paragraph" w:customStyle="1" w:styleId="Affiliation">
    <w:name w:val="Affiliation"/>
    <w:uiPriority w:val="99"/>
    <w:rsid w:val="006E45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EF6"/>
  </w:style>
  <w:style w:type="paragraph" w:styleId="Heading1">
    <w:name w:val="heading 1"/>
    <w:basedOn w:val="Normal"/>
    <w:next w:val="Normal"/>
    <w:link w:val="Heading1Char"/>
    <w:qFormat/>
    <w:rsid w:val="00F859C0"/>
    <w:pPr>
      <w:keepNext/>
      <w:numPr>
        <w:numId w:val="1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859C0"/>
    <w:pPr>
      <w:keepNext/>
      <w:numPr>
        <w:ilvl w:val="1"/>
        <w:numId w:val="1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F859C0"/>
    <w:pPr>
      <w:keepNext/>
      <w:numPr>
        <w:ilvl w:val="2"/>
        <w:numId w:val="1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F859C0"/>
    <w:pPr>
      <w:keepNext/>
      <w:numPr>
        <w:ilvl w:val="3"/>
        <w:numId w:val="1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F859C0"/>
    <w:pPr>
      <w:numPr>
        <w:ilvl w:val="4"/>
        <w:numId w:val="1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F859C0"/>
    <w:pPr>
      <w:numPr>
        <w:ilvl w:val="5"/>
        <w:numId w:val="1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F859C0"/>
    <w:pPr>
      <w:numPr>
        <w:ilvl w:val="6"/>
        <w:numId w:val="1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F859C0"/>
    <w:pPr>
      <w:numPr>
        <w:ilvl w:val="7"/>
        <w:numId w:val="1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F859C0"/>
    <w:pPr>
      <w:numPr>
        <w:ilvl w:val="8"/>
        <w:numId w:val="1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7B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BD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2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BD1"/>
  </w:style>
  <w:style w:type="paragraph" w:styleId="Footer">
    <w:name w:val="footer"/>
    <w:basedOn w:val="Normal"/>
    <w:link w:val="FooterChar"/>
    <w:uiPriority w:val="99"/>
    <w:unhideWhenUsed/>
    <w:rsid w:val="00627B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BD1"/>
  </w:style>
  <w:style w:type="character" w:styleId="Hyperlink">
    <w:name w:val="Hyperlink"/>
    <w:basedOn w:val="DefaultParagraphFont"/>
    <w:uiPriority w:val="99"/>
    <w:unhideWhenUsed/>
    <w:rsid w:val="00627BD1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859C0"/>
    <w:rPr>
      <w:rFonts w:ascii="Times New Roman" w:eastAsia="Times New Roman" w:hAnsi="Times New Roman" w:cs="Times New Roman"/>
      <w:smallCaps/>
      <w:kern w:val="28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F859C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F859C0"/>
    <w:rPr>
      <w:rFonts w:ascii="Times New Roman" w:eastAsia="Times New Roman" w:hAnsi="Times New Roman" w:cs="Times New Roman"/>
      <w:i/>
      <w:i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F859C0"/>
    <w:rPr>
      <w:rFonts w:ascii="Times New Roman" w:eastAsia="Times New Roman" w:hAnsi="Times New Roman" w:cs="Times New Roman"/>
      <w:i/>
      <w:iCs/>
      <w:sz w:val="18"/>
      <w:szCs w:val="18"/>
      <w:lang w:val="en-US"/>
    </w:rPr>
  </w:style>
  <w:style w:type="character" w:customStyle="1" w:styleId="Heading5Char">
    <w:name w:val="Heading 5 Char"/>
    <w:basedOn w:val="DefaultParagraphFont"/>
    <w:link w:val="Heading5"/>
    <w:rsid w:val="00F859C0"/>
    <w:rPr>
      <w:rFonts w:ascii="Times New Roman" w:eastAsia="Times New Roman" w:hAnsi="Times New Roman" w:cs="Times New Roman"/>
      <w:sz w:val="18"/>
      <w:szCs w:val="18"/>
      <w:lang w:val="en-US"/>
    </w:rPr>
  </w:style>
  <w:style w:type="character" w:customStyle="1" w:styleId="Heading6Char">
    <w:name w:val="Heading 6 Char"/>
    <w:basedOn w:val="DefaultParagraphFont"/>
    <w:link w:val="Heading6"/>
    <w:rsid w:val="00F859C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7Char">
    <w:name w:val="Heading 7 Char"/>
    <w:basedOn w:val="DefaultParagraphFont"/>
    <w:link w:val="Heading7"/>
    <w:rsid w:val="00F859C0"/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ing8Char">
    <w:name w:val="Heading 8 Char"/>
    <w:basedOn w:val="DefaultParagraphFont"/>
    <w:link w:val="Heading8"/>
    <w:rsid w:val="00F859C0"/>
    <w:rPr>
      <w:rFonts w:ascii="Times New Roman" w:eastAsia="Times New Roman" w:hAnsi="Times New Roman" w:cs="Times New Roman"/>
      <w:i/>
      <w:iCs/>
      <w:sz w:val="16"/>
      <w:szCs w:val="16"/>
      <w:lang w:val="en-US"/>
    </w:rPr>
  </w:style>
  <w:style w:type="character" w:customStyle="1" w:styleId="Heading9Char">
    <w:name w:val="Heading 9 Char"/>
    <w:basedOn w:val="DefaultParagraphFont"/>
    <w:link w:val="Heading9"/>
    <w:rsid w:val="00F859C0"/>
    <w:rPr>
      <w:rFonts w:ascii="Times New Roman" w:eastAsia="Times New Roman" w:hAnsi="Times New Roman" w:cs="Times New Roman"/>
      <w:sz w:val="16"/>
      <w:szCs w:val="16"/>
      <w:lang w:val="en-US"/>
    </w:rPr>
  </w:style>
  <w:style w:type="paragraph" w:customStyle="1" w:styleId="Authors">
    <w:name w:val="Authors"/>
    <w:basedOn w:val="Normal"/>
    <w:next w:val="Normal"/>
    <w:rsid w:val="00F859C0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F859C0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F859C0"/>
    <w:rPr>
      <w:rFonts w:ascii="Times New Roman" w:eastAsia="Times New Roman" w:hAnsi="Times New Roman" w:cs="Times New Roman"/>
      <w:kern w:val="28"/>
      <w:sz w:val="48"/>
      <w:szCs w:val="48"/>
      <w:lang w:val="en-US"/>
    </w:rPr>
  </w:style>
  <w:style w:type="paragraph" w:customStyle="1" w:styleId="Text">
    <w:name w:val="Text"/>
    <w:basedOn w:val="Normal"/>
    <w:rsid w:val="00F859C0"/>
    <w:pPr>
      <w:widowControl w:val="0"/>
      <w:autoSpaceDE w:val="0"/>
      <w:autoSpaceDN w:val="0"/>
      <w:spacing w:after="0" w:line="252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F859C0"/>
    <w:pPr>
      <w:spacing w:after="120" w:line="228" w:lineRule="auto"/>
      <w:ind w:firstLine="288"/>
      <w:jc w:val="both"/>
    </w:pPr>
    <w:rPr>
      <w:rFonts w:ascii="Times New Roman" w:eastAsia="SimSun" w:hAnsi="Times New Roman" w:cs="Times New Roman"/>
      <w:spacing w:val="-1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F859C0"/>
    <w:rPr>
      <w:rFonts w:ascii="Times New Roman" w:eastAsia="SimSun" w:hAnsi="Times New Roman" w:cs="Times New Roman"/>
      <w:spacing w:val="-1"/>
      <w:sz w:val="20"/>
      <w:szCs w:val="20"/>
      <w:lang w:val="en-US"/>
    </w:rPr>
  </w:style>
  <w:style w:type="paragraph" w:customStyle="1" w:styleId="Default">
    <w:name w:val="Default"/>
    <w:rsid w:val="00F859C0"/>
    <w:pPr>
      <w:autoSpaceDE w:val="0"/>
      <w:autoSpaceDN w:val="0"/>
      <w:adjustRightInd w:val="0"/>
      <w:spacing w:after="0" w:line="240" w:lineRule="auto"/>
    </w:pPr>
    <w:rPr>
      <w:rFonts w:ascii="Cambria" w:eastAsia="SimSun" w:hAnsi="Cambria" w:cs="Cambria"/>
      <w:color w:val="000000"/>
      <w:sz w:val="24"/>
      <w:szCs w:val="24"/>
    </w:rPr>
  </w:style>
  <w:style w:type="paragraph" w:customStyle="1" w:styleId="Affiliation">
    <w:name w:val="Affiliation"/>
    <w:uiPriority w:val="99"/>
    <w:rsid w:val="006E455D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96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422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10" Type="http://schemas.openxmlformats.org/officeDocument/2006/relationships/hyperlink" Target="mailto:jairajhire@gmail.co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1458</Words>
  <Characters>8312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</dc:creator>
  <cp:lastModifiedBy>MKCAD-01</cp:lastModifiedBy>
  <cp:revision>2</cp:revision>
  <cp:lastPrinted>2017-06-02T05:42:00Z</cp:lastPrinted>
  <dcterms:created xsi:type="dcterms:W3CDTF">2024-05-08T09:44:00Z</dcterms:created>
  <dcterms:modified xsi:type="dcterms:W3CDTF">2024-05-08T09:44:00Z</dcterms:modified>
</cp:coreProperties>
</file>