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B88" w:rsidRDefault="005A2E98">
      <w:pPr>
        <w:pStyle w:val="Heading1"/>
        <w:tabs>
          <w:tab w:val="left" w:pos="10299"/>
        </w:tabs>
        <w:spacing w:before="64"/>
      </w:pPr>
      <w:r>
        <w:rPr>
          <w:shd w:val="clear" w:color="auto" w:fill="CCCCCC"/>
        </w:rPr>
        <w:t>REVIEW</w:t>
      </w:r>
      <w:r>
        <w:rPr>
          <w:spacing w:val="-12"/>
          <w:shd w:val="clear" w:color="auto" w:fill="CCCCCC"/>
        </w:rPr>
        <w:t xml:space="preserve"> </w:t>
      </w:r>
      <w:r>
        <w:rPr>
          <w:shd w:val="clear" w:color="auto" w:fill="CCCCCC"/>
        </w:rPr>
        <w:t>ARTICLE</w:t>
      </w:r>
      <w:r>
        <w:rPr>
          <w:shd w:val="clear" w:color="auto" w:fill="CCCCCC"/>
        </w:rPr>
        <w:tab/>
      </w:r>
    </w:p>
    <w:p w:rsidR="00366B88" w:rsidRDefault="00BF613B">
      <w:pPr>
        <w:pStyle w:val="Title"/>
      </w:pPr>
      <w:bookmarkStart w:id="0" w:name="Machine_Learning_in_Healthcare_"/>
      <w:bookmarkEnd w:id="0"/>
      <w:r>
        <w:t xml:space="preserve">AI </w:t>
      </w:r>
      <w:r w:rsidRPr="00BF613B">
        <w:rPr>
          <w:lang w:val="en-IN"/>
        </w:rPr>
        <w:t>Advances in medical sciences</w:t>
      </w:r>
    </w:p>
    <w:p w:rsidR="00934104" w:rsidRDefault="00621F91" w:rsidP="00934104">
      <w:pPr>
        <w:spacing w:before="284"/>
        <w:ind w:left="100"/>
        <w:rPr>
          <w:b/>
          <w:bCs/>
          <w:sz w:val="24"/>
          <w:szCs w:val="24"/>
          <w:vertAlign w:val="superscript"/>
        </w:rPr>
      </w:pPr>
      <w:r w:rsidRPr="00F76C22">
        <w:rPr>
          <w:b/>
          <w:bCs/>
          <w:sz w:val="24"/>
        </w:rPr>
        <w:t>Bharat Bisht</w:t>
      </w:r>
      <w:r w:rsidRPr="00F76C22">
        <w:rPr>
          <w:b/>
          <w:bCs/>
          <w:vertAlign w:val="superscript"/>
        </w:rPr>
        <w:t xml:space="preserve"> </w:t>
      </w:r>
      <w:r w:rsidRPr="00F76C22">
        <w:rPr>
          <w:b/>
          <w:bCs/>
          <w:sz w:val="24"/>
          <w:szCs w:val="24"/>
          <w:vertAlign w:val="superscript"/>
        </w:rPr>
        <w:t>1</w:t>
      </w:r>
      <w:r w:rsidR="00F76C22" w:rsidRPr="00F76C22">
        <w:rPr>
          <w:b/>
          <w:bCs/>
          <w:spacing w:val="25"/>
          <w:position w:val="12"/>
          <w:sz w:val="13"/>
          <w:vertAlign w:val="superscript"/>
        </w:rPr>
        <w:t xml:space="preserve"> </w:t>
      </w:r>
      <w:r w:rsidR="005A2E98" w:rsidRPr="00F76C22">
        <w:rPr>
          <w:b/>
          <w:bCs/>
          <w:spacing w:val="25"/>
          <w:position w:val="12"/>
          <w:sz w:val="13"/>
          <w:vertAlign w:val="superscript"/>
        </w:rPr>
        <w:t xml:space="preserve"> </w:t>
      </w:r>
      <w:r w:rsidR="00F76C22">
        <w:rPr>
          <w:b/>
          <w:bCs/>
          <w:sz w:val="24"/>
        </w:rPr>
        <w:t>.</w:t>
      </w:r>
      <w:r w:rsidRPr="00F76C22">
        <w:rPr>
          <w:b/>
          <w:bCs/>
          <w:sz w:val="24"/>
        </w:rPr>
        <w:t>Megha Maria Simon</w:t>
      </w:r>
      <w:r w:rsidRPr="00F76C22">
        <w:rPr>
          <w:b/>
          <w:bCs/>
          <w:sz w:val="24"/>
          <w:vertAlign w:val="superscript"/>
        </w:rPr>
        <w:t>1</w:t>
      </w:r>
      <w:r w:rsidRPr="00F76C22">
        <w:rPr>
          <w:b/>
          <w:bCs/>
          <w:sz w:val="24"/>
        </w:rPr>
        <w:t xml:space="preserve"> </w:t>
      </w:r>
      <w:r w:rsidR="00F76C22">
        <w:rPr>
          <w:b/>
          <w:bCs/>
          <w:sz w:val="24"/>
        </w:rPr>
        <w:t>.</w:t>
      </w:r>
      <w:r w:rsidRPr="00F76C22">
        <w:rPr>
          <w:b/>
          <w:bCs/>
          <w:sz w:val="24"/>
        </w:rPr>
        <w:t>Isha Pathak</w:t>
      </w:r>
      <w:r w:rsidRPr="00F76C22">
        <w:rPr>
          <w:b/>
          <w:bCs/>
          <w:sz w:val="24"/>
          <w:szCs w:val="24"/>
          <w:vertAlign w:val="superscript"/>
        </w:rPr>
        <w:t>1</w:t>
      </w:r>
    </w:p>
    <w:p w:rsidR="00934104" w:rsidRPr="00934104" w:rsidRDefault="00934104" w:rsidP="00934104">
      <w:pPr>
        <w:spacing w:before="284"/>
        <w:rPr>
          <w:b/>
          <w:bCs/>
          <w:sz w:val="28"/>
          <w:szCs w:val="28"/>
          <w:vertAlign w:val="superscript"/>
        </w:rPr>
      </w:pPr>
      <w:r w:rsidRPr="00934104">
        <w:rPr>
          <w:b/>
          <w:bCs/>
          <w:sz w:val="28"/>
          <w:szCs w:val="28"/>
          <w:vertAlign w:val="superscript"/>
        </w:rPr>
        <w:t xml:space="preserve">  ABSTRACT</w:t>
      </w:r>
    </w:p>
    <w:p w:rsidR="00366B88" w:rsidRPr="00934104" w:rsidRDefault="002855C1">
      <w:pPr>
        <w:rPr>
          <w:sz w:val="20"/>
          <w:szCs w:val="20"/>
        </w:rPr>
      </w:pPr>
      <w:r>
        <w:rPr>
          <w:sz w:val="20"/>
          <w:szCs w:val="20"/>
        </w:rPr>
        <w:t xml:space="preserve">   </w:t>
      </w:r>
      <w:r w:rsidR="00934104" w:rsidRPr="00934104">
        <w:rPr>
          <w:sz w:val="20"/>
          <w:szCs w:val="20"/>
        </w:rPr>
        <w:t xml:space="preserve">The integration of artificial intelligence (AI) into medical science presents numerous opportunities for improving healthcare outcomes. AI enables data-driven decision-making, personalized treatments, and predictive analytics, revolutionizing patient care. Surveys on AI utilization in healthcare are crucial for understanding current trends, addressing ethical concerns, and fostering collaboration among stakeholders. They highlight the need for policies ensuring patient privacy, data security, and equitable access to AI-driven technologies. Distinguishing between machine learning and deep learning, AI advancements require refined algorithms, improved data quality, interdisciplinary collaboration, ethical guidelines, clinical validation, patient-centered care, and global health equity considerations. </w:t>
      </w:r>
    </w:p>
    <w:p w:rsidR="00366B88" w:rsidRDefault="00366B88">
      <w:pPr>
        <w:rPr>
          <w:sz w:val="12"/>
        </w:rPr>
        <w:sectPr w:rsidR="00366B88">
          <w:footerReference w:type="default" r:id="rId7"/>
          <w:type w:val="continuous"/>
          <w:pgSz w:w="12240" w:h="15840"/>
          <w:pgMar w:top="660" w:right="900" w:bottom="280" w:left="920" w:header="720" w:footer="720" w:gutter="0"/>
          <w:cols w:space="720"/>
        </w:sectPr>
      </w:pPr>
    </w:p>
    <w:p w:rsidR="00934104" w:rsidRPr="00934104" w:rsidRDefault="00934104" w:rsidP="00934104">
      <w:pPr>
        <w:pStyle w:val="Heading1"/>
        <w:tabs>
          <w:tab w:val="left" w:pos="301"/>
        </w:tabs>
        <w:spacing w:before="91"/>
        <w:jc w:val="both"/>
        <w:rPr>
          <w:sz w:val="26"/>
        </w:rPr>
      </w:pPr>
      <w:bookmarkStart w:id="1" w:name="1._INTRODUCTION"/>
      <w:bookmarkStart w:id="2" w:name="2._OVERVIEW_OF_ARTIFICIAL_INTELLIGENCE"/>
      <w:bookmarkEnd w:id="1"/>
      <w:bookmarkEnd w:id="2"/>
    </w:p>
    <w:p w:rsidR="00366B88" w:rsidRPr="00BF613B" w:rsidRDefault="00934104" w:rsidP="00934104">
      <w:pPr>
        <w:pStyle w:val="Heading1"/>
        <w:tabs>
          <w:tab w:val="left" w:pos="301"/>
        </w:tabs>
        <w:spacing w:before="91"/>
        <w:jc w:val="both"/>
        <w:rPr>
          <w:sz w:val="26"/>
        </w:rPr>
      </w:pPr>
      <w:r>
        <w:t xml:space="preserve">1. </w:t>
      </w:r>
      <w:r w:rsidR="005A2E98" w:rsidRPr="00BF613B">
        <w:t>INTRODUCTION</w:t>
      </w:r>
    </w:p>
    <w:p w:rsidR="00BF613B" w:rsidRPr="00934104" w:rsidRDefault="00BF613B" w:rsidP="00BF613B">
      <w:pPr>
        <w:pStyle w:val="BodyText"/>
        <w:spacing w:before="101" w:line="232" w:lineRule="auto"/>
        <w:ind w:right="117"/>
        <w:jc w:val="both"/>
        <w:rPr>
          <w:sz w:val="22"/>
          <w:szCs w:val="22"/>
        </w:rPr>
      </w:pPr>
      <w:bookmarkStart w:id="3" w:name="_bookmark1"/>
      <w:bookmarkEnd w:id="3"/>
      <w:r>
        <w:rPr>
          <w:b/>
          <w:lang w:val="en-IN"/>
        </w:rPr>
        <w:t xml:space="preserve">   </w:t>
      </w:r>
      <w:r w:rsidRPr="00934104">
        <w:rPr>
          <w:b/>
          <w:sz w:val="22"/>
          <w:szCs w:val="22"/>
          <w:lang w:val="en-IN"/>
        </w:rPr>
        <w:t xml:space="preserve">Need of medical science </w:t>
      </w:r>
    </w:p>
    <w:p w:rsidR="00BF613B" w:rsidRPr="00BF613B" w:rsidRDefault="00BF613B" w:rsidP="00BF613B">
      <w:pPr>
        <w:pStyle w:val="BodyText"/>
        <w:spacing w:before="105" w:line="232" w:lineRule="auto"/>
        <w:ind w:left="100" w:right="116" w:firstLine="300"/>
        <w:jc w:val="both"/>
        <w:rPr>
          <w:lang w:val="en-IN"/>
        </w:rPr>
      </w:pPr>
      <w:r w:rsidRPr="00BF613B">
        <w:rPr>
          <w:lang w:val="en-IN"/>
        </w:rPr>
        <w:t xml:space="preserve">Medical science encompasses a diverse array of sectors, each playing a vital role in improving human health and wellbeing. Clinical medicine, with its focus on patient care and treatment, provides direct benefits through diagnoses, therapies, and surgical interventions. Medical research drives innovation, uncovering new treatments, medications, and preventive strategies to combat diseases. Public health initiatives aim to promote wellness and prevent illness on a population scale, addressing factors such as environmental hazards, infectious diseases, and lifestyle behaviors. Biotechnology and pharmaceutical industries develop and produce life-saving drugs and medical devices, revolutionizing healthcare delivery. Furthermore, health education and advocacy empower individuals to make informed decisions about their health and access necessary resources. Collectively, these sectors of medical science contribute to prolonged life expectancy, reduced morbidity, and enhanced quality of life for people worldwide, underscoring its indispensable role in advancing human health and flourishing. </w:t>
      </w:r>
    </w:p>
    <w:p w:rsidR="00D63D53" w:rsidRDefault="00BF613B" w:rsidP="00F76C22">
      <w:pPr>
        <w:pStyle w:val="BodyText"/>
        <w:spacing w:before="105" w:line="232" w:lineRule="auto"/>
        <w:ind w:left="100" w:right="116" w:firstLine="300"/>
        <w:jc w:val="both"/>
        <w:rPr>
          <w:lang w:val="en-IN"/>
        </w:rPr>
      </w:pPr>
      <w:r w:rsidRPr="00BF613B">
        <w:rPr>
          <w:lang w:val="en-IN"/>
        </w:rPr>
        <w:t xml:space="preserve">This paper delves into the AI aspect of medical science, highlighting the pivotal role of computer algorithms and mathematical models in shaping our comprehension of data and its applications within medicine. With the anticipated growth of data science and machine learning (ML) in medical research, advancements in AI education become crucial in facilitating knowledge dissemination and fostering critical discussions across the intersecting realms of data science and the medical field. For those unfamiliar with terms such as supervised learning, unsupervised learning, deep learning, and hybrid learning, it's important to note that they constitute subsets of AI that utilize statistical algorithms to enable machines to learn autonomously and make adaptive predictions based on data, without the need for explicit programming to perform specific actions. </w:t>
      </w:r>
    </w:p>
    <w:p w:rsidR="00934104" w:rsidRDefault="00934104" w:rsidP="00F76C22">
      <w:pPr>
        <w:pStyle w:val="BodyText"/>
        <w:spacing w:before="105" w:line="232" w:lineRule="auto"/>
        <w:ind w:left="100" w:right="116" w:firstLine="300"/>
        <w:jc w:val="both"/>
        <w:rPr>
          <w:lang w:val="en-IN"/>
        </w:rPr>
      </w:pPr>
    </w:p>
    <w:p w:rsidR="00934104" w:rsidRDefault="00934104" w:rsidP="00F76C22">
      <w:pPr>
        <w:pStyle w:val="BodyText"/>
        <w:spacing w:before="105" w:line="232" w:lineRule="auto"/>
        <w:ind w:left="100" w:right="116" w:firstLine="300"/>
        <w:jc w:val="both"/>
        <w:rPr>
          <w:lang w:val="en-IN"/>
        </w:rPr>
      </w:pPr>
    </w:p>
    <w:p w:rsidR="00934104" w:rsidRDefault="00934104" w:rsidP="00F76C22">
      <w:pPr>
        <w:pStyle w:val="BodyText"/>
        <w:spacing w:before="105" w:line="232" w:lineRule="auto"/>
        <w:ind w:left="100" w:right="116" w:firstLine="300"/>
        <w:jc w:val="both"/>
        <w:rPr>
          <w:lang w:val="en-IN"/>
        </w:rPr>
      </w:pPr>
    </w:p>
    <w:p w:rsidR="00934104" w:rsidRDefault="00934104" w:rsidP="00F76C22">
      <w:pPr>
        <w:pStyle w:val="BodyText"/>
        <w:spacing w:before="105" w:line="232" w:lineRule="auto"/>
        <w:ind w:left="100" w:right="116" w:firstLine="300"/>
        <w:jc w:val="both"/>
        <w:rPr>
          <w:lang w:val="en-IN"/>
        </w:rPr>
      </w:pPr>
    </w:p>
    <w:p w:rsidR="00934104" w:rsidRDefault="00934104" w:rsidP="00F76C22">
      <w:pPr>
        <w:pStyle w:val="BodyText"/>
        <w:spacing w:before="105" w:line="232" w:lineRule="auto"/>
        <w:ind w:left="100" w:right="116" w:firstLine="300"/>
        <w:jc w:val="both"/>
        <w:rPr>
          <w:lang w:val="en-IN"/>
        </w:rPr>
      </w:pPr>
    </w:p>
    <w:p w:rsidR="00934104" w:rsidRDefault="00934104" w:rsidP="00F76C22">
      <w:pPr>
        <w:pStyle w:val="BodyText"/>
        <w:spacing w:before="105" w:line="232" w:lineRule="auto"/>
        <w:ind w:left="100" w:right="116" w:firstLine="300"/>
        <w:jc w:val="both"/>
        <w:rPr>
          <w:lang w:val="en-IN"/>
        </w:rPr>
      </w:pPr>
    </w:p>
    <w:p w:rsidR="00BF613B" w:rsidRPr="00BF613B" w:rsidRDefault="00BF613B" w:rsidP="00934104">
      <w:pPr>
        <w:pStyle w:val="BodyText"/>
        <w:spacing w:before="105" w:line="232" w:lineRule="auto"/>
        <w:ind w:left="100" w:right="116" w:firstLine="300"/>
        <w:jc w:val="both"/>
        <w:rPr>
          <w:lang w:val="en-IN"/>
        </w:rPr>
      </w:pPr>
      <w:r w:rsidRPr="00BF613B">
        <w:rPr>
          <w:lang w:val="en-IN"/>
        </w:rPr>
        <w:t>Many AI approaches operate on the fundamental principle of automatically identifying patterns within data through iterative and adaptive algorithms, refining the machine's ability to interpret data continuously. Deep learning (DL) represents a newer subset of AI techniques that harness neural networks or nodes, akin to the functionality of neurons in the human brain, to leverage vast datasets for comprehending and addressing complex problems.</w:t>
      </w:r>
    </w:p>
    <w:p w:rsidR="00BF613B" w:rsidRPr="00934104" w:rsidRDefault="00934104" w:rsidP="00934104">
      <w:pPr>
        <w:pStyle w:val="BodyText"/>
        <w:spacing w:before="105" w:line="232" w:lineRule="auto"/>
        <w:ind w:right="116"/>
        <w:jc w:val="both"/>
        <w:rPr>
          <w:sz w:val="22"/>
          <w:szCs w:val="22"/>
          <w:lang w:val="en-IN"/>
        </w:rPr>
      </w:pPr>
      <w:r w:rsidRPr="00934104">
        <w:rPr>
          <w:b/>
          <w:sz w:val="22"/>
          <w:szCs w:val="22"/>
          <w:lang w:val="en-IN"/>
        </w:rPr>
        <w:t xml:space="preserve">   </w:t>
      </w:r>
      <w:r w:rsidR="00BF613B" w:rsidRPr="00934104">
        <w:rPr>
          <w:b/>
          <w:sz w:val="22"/>
          <w:szCs w:val="22"/>
          <w:lang w:val="en-IN"/>
        </w:rPr>
        <w:t>Need To conduct survey</w:t>
      </w:r>
    </w:p>
    <w:p w:rsidR="00BF613B" w:rsidRPr="00BF613B" w:rsidRDefault="00BF613B" w:rsidP="00BF613B">
      <w:pPr>
        <w:pStyle w:val="BodyText"/>
        <w:spacing w:before="105" w:line="232" w:lineRule="auto"/>
        <w:ind w:left="100" w:right="116" w:firstLine="300"/>
        <w:jc w:val="both"/>
        <w:rPr>
          <w:lang w:val="en-IN"/>
        </w:rPr>
      </w:pPr>
      <w:r w:rsidRPr="00BF613B">
        <w:rPr>
          <w:lang w:val="en-IN"/>
        </w:rPr>
        <w:t xml:space="preserve">Conducting surveys on the utilization of medical science in AI serves as a crucial endeavor in navigating the evolving intersection of healthcare and technology. Given the rapid advancement of AI technologies and their increasing integration into various aspects of medical research and practice, understanding the current landscape and trends is essential for informed decision-making and strategic planning. These surveys provide a comprehensive overview of how AI is being employed across different medical specialties, including diagnostics, treatment optimization, patient care, and public health initiatives. By collecting data from healthcare professionals, researchers, industry experts, and policymakers, surveys can elucidate the opportunities and challenges associated with AI adoption in medicine. </w:t>
      </w:r>
    </w:p>
    <w:p w:rsidR="00C424D5" w:rsidRPr="00F76C22" w:rsidRDefault="00BF613B" w:rsidP="00F76C22">
      <w:pPr>
        <w:pStyle w:val="BodyText"/>
        <w:spacing w:before="105" w:line="232" w:lineRule="auto"/>
        <w:ind w:left="100" w:right="116" w:firstLine="300"/>
        <w:jc w:val="both"/>
      </w:pPr>
      <w:r w:rsidRPr="00BF613B">
        <w:rPr>
          <w:lang w:val="en-IN"/>
        </w:rPr>
        <w:t xml:space="preserve">Furthermore, surveys on the use of medical science in AI allow for the exploration of ethical considerations, regulatory frameworks, and societal implications. They provide insights into concerns surrounding patient privacy, data security, algorithm bias, and the equitable distribution of healthcare resources. Understanding these factors is essential for developing policies and guidelines that promote the responsible and ethical deployment of AI in healthcare settings. Moreover, surveys can shed light on disparities in access to AI-driven healthcare technologies, ensuring that advancements in medical science benefit diverse populations and address healthcare inequities. </w:t>
      </w:r>
    </w:p>
    <w:p w:rsidR="00934104" w:rsidRDefault="00934104" w:rsidP="00FC7E49">
      <w:pPr>
        <w:pStyle w:val="BodyText"/>
        <w:spacing w:before="105" w:line="232" w:lineRule="auto"/>
        <w:ind w:left="100" w:right="116" w:firstLine="300"/>
        <w:jc w:val="both"/>
        <w:rPr>
          <w:lang w:val="en-IN"/>
        </w:rPr>
      </w:pPr>
    </w:p>
    <w:p w:rsidR="00934104" w:rsidRDefault="00934104" w:rsidP="00FC7E49">
      <w:pPr>
        <w:pStyle w:val="BodyText"/>
        <w:spacing w:before="105" w:line="232" w:lineRule="auto"/>
        <w:ind w:left="100" w:right="116" w:firstLine="300"/>
        <w:jc w:val="both"/>
        <w:rPr>
          <w:lang w:val="en-IN"/>
        </w:rPr>
      </w:pPr>
    </w:p>
    <w:p w:rsidR="00934104" w:rsidRDefault="00934104" w:rsidP="00FC7E49">
      <w:pPr>
        <w:pStyle w:val="BodyText"/>
        <w:spacing w:before="105" w:line="232" w:lineRule="auto"/>
        <w:ind w:left="100" w:right="116" w:firstLine="300"/>
        <w:jc w:val="both"/>
        <w:rPr>
          <w:lang w:val="en-IN"/>
        </w:rPr>
      </w:pPr>
    </w:p>
    <w:p w:rsidR="00934104" w:rsidRDefault="00934104" w:rsidP="00FC7E49">
      <w:pPr>
        <w:pStyle w:val="BodyText"/>
        <w:spacing w:before="105" w:line="232" w:lineRule="auto"/>
        <w:ind w:left="100" w:right="116" w:firstLine="300"/>
        <w:jc w:val="both"/>
        <w:rPr>
          <w:lang w:val="en-IN"/>
        </w:rPr>
      </w:pPr>
    </w:p>
    <w:p w:rsidR="00934104" w:rsidRDefault="00934104" w:rsidP="00FC7E49">
      <w:pPr>
        <w:pStyle w:val="BodyText"/>
        <w:spacing w:before="105" w:line="232" w:lineRule="auto"/>
        <w:ind w:left="100" w:right="116" w:firstLine="300"/>
        <w:jc w:val="both"/>
        <w:rPr>
          <w:lang w:val="en-IN"/>
        </w:rPr>
      </w:pPr>
    </w:p>
    <w:p w:rsidR="00934104" w:rsidRDefault="00934104" w:rsidP="00FC7E49">
      <w:pPr>
        <w:pStyle w:val="BodyText"/>
        <w:spacing w:before="105" w:line="232" w:lineRule="auto"/>
        <w:ind w:left="100" w:right="116" w:firstLine="300"/>
        <w:jc w:val="both"/>
        <w:rPr>
          <w:lang w:val="en-IN"/>
        </w:rPr>
      </w:pPr>
    </w:p>
    <w:p w:rsidR="00FC7E49" w:rsidRPr="00BF613B" w:rsidRDefault="00FC7E49" w:rsidP="00FC7E49">
      <w:pPr>
        <w:pStyle w:val="BodyText"/>
        <w:spacing w:before="105" w:line="232" w:lineRule="auto"/>
        <w:ind w:left="100" w:right="116" w:firstLine="300"/>
        <w:jc w:val="both"/>
        <w:rPr>
          <w:lang w:val="en-IN"/>
        </w:rPr>
      </w:pPr>
      <w:r w:rsidRPr="00BF613B">
        <w:rPr>
          <w:lang w:val="en-IN"/>
        </w:rPr>
        <w:t xml:space="preserve">Additionally, surveys facilitate knowledge sharing and collaboration among stakeholders in the medical and AI communities. By identifying best practices, success stories, and areas for improvement, surveys can foster interdisciplinary dialogue and collaboration. This collaboration is essential for driving innovation, refining AI algorithms, and accelerating the translation of research findings into clinical practice. Ultimately, surveys on the use of medical science in AI play a pivotal role in shaping the future of healthcare by informing policy decisions, guiding research priorities, and promoting the ethical and equitable deployment of AI technologies for the betterment of human health and well-being. </w:t>
      </w:r>
    </w:p>
    <w:p w:rsidR="00FC7E49" w:rsidRPr="00934104" w:rsidRDefault="00FC7E49" w:rsidP="00FC7E49">
      <w:pPr>
        <w:pStyle w:val="BodyText"/>
        <w:spacing w:before="105" w:line="232" w:lineRule="auto"/>
        <w:ind w:left="100" w:right="116" w:firstLine="300"/>
        <w:jc w:val="both"/>
        <w:rPr>
          <w:b/>
          <w:sz w:val="22"/>
          <w:szCs w:val="22"/>
        </w:rPr>
      </w:pPr>
      <w:r w:rsidRPr="00934104">
        <w:rPr>
          <w:b/>
          <w:sz w:val="22"/>
          <w:szCs w:val="22"/>
          <w:lang w:val="en-IN"/>
        </w:rPr>
        <w:t xml:space="preserve">AI and its significance </w:t>
      </w:r>
    </w:p>
    <w:p w:rsidR="00FC7E49" w:rsidRPr="00BF613B" w:rsidRDefault="00FC7E49" w:rsidP="00FC7E49">
      <w:pPr>
        <w:pStyle w:val="BodyText"/>
        <w:spacing w:before="105" w:line="232" w:lineRule="auto"/>
        <w:ind w:left="100" w:right="116" w:firstLine="300"/>
        <w:jc w:val="both"/>
        <w:rPr>
          <w:lang w:val="en-IN"/>
        </w:rPr>
      </w:pPr>
      <w:r w:rsidRPr="00BF613B">
        <w:rPr>
          <w:lang w:val="en-IN"/>
        </w:rPr>
        <w:t>While commonly used interchangeably, machine learning, deep learning, and artificial intelligence refer to distinct sets of algorithms and learning processes. Artificial Intelligence (AI) serves as the overarching term, encompassing any computerized intelligence aiming to mimic human cognitive functions (Lee et al., 2017). AI, often associated with autonomous systems like robots and self-driving cars, finds applications in everyday scenarios such as personalized advertisements and internet searches.</w:t>
      </w:r>
    </w:p>
    <w:p w:rsidR="00FC7E49" w:rsidRPr="00BF613B" w:rsidRDefault="00FC7E49" w:rsidP="00FC7E49">
      <w:pPr>
        <w:pStyle w:val="BodyText"/>
        <w:spacing w:before="105" w:line="232" w:lineRule="auto"/>
        <w:ind w:left="100" w:right="116" w:firstLine="300"/>
        <w:jc w:val="both"/>
        <w:rPr>
          <w:lang w:val="en-IN"/>
        </w:rPr>
      </w:pPr>
      <w:r w:rsidRPr="00BF613B">
        <w:rPr>
          <w:lang w:val="en-IN"/>
        </w:rPr>
        <w:t xml:space="preserve">Recent years have seen significant advancements in AI, leading to its widespread adoption across various domains due to its superior decision-making abilities, enhanced problem-solving capabilities, and computational prowess (Miotto et al., 2017). In the development of AI algorithms, data is typically divided into training and test sets to ensure reliable learning, representative sampling, and unbiased predictions. During training, the algorithm learns from sets of characteristic data points (features) and corresponding predictions, particularly in supervised learning scenarios. Subsequently, the algorithm's performance is evaluated using the testing dataset, comprising new data instances not encountered during training, to ensure generalizability and mitigate biases (Alloghani et al., 2020). </w:t>
      </w:r>
    </w:p>
    <w:p w:rsidR="00FC7E49" w:rsidRPr="00BF613B" w:rsidRDefault="00FC7E49" w:rsidP="00FC7E49">
      <w:pPr>
        <w:pStyle w:val="BodyText"/>
        <w:spacing w:before="105" w:line="232" w:lineRule="auto"/>
        <w:ind w:left="100" w:right="116" w:firstLine="300"/>
        <w:jc w:val="both"/>
        <w:rPr>
          <w:lang w:val="en-IN"/>
        </w:rPr>
      </w:pPr>
      <w:r w:rsidRPr="00BF613B">
        <w:rPr>
          <w:lang w:val="en-IN"/>
        </w:rPr>
        <w:t xml:space="preserve">Upon successful completion of training and testing phases, algorithms are deployed in healthcare settings. The application of AI in healthcare spans various specialized subfields. In this overview, we focus on machine learning and deep learning, two prominent subfields within the broader spectrum of AI. </w:t>
      </w:r>
    </w:p>
    <w:p w:rsidR="00FC7E49" w:rsidRPr="00BF613B" w:rsidRDefault="00FC7E49" w:rsidP="00FC7E49">
      <w:pPr>
        <w:pStyle w:val="BodyText"/>
        <w:spacing w:before="105" w:line="232" w:lineRule="auto"/>
        <w:ind w:left="100" w:right="116" w:firstLine="300"/>
        <w:jc w:val="both"/>
        <w:rPr>
          <w:lang w:val="en-IN"/>
        </w:rPr>
      </w:pPr>
      <w:r w:rsidRPr="00BF613B">
        <w:rPr>
          <w:lang w:val="en-IN"/>
        </w:rPr>
        <w:t xml:space="preserve">Artificial Intelligence encompasses a wide array of algorithmic models and statistical techniques geared towards addressing problems without requiring specialized programming (Samuel, 2000) . Many machine learning models operate with a single layer, meaning that thorough feature extraction and data preprocessing are essential before inputting the data into the algorithm. This preprocessing step is pivotal for ensuring precise predictions and preventing issues such as overfitting or underfitting of the training dataset. </w:t>
      </w:r>
    </w:p>
    <w:p w:rsidR="00FC7E49" w:rsidRDefault="00FC7E49" w:rsidP="00FC7E49">
      <w:pPr>
        <w:pStyle w:val="BodyText"/>
        <w:spacing w:before="105" w:line="232" w:lineRule="auto"/>
        <w:ind w:left="100" w:right="116" w:firstLine="300"/>
        <w:jc w:val="both"/>
        <w:rPr>
          <w:lang w:val="en-IN"/>
        </w:rPr>
      </w:pPr>
      <w:r w:rsidRPr="00BF613B">
        <w:rPr>
          <w:lang w:val="en-IN"/>
        </w:rPr>
        <w:t xml:space="preserve">On the other hand, deep learning represents a more intricate subset of machine learning, employing layered artificial neural networks to achieve heightened accuracy and specificity at the expense of some interpretability. </w:t>
      </w:r>
    </w:p>
    <w:p w:rsidR="00FC7E49" w:rsidRDefault="00FC7E49" w:rsidP="00FC7E49">
      <w:pPr>
        <w:pStyle w:val="BodyText"/>
        <w:spacing w:before="105" w:line="232" w:lineRule="auto"/>
        <w:ind w:left="100" w:right="116" w:firstLine="300"/>
        <w:jc w:val="both"/>
        <w:rPr>
          <w:lang w:val="en-IN"/>
        </w:rPr>
      </w:pPr>
    </w:p>
    <w:p w:rsidR="00FC7E49" w:rsidRDefault="00FC7E49" w:rsidP="00FC7E49">
      <w:pPr>
        <w:pStyle w:val="BodyText"/>
        <w:spacing w:before="105" w:line="232" w:lineRule="auto"/>
        <w:ind w:left="100" w:right="116" w:firstLine="300"/>
        <w:jc w:val="both"/>
        <w:rPr>
          <w:lang w:val="en-IN"/>
        </w:rPr>
      </w:pPr>
    </w:p>
    <w:p w:rsidR="00FC7E49" w:rsidRDefault="00FC7E49" w:rsidP="00FC7E49">
      <w:pPr>
        <w:pStyle w:val="BodyText"/>
        <w:spacing w:before="105" w:line="232" w:lineRule="auto"/>
        <w:ind w:left="100" w:right="116" w:firstLine="300"/>
        <w:jc w:val="both"/>
        <w:rPr>
          <w:lang w:val="en-IN"/>
        </w:rPr>
      </w:pPr>
    </w:p>
    <w:p w:rsidR="00FC7E49" w:rsidRDefault="00FC7E49" w:rsidP="00FC7E49">
      <w:pPr>
        <w:pStyle w:val="BodyText"/>
        <w:spacing w:before="105" w:line="232" w:lineRule="auto"/>
        <w:ind w:left="100" w:right="116" w:firstLine="300"/>
        <w:jc w:val="both"/>
        <w:rPr>
          <w:lang w:val="en-IN"/>
        </w:rPr>
      </w:pPr>
    </w:p>
    <w:p w:rsidR="00FC7E49" w:rsidRPr="00BF613B" w:rsidRDefault="00FC7E49" w:rsidP="00FC7E49">
      <w:pPr>
        <w:pStyle w:val="BodyText"/>
        <w:spacing w:before="105" w:line="232" w:lineRule="auto"/>
        <w:ind w:left="100" w:right="116" w:firstLine="300"/>
        <w:jc w:val="both"/>
        <w:rPr>
          <w:lang w:val="en-IN"/>
        </w:rPr>
      </w:pPr>
      <w:r w:rsidRPr="00BF613B">
        <w:rPr>
          <w:lang w:val="en-IN"/>
        </w:rPr>
        <w:t>These neural networks consist of multiple layers that facilitate connections between artificial neurons or units across different layers (Qin et al., 2019). Through these interconnected layers, neural networks autonomously learn, discern patterns, and extract insights from data, continually processing information until specialized outcomes are achieved .</w:t>
      </w:r>
    </w:p>
    <w:p w:rsidR="00FC7E49" w:rsidRPr="00934104" w:rsidRDefault="00FC7E49" w:rsidP="00FC7E49">
      <w:pPr>
        <w:pStyle w:val="BodyText"/>
        <w:spacing w:before="105" w:line="232" w:lineRule="auto"/>
        <w:ind w:left="100" w:right="116" w:firstLine="300"/>
        <w:jc w:val="both"/>
        <w:rPr>
          <w:b/>
          <w:sz w:val="22"/>
          <w:szCs w:val="22"/>
          <w:lang w:val="en-IN"/>
        </w:rPr>
      </w:pPr>
    </w:p>
    <w:p w:rsidR="00FC7E49" w:rsidRPr="00934104" w:rsidRDefault="00FC7E49" w:rsidP="00FC7E49">
      <w:pPr>
        <w:pStyle w:val="BodyText"/>
        <w:spacing w:before="105" w:line="232" w:lineRule="auto"/>
        <w:ind w:right="116"/>
        <w:jc w:val="both"/>
        <w:rPr>
          <w:b/>
          <w:sz w:val="22"/>
          <w:szCs w:val="22"/>
          <w:lang w:val="en-IN"/>
        </w:rPr>
      </w:pPr>
      <w:r w:rsidRPr="00934104">
        <w:rPr>
          <w:b/>
          <w:sz w:val="22"/>
          <w:szCs w:val="22"/>
          <w:lang w:val="en-IN"/>
        </w:rPr>
        <w:t xml:space="preserve">   2. AI MODEL LEARNING TYPES </w:t>
      </w:r>
    </w:p>
    <w:p w:rsidR="00FC7E49" w:rsidRPr="00D63D53" w:rsidRDefault="00FC7E49" w:rsidP="00FC7E49">
      <w:pPr>
        <w:pStyle w:val="BodyText"/>
        <w:spacing w:before="105" w:line="232" w:lineRule="auto"/>
        <w:ind w:right="116"/>
        <w:jc w:val="both"/>
        <w:rPr>
          <w:b/>
          <w:lang w:val="en-IN"/>
        </w:rPr>
      </w:pPr>
    </w:p>
    <w:p w:rsidR="00FC7E49" w:rsidRPr="00D63D53" w:rsidRDefault="00FC7E49" w:rsidP="00FC7E49">
      <w:pPr>
        <w:pStyle w:val="BodyText"/>
        <w:spacing w:before="105" w:line="232" w:lineRule="auto"/>
        <w:ind w:left="100" w:right="116" w:firstLine="300"/>
        <w:jc w:val="both"/>
        <w:rPr>
          <w:b/>
        </w:rPr>
      </w:pPr>
      <w:r w:rsidRPr="00D63D53">
        <w:rPr>
          <w:b/>
          <w:noProof/>
          <w:lang w:bidi="hi-IN"/>
        </w:rPr>
        <w:drawing>
          <wp:inline distT="0" distB="0" distL="0" distR="0">
            <wp:extent cx="3204917" cy="4176074"/>
            <wp:effectExtent l="19050" t="0" r="0" b="0"/>
            <wp:docPr id="3" name="Picture 1" descr="Different-supervised-and-unsupervised-AI-learning-models-tools-for-pharmaceutical.png (850×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ferent-supervised-and-unsupervised-AI-learning-models-tools-for-pharmaceutical.png (850×850)"/>
                    <pic:cNvPicPr>
                      <a:picLocks noChangeAspect="1" noChangeArrowheads="1"/>
                    </pic:cNvPicPr>
                  </pic:nvPicPr>
                  <pic:blipFill>
                    <a:blip r:embed="rId8"/>
                    <a:srcRect/>
                    <a:stretch>
                      <a:fillRect/>
                    </a:stretch>
                  </pic:blipFill>
                  <pic:spPr bwMode="auto">
                    <a:xfrm>
                      <a:off x="0" y="0"/>
                      <a:ext cx="3212214" cy="4185582"/>
                    </a:xfrm>
                    <a:prstGeom prst="rect">
                      <a:avLst/>
                    </a:prstGeom>
                    <a:noFill/>
                    <a:ln w="9525">
                      <a:noFill/>
                      <a:miter lim="800000"/>
                      <a:headEnd/>
                      <a:tailEnd/>
                    </a:ln>
                  </pic:spPr>
                </pic:pic>
              </a:graphicData>
            </a:graphic>
          </wp:inline>
        </w:drawing>
      </w:r>
    </w:p>
    <w:p w:rsidR="00934104" w:rsidRDefault="00934104" w:rsidP="00FC7E49">
      <w:pPr>
        <w:pStyle w:val="BodyText"/>
        <w:spacing w:before="105" w:line="232" w:lineRule="auto"/>
        <w:ind w:left="100" w:right="116" w:firstLine="300"/>
        <w:jc w:val="both"/>
        <w:rPr>
          <w:b/>
          <w:lang w:val="en-IN"/>
        </w:rPr>
      </w:pPr>
    </w:p>
    <w:p w:rsidR="00FC7E49" w:rsidRPr="00934104" w:rsidRDefault="002855C1" w:rsidP="002855C1">
      <w:pPr>
        <w:pStyle w:val="BodyText"/>
        <w:spacing w:before="105" w:line="232" w:lineRule="auto"/>
        <w:ind w:right="116"/>
        <w:jc w:val="both"/>
        <w:rPr>
          <w:b/>
          <w:sz w:val="22"/>
          <w:szCs w:val="22"/>
          <w:lang w:val="en-IN"/>
        </w:rPr>
      </w:pPr>
      <w:r>
        <w:rPr>
          <w:b/>
          <w:sz w:val="22"/>
          <w:szCs w:val="22"/>
          <w:lang w:val="en-IN"/>
        </w:rPr>
        <w:t xml:space="preserve">   2.1. </w:t>
      </w:r>
      <w:r w:rsidR="00FC7E49" w:rsidRPr="00934104">
        <w:rPr>
          <w:b/>
          <w:sz w:val="22"/>
          <w:szCs w:val="22"/>
          <w:lang w:val="en-IN"/>
        </w:rPr>
        <w:t xml:space="preserve">Supervised </w:t>
      </w:r>
    </w:p>
    <w:p w:rsidR="00FC7E49" w:rsidRPr="00D63D53" w:rsidRDefault="00FC7E49" w:rsidP="00FC7E49">
      <w:pPr>
        <w:pStyle w:val="BodyText"/>
        <w:spacing w:before="105" w:line="232" w:lineRule="auto"/>
        <w:ind w:left="100" w:right="116" w:firstLine="300"/>
        <w:jc w:val="both"/>
        <w:rPr>
          <w:lang w:val="en-IN"/>
        </w:rPr>
      </w:pPr>
      <w:r w:rsidRPr="00D63D53">
        <w:rPr>
          <w:lang w:val="en-IN"/>
        </w:rPr>
        <w:t xml:space="preserve">The majority of AI-based algorithms rely on various learning approaches, with one such subtype being supervised learning. This approach is utilized in training classification and prediction algorithms based on previous examples or outputs. A crucial aspect of supervised learning is that the training set comprises features along with corresponding predictions or outcomes. Essentially, supervised learning entails generalizing information from the features within the training set to construct a model capable of accurately predicting outcomes, which is then applied to make predictions using new features in the testing dataset. </w:t>
      </w:r>
    </w:p>
    <w:p w:rsidR="00934104" w:rsidRDefault="00934104" w:rsidP="00FC7E49">
      <w:pPr>
        <w:pStyle w:val="BodyText"/>
        <w:spacing w:before="105" w:line="232" w:lineRule="auto"/>
        <w:ind w:left="100" w:right="116" w:firstLine="300"/>
        <w:jc w:val="both"/>
        <w:rPr>
          <w:lang w:val="en-IN"/>
        </w:rPr>
      </w:pPr>
    </w:p>
    <w:p w:rsidR="00934104" w:rsidRDefault="00934104" w:rsidP="00FC7E49">
      <w:pPr>
        <w:pStyle w:val="BodyText"/>
        <w:spacing w:before="105" w:line="232" w:lineRule="auto"/>
        <w:ind w:left="100" w:right="116" w:firstLine="300"/>
        <w:jc w:val="both"/>
        <w:rPr>
          <w:lang w:val="en-IN"/>
        </w:rPr>
      </w:pPr>
    </w:p>
    <w:p w:rsidR="00934104" w:rsidRDefault="00934104" w:rsidP="00FC7E49">
      <w:pPr>
        <w:pStyle w:val="BodyText"/>
        <w:spacing w:before="105" w:line="232" w:lineRule="auto"/>
        <w:ind w:left="100" w:right="116" w:firstLine="300"/>
        <w:jc w:val="both"/>
        <w:rPr>
          <w:lang w:val="en-IN"/>
        </w:rPr>
      </w:pPr>
    </w:p>
    <w:p w:rsidR="00934104" w:rsidRDefault="00934104" w:rsidP="00FC7E49">
      <w:pPr>
        <w:pStyle w:val="BodyText"/>
        <w:spacing w:before="105" w:line="232" w:lineRule="auto"/>
        <w:ind w:left="100" w:right="116" w:firstLine="300"/>
        <w:jc w:val="both"/>
        <w:rPr>
          <w:lang w:val="en-IN"/>
        </w:rPr>
      </w:pPr>
    </w:p>
    <w:p w:rsidR="00934104" w:rsidRDefault="00934104" w:rsidP="00FC7E49">
      <w:pPr>
        <w:pStyle w:val="BodyText"/>
        <w:spacing w:before="105" w:line="232" w:lineRule="auto"/>
        <w:ind w:left="100" w:right="116" w:firstLine="300"/>
        <w:jc w:val="both"/>
        <w:rPr>
          <w:lang w:val="en-IN"/>
        </w:rPr>
      </w:pPr>
    </w:p>
    <w:p w:rsidR="00934104" w:rsidRDefault="00934104" w:rsidP="00FC7E49">
      <w:pPr>
        <w:pStyle w:val="BodyText"/>
        <w:spacing w:before="105" w:line="232" w:lineRule="auto"/>
        <w:ind w:left="100" w:right="116" w:firstLine="300"/>
        <w:jc w:val="both"/>
        <w:rPr>
          <w:lang w:val="en-IN"/>
        </w:rPr>
      </w:pPr>
    </w:p>
    <w:p w:rsidR="00FC7E49" w:rsidRDefault="00FC7E49" w:rsidP="0088656D">
      <w:pPr>
        <w:pStyle w:val="BodyText"/>
        <w:spacing w:before="105" w:line="232" w:lineRule="auto"/>
        <w:ind w:left="100" w:right="116" w:firstLine="300"/>
        <w:jc w:val="both"/>
        <w:rPr>
          <w:lang w:val="en-IN"/>
        </w:rPr>
      </w:pPr>
      <w:r w:rsidRPr="00D63D53">
        <w:rPr>
          <w:lang w:val="en-IN"/>
        </w:rPr>
        <w:t xml:space="preserve">A study evaluated a machine learning algorithm's efficacy in classifying participants' expertise levels during simulated neurosurgical tasks. Results indicated the algorithm achieved 90% accuracy, surpassing other methods. Despite some misclassifications, the findings highlight the potential of machine learning for precise assessment of surgical skills, offering promising implications for surgical training evaluation (Winkler-Schwartz et al., 2019). </w:t>
      </w:r>
    </w:p>
    <w:p w:rsidR="00FC7E49" w:rsidRPr="00D63D53" w:rsidRDefault="00FC7E49" w:rsidP="00FC7E49">
      <w:pPr>
        <w:pStyle w:val="BodyText"/>
        <w:spacing w:before="105" w:line="232" w:lineRule="auto"/>
        <w:ind w:left="100" w:right="116" w:firstLine="300"/>
        <w:jc w:val="both"/>
        <w:rPr>
          <w:lang w:val="en-IN"/>
        </w:rPr>
      </w:pPr>
      <w:r w:rsidRPr="00D63D53">
        <w:rPr>
          <w:lang w:val="en-IN"/>
        </w:rPr>
        <w:t xml:space="preserve">In another similar study an approach for student modeling and diagnosis in intelligent tutoring systems, focusing on orthopedic surgery. By integrating temporal Bayesian networks with fine-grained didactic analysis, the system effectively captures learners' evolving cognitive behavior. Application in teaching sacro-iliac screw fixation yielded coherent diagnoses with acceptable response times, showcasing the system's potential for personalized feedback in complex problem solving (VM Chieu, 2010). </w:t>
      </w:r>
    </w:p>
    <w:p w:rsidR="00FC7E49" w:rsidRPr="00D63D53" w:rsidRDefault="00FC7E49" w:rsidP="00FC7E49">
      <w:pPr>
        <w:pStyle w:val="BodyText"/>
        <w:spacing w:before="105" w:line="232" w:lineRule="auto"/>
        <w:ind w:left="100" w:right="116" w:firstLine="300"/>
        <w:jc w:val="both"/>
        <w:rPr>
          <w:lang w:val="en-IN"/>
        </w:rPr>
      </w:pPr>
      <w:r w:rsidRPr="00D63D53">
        <w:rPr>
          <w:lang w:val="en-IN"/>
        </w:rPr>
        <w:t xml:space="preserve">In one study, researchers developed an advanced laparoscopic surgical skills assessment trainer utilizing computer vision, augmented reality, and AI algorithms on a Raspberry Pi platform. This system evaluated trainees' performance in transferring and pattern cutting tasks, distinguishing between expert and non-expert behavior using an artificial neural network. Results indicated notable improvements in learning curves and skill acquisition, suggesting the potential for enhanced trainee confidence, especially in resource-constrained settings (Alonso-Silverio et al., 2018). </w:t>
      </w:r>
    </w:p>
    <w:p w:rsidR="00FC7E49" w:rsidRPr="00D63D53" w:rsidRDefault="00FC7E49" w:rsidP="00FC7E49">
      <w:pPr>
        <w:pStyle w:val="BodyText"/>
        <w:spacing w:before="105" w:line="232" w:lineRule="auto"/>
        <w:ind w:left="100" w:right="116" w:firstLine="300"/>
        <w:jc w:val="both"/>
        <w:rPr>
          <w:lang w:val="en-IN"/>
        </w:rPr>
      </w:pPr>
      <w:r w:rsidRPr="00D63D53">
        <w:rPr>
          <w:lang w:val="en-IN"/>
        </w:rPr>
        <w:t xml:space="preserve">Several types of machine learning (ML) algorithms that employ supervised learning approaches include Decision Trees, Random Forests, Support Vector Machines (SVM), and Artificial Neural Networks (ANN). Decision tree algorithms serve as decision support tools that start with a single node and determine potential outcomes for that decision, branching out with subsequent decisions until reaching a final result (Kamiński et al., 2018). SVMs, classified as classification algorithms, utilize supervised learning to segregate features into two groups by identifying the largest margin hyperplane to effectively separate the data and provide optimal organization (Gaonkar &amp;Davatzikos, 2013; Lee et al., 2017). ANN structures typically consist of an input layer, one or more hidden layers, and an output layer, where neurons in each layer are interconnected with neurons in adjacent layers (Leijnen&amp; Veen, 2021). </w:t>
      </w:r>
    </w:p>
    <w:p w:rsidR="00FC7E49" w:rsidRPr="00D63D53" w:rsidRDefault="00FC7E49" w:rsidP="00FC7E49">
      <w:pPr>
        <w:pStyle w:val="BodyText"/>
        <w:spacing w:before="105" w:line="232" w:lineRule="auto"/>
        <w:ind w:left="100" w:right="116" w:firstLine="300"/>
        <w:jc w:val="both"/>
        <w:rPr>
          <w:lang w:val="en-IN"/>
        </w:rPr>
      </w:pPr>
      <w:r w:rsidRPr="00D63D53">
        <w:rPr>
          <w:lang w:val="en-IN"/>
        </w:rPr>
        <w:t xml:space="preserve">Numerous studies have explored the efficacy of AI models in predicting depression within both the general population and among veterans, yielding substantial levels of accuracy (Kessler et al., 2017; Sau &amp; Bhakta, 2017). </w:t>
      </w:r>
    </w:p>
    <w:p w:rsidR="00FC7E49" w:rsidRPr="00D63D53" w:rsidRDefault="00FC7E49" w:rsidP="00FC7E49">
      <w:pPr>
        <w:pStyle w:val="BodyText"/>
        <w:spacing w:before="105" w:line="232" w:lineRule="auto"/>
        <w:ind w:left="100" w:right="116" w:firstLine="300"/>
        <w:jc w:val="both"/>
        <w:rPr>
          <w:lang w:val="en-IN"/>
        </w:rPr>
      </w:pPr>
      <w:r w:rsidRPr="00D63D53">
        <w:rPr>
          <w:lang w:val="en-IN"/>
        </w:rPr>
        <w:t xml:space="preserve">In healthcare, supervised machine learning approaches find widespread application in various domains, including disease prediction, identification of hospital outcomes, and image detection, among others (Hilton et al., 2020; Kumar et al., 2016; Mahbod et al., 2019). </w:t>
      </w:r>
    </w:p>
    <w:p w:rsidR="0088656D" w:rsidRDefault="0088656D" w:rsidP="00FC7E49">
      <w:pPr>
        <w:pStyle w:val="BodyText"/>
        <w:spacing w:before="105" w:line="232" w:lineRule="auto"/>
        <w:ind w:left="100" w:right="116" w:firstLine="300"/>
        <w:jc w:val="both"/>
        <w:rPr>
          <w:lang w:val="en-IN"/>
        </w:rPr>
      </w:pPr>
    </w:p>
    <w:p w:rsidR="0088656D" w:rsidRDefault="0088656D" w:rsidP="00FC7E49">
      <w:pPr>
        <w:pStyle w:val="BodyText"/>
        <w:spacing w:before="105" w:line="232" w:lineRule="auto"/>
        <w:ind w:left="100" w:right="116" w:firstLine="300"/>
        <w:jc w:val="both"/>
        <w:rPr>
          <w:lang w:val="en-IN"/>
        </w:rPr>
      </w:pPr>
    </w:p>
    <w:p w:rsidR="0088656D" w:rsidRDefault="0088656D" w:rsidP="00FC7E49">
      <w:pPr>
        <w:pStyle w:val="BodyText"/>
        <w:spacing w:before="105" w:line="232" w:lineRule="auto"/>
        <w:ind w:left="100" w:right="116" w:firstLine="300"/>
        <w:jc w:val="both"/>
        <w:rPr>
          <w:lang w:val="en-IN"/>
        </w:rPr>
      </w:pPr>
    </w:p>
    <w:p w:rsidR="0088656D" w:rsidRDefault="0088656D" w:rsidP="00FC7E49">
      <w:pPr>
        <w:pStyle w:val="BodyText"/>
        <w:spacing w:before="105" w:line="232" w:lineRule="auto"/>
        <w:ind w:left="100" w:right="116" w:firstLine="300"/>
        <w:jc w:val="both"/>
        <w:rPr>
          <w:lang w:val="en-IN"/>
        </w:rPr>
      </w:pPr>
    </w:p>
    <w:p w:rsidR="0088656D" w:rsidRDefault="0088656D" w:rsidP="00FC7E49">
      <w:pPr>
        <w:pStyle w:val="BodyText"/>
        <w:spacing w:before="105" w:line="232" w:lineRule="auto"/>
        <w:ind w:left="100" w:right="116" w:firstLine="300"/>
        <w:jc w:val="both"/>
        <w:rPr>
          <w:lang w:val="en-IN"/>
        </w:rPr>
      </w:pPr>
    </w:p>
    <w:p w:rsidR="00FC7E49" w:rsidRDefault="00FC7E49" w:rsidP="0088656D">
      <w:pPr>
        <w:pStyle w:val="BodyText"/>
        <w:spacing w:before="105" w:line="232" w:lineRule="auto"/>
        <w:ind w:left="100" w:right="116" w:firstLine="300"/>
        <w:jc w:val="both"/>
        <w:rPr>
          <w:lang w:val="en-IN"/>
        </w:rPr>
      </w:pPr>
      <w:r w:rsidRPr="00D63D53">
        <w:rPr>
          <w:lang w:val="en-IN"/>
        </w:rPr>
        <w:t xml:space="preserve">In a study utilizing an AI model for detecting depression, particularly leveraging XGBoost, noteworthy findings emerged regarding its accuracy and predictive capabilities. The analysis revealed that clinical measures exhibit the potential to effectively discern depression and identify key predictors associated with the condition (Arun et al., 2018). </w:t>
      </w:r>
    </w:p>
    <w:p w:rsidR="00FC7E49" w:rsidRPr="00D63D53" w:rsidRDefault="00FC7E49" w:rsidP="00FC7E49">
      <w:pPr>
        <w:pStyle w:val="BodyText"/>
        <w:spacing w:before="105" w:line="232" w:lineRule="auto"/>
        <w:ind w:left="100" w:right="116" w:firstLine="300"/>
        <w:jc w:val="both"/>
        <w:rPr>
          <w:lang w:val="en-IN"/>
        </w:rPr>
      </w:pPr>
      <w:r w:rsidRPr="00D63D53">
        <w:rPr>
          <w:lang w:val="en-IN"/>
        </w:rPr>
        <w:t>In another assessment of performance type study, the effectiveness of deep machine learning in evaluating surgical characteristics and performance from video clips was investigated. Through analysis of 103 surgical procedures, the models achieved high precision and recall rates in detecting surgical actions and estimating surgeon skill levels. These results underscore the potential of deep learning to provide objective feedback mechanisms for surgeons, thereby contributing to skill refinement and enhancing surgical safety (Khalid et al., 2020).</w:t>
      </w:r>
    </w:p>
    <w:p w:rsidR="00FC7E49" w:rsidRPr="0088656D" w:rsidRDefault="002855C1" w:rsidP="002855C1">
      <w:pPr>
        <w:pStyle w:val="BodyText"/>
        <w:spacing w:before="105" w:line="232" w:lineRule="auto"/>
        <w:ind w:right="116"/>
        <w:jc w:val="both"/>
        <w:rPr>
          <w:sz w:val="22"/>
          <w:szCs w:val="22"/>
          <w:lang w:val="en-IN"/>
        </w:rPr>
      </w:pPr>
      <w:r>
        <w:rPr>
          <w:b/>
          <w:sz w:val="22"/>
          <w:szCs w:val="22"/>
          <w:lang w:val="en-IN"/>
        </w:rPr>
        <w:t xml:space="preserve">   2.2. </w:t>
      </w:r>
      <w:r w:rsidR="00FC7E49" w:rsidRPr="0088656D">
        <w:rPr>
          <w:b/>
          <w:sz w:val="22"/>
          <w:szCs w:val="22"/>
          <w:lang w:val="en-IN"/>
        </w:rPr>
        <w:t>Un-Supervised</w:t>
      </w:r>
    </w:p>
    <w:p w:rsidR="00FC7E49" w:rsidRPr="003F6C31" w:rsidRDefault="00FC7E49" w:rsidP="00FC7E49">
      <w:pPr>
        <w:pStyle w:val="BodyText"/>
        <w:spacing w:before="105" w:line="232" w:lineRule="auto"/>
        <w:ind w:left="100" w:right="116" w:firstLine="300"/>
        <w:jc w:val="both"/>
        <w:rPr>
          <w:lang w:val="en-IN"/>
        </w:rPr>
      </w:pPr>
      <w:r w:rsidRPr="003F6C31">
        <w:rPr>
          <w:lang w:val="en-IN"/>
        </w:rPr>
        <w:t>Another category of AI-based learning approaches is unsupervised learning, primarily employed for data evaluation and clustering applications. Unsupervised machine learning focuses on data analysis, segmentation, and reduction rather than prediction. Typically, unsupervised clustering methods utilize algorithms to organize unclassified or uncategorized data into distinct clusters independently. While data preprocessing and feature extraction are common pre-input procedures in most machine learning forms, unsupervised learning enables the extraction of features and exploration of data clusters by identifying underlying relationships or features and grouping them based on similarities (Alloghani et al., 2020).</w:t>
      </w:r>
    </w:p>
    <w:p w:rsidR="00FC7E49" w:rsidRPr="003F6C31" w:rsidRDefault="00FC7E49" w:rsidP="00FC7E49">
      <w:pPr>
        <w:pStyle w:val="BodyText"/>
        <w:spacing w:before="105" w:line="232" w:lineRule="auto"/>
        <w:ind w:left="100" w:right="116" w:firstLine="300"/>
        <w:jc w:val="both"/>
        <w:rPr>
          <w:lang w:val="en-IN"/>
        </w:rPr>
      </w:pPr>
      <w:r w:rsidRPr="003F6C31">
        <w:rPr>
          <w:lang w:val="en-IN"/>
        </w:rPr>
        <w:t xml:space="preserve">Various unsupervised learning approaches include the k-Means algorithm, Deep Belief Networks, and Convolutional Neural Networks (CNN). The k-Means algorithm, widely used as a clustering method, identifies cluster centroids within unlabeled datasets to create groups based on the mean (Alloghani et al., 2020). Deep Belief Networks (DBNs) are multilayer networks with intra-level connections, predominantly utilizing unsupervised learning to detect features and uncover correlations within the data (Ravi et al., 2017). Convolutional Neural Networks (CNNs) are multilayer networks specializing in feature recognition and identification, commonly employed for tasks like anomaly detection, image recognition, and classification (Praveen Chakravarthy et al., 2022). </w:t>
      </w:r>
    </w:p>
    <w:p w:rsidR="00FC7E49" w:rsidRPr="003F6C31" w:rsidRDefault="00FC7E49" w:rsidP="00FC7E49">
      <w:pPr>
        <w:pStyle w:val="BodyText"/>
        <w:spacing w:before="105" w:line="232" w:lineRule="auto"/>
        <w:ind w:left="100" w:right="116" w:firstLine="300"/>
        <w:jc w:val="both"/>
        <w:rPr>
          <w:lang w:val="en-IN"/>
        </w:rPr>
      </w:pPr>
      <w:r w:rsidRPr="003F6C31">
        <w:rPr>
          <w:lang w:val="en-IN"/>
        </w:rPr>
        <w:t xml:space="preserve">In another study analyzing biomarkers for depression, researchers discovered that fMRI connectivity patterns can differentiate between various clinical groups. This highlights the potential of fMRI-based analysis as diagnostic biomarkers for depression (Drysdale et al., 2017). </w:t>
      </w:r>
    </w:p>
    <w:p w:rsidR="00FC7E49" w:rsidRPr="003F6C31" w:rsidRDefault="00FC7E49" w:rsidP="00FC7E49">
      <w:pPr>
        <w:pStyle w:val="BodyText"/>
        <w:spacing w:before="105" w:line="232" w:lineRule="auto"/>
        <w:ind w:left="100" w:right="116" w:firstLine="300"/>
        <w:jc w:val="both"/>
        <w:rPr>
          <w:lang w:val="en-IN"/>
        </w:rPr>
      </w:pPr>
      <w:r w:rsidRPr="003F6C31">
        <w:rPr>
          <w:lang w:val="en-IN"/>
        </w:rPr>
        <w:t>In a study utilizing an AI model on brain scans to predict schizophrenia, the EMPaSchiz ensemble learner demonstrates high accuracy in schizophrenia prediction using neuroimaging data, surpassing individual predictors. Additionally, it exhibits moderate proficiency in distinguishing between symptomatic and non-symptomatic patients, offering valuable insights into the neural correlates of schizophrenia (Kalmady et al., 2019).</w:t>
      </w:r>
    </w:p>
    <w:p w:rsidR="00FC7E49" w:rsidRDefault="00FC7E49" w:rsidP="00FC7E49">
      <w:pPr>
        <w:pStyle w:val="BodyText"/>
        <w:spacing w:before="105" w:line="232" w:lineRule="auto"/>
        <w:ind w:left="100" w:right="116" w:firstLine="300"/>
        <w:jc w:val="both"/>
        <w:rPr>
          <w:lang w:val="en-IN"/>
        </w:rPr>
      </w:pPr>
    </w:p>
    <w:p w:rsidR="00FC7E49" w:rsidRDefault="00FC7E49" w:rsidP="00FC7E49">
      <w:pPr>
        <w:pStyle w:val="BodyText"/>
        <w:spacing w:before="105" w:line="232" w:lineRule="auto"/>
        <w:ind w:left="100" w:right="116" w:firstLine="300"/>
        <w:jc w:val="both"/>
        <w:rPr>
          <w:lang w:val="en-IN"/>
        </w:rPr>
      </w:pPr>
    </w:p>
    <w:p w:rsidR="00FC7E49" w:rsidRDefault="00FC7E49" w:rsidP="00FC7E49">
      <w:pPr>
        <w:pStyle w:val="BodyText"/>
        <w:spacing w:before="105" w:line="232" w:lineRule="auto"/>
        <w:ind w:left="100" w:right="116" w:firstLine="300"/>
        <w:jc w:val="both"/>
        <w:rPr>
          <w:lang w:val="en-IN"/>
        </w:rPr>
      </w:pPr>
    </w:p>
    <w:p w:rsidR="00FC7E49" w:rsidRDefault="00FC7E49" w:rsidP="0088656D">
      <w:pPr>
        <w:pStyle w:val="BodyText"/>
        <w:spacing w:before="105" w:line="232" w:lineRule="auto"/>
        <w:ind w:right="116"/>
        <w:jc w:val="both"/>
        <w:rPr>
          <w:lang w:val="en-IN"/>
        </w:rPr>
      </w:pPr>
    </w:p>
    <w:p w:rsidR="00FC7E49" w:rsidRPr="003F6C31" w:rsidRDefault="00FC7E49" w:rsidP="00FC7E49">
      <w:pPr>
        <w:pStyle w:val="BodyText"/>
        <w:spacing w:before="105" w:line="232" w:lineRule="auto"/>
        <w:ind w:left="100" w:right="116"/>
        <w:jc w:val="both"/>
        <w:rPr>
          <w:lang w:val="en-IN"/>
        </w:rPr>
      </w:pPr>
      <w:r>
        <w:rPr>
          <w:lang w:val="en-IN"/>
        </w:rPr>
        <w:t xml:space="preserve">   </w:t>
      </w:r>
      <w:r w:rsidRPr="003F6C31">
        <w:rPr>
          <w:lang w:val="en-IN"/>
        </w:rPr>
        <w:t xml:space="preserve">In a particularly intriguing study, natural language processing techniques were employed to analyze Twitter feeds with a focus on detecting emotions related to depression. Each individual tweet underwent classification as either neutral or negative, utilizing a carefully curated word-list designed to identify signs of depression tendencies. The results yielded an impressive precision of 0.836 and an overall accuracy of 83%. These findings underscore the significant potential of leveraging social media platforms for predicting depression, demonstrating the notable capabilities of such approaches in mental health research and intervention (Deshpande &amp; Rao, 2018). </w:t>
      </w:r>
    </w:p>
    <w:p w:rsidR="00FC7E49" w:rsidRPr="004812E5" w:rsidRDefault="00FC7E49" w:rsidP="00FC7E49">
      <w:pPr>
        <w:pStyle w:val="BodyText"/>
        <w:spacing w:before="105" w:line="232" w:lineRule="auto"/>
        <w:ind w:left="100" w:right="116"/>
        <w:jc w:val="both"/>
      </w:pPr>
      <w:r>
        <w:rPr>
          <w:lang w:val="en-IN"/>
        </w:rPr>
        <w:t xml:space="preserve">   </w:t>
      </w:r>
      <w:r w:rsidRPr="003F6C31">
        <w:rPr>
          <w:lang w:val="en-IN"/>
        </w:rPr>
        <w:t xml:space="preserve">Unsupervised algorithms, preferred for clustering tasks due to the absence of predefined outcomes and data homogeneity, offer rapid </w:t>
      </w:r>
      <w:r>
        <w:rPr>
          <w:lang w:val="en-IN"/>
        </w:rPr>
        <w:t>and effective data exploration.</w:t>
      </w:r>
      <w:r w:rsidRPr="004812E5">
        <w:rPr>
          <w:sz w:val="24"/>
          <w:szCs w:val="24"/>
          <w:lang w:val="en-IN" w:bidi="hi-IN"/>
        </w:rPr>
        <w:t xml:space="preserve"> </w:t>
      </w:r>
      <w:r w:rsidRPr="004812E5">
        <w:rPr>
          <w:lang w:val="en-IN" w:bidi="hi-IN"/>
        </w:rPr>
        <w:t>Despite their utility,</w:t>
      </w:r>
      <w:r>
        <w:rPr>
          <w:lang w:val="en-IN" w:bidi="hi-IN"/>
        </w:rPr>
        <w:t xml:space="preserve"> </w:t>
      </w:r>
      <w:r w:rsidRPr="004812E5">
        <w:rPr>
          <w:lang w:val="en-IN" w:bidi="hi-IN"/>
        </w:rPr>
        <w:t>unsupervised methods remain</w:t>
      </w:r>
      <w:r>
        <w:rPr>
          <w:lang w:val="en-IN"/>
        </w:rPr>
        <w:t xml:space="preserve"> </w:t>
      </w:r>
      <w:r w:rsidRPr="004812E5">
        <w:rPr>
          <w:lang w:val="en-IN"/>
        </w:rPr>
        <w:t>somewhat less popular in healthcare settings.</w:t>
      </w:r>
    </w:p>
    <w:p w:rsidR="00FC7E49" w:rsidRDefault="00FC7E49" w:rsidP="00FC7E49">
      <w:pPr>
        <w:pStyle w:val="BodyText"/>
        <w:spacing w:before="105" w:line="232" w:lineRule="auto"/>
        <w:ind w:left="100" w:right="116" w:firstLine="300"/>
        <w:jc w:val="both"/>
        <w:rPr>
          <w:lang w:val="en-IN"/>
        </w:rPr>
      </w:pPr>
    </w:p>
    <w:p w:rsidR="002855C1" w:rsidRDefault="002855C1" w:rsidP="002855C1">
      <w:pPr>
        <w:pStyle w:val="BodyText"/>
        <w:spacing w:before="105" w:line="232" w:lineRule="auto"/>
        <w:ind w:left="-227" w:right="116" w:firstLine="300"/>
        <w:jc w:val="both"/>
        <w:rPr>
          <w:lang w:val="en-IN"/>
        </w:rPr>
      </w:pPr>
      <w:r w:rsidRPr="002855C1">
        <w:rPr>
          <w:b/>
          <w:sz w:val="22"/>
          <w:szCs w:val="22"/>
          <w:lang w:val="en-IN"/>
        </w:rPr>
        <w:t xml:space="preserve">2.3. </w:t>
      </w:r>
      <w:r w:rsidR="00FC7E49" w:rsidRPr="002855C1">
        <w:rPr>
          <w:b/>
          <w:sz w:val="22"/>
          <w:szCs w:val="22"/>
          <w:lang w:val="en-IN"/>
        </w:rPr>
        <w:t xml:space="preserve">Deep learning </w:t>
      </w:r>
    </w:p>
    <w:p w:rsidR="00FC7E49" w:rsidRPr="004812E5" w:rsidRDefault="00A03533" w:rsidP="00A03533">
      <w:pPr>
        <w:pStyle w:val="BodyText"/>
        <w:spacing w:before="105" w:line="232" w:lineRule="auto"/>
        <w:ind w:left="57" w:right="116"/>
        <w:jc w:val="both"/>
        <w:rPr>
          <w:lang w:val="en-IN"/>
        </w:rPr>
      </w:pPr>
      <w:r>
        <w:rPr>
          <w:lang w:val="en-IN"/>
        </w:rPr>
        <w:t xml:space="preserve">   </w:t>
      </w:r>
      <w:r w:rsidR="00FC7E49" w:rsidRPr="004812E5">
        <w:rPr>
          <w:lang w:val="en-IN"/>
        </w:rPr>
        <w:t xml:space="preserve">Deep learning constitutes a specific subset of machine </w:t>
      </w:r>
      <w:r w:rsidR="002855C1">
        <w:rPr>
          <w:lang w:val="en-IN"/>
        </w:rPr>
        <w:t xml:space="preserve">  </w:t>
      </w:r>
      <w:r w:rsidR="00FC7E49" w:rsidRPr="004812E5">
        <w:rPr>
          <w:lang w:val="en-IN"/>
        </w:rPr>
        <w:t xml:space="preserve">learning techniques that emulate the functionality of neurons in our brain, thus giving rise to the concept of neural networks. </w:t>
      </w:r>
    </w:p>
    <w:p w:rsidR="00FC7E49" w:rsidRPr="004812E5" w:rsidRDefault="00FC7E49" w:rsidP="00FC7E49">
      <w:pPr>
        <w:pStyle w:val="BodyText"/>
        <w:spacing w:before="105" w:line="232" w:lineRule="auto"/>
        <w:ind w:left="100" w:right="116"/>
        <w:jc w:val="both"/>
        <w:rPr>
          <w:lang w:val="en-IN"/>
        </w:rPr>
      </w:pPr>
      <w:r>
        <w:rPr>
          <w:lang w:val="en-IN"/>
        </w:rPr>
        <w:t xml:space="preserve">  </w:t>
      </w:r>
      <w:r w:rsidRPr="004812E5">
        <w:rPr>
          <w:lang w:val="en-IN"/>
        </w:rPr>
        <w:t xml:space="preserve">The literature indicates that traditional health monitoring systems rely solely on the expertise of professionals and are often time-consuming, resulting in a high error rate. While machine learning (ML)-based systems demonstrate exceptional performance with small datasets, they tend to struggle with larger datasets. Consequently, researchers have delved deeper into the realm of machine learning, leading to the emergence of deep learning, which has shown remarkable results particularly with large datasets. </w:t>
      </w:r>
    </w:p>
    <w:p w:rsidR="00FC7E49" w:rsidRPr="004812E5" w:rsidRDefault="00FC7E49" w:rsidP="00FC7E49">
      <w:pPr>
        <w:pStyle w:val="BodyText"/>
        <w:spacing w:before="105" w:line="232" w:lineRule="auto"/>
        <w:ind w:left="100" w:right="116"/>
        <w:jc w:val="both"/>
        <w:rPr>
          <w:lang w:val="en-IN"/>
        </w:rPr>
      </w:pPr>
      <w:r>
        <w:rPr>
          <w:lang w:val="en-IN"/>
        </w:rPr>
        <w:t xml:space="preserve">  </w:t>
      </w:r>
      <w:r w:rsidRPr="004812E5">
        <w:rPr>
          <w:lang w:val="en-IN"/>
        </w:rPr>
        <w:t>In medicine, accurately predicting or detecting diseases and abnormalities presents a formidable challenge. Consequently, machine learning techniques integrated into automated or semi-automated computer-aided diagnosis (CAD) systems play a crucial role in predicting or detecting diseases and abnormalities. This aids medical experts in making informed decisions and preparing accurate treatment schedules (Jiang et al., 2018; F. Wang &amp; Preininger, 2019).</w:t>
      </w:r>
    </w:p>
    <w:p w:rsidR="00FC7E49" w:rsidRPr="004812E5" w:rsidRDefault="00FC7E49" w:rsidP="00FC7E49">
      <w:pPr>
        <w:pStyle w:val="BodyText"/>
        <w:spacing w:before="105" w:line="232" w:lineRule="auto"/>
        <w:ind w:left="100" w:right="116"/>
        <w:jc w:val="both"/>
        <w:rPr>
          <w:lang w:val="en-IN"/>
        </w:rPr>
      </w:pPr>
      <w:r>
        <w:rPr>
          <w:lang w:val="en-IN"/>
        </w:rPr>
        <w:t xml:space="preserve">  </w:t>
      </w:r>
      <w:r w:rsidRPr="004812E5">
        <w:rPr>
          <w:lang w:val="en-IN"/>
        </w:rPr>
        <w:t>Deep learning represents the evolution of machine learning (Chen et al., 2006; Kwolek, 2005; Rizk et al., 2019; Xi et al., 2019). In traditional machine learning, the algorithm's performance heavily relies on accurately identifying or extracting featu</w:t>
      </w:r>
      <w:r>
        <w:rPr>
          <w:lang w:val="en-IN"/>
        </w:rPr>
        <w:t xml:space="preserve">res from the data. In contrast, </w:t>
      </w:r>
      <w:r w:rsidRPr="004812E5">
        <w:rPr>
          <w:lang w:val="en-IN"/>
        </w:rPr>
        <w:t>deep learning alg</w:t>
      </w:r>
      <w:r>
        <w:rPr>
          <w:lang w:val="en-IN"/>
        </w:rPr>
        <w:t xml:space="preserve">orithms aim to learn high-level </w:t>
      </w:r>
      <w:r w:rsidRPr="004812E5">
        <w:rPr>
          <w:lang w:val="en-IN"/>
        </w:rPr>
        <w:t xml:space="preserve">features directly from the data (Ahmed et al., 2016; Graves et al., 2013; Hadsell et al., 2008; Xi et al., 2019). The remarkable accuracy achieved by deep learning has garnered significant attention, sometimes surpassing human perception [13, 21]. The relationship between the performance of machine learning and deep learning algorithms concerning the volume of data is depicted in Figure 4. It is observed that traditional machine learning models excel with small datasets, whereas deep learning algorithms perform exceptionally well with larger datasets. </w:t>
      </w:r>
    </w:p>
    <w:p w:rsidR="00FC7E49" w:rsidRDefault="00FC7E49" w:rsidP="00FC7E49">
      <w:pPr>
        <w:pStyle w:val="BodyText"/>
        <w:spacing w:before="105" w:line="232" w:lineRule="auto"/>
        <w:ind w:left="100" w:right="116"/>
        <w:jc w:val="both"/>
        <w:rPr>
          <w:lang w:val="en-IN"/>
        </w:rPr>
      </w:pPr>
      <w:r>
        <w:rPr>
          <w:lang w:val="en-IN"/>
        </w:rPr>
        <w:t xml:space="preserve">                          </w:t>
      </w:r>
    </w:p>
    <w:p w:rsidR="00FC7E49" w:rsidRDefault="00FC7E49" w:rsidP="00FC7E49">
      <w:pPr>
        <w:pStyle w:val="BodyText"/>
        <w:spacing w:before="105" w:line="232" w:lineRule="auto"/>
        <w:ind w:left="100" w:right="116"/>
        <w:jc w:val="both"/>
        <w:rPr>
          <w:lang w:val="en-IN"/>
        </w:rPr>
      </w:pPr>
    </w:p>
    <w:p w:rsidR="00FC7E49" w:rsidRDefault="00FC7E49" w:rsidP="00FC7E49">
      <w:pPr>
        <w:pStyle w:val="BodyText"/>
        <w:spacing w:before="105" w:line="232" w:lineRule="auto"/>
        <w:ind w:left="100" w:right="116"/>
        <w:jc w:val="both"/>
        <w:rPr>
          <w:lang w:val="en-IN"/>
        </w:rPr>
      </w:pPr>
    </w:p>
    <w:p w:rsidR="00FC7E49" w:rsidRDefault="00FC7E49" w:rsidP="00FC7E49">
      <w:pPr>
        <w:pStyle w:val="BodyText"/>
        <w:spacing w:before="105" w:line="232" w:lineRule="auto"/>
        <w:ind w:left="100" w:right="116"/>
        <w:jc w:val="both"/>
        <w:rPr>
          <w:lang w:val="en-IN"/>
        </w:rPr>
      </w:pPr>
    </w:p>
    <w:p w:rsidR="00FC7E49" w:rsidRPr="004812E5" w:rsidRDefault="00FC7E49" w:rsidP="00FC7E49">
      <w:pPr>
        <w:pStyle w:val="BodyText"/>
        <w:spacing w:before="105" w:line="232" w:lineRule="auto"/>
        <w:ind w:left="100" w:right="116"/>
        <w:jc w:val="both"/>
        <w:rPr>
          <w:lang w:val="en-IN"/>
        </w:rPr>
      </w:pPr>
      <w:r>
        <w:rPr>
          <w:lang w:val="en-IN"/>
        </w:rPr>
        <w:t xml:space="preserve">  </w:t>
      </w:r>
      <w:r w:rsidRPr="004812E5">
        <w:rPr>
          <w:lang w:val="en-IN"/>
        </w:rPr>
        <w:t>Following a systematic review of past studies, it has been noted that deep learning yields promising outcomes across various medical applications such as image and tissue classification, characterization of cancerous cells, as well as detection and segmentation tasks. Furthermore, noteworthy observations have been made regarding the utilization of auto-encoders and Deep Belief Networks (DBNs). However, it's essential to acknowledge that two of the most commonly used models, Convolutional Neural Networks (CNNs) and Recurrent Neural Networks (RNNs), boast complex architectures, thereby making their implementation somewhat challenging (Mahbod et al., 2019; Razzak et al., n.d.).</w:t>
      </w:r>
    </w:p>
    <w:p w:rsidR="00FC7E49" w:rsidRPr="004812E5" w:rsidRDefault="00FC7E49" w:rsidP="00FC7E49">
      <w:pPr>
        <w:pStyle w:val="BodyText"/>
        <w:spacing w:before="105" w:line="232" w:lineRule="auto"/>
        <w:ind w:left="100" w:right="116"/>
        <w:jc w:val="both"/>
        <w:rPr>
          <w:lang w:val="en-IN"/>
        </w:rPr>
      </w:pPr>
      <w:r>
        <w:rPr>
          <w:lang w:val="en-IN"/>
        </w:rPr>
        <w:t xml:space="preserve">  </w:t>
      </w:r>
      <w:r w:rsidRPr="004812E5">
        <w:rPr>
          <w:lang w:val="en-IN"/>
        </w:rPr>
        <w:t xml:space="preserve">A study investigating the prediction of breast cancer recurrence beyond five years using a limited set of features has yielded promising results, showing high sensitivity in prediction. Notably, the presence of Carcinoma In Situ with an invasive component emerged as a significant predictor in the analysis (Bellotti et al., 2006a). </w:t>
      </w:r>
    </w:p>
    <w:p w:rsidR="00FC7E49" w:rsidRPr="009211E0" w:rsidRDefault="00FC7E49" w:rsidP="00FC7E49">
      <w:pPr>
        <w:pStyle w:val="BodyText"/>
        <w:spacing w:before="105" w:line="232" w:lineRule="auto"/>
        <w:ind w:left="100" w:right="116"/>
        <w:jc w:val="both"/>
      </w:pPr>
      <w:r>
        <w:rPr>
          <w:lang w:val="en-IN"/>
        </w:rPr>
        <w:t xml:space="preserve">  </w:t>
      </w:r>
      <w:r w:rsidRPr="004812E5">
        <w:rPr>
          <w:lang w:val="en-IN"/>
        </w:rPr>
        <w:t>Deep learning (DL) models primarily rely on the representation of system features and the acquisition of data for each specific problem. This dependence can result in a more costly system. Achieving a robust feature representation requires accurate labeling of data, which is essential for the proper functioning of the system.(Jia et al., 2019).The labeling process demands expertise and is typically time-consuming. This aspect highlights that implementing DL method-based systems can be costly. Therefore, cost remains a significant challenge for various groups, prompting extensive research aimed at reducing the expenses associat</w:t>
      </w:r>
      <w:r>
        <w:rPr>
          <w:lang w:val="en-IN"/>
        </w:rPr>
        <w:t>ed with developing such systems.</w:t>
      </w:r>
    </w:p>
    <w:p w:rsidR="00FC7E49" w:rsidRPr="004812E5" w:rsidRDefault="00FC7E49" w:rsidP="00FC7E49">
      <w:pPr>
        <w:pStyle w:val="BodyText"/>
        <w:spacing w:before="105" w:line="232" w:lineRule="auto"/>
        <w:ind w:left="100" w:right="116"/>
        <w:jc w:val="both"/>
        <w:rPr>
          <w:lang w:val="en-IN"/>
        </w:rPr>
      </w:pPr>
      <w:r w:rsidRPr="009211E0">
        <w:rPr>
          <w:noProof/>
          <w:lang w:bidi="hi-IN"/>
        </w:rPr>
        <w:drawing>
          <wp:inline distT="0" distB="0" distL="0" distR="0">
            <wp:extent cx="3303089" cy="4030825"/>
            <wp:effectExtent l="19050" t="0" r="0" b="0"/>
            <wp:docPr id="4" name="Picture 10" descr="C:\Users\simon\Downloads\WhatsApp Image 2024-04-16 at 6.20.2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imon\Downloads\WhatsApp Image 2024-04-16 at 6.20.24 PM.jpeg"/>
                    <pic:cNvPicPr>
                      <a:picLocks noChangeAspect="1" noChangeArrowheads="1"/>
                    </pic:cNvPicPr>
                  </pic:nvPicPr>
                  <pic:blipFill>
                    <a:blip r:embed="rId9"/>
                    <a:srcRect/>
                    <a:stretch>
                      <a:fillRect/>
                    </a:stretch>
                  </pic:blipFill>
                  <pic:spPr bwMode="auto">
                    <a:xfrm>
                      <a:off x="0" y="0"/>
                      <a:ext cx="3312746" cy="4042610"/>
                    </a:xfrm>
                    <a:prstGeom prst="rect">
                      <a:avLst/>
                    </a:prstGeom>
                    <a:noFill/>
                    <a:ln w="9525">
                      <a:noFill/>
                      <a:miter lim="800000"/>
                      <a:headEnd/>
                      <a:tailEnd/>
                    </a:ln>
                  </pic:spPr>
                </pic:pic>
              </a:graphicData>
            </a:graphic>
          </wp:inline>
        </w:drawing>
      </w:r>
    </w:p>
    <w:p w:rsidR="00FC7E49" w:rsidRPr="004812E5" w:rsidRDefault="00FC7E49" w:rsidP="00FC7E49">
      <w:pPr>
        <w:pStyle w:val="BodyText"/>
        <w:spacing w:before="105" w:line="232" w:lineRule="auto"/>
        <w:ind w:left="100" w:right="116" w:firstLine="300"/>
        <w:jc w:val="both"/>
        <w:rPr>
          <w:b/>
          <w:lang w:val="en-IN"/>
        </w:rPr>
      </w:pPr>
    </w:p>
    <w:p w:rsidR="00FC7E49" w:rsidRPr="004812E5" w:rsidRDefault="00FC7E49" w:rsidP="00FC7E49">
      <w:pPr>
        <w:pStyle w:val="BodyText"/>
        <w:spacing w:before="105" w:line="232" w:lineRule="auto"/>
        <w:ind w:left="100" w:right="116" w:firstLine="300"/>
        <w:jc w:val="both"/>
      </w:pPr>
    </w:p>
    <w:p w:rsidR="00FC7E49" w:rsidRDefault="00FC7E49" w:rsidP="00FC7E49">
      <w:pPr>
        <w:pStyle w:val="BodyText"/>
        <w:spacing w:before="105" w:line="232" w:lineRule="auto"/>
        <w:ind w:left="100" w:right="116" w:firstLine="300"/>
        <w:jc w:val="both"/>
      </w:pPr>
    </w:p>
    <w:p w:rsidR="00FC7E49" w:rsidRDefault="00FC7E49" w:rsidP="00FC7E49">
      <w:pPr>
        <w:spacing w:line="232" w:lineRule="auto"/>
        <w:jc w:val="both"/>
        <w:sectPr w:rsidR="00FC7E49">
          <w:type w:val="continuous"/>
          <w:pgSz w:w="12240" w:h="15840"/>
          <w:pgMar w:top="660" w:right="900" w:bottom="280" w:left="920" w:header="720" w:footer="720" w:gutter="0"/>
          <w:cols w:num="2" w:space="720" w:equalWidth="0">
            <w:col w:w="5016" w:space="310"/>
            <w:col w:w="5094"/>
          </w:cols>
        </w:sectPr>
      </w:pPr>
    </w:p>
    <w:p w:rsidR="00FC7E49" w:rsidRDefault="00FC7E49" w:rsidP="00FC7E49">
      <w:pPr>
        <w:pStyle w:val="BodyText"/>
        <w:spacing w:before="10"/>
        <w:rPr>
          <w:b/>
          <w:sz w:val="24"/>
          <w:szCs w:val="24"/>
          <w:lang w:val="en-IN"/>
        </w:rPr>
      </w:pPr>
    </w:p>
    <w:p w:rsidR="00FC7E49" w:rsidRDefault="00FC7E49" w:rsidP="00FC7E49">
      <w:pPr>
        <w:pStyle w:val="BodyText"/>
        <w:spacing w:before="10"/>
        <w:rPr>
          <w:b/>
          <w:sz w:val="24"/>
          <w:szCs w:val="24"/>
          <w:lang w:val="en-IN"/>
        </w:rPr>
      </w:pPr>
      <w:r w:rsidRPr="009211E0">
        <w:rPr>
          <w:b/>
          <w:sz w:val="24"/>
          <w:szCs w:val="24"/>
          <w:lang w:val="en-IN"/>
        </w:rPr>
        <w:t>Primary table used</w:t>
      </w:r>
    </w:p>
    <w:p w:rsidR="005D7097" w:rsidRPr="009211E0" w:rsidRDefault="005D7097" w:rsidP="00FC7E49">
      <w:pPr>
        <w:pStyle w:val="BodyText"/>
        <w:spacing w:before="10"/>
        <w:rPr>
          <w:b/>
          <w:sz w:val="24"/>
          <w:szCs w:val="24"/>
          <w:lang w:val="en-IN"/>
        </w:rPr>
      </w:pPr>
    </w:p>
    <w:p w:rsidR="00FC7E49" w:rsidRPr="009211E0" w:rsidRDefault="00FC7E49" w:rsidP="00FC7E49">
      <w:pPr>
        <w:pStyle w:val="BodyText"/>
        <w:spacing w:before="10"/>
        <w:rPr>
          <w:b/>
          <w:i/>
          <w:sz w:val="24"/>
          <w:szCs w:val="24"/>
          <w:lang w:val="en-IN"/>
        </w:rPr>
      </w:pPr>
      <w:r w:rsidRPr="009211E0">
        <w:rPr>
          <w:b/>
          <w:i/>
          <w:sz w:val="24"/>
          <w:szCs w:val="24"/>
          <w:lang w:val="en-IN"/>
        </w:rPr>
        <w:t xml:space="preserve">   Table 1: Supervised Learning</w:t>
      </w:r>
    </w:p>
    <w:p w:rsidR="00FC7E49" w:rsidRDefault="00FC7E49" w:rsidP="00FC7E49">
      <w:pPr>
        <w:pStyle w:val="BodyText"/>
        <w:spacing w:before="10"/>
        <w:rPr>
          <w:sz w:val="14"/>
        </w:rPr>
      </w:pPr>
    </w:p>
    <w:p w:rsidR="00FC7E49" w:rsidRPr="003F7759" w:rsidRDefault="00FC7E49" w:rsidP="00FC7E49">
      <w:pPr>
        <w:pStyle w:val="BodyText"/>
        <w:spacing w:before="10"/>
        <w:rPr>
          <w:b/>
          <w:sz w:val="14"/>
        </w:rPr>
      </w:pPr>
    </w:p>
    <w:tbl>
      <w:tblPr>
        <w:tblpPr w:leftFromText="180" w:rightFromText="180" w:vertAnchor="text" w:horzAnchor="page" w:tblpX="1488" w:tblpY="290"/>
        <w:tblW w:w="7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217"/>
        <w:gridCol w:w="1870"/>
        <w:gridCol w:w="2543"/>
      </w:tblGrid>
      <w:tr w:rsidR="00FC7E49" w:rsidRPr="00962012" w:rsidTr="00E530A2">
        <w:trPr>
          <w:cantSplit/>
          <w:trHeight w:val="30"/>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
                <w:iCs/>
                <w:sz w:val="22"/>
                <w:szCs w:val="22"/>
                <w:lang w:val="en-IN"/>
              </w:rPr>
            </w:pPr>
            <w:r w:rsidRPr="009211E0">
              <w:rPr>
                <w:b/>
                <w:iCs/>
                <w:sz w:val="22"/>
                <w:szCs w:val="22"/>
                <w:lang w:val="en-IN"/>
              </w:rPr>
              <w:t>Description</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
                <w:iCs/>
                <w:sz w:val="22"/>
                <w:szCs w:val="22"/>
                <w:lang w:val="en-IN"/>
              </w:rPr>
            </w:pPr>
            <w:r w:rsidRPr="009211E0">
              <w:rPr>
                <w:b/>
                <w:iCs/>
                <w:sz w:val="22"/>
                <w:szCs w:val="22"/>
                <w:lang w:val="en-IN"/>
              </w:rPr>
              <w:t xml:space="preserve">Model Used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
                <w:iCs/>
                <w:sz w:val="22"/>
                <w:szCs w:val="22"/>
                <w:lang w:val="en-IN"/>
              </w:rPr>
            </w:pPr>
            <w:r w:rsidRPr="009211E0">
              <w:rPr>
                <w:b/>
                <w:iCs/>
                <w:sz w:val="22"/>
                <w:szCs w:val="22"/>
                <w:lang w:val="en-IN"/>
              </w:rPr>
              <w:t xml:space="preserve">Reference </w:t>
            </w:r>
          </w:p>
        </w:tc>
      </w:tr>
      <w:tr w:rsidR="00FC7E49" w:rsidRPr="00962012" w:rsidTr="00E530A2">
        <w:trPr>
          <w:cantSplit/>
          <w:trHeight w:val="59"/>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Understand how viewing behavior correlates with test answers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Random Forest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(Walkowski et al., 2015) </w:t>
            </w:r>
          </w:p>
        </w:tc>
      </w:tr>
      <w:tr w:rsidR="00FC7E49" w:rsidRPr="00962012" w:rsidTr="00E530A2">
        <w:trPr>
          <w:cantSplit/>
          <w:trHeight w:val="59"/>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Assess neurosurgical skills in a simulator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KNN (K-Nearest Neighbors)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(Winkler-Schwartz et al., 2019)</w:t>
            </w:r>
          </w:p>
        </w:tc>
      </w:tr>
      <w:tr w:rsidR="00FC7E49" w:rsidRPr="00962012" w:rsidTr="00E530A2">
        <w:trPr>
          <w:cantSplit/>
          <w:trHeight w:val="61"/>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Assess neurosurgical skills in a simulator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Naive Bayes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(Winkler-Schwartz et al., 2019)</w:t>
            </w:r>
          </w:p>
        </w:tc>
      </w:tr>
      <w:tr w:rsidR="00FC7E49" w:rsidRPr="00962012" w:rsidTr="00E530A2">
        <w:trPr>
          <w:cantSplit/>
          <w:trHeight w:val="59"/>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Assess neurosurgical skills in a simulator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Discriminant Analysis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(Winkler-Schwartz et al., 2019)</w:t>
            </w:r>
          </w:p>
        </w:tc>
      </w:tr>
      <w:tr w:rsidR="00FC7E49" w:rsidRPr="00962012" w:rsidTr="00E530A2">
        <w:trPr>
          <w:cantSplit/>
          <w:trHeight w:val="61"/>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Assess neurosurgical skills in a simulator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Support Vector Machines (SVM)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(Winkler-Schwartz et al., 2019)</w:t>
            </w:r>
          </w:p>
        </w:tc>
      </w:tr>
      <w:tr w:rsidR="00FC7E49" w:rsidRPr="00962012" w:rsidTr="00E530A2">
        <w:trPr>
          <w:cantSplit/>
          <w:trHeight w:val="59"/>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Develop AI system to distinguish hand motions of expert and novice surgeons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Support Vector Machines (SVM)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(Uemura et al., 2018)</w:t>
            </w:r>
          </w:p>
        </w:tc>
      </w:tr>
      <w:tr w:rsidR="00FC7E49" w:rsidRPr="00962012" w:rsidTr="00E530A2">
        <w:trPr>
          <w:cantSplit/>
          <w:trHeight w:val="59"/>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Evaluate applicability of deep learning for surgical skill assessment</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 Support Vector Machines (SVM)</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 (Z. Wang &amp; Fey, 2018) </w:t>
            </w:r>
          </w:p>
        </w:tc>
      </w:tr>
      <w:tr w:rsidR="00FC7E49" w:rsidRPr="00962012" w:rsidTr="00E530A2">
        <w:trPr>
          <w:cantSplit/>
          <w:trHeight w:val="90"/>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Validate motion-tracking system and algorithms for evaluating laparoscopic suturing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Regularized Least Squares Regression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(Oquendo et al., 2018)</w:t>
            </w:r>
          </w:p>
          <w:p w:rsidR="00FC7E49" w:rsidRPr="009211E0" w:rsidRDefault="00FC7E49" w:rsidP="00186A52">
            <w:pPr>
              <w:pStyle w:val="BodyText"/>
              <w:rPr>
                <w:bCs/>
                <w:iCs/>
                <w:sz w:val="22"/>
                <w:szCs w:val="22"/>
                <w:lang w:val="en-IN"/>
              </w:rPr>
            </w:pPr>
          </w:p>
        </w:tc>
      </w:tr>
      <w:tr w:rsidR="00FC7E49" w:rsidRPr="00962012" w:rsidTr="00E530A2">
        <w:trPr>
          <w:cantSplit/>
          <w:trHeight w:val="61"/>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Depression, Physical frailty, Pulmonary function, BMI, LDL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XGBoost</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(Arun et al., 2018)</w:t>
            </w:r>
          </w:p>
          <w:p w:rsidR="00FC7E49" w:rsidRPr="009211E0" w:rsidRDefault="00FC7E49" w:rsidP="00186A52">
            <w:pPr>
              <w:pStyle w:val="BodyText"/>
              <w:rPr>
                <w:bCs/>
                <w:iCs/>
                <w:sz w:val="22"/>
                <w:szCs w:val="22"/>
                <w:lang w:val="en-IN"/>
              </w:rPr>
            </w:pPr>
          </w:p>
        </w:tc>
      </w:tr>
      <w:tr w:rsidR="00FC7E49" w:rsidRPr="00962012" w:rsidTr="00E530A2">
        <w:trPr>
          <w:cantSplit/>
          <w:trHeight w:val="30"/>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Probability of suicide deaths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SVM</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 (Choi et al., 2018)</w:t>
            </w:r>
          </w:p>
        </w:tc>
      </w:tr>
      <w:tr w:rsidR="00FC7E49" w:rsidRPr="00962012" w:rsidTr="00E530A2">
        <w:trPr>
          <w:cantSplit/>
          <w:trHeight w:val="30"/>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Suicide terms, Symptoms of SMI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NLP</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 (Fernandes et al., 2018) </w:t>
            </w:r>
          </w:p>
        </w:tc>
      </w:tr>
      <w:tr w:rsidR="00FC7E49" w:rsidRPr="00962012" w:rsidTr="00E530A2">
        <w:trPr>
          <w:cantSplit/>
          <w:trHeight w:val="61"/>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Identify symptoms of SMI from clinical EHR text using NLP</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 BART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(Jackson et al., 2017)</w:t>
            </w:r>
          </w:p>
        </w:tc>
      </w:tr>
      <w:tr w:rsidR="00FC7E49" w:rsidRPr="00962012" w:rsidTr="00E530A2">
        <w:trPr>
          <w:cantSplit/>
          <w:trHeight w:val="30"/>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A ML model can predict suicide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BART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(Kessler et al., 2017) </w:t>
            </w:r>
          </w:p>
        </w:tc>
      </w:tr>
      <w:tr w:rsidR="00FC7E49" w:rsidRPr="00962012" w:rsidTr="00E530A2">
        <w:trPr>
          <w:cantSplit/>
          <w:trHeight w:val="29"/>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Mood rating scales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ANN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(Sau &amp; Bhakta, 2017)</w:t>
            </w:r>
          </w:p>
        </w:tc>
      </w:tr>
      <w:tr w:rsidR="00FC7E49" w:rsidRPr="00962012" w:rsidTr="00E530A2">
        <w:trPr>
          <w:cantSplit/>
          <w:trHeight w:val="87"/>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Evaluating predictability of antidepressant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GBM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(Chekroud et al., 2017)</w:t>
            </w:r>
          </w:p>
          <w:p w:rsidR="00FC7E49" w:rsidRPr="009211E0" w:rsidRDefault="00FC7E49" w:rsidP="00186A52">
            <w:pPr>
              <w:pStyle w:val="BodyText"/>
              <w:rPr>
                <w:bCs/>
                <w:iCs/>
                <w:sz w:val="22"/>
                <w:szCs w:val="22"/>
                <w:lang w:val="en-IN"/>
              </w:rPr>
            </w:pPr>
          </w:p>
        </w:tc>
      </w:tr>
      <w:tr w:rsidR="00FC7E49" w:rsidRPr="00962012" w:rsidTr="00E530A2">
        <w:trPr>
          <w:cantSplit/>
          <w:trHeight w:val="15"/>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Cross-trial prediction of treatment outcome in depression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GBM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GBM (Chekroud et al., 2016)</w:t>
            </w:r>
          </w:p>
        </w:tc>
      </w:tr>
      <w:tr w:rsidR="00FC7E49" w:rsidRPr="00962012" w:rsidTr="00E530A2">
        <w:trPr>
          <w:cantSplit/>
          <w:trHeight w:val="15"/>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lastRenderedPageBreak/>
              <w:t xml:space="preserve">Machine Learning Approach to Identifying Placebo Responders in LateLife Depression Trials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Fuzzy neural hybrid model </w:t>
            </w:r>
          </w:p>
          <w:p w:rsidR="00FC7E49" w:rsidRPr="009211E0" w:rsidRDefault="00FC7E49" w:rsidP="00186A52">
            <w:pPr>
              <w:pStyle w:val="BodyText"/>
              <w:rPr>
                <w:bCs/>
                <w:iCs/>
                <w:sz w:val="22"/>
                <w:szCs w:val="22"/>
                <w:lang w:val="en-IN"/>
              </w:rPr>
            </w:pP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(Zilcha-Mano et al., 2018) </w:t>
            </w:r>
          </w:p>
        </w:tc>
      </w:tr>
      <w:tr w:rsidR="00FC7E49" w:rsidRPr="00962012" w:rsidTr="00E530A2">
        <w:trPr>
          <w:cantSplit/>
          <w:trHeight w:val="15"/>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Mathematically model how psychiatrists clinically perceive depression symptoms and diagnose depression states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Multivariate logistic model </w:t>
            </w:r>
          </w:p>
          <w:p w:rsidR="00FC7E49" w:rsidRPr="009211E0" w:rsidRDefault="00FC7E49" w:rsidP="00186A52">
            <w:pPr>
              <w:pStyle w:val="BodyText"/>
              <w:rPr>
                <w:bCs/>
                <w:iCs/>
                <w:sz w:val="22"/>
                <w:szCs w:val="22"/>
                <w:lang w:val="en-IN"/>
              </w:rPr>
            </w:pP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(Chattopadhyay, 2017)</w:t>
            </w:r>
          </w:p>
        </w:tc>
      </w:tr>
      <w:tr w:rsidR="00FC7E49" w:rsidRPr="00962012" w:rsidTr="00E530A2">
        <w:trPr>
          <w:cantSplit/>
          <w:trHeight w:val="15"/>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Identify subjects with clinically meaningful depression from smartphone data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Multivariate logistic model </w:t>
            </w:r>
          </w:p>
          <w:p w:rsidR="00FC7E49" w:rsidRPr="009211E0" w:rsidRDefault="00FC7E49" w:rsidP="00186A52">
            <w:pPr>
              <w:pStyle w:val="BodyText"/>
              <w:rPr>
                <w:bCs/>
                <w:iCs/>
                <w:sz w:val="22"/>
                <w:szCs w:val="22"/>
                <w:lang w:val="en-IN"/>
              </w:rPr>
            </w:pP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(Wahle et al., 2016) </w:t>
            </w:r>
          </w:p>
        </w:tc>
      </w:tr>
      <w:tr w:rsidR="00FC7E49" w:rsidRPr="00962012" w:rsidTr="00E530A2">
        <w:trPr>
          <w:cantSplit/>
          <w:trHeight w:val="15"/>
          <w:tblHeader/>
        </w:trPr>
        <w:tc>
          <w:tcPr>
            <w:tcW w:w="3217"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Identify social network users with depression based on their posts </w:t>
            </w:r>
          </w:p>
        </w:tc>
        <w:tc>
          <w:tcPr>
            <w:tcW w:w="1870"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Logistic regression classifier </w:t>
            </w:r>
          </w:p>
        </w:tc>
        <w:tc>
          <w:tcPr>
            <w:tcW w:w="2543" w:type="dxa"/>
            <w:shd w:val="clear" w:color="auto" w:fill="auto"/>
            <w:tcMar>
              <w:top w:w="100" w:type="dxa"/>
              <w:left w:w="100" w:type="dxa"/>
              <w:bottom w:w="100" w:type="dxa"/>
              <w:right w:w="100" w:type="dxa"/>
            </w:tcMar>
          </w:tcPr>
          <w:p w:rsidR="00FC7E49" w:rsidRPr="009211E0" w:rsidRDefault="00FC7E49" w:rsidP="00186A52">
            <w:pPr>
              <w:pStyle w:val="BodyText"/>
              <w:rPr>
                <w:bCs/>
                <w:iCs/>
                <w:sz w:val="22"/>
                <w:szCs w:val="22"/>
                <w:lang w:val="en-IN"/>
              </w:rPr>
            </w:pPr>
            <w:r w:rsidRPr="009211E0">
              <w:rPr>
                <w:bCs/>
                <w:iCs/>
                <w:sz w:val="22"/>
                <w:szCs w:val="22"/>
                <w:lang w:val="en-IN"/>
              </w:rPr>
              <w:t xml:space="preserve">(Aldarwish&amp; Ahmad, 2017) </w:t>
            </w:r>
          </w:p>
        </w:tc>
      </w:tr>
    </w:tbl>
    <w:p w:rsidR="00FC7E49" w:rsidRDefault="00FC7E49" w:rsidP="00FC7E49">
      <w:pPr>
        <w:pStyle w:val="BodyText"/>
        <w:spacing w:before="10"/>
        <w:rPr>
          <w:sz w:val="14"/>
        </w:rPr>
      </w:pPr>
    </w:p>
    <w:p w:rsidR="00FC7E49" w:rsidRDefault="00FC7E49" w:rsidP="00FC7E49">
      <w:pPr>
        <w:tabs>
          <w:tab w:val="left" w:pos="5379"/>
        </w:tabs>
        <w:spacing w:before="1"/>
        <w:ind w:left="3351"/>
        <w:rPr>
          <w:b/>
          <w:sz w:val="16"/>
        </w:rPr>
      </w:pPr>
    </w:p>
    <w:p w:rsidR="00FC7E49" w:rsidRDefault="00FC7E49" w:rsidP="00FC7E49">
      <w:pPr>
        <w:rPr>
          <w:sz w:val="16"/>
        </w:rPr>
        <w:sectPr w:rsidR="00FC7E49">
          <w:type w:val="continuous"/>
          <w:pgSz w:w="12240" w:h="15840"/>
          <w:pgMar w:top="660" w:right="900" w:bottom="280" w:left="920" w:header="720" w:footer="720" w:gutter="0"/>
          <w:cols w:space="720"/>
        </w:sectPr>
      </w:pPr>
    </w:p>
    <w:p w:rsidR="00FC7E49" w:rsidRDefault="00FC7E49" w:rsidP="00FC7E49">
      <w:pPr>
        <w:rPr>
          <w:bCs/>
          <w:sz w:val="16"/>
          <w:szCs w:val="16"/>
        </w:rPr>
      </w:pPr>
    </w:p>
    <w:p w:rsidR="00FC7E49" w:rsidRDefault="00FC7E49" w:rsidP="00FC7E49">
      <w:pPr>
        <w:rPr>
          <w:bCs/>
          <w:sz w:val="16"/>
          <w:szCs w:val="16"/>
        </w:rPr>
      </w:pPr>
    </w:p>
    <w:p w:rsidR="00FC7E49" w:rsidRPr="00FE270A" w:rsidRDefault="00FC7E49" w:rsidP="00FC7E49">
      <w:pPr>
        <w:rPr>
          <w:b/>
          <w:bCs/>
          <w:iCs/>
          <w:sz w:val="16"/>
          <w:szCs w:val="16"/>
        </w:rPr>
      </w:pPr>
    </w:p>
    <w:p w:rsidR="005D7097" w:rsidRPr="005D7097" w:rsidRDefault="005D7097" w:rsidP="005D7097">
      <w:pPr>
        <w:rPr>
          <w:b/>
          <w:bCs/>
          <w:i/>
          <w:lang w:val="en-IN"/>
        </w:rPr>
      </w:pPr>
      <w:r>
        <w:rPr>
          <w:b/>
          <w:bCs/>
          <w:i/>
          <w:lang w:val="en-IN"/>
        </w:rPr>
        <w:t xml:space="preserve">      </w:t>
      </w:r>
      <w:r w:rsidRPr="005D7097">
        <w:rPr>
          <w:b/>
          <w:bCs/>
          <w:i/>
          <w:lang w:val="en-IN"/>
        </w:rPr>
        <w:t>Table 2: Unsupervised learning</w:t>
      </w:r>
    </w:p>
    <w:p w:rsidR="00FC7E49" w:rsidRDefault="00FC7E49" w:rsidP="00FC7E49">
      <w:pPr>
        <w:rPr>
          <w:b/>
          <w:bCs/>
          <w:i/>
          <w:sz w:val="16"/>
          <w:szCs w:val="16"/>
          <w:lang w:val="en-IN"/>
        </w:rPr>
      </w:pPr>
    </w:p>
    <w:tbl>
      <w:tblPr>
        <w:tblpPr w:leftFromText="180" w:rightFromText="180" w:vertAnchor="text" w:horzAnchor="page" w:tblpX="1285" w:tblpY="114"/>
        <w:tblW w:w="76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547"/>
        <w:gridCol w:w="2547"/>
        <w:gridCol w:w="2547"/>
      </w:tblGrid>
      <w:tr w:rsidR="005D7097" w:rsidRPr="00FE270A" w:rsidTr="005D7097">
        <w:trPr>
          <w:cantSplit/>
          <w:trHeight w:val="199"/>
          <w:tblHeader/>
        </w:trPr>
        <w:tc>
          <w:tcPr>
            <w:tcW w:w="2547" w:type="dxa"/>
            <w:shd w:val="clear" w:color="auto" w:fill="auto"/>
            <w:tcMar>
              <w:top w:w="100" w:type="dxa"/>
              <w:left w:w="100" w:type="dxa"/>
              <w:bottom w:w="100" w:type="dxa"/>
              <w:right w:w="100" w:type="dxa"/>
            </w:tcMar>
          </w:tcPr>
          <w:p w:rsidR="005D7097" w:rsidRPr="00FE270A" w:rsidRDefault="005D7097" w:rsidP="005D7097">
            <w:pPr>
              <w:rPr>
                <w:b/>
                <w:bCs/>
                <w:iCs/>
                <w:sz w:val="20"/>
                <w:szCs w:val="20"/>
                <w:lang w:val="en-IN"/>
              </w:rPr>
            </w:pPr>
            <w:r w:rsidRPr="00FE270A">
              <w:rPr>
                <w:b/>
                <w:bCs/>
                <w:iCs/>
                <w:sz w:val="20"/>
                <w:szCs w:val="20"/>
                <w:lang w:val="en-IN"/>
              </w:rPr>
              <w:t xml:space="preserve">Description </w:t>
            </w:r>
          </w:p>
        </w:tc>
        <w:tc>
          <w:tcPr>
            <w:tcW w:w="2547" w:type="dxa"/>
            <w:shd w:val="clear" w:color="auto" w:fill="auto"/>
            <w:tcMar>
              <w:top w:w="100" w:type="dxa"/>
              <w:left w:w="100" w:type="dxa"/>
              <w:bottom w:w="100" w:type="dxa"/>
              <w:right w:w="100" w:type="dxa"/>
            </w:tcMar>
          </w:tcPr>
          <w:p w:rsidR="005D7097" w:rsidRPr="00FE270A" w:rsidRDefault="005D7097" w:rsidP="005D7097">
            <w:pPr>
              <w:rPr>
                <w:b/>
                <w:bCs/>
                <w:iCs/>
                <w:sz w:val="20"/>
                <w:szCs w:val="20"/>
                <w:lang w:val="en-IN"/>
              </w:rPr>
            </w:pPr>
            <w:r w:rsidRPr="00FE270A">
              <w:rPr>
                <w:b/>
                <w:bCs/>
                <w:iCs/>
                <w:sz w:val="20"/>
                <w:szCs w:val="20"/>
                <w:lang w:val="en-IN"/>
              </w:rPr>
              <w:t xml:space="preserve">Model Used </w:t>
            </w:r>
          </w:p>
        </w:tc>
        <w:tc>
          <w:tcPr>
            <w:tcW w:w="2547" w:type="dxa"/>
            <w:shd w:val="clear" w:color="auto" w:fill="auto"/>
            <w:tcMar>
              <w:top w:w="100" w:type="dxa"/>
              <w:left w:w="100" w:type="dxa"/>
              <w:bottom w:w="100" w:type="dxa"/>
              <w:right w:w="100" w:type="dxa"/>
            </w:tcMar>
          </w:tcPr>
          <w:p w:rsidR="005D7097" w:rsidRPr="00FE270A" w:rsidRDefault="005D7097" w:rsidP="005D7097">
            <w:pPr>
              <w:rPr>
                <w:b/>
                <w:bCs/>
                <w:iCs/>
                <w:sz w:val="20"/>
                <w:szCs w:val="20"/>
                <w:lang w:val="en-IN"/>
              </w:rPr>
            </w:pPr>
            <w:r w:rsidRPr="00FE270A">
              <w:rPr>
                <w:b/>
                <w:bCs/>
                <w:iCs/>
                <w:sz w:val="20"/>
                <w:szCs w:val="20"/>
                <w:lang w:val="en-IN"/>
              </w:rPr>
              <w:t xml:space="preserve">Reference </w:t>
            </w:r>
          </w:p>
        </w:tc>
      </w:tr>
      <w:tr w:rsidR="005D7097" w:rsidRPr="00FE270A" w:rsidTr="005D7097">
        <w:trPr>
          <w:cantSplit/>
          <w:trHeight w:val="677"/>
          <w:tblHeader/>
        </w:trPr>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Teach echocardiography in simulated environment with feedback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Fuzzy-methods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(Weidenbach et al., 2004)</w:t>
            </w:r>
          </w:p>
          <w:p w:rsidR="005D7097" w:rsidRPr="00FE270A" w:rsidRDefault="005D7097" w:rsidP="005D7097">
            <w:pPr>
              <w:rPr>
                <w:iCs/>
                <w:sz w:val="20"/>
                <w:szCs w:val="20"/>
                <w:lang w:val="en-IN"/>
              </w:rPr>
            </w:pPr>
          </w:p>
        </w:tc>
      </w:tr>
      <w:tr w:rsidR="005D7097" w:rsidRPr="00FE270A" w:rsidTr="005D7097">
        <w:trPr>
          <w:cantSplit/>
          <w:trHeight w:val="677"/>
          <w:tblHeader/>
        </w:trPr>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Teach echocardiography in simulated environment with feedback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Clustering Algorithms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(Weidenbach et al., 2004) </w:t>
            </w:r>
          </w:p>
          <w:p w:rsidR="005D7097" w:rsidRPr="00FE270A" w:rsidRDefault="005D7097" w:rsidP="005D7097">
            <w:pPr>
              <w:rPr>
                <w:iCs/>
                <w:sz w:val="20"/>
                <w:szCs w:val="20"/>
                <w:lang w:val="en-IN"/>
              </w:rPr>
            </w:pPr>
          </w:p>
        </w:tc>
      </w:tr>
      <w:tr w:rsidR="005D7097" w:rsidRPr="00FE270A" w:rsidTr="005D7097">
        <w:trPr>
          <w:cantSplit/>
          <w:trHeight w:val="677"/>
          <w:tblHeader/>
        </w:trPr>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Develop AI system to distinguish hand motions of expert and novice surgeons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Convolutional Neural Networks (CNNs)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(Uemura et al., 2018)</w:t>
            </w:r>
          </w:p>
          <w:p w:rsidR="005D7097" w:rsidRPr="00FE270A" w:rsidRDefault="005D7097" w:rsidP="005D7097">
            <w:pPr>
              <w:rPr>
                <w:iCs/>
                <w:sz w:val="20"/>
                <w:szCs w:val="20"/>
                <w:lang w:val="en-IN"/>
              </w:rPr>
            </w:pPr>
          </w:p>
          <w:p w:rsidR="005D7097" w:rsidRPr="00FE270A" w:rsidRDefault="005D7097" w:rsidP="005D7097">
            <w:pPr>
              <w:rPr>
                <w:iCs/>
                <w:sz w:val="20"/>
                <w:szCs w:val="20"/>
                <w:lang w:val="en-IN"/>
              </w:rPr>
            </w:pPr>
          </w:p>
        </w:tc>
      </w:tr>
      <w:tr w:rsidR="005D7097" w:rsidRPr="00FE270A" w:rsidTr="005D7097">
        <w:trPr>
          <w:cantSplit/>
          <w:trHeight w:val="637"/>
          <w:tblHeader/>
        </w:trPr>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Evaluate applicability of deep learning for surgical skill assessment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Convolutional Neural Networks (CNNs)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(Z. Wang &amp; Fey, 2018) </w:t>
            </w:r>
          </w:p>
          <w:p w:rsidR="005D7097" w:rsidRPr="00FE270A" w:rsidRDefault="005D7097" w:rsidP="005D7097">
            <w:pPr>
              <w:rPr>
                <w:iCs/>
                <w:sz w:val="20"/>
                <w:szCs w:val="20"/>
                <w:lang w:val="en-IN"/>
              </w:rPr>
            </w:pPr>
          </w:p>
        </w:tc>
      </w:tr>
      <w:tr w:rsidR="005D7097" w:rsidRPr="00FE270A" w:rsidTr="005D7097">
        <w:trPr>
          <w:cantSplit/>
          <w:trHeight w:val="438"/>
          <w:tblHeader/>
        </w:trPr>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Understand surgical skills and predict OSATS scores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Convolutional Neural Networks (CNNs)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(Ismail Fawaz et al., 2019) </w:t>
            </w:r>
          </w:p>
        </w:tc>
      </w:tr>
      <w:tr w:rsidR="005D7097" w:rsidRPr="00FE270A" w:rsidTr="005D7097">
        <w:trPr>
          <w:cantSplit/>
          <w:trHeight w:val="677"/>
          <w:tblHeader/>
        </w:trPr>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Connectivity in limbic and frontostriatal networks from fMRI data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SVM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(Drysdale et al., 2017)</w:t>
            </w:r>
          </w:p>
          <w:p w:rsidR="005D7097" w:rsidRPr="00FE270A" w:rsidRDefault="005D7097" w:rsidP="005D7097">
            <w:pPr>
              <w:rPr>
                <w:iCs/>
                <w:sz w:val="20"/>
                <w:szCs w:val="20"/>
                <w:lang w:val="en-IN"/>
              </w:rPr>
            </w:pPr>
          </w:p>
        </w:tc>
      </w:tr>
      <w:tr w:rsidR="005D7097" w:rsidRPr="00FE270A" w:rsidTr="005D7097">
        <w:trPr>
          <w:cantSplit/>
          <w:trHeight w:val="438"/>
          <w:tblHeader/>
        </w:trPr>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Regional activity and functional connectivity from fMRI data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Ensemble model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(Kalmady et al., 2019) </w:t>
            </w:r>
          </w:p>
          <w:p w:rsidR="005D7097" w:rsidRPr="00FE270A" w:rsidRDefault="005D7097" w:rsidP="005D7097">
            <w:pPr>
              <w:rPr>
                <w:iCs/>
                <w:sz w:val="20"/>
                <w:szCs w:val="20"/>
                <w:lang w:val="en-IN"/>
              </w:rPr>
            </w:pPr>
          </w:p>
        </w:tc>
      </w:tr>
      <w:tr w:rsidR="005D7097" w:rsidRPr="00FE270A" w:rsidTr="005D7097">
        <w:trPr>
          <w:cantSplit/>
          <w:trHeight w:val="438"/>
          <w:tblHeader/>
        </w:trPr>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Identified mental health-related subreddits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CNN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(Gkotsis et al., 2017a)</w:t>
            </w:r>
          </w:p>
          <w:p w:rsidR="005D7097" w:rsidRPr="00FE270A" w:rsidRDefault="005D7097" w:rsidP="005D7097">
            <w:pPr>
              <w:rPr>
                <w:iCs/>
                <w:sz w:val="20"/>
                <w:szCs w:val="20"/>
                <w:lang w:val="en-IN"/>
              </w:rPr>
            </w:pPr>
          </w:p>
        </w:tc>
      </w:tr>
      <w:tr w:rsidR="005D7097" w:rsidRPr="00FE270A" w:rsidTr="005D7097">
        <w:trPr>
          <w:cantSplit/>
          <w:trHeight w:val="637"/>
          <w:tblHeader/>
        </w:trPr>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Classify whether a Twitter post represents evidence of depression and depression subtype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 xml:space="preserve">SVM </w:t>
            </w:r>
          </w:p>
        </w:tc>
        <w:tc>
          <w:tcPr>
            <w:tcW w:w="2547" w:type="dxa"/>
            <w:shd w:val="clear" w:color="auto" w:fill="auto"/>
            <w:tcMar>
              <w:top w:w="100" w:type="dxa"/>
              <w:left w:w="100" w:type="dxa"/>
              <w:bottom w:w="100" w:type="dxa"/>
              <w:right w:w="100" w:type="dxa"/>
            </w:tcMar>
          </w:tcPr>
          <w:p w:rsidR="005D7097" w:rsidRPr="00FE270A" w:rsidRDefault="005D7097" w:rsidP="005D7097">
            <w:pPr>
              <w:rPr>
                <w:iCs/>
                <w:sz w:val="20"/>
                <w:szCs w:val="20"/>
                <w:lang w:val="en-IN"/>
              </w:rPr>
            </w:pPr>
            <w:r w:rsidRPr="00FE270A">
              <w:rPr>
                <w:iCs/>
                <w:sz w:val="20"/>
                <w:szCs w:val="20"/>
                <w:lang w:val="en-IN"/>
              </w:rPr>
              <w:t>(Mowery et al., 2016)</w:t>
            </w:r>
          </w:p>
          <w:p w:rsidR="005D7097" w:rsidRPr="00FE270A" w:rsidRDefault="005D7097" w:rsidP="005D7097">
            <w:pPr>
              <w:rPr>
                <w:iCs/>
                <w:sz w:val="20"/>
                <w:szCs w:val="20"/>
                <w:lang w:val="en-IN"/>
              </w:rPr>
            </w:pPr>
          </w:p>
        </w:tc>
      </w:tr>
    </w:tbl>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FC7E49" w:rsidRDefault="00FC7E49" w:rsidP="00FC7E49">
      <w:pPr>
        <w:pStyle w:val="Normal1"/>
        <w:spacing w:line="480" w:lineRule="auto"/>
        <w:rPr>
          <w:rFonts w:ascii="Times New Roman" w:eastAsia="Times New Roman" w:hAnsi="Times New Roman" w:cs="Times New Roman"/>
          <w:b/>
          <w:i/>
          <w:sz w:val="24"/>
          <w:szCs w:val="24"/>
        </w:rPr>
      </w:pPr>
    </w:p>
    <w:p w:rsidR="005D7097" w:rsidRDefault="005D7097" w:rsidP="00FC7E49">
      <w:pPr>
        <w:pStyle w:val="Normal1"/>
        <w:spacing w:line="480" w:lineRule="auto"/>
        <w:rPr>
          <w:rFonts w:ascii="Times New Roman" w:eastAsia="Times New Roman" w:hAnsi="Times New Roman" w:cs="Times New Roman"/>
          <w:b/>
          <w:i/>
          <w:sz w:val="24"/>
          <w:szCs w:val="24"/>
        </w:rPr>
      </w:pPr>
    </w:p>
    <w:p w:rsidR="005D7097" w:rsidRDefault="005D7097" w:rsidP="00FC7E49">
      <w:pPr>
        <w:pStyle w:val="Normal1"/>
        <w:spacing w:line="480" w:lineRule="auto"/>
        <w:rPr>
          <w:rFonts w:ascii="Times New Roman" w:eastAsia="Times New Roman" w:hAnsi="Times New Roman" w:cs="Times New Roman"/>
          <w:b/>
          <w:i/>
          <w:sz w:val="24"/>
          <w:szCs w:val="24"/>
        </w:rPr>
      </w:pPr>
    </w:p>
    <w:p w:rsidR="005D7097" w:rsidRDefault="005D7097" w:rsidP="00FC7E49">
      <w:pPr>
        <w:pStyle w:val="Normal1"/>
        <w:spacing w:line="480" w:lineRule="auto"/>
        <w:rPr>
          <w:rFonts w:ascii="Times New Roman" w:eastAsia="Times New Roman" w:hAnsi="Times New Roman" w:cs="Times New Roman"/>
          <w:b/>
          <w:i/>
          <w:sz w:val="24"/>
          <w:szCs w:val="24"/>
        </w:rPr>
      </w:pPr>
    </w:p>
    <w:p w:rsidR="005D7097" w:rsidRDefault="005D7097" w:rsidP="00FC7E49">
      <w:pPr>
        <w:pStyle w:val="Normal1"/>
        <w:spacing w:line="480" w:lineRule="auto"/>
        <w:rPr>
          <w:rFonts w:ascii="Times New Roman" w:eastAsia="Times New Roman" w:hAnsi="Times New Roman" w:cs="Times New Roman"/>
          <w:b/>
          <w:i/>
          <w:sz w:val="24"/>
          <w:szCs w:val="24"/>
        </w:rPr>
      </w:pPr>
    </w:p>
    <w:p w:rsidR="005D7097" w:rsidRDefault="005D7097" w:rsidP="00FC7E49">
      <w:pPr>
        <w:pStyle w:val="Normal1"/>
        <w:spacing w:line="480" w:lineRule="auto"/>
        <w:rPr>
          <w:rFonts w:ascii="Times New Roman" w:eastAsia="Times New Roman" w:hAnsi="Times New Roman" w:cs="Times New Roman"/>
          <w:b/>
          <w:i/>
          <w:sz w:val="24"/>
          <w:szCs w:val="24"/>
        </w:rPr>
      </w:pPr>
    </w:p>
    <w:p w:rsidR="00FC7E49" w:rsidRPr="00FE270A" w:rsidRDefault="00FC7E49" w:rsidP="00FC7E49">
      <w:pPr>
        <w:rPr>
          <w:b/>
          <w:bCs/>
          <w:i/>
          <w:sz w:val="16"/>
          <w:szCs w:val="16"/>
          <w:lang w:val="en-IN"/>
        </w:rPr>
      </w:pPr>
    </w:p>
    <w:p w:rsidR="00FC7E49" w:rsidRPr="00FE270A"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p w:rsidR="00FC7E49" w:rsidRDefault="00FC7E49" w:rsidP="00FC7E49">
      <w:pPr>
        <w:rPr>
          <w:b/>
          <w:bCs/>
          <w:i/>
          <w:sz w:val="16"/>
          <w:szCs w:val="16"/>
          <w:lang w:val="en-IN"/>
        </w:rPr>
      </w:pPr>
    </w:p>
    <w:tbl>
      <w:tblPr>
        <w:tblpPr w:leftFromText="180" w:rightFromText="180" w:vertAnchor="page" w:horzAnchor="page" w:tblpX="1548" w:tblpY="1631"/>
        <w:tblW w:w="8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911"/>
        <w:gridCol w:w="2911"/>
        <w:gridCol w:w="2911"/>
      </w:tblGrid>
      <w:tr w:rsidR="005D7097" w:rsidRPr="007E5F5F" w:rsidTr="005D7097">
        <w:trPr>
          <w:cantSplit/>
          <w:trHeight w:val="206"/>
          <w:tblHeader/>
        </w:trPr>
        <w:tc>
          <w:tcPr>
            <w:tcW w:w="2911" w:type="dxa"/>
            <w:shd w:val="clear" w:color="auto" w:fill="auto"/>
            <w:tcMar>
              <w:top w:w="100" w:type="dxa"/>
              <w:left w:w="100" w:type="dxa"/>
              <w:bottom w:w="100" w:type="dxa"/>
              <w:right w:w="100" w:type="dxa"/>
            </w:tcMar>
          </w:tcPr>
          <w:p w:rsidR="005D7097" w:rsidRPr="007E5F5F" w:rsidRDefault="005D7097" w:rsidP="005D7097">
            <w:pPr>
              <w:rPr>
                <w:b/>
                <w:bCs/>
                <w:iCs/>
                <w:sz w:val="20"/>
                <w:szCs w:val="20"/>
                <w:lang w:val="en-IN"/>
              </w:rPr>
            </w:pPr>
            <w:r w:rsidRPr="007E5F5F">
              <w:rPr>
                <w:b/>
                <w:bCs/>
                <w:iCs/>
                <w:sz w:val="20"/>
                <w:szCs w:val="20"/>
                <w:lang w:val="en-IN"/>
              </w:rPr>
              <w:t>Description</w:t>
            </w:r>
          </w:p>
        </w:tc>
        <w:tc>
          <w:tcPr>
            <w:tcW w:w="2911" w:type="dxa"/>
            <w:shd w:val="clear" w:color="auto" w:fill="auto"/>
            <w:tcMar>
              <w:top w:w="100" w:type="dxa"/>
              <w:left w:w="100" w:type="dxa"/>
              <w:bottom w:w="100" w:type="dxa"/>
              <w:right w:w="100" w:type="dxa"/>
            </w:tcMar>
          </w:tcPr>
          <w:p w:rsidR="005D7097" w:rsidRPr="007E5F5F" w:rsidRDefault="005D7097" w:rsidP="005D7097">
            <w:pPr>
              <w:rPr>
                <w:b/>
                <w:bCs/>
                <w:iCs/>
                <w:sz w:val="20"/>
                <w:szCs w:val="20"/>
                <w:lang w:val="en-IN"/>
              </w:rPr>
            </w:pPr>
            <w:r w:rsidRPr="007E5F5F">
              <w:rPr>
                <w:b/>
                <w:bCs/>
                <w:iCs/>
                <w:sz w:val="20"/>
                <w:szCs w:val="20"/>
                <w:lang w:val="en-IN"/>
              </w:rPr>
              <w:t xml:space="preserve">Model Used </w:t>
            </w:r>
          </w:p>
        </w:tc>
        <w:tc>
          <w:tcPr>
            <w:tcW w:w="2911" w:type="dxa"/>
            <w:shd w:val="clear" w:color="auto" w:fill="auto"/>
            <w:tcMar>
              <w:top w:w="100" w:type="dxa"/>
              <w:left w:w="100" w:type="dxa"/>
              <w:bottom w:w="100" w:type="dxa"/>
              <w:right w:w="100" w:type="dxa"/>
            </w:tcMar>
          </w:tcPr>
          <w:p w:rsidR="005D7097" w:rsidRPr="007E5F5F" w:rsidRDefault="005D7097" w:rsidP="005D7097">
            <w:pPr>
              <w:rPr>
                <w:b/>
                <w:bCs/>
                <w:iCs/>
                <w:sz w:val="20"/>
                <w:szCs w:val="20"/>
                <w:lang w:val="en-IN"/>
              </w:rPr>
            </w:pPr>
            <w:r w:rsidRPr="007E5F5F">
              <w:rPr>
                <w:b/>
                <w:bCs/>
                <w:iCs/>
                <w:sz w:val="20"/>
                <w:szCs w:val="20"/>
                <w:lang w:val="en-IN"/>
              </w:rPr>
              <w:t>Reference</w:t>
            </w:r>
          </w:p>
        </w:tc>
      </w:tr>
      <w:tr w:rsidR="005D7097" w:rsidRPr="007E5F5F" w:rsidTr="005D7097">
        <w:trPr>
          <w:cantSplit/>
          <w:trHeight w:val="617"/>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Teach clinical reasoning with feedback/prompts at individualized pace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Temporal Logic</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(Kabanza et al., 2006)</w:t>
            </w:r>
          </w:p>
          <w:p w:rsidR="005D7097" w:rsidRPr="007E5F5F" w:rsidRDefault="005D7097" w:rsidP="005D7097">
            <w:pPr>
              <w:rPr>
                <w:iCs/>
                <w:sz w:val="20"/>
                <w:szCs w:val="20"/>
                <w:lang w:val="en-IN"/>
              </w:rPr>
            </w:pPr>
          </w:p>
        </w:tc>
      </w:tr>
      <w:tr w:rsidR="005D7097" w:rsidRPr="007E5F5F" w:rsidTr="005D7097">
        <w:trPr>
          <w:cantSplit/>
          <w:trHeight w:val="412"/>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Identified mental health-related subreddits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(Gkotsis et al., 2017b) </w:t>
            </w:r>
          </w:p>
          <w:p w:rsidR="005D7097" w:rsidRPr="007E5F5F" w:rsidRDefault="005D7097" w:rsidP="005D7097">
            <w:pPr>
              <w:rPr>
                <w:iCs/>
                <w:sz w:val="20"/>
                <w:szCs w:val="20"/>
                <w:lang w:val="en-IN"/>
              </w:rPr>
            </w:pPr>
          </w:p>
        </w:tc>
      </w:tr>
      <w:tr w:rsidR="005D7097" w:rsidRPr="007E5F5F" w:rsidTr="005D7097">
        <w:trPr>
          <w:cantSplit/>
          <w:trHeight w:val="206"/>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Breast cancer classification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CNN (GoogleNet)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(Khan et al., 2019) </w:t>
            </w:r>
          </w:p>
        </w:tc>
      </w:tr>
      <w:tr w:rsidR="005D7097" w:rsidRPr="007E5F5F" w:rsidTr="005D7097">
        <w:trPr>
          <w:cantSplit/>
          <w:trHeight w:val="206"/>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Medical image classification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SDL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(Zhang et al., 2019) </w:t>
            </w:r>
          </w:p>
        </w:tc>
      </w:tr>
      <w:tr w:rsidR="005D7097" w:rsidRPr="007E5F5F" w:rsidTr="005D7097">
        <w:trPr>
          <w:cantSplit/>
          <w:trHeight w:val="218"/>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Skin lesion classification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CNN + SVM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(Mahbod et al., 2019) </w:t>
            </w:r>
          </w:p>
        </w:tc>
      </w:tr>
      <w:tr w:rsidR="005D7097" w:rsidRPr="007E5F5F" w:rsidTr="005D7097">
        <w:trPr>
          <w:cantSplit/>
          <w:trHeight w:val="218"/>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Prediction of lung cancer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Various (CNN)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(Y. Xu et al., 2019)</w:t>
            </w:r>
          </w:p>
        </w:tc>
      </w:tr>
      <w:tr w:rsidR="005D7097" w:rsidRPr="007E5F5F" w:rsidTr="005D7097">
        <w:trPr>
          <w:cantSplit/>
          <w:trHeight w:val="218"/>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Breast lesion classification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(N Saffari, 2018)</w:t>
            </w:r>
          </w:p>
        </w:tc>
      </w:tr>
      <w:tr w:rsidR="005D7097" w:rsidRPr="007E5F5F" w:rsidTr="005D7097">
        <w:trPr>
          <w:cantSplit/>
          <w:trHeight w:val="412"/>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Diagnosis of seizure using EEG signals</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TANN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(Acharya et al., 2018) </w:t>
            </w:r>
          </w:p>
          <w:p w:rsidR="005D7097" w:rsidRPr="007E5F5F" w:rsidRDefault="005D7097" w:rsidP="005D7097">
            <w:pPr>
              <w:rPr>
                <w:iCs/>
                <w:sz w:val="20"/>
                <w:szCs w:val="20"/>
                <w:lang w:val="en-IN"/>
              </w:rPr>
            </w:pPr>
          </w:p>
        </w:tc>
      </w:tr>
      <w:tr w:rsidR="005D7097" w:rsidRPr="007E5F5F" w:rsidTr="005D7097">
        <w:trPr>
          <w:cantSplit/>
          <w:trHeight w:val="218"/>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Tuberculosis on chest radiographs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13-layer CNN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(Lakhani &amp; Sundaram, 2017)</w:t>
            </w:r>
          </w:p>
        </w:tc>
      </w:tr>
      <w:tr w:rsidR="005D7097" w:rsidRPr="007E5F5F" w:rsidTr="005D7097">
        <w:trPr>
          <w:cantSplit/>
          <w:trHeight w:val="218"/>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Mammogram classification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(Gardezi et al., 2018) </w:t>
            </w:r>
          </w:p>
        </w:tc>
      </w:tr>
      <w:tr w:rsidR="005D7097" w:rsidRPr="007E5F5F" w:rsidTr="005D7097">
        <w:trPr>
          <w:cantSplit/>
          <w:trHeight w:val="412"/>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Mammographic lesion detection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CGAN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(Kooi et al., 2017) </w:t>
            </w:r>
          </w:p>
          <w:p w:rsidR="005D7097" w:rsidRPr="007E5F5F" w:rsidRDefault="005D7097" w:rsidP="005D7097">
            <w:pPr>
              <w:rPr>
                <w:iCs/>
                <w:sz w:val="20"/>
                <w:szCs w:val="20"/>
                <w:lang w:val="en-IN"/>
              </w:rPr>
            </w:pPr>
          </w:p>
        </w:tc>
      </w:tr>
      <w:tr w:rsidR="005D7097" w:rsidRPr="007E5F5F" w:rsidTr="005D7097">
        <w:trPr>
          <w:cantSplit/>
          <w:trHeight w:val="206"/>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Breast density segmentation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AlexNet</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(N Saffari, 2018)</w:t>
            </w:r>
          </w:p>
        </w:tc>
      </w:tr>
      <w:tr w:rsidR="005D7097" w:rsidRPr="007E5F5F" w:rsidTr="005D7097">
        <w:trPr>
          <w:cantSplit/>
          <w:trHeight w:val="425"/>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Diagnosis of focal liver diseases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SSAE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(Hassan et al., 2017)</w:t>
            </w:r>
          </w:p>
          <w:p w:rsidR="005D7097" w:rsidRPr="007E5F5F" w:rsidRDefault="005D7097" w:rsidP="005D7097">
            <w:pPr>
              <w:rPr>
                <w:iCs/>
                <w:sz w:val="20"/>
                <w:szCs w:val="20"/>
                <w:lang w:val="en-IN"/>
              </w:rPr>
            </w:pPr>
          </w:p>
        </w:tc>
      </w:tr>
      <w:tr w:rsidR="005D7097" w:rsidRPr="007E5F5F" w:rsidTr="005D7097">
        <w:trPr>
          <w:cantSplit/>
          <w:trHeight w:val="412"/>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Microscopic image classification</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 (Nguyen et al., 2018)</w:t>
            </w:r>
          </w:p>
          <w:p w:rsidR="005D7097" w:rsidRPr="007E5F5F" w:rsidRDefault="005D7097" w:rsidP="005D7097">
            <w:pPr>
              <w:rPr>
                <w:iCs/>
                <w:sz w:val="20"/>
                <w:szCs w:val="20"/>
                <w:lang w:val="en-IN"/>
              </w:rPr>
            </w:pPr>
          </w:p>
        </w:tc>
      </w:tr>
      <w:tr w:rsidR="005D7097" w:rsidRPr="007E5F5F" w:rsidTr="005D7097">
        <w:trPr>
          <w:cantSplit/>
          <w:trHeight w:val="412"/>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4-Class breast density classification</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RNN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 (J. Xu et al., 2018) </w:t>
            </w:r>
          </w:p>
          <w:p w:rsidR="005D7097" w:rsidRPr="007E5F5F" w:rsidRDefault="005D7097" w:rsidP="005D7097">
            <w:pPr>
              <w:rPr>
                <w:iCs/>
                <w:sz w:val="20"/>
                <w:szCs w:val="20"/>
                <w:lang w:val="en-IN"/>
              </w:rPr>
            </w:pPr>
          </w:p>
        </w:tc>
      </w:tr>
      <w:tr w:rsidR="005D7097" w:rsidRPr="007E5F5F" w:rsidTr="005D7097">
        <w:trPr>
          <w:cantSplit/>
          <w:trHeight w:val="412"/>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2-Class breast density classification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RNN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(J. Xu et al., 2018) </w:t>
            </w:r>
          </w:p>
          <w:p w:rsidR="005D7097" w:rsidRPr="007E5F5F" w:rsidRDefault="005D7097" w:rsidP="005D7097">
            <w:pPr>
              <w:rPr>
                <w:iCs/>
                <w:sz w:val="20"/>
                <w:szCs w:val="20"/>
                <w:lang w:val="en-IN"/>
              </w:rPr>
            </w:pPr>
          </w:p>
        </w:tc>
      </w:tr>
      <w:tr w:rsidR="005D7097" w:rsidRPr="007E5F5F" w:rsidTr="005D7097">
        <w:trPr>
          <w:cantSplit/>
          <w:trHeight w:val="206"/>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ALL classification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AlexNet</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(Rehman et al., 2018)</w:t>
            </w:r>
          </w:p>
        </w:tc>
      </w:tr>
      <w:tr w:rsidR="005D7097" w:rsidRPr="007E5F5F" w:rsidTr="005D7097">
        <w:trPr>
          <w:cantSplit/>
          <w:trHeight w:val="206"/>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Brain tumors classification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(Mohsen et al., 2018)</w:t>
            </w:r>
          </w:p>
        </w:tc>
      </w:tr>
      <w:tr w:rsidR="005D7097" w:rsidRPr="007E5F5F" w:rsidTr="005D7097">
        <w:trPr>
          <w:cantSplit/>
          <w:trHeight w:val="425"/>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Hepatocellular carcinoma detection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Auto-encoder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(Chaudhary et al., 2018) </w:t>
            </w:r>
          </w:p>
          <w:p w:rsidR="005D7097" w:rsidRPr="007E5F5F" w:rsidRDefault="005D7097" w:rsidP="005D7097">
            <w:pPr>
              <w:rPr>
                <w:iCs/>
                <w:sz w:val="20"/>
                <w:szCs w:val="20"/>
                <w:lang w:val="en-IN"/>
              </w:rPr>
            </w:pPr>
          </w:p>
        </w:tc>
      </w:tr>
      <w:tr w:rsidR="005D7097" w:rsidRPr="007E5F5F" w:rsidTr="005D7097">
        <w:trPr>
          <w:cantSplit/>
          <w:trHeight w:val="218"/>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Breast density segmentation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Cgan</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(N Saffari, 2018)</w:t>
            </w:r>
          </w:p>
        </w:tc>
      </w:tr>
      <w:tr w:rsidR="005D7097" w:rsidRPr="007E5F5F" w:rsidTr="005D7097">
        <w:trPr>
          <w:cantSplit/>
          <w:trHeight w:val="412"/>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CAD system for mass detection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2-Layer FNN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(Bellotti et al., 2006b) </w:t>
            </w:r>
          </w:p>
          <w:p w:rsidR="005D7097" w:rsidRPr="007E5F5F" w:rsidRDefault="005D7097" w:rsidP="005D7097">
            <w:pPr>
              <w:rPr>
                <w:iCs/>
                <w:sz w:val="20"/>
                <w:szCs w:val="20"/>
                <w:lang w:val="en-IN"/>
              </w:rPr>
            </w:pPr>
          </w:p>
        </w:tc>
      </w:tr>
      <w:tr w:rsidR="005D7097" w:rsidRPr="007E5F5F" w:rsidTr="005D7097">
        <w:trPr>
          <w:cantSplit/>
          <w:trHeight w:val="399"/>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Mass detection using mammographic images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R-CNN</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(Dhungel et al., 2015)</w:t>
            </w:r>
          </w:p>
        </w:tc>
      </w:tr>
      <w:tr w:rsidR="005D7097" w:rsidRPr="007E5F5F" w:rsidTr="005D7097">
        <w:trPr>
          <w:cantSplit/>
          <w:trHeight w:val="206"/>
          <w:tblHeader/>
        </w:trPr>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Chest pathology detection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CNN </w:t>
            </w:r>
          </w:p>
        </w:tc>
        <w:tc>
          <w:tcPr>
            <w:tcW w:w="2911" w:type="dxa"/>
            <w:shd w:val="clear" w:color="auto" w:fill="auto"/>
            <w:tcMar>
              <w:top w:w="100" w:type="dxa"/>
              <w:left w:w="100" w:type="dxa"/>
              <w:bottom w:w="100" w:type="dxa"/>
              <w:right w:w="100" w:type="dxa"/>
            </w:tcMar>
          </w:tcPr>
          <w:p w:rsidR="005D7097" w:rsidRPr="007E5F5F" w:rsidRDefault="005D7097" w:rsidP="005D7097">
            <w:pPr>
              <w:rPr>
                <w:iCs/>
                <w:sz w:val="20"/>
                <w:szCs w:val="20"/>
                <w:lang w:val="en-IN"/>
              </w:rPr>
            </w:pPr>
            <w:r w:rsidRPr="007E5F5F">
              <w:rPr>
                <w:iCs/>
                <w:sz w:val="20"/>
                <w:szCs w:val="20"/>
                <w:lang w:val="en-IN"/>
              </w:rPr>
              <w:t xml:space="preserve">(Bar et al., 2015) </w:t>
            </w:r>
          </w:p>
        </w:tc>
      </w:tr>
    </w:tbl>
    <w:p w:rsidR="00FC7E49" w:rsidRPr="007E5F5F" w:rsidRDefault="00FC7E49" w:rsidP="00FC7E49">
      <w:pPr>
        <w:rPr>
          <w:b/>
          <w:bCs/>
          <w:i/>
          <w:lang w:val="en-IN"/>
        </w:rPr>
      </w:pPr>
      <w:r w:rsidRPr="007E5F5F">
        <w:rPr>
          <w:b/>
          <w:bCs/>
          <w:i/>
          <w:lang w:val="en-IN"/>
        </w:rPr>
        <w:t>Table 3: Deep-learning</w:t>
      </w:r>
    </w:p>
    <w:p w:rsidR="00FC7E49" w:rsidRPr="007B0BBA" w:rsidRDefault="00FC7E49" w:rsidP="005D7097">
      <w:pPr>
        <w:pStyle w:val="BodyText"/>
        <w:spacing w:before="105" w:line="232" w:lineRule="auto"/>
        <w:ind w:right="116"/>
        <w:jc w:val="both"/>
      </w:pPr>
    </w:p>
    <w:p w:rsidR="00FC7E49" w:rsidRPr="007B0BBA" w:rsidRDefault="00FC7E49" w:rsidP="00FC7E49">
      <w:pPr>
        <w:pStyle w:val="BodyText"/>
        <w:spacing w:before="105" w:line="232" w:lineRule="auto"/>
        <w:ind w:left="100" w:right="116" w:firstLine="300"/>
        <w:jc w:val="both"/>
      </w:pPr>
    </w:p>
    <w:p w:rsidR="00FC7E49" w:rsidRPr="007B0BBA" w:rsidRDefault="00FC7E49" w:rsidP="00FC7E49">
      <w:pPr>
        <w:pStyle w:val="BodyText"/>
        <w:spacing w:before="105" w:line="232" w:lineRule="auto"/>
        <w:ind w:left="100" w:right="116" w:firstLine="300"/>
        <w:jc w:val="both"/>
      </w:pPr>
    </w:p>
    <w:p w:rsidR="00FC7E49" w:rsidRPr="007B0BBA" w:rsidRDefault="00FC7E49" w:rsidP="00FC7E49">
      <w:pPr>
        <w:pStyle w:val="BodyText"/>
        <w:spacing w:before="105" w:line="232" w:lineRule="auto"/>
        <w:ind w:left="100" w:right="116" w:firstLine="300"/>
        <w:jc w:val="both"/>
      </w:pPr>
    </w:p>
    <w:p w:rsidR="00FC7E49" w:rsidRPr="007B0BBA" w:rsidRDefault="00FC7E49" w:rsidP="00FC7E49">
      <w:pPr>
        <w:pStyle w:val="BodyText"/>
        <w:spacing w:before="105" w:line="232" w:lineRule="auto"/>
        <w:ind w:left="100" w:right="116" w:firstLine="300"/>
        <w:jc w:val="both"/>
      </w:pPr>
    </w:p>
    <w:p w:rsidR="00FC7E49" w:rsidRPr="007B0BBA" w:rsidRDefault="00FC7E49" w:rsidP="00FC7E49">
      <w:pPr>
        <w:pStyle w:val="BodyText"/>
        <w:spacing w:before="105" w:line="232" w:lineRule="auto"/>
        <w:ind w:left="100" w:right="116" w:firstLine="300"/>
        <w:jc w:val="both"/>
      </w:pPr>
    </w:p>
    <w:p w:rsidR="00FC7E49" w:rsidRPr="00C424D5" w:rsidRDefault="00FC7E49" w:rsidP="00FC7E49">
      <w:pPr>
        <w:pStyle w:val="BodyText"/>
        <w:spacing w:before="105" w:line="232" w:lineRule="auto"/>
        <w:ind w:left="100" w:right="116" w:firstLine="300"/>
        <w:jc w:val="both"/>
      </w:pPr>
      <w:r w:rsidRPr="00C424D5">
        <w:rPr>
          <w:lang w:val="en-IN"/>
        </w:rPr>
        <w:br w:type="page"/>
      </w:r>
    </w:p>
    <w:p w:rsidR="00C424D5" w:rsidRPr="00C424D5" w:rsidRDefault="00C424D5" w:rsidP="00C424D5">
      <w:pPr>
        <w:pStyle w:val="BodyText"/>
        <w:spacing w:before="105" w:line="232" w:lineRule="auto"/>
        <w:ind w:right="116"/>
        <w:jc w:val="both"/>
        <w:rPr>
          <w:b/>
          <w:lang w:val="en-IN"/>
        </w:rPr>
      </w:pPr>
      <w:r w:rsidRPr="00C424D5">
        <w:rPr>
          <w:b/>
          <w:lang w:val="en-IN"/>
        </w:rPr>
        <w:lastRenderedPageBreak/>
        <w:t xml:space="preserve">CONTRIBUTION </w:t>
      </w:r>
    </w:p>
    <w:p w:rsidR="00C424D5" w:rsidRPr="00C424D5" w:rsidRDefault="00C424D5" w:rsidP="00C424D5">
      <w:pPr>
        <w:pStyle w:val="BodyText"/>
        <w:spacing w:before="105" w:line="232" w:lineRule="auto"/>
        <w:ind w:right="116"/>
        <w:jc w:val="both"/>
        <w:rPr>
          <w:lang w:val="en-IN"/>
        </w:rPr>
      </w:pPr>
      <w:r>
        <w:rPr>
          <w:lang w:val="en-IN"/>
        </w:rPr>
        <w:t xml:space="preserve"> </w:t>
      </w:r>
      <w:r w:rsidR="0088656D">
        <w:rPr>
          <w:lang w:val="en-IN"/>
        </w:rPr>
        <w:t xml:space="preserve"> </w:t>
      </w:r>
      <w:r w:rsidRPr="00C424D5">
        <w:rPr>
          <w:lang w:val="en-IN"/>
        </w:rPr>
        <w:t xml:space="preserve">This research paper contributes to the burgeoning field of medical science, particularly focusing on the intersection with artificial intelligence (AI) and machine learning (ML). Here are the key contributions outlined:  </w:t>
      </w:r>
    </w:p>
    <w:p w:rsidR="00C424D5" w:rsidRPr="00C424D5" w:rsidRDefault="00C424D5" w:rsidP="00C424D5">
      <w:pPr>
        <w:pStyle w:val="BodyText"/>
        <w:numPr>
          <w:ilvl w:val="0"/>
          <w:numId w:val="2"/>
        </w:numPr>
        <w:spacing w:before="105" w:line="232" w:lineRule="auto"/>
        <w:ind w:right="116"/>
        <w:jc w:val="both"/>
        <w:rPr>
          <w:lang w:val="en-IN"/>
        </w:rPr>
      </w:pPr>
      <w:r w:rsidRPr="00C424D5">
        <w:rPr>
          <w:lang w:val="en-IN"/>
        </w:rPr>
        <w:t xml:space="preserve">Comprehensive Overview of AI in Medical Science: The paper provides a thorough examination of how AI, including machine learning and deep learning, is revolutionizing various sectors within medical science. By elucidating the significance of AI algorithms and mathematical models, it highlights their pivotal role in advancing healthcare delivery, improving patient outcomes, and enhancing overall well-being. </w:t>
      </w:r>
    </w:p>
    <w:p w:rsidR="00C424D5" w:rsidRPr="00C424D5" w:rsidRDefault="00C424D5" w:rsidP="00C424D5">
      <w:pPr>
        <w:pStyle w:val="BodyText"/>
        <w:numPr>
          <w:ilvl w:val="0"/>
          <w:numId w:val="2"/>
        </w:numPr>
        <w:spacing w:before="105" w:line="232" w:lineRule="auto"/>
        <w:ind w:right="116"/>
        <w:jc w:val="both"/>
        <w:rPr>
          <w:lang w:val="en-IN"/>
        </w:rPr>
      </w:pPr>
      <w:r w:rsidRPr="00C424D5">
        <w:rPr>
          <w:lang w:val="en-IN"/>
        </w:rPr>
        <w:t xml:space="preserve">Need for Conducting Surveys: Recognizing the rapid integration of AI technologies into healthcare, the paper underscores the importance of conducting surveys to understand the current landscape and trends. These surveys are crucial for informing decision-making, strategic planning, and policy development regarding the adoption and ethical deployment of AI in medical settings.  </w:t>
      </w:r>
    </w:p>
    <w:p w:rsidR="00C424D5" w:rsidRPr="00C424D5" w:rsidRDefault="00C424D5" w:rsidP="00C424D5">
      <w:pPr>
        <w:pStyle w:val="BodyText"/>
        <w:numPr>
          <w:ilvl w:val="0"/>
          <w:numId w:val="2"/>
        </w:numPr>
        <w:spacing w:before="105" w:line="232" w:lineRule="auto"/>
        <w:ind w:right="116"/>
        <w:jc w:val="both"/>
        <w:rPr>
          <w:lang w:val="en-IN"/>
        </w:rPr>
      </w:pPr>
      <w:r w:rsidRPr="00C424D5">
        <w:rPr>
          <w:lang w:val="en-IN"/>
        </w:rPr>
        <w:t xml:space="preserve">Exploration of AI Learning Types: The paper comprehensively explores different AI learning approaches, including supervised and unsupervised learning. By delineating the characteristics and applications of each approach, it provides insights into how AI algorithms are utilized for tasks such as disease prediction, image detection, and data clustering in healthcare.  </w:t>
      </w:r>
    </w:p>
    <w:p w:rsidR="00C424D5" w:rsidRPr="00C424D5" w:rsidRDefault="00C424D5" w:rsidP="00C424D5">
      <w:pPr>
        <w:pStyle w:val="BodyText"/>
        <w:numPr>
          <w:ilvl w:val="0"/>
          <w:numId w:val="2"/>
        </w:numPr>
        <w:spacing w:before="105" w:line="232" w:lineRule="auto"/>
        <w:ind w:right="116"/>
        <w:jc w:val="both"/>
        <w:rPr>
          <w:lang w:val="en-IN"/>
        </w:rPr>
      </w:pPr>
      <w:r w:rsidRPr="00C424D5">
        <w:rPr>
          <w:lang w:val="en-IN"/>
        </w:rPr>
        <w:t xml:space="preserve">Focus on Deep Learning: A significant contribution of the paper lies in its emphasis on deep learning, a subset of machine learning techniques that emulate the functionality of neurons in the human brain. By discussing the evolution from traditional machine learning to deep learning, it sheds light on how deep learning algorithms achieve remarkable accuracy, particularly with large datasets, and their applications in medical image analysis and disease detection.  </w:t>
      </w:r>
    </w:p>
    <w:p w:rsidR="00C424D5" w:rsidRPr="00C424D5" w:rsidRDefault="00C424D5" w:rsidP="00C424D5">
      <w:pPr>
        <w:pStyle w:val="BodyText"/>
        <w:numPr>
          <w:ilvl w:val="0"/>
          <w:numId w:val="2"/>
        </w:numPr>
        <w:spacing w:before="105" w:line="232" w:lineRule="auto"/>
        <w:ind w:right="116"/>
        <w:jc w:val="both"/>
        <w:rPr>
          <w:lang w:val="en-IN"/>
        </w:rPr>
      </w:pPr>
      <w:r w:rsidRPr="00C424D5">
        <w:rPr>
          <w:lang w:val="en-IN"/>
        </w:rPr>
        <w:t xml:space="preserve">Challenges and Future Directions: Lastly, the paper addresses challenges associated with implementing AI-based systems in healthcare, such as the cost of data labeling and the complexity of deep learning architectures. By acknowledging these challenges, it paves the way for future research aimed at mitigating barriers to the widespread adoption of AI in medical science. </w:t>
      </w:r>
    </w:p>
    <w:p w:rsidR="00C424D5" w:rsidRDefault="00C424D5" w:rsidP="00C424D5">
      <w:pPr>
        <w:pStyle w:val="BodyText"/>
        <w:spacing w:before="105" w:line="232" w:lineRule="auto"/>
        <w:ind w:left="100" w:right="116" w:firstLine="300"/>
        <w:jc w:val="both"/>
        <w:rPr>
          <w:lang w:val="en-IN"/>
        </w:rPr>
      </w:pPr>
    </w:p>
    <w:p w:rsidR="00C424D5" w:rsidRDefault="00C424D5" w:rsidP="00C424D5">
      <w:pPr>
        <w:pStyle w:val="BodyText"/>
        <w:spacing w:before="105" w:line="232" w:lineRule="auto"/>
        <w:ind w:left="100" w:right="116" w:firstLine="300"/>
        <w:jc w:val="both"/>
        <w:rPr>
          <w:lang w:val="en-IN"/>
        </w:rPr>
      </w:pPr>
    </w:p>
    <w:p w:rsidR="00C424D5" w:rsidRDefault="00C424D5" w:rsidP="00C424D5">
      <w:pPr>
        <w:pStyle w:val="BodyText"/>
        <w:spacing w:before="105" w:line="232" w:lineRule="auto"/>
        <w:ind w:left="100" w:right="116" w:firstLine="300"/>
        <w:jc w:val="both"/>
        <w:rPr>
          <w:lang w:val="en-IN"/>
        </w:rPr>
      </w:pPr>
    </w:p>
    <w:p w:rsidR="00C424D5" w:rsidRDefault="00C424D5" w:rsidP="00C424D5">
      <w:pPr>
        <w:pStyle w:val="BodyText"/>
        <w:spacing w:before="105" w:line="232" w:lineRule="auto"/>
        <w:ind w:left="100" w:right="116" w:firstLine="300"/>
        <w:jc w:val="both"/>
        <w:rPr>
          <w:lang w:val="en-IN"/>
        </w:rPr>
      </w:pPr>
    </w:p>
    <w:p w:rsidR="00C424D5" w:rsidRDefault="00C424D5" w:rsidP="00C424D5">
      <w:pPr>
        <w:pStyle w:val="BodyText"/>
        <w:spacing w:before="105" w:line="232" w:lineRule="auto"/>
        <w:ind w:left="100" w:right="116" w:firstLine="300"/>
        <w:jc w:val="both"/>
        <w:rPr>
          <w:lang w:val="en-IN"/>
        </w:rPr>
      </w:pPr>
    </w:p>
    <w:p w:rsidR="00C424D5" w:rsidRDefault="00C424D5" w:rsidP="00C424D5">
      <w:pPr>
        <w:pStyle w:val="BodyText"/>
        <w:spacing w:before="105" w:line="232" w:lineRule="auto"/>
        <w:ind w:left="100" w:right="116" w:firstLine="300"/>
        <w:jc w:val="both"/>
        <w:rPr>
          <w:lang w:val="en-IN"/>
        </w:rPr>
      </w:pPr>
    </w:p>
    <w:p w:rsidR="00C424D5" w:rsidRDefault="00C424D5" w:rsidP="00C424D5">
      <w:pPr>
        <w:pStyle w:val="BodyText"/>
        <w:spacing w:before="105" w:line="232" w:lineRule="auto"/>
        <w:ind w:left="100" w:right="116" w:firstLine="300"/>
        <w:jc w:val="both"/>
        <w:rPr>
          <w:lang w:val="en-IN"/>
        </w:rPr>
      </w:pPr>
    </w:p>
    <w:p w:rsidR="00C424D5" w:rsidRDefault="00C424D5" w:rsidP="00C424D5">
      <w:pPr>
        <w:pStyle w:val="BodyText"/>
        <w:spacing w:before="105" w:line="232" w:lineRule="auto"/>
        <w:ind w:left="100" w:right="116" w:firstLine="300"/>
        <w:jc w:val="both"/>
        <w:rPr>
          <w:lang w:val="en-IN"/>
        </w:rPr>
      </w:pPr>
    </w:p>
    <w:p w:rsidR="00C424D5" w:rsidRDefault="00C424D5" w:rsidP="00C424D5">
      <w:pPr>
        <w:pStyle w:val="BodyText"/>
        <w:spacing w:before="105" w:line="232" w:lineRule="auto"/>
        <w:ind w:left="100" w:right="116" w:firstLine="300"/>
        <w:jc w:val="both"/>
        <w:rPr>
          <w:lang w:val="en-IN"/>
        </w:rPr>
      </w:pPr>
    </w:p>
    <w:p w:rsidR="00C424D5" w:rsidRDefault="00C424D5" w:rsidP="00C424D5">
      <w:pPr>
        <w:pStyle w:val="BodyText"/>
        <w:spacing w:before="105" w:line="232" w:lineRule="auto"/>
        <w:ind w:left="100" w:right="116" w:firstLine="300"/>
        <w:jc w:val="both"/>
        <w:rPr>
          <w:lang w:val="en-IN"/>
        </w:rPr>
      </w:pPr>
    </w:p>
    <w:p w:rsidR="00C424D5" w:rsidRPr="00C424D5" w:rsidRDefault="00C424D5" w:rsidP="00C424D5">
      <w:pPr>
        <w:pStyle w:val="BodyText"/>
        <w:spacing w:before="105" w:line="232" w:lineRule="auto"/>
        <w:ind w:left="100" w:right="116" w:firstLine="300"/>
        <w:jc w:val="both"/>
      </w:pPr>
      <w:r w:rsidRPr="00C424D5">
        <w:rPr>
          <w:lang w:val="en-IN"/>
        </w:rPr>
        <w:lastRenderedPageBreak/>
        <w:t xml:space="preserve">In summary, this research paper makes significant contributions to the understanding of AI's role in medical science, emphasizing the need for surveys, exploring AI learning types, focusing on deep learning advancements, and addressing challenges and future directions for AI implementation in healthcare. These contributions contribute to the ongoing discourse surrounding the responsible and ethical integration of AI technologies for the betterment of human health and well-being. </w:t>
      </w:r>
    </w:p>
    <w:p w:rsidR="00C424D5" w:rsidRDefault="00C424D5" w:rsidP="00C424D5">
      <w:pPr>
        <w:pStyle w:val="BodyText"/>
        <w:spacing w:before="105" w:line="232" w:lineRule="auto"/>
        <w:ind w:left="100" w:right="116" w:firstLine="300"/>
        <w:jc w:val="both"/>
        <w:rPr>
          <w:b/>
          <w:lang w:val="en-IN"/>
        </w:rPr>
      </w:pPr>
    </w:p>
    <w:p w:rsidR="00C424D5" w:rsidRPr="00C424D5" w:rsidRDefault="00C424D5" w:rsidP="00C424D5">
      <w:pPr>
        <w:pStyle w:val="BodyText"/>
        <w:spacing w:before="105" w:line="232" w:lineRule="auto"/>
        <w:ind w:left="100" w:right="116" w:firstLine="300"/>
        <w:jc w:val="both"/>
        <w:rPr>
          <w:b/>
          <w:lang w:val="en-IN"/>
        </w:rPr>
      </w:pPr>
      <w:r w:rsidRPr="00C424D5">
        <w:rPr>
          <w:b/>
          <w:lang w:val="en-IN"/>
        </w:rPr>
        <w:t>FUTURE SCOPE</w:t>
      </w:r>
    </w:p>
    <w:p w:rsidR="00C424D5" w:rsidRPr="00C424D5" w:rsidRDefault="00C424D5" w:rsidP="00C424D5">
      <w:pPr>
        <w:pStyle w:val="BodyText"/>
        <w:spacing w:before="105" w:line="232" w:lineRule="auto"/>
        <w:ind w:left="100" w:right="116" w:firstLine="300"/>
        <w:jc w:val="both"/>
        <w:rPr>
          <w:lang w:val="en-IN"/>
        </w:rPr>
      </w:pPr>
      <w:r w:rsidRPr="00C424D5">
        <w:rPr>
          <w:lang w:val="en-IN"/>
        </w:rPr>
        <w:t xml:space="preserve">In addition to the contributions outlined, this research paper identifies several avenues for future exploration and development within the realm of AI in medical science. Here are the key areas for future research and innovation: </w:t>
      </w:r>
    </w:p>
    <w:p w:rsidR="00C424D5" w:rsidRPr="00C424D5" w:rsidRDefault="00C424D5" w:rsidP="00C424D5">
      <w:pPr>
        <w:pStyle w:val="BodyText"/>
        <w:numPr>
          <w:ilvl w:val="0"/>
          <w:numId w:val="4"/>
        </w:numPr>
        <w:spacing w:before="105" w:line="232" w:lineRule="auto"/>
        <w:ind w:right="116"/>
        <w:jc w:val="both"/>
        <w:rPr>
          <w:lang w:val="en-IN"/>
        </w:rPr>
      </w:pPr>
      <w:r w:rsidRPr="00C424D5">
        <w:rPr>
          <w:lang w:val="en-IN"/>
        </w:rPr>
        <w:t xml:space="preserve">Advanced AI Algorithms: Future research could focus on the development of more advanced AI algorithms tailored specifically for medical applications. This includes the exploration of novel deep learning architectures, reinforcement learning techniques, and hybrid models that combine multiple AI approaches to address complex medical challenges more effectively. </w:t>
      </w:r>
    </w:p>
    <w:p w:rsidR="00C424D5" w:rsidRPr="00C424D5" w:rsidRDefault="00C424D5" w:rsidP="00C424D5">
      <w:pPr>
        <w:pStyle w:val="BodyText"/>
        <w:numPr>
          <w:ilvl w:val="0"/>
          <w:numId w:val="4"/>
        </w:numPr>
        <w:spacing w:before="105" w:line="232" w:lineRule="auto"/>
        <w:ind w:right="116"/>
        <w:jc w:val="both"/>
        <w:rPr>
          <w:lang w:val="en-IN"/>
        </w:rPr>
      </w:pPr>
      <w:r w:rsidRPr="00C424D5">
        <w:rPr>
          <w:lang w:val="en-IN"/>
        </w:rPr>
        <w:t xml:space="preserve">Data Quality and Accessibility: Ensuring the quality and accessibility of healthcare data remains a crucial area for future improvement. Researchers could investigate strategies for enhancing data collection methods, ensuring data privacy and security, and promoting data sharing initiatives to facilitate broader access to diverse and representative datasets for training AI models. </w:t>
      </w:r>
    </w:p>
    <w:p w:rsidR="00C424D5" w:rsidRPr="00C424D5" w:rsidRDefault="00C424D5" w:rsidP="00C424D5">
      <w:pPr>
        <w:pStyle w:val="BodyText"/>
        <w:numPr>
          <w:ilvl w:val="0"/>
          <w:numId w:val="4"/>
        </w:numPr>
        <w:spacing w:before="105" w:line="232" w:lineRule="auto"/>
        <w:ind w:right="116"/>
        <w:jc w:val="both"/>
        <w:rPr>
          <w:lang w:val="en-IN"/>
        </w:rPr>
      </w:pPr>
      <w:r w:rsidRPr="00C424D5">
        <w:rPr>
          <w:lang w:val="en-IN"/>
        </w:rPr>
        <w:t xml:space="preserve">Interdisciplinary Collaboration: Collaboration between medical professionals, data scientists, computer engineers, and policymakers is essential for driving innovation in AI-powered healthcare solutions. Future research could explore frameworks and platforms for fostering interdisciplinary collaboration, facilitating knowledge exchange, and promoting best practices in AI implementation within medical settings. </w:t>
      </w:r>
    </w:p>
    <w:p w:rsidR="00C424D5" w:rsidRDefault="00C424D5" w:rsidP="00C424D5">
      <w:pPr>
        <w:pStyle w:val="BodyText"/>
        <w:numPr>
          <w:ilvl w:val="0"/>
          <w:numId w:val="4"/>
        </w:numPr>
        <w:spacing w:before="105" w:line="232" w:lineRule="auto"/>
        <w:ind w:right="116"/>
        <w:jc w:val="both"/>
        <w:rPr>
          <w:lang w:val="en-IN"/>
        </w:rPr>
      </w:pPr>
      <w:r w:rsidRPr="00C424D5">
        <w:rPr>
          <w:lang w:val="en-IN"/>
        </w:rPr>
        <w:t xml:space="preserve">Ethical and Regulatory Frameworks: As AI technologies continue to evolve, there is a pressing need to develop robust ethical and regulatory frameworks to govern their use in healthcare. Future research could focus on addressing ethical considerations related to patient privacy, algorithm bias, transparency, and accountability, as well as establishing regulatory guidelines to ensure the responsible and equitable deployment of AI in medical practice. </w:t>
      </w:r>
    </w:p>
    <w:p w:rsidR="00C424D5" w:rsidRDefault="00C424D5" w:rsidP="00C424D5">
      <w:pPr>
        <w:pStyle w:val="BodyText"/>
        <w:spacing w:before="105" w:line="232" w:lineRule="auto"/>
        <w:ind w:right="116"/>
        <w:jc w:val="both"/>
        <w:rPr>
          <w:lang w:val="en-IN"/>
        </w:rPr>
      </w:pPr>
    </w:p>
    <w:p w:rsidR="00C424D5" w:rsidRDefault="00C424D5" w:rsidP="00C424D5">
      <w:pPr>
        <w:pStyle w:val="BodyText"/>
        <w:spacing w:before="105" w:line="232" w:lineRule="auto"/>
        <w:ind w:right="116"/>
        <w:jc w:val="both"/>
        <w:rPr>
          <w:lang w:val="en-IN"/>
        </w:rPr>
      </w:pPr>
    </w:p>
    <w:p w:rsidR="00C424D5" w:rsidRDefault="00C424D5" w:rsidP="00C424D5">
      <w:pPr>
        <w:pStyle w:val="BodyText"/>
        <w:spacing w:before="105" w:line="232" w:lineRule="auto"/>
        <w:ind w:right="116"/>
        <w:jc w:val="both"/>
        <w:rPr>
          <w:lang w:val="en-IN"/>
        </w:rPr>
      </w:pPr>
    </w:p>
    <w:p w:rsidR="00C424D5" w:rsidRDefault="00C424D5" w:rsidP="00C424D5">
      <w:pPr>
        <w:pStyle w:val="BodyText"/>
        <w:spacing w:before="105" w:line="232" w:lineRule="auto"/>
        <w:ind w:right="116"/>
        <w:jc w:val="both"/>
        <w:rPr>
          <w:lang w:val="en-IN"/>
        </w:rPr>
      </w:pPr>
    </w:p>
    <w:p w:rsidR="00C424D5" w:rsidRDefault="00C424D5" w:rsidP="00C424D5">
      <w:pPr>
        <w:pStyle w:val="BodyText"/>
        <w:spacing w:before="105" w:line="232" w:lineRule="auto"/>
        <w:ind w:right="116"/>
        <w:jc w:val="both"/>
        <w:rPr>
          <w:lang w:val="en-IN"/>
        </w:rPr>
      </w:pPr>
    </w:p>
    <w:p w:rsidR="00C424D5" w:rsidRDefault="00C424D5" w:rsidP="00C424D5">
      <w:pPr>
        <w:pStyle w:val="BodyText"/>
        <w:spacing w:before="105" w:line="232" w:lineRule="auto"/>
        <w:ind w:right="116"/>
        <w:jc w:val="both"/>
        <w:rPr>
          <w:lang w:val="en-IN"/>
        </w:rPr>
      </w:pPr>
    </w:p>
    <w:p w:rsidR="00C424D5" w:rsidRPr="00C424D5" w:rsidRDefault="00C424D5" w:rsidP="00C424D5">
      <w:pPr>
        <w:pStyle w:val="BodyText"/>
        <w:spacing w:before="105" w:line="232" w:lineRule="auto"/>
        <w:ind w:right="116"/>
        <w:jc w:val="both"/>
        <w:rPr>
          <w:lang w:val="en-IN"/>
        </w:rPr>
      </w:pPr>
    </w:p>
    <w:p w:rsidR="00C424D5" w:rsidRDefault="00C424D5" w:rsidP="00C424D5">
      <w:pPr>
        <w:pStyle w:val="BodyText"/>
        <w:spacing w:before="105" w:line="232" w:lineRule="auto"/>
        <w:ind w:left="720" w:right="116"/>
        <w:jc w:val="both"/>
        <w:rPr>
          <w:lang w:val="en-IN"/>
        </w:rPr>
      </w:pPr>
    </w:p>
    <w:p w:rsidR="00C424D5" w:rsidRDefault="00C424D5" w:rsidP="00C424D5">
      <w:pPr>
        <w:pStyle w:val="BodyText"/>
        <w:spacing w:before="105" w:line="232" w:lineRule="auto"/>
        <w:ind w:left="720" w:right="116"/>
        <w:jc w:val="both"/>
        <w:rPr>
          <w:lang w:val="en-IN"/>
        </w:rPr>
      </w:pPr>
    </w:p>
    <w:p w:rsidR="00C424D5" w:rsidRDefault="00C424D5" w:rsidP="00C424D5">
      <w:pPr>
        <w:pStyle w:val="BodyText"/>
        <w:spacing w:before="105" w:line="232" w:lineRule="auto"/>
        <w:ind w:right="116"/>
        <w:jc w:val="both"/>
        <w:rPr>
          <w:lang w:val="en-IN"/>
        </w:rPr>
      </w:pPr>
    </w:p>
    <w:p w:rsidR="00C424D5" w:rsidRPr="00C424D5" w:rsidRDefault="00C424D5" w:rsidP="00C424D5">
      <w:pPr>
        <w:pStyle w:val="BodyText"/>
        <w:numPr>
          <w:ilvl w:val="0"/>
          <w:numId w:val="4"/>
        </w:numPr>
        <w:spacing w:before="105" w:line="232" w:lineRule="auto"/>
        <w:ind w:right="116"/>
        <w:jc w:val="both"/>
        <w:rPr>
          <w:lang w:val="en-IN"/>
        </w:rPr>
      </w:pPr>
      <w:r w:rsidRPr="00C424D5">
        <w:rPr>
          <w:lang w:val="en-IN"/>
        </w:rPr>
        <w:t xml:space="preserve">Clinical Validation and Translation: Validating the clinical efficacy and safety of AI-driven healthcare solutions is paramount for their successful translation into clinical practice. Future research could prioritize clinical validation studies to assess the real-world performance of AI algorithms across diverse patient populations and healthcare settings, ultimately accelerating the adoption of AI technologies for improving patient outcomes. </w:t>
      </w:r>
    </w:p>
    <w:p w:rsidR="00C424D5" w:rsidRPr="00FC7E49" w:rsidRDefault="00C424D5" w:rsidP="00FC7E49">
      <w:pPr>
        <w:pStyle w:val="BodyText"/>
        <w:numPr>
          <w:ilvl w:val="0"/>
          <w:numId w:val="4"/>
        </w:numPr>
        <w:spacing w:before="105" w:line="232" w:lineRule="auto"/>
        <w:ind w:right="116"/>
        <w:jc w:val="both"/>
        <w:rPr>
          <w:lang w:val="en-IN"/>
        </w:rPr>
      </w:pPr>
      <w:r w:rsidRPr="00C424D5">
        <w:rPr>
          <w:lang w:val="en-IN"/>
        </w:rPr>
        <w:t xml:space="preserve">Patient-Centered AI Solutions: Designing AI solutions that prioritize patient-centric care and empower individuals to actively participate in their healthcare journey is an area ripe for future exploration. Research could focus on developing personalized AI-driven interventions, decision support systems, and health monitoring tools that cater to the unique needs and preferences of individual patients, thereby fostering patient engagement and improving health outcomes. </w:t>
      </w:r>
    </w:p>
    <w:p w:rsidR="00C424D5" w:rsidRPr="00C424D5" w:rsidRDefault="00C424D5" w:rsidP="00C424D5">
      <w:pPr>
        <w:pStyle w:val="BodyText"/>
        <w:numPr>
          <w:ilvl w:val="0"/>
          <w:numId w:val="4"/>
        </w:numPr>
        <w:spacing w:before="105" w:line="232" w:lineRule="auto"/>
        <w:ind w:right="116"/>
        <w:jc w:val="both"/>
        <w:rPr>
          <w:lang w:val="en-IN"/>
        </w:rPr>
      </w:pPr>
      <w:r w:rsidRPr="00C424D5">
        <w:rPr>
          <w:lang w:val="en-IN"/>
        </w:rPr>
        <w:t xml:space="preserve">Global Health Equity: Addressing disparities in access to AI-driven healthcare technologies and ensuring equitable distribution of resources is a critical priority for future research. This includes investigating strategies for overcoming barriers to adoption in underserved communities, leveraging AI to address healthcare disparities, and promoting global collaboration to advance health equity initiatives through AI-powered solutions. </w:t>
      </w:r>
    </w:p>
    <w:p w:rsidR="00C424D5" w:rsidRPr="00C424D5" w:rsidRDefault="00C424D5" w:rsidP="00FC7E49">
      <w:pPr>
        <w:pStyle w:val="BodyText"/>
        <w:spacing w:before="105" w:line="232" w:lineRule="auto"/>
        <w:ind w:right="116"/>
        <w:jc w:val="both"/>
        <w:rPr>
          <w:b/>
          <w:lang w:val="en-IN"/>
        </w:rPr>
      </w:pPr>
      <w:r w:rsidRPr="00C424D5">
        <w:rPr>
          <w:b/>
          <w:lang w:val="en-IN"/>
        </w:rPr>
        <w:t xml:space="preserve">CONCLUSION </w:t>
      </w:r>
    </w:p>
    <w:p w:rsidR="007B0BBA" w:rsidRDefault="00C424D5" w:rsidP="00C424D5">
      <w:pPr>
        <w:pStyle w:val="BodyText"/>
        <w:spacing w:before="105" w:line="232" w:lineRule="auto"/>
        <w:ind w:left="100" w:right="116" w:firstLine="300"/>
        <w:jc w:val="both"/>
        <w:rPr>
          <w:lang w:val="en-IN"/>
        </w:rPr>
      </w:pPr>
      <w:r w:rsidRPr="00C424D5">
        <w:rPr>
          <w:lang w:val="en-IN"/>
        </w:rPr>
        <w:t>In conclusion, future research in AI and medical science should prioritize the development of advanced algorithms, improvements in data quality and accessibility, interdisciplinary collaboration, ethical and regulatory considerations, clinical validation and translation, patient-centered care, and global health equity. By addressing these key areas, researchers can contribute to the continued advancement of AI technologies for the benefit of human health and wellbeing on a global scale.</w:t>
      </w:r>
    </w:p>
    <w:p w:rsidR="007B0BBA" w:rsidRDefault="007B0BBA" w:rsidP="00C424D5">
      <w:pPr>
        <w:pStyle w:val="BodyText"/>
        <w:spacing w:before="105" w:line="232" w:lineRule="auto"/>
        <w:ind w:left="100" w:right="116" w:firstLine="300"/>
        <w:jc w:val="both"/>
        <w:rPr>
          <w:lang w:val="en-IN"/>
        </w:rPr>
      </w:pPr>
    </w:p>
    <w:p w:rsidR="007B0BBA" w:rsidRPr="00FC7E49" w:rsidRDefault="00FC7E49" w:rsidP="00FC7E49">
      <w:pPr>
        <w:pStyle w:val="BodyText"/>
        <w:spacing w:before="105" w:line="232" w:lineRule="auto"/>
        <w:ind w:right="116"/>
        <w:jc w:val="both"/>
        <w:rPr>
          <w:b/>
          <w:bCs/>
        </w:rPr>
      </w:pPr>
      <w:r w:rsidRPr="00FC7E49">
        <w:rPr>
          <w:b/>
          <w:bCs/>
          <w:lang w:val="en-IN"/>
        </w:rPr>
        <w:t>REFERENCES</w:t>
      </w:r>
    </w:p>
    <w:sdt>
      <w:sdtPr>
        <w:tag w:val="MENDELEY_BIBLIOGRAPHY"/>
        <w:id w:val="1189266139"/>
        <w:placeholder>
          <w:docPart w:val="712B709D4295446391D164D0005DBC3C"/>
        </w:placeholder>
      </w:sdtPr>
      <w:sdtContent>
        <w:p w:rsidR="007B0BBA" w:rsidRPr="007B0BBA" w:rsidRDefault="007B0BBA" w:rsidP="007B0BBA">
          <w:pPr>
            <w:pStyle w:val="BodyText"/>
            <w:numPr>
              <w:ilvl w:val="0"/>
              <w:numId w:val="5"/>
            </w:numPr>
            <w:spacing w:before="105" w:line="232" w:lineRule="auto"/>
            <w:ind w:right="116"/>
            <w:jc w:val="both"/>
          </w:pPr>
          <w:r w:rsidRPr="007B0BBA">
            <w:t xml:space="preserve">Acharya, U. R., Oh, S. L., Hagiwara, Y., Tan, J. H., &amp; Adeli, H. (2018). Deep convolutional neural network for the automated detection and diagnosis of seizure using EEG signals. </w:t>
          </w:r>
          <w:r w:rsidRPr="007B0BBA">
            <w:rPr>
              <w:i/>
              <w:iCs/>
            </w:rPr>
            <w:t>Comput. Biol. Med.</w:t>
          </w:r>
          <w:r w:rsidRPr="007B0BBA">
            <w:t xml:space="preserve">, </w:t>
          </w:r>
          <w:r w:rsidRPr="007B0BBA">
            <w:rPr>
              <w:i/>
              <w:iCs/>
            </w:rPr>
            <w:t>100</w:t>
          </w:r>
          <w:r w:rsidRPr="007B0BBA">
            <w:t xml:space="preserve">, 270–278. </w:t>
          </w:r>
          <w:hyperlink r:id="rId10">
            <w:r w:rsidRPr="007B0BBA">
              <w:rPr>
                <w:rStyle w:val="Hyperlink"/>
              </w:rPr>
              <w:t>https://doi.org/10.1016/j.compbiomed.2017.09.017</w:t>
            </w:r>
          </w:hyperlink>
        </w:p>
        <w:p w:rsidR="007B0BBA" w:rsidRPr="007B0BBA" w:rsidRDefault="007B0BBA" w:rsidP="007B0BBA">
          <w:pPr>
            <w:pStyle w:val="BodyText"/>
            <w:numPr>
              <w:ilvl w:val="0"/>
              <w:numId w:val="5"/>
            </w:numPr>
            <w:spacing w:before="105" w:line="232" w:lineRule="auto"/>
            <w:ind w:right="116"/>
            <w:jc w:val="both"/>
          </w:pPr>
          <w:r w:rsidRPr="007B0BBA">
            <w:t xml:space="preserve">Ahmed, M., Shill, P. C., Islam, K., Mollah, M. A. S., &amp; Akhand, M. A. H. (2016). Acoustic modeling using deep belief network for Bangla speech recognition. </w:t>
          </w:r>
          <w:r w:rsidRPr="007B0BBA">
            <w:rPr>
              <w:i/>
              <w:iCs/>
            </w:rPr>
            <w:t>2015 18th International Conference on Computer and Information Technology, ICCIT 2015</w:t>
          </w:r>
          <w:r w:rsidRPr="007B0BBA">
            <w:t xml:space="preserve">, 306–311. </w:t>
          </w:r>
          <w:hyperlink r:id="rId11">
            <w:r w:rsidRPr="007B0BBA">
              <w:rPr>
                <w:rStyle w:val="Hyperlink"/>
              </w:rPr>
              <w:t>https://doi.org/10.1109/ICCITECHN.2015.7488087</w:t>
            </w:r>
          </w:hyperlink>
        </w:p>
        <w:p w:rsidR="00FC7E49" w:rsidRDefault="00FC7E49" w:rsidP="00FC7E49">
          <w:pPr>
            <w:pStyle w:val="BodyText"/>
            <w:spacing w:before="105" w:line="232" w:lineRule="auto"/>
            <w:ind w:left="720" w:right="116"/>
            <w:jc w:val="both"/>
          </w:pPr>
        </w:p>
        <w:p w:rsidR="00FC7E49" w:rsidRDefault="00FC7E49" w:rsidP="00FC7E49">
          <w:pPr>
            <w:pStyle w:val="BodyText"/>
            <w:spacing w:before="105" w:line="232" w:lineRule="auto"/>
            <w:ind w:left="720" w:right="116"/>
            <w:jc w:val="both"/>
          </w:pPr>
        </w:p>
        <w:p w:rsidR="00FC7E49" w:rsidRDefault="00FC7E49" w:rsidP="00FC7E49">
          <w:pPr>
            <w:pStyle w:val="BodyText"/>
            <w:spacing w:before="105" w:line="232" w:lineRule="auto"/>
            <w:ind w:left="720" w:right="116"/>
            <w:jc w:val="both"/>
          </w:pPr>
        </w:p>
        <w:p w:rsidR="00FC7E49" w:rsidRDefault="00FC7E49" w:rsidP="00FC7E49">
          <w:pPr>
            <w:pStyle w:val="BodyText"/>
            <w:spacing w:before="105" w:line="232" w:lineRule="auto"/>
            <w:ind w:left="720" w:right="116"/>
            <w:jc w:val="both"/>
          </w:pPr>
        </w:p>
        <w:p w:rsidR="00FC7E49" w:rsidRDefault="00FC7E49" w:rsidP="00FC7E49">
          <w:pPr>
            <w:pStyle w:val="BodyText"/>
            <w:spacing w:before="105" w:line="232" w:lineRule="auto"/>
            <w:ind w:left="720" w:right="116"/>
            <w:jc w:val="both"/>
          </w:pPr>
        </w:p>
        <w:p w:rsidR="007B0BBA" w:rsidRPr="007B0BBA" w:rsidRDefault="007B0BBA" w:rsidP="007B0BBA">
          <w:pPr>
            <w:pStyle w:val="BodyText"/>
            <w:numPr>
              <w:ilvl w:val="0"/>
              <w:numId w:val="5"/>
            </w:numPr>
            <w:spacing w:before="105" w:line="232" w:lineRule="auto"/>
            <w:ind w:right="116"/>
            <w:jc w:val="both"/>
          </w:pPr>
          <w:r w:rsidRPr="007B0BBA">
            <w:t xml:space="preserve">Aldarwish, M. M., &amp; Ahmad, H. F. (2017). Predicting Depression Levels Using Social Media Posts. </w:t>
          </w:r>
          <w:r w:rsidRPr="007B0BBA">
            <w:rPr>
              <w:i/>
              <w:iCs/>
            </w:rPr>
            <w:t>Proceedings - 2017 IEEE 13th International Symposium on Autonomous Decentralized Systems, ISADS 2017</w:t>
          </w:r>
          <w:r w:rsidRPr="007B0BBA">
            <w:t xml:space="preserve">, 277–280. </w:t>
          </w:r>
          <w:hyperlink r:id="rId12">
            <w:r w:rsidRPr="007B0BBA">
              <w:rPr>
                <w:rStyle w:val="Hyperlink"/>
              </w:rPr>
              <w:t>https://doi.org/10.1109/ISADS.2017.41</w:t>
            </w:r>
          </w:hyperlink>
        </w:p>
        <w:p w:rsidR="007B0BBA" w:rsidRPr="007B0BBA" w:rsidRDefault="007B0BBA" w:rsidP="007B0BBA">
          <w:pPr>
            <w:pStyle w:val="BodyText"/>
            <w:numPr>
              <w:ilvl w:val="0"/>
              <w:numId w:val="5"/>
            </w:numPr>
            <w:spacing w:before="105" w:line="232" w:lineRule="auto"/>
            <w:ind w:right="116"/>
            <w:jc w:val="both"/>
          </w:pPr>
          <w:r w:rsidRPr="007B0BBA">
            <w:t xml:space="preserve">Alloghani, M., Al-Jumeily, D., Mustafina, J., Hussain, A., &amp; Aljaaf, A. J. (2020). </w:t>
          </w:r>
          <w:r w:rsidRPr="007B0BBA">
            <w:rPr>
              <w:i/>
              <w:iCs/>
            </w:rPr>
            <w:t>A Systematic Review on Supervised and Unsupervised Machine Learning Algorithms for Data Science</w:t>
          </w:r>
          <w:r w:rsidRPr="007B0BBA">
            <w:t xml:space="preserve">. 3–21. </w:t>
          </w:r>
          <w:hyperlink r:id="rId13">
            <w:r w:rsidRPr="007B0BBA">
              <w:rPr>
                <w:rStyle w:val="Hyperlink"/>
              </w:rPr>
              <w:t>https://doi.org/10.1007/978-3-030-22475-2_1</w:t>
            </w:r>
          </w:hyperlink>
        </w:p>
        <w:p w:rsidR="007B0BBA" w:rsidRPr="007B0BBA" w:rsidRDefault="007B0BBA" w:rsidP="007B0BBA">
          <w:pPr>
            <w:pStyle w:val="BodyText"/>
            <w:numPr>
              <w:ilvl w:val="0"/>
              <w:numId w:val="5"/>
            </w:numPr>
            <w:spacing w:before="105" w:line="232" w:lineRule="auto"/>
            <w:ind w:right="116"/>
            <w:jc w:val="both"/>
          </w:pPr>
          <w:r w:rsidRPr="007B0BBA">
            <w:t xml:space="preserve">Alonso-Silverio, G. A., Pérez-Escamirosa, F., Bruno-Sanchez, R., Ortiz-Simon, J. L., Muñoz-Guerrero, R., Minor-Martinez, A., &amp; Alarcón-Paredes, A. (2018). Development of a laparoscopic box trainer based on open source hardware and artificial intelligence for objective assessment of surgical psychomotor skills. </w:t>
          </w:r>
          <w:r w:rsidRPr="007B0BBA">
            <w:rPr>
              <w:i/>
              <w:iCs/>
            </w:rPr>
            <w:t>Surgical Innovation</w:t>
          </w:r>
          <w:r w:rsidRPr="007B0BBA">
            <w:t xml:space="preserve">, </w:t>
          </w:r>
          <w:r w:rsidRPr="007B0BBA">
            <w:rPr>
              <w:i/>
              <w:iCs/>
            </w:rPr>
            <w:t>25</w:t>
          </w:r>
          <w:r w:rsidRPr="007B0BBA">
            <w:t xml:space="preserve">(4), 380–388. </w:t>
          </w:r>
          <w:hyperlink r:id="rId14">
            <w:r w:rsidRPr="007B0BBA">
              <w:rPr>
                <w:rStyle w:val="Hyperlink"/>
              </w:rPr>
              <w:t>https://doi.org/10.1177/1553350618777045</w:t>
            </w:r>
          </w:hyperlink>
        </w:p>
        <w:p w:rsidR="007B0BBA" w:rsidRPr="007B0BBA" w:rsidRDefault="007B0BBA" w:rsidP="007B0BBA">
          <w:pPr>
            <w:pStyle w:val="BodyText"/>
            <w:numPr>
              <w:ilvl w:val="0"/>
              <w:numId w:val="5"/>
            </w:numPr>
            <w:spacing w:before="105" w:line="232" w:lineRule="auto"/>
            <w:ind w:right="116"/>
            <w:jc w:val="both"/>
          </w:pPr>
          <w:r w:rsidRPr="007B0BBA">
            <w:t xml:space="preserve">Arun, V., Prajwal, V., Krishna, M., Arunkumar, B. V., Padma, S. K., &amp; Shyam, V. (2018). A Boosted Machine Learning Approach for Detection of Depression. </w:t>
          </w:r>
          <w:r w:rsidRPr="007B0BBA">
            <w:rPr>
              <w:i/>
              <w:iCs/>
            </w:rPr>
            <w:t>Proceedings of the 2018 IEEE Symposium Series on Computational Intelligence, SSCI 2018</w:t>
          </w:r>
          <w:r w:rsidRPr="007B0BBA">
            <w:t xml:space="preserve">, 41–47. </w:t>
          </w:r>
          <w:hyperlink r:id="rId15">
            <w:r w:rsidRPr="007B0BBA">
              <w:rPr>
                <w:rStyle w:val="Hyperlink"/>
              </w:rPr>
              <w:t>https://doi.org/10.1109/SSCI.2018.8628945</w:t>
            </w:r>
          </w:hyperlink>
        </w:p>
        <w:p w:rsidR="007B0BBA" w:rsidRPr="007B0BBA" w:rsidRDefault="007B0BBA" w:rsidP="007B0BBA">
          <w:pPr>
            <w:pStyle w:val="BodyText"/>
            <w:numPr>
              <w:ilvl w:val="0"/>
              <w:numId w:val="5"/>
            </w:numPr>
            <w:spacing w:before="105" w:line="232" w:lineRule="auto"/>
            <w:ind w:right="116"/>
            <w:jc w:val="both"/>
          </w:pPr>
          <w:r w:rsidRPr="007B0BBA">
            <w:t xml:space="preserve">Bar, Y., Diamant, I., Wolf, L., Lieberman, S., Konen, E., &amp; Greenspan, H. (2015). Chest pathology detection using deep learning with non-medical training. </w:t>
          </w:r>
          <w:r w:rsidRPr="007B0BBA">
            <w:rPr>
              <w:i/>
              <w:iCs/>
            </w:rPr>
            <w:t>Proceedings - International Symposium on Biomedical Imaging</w:t>
          </w:r>
          <w:r w:rsidRPr="007B0BBA">
            <w:t xml:space="preserve">, </w:t>
          </w:r>
          <w:r w:rsidRPr="007B0BBA">
            <w:rPr>
              <w:i/>
              <w:iCs/>
            </w:rPr>
            <w:t>2015-July</w:t>
          </w:r>
          <w:r w:rsidRPr="007B0BBA">
            <w:t xml:space="preserve">, 294–297. </w:t>
          </w:r>
          <w:hyperlink r:id="rId16">
            <w:r w:rsidRPr="007B0BBA">
              <w:rPr>
                <w:rStyle w:val="Hyperlink"/>
              </w:rPr>
              <w:t>https://doi.org/10.1109/ISBI.2015.7163871</w:t>
            </w:r>
          </w:hyperlink>
        </w:p>
        <w:p w:rsidR="007B0BBA" w:rsidRPr="007B0BBA" w:rsidRDefault="007B0BBA" w:rsidP="007B0BBA">
          <w:pPr>
            <w:pStyle w:val="BodyText"/>
            <w:numPr>
              <w:ilvl w:val="0"/>
              <w:numId w:val="5"/>
            </w:numPr>
            <w:spacing w:before="105" w:line="232" w:lineRule="auto"/>
            <w:ind w:right="116"/>
            <w:jc w:val="both"/>
          </w:pPr>
          <w:r w:rsidRPr="007B0BBA">
            <w:t xml:space="preserve">Bellotti, R., De Carlo, F., Tangaro, S., Gargano, G., Maggipinto, G., Castellano, M., Massafra, R., Cascio, D., Fauci, F., Magro, R., Raso, G., Lauria, A., Forni, G., Bagnasco, S., Cerello, P., Zanon, E., Cheran, S. C., Lopez Torres, E., Bottigli, U., … De Nunzio, G. (2006a). A completely automated CAD system for mass detection in a large mammographic database. </w:t>
          </w:r>
          <w:r w:rsidRPr="007B0BBA">
            <w:rPr>
              <w:i/>
              <w:iCs/>
            </w:rPr>
            <w:t>Med. Phys.</w:t>
          </w:r>
          <w:r w:rsidRPr="007B0BBA">
            <w:t xml:space="preserve">, </w:t>
          </w:r>
          <w:r w:rsidRPr="007B0BBA">
            <w:rPr>
              <w:i/>
              <w:iCs/>
            </w:rPr>
            <w:t>33</w:t>
          </w:r>
          <w:r w:rsidRPr="007B0BBA">
            <w:t xml:space="preserve">(8), 3066–3075. </w:t>
          </w:r>
          <w:hyperlink r:id="rId17">
            <w:r w:rsidRPr="007B0BBA">
              <w:rPr>
                <w:rStyle w:val="Hyperlink"/>
              </w:rPr>
              <w:t>https://doi.org/10.1118/1.2214177</w:t>
            </w:r>
          </w:hyperlink>
        </w:p>
        <w:p w:rsidR="007B0BBA" w:rsidRPr="007B0BBA" w:rsidRDefault="007B0BBA" w:rsidP="007B0BBA">
          <w:pPr>
            <w:pStyle w:val="BodyText"/>
            <w:numPr>
              <w:ilvl w:val="0"/>
              <w:numId w:val="5"/>
            </w:numPr>
            <w:spacing w:before="105" w:line="232" w:lineRule="auto"/>
            <w:ind w:right="116"/>
            <w:jc w:val="both"/>
          </w:pPr>
          <w:r w:rsidRPr="007B0BBA">
            <w:t xml:space="preserve">Bellotti, R., De Carlo, F., Tangaro, S., Gargano, G., Maggipinto, G., Castellano, M., Massafra, R., Cascio, D., Fauci, F., Magro, R., Raso, G., Lauria, A., Forni, G., Bagnasco, S., Cerello, P., Zanon, E., Cheran, S. C., Lopez Torres, E., Bottigli, U., … De Nunzio, G. (2006b). A completely automated CAD system for mass detection in a large mammographic database. </w:t>
          </w:r>
          <w:r w:rsidRPr="007B0BBA">
            <w:rPr>
              <w:i/>
              <w:iCs/>
            </w:rPr>
            <w:t>Med. Phys.</w:t>
          </w:r>
          <w:r w:rsidRPr="007B0BBA">
            <w:t xml:space="preserve">, </w:t>
          </w:r>
          <w:r w:rsidRPr="007B0BBA">
            <w:rPr>
              <w:i/>
              <w:iCs/>
            </w:rPr>
            <w:t>33</w:t>
          </w:r>
          <w:r w:rsidRPr="007B0BBA">
            <w:t xml:space="preserve">(8), 3066–3075. </w:t>
          </w:r>
          <w:hyperlink r:id="rId18">
            <w:r w:rsidRPr="007B0BBA">
              <w:rPr>
                <w:rStyle w:val="Hyperlink"/>
              </w:rPr>
              <w:t>https://doi.org/10.1118/1.2214177</w:t>
            </w:r>
          </w:hyperlink>
        </w:p>
        <w:p w:rsidR="007B0BBA" w:rsidRPr="007B0BBA" w:rsidRDefault="007B0BBA" w:rsidP="007B0BBA">
          <w:pPr>
            <w:pStyle w:val="BodyText"/>
            <w:numPr>
              <w:ilvl w:val="0"/>
              <w:numId w:val="5"/>
            </w:numPr>
            <w:spacing w:before="105" w:line="232" w:lineRule="auto"/>
            <w:ind w:right="116"/>
            <w:jc w:val="both"/>
          </w:pPr>
          <w:r w:rsidRPr="007B0BBA">
            <w:t xml:space="preserve">Chattopadhyay, S. (2017). A neuro-fuzzy approach for the diagnosis of depression. </w:t>
          </w:r>
          <w:r w:rsidRPr="007B0BBA">
            <w:rPr>
              <w:i/>
              <w:iCs/>
            </w:rPr>
            <w:t>Applied Computing and Informatics</w:t>
          </w:r>
          <w:r w:rsidRPr="007B0BBA">
            <w:t xml:space="preserve">, </w:t>
          </w:r>
          <w:r w:rsidRPr="007B0BBA">
            <w:rPr>
              <w:i/>
              <w:iCs/>
            </w:rPr>
            <w:t>13</w:t>
          </w:r>
          <w:r w:rsidRPr="007B0BBA">
            <w:t xml:space="preserve">(1), 10–18. </w:t>
          </w:r>
          <w:hyperlink r:id="rId19">
            <w:r w:rsidRPr="007B0BBA">
              <w:rPr>
                <w:rStyle w:val="Hyperlink"/>
              </w:rPr>
              <w:t>https://doi.org/10.1016/J.ACI.2014.01.001</w:t>
            </w:r>
          </w:hyperlink>
        </w:p>
        <w:p w:rsidR="00FC7E49" w:rsidRDefault="00FC7E49" w:rsidP="00FC7E49">
          <w:pPr>
            <w:pStyle w:val="BodyText"/>
            <w:spacing w:before="105" w:line="232" w:lineRule="auto"/>
            <w:ind w:left="720" w:right="116"/>
            <w:jc w:val="both"/>
          </w:pPr>
        </w:p>
        <w:p w:rsidR="00FC7E49" w:rsidRDefault="00FC7E49" w:rsidP="00FC7E49">
          <w:pPr>
            <w:pStyle w:val="BodyText"/>
            <w:spacing w:before="105" w:line="232" w:lineRule="auto"/>
            <w:ind w:left="720" w:right="116"/>
            <w:jc w:val="both"/>
          </w:pPr>
        </w:p>
        <w:p w:rsidR="00FC7E49" w:rsidRDefault="00FC7E49" w:rsidP="00FC7E49">
          <w:pPr>
            <w:pStyle w:val="BodyText"/>
            <w:spacing w:before="105" w:line="232" w:lineRule="auto"/>
            <w:ind w:left="720" w:right="116"/>
            <w:jc w:val="both"/>
          </w:pPr>
        </w:p>
        <w:p w:rsidR="007B0BBA" w:rsidRPr="007B0BBA" w:rsidRDefault="007B0BBA" w:rsidP="007B0BBA">
          <w:pPr>
            <w:pStyle w:val="BodyText"/>
            <w:numPr>
              <w:ilvl w:val="0"/>
              <w:numId w:val="5"/>
            </w:numPr>
            <w:spacing w:before="105" w:line="232" w:lineRule="auto"/>
            <w:ind w:right="116"/>
            <w:jc w:val="both"/>
          </w:pPr>
          <w:r w:rsidRPr="007B0BBA">
            <w:lastRenderedPageBreak/>
            <w:t xml:space="preserve">Chaudhary, K., Poirion, O. B., Lu, L., &amp; Garmire, L. X. (2018). Deep learning-based multi-omics integration robustly predicts survival in liver cancer. </w:t>
          </w:r>
          <w:r w:rsidRPr="007B0BBA">
            <w:rPr>
              <w:i/>
              <w:iCs/>
            </w:rPr>
            <w:t>Clin. Cancer Res.</w:t>
          </w:r>
          <w:r w:rsidRPr="007B0BBA">
            <w:t xml:space="preserve">, </w:t>
          </w:r>
          <w:r w:rsidRPr="007B0BBA">
            <w:rPr>
              <w:i/>
              <w:iCs/>
            </w:rPr>
            <w:t>24</w:t>
          </w:r>
          <w:r w:rsidRPr="007B0BBA">
            <w:t xml:space="preserve">(6), 1248–1259. </w:t>
          </w:r>
          <w:hyperlink r:id="rId20">
            <w:r w:rsidRPr="007B0BBA">
              <w:rPr>
                <w:rStyle w:val="Hyperlink"/>
              </w:rPr>
              <w:t>https://doi.org/10.1158/1078-0432.ccr-17-0853</w:t>
            </w:r>
          </w:hyperlink>
        </w:p>
        <w:p w:rsidR="007B0BBA" w:rsidRPr="007B0BBA" w:rsidRDefault="007B0BBA" w:rsidP="007B0BBA">
          <w:pPr>
            <w:pStyle w:val="BodyText"/>
            <w:numPr>
              <w:ilvl w:val="0"/>
              <w:numId w:val="5"/>
            </w:numPr>
            <w:spacing w:before="105" w:line="232" w:lineRule="auto"/>
            <w:ind w:right="116"/>
            <w:jc w:val="both"/>
          </w:pPr>
          <w:r w:rsidRPr="007B0BBA">
            <w:t xml:space="preserve">Chekroud, A. M., Gueorguieva, R., Krumholz, H. M., Trivedi, M. H., Krystal, J. H., &amp; McCarthy, G. (2017). Reevaluating the efficacy and predictability of antidepressant treatments: A symptom clustering approach. </w:t>
          </w:r>
          <w:r w:rsidRPr="007B0BBA">
            <w:rPr>
              <w:i/>
              <w:iCs/>
            </w:rPr>
            <w:t>JAMA Psychiatry</w:t>
          </w:r>
          <w:r w:rsidRPr="007B0BBA">
            <w:t xml:space="preserve">, </w:t>
          </w:r>
          <w:r w:rsidRPr="007B0BBA">
            <w:rPr>
              <w:i/>
              <w:iCs/>
            </w:rPr>
            <w:t>74</w:t>
          </w:r>
          <w:r w:rsidRPr="007B0BBA">
            <w:t xml:space="preserve">(4), 370–378. </w:t>
          </w:r>
          <w:hyperlink r:id="rId21">
            <w:r w:rsidRPr="007B0BBA">
              <w:rPr>
                <w:rStyle w:val="Hyperlink"/>
              </w:rPr>
              <w:t>https://doi.org/10.1001/JAMAPSYCHIATRY.2017.0025</w:t>
            </w:r>
          </w:hyperlink>
        </w:p>
        <w:p w:rsidR="007B0BBA" w:rsidRPr="007B0BBA" w:rsidRDefault="007B0BBA" w:rsidP="007B0BBA">
          <w:pPr>
            <w:pStyle w:val="BodyText"/>
            <w:numPr>
              <w:ilvl w:val="0"/>
              <w:numId w:val="5"/>
            </w:numPr>
            <w:spacing w:before="105" w:line="232" w:lineRule="auto"/>
            <w:ind w:right="116"/>
            <w:jc w:val="both"/>
          </w:pPr>
          <w:r w:rsidRPr="007B0BBA">
            <w:t xml:space="preserve">Chekroud, A. M., Zotti, R. J., Shehzad, Z., Gueorguieva, R., Johnson, M. K., Trivedi, M. H., Cannon, T. D., Krystal, J. H., &amp; Corlett, P. R. (2016). Cross-trial prediction of treatment outcome in depression: A machine learning approach. </w:t>
          </w:r>
          <w:r w:rsidRPr="007B0BBA">
            <w:rPr>
              <w:i/>
              <w:iCs/>
            </w:rPr>
            <w:t>The Lancet Psychiatry</w:t>
          </w:r>
          <w:r w:rsidRPr="007B0BBA">
            <w:t xml:space="preserve">, </w:t>
          </w:r>
          <w:r w:rsidRPr="007B0BBA">
            <w:rPr>
              <w:i/>
              <w:iCs/>
            </w:rPr>
            <w:t>3</w:t>
          </w:r>
          <w:r w:rsidRPr="007B0BBA">
            <w:t xml:space="preserve">(3), 243–250. </w:t>
          </w:r>
          <w:hyperlink r:id="rId22">
            <w:r w:rsidRPr="007B0BBA">
              <w:rPr>
                <w:rStyle w:val="Hyperlink"/>
              </w:rPr>
              <w:t>https://doi.org/10.1016/S2215-0366(15)00471-X</w:t>
            </w:r>
          </w:hyperlink>
        </w:p>
        <w:p w:rsidR="007B0BBA" w:rsidRPr="007B0BBA" w:rsidRDefault="007B0BBA" w:rsidP="007B0BBA">
          <w:pPr>
            <w:pStyle w:val="BodyText"/>
            <w:numPr>
              <w:ilvl w:val="0"/>
              <w:numId w:val="5"/>
            </w:numPr>
            <w:spacing w:before="105" w:line="232" w:lineRule="auto"/>
            <w:ind w:right="116"/>
            <w:jc w:val="both"/>
          </w:pPr>
          <w:r w:rsidRPr="007B0BBA">
            <w:t xml:space="preserve">Chen, Y. N., Han, C. C., Wang, C. T., Jeng, B. S., &amp; Fan, K. C. (2006). The Application of a Convolution Neural Network on Face and License Plate Detection. </w:t>
          </w:r>
          <w:r w:rsidRPr="007B0BBA">
            <w:rPr>
              <w:i/>
              <w:iCs/>
            </w:rPr>
            <w:t>International Conference on Pattern Recognition</w:t>
          </w:r>
          <w:r w:rsidRPr="007B0BBA">
            <w:t xml:space="preserve">, </w:t>
          </w:r>
          <w:r w:rsidRPr="007B0BBA">
            <w:rPr>
              <w:i/>
              <w:iCs/>
            </w:rPr>
            <w:t>3</w:t>
          </w:r>
          <w:r w:rsidRPr="007B0BBA">
            <w:t xml:space="preserve">, 552–555. </w:t>
          </w:r>
          <w:hyperlink r:id="rId23">
            <w:r w:rsidRPr="007B0BBA">
              <w:rPr>
                <w:rStyle w:val="Hyperlink"/>
              </w:rPr>
              <w:t>https://doi.org/10.1109/ICPR.2006.1115</w:t>
            </w:r>
          </w:hyperlink>
        </w:p>
        <w:p w:rsidR="007B0BBA" w:rsidRPr="007B0BBA" w:rsidRDefault="007B0BBA" w:rsidP="007B0BBA">
          <w:pPr>
            <w:pStyle w:val="BodyText"/>
            <w:numPr>
              <w:ilvl w:val="0"/>
              <w:numId w:val="5"/>
            </w:numPr>
            <w:spacing w:before="105" w:line="232" w:lineRule="auto"/>
            <w:ind w:right="116"/>
            <w:jc w:val="both"/>
          </w:pPr>
          <w:r w:rsidRPr="007B0BBA">
            <w:t xml:space="preserve">Choi, S. B., Lee, W., Yoon, J. H., Won, J. U., &amp; Kim, D. W. (2018). Ten-year prediction of suicide death using Cox regression and machine learning in a nationwide retrospective cohort study in South Korea. </w:t>
          </w:r>
          <w:r w:rsidRPr="007B0BBA">
            <w:rPr>
              <w:i/>
              <w:iCs/>
            </w:rPr>
            <w:t>Journal of Affective Disorders</w:t>
          </w:r>
          <w:r w:rsidRPr="007B0BBA">
            <w:t xml:space="preserve">, </w:t>
          </w:r>
          <w:r w:rsidRPr="007B0BBA">
            <w:rPr>
              <w:i/>
              <w:iCs/>
            </w:rPr>
            <w:t>231</w:t>
          </w:r>
          <w:r w:rsidRPr="007B0BBA">
            <w:t xml:space="preserve">, 8–14. </w:t>
          </w:r>
          <w:hyperlink r:id="rId24">
            <w:r w:rsidRPr="007B0BBA">
              <w:rPr>
                <w:rStyle w:val="Hyperlink"/>
              </w:rPr>
              <w:t>https://doi.org/10.1016/J.JAD.2018.01.019</w:t>
            </w:r>
          </w:hyperlink>
        </w:p>
        <w:p w:rsidR="007B0BBA" w:rsidRPr="007B0BBA" w:rsidRDefault="007B0BBA" w:rsidP="007B0BBA">
          <w:pPr>
            <w:pStyle w:val="BodyText"/>
            <w:numPr>
              <w:ilvl w:val="0"/>
              <w:numId w:val="5"/>
            </w:numPr>
            <w:spacing w:before="105" w:line="232" w:lineRule="auto"/>
            <w:ind w:right="116"/>
            <w:jc w:val="both"/>
          </w:pPr>
          <w:r w:rsidRPr="007B0BBA">
            <w:t xml:space="preserve">Deshpande, M., &amp; Rao, V. (2018). Depression detection using emotion artificial intelligence. </w:t>
          </w:r>
          <w:r w:rsidRPr="007B0BBA">
            <w:rPr>
              <w:i/>
              <w:iCs/>
            </w:rPr>
            <w:t>Proceedings of the International Conference on Intelligent Sustainable Systems, ICISS 2017</w:t>
          </w:r>
          <w:r w:rsidRPr="007B0BBA">
            <w:t xml:space="preserve">, 858–862. </w:t>
          </w:r>
          <w:hyperlink r:id="rId25">
            <w:r w:rsidRPr="007B0BBA">
              <w:rPr>
                <w:rStyle w:val="Hyperlink"/>
              </w:rPr>
              <w:t>https://doi.org/10.1109/ISS1.2017.8389299</w:t>
            </w:r>
          </w:hyperlink>
        </w:p>
        <w:p w:rsidR="007B0BBA" w:rsidRPr="007B0BBA" w:rsidRDefault="007B0BBA" w:rsidP="007B0BBA">
          <w:pPr>
            <w:pStyle w:val="BodyText"/>
            <w:numPr>
              <w:ilvl w:val="0"/>
              <w:numId w:val="5"/>
            </w:numPr>
            <w:spacing w:before="105" w:line="232" w:lineRule="auto"/>
            <w:ind w:right="116"/>
            <w:jc w:val="both"/>
          </w:pPr>
          <w:r w:rsidRPr="007B0BBA">
            <w:t xml:space="preserve">Dhungel, N., Carneiro, G., &amp; Bradley, A. P. (2015). Automated Mass Detection in Mammograms Using Cascaded Deep Learning and Random Forests. </w:t>
          </w:r>
          <w:r w:rsidRPr="007B0BBA">
            <w:rPr>
              <w:i/>
              <w:iCs/>
            </w:rPr>
            <w:t>2015 International Conference on Digital Image Computing: Techniques and Applications, DICTA 2015</w:t>
          </w:r>
          <w:r w:rsidRPr="007B0BBA">
            <w:t xml:space="preserve">. </w:t>
          </w:r>
          <w:hyperlink r:id="rId26">
            <w:r w:rsidRPr="007B0BBA">
              <w:rPr>
                <w:rStyle w:val="Hyperlink"/>
              </w:rPr>
              <w:t>https://doi.org/10.1109/DICTA.2015.7371234</w:t>
            </w:r>
          </w:hyperlink>
        </w:p>
        <w:p w:rsidR="007B0BBA" w:rsidRDefault="007B0BBA" w:rsidP="007B0BBA">
          <w:pPr>
            <w:pStyle w:val="BodyText"/>
            <w:numPr>
              <w:ilvl w:val="0"/>
              <w:numId w:val="5"/>
            </w:numPr>
            <w:spacing w:before="105" w:line="232" w:lineRule="auto"/>
            <w:ind w:right="116"/>
            <w:jc w:val="both"/>
          </w:pPr>
          <w:r w:rsidRPr="007B0BBA">
            <w:t xml:space="preserve">Drysdale, A. T., Grosenick, L., Downar, J., Dunlop, K., Mansouri, F., Meng, Y., Fetcho, R. N., Zebley, B., Oathes, D. J., Etkin, A., Schatzberg, A. F., Sudheimer, K., Keller, J., Mayberg, H. S., Gunning, F. M., Alexopoulos, G. S., Fox, M. D., Pascual-Leone, A., Voss, H. U., … Liston, C. (2017). Resting-state connectivity biomarkers define neurophysiological subtypes of depression. </w:t>
          </w:r>
          <w:r w:rsidRPr="007B0BBA">
            <w:rPr>
              <w:i/>
              <w:iCs/>
            </w:rPr>
            <w:t>Nature Medicine</w:t>
          </w:r>
          <w:r w:rsidRPr="007B0BBA">
            <w:t xml:space="preserve">, </w:t>
          </w:r>
          <w:r w:rsidRPr="007B0BBA">
            <w:rPr>
              <w:i/>
              <w:iCs/>
            </w:rPr>
            <w:t>23</w:t>
          </w:r>
          <w:r w:rsidRPr="007B0BBA">
            <w:t xml:space="preserve">(1), 28–38. </w:t>
          </w:r>
          <w:hyperlink r:id="rId27">
            <w:r w:rsidRPr="007B0BBA">
              <w:rPr>
                <w:rStyle w:val="Hyperlink"/>
              </w:rPr>
              <w:t>https://doi.org/10.1038/NM.4246</w:t>
            </w:r>
          </w:hyperlink>
        </w:p>
        <w:p w:rsidR="00FC7E49" w:rsidRDefault="00FC7E49" w:rsidP="00FC7E49">
          <w:pPr>
            <w:pStyle w:val="BodyText"/>
            <w:spacing w:before="105" w:line="232" w:lineRule="auto"/>
            <w:ind w:right="116"/>
            <w:jc w:val="both"/>
          </w:pPr>
        </w:p>
        <w:p w:rsidR="00621F91" w:rsidRDefault="00621F91" w:rsidP="00FC7E49">
          <w:pPr>
            <w:pStyle w:val="BodyText"/>
            <w:spacing w:before="105" w:line="232" w:lineRule="auto"/>
            <w:ind w:right="116"/>
            <w:jc w:val="both"/>
          </w:pPr>
        </w:p>
        <w:p w:rsidR="00621F91" w:rsidRDefault="00621F91" w:rsidP="00FC7E49">
          <w:pPr>
            <w:pStyle w:val="BodyText"/>
            <w:spacing w:before="105" w:line="232" w:lineRule="auto"/>
            <w:ind w:right="116"/>
            <w:jc w:val="both"/>
          </w:pPr>
        </w:p>
        <w:p w:rsidR="00621F91" w:rsidRDefault="00621F91" w:rsidP="00FC7E49">
          <w:pPr>
            <w:pStyle w:val="BodyText"/>
            <w:spacing w:before="105" w:line="232" w:lineRule="auto"/>
            <w:ind w:right="116"/>
            <w:jc w:val="both"/>
          </w:pPr>
        </w:p>
        <w:p w:rsidR="00621F91" w:rsidRDefault="00621F91" w:rsidP="00FC7E49">
          <w:pPr>
            <w:pStyle w:val="BodyText"/>
            <w:spacing w:before="105" w:line="232" w:lineRule="auto"/>
            <w:ind w:right="116"/>
            <w:jc w:val="both"/>
          </w:pPr>
        </w:p>
        <w:p w:rsidR="00621F91" w:rsidRDefault="00621F91" w:rsidP="00FC7E49">
          <w:pPr>
            <w:pStyle w:val="BodyText"/>
            <w:spacing w:before="105" w:line="232" w:lineRule="auto"/>
            <w:ind w:right="116"/>
            <w:jc w:val="both"/>
          </w:pPr>
        </w:p>
        <w:p w:rsidR="00FC7E49" w:rsidRPr="007B0BBA" w:rsidRDefault="00FC7E49" w:rsidP="00FC7E49">
          <w:pPr>
            <w:pStyle w:val="BodyText"/>
            <w:spacing w:before="105" w:line="232" w:lineRule="auto"/>
            <w:ind w:right="116"/>
            <w:jc w:val="both"/>
          </w:pPr>
        </w:p>
        <w:p w:rsidR="007B0BBA" w:rsidRPr="007B0BBA" w:rsidRDefault="007B0BBA" w:rsidP="007B0BBA">
          <w:pPr>
            <w:pStyle w:val="BodyText"/>
            <w:numPr>
              <w:ilvl w:val="0"/>
              <w:numId w:val="5"/>
            </w:numPr>
            <w:spacing w:before="105" w:line="232" w:lineRule="auto"/>
            <w:ind w:right="116"/>
            <w:jc w:val="both"/>
          </w:pPr>
          <w:r w:rsidRPr="007B0BBA">
            <w:lastRenderedPageBreak/>
            <w:t xml:space="preserve">Fernandes, A. C., Dutta, R., Velupillai, S., Sanyal, J., Stewart, R., &amp; Chandran, D. (2018). Identifying Suicide Ideation and Suicidal Attempts in a Psychiatric Clinical Research Database using Natural Language Processing. </w:t>
          </w:r>
          <w:r w:rsidRPr="007B0BBA">
            <w:rPr>
              <w:i/>
              <w:iCs/>
            </w:rPr>
            <w:t>Scientific Reports</w:t>
          </w:r>
          <w:r w:rsidRPr="007B0BBA">
            <w:t xml:space="preserve">, </w:t>
          </w:r>
          <w:r w:rsidRPr="007B0BBA">
            <w:rPr>
              <w:i/>
              <w:iCs/>
            </w:rPr>
            <w:t>8</w:t>
          </w:r>
          <w:r w:rsidRPr="007B0BBA">
            <w:t xml:space="preserve">(1). </w:t>
          </w:r>
          <w:hyperlink r:id="rId28">
            <w:r w:rsidRPr="007B0BBA">
              <w:rPr>
                <w:rStyle w:val="Hyperlink"/>
              </w:rPr>
              <w:t>https://doi.org/10.1038/S41598-018-25773-2</w:t>
            </w:r>
          </w:hyperlink>
        </w:p>
        <w:p w:rsidR="007B0BBA" w:rsidRPr="007B0BBA" w:rsidRDefault="007B0BBA" w:rsidP="007B0BBA">
          <w:pPr>
            <w:pStyle w:val="BodyText"/>
            <w:numPr>
              <w:ilvl w:val="0"/>
              <w:numId w:val="5"/>
            </w:numPr>
            <w:spacing w:before="105" w:line="232" w:lineRule="auto"/>
            <w:ind w:right="116"/>
            <w:jc w:val="both"/>
          </w:pPr>
          <w:r w:rsidRPr="007B0BBA">
            <w:t xml:space="preserve">Gaonkar, B., &amp; Davatzikos, C. (2013). Analytic estimation of statistical significance maps for support vector machine based multi-variate image analysis and classification. </w:t>
          </w:r>
          <w:r w:rsidRPr="007B0BBA">
            <w:rPr>
              <w:i/>
              <w:iCs/>
            </w:rPr>
            <w:t>NeuroImage</w:t>
          </w:r>
          <w:r w:rsidRPr="007B0BBA">
            <w:t xml:space="preserve">, </w:t>
          </w:r>
          <w:r w:rsidRPr="007B0BBA">
            <w:rPr>
              <w:i/>
              <w:iCs/>
            </w:rPr>
            <w:t>78</w:t>
          </w:r>
          <w:r w:rsidRPr="007B0BBA">
            <w:t xml:space="preserve">, 270–283. </w:t>
          </w:r>
          <w:hyperlink r:id="rId29">
            <w:r w:rsidRPr="007B0BBA">
              <w:rPr>
                <w:rStyle w:val="Hyperlink"/>
              </w:rPr>
              <w:t>https://doi.org/10.1016/J.NEUROIMAGE.2013.03.066</w:t>
            </w:r>
          </w:hyperlink>
        </w:p>
        <w:p w:rsidR="007B0BBA" w:rsidRPr="007B0BBA" w:rsidRDefault="007B0BBA" w:rsidP="007B0BBA">
          <w:pPr>
            <w:pStyle w:val="BodyText"/>
            <w:numPr>
              <w:ilvl w:val="0"/>
              <w:numId w:val="5"/>
            </w:numPr>
            <w:spacing w:before="105" w:line="232" w:lineRule="auto"/>
            <w:ind w:right="116"/>
            <w:jc w:val="both"/>
          </w:pPr>
          <w:r w:rsidRPr="007B0BBA">
            <w:t xml:space="preserve">Gardezi, S. J. S., Faye, I., Sanchez Bornot, J. M., Kamel, N., &amp; Hussain, M. (2018). Mammogram classification using dynamic time warping. </w:t>
          </w:r>
          <w:r w:rsidRPr="007B0BBA">
            <w:rPr>
              <w:i/>
              <w:iCs/>
            </w:rPr>
            <w:t>Multimed. Tools Appl.</w:t>
          </w:r>
          <w:r w:rsidRPr="007B0BBA">
            <w:t xml:space="preserve">, </w:t>
          </w:r>
          <w:r w:rsidRPr="007B0BBA">
            <w:rPr>
              <w:i/>
              <w:iCs/>
            </w:rPr>
            <w:t>77</w:t>
          </w:r>
          <w:r w:rsidRPr="007B0BBA">
            <w:t xml:space="preserve">(3), 3941–3962. </w:t>
          </w:r>
          <w:hyperlink r:id="rId30">
            <w:r w:rsidRPr="007B0BBA">
              <w:rPr>
                <w:rStyle w:val="Hyperlink"/>
              </w:rPr>
              <w:t>https://doi.org/10.1007/s11042-016-4328-8</w:t>
            </w:r>
          </w:hyperlink>
        </w:p>
        <w:p w:rsidR="007B0BBA" w:rsidRPr="007B0BBA" w:rsidRDefault="007B0BBA" w:rsidP="007B0BBA">
          <w:pPr>
            <w:pStyle w:val="BodyText"/>
            <w:numPr>
              <w:ilvl w:val="0"/>
              <w:numId w:val="5"/>
            </w:numPr>
            <w:spacing w:before="105" w:line="232" w:lineRule="auto"/>
            <w:ind w:right="116"/>
            <w:jc w:val="both"/>
          </w:pPr>
          <w:r w:rsidRPr="007B0BBA">
            <w:t xml:space="preserve">Gkotsis, G., Oellrich, A., Velupillai, S., Liakata, M., Hubbard, T. J. P., Dobson, R. J. B., &amp; Dutta, R. (2017a). Characterisation of mental health conditions in social media using Informed Deep Learning. </w:t>
          </w:r>
          <w:r w:rsidRPr="007B0BBA">
            <w:rPr>
              <w:i/>
              <w:iCs/>
            </w:rPr>
            <w:t>Scientific Reports</w:t>
          </w:r>
          <w:r w:rsidRPr="007B0BBA">
            <w:t xml:space="preserve">, </w:t>
          </w:r>
          <w:r w:rsidRPr="007B0BBA">
            <w:rPr>
              <w:i/>
              <w:iCs/>
            </w:rPr>
            <w:t>7</w:t>
          </w:r>
          <w:r w:rsidRPr="007B0BBA">
            <w:t xml:space="preserve">. </w:t>
          </w:r>
          <w:hyperlink r:id="rId31">
            <w:r w:rsidRPr="007B0BBA">
              <w:rPr>
                <w:rStyle w:val="Hyperlink"/>
              </w:rPr>
              <w:t>https://doi.org/10.1038/SREP45141</w:t>
            </w:r>
          </w:hyperlink>
        </w:p>
        <w:p w:rsidR="007B0BBA" w:rsidRPr="007B0BBA" w:rsidRDefault="007B0BBA" w:rsidP="007B0BBA">
          <w:pPr>
            <w:pStyle w:val="BodyText"/>
            <w:numPr>
              <w:ilvl w:val="0"/>
              <w:numId w:val="5"/>
            </w:numPr>
            <w:spacing w:before="105" w:line="232" w:lineRule="auto"/>
            <w:ind w:right="116"/>
            <w:jc w:val="both"/>
          </w:pPr>
          <w:r w:rsidRPr="007B0BBA">
            <w:t xml:space="preserve">Gkotsis, G., Oellrich, A., Velupillai, S., Liakata, M., Hubbard, T. J. P., Dobson, R. J. B., &amp; Dutta, R. (2017b). Characterisation of mental health conditions in social media using Informed Deep Learning. </w:t>
          </w:r>
          <w:r w:rsidRPr="007B0BBA">
            <w:rPr>
              <w:i/>
              <w:iCs/>
            </w:rPr>
            <w:t>Scientific Reports</w:t>
          </w:r>
          <w:r w:rsidRPr="007B0BBA">
            <w:t xml:space="preserve">, </w:t>
          </w:r>
          <w:r w:rsidRPr="007B0BBA">
            <w:rPr>
              <w:i/>
              <w:iCs/>
            </w:rPr>
            <w:t>7</w:t>
          </w:r>
          <w:r w:rsidRPr="007B0BBA">
            <w:t xml:space="preserve">. </w:t>
          </w:r>
          <w:hyperlink r:id="rId32">
            <w:r w:rsidRPr="007B0BBA">
              <w:rPr>
                <w:rStyle w:val="Hyperlink"/>
              </w:rPr>
              <w:t>https://doi.org/10.1038/SREP45141</w:t>
            </w:r>
          </w:hyperlink>
        </w:p>
        <w:p w:rsidR="007B0BBA" w:rsidRPr="007B0BBA" w:rsidRDefault="007B0BBA" w:rsidP="007B0BBA">
          <w:pPr>
            <w:pStyle w:val="BodyText"/>
            <w:numPr>
              <w:ilvl w:val="0"/>
              <w:numId w:val="5"/>
            </w:numPr>
            <w:spacing w:before="105" w:line="232" w:lineRule="auto"/>
            <w:ind w:right="116"/>
            <w:jc w:val="both"/>
          </w:pPr>
          <w:r w:rsidRPr="007B0BBA">
            <w:t xml:space="preserve">Graham, S., Depp, C., Lee, E. E., Nebeker, C., Tu, X., Kim, H. C., &amp; Jeste, D. V. (2019). Artificial Intelligence for Mental Health and Mental Illnesses: an Overview. In </w:t>
          </w:r>
          <w:r w:rsidRPr="007B0BBA">
            <w:rPr>
              <w:i/>
              <w:iCs/>
            </w:rPr>
            <w:t>Current Psychiatry Reports</w:t>
          </w:r>
          <w:r w:rsidRPr="007B0BBA">
            <w:t xml:space="preserve"> (Vol. 21, Issue 11). Current Medicine Group LLC 1. </w:t>
          </w:r>
          <w:hyperlink r:id="rId33">
            <w:r w:rsidRPr="007B0BBA">
              <w:rPr>
                <w:rStyle w:val="Hyperlink"/>
              </w:rPr>
              <w:t>https://doi.org/10.1007/s11920-019-1094-0</w:t>
            </w:r>
          </w:hyperlink>
        </w:p>
        <w:p w:rsidR="007B0BBA" w:rsidRPr="007B0BBA" w:rsidRDefault="007B0BBA" w:rsidP="007B0BBA">
          <w:pPr>
            <w:pStyle w:val="BodyText"/>
            <w:numPr>
              <w:ilvl w:val="0"/>
              <w:numId w:val="5"/>
            </w:numPr>
            <w:spacing w:before="105" w:line="232" w:lineRule="auto"/>
            <w:ind w:right="116"/>
            <w:jc w:val="both"/>
          </w:pPr>
          <w:r w:rsidRPr="007B0BBA">
            <w:t xml:space="preserve">Graves, A., Mohamed, A. R., &amp; Hinton, G. (2013). Speech recognition with deep recurrent neural networks. </w:t>
          </w:r>
          <w:r w:rsidRPr="007B0BBA">
            <w:rPr>
              <w:i/>
              <w:iCs/>
            </w:rPr>
            <w:t>ICASSP, IEEE International Conference on Acoustics, Speech and Signal Processing - Proceedings</w:t>
          </w:r>
          <w:r w:rsidRPr="007B0BBA">
            <w:t xml:space="preserve">, 6645–6649. </w:t>
          </w:r>
          <w:hyperlink r:id="rId34">
            <w:r w:rsidRPr="007B0BBA">
              <w:rPr>
                <w:rStyle w:val="Hyperlink"/>
              </w:rPr>
              <w:t>https://doi.org/10.1109/ICASSP.2013.6638947</w:t>
            </w:r>
          </w:hyperlink>
        </w:p>
        <w:p w:rsidR="007B0BBA" w:rsidRPr="007B0BBA" w:rsidRDefault="007B0BBA" w:rsidP="007B0BBA">
          <w:pPr>
            <w:pStyle w:val="BodyText"/>
            <w:numPr>
              <w:ilvl w:val="0"/>
              <w:numId w:val="5"/>
            </w:numPr>
            <w:spacing w:before="105" w:line="232" w:lineRule="auto"/>
            <w:ind w:right="116"/>
            <w:jc w:val="both"/>
          </w:pPr>
          <w:r w:rsidRPr="007B0BBA">
            <w:t xml:space="preserve">Hadsell, R., Erkan, A., Sermanet, P., Scoffier, M., Muller, U., &amp; LeCun, Y. (2008). Deep belief net learning in a long-range vision system for autonomous off-road driving. </w:t>
          </w:r>
          <w:r w:rsidRPr="007B0BBA">
            <w:rPr>
              <w:i/>
              <w:iCs/>
            </w:rPr>
            <w:t>2008 IEEE/RSJ International Conference on Intelligent Robots and Systems, IROS</w:t>
          </w:r>
          <w:r w:rsidRPr="007B0BBA">
            <w:t xml:space="preserve">, 628–633. </w:t>
          </w:r>
          <w:hyperlink r:id="rId35">
            <w:r w:rsidRPr="007B0BBA">
              <w:rPr>
                <w:rStyle w:val="Hyperlink"/>
              </w:rPr>
              <w:t>https://doi.org/10.1109/IROS.2008.4651217</w:t>
            </w:r>
          </w:hyperlink>
        </w:p>
        <w:p w:rsidR="007B0BBA" w:rsidRDefault="007B0BBA" w:rsidP="007B0BBA">
          <w:pPr>
            <w:pStyle w:val="BodyText"/>
            <w:numPr>
              <w:ilvl w:val="0"/>
              <w:numId w:val="5"/>
            </w:numPr>
            <w:spacing w:before="105" w:line="232" w:lineRule="auto"/>
            <w:ind w:right="116"/>
            <w:jc w:val="both"/>
          </w:pPr>
          <w:r w:rsidRPr="007B0BBA">
            <w:t xml:space="preserve">Hassan, T. M., Elmogy, M., &amp; Sallam, E. S. (2017). Diagnosis of focal liver diseases based on deep learning technique for ultrasound images. </w:t>
          </w:r>
          <w:r w:rsidRPr="007B0BBA">
            <w:rPr>
              <w:i/>
              <w:iCs/>
            </w:rPr>
            <w:t>Arab. J. Sci. Eng.</w:t>
          </w:r>
          <w:r w:rsidRPr="007B0BBA">
            <w:t xml:space="preserve">, </w:t>
          </w:r>
          <w:r w:rsidRPr="007B0BBA">
            <w:rPr>
              <w:i/>
              <w:iCs/>
            </w:rPr>
            <w:t>42</w:t>
          </w:r>
          <w:r w:rsidRPr="007B0BBA">
            <w:t xml:space="preserve">(8), 3127–3140. </w:t>
          </w:r>
          <w:hyperlink r:id="rId36">
            <w:r w:rsidRPr="007B0BBA">
              <w:rPr>
                <w:rStyle w:val="Hyperlink"/>
              </w:rPr>
              <w:t>https://doi.org/10.1007/s13369-016-2387-9</w:t>
            </w:r>
          </w:hyperlink>
        </w:p>
        <w:p w:rsidR="00621F91" w:rsidRDefault="00621F91" w:rsidP="00621F91">
          <w:pPr>
            <w:pStyle w:val="BodyText"/>
            <w:spacing w:before="105" w:line="232" w:lineRule="auto"/>
            <w:ind w:right="116"/>
            <w:jc w:val="both"/>
          </w:pPr>
        </w:p>
        <w:p w:rsidR="00621F91" w:rsidRDefault="00621F91" w:rsidP="00621F91">
          <w:pPr>
            <w:pStyle w:val="BodyText"/>
            <w:spacing w:before="105" w:line="232" w:lineRule="auto"/>
            <w:ind w:right="116"/>
            <w:jc w:val="both"/>
          </w:pPr>
        </w:p>
        <w:p w:rsidR="00621F91" w:rsidRDefault="00621F91" w:rsidP="00621F91">
          <w:pPr>
            <w:pStyle w:val="BodyText"/>
            <w:spacing w:before="105" w:line="232" w:lineRule="auto"/>
            <w:ind w:right="116"/>
            <w:jc w:val="both"/>
          </w:pPr>
        </w:p>
        <w:p w:rsidR="00621F91" w:rsidRDefault="00621F91" w:rsidP="00621F91">
          <w:pPr>
            <w:pStyle w:val="BodyText"/>
            <w:spacing w:before="105" w:line="232" w:lineRule="auto"/>
            <w:ind w:right="116"/>
            <w:jc w:val="both"/>
          </w:pPr>
        </w:p>
        <w:p w:rsidR="00621F91" w:rsidRDefault="00621F91" w:rsidP="00621F91">
          <w:pPr>
            <w:pStyle w:val="BodyText"/>
            <w:spacing w:before="105" w:line="232" w:lineRule="auto"/>
            <w:ind w:right="116"/>
            <w:jc w:val="both"/>
          </w:pPr>
        </w:p>
        <w:p w:rsidR="00621F91" w:rsidRDefault="00621F91" w:rsidP="00621F91">
          <w:pPr>
            <w:pStyle w:val="BodyText"/>
            <w:spacing w:before="105" w:line="232" w:lineRule="auto"/>
            <w:ind w:right="116"/>
            <w:jc w:val="both"/>
          </w:pPr>
        </w:p>
        <w:p w:rsidR="00621F91" w:rsidRPr="007B0BBA" w:rsidRDefault="00621F91" w:rsidP="00621F91">
          <w:pPr>
            <w:pStyle w:val="BodyText"/>
            <w:spacing w:before="105" w:line="232" w:lineRule="auto"/>
            <w:ind w:right="116"/>
            <w:jc w:val="both"/>
          </w:pPr>
        </w:p>
        <w:p w:rsidR="007B0BBA" w:rsidRPr="007B0BBA" w:rsidRDefault="007B0BBA" w:rsidP="007B0BBA">
          <w:pPr>
            <w:pStyle w:val="BodyText"/>
            <w:numPr>
              <w:ilvl w:val="0"/>
              <w:numId w:val="5"/>
            </w:numPr>
            <w:spacing w:before="105" w:line="232" w:lineRule="auto"/>
            <w:ind w:right="116"/>
            <w:jc w:val="both"/>
          </w:pPr>
          <w:r w:rsidRPr="007B0BBA">
            <w:t xml:space="preserve">HI Suk, S. L. D. S. (2014). Hierarchical feature representation and multimodal fusion with deep learning for AD/MCI diagnosis. </w:t>
          </w:r>
          <w:r w:rsidRPr="007B0BBA">
            <w:rPr>
              <w:i/>
              <w:iCs/>
            </w:rPr>
            <w:t>Neuro Image</w:t>
          </w:r>
          <w:r w:rsidRPr="007B0BBA">
            <w:t xml:space="preserve">, </w:t>
          </w:r>
          <w:r w:rsidRPr="007B0BBA">
            <w:rPr>
              <w:i/>
              <w:iCs/>
            </w:rPr>
            <w:t>101</w:t>
          </w:r>
          <w:r w:rsidRPr="007B0BBA">
            <w:t>, 569–582.</w:t>
          </w:r>
        </w:p>
        <w:p w:rsidR="007B0BBA" w:rsidRPr="007B0BBA" w:rsidRDefault="007B0BBA" w:rsidP="007B0BBA">
          <w:pPr>
            <w:pStyle w:val="BodyText"/>
            <w:numPr>
              <w:ilvl w:val="0"/>
              <w:numId w:val="5"/>
            </w:numPr>
            <w:spacing w:before="105" w:line="232" w:lineRule="auto"/>
            <w:ind w:right="116"/>
            <w:jc w:val="both"/>
          </w:pPr>
          <w:r w:rsidRPr="007B0BBA">
            <w:t xml:space="preserve">Hilton, C. B., Milinovich, A., Felix, C., Vakharia, N., Crone, T., Donovan, C., Proctor, A., &amp; Nazha, A. (2020). Personalized predictions of patient outcomes during and after hospitalization using artificial intelligence. </w:t>
          </w:r>
          <w:r w:rsidRPr="007B0BBA">
            <w:rPr>
              <w:i/>
              <w:iCs/>
            </w:rPr>
            <w:t>Npj Digital Medicine 2020 3:1</w:t>
          </w:r>
          <w:r w:rsidRPr="007B0BBA">
            <w:t xml:space="preserve">, </w:t>
          </w:r>
          <w:r w:rsidRPr="007B0BBA">
            <w:rPr>
              <w:i/>
              <w:iCs/>
            </w:rPr>
            <w:t>3</w:t>
          </w:r>
          <w:r w:rsidRPr="007B0BBA">
            <w:t xml:space="preserve">(1), 1–8. </w:t>
          </w:r>
          <w:hyperlink r:id="rId37">
            <w:r w:rsidRPr="007B0BBA">
              <w:rPr>
                <w:rStyle w:val="Hyperlink"/>
              </w:rPr>
              <w:t>https://doi.org/10.1038/s41746-020-0249-z</w:t>
            </w:r>
          </w:hyperlink>
        </w:p>
        <w:p w:rsidR="007B0BBA" w:rsidRPr="007B0BBA" w:rsidRDefault="007B0BBA" w:rsidP="007B0BBA">
          <w:pPr>
            <w:pStyle w:val="BodyText"/>
            <w:numPr>
              <w:ilvl w:val="0"/>
              <w:numId w:val="5"/>
            </w:numPr>
            <w:spacing w:before="105" w:line="232" w:lineRule="auto"/>
            <w:ind w:right="116"/>
            <w:jc w:val="both"/>
          </w:pPr>
          <w:r w:rsidRPr="007B0BBA">
            <w:t xml:space="preserve">Ismail Fawaz, H., Forestier, G., Weber, J., Idoumghar, L., &amp; Muller, P. A. (2019). Accurate and interpretable evaluation of surgical skills from kinematic data using fully convolutional neural networks. </w:t>
          </w:r>
          <w:r w:rsidRPr="007B0BBA">
            <w:rPr>
              <w:i/>
              <w:iCs/>
            </w:rPr>
            <w:t>International Journal of Computer Assisted Radiology and Surgery</w:t>
          </w:r>
          <w:r w:rsidRPr="007B0BBA">
            <w:t xml:space="preserve">, </w:t>
          </w:r>
          <w:r w:rsidRPr="007B0BBA">
            <w:rPr>
              <w:i/>
              <w:iCs/>
            </w:rPr>
            <w:t>14</w:t>
          </w:r>
          <w:r w:rsidRPr="007B0BBA">
            <w:t xml:space="preserve">(9), 1611–1617. </w:t>
          </w:r>
          <w:hyperlink r:id="rId38">
            <w:r w:rsidRPr="007B0BBA">
              <w:rPr>
                <w:rStyle w:val="Hyperlink"/>
              </w:rPr>
              <w:t>https://doi.org/10.1007/s11548-019-02039-4</w:t>
            </w:r>
          </w:hyperlink>
        </w:p>
        <w:p w:rsidR="007B0BBA" w:rsidRPr="007B0BBA" w:rsidRDefault="007B0BBA" w:rsidP="007B0BBA">
          <w:pPr>
            <w:pStyle w:val="BodyText"/>
            <w:numPr>
              <w:ilvl w:val="0"/>
              <w:numId w:val="5"/>
            </w:numPr>
            <w:spacing w:before="105" w:line="232" w:lineRule="auto"/>
            <w:ind w:right="116"/>
            <w:jc w:val="both"/>
          </w:pPr>
          <w:r w:rsidRPr="007B0BBA">
            <w:t xml:space="preserve">Jackson, R. G., Patel, R., Jayatilleke, N., Kolliakou, A., Ball, M., Gorrell, G., Roberts, A., Dobson, R. J., &amp; Stewart, R. (2017). Natural language processing to extract symptoms of severe mental illness from clinical text: The Clinical Record Interactive Search Comprehensive Data Extraction (CRIS-CODE) project. </w:t>
          </w:r>
          <w:r w:rsidRPr="007B0BBA">
            <w:rPr>
              <w:i/>
              <w:iCs/>
            </w:rPr>
            <w:t>BMJ Open</w:t>
          </w:r>
          <w:r w:rsidRPr="007B0BBA">
            <w:t xml:space="preserve">, </w:t>
          </w:r>
          <w:r w:rsidRPr="007B0BBA">
            <w:rPr>
              <w:i/>
              <w:iCs/>
            </w:rPr>
            <w:t>7</w:t>
          </w:r>
          <w:r w:rsidRPr="007B0BBA">
            <w:t xml:space="preserve">(1). </w:t>
          </w:r>
          <w:hyperlink r:id="rId39">
            <w:r w:rsidRPr="007B0BBA">
              <w:rPr>
                <w:rStyle w:val="Hyperlink"/>
              </w:rPr>
              <w:t>https://doi.org/10.1136/BMJOPEN-2016-012012</w:t>
            </w:r>
          </w:hyperlink>
        </w:p>
        <w:p w:rsidR="007B0BBA" w:rsidRPr="007B0BBA" w:rsidRDefault="007B0BBA" w:rsidP="007B0BBA">
          <w:pPr>
            <w:pStyle w:val="BodyText"/>
            <w:numPr>
              <w:ilvl w:val="0"/>
              <w:numId w:val="5"/>
            </w:numPr>
            <w:spacing w:before="105" w:line="232" w:lineRule="auto"/>
            <w:ind w:right="116"/>
            <w:jc w:val="both"/>
          </w:pPr>
          <w:r w:rsidRPr="007B0BBA">
            <w:t xml:space="preserve">Jia, B., Lv, J., &amp; Liu, D. (2019). Deep learning-based automatic downbeat tracking: a brief review. </w:t>
          </w:r>
          <w:r w:rsidRPr="007B0BBA">
            <w:rPr>
              <w:i/>
              <w:iCs/>
            </w:rPr>
            <w:t>Multimed. Syst.</w:t>
          </w:r>
          <w:r w:rsidRPr="007B0BBA">
            <w:t xml:space="preserve">, </w:t>
          </w:r>
          <w:r w:rsidRPr="007B0BBA">
            <w:rPr>
              <w:i/>
              <w:iCs/>
            </w:rPr>
            <w:t>25</w:t>
          </w:r>
          <w:r w:rsidRPr="007B0BBA">
            <w:t xml:space="preserve">(6), 617–638. </w:t>
          </w:r>
          <w:hyperlink r:id="rId40">
            <w:r w:rsidRPr="007B0BBA">
              <w:rPr>
                <w:rStyle w:val="Hyperlink"/>
              </w:rPr>
              <w:t>https://doi.org/10.1007/s00530-019-00607-x</w:t>
            </w:r>
          </w:hyperlink>
        </w:p>
        <w:p w:rsidR="007B0BBA" w:rsidRPr="007B0BBA" w:rsidRDefault="007B0BBA" w:rsidP="007B0BBA">
          <w:pPr>
            <w:pStyle w:val="BodyText"/>
            <w:numPr>
              <w:ilvl w:val="0"/>
              <w:numId w:val="5"/>
            </w:numPr>
            <w:spacing w:before="105" w:line="232" w:lineRule="auto"/>
            <w:ind w:right="116"/>
            <w:jc w:val="both"/>
          </w:pPr>
          <w:r w:rsidRPr="007B0BBA">
            <w:t xml:space="preserve">Jiang, W., Yang, X., Wu, W., Liu, K., Ahmad, A., Sangaiah, A. K., &amp; Jeon, G. (2018). Medical images fusion by using weighted least squares filter and sparse representation. </w:t>
          </w:r>
          <w:r w:rsidRPr="007B0BBA">
            <w:rPr>
              <w:i/>
              <w:iCs/>
            </w:rPr>
            <w:t>Comput. Electr. Eng.</w:t>
          </w:r>
          <w:r w:rsidRPr="007B0BBA">
            <w:t xml:space="preserve">, </w:t>
          </w:r>
          <w:r w:rsidRPr="007B0BBA">
            <w:rPr>
              <w:i/>
              <w:iCs/>
            </w:rPr>
            <w:t>67</w:t>
          </w:r>
          <w:r w:rsidRPr="007B0BBA">
            <w:t xml:space="preserve">, 252–266. </w:t>
          </w:r>
          <w:hyperlink r:id="rId41">
            <w:r w:rsidRPr="007B0BBA">
              <w:rPr>
                <w:rStyle w:val="Hyperlink"/>
              </w:rPr>
              <w:t>https://doi.org/10.1016/j.compeleceng.2018.03.037</w:t>
            </w:r>
          </w:hyperlink>
        </w:p>
        <w:p w:rsidR="007B0BBA" w:rsidRPr="007B0BBA" w:rsidRDefault="007B0BBA" w:rsidP="007B0BBA">
          <w:pPr>
            <w:pStyle w:val="BodyText"/>
            <w:numPr>
              <w:ilvl w:val="0"/>
              <w:numId w:val="5"/>
            </w:numPr>
            <w:spacing w:before="105" w:line="232" w:lineRule="auto"/>
            <w:ind w:right="116"/>
            <w:jc w:val="both"/>
          </w:pPr>
          <w:r w:rsidRPr="007B0BBA">
            <w:t xml:space="preserve">Kabanza, F., Bisson, G., Charneau, A., &amp; Jang, T. S. (2006). Implementing tutoring strategies into a patient simulator for clinical reasoning learning. </w:t>
          </w:r>
          <w:r w:rsidRPr="007B0BBA">
            <w:rPr>
              <w:i/>
              <w:iCs/>
            </w:rPr>
            <w:t>Artificial Intelligence in Medicine</w:t>
          </w:r>
          <w:r w:rsidRPr="007B0BBA">
            <w:t xml:space="preserve">, </w:t>
          </w:r>
          <w:r w:rsidRPr="007B0BBA">
            <w:rPr>
              <w:i/>
              <w:iCs/>
            </w:rPr>
            <w:t>38</w:t>
          </w:r>
          <w:r w:rsidRPr="007B0BBA">
            <w:t xml:space="preserve">(1), 79–96. </w:t>
          </w:r>
          <w:hyperlink r:id="rId42">
            <w:r w:rsidRPr="007B0BBA">
              <w:rPr>
                <w:rStyle w:val="Hyperlink"/>
              </w:rPr>
              <w:t>https://doi.org/10.1016/J.ARTMED.2006.01.003</w:t>
            </w:r>
          </w:hyperlink>
        </w:p>
        <w:p w:rsidR="007B0BBA" w:rsidRPr="007B0BBA" w:rsidRDefault="007B0BBA" w:rsidP="007B0BBA">
          <w:pPr>
            <w:pStyle w:val="BodyText"/>
            <w:numPr>
              <w:ilvl w:val="0"/>
              <w:numId w:val="5"/>
            </w:numPr>
            <w:spacing w:before="105" w:line="232" w:lineRule="auto"/>
            <w:ind w:right="116"/>
            <w:jc w:val="both"/>
          </w:pPr>
          <w:r w:rsidRPr="007B0BBA">
            <w:t xml:space="preserve">Kalmady, S. V., Greiner, R., Agrawal, R., Shivakumar, V., Narayanaswamy, J. C., Brown, M. R. G., Greenshaw, A. J., Dursun, S. M., &amp; Venkatasubramanian, G. (2019). Towards artificial intelligence in mental health by improving schizophrenia prediction with multiple brain parcellation ensemble-learning. </w:t>
          </w:r>
          <w:r w:rsidRPr="007B0BBA">
            <w:rPr>
              <w:i/>
              <w:iCs/>
            </w:rPr>
            <w:t>Npj Schizophrenia</w:t>
          </w:r>
          <w:r w:rsidRPr="007B0BBA">
            <w:t xml:space="preserve">, </w:t>
          </w:r>
          <w:r w:rsidRPr="007B0BBA">
            <w:rPr>
              <w:i/>
              <w:iCs/>
            </w:rPr>
            <w:t>5</w:t>
          </w:r>
          <w:r w:rsidRPr="007B0BBA">
            <w:t xml:space="preserve">(1). </w:t>
          </w:r>
          <w:hyperlink r:id="rId43">
            <w:r w:rsidRPr="007B0BBA">
              <w:rPr>
                <w:rStyle w:val="Hyperlink"/>
              </w:rPr>
              <w:t>https://doi.org/10.1038/S41537-018-0070-8</w:t>
            </w:r>
          </w:hyperlink>
        </w:p>
        <w:p w:rsidR="007B0BBA" w:rsidRPr="007B0BBA" w:rsidRDefault="007B0BBA" w:rsidP="007B0BBA">
          <w:pPr>
            <w:pStyle w:val="BodyText"/>
            <w:numPr>
              <w:ilvl w:val="0"/>
              <w:numId w:val="5"/>
            </w:numPr>
            <w:spacing w:before="105" w:line="232" w:lineRule="auto"/>
            <w:ind w:right="116"/>
            <w:jc w:val="both"/>
          </w:pPr>
          <w:r w:rsidRPr="007B0BBA">
            <w:t xml:space="preserve">Kamiński, B., Jakubczyk, M., &amp; Szufel, P. (2018). A framework for sensitivity analysis of decision trees. </w:t>
          </w:r>
          <w:r w:rsidRPr="007B0BBA">
            <w:rPr>
              <w:i/>
              <w:iCs/>
            </w:rPr>
            <w:t>Central European Journal of Operations Research</w:t>
          </w:r>
          <w:r w:rsidRPr="007B0BBA">
            <w:t xml:space="preserve">, </w:t>
          </w:r>
          <w:r w:rsidRPr="007B0BBA">
            <w:rPr>
              <w:i/>
              <w:iCs/>
            </w:rPr>
            <w:t>26</w:t>
          </w:r>
          <w:r w:rsidRPr="007B0BBA">
            <w:t xml:space="preserve">(1), 135–159. </w:t>
          </w:r>
          <w:hyperlink r:id="rId44">
            <w:r w:rsidRPr="007B0BBA">
              <w:rPr>
                <w:rStyle w:val="Hyperlink"/>
              </w:rPr>
              <w:t>https://doi.org/10.1007/S10100-017-0479-6</w:t>
            </w:r>
          </w:hyperlink>
        </w:p>
        <w:p w:rsidR="007B0BBA" w:rsidRPr="007B0BBA" w:rsidRDefault="007B0BBA" w:rsidP="007B0BBA">
          <w:pPr>
            <w:pStyle w:val="BodyText"/>
            <w:numPr>
              <w:ilvl w:val="0"/>
              <w:numId w:val="5"/>
            </w:numPr>
            <w:spacing w:before="105" w:line="232" w:lineRule="auto"/>
            <w:ind w:right="116"/>
            <w:jc w:val="both"/>
          </w:pPr>
          <w:r w:rsidRPr="007B0BBA">
            <w:t xml:space="preserve">Kessler, R. C., Hwang, I., Hoffmire, C. A., McCarthy, J. F., Petukhova, M. V., Rosellini, A. J., Sampson, N. A., Schneider, A. L., Bradley, P. A., Katz, I. R., Thompson, C., &amp; Bossarte, R. M. (2017). Developing a practical suicide risk </w:t>
          </w:r>
          <w:r w:rsidRPr="007B0BBA">
            <w:lastRenderedPageBreak/>
            <w:t xml:space="preserve">prediction model for targeting high-risk patients in the Veterans health Administration. </w:t>
          </w:r>
          <w:r w:rsidRPr="007B0BBA">
            <w:rPr>
              <w:i/>
              <w:iCs/>
            </w:rPr>
            <w:t>International Journal of Methods in Psychiatric Research</w:t>
          </w:r>
          <w:r w:rsidRPr="007B0BBA">
            <w:t xml:space="preserve">, </w:t>
          </w:r>
          <w:r w:rsidRPr="007B0BBA">
            <w:rPr>
              <w:i/>
              <w:iCs/>
            </w:rPr>
            <w:t>26</w:t>
          </w:r>
          <w:r w:rsidRPr="007B0BBA">
            <w:t xml:space="preserve">(3). </w:t>
          </w:r>
          <w:hyperlink r:id="rId45">
            <w:r w:rsidRPr="007B0BBA">
              <w:rPr>
                <w:rStyle w:val="Hyperlink"/>
              </w:rPr>
              <w:t>https://doi.org/10.1002/MPR.1575</w:t>
            </w:r>
          </w:hyperlink>
        </w:p>
        <w:p w:rsidR="007B0BBA" w:rsidRPr="007B0BBA" w:rsidRDefault="007B0BBA" w:rsidP="007B0BBA">
          <w:pPr>
            <w:pStyle w:val="BodyText"/>
            <w:numPr>
              <w:ilvl w:val="0"/>
              <w:numId w:val="5"/>
            </w:numPr>
            <w:spacing w:before="105" w:line="232" w:lineRule="auto"/>
            <w:ind w:right="116"/>
            <w:jc w:val="both"/>
          </w:pPr>
          <w:r w:rsidRPr="007B0BBA">
            <w:t xml:space="preserve">Khalid, S., Goldenberg, M., Grantcharov, T., Taati, B., &amp; Rudzicz, F. (2020). Evaluation of deep learning models for identifying surgical actions and measuring performance. </w:t>
          </w:r>
          <w:r w:rsidRPr="007B0BBA">
            <w:rPr>
              <w:i/>
              <w:iCs/>
            </w:rPr>
            <w:t>JAMA Network Open</w:t>
          </w:r>
          <w:r w:rsidRPr="007B0BBA">
            <w:t xml:space="preserve">, </w:t>
          </w:r>
          <w:r w:rsidRPr="007B0BBA">
            <w:rPr>
              <w:i/>
              <w:iCs/>
            </w:rPr>
            <w:t>3</w:t>
          </w:r>
          <w:r w:rsidRPr="007B0BBA">
            <w:t xml:space="preserve">(3), e201664. </w:t>
          </w:r>
          <w:hyperlink r:id="rId46">
            <w:r w:rsidRPr="007B0BBA">
              <w:rPr>
                <w:rStyle w:val="Hyperlink"/>
              </w:rPr>
              <w:t>https://doi.org/10.1001/jamanetworkopen.2020.1664</w:t>
            </w:r>
          </w:hyperlink>
        </w:p>
        <w:p w:rsidR="007B0BBA" w:rsidRPr="007B0BBA" w:rsidRDefault="007B0BBA" w:rsidP="007B0BBA">
          <w:pPr>
            <w:pStyle w:val="BodyText"/>
            <w:numPr>
              <w:ilvl w:val="0"/>
              <w:numId w:val="5"/>
            </w:numPr>
            <w:spacing w:before="105" w:line="232" w:lineRule="auto"/>
            <w:ind w:right="116"/>
            <w:jc w:val="both"/>
          </w:pPr>
          <w:r w:rsidRPr="007B0BBA">
            <w:t xml:space="preserve">Khan, S. U., Islam, N., Jan, Z., Ud Din, I., &amp; Rodrigues, J. J. P. C. (2019). A novel deep learning based framework for the detection and classification of breast cancer using transfer learning. </w:t>
          </w:r>
          <w:r w:rsidRPr="007B0BBA">
            <w:rPr>
              <w:i/>
              <w:iCs/>
            </w:rPr>
            <w:t>Pattern Recogn. Lett.</w:t>
          </w:r>
          <w:r w:rsidRPr="007B0BBA">
            <w:t xml:space="preserve">, </w:t>
          </w:r>
          <w:r w:rsidRPr="007B0BBA">
            <w:rPr>
              <w:i/>
              <w:iCs/>
            </w:rPr>
            <w:t>125</w:t>
          </w:r>
          <w:r w:rsidRPr="007B0BBA">
            <w:t xml:space="preserve">, 1–6. </w:t>
          </w:r>
          <w:hyperlink r:id="rId47">
            <w:r w:rsidRPr="007B0BBA">
              <w:rPr>
                <w:rStyle w:val="Hyperlink"/>
              </w:rPr>
              <w:t>https://doi.org/10.1016/j.patrec.2019.03.022</w:t>
            </w:r>
          </w:hyperlink>
        </w:p>
        <w:p w:rsidR="007B0BBA" w:rsidRPr="007B0BBA" w:rsidRDefault="007B0BBA" w:rsidP="007B0BBA">
          <w:pPr>
            <w:pStyle w:val="BodyText"/>
            <w:numPr>
              <w:ilvl w:val="0"/>
              <w:numId w:val="5"/>
            </w:numPr>
            <w:spacing w:before="105" w:line="232" w:lineRule="auto"/>
            <w:ind w:right="116"/>
            <w:jc w:val="both"/>
          </w:pPr>
          <w:r w:rsidRPr="007B0BBA">
            <w:t xml:space="preserve">Kooi, T., Litjens, G., van Ginneken, B., Gubern-Mérida, A., Sánchez, C. I., Mann, R., den Heeten, A., &amp; Karssemeijer, N. (2017). Large scale deep learning for computer aided detection of mammographic lesions. </w:t>
          </w:r>
          <w:r w:rsidRPr="007B0BBA">
            <w:rPr>
              <w:i/>
              <w:iCs/>
            </w:rPr>
            <w:t>Med. Image Anal.</w:t>
          </w:r>
          <w:r w:rsidRPr="007B0BBA">
            <w:t xml:space="preserve">, </w:t>
          </w:r>
          <w:r w:rsidRPr="007B0BBA">
            <w:rPr>
              <w:i/>
              <w:iCs/>
            </w:rPr>
            <w:t>35</w:t>
          </w:r>
          <w:r w:rsidRPr="007B0BBA">
            <w:t xml:space="preserve">, 303–312. </w:t>
          </w:r>
          <w:hyperlink r:id="rId48">
            <w:r w:rsidRPr="007B0BBA">
              <w:rPr>
                <w:rStyle w:val="Hyperlink"/>
              </w:rPr>
              <w:t>https://doi.org/10.1016/j.media.2016.07.007</w:t>
            </w:r>
          </w:hyperlink>
        </w:p>
        <w:p w:rsidR="007B0BBA" w:rsidRPr="007B0BBA" w:rsidRDefault="007B0BBA" w:rsidP="007B0BBA">
          <w:pPr>
            <w:pStyle w:val="BodyText"/>
            <w:numPr>
              <w:ilvl w:val="0"/>
              <w:numId w:val="5"/>
            </w:numPr>
            <w:spacing w:before="105" w:line="232" w:lineRule="auto"/>
            <w:ind w:right="116"/>
            <w:jc w:val="both"/>
          </w:pPr>
          <w:r w:rsidRPr="007B0BBA">
            <w:t xml:space="preserve">Kumar, V. B., Kumar, S. S., &amp; Saboo, V. (2016). Dermatological Disease Detection Using Image Processing and Machine Learning. </w:t>
          </w:r>
          <w:r w:rsidRPr="007B0BBA">
            <w:rPr>
              <w:i/>
              <w:iCs/>
            </w:rPr>
            <w:t>2016 3rd International Conference on Artificial Intelligence and Pattern Recognition, AIPR 2016</w:t>
          </w:r>
          <w:r w:rsidRPr="007B0BBA">
            <w:t xml:space="preserve">, 88–93. </w:t>
          </w:r>
          <w:hyperlink r:id="rId49">
            <w:r w:rsidRPr="007B0BBA">
              <w:rPr>
                <w:rStyle w:val="Hyperlink"/>
              </w:rPr>
              <w:t>https://doi.org/10.1109/ICAIPR.2016.7585217</w:t>
            </w:r>
          </w:hyperlink>
        </w:p>
        <w:p w:rsidR="007B0BBA" w:rsidRPr="007B0BBA" w:rsidRDefault="007B0BBA" w:rsidP="007B0BBA">
          <w:pPr>
            <w:pStyle w:val="BodyText"/>
            <w:numPr>
              <w:ilvl w:val="0"/>
              <w:numId w:val="5"/>
            </w:numPr>
            <w:spacing w:before="105" w:line="232" w:lineRule="auto"/>
            <w:ind w:right="116"/>
            <w:jc w:val="both"/>
          </w:pPr>
          <w:r w:rsidRPr="007B0BBA">
            <w:t xml:space="preserve">Kwolek, B. (2005). Face detection using convolutional neural networks and gabor filters. </w:t>
          </w:r>
          <w:r w:rsidRPr="007B0BBA">
            <w:rPr>
              <w:i/>
              <w:iCs/>
            </w:rPr>
            <w:t>Lecture Notes in Computer Science (Including Subseries Lecture Notes in Artificial Intelligence and Lecture Notes in Bioinformatics)</w:t>
          </w:r>
          <w:r w:rsidRPr="007B0BBA">
            <w:t xml:space="preserve">, </w:t>
          </w:r>
          <w:r w:rsidRPr="007B0BBA">
            <w:rPr>
              <w:i/>
              <w:iCs/>
            </w:rPr>
            <w:t>3696 LNCS</w:t>
          </w:r>
          <w:r w:rsidRPr="007B0BBA">
            <w:t xml:space="preserve">, 551–556. </w:t>
          </w:r>
          <w:hyperlink r:id="rId50">
            <w:r w:rsidRPr="007B0BBA">
              <w:rPr>
                <w:rStyle w:val="Hyperlink"/>
              </w:rPr>
              <w:t>https://doi.org/10.1007/11550822_86/COVER</w:t>
            </w:r>
          </w:hyperlink>
        </w:p>
        <w:p w:rsidR="007B0BBA" w:rsidRPr="007B0BBA" w:rsidRDefault="007B0BBA" w:rsidP="007B0BBA">
          <w:pPr>
            <w:pStyle w:val="BodyText"/>
            <w:numPr>
              <w:ilvl w:val="0"/>
              <w:numId w:val="5"/>
            </w:numPr>
            <w:spacing w:before="105" w:line="232" w:lineRule="auto"/>
            <w:ind w:right="116"/>
            <w:jc w:val="both"/>
          </w:pPr>
          <w:r w:rsidRPr="007B0BBA">
            <w:t xml:space="preserve">Lakhani, P., &amp; Sundaram, B. (2017). Deep learning at chest radiography: automated classification of pulmonary tuberculosis by using convolutional neural networks. </w:t>
          </w:r>
          <w:r w:rsidRPr="007B0BBA">
            <w:rPr>
              <w:i/>
              <w:iCs/>
            </w:rPr>
            <w:t>Radiology</w:t>
          </w:r>
          <w:r w:rsidRPr="007B0BBA">
            <w:t xml:space="preserve">, </w:t>
          </w:r>
          <w:r w:rsidRPr="007B0BBA">
            <w:rPr>
              <w:i/>
              <w:iCs/>
            </w:rPr>
            <w:t>284</w:t>
          </w:r>
          <w:r w:rsidRPr="007B0BBA">
            <w:t xml:space="preserve">(2), 574–582. </w:t>
          </w:r>
          <w:hyperlink r:id="rId51">
            <w:r w:rsidRPr="007B0BBA">
              <w:rPr>
                <w:rStyle w:val="Hyperlink"/>
              </w:rPr>
              <w:t>https://doi.org/10.1148/radiol.2017162326</w:t>
            </w:r>
          </w:hyperlink>
        </w:p>
        <w:p w:rsidR="007B0BBA" w:rsidRPr="007B0BBA" w:rsidRDefault="007B0BBA" w:rsidP="007B0BBA">
          <w:pPr>
            <w:pStyle w:val="BodyText"/>
            <w:numPr>
              <w:ilvl w:val="0"/>
              <w:numId w:val="5"/>
            </w:numPr>
            <w:spacing w:before="105" w:line="232" w:lineRule="auto"/>
            <w:ind w:right="116"/>
            <w:jc w:val="both"/>
          </w:pPr>
          <w:r w:rsidRPr="007B0BBA">
            <w:t xml:space="preserve">Lee, E. J., Kim, Y. H., Kim, N., &amp; Kang, D. W. (2017). Deep into the brain: Artificial intelligence in stroke imaging. </w:t>
          </w:r>
          <w:r w:rsidRPr="007B0BBA">
            <w:rPr>
              <w:i/>
              <w:iCs/>
            </w:rPr>
            <w:t>Journal of Stroke</w:t>
          </w:r>
          <w:r w:rsidRPr="007B0BBA">
            <w:t xml:space="preserve">, </w:t>
          </w:r>
          <w:r w:rsidRPr="007B0BBA">
            <w:rPr>
              <w:i/>
              <w:iCs/>
            </w:rPr>
            <w:t>19</w:t>
          </w:r>
          <w:r w:rsidRPr="007B0BBA">
            <w:t xml:space="preserve">(3), 277–285. </w:t>
          </w:r>
          <w:hyperlink r:id="rId52">
            <w:r w:rsidRPr="007B0BBA">
              <w:rPr>
                <w:rStyle w:val="Hyperlink"/>
              </w:rPr>
              <w:t>https://doi.org/10.5853/JOS.2017.02054</w:t>
            </w:r>
          </w:hyperlink>
        </w:p>
        <w:p w:rsidR="007B0BBA" w:rsidRPr="007B0BBA" w:rsidRDefault="007B0BBA" w:rsidP="007B0BBA">
          <w:pPr>
            <w:pStyle w:val="BodyText"/>
            <w:numPr>
              <w:ilvl w:val="0"/>
              <w:numId w:val="5"/>
            </w:numPr>
            <w:spacing w:before="105" w:line="232" w:lineRule="auto"/>
            <w:ind w:right="116"/>
            <w:jc w:val="both"/>
          </w:pPr>
          <w:r w:rsidRPr="007B0BBA">
            <w:t xml:space="preserve">Leijnen, S., &amp; Veen, F. van. (2021). </w:t>
          </w:r>
          <w:r w:rsidRPr="007B0BBA">
            <w:rPr>
              <w:i/>
              <w:iCs/>
            </w:rPr>
            <w:t>The Neural Network Zoo</w:t>
          </w:r>
          <w:r w:rsidRPr="007B0BBA">
            <w:t xml:space="preserve">. 9. </w:t>
          </w:r>
          <w:hyperlink r:id="rId53">
            <w:r w:rsidRPr="007B0BBA">
              <w:rPr>
                <w:rStyle w:val="Hyperlink"/>
              </w:rPr>
              <w:t>https://doi.org/10.3390/PROCEEDINGS2020047009</w:t>
            </w:r>
          </w:hyperlink>
        </w:p>
        <w:p w:rsidR="007B0BBA" w:rsidRPr="007B0BBA" w:rsidRDefault="007B0BBA" w:rsidP="007B0BBA">
          <w:pPr>
            <w:pStyle w:val="BodyText"/>
            <w:numPr>
              <w:ilvl w:val="0"/>
              <w:numId w:val="5"/>
            </w:numPr>
            <w:spacing w:before="105" w:line="232" w:lineRule="auto"/>
            <w:ind w:right="116"/>
            <w:jc w:val="both"/>
          </w:pPr>
          <w:r w:rsidRPr="007B0BBA">
            <w:t xml:space="preserve">Mahbod, A., Schaefer, G., Ellinger, I., Ecker, R., Pitiot, A., &amp; Wang, C. (2019). Fusing fine-tuned deep features for skin lesion classification. </w:t>
          </w:r>
          <w:r w:rsidRPr="007B0BBA">
            <w:rPr>
              <w:i/>
              <w:iCs/>
            </w:rPr>
            <w:t>Computerized Medical Imaging and Graphics</w:t>
          </w:r>
          <w:r w:rsidRPr="007B0BBA">
            <w:t xml:space="preserve">, </w:t>
          </w:r>
          <w:r w:rsidRPr="007B0BBA">
            <w:rPr>
              <w:i/>
              <w:iCs/>
            </w:rPr>
            <w:t>71</w:t>
          </w:r>
          <w:r w:rsidRPr="007B0BBA">
            <w:t xml:space="preserve">, 19–29. </w:t>
          </w:r>
          <w:hyperlink r:id="rId54">
            <w:r w:rsidRPr="007B0BBA">
              <w:rPr>
                <w:rStyle w:val="Hyperlink"/>
              </w:rPr>
              <w:t>https://doi.org/10.1016/J.COMPMEDIMAG.2018.10.007</w:t>
            </w:r>
          </w:hyperlink>
        </w:p>
        <w:p w:rsidR="007B0BBA" w:rsidRPr="007B0BBA" w:rsidRDefault="007B0BBA" w:rsidP="007B0BBA">
          <w:pPr>
            <w:pStyle w:val="BodyText"/>
            <w:numPr>
              <w:ilvl w:val="0"/>
              <w:numId w:val="5"/>
            </w:numPr>
            <w:spacing w:before="105" w:line="232" w:lineRule="auto"/>
            <w:ind w:right="116"/>
            <w:jc w:val="both"/>
          </w:pPr>
          <w:r w:rsidRPr="007B0BBA">
            <w:t xml:space="preserve">Miotto, R., Wang, F., Wang, S., Jiang, X., &amp; Dudley, J. T. (2017). Deep learning for healthcare: Review, opportunities and challenges. </w:t>
          </w:r>
          <w:r w:rsidRPr="007B0BBA">
            <w:rPr>
              <w:i/>
              <w:iCs/>
            </w:rPr>
            <w:t>Briefings in Bioinformatics</w:t>
          </w:r>
          <w:r w:rsidRPr="007B0BBA">
            <w:t xml:space="preserve">, </w:t>
          </w:r>
          <w:r w:rsidRPr="007B0BBA">
            <w:rPr>
              <w:i/>
              <w:iCs/>
            </w:rPr>
            <w:t>19</w:t>
          </w:r>
          <w:r w:rsidRPr="007B0BBA">
            <w:t xml:space="preserve">(6), 1236–1246. </w:t>
          </w:r>
          <w:hyperlink r:id="rId55">
            <w:r w:rsidRPr="007B0BBA">
              <w:rPr>
                <w:rStyle w:val="Hyperlink"/>
              </w:rPr>
              <w:t>https://doi.org/10.1093/BIB/BBX044</w:t>
            </w:r>
          </w:hyperlink>
        </w:p>
        <w:p w:rsidR="007B0BBA" w:rsidRPr="007B0BBA" w:rsidRDefault="007B0BBA" w:rsidP="007B0BBA">
          <w:pPr>
            <w:pStyle w:val="BodyText"/>
            <w:numPr>
              <w:ilvl w:val="0"/>
              <w:numId w:val="5"/>
            </w:numPr>
            <w:spacing w:before="105" w:line="232" w:lineRule="auto"/>
            <w:ind w:right="116"/>
            <w:jc w:val="both"/>
          </w:pPr>
          <w:r w:rsidRPr="007B0BBA">
            <w:lastRenderedPageBreak/>
            <w:t xml:space="preserve">Mohsen, H., El-Dahshan, E.-S. A., El-Horbaty, E.-S. M., &amp; Salem, A.-B. M. (2018). Classification using deep learning neural networks for brain tumors. </w:t>
          </w:r>
          <w:r w:rsidRPr="007B0BBA">
            <w:rPr>
              <w:i/>
              <w:iCs/>
            </w:rPr>
            <w:t>Future Comput. Inform. J.</w:t>
          </w:r>
          <w:r w:rsidRPr="007B0BBA">
            <w:t xml:space="preserve">, </w:t>
          </w:r>
          <w:r w:rsidRPr="007B0BBA">
            <w:rPr>
              <w:i/>
              <w:iCs/>
            </w:rPr>
            <w:t>3</w:t>
          </w:r>
          <w:r w:rsidRPr="007B0BBA">
            <w:t xml:space="preserve">(1), 68–71. </w:t>
          </w:r>
          <w:hyperlink r:id="rId56">
            <w:r w:rsidRPr="007B0BBA">
              <w:rPr>
                <w:rStyle w:val="Hyperlink"/>
              </w:rPr>
              <w:t>https://doi.org/10.1016/j.fcij.2017.12.001</w:t>
            </w:r>
          </w:hyperlink>
        </w:p>
        <w:p w:rsidR="007B0BBA" w:rsidRPr="007B0BBA" w:rsidRDefault="007B0BBA" w:rsidP="007B0BBA">
          <w:pPr>
            <w:pStyle w:val="BodyText"/>
            <w:numPr>
              <w:ilvl w:val="0"/>
              <w:numId w:val="5"/>
            </w:numPr>
            <w:spacing w:before="105" w:line="232" w:lineRule="auto"/>
            <w:ind w:right="116"/>
            <w:jc w:val="both"/>
          </w:pPr>
          <w:r w:rsidRPr="007B0BBA">
            <w:t xml:space="preserve">Mowery, D. L., Park, Y. A., Bryan, C., &amp; Conway, M. (2016). </w:t>
          </w:r>
          <w:r w:rsidRPr="007B0BBA">
            <w:rPr>
              <w:i/>
              <w:iCs/>
            </w:rPr>
            <w:t>Towards Automatically Classifying Depressive Symptoms from Twitter Data for Population Health</w:t>
          </w:r>
          <w:r w:rsidRPr="007B0BBA">
            <w:t xml:space="preserve"> (pp. 182–191). </w:t>
          </w:r>
          <w:hyperlink r:id="rId57">
            <w:r w:rsidRPr="007B0BBA">
              <w:rPr>
                <w:rStyle w:val="Hyperlink"/>
              </w:rPr>
              <w:t>https://aclanthology.org/W16-4320</w:t>
            </w:r>
          </w:hyperlink>
        </w:p>
        <w:p w:rsidR="007B0BBA" w:rsidRPr="007B0BBA" w:rsidRDefault="007B0BBA" w:rsidP="007B0BBA">
          <w:pPr>
            <w:pStyle w:val="BodyText"/>
            <w:numPr>
              <w:ilvl w:val="0"/>
              <w:numId w:val="5"/>
            </w:numPr>
            <w:spacing w:before="105" w:line="232" w:lineRule="auto"/>
            <w:ind w:right="116"/>
            <w:jc w:val="both"/>
          </w:pPr>
          <w:r w:rsidRPr="007B0BBA">
            <w:t xml:space="preserve">N Saffari, H. R. B. H. S. R. M. A. D. P. (2018). On improving breast density segmentation using conditional generative adversarial networks. </w:t>
          </w:r>
          <w:r w:rsidRPr="007B0BBA">
            <w:rPr>
              <w:i/>
              <w:iCs/>
            </w:rPr>
            <w:t>Artif. Intell. Res. Dev. Curr. Chall. New Trends Appl.</w:t>
          </w:r>
          <w:r w:rsidRPr="007B0BBA">
            <w:t xml:space="preserve">, </w:t>
          </w:r>
          <w:r w:rsidRPr="007B0BBA">
            <w:rPr>
              <w:i/>
              <w:iCs/>
            </w:rPr>
            <w:t>308</w:t>
          </w:r>
          <w:r w:rsidRPr="007B0BBA">
            <w:t>, 386.</w:t>
          </w:r>
        </w:p>
        <w:p w:rsidR="007B0BBA" w:rsidRPr="007B0BBA" w:rsidRDefault="007B0BBA" w:rsidP="007B0BBA">
          <w:pPr>
            <w:pStyle w:val="BodyText"/>
            <w:numPr>
              <w:ilvl w:val="0"/>
              <w:numId w:val="5"/>
            </w:numPr>
            <w:spacing w:before="105" w:line="232" w:lineRule="auto"/>
            <w:ind w:right="116"/>
            <w:jc w:val="both"/>
          </w:pPr>
          <w:r w:rsidRPr="007B0BBA">
            <w:t xml:space="preserve">Nguyen, L. D., Lin, D., Lin, Z., &amp; Cao, J. (2018). Deep CNNs for microscopic image classification by exploiting transfer learning and feature concatenation. </w:t>
          </w:r>
          <w:r w:rsidRPr="007B0BBA">
            <w:rPr>
              <w:i/>
              <w:iCs/>
            </w:rPr>
            <w:t>Proceedings - IEEE International Symposium on Circuits and Systems</w:t>
          </w:r>
          <w:r w:rsidRPr="007B0BBA">
            <w:t xml:space="preserve">, </w:t>
          </w:r>
          <w:r w:rsidRPr="007B0BBA">
            <w:rPr>
              <w:i/>
              <w:iCs/>
            </w:rPr>
            <w:t>2018-May</w:t>
          </w:r>
          <w:r w:rsidRPr="007B0BBA">
            <w:t xml:space="preserve">. </w:t>
          </w:r>
          <w:hyperlink r:id="rId58">
            <w:r w:rsidRPr="007B0BBA">
              <w:rPr>
                <w:rStyle w:val="Hyperlink"/>
              </w:rPr>
              <w:t>https://doi.org/10.1109/ISCAS.2018.8351550</w:t>
            </w:r>
          </w:hyperlink>
        </w:p>
        <w:p w:rsidR="007B0BBA" w:rsidRPr="007B0BBA" w:rsidRDefault="007B0BBA" w:rsidP="007B0BBA">
          <w:pPr>
            <w:pStyle w:val="BodyText"/>
            <w:numPr>
              <w:ilvl w:val="0"/>
              <w:numId w:val="5"/>
            </w:numPr>
            <w:spacing w:before="105" w:line="232" w:lineRule="auto"/>
            <w:ind w:right="116"/>
            <w:jc w:val="both"/>
          </w:pPr>
          <w:r w:rsidRPr="007B0BBA">
            <w:t xml:space="preserve">Oquendo, Y. A., Riddle, E. W., Hiller, D., Blinman, T. A., &amp; Kuchenbecker, K. J. (2018). Automatically rating trainee skill at a pediatric laparoscopic suturing task. </w:t>
          </w:r>
          <w:r w:rsidRPr="007B0BBA">
            <w:rPr>
              <w:i/>
              <w:iCs/>
            </w:rPr>
            <w:t>Surgical Endoscopy</w:t>
          </w:r>
          <w:r w:rsidRPr="007B0BBA">
            <w:t xml:space="preserve">, </w:t>
          </w:r>
          <w:r w:rsidRPr="007B0BBA">
            <w:rPr>
              <w:i/>
              <w:iCs/>
            </w:rPr>
            <w:t>32</w:t>
          </w:r>
          <w:r w:rsidRPr="007B0BBA">
            <w:t xml:space="preserve">(4), 1840–1857. </w:t>
          </w:r>
          <w:hyperlink r:id="rId59">
            <w:r w:rsidRPr="007B0BBA">
              <w:rPr>
                <w:rStyle w:val="Hyperlink"/>
              </w:rPr>
              <w:t>https://doi.org/10.1007/S00464-017-5873-6</w:t>
            </w:r>
          </w:hyperlink>
        </w:p>
        <w:p w:rsidR="007B0BBA" w:rsidRPr="007B0BBA" w:rsidRDefault="007B0BBA" w:rsidP="007B0BBA">
          <w:pPr>
            <w:pStyle w:val="BodyText"/>
            <w:numPr>
              <w:ilvl w:val="0"/>
              <w:numId w:val="5"/>
            </w:numPr>
            <w:spacing w:before="105" w:line="232" w:lineRule="auto"/>
            <w:ind w:right="116"/>
            <w:jc w:val="both"/>
          </w:pPr>
          <w:r w:rsidRPr="007B0BBA">
            <w:t xml:space="preserve">Praveen Chakravarthy, S., Gunasundari, C., Selva Bhuvaneswari, K., Sharma, B., &amp; Chowdhury, S. (2022). Convolutional Neural Network (CNN) for Image Detection and Recognition in Medical Diagnosis. </w:t>
          </w:r>
          <w:r w:rsidRPr="007B0BBA">
            <w:rPr>
              <w:i/>
              <w:iCs/>
            </w:rPr>
            <w:t>IET Conference Proceedings</w:t>
          </w:r>
          <w:r w:rsidRPr="007B0BBA">
            <w:t xml:space="preserve">, </w:t>
          </w:r>
          <w:r w:rsidRPr="007B0BBA">
            <w:rPr>
              <w:i/>
              <w:iCs/>
            </w:rPr>
            <w:t>2022</w:t>
          </w:r>
          <w:r w:rsidRPr="007B0BBA">
            <w:t xml:space="preserve">(26), 357–361. </w:t>
          </w:r>
          <w:hyperlink r:id="rId60">
            <w:r w:rsidRPr="007B0BBA">
              <w:rPr>
                <w:rStyle w:val="Hyperlink"/>
              </w:rPr>
              <w:t>https://doi.org/10.1049/ICP.2023.0579</w:t>
            </w:r>
          </w:hyperlink>
        </w:p>
        <w:p w:rsidR="007B0BBA" w:rsidRPr="007B0BBA" w:rsidRDefault="007B0BBA" w:rsidP="007B0BBA">
          <w:pPr>
            <w:pStyle w:val="BodyText"/>
            <w:numPr>
              <w:ilvl w:val="0"/>
              <w:numId w:val="5"/>
            </w:numPr>
            <w:spacing w:before="105" w:line="232" w:lineRule="auto"/>
            <w:ind w:right="116"/>
            <w:jc w:val="both"/>
          </w:pPr>
          <w:r w:rsidRPr="007B0BBA">
            <w:t xml:space="preserve">Qin, Z., Ye, H., Li, G. Y., &amp; Juang, B. H. F. (2019). Deep learning in physical layer communications. </w:t>
          </w:r>
          <w:r w:rsidRPr="007B0BBA">
            <w:rPr>
              <w:i/>
              <w:iCs/>
            </w:rPr>
            <w:t>IEEE Wireless Communications</w:t>
          </w:r>
          <w:r w:rsidRPr="007B0BBA">
            <w:t xml:space="preserve">, </w:t>
          </w:r>
          <w:r w:rsidRPr="007B0BBA">
            <w:rPr>
              <w:i/>
              <w:iCs/>
            </w:rPr>
            <w:t>26</w:t>
          </w:r>
          <w:r w:rsidRPr="007B0BBA">
            <w:t xml:space="preserve">(2), 93–99. </w:t>
          </w:r>
          <w:hyperlink r:id="rId61">
            <w:r w:rsidRPr="007B0BBA">
              <w:rPr>
                <w:rStyle w:val="Hyperlink"/>
              </w:rPr>
              <w:t>https://doi.org/10.1109/MWC.2019.1800601</w:t>
            </w:r>
          </w:hyperlink>
        </w:p>
        <w:p w:rsidR="007B0BBA" w:rsidRPr="007B0BBA" w:rsidRDefault="007B0BBA" w:rsidP="007B0BBA">
          <w:pPr>
            <w:pStyle w:val="BodyText"/>
            <w:numPr>
              <w:ilvl w:val="0"/>
              <w:numId w:val="5"/>
            </w:numPr>
            <w:spacing w:before="105" w:line="232" w:lineRule="auto"/>
            <w:ind w:right="116"/>
            <w:jc w:val="both"/>
          </w:pPr>
          <w:r w:rsidRPr="007B0BBA">
            <w:t xml:space="preserve">Ravi, D., Wong, C., Deligianni, F., Berthelot, M., Andreu-Perez, J., Lo, B., &amp; Yang, G. Z. (2017). Deep Learning for Health Informatics. </w:t>
          </w:r>
          <w:r w:rsidRPr="007B0BBA">
            <w:rPr>
              <w:i/>
              <w:iCs/>
            </w:rPr>
            <w:t>IEEE Journal of Biomedical and Health Informatics</w:t>
          </w:r>
          <w:r w:rsidRPr="007B0BBA">
            <w:t xml:space="preserve">, </w:t>
          </w:r>
          <w:r w:rsidRPr="007B0BBA">
            <w:rPr>
              <w:i/>
              <w:iCs/>
            </w:rPr>
            <w:t>21</w:t>
          </w:r>
          <w:r w:rsidRPr="007B0BBA">
            <w:t xml:space="preserve">(1), 4–21. </w:t>
          </w:r>
          <w:hyperlink r:id="rId62">
            <w:r w:rsidRPr="007B0BBA">
              <w:rPr>
                <w:rStyle w:val="Hyperlink"/>
              </w:rPr>
              <w:t>https://doi.org/10.1109/JBHI.2016.2636665</w:t>
            </w:r>
          </w:hyperlink>
        </w:p>
        <w:p w:rsidR="007B0BBA" w:rsidRPr="007B0BBA" w:rsidRDefault="007B0BBA" w:rsidP="007B0BBA">
          <w:pPr>
            <w:pStyle w:val="BodyText"/>
            <w:numPr>
              <w:ilvl w:val="0"/>
              <w:numId w:val="5"/>
            </w:numPr>
            <w:spacing w:before="105" w:line="232" w:lineRule="auto"/>
            <w:ind w:right="116"/>
            <w:jc w:val="both"/>
          </w:pPr>
          <w:r w:rsidRPr="007B0BBA">
            <w:t xml:space="preserve">Razzak, M. I., Naz, S., &amp; Zaib, A. (n.d.). </w:t>
          </w:r>
          <w:r w:rsidRPr="007B0BBA">
            <w:rPr>
              <w:i/>
              <w:iCs/>
            </w:rPr>
            <w:t>Deep Learning for Medical Image Processing: Overview, Challenges and Future</w:t>
          </w:r>
          <w:r w:rsidRPr="007B0BBA">
            <w:t>.</w:t>
          </w:r>
        </w:p>
        <w:p w:rsidR="007B0BBA" w:rsidRPr="007B0BBA" w:rsidRDefault="007B0BBA" w:rsidP="007B0BBA">
          <w:pPr>
            <w:pStyle w:val="BodyText"/>
            <w:numPr>
              <w:ilvl w:val="0"/>
              <w:numId w:val="5"/>
            </w:numPr>
            <w:spacing w:before="105" w:line="232" w:lineRule="auto"/>
            <w:ind w:right="116"/>
            <w:jc w:val="both"/>
          </w:pPr>
          <w:r w:rsidRPr="007B0BBA">
            <w:t xml:space="preserve">Rehman, A., Abbas, N., Saba, T., Rahman, S. I. ur, Mehmood, Z., &amp; Kolivand, H. (2018). Classification of acute lymphoblastic leukemia using deep learning. </w:t>
          </w:r>
          <w:r w:rsidRPr="007B0BBA">
            <w:rPr>
              <w:i/>
              <w:iCs/>
            </w:rPr>
            <w:t>Microsc. Res. Tech.</w:t>
          </w:r>
          <w:r w:rsidRPr="007B0BBA">
            <w:t xml:space="preserve">, </w:t>
          </w:r>
          <w:r w:rsidRPr="007B0BBA">
            <w:rPr>
              <w:i/>
              <w:iCs/>
            </w:rPr>
            <w:t>81</w:t>
          </w:r>
          <w:r w:rsidRPr="007B0BBA">
            <w:t xml:space="preserve">(11), 1310–1317. </w:t>
          </w:r>
          <w:hyperlink r:id="rId63">
            <w:r w:rsidRPr="007B0BBA">
              <w:rPr>
                <w:rStyle w:val="Hyperlink"/>
              </w:rPr>
              <w:t>https://doi.org/10.1002/jemt.23139</w:t>
            </w:r>
          </w:hyperlink>
        </w:p>
        <w:p w:rsidR="007B0BBA" w:rsidRPr="007B0BBA" w:rsidRDefault="007B0BBA" w:rsidP="007B0BBA">
          <w:pPr>
            <w:pStyle w:val="BodyText"/>
            <w:numPr>
              <w:ilvl w:val="0"/>
              <w:numId w:val="5"/>
            </w:numPr>
            <w:spacing w:before="105" w:line="232" w:lineRule="auto"/>
            <w:ind w:right="116"/>
            <w:jc w:val="both"/>
          </w:pPr>
          <w:r w:rsidRPr="007B0BBA">
            <w:t xml:space="preserve">Rizk, Y., Hajj, N., Mitri, N., &amp; Awad, M. (2019). Deep belief networks and cortical algorithms: A comparative study for supervised classification. </w:t>
          </w:r>
          <w:r w:rsidRPr="007B0BBA">
            <w:rPr>
              <w:i/>
              <w:iCs/>
            </w:rPr>
            <w:t>Applied Computing and Informatics</w:t>
          </w:r>
          <w:r w:rsidRPr="007B0BBA">
            <w:t xml:space="preserve">, </w:t>
          </w:r>
          <w:r w:rsidRPr="007B0BBA">
            <w:rPr>
              <w:i/>
              <w:iCs/>
            </w:rPr>
            <w:t>15</w:t>
          </w:r>
          <w:r w:rsidRPr="007B0BBA">
            <w:t xml:space="preserve">(2), 81–93. </w:t>
          </w:r>
          <w:hyperlink r:id="rId64">
            <w:r w:rsidRPr="007B0BBA">
              <w:rPr>
                <w:rStyle w:val="Hyperlink"/>
              </w:rPr>
              <w:t>https://doi.org/10.1016/j.aci.2018.01.004</w:t>
            </w:r>
          </w:hyperlink>
        </w:p>
        <w:p w:rsidR="007B0BBA" w:rsidRDefault="007B0BBA" w:rsidP="007B0BBA">
          <w:pPr>
            <w:pStyle w:val="BodyText"/>
            <w:numPr>
              <w:ilvl w:val="0"/>
              <w:numId w:val="5"/>
            </w:numPr>
            <w:spacing w:before="105" w:line="232" w:lineRule="auto"/>
            <w:ind w:right="116"/>
            <w:jc w:val="both"/>
          </w:pPr>
          <w:r w:rsidRPr="007B0BBA">
            <w:t xml:space="preserve">Samuel, A. L. (2000). Some studies in machine learning using the game of checkers. </w:t>
          </w:r>
          <w:r w:rsidRPr="007B0BBA">
            <w:rPr>
              <w:i/>
              <w:iCs/>
            </w:rPr>
            <w:t>IBM Journal of Research and Development</w:t>
          </w:r>
          <w:r w:rsidRPr="007B0BBA">
            <w:t xml:space="preserve">, </w:t>
          </w:r>
          <w:r w:rsidRPr="007B0BBA">
            <w:rPr>
              <w:i/>
              <w:iCs/>
            </w:rPr>
            <w:t>44</w:t>
          </w:r>
          <w:r w:rsidRPr="007B0BBA">
            <w:t xml:space="preserve">(1–2), 207–219. </w:t>
          </w:r>
          <w:hyperlink r:id="rId65">
            <w:r w:rsidRPr="007B0BBA">
              <w:rPr>
                <w:rStyle w:val="Hyperlink"/>
              </w:rPr>
              <w:t>https://doi.org/10.1147/RD.441.0206</w:t>
            </w:r>
          </w:hyperlink>
        </w:p>
        <w:p w:rsidR="00621F91" w:rsidRPr="007B0BBA" w:rsidRDefault="00621F91" w:rsidP="00621F91">
          <w:pPr>
            <w:pStyle w:val="BodyText"/>
            <w:spacing w:before="105" w:line="232" w:lineRule="auto"/>
            <w:ind w:right="116"/>
            <w:jc w:val="both"/>
          </w:pPr>
        </w:p>
        <w:p w:rsidR="007B0BBA" w:rsidRPr="007B0BBA" w:rsidRDefault="007B0BBA" w:rsidP="007B0BBA">
          <w:pPr>
            <w:pStyle w:val="BodyText"/>
            <w:numPr>
              <w:ilvl w:val="0"/>
              <w:numId w:val="5"/>
            </w:numPr>
            <w:spacing w:before="105" w:line="232" w:lineRule="auto"/>
            <w:ind w:right="116"/>
            <w:jc w:val="both"/>
          </w:pPr>
          <w:r w:rsidRPr="007B0BBA">
            <w:lastRenderedPageBreak/>
            <w:t xml:space="preserve">Sau, A., &amp; Bhakta, I. (2017). Artificial neural network (ANN) model to predict depression among geriatric population at a slum in Kolkata, India. </w:t>
          </w:r>
          <w:r w:rsidRPr="007B0BBA">
            <w:rPr>
              <w:i/>
              <w:iCs/>
            </w:rPr>
            <w:t>Journal of Clinical and Diagnostic Research</w:t>
          </w:r>
          <w:r w:rsidRPr="007B0BBA">
            <w:t xml:space="preserve">, </w:t>
          </w:r>
          <w:r w:rsidRPr="007B0BBA">
            <w:rPr>
              <w:i/>
              <w:iCs/>
            </w:rPr>
            <w:t>11</w:t>
          </w:r>
          <w:r w:rsidRPr="007B0BBA">
            <w:t xml:space="preserve">(5), VC01–VC04. </w:t>
          </w:r>
          <w:hyperlink r:id="rId66">
            <w:r w:rsidRPr="007B0BBA">
              <w:rPr>
                <w:rStyle w:val="Hyperlink"/>
              </w:rPr>
              <w:t>https://doi.org/10.7860/JCDR/2017/23656.9762</w:t>
            </w:r>
          </w:hyperlink>
        </w:p>
        <w:p w:rsidR="007B0BBA" w:rsidRPr="007B0BBA" w:rsidRDefault="007B0BBA" w:rsidP="007B0BBA">
          <w:pPr>
            <w:pStyle w:val="BodyText"/>
            <w:numPr>
              <w:ilvl w:val="0"/>
              <w:numId w:val="5"/>
            </w:numPr>
            <w:spacing w:before="105" w:line="232" w:lineRule="auto"/>
            <w:ind w:right="116"/>
            <w:jc w:val="both"/>
          </w:pPr>
          <w:r w:rsidRPr="007B0BBA">
            <w:t xml:space="preserve">Uemura, M., Tomikawa, M., Miao, T., Souzaki, R., Ieiri, S., Akahoshi, T., Lefor, A. K., &amp; Hashizume, M. (2018). Feasibility of an AI-based measure of the hand motions of expert and novice surgeons. </w:t>
          </w:r>
          <w:r w:rsidRPr="007B0BBA">
            <w:rPr>
              <w:i/>
              <w:iCs/>
            </w:rPr>
            <w:t>Computational and Mathematical Methods in Medicine</w:t>
          </w:r>
          <w:r w:rsidRPr="007B0BBA">
            <w:t xml:space="preserve">, </w:t>
          </w:r>
          <w:r w:rsidRPr="007B0BBA">
            <w:rPr>
              <w:i/>
              <w:iCs/>
            </w:rPr>
            <w:t>2018</w:t>
          </w:r>
          <w:r w:rsidRPr="007B0BBA">
            <w:t xml:space="preserve">, 987327. </w:t>
          </w:r>
          <w:hyperlink r:id="rId67">
            <w:r w:rsidRPr="007B0BBA">
              <w:rPr>
                <w:rStyle w:val="Hyperlink"/>
              </w:rPr>
              <w:t>https://doi.org/10.1155/2018/9873273</w:t>
            </w:r>
          </w:hyperlink>
        </w:p>
        <w:p w:rsidR="007B0BBA" w:rsidRPr="007B0BBA" w:rsidRDefault="007B0BBA" w:rsidP="007B0BBA">
          <w:pPr>
            <w:pStyle w:val="BodyText"/>
            <w:numPr>
              <w:ilvl w:val="0"/>
              <w:numId w:val="5"/>
            </w:numPr>
            <w:spacing w:before="105" w:line="232" w:lineRule="auto"/>
            <w:ind w:right="116"/>
            <w:jc w:val="both"/>
          </w:pPr>
          <w:r w:rsidRPr="007B0BBA">
            <w:t xml:space="preserve">VM Chieu, V. L. L. V. J. T. (2010). Student modeling in orthopedic surgery training: Exploiting symbiosis between temporal Bayesian networks and fine-grained didactic analysis. </w:t>
          </w:r>
          <w:r w:rsidRPr="007B0BBA">
            <w:rPr>
              <w:i/>
              <w:iCs/>
            </w:rPr>
            <w:t>International Journal of Artificial Intelligence in Education</w:t>
          </w:r>
          <w:r w:rsidRPr="007B0BBA">
            <w:t xml:space="preserve">, </w:t>
          </w:r>
          <w:r w:rsidRPr="007B0BBA">
            <w:rPr>
              <w:i/>
              <w:iCs/>
            </w:rPr>
            <w:t>20</w:t>
          </w:r>
          <w:r w:rsidRPr="007B0BBA">
            <w:t>, 269–301.</w:t>
          </w:r>
        </w:p>
        <w:p w:rsidR="007B0BBA" w:rsidRPr="007B0BBA" w:rsidRDefault="007B0BBA" w:rsidP="007B0BBA">
          <w:pPr>
            <w:pStyle w:val="BodyText"/>
            <w:numPr>
              <w:ilvl w:val="0"/>
              <w:numId w:val="5"/>
            </w:numPr>
            <w:spacing w:before="105" w:line="232" w:lineRule="auto"/>
            <w:ind w:right="116"/>
            <w:jc w:val="both"/>
          </w:pPr>
          <w:r w:rsidRPr="007B0BBA">
            <w:t xml:space="preserve">Wahle, F., Kowatsch, T., Fleisch, E., Rufer, M., &amp; Weidt, S. (2016). Mobile sensing and support for people with depression: A pilot trial in the wild. </w:t>
          </w:r>
          <w:r w:rsidRPr="007B0BBA">
            <w:rPr>
              <w:i/>
              <w:iCs/>
            </w:rPr>
            <w:t>JMIR MHealth and UHealth</w:t>
          </w:r>
          <w:r w:rsidRPr="007B0BBA">
            <w:t xml:space="preserve">, </w:t>
          </w:r>
          <w:r w:rsidRPr="007B0BBA">
            <w:rPr>
              <w:i/>
              <w:iCs/>
            </w:rPr>
            <w:t>4</w:t>
          </w:r>
          <w:r w:rsidRPr="007B0BBA">
            <w:t xml:space="preserve">(3). </w:t>
          </w:r>
          <w:hyperlink r:id="rId68">
            <w:r w:rsidRPr="007B0BBA">
              <w:rPr>
                <w:rStyle w:val="Hyperlink"/>
              </w:rPr>
              <w:t>https://doi.org/10.2196/MHEALTH.5960</w:t>
            </w:r>
          </w:hyperlink>
        </w:p>
        <w:p w:rsidR="007B0BBA" w:rsidRPr="007B0BBA" w:rsidRDefault="007B0BBA" w:rsidP="007B0BBA">
          <w:pPr>
            <w:pStyle w:val="BodyText"/>
            <w:numPr>
              <w:ilvl w:val="0"/>
              <w:numId w:val="5"/>
            </w:numPr>
            <w:spacing w:before="105" w:line="232" w:lineRule="auto"/>
            <w:ind w:right="116"/>
            <w:jc w:val="both"/>
          </w:pPr>
          <w:r w:rsidRPr="007B0BBA">
            <w:t xml:space="preserve">Walkowski, S., Lundin, M., Szymas, J., &amp; Lundin, J. (2015). Exploring viewing behavior data from whole slide images to predict correctness of students’ answers during practical exams in oral pathology. </w:t>
          </w:r>
          <w:r w:rsidRPr="007B0BBA">
            <w:rPr>
              <w:i/>
              <w:iCs/>
            </w:rPr>
            <w:t>Journal of Pathology Informatics</w:t>
          </w:r>
          <w:r w:rsidRPr="007B0BBA">
            <w:t xml:space="preserve">, </w:t>
          </w:r>
          <w:r w:rsidRPr="007B0BBA">
            <w:rPr>
              <w:i/>
              <w:iCs/>
            </w:rPr>
            <w:t>6</w:t>
          </w:r>
          <w:r w:rsidRPr="007B0BBA">
            <w:t xml:space="preserve">(1), 28. </w:t>
          </w:r>
          <w:hyperlink r:id="rId69">
            <w:r w:rsidRPr="007B0BBA">
              <w:rPr>
                <w:rStyle w:val="Hyperlink"/>
              </w:rPr>
              <w:t>https://doi.org/10.4103/2153-3539.158057</w:t>
            </w:r>
          </w:hyperlink>
        </w:p>
        <w:p w:rsidR="007B0BBA" w:rsidRPr="007B0BBA" w:rsidRDefault="007B0BBA" w:rsidP="007B0BBA">
          <w:pPr>
            <w:pStyle w:val="BodyText"/>
            <w:numPr>
              <w:ilvl w:val="0"/>
              <w:numId w:val="5"/>
            </w:numPr>
            <w:spacing w:before="105" w:line="232" w:lineRule="auto"/>
            <w:ind w:right="116"/>
            <w:jc w:val="both"/>
          </w:pPr>
          <w:r w:rsidRPr="007B0BBA">
            <w:t xml:space="preserve">Wang, F., &amp; Preininger, A. (2019). AI in health: state of the art, challenges, and future directions. </w:t>
          </w:r>
          <w:r w:rsidRPr="007B0BBA">
            <w:rPr>
              <w:i/>
              <w:iCs/>
            </w:rPr>
            <w:t>Yearb. Med. Inform.</w:t>
          </w:r>
          <w:r w:rsidRPr="007B0BBA">
            <w:t xml:space="preserve">, </w:t>
          </w:r>
          <w:r w:rsidRPr="007B0BBA">
            <w:rPr>
              <w:i/>
              <w:iCs/>
            </w:rPr>
            <w:t>28</w:t>
          </w:r>
          <w:r w:rsidRPr="007B0BBA">
            <w:t xml:space="preserve">(01), 016–026. </w:t>
          </w:r>
          <w:hyperlink r:id="rId70">
            <w:r w:rsidRPr="007B0BBA">
              <w:rPr>
                <w:rStyle w:val="Hyperlink"/>
              </w:rPr>
              <w:t>https://doi.org/10.1055/s-0039-1677908</w:t>
            </w:r>
          </w:hyperlink>
        </w:p>
        <w:p w:rsidR="007B0BBA" w:rsidRPr="007B0BBA" w:rsidRDefault="007B0BBA" w:rsidP="007B0BBA">
          <w:pPr>
            <w:pStyle w:val="BodyText"/>
            <w:numPr>
              <w:ilvl w:val="0"/>
              <w:numId w:val="5"/>
            </w:numPr>
            <w:spacing w:before="105" w:line="232" w:lineRule="auto"/>
            <w:ind w:right="116"/>
            <w:jc w:val="both"/>
          </w:pPr>
          <w:r w:rsidRPr="007B0BBA">
            <w:t xml:space="preserve">Wang, Z., &amp; Fey, A. M. (2018). </w:t>
          </w:r>
          <w:r w:rsidRPr="007B0BBA">
            <w:rPr>
              <w:i/>
              <w:iCs/>
            </w:rPr>
            <w:t>Deep Learning with Convolutional Neural Network for Objective Skill Evaluation in Robot-assisted Surgery</w:t>
          </w:r>
          <w:r w:rsidRPr="007B0BBA">
            <w:t xml:space="preserve">. </w:t>
          </w:r>
          <w:hyperlink r:id="rId71">
            <w:r w:rsidRPr="007B0BBA">
              <w:rPr>
                <w:rStyle w:val="Hyperlink"/>
              </w:rPr>
              <w:t>https://doi.org/10.1007/s11548-018-1860-1</w:t>
            </w:r>
          </w:hyperlink>
        </w:p>
        <w:p w:rsidR="007B0BBA" w:rsidRPr="007B0BBA" w:rsidRDefault="007B0BBA" w:rsidP="007B0BBA">
          <w:pPr>
            <w:pStyle w:val="BodyText"/>
            <w:numPr>
              <w:ilvl w:val="0"/>
              <w:numId w:val="5"/>
            </w:numPr>
            <w:spacing w:before="105" w:line="232" w:lineRule="auto"/>
            <w:ind w:right="116"/>
            <w:jc w:val="both"/>
          </w:pPr>
          <w:r w:rsidRPr="007B0BBA">
            <w:t xml:space="preserve">Weidenbach, M., Trochim, S., Kreutter, S., Richter, C., Berlage, T., &amp; Grunst, G. (2004). Intelligent training system integrated in an echocardiography simulator. </w:t>
          </w:r>
          <w:r w:rsidRPr="007B0BBA">
            <w:rPr>
              <w:i/>
              <w:iCs/>
            </w:rPr>
            <w:t>Computers in Biology and Medicine</w:t>
          </w:r>
          <w:r w:rsidRPr="007B0BBA">
            <w:t xml:space="preserve">, </w:t>
          </w:r>
          <w:r w:rsidRPr="007B0BBA">
            <w:rPr>
              <w:i/>
              <w:iCs/>
            </w:rPr>
            <w:t>34</w:t>
          </w:r>
          <w:r w:rsidRPr="007B0BBA">
            <w:t xml:space="preserve">(5), 407–425. </w:t>
          </w:r>
          <w:hyperlink r:id="rId72">
            <w:r w:rsidRPr="007B0BBA">
              <w:rPr>
                <w:rStyle w:val="Hyperlink"/>
              </w:rPr>
              <w:t>https://doi.org/10.1016/S0010-4825(03)00084-2</w:t>
            </w:r>
          </w:hyperlink>
        </w:p>
        <w:p w:rsidR="007B0BBA" w:rsidRPr="007B0BBA" w:rsidRDefault="007B0BBA" w:rsidP="007B0BBA">
          <w:pPr>
            <w:pStyle w:val="BodyText"/>
            <w:numPr>
              <w:ilvl w:val="0"/>
              <w:numId w:val="5"/>
            </w:numPr>
            <w:spacing w:before="105" w:line="232" w:lineRule="auto"/>
            <w:ind w:right="116"/>
            <w:jc w:val="both"/>
          </w:pPr>
          <w:r w:rsidRPr="007B0BBA">
            <w:t xml:space="preserve">Winkler-Schwartz, A., Yilmaz, R., Mirchi, N., Bissonnette, V., Ledwos, N., Siyar, S., Azarnoush, H., Karlik, B., &amp; Del Maestro, R. (2019). Machine learning identification of surgical and operative factors associated with surgical expertise in virtual reality simulation. </w:t>
          </w:r>
          <w:r w:rsidRPr="007B0BBA">
            <w:rPr>
              <w:i/>
              <w:iCs/>
            </w:rPr>
            <w:t>JAMA Network Open</w:t>
          </w:r>
          <w:r w:rsidRPr="007B0BBA">
            <w:t xml:space="preserve">, </w:t>
          </w:r>
          <w:r w:rsidRPr="007B0BBA">
            <w:rPr>
              <w:i/>
              <w:iCs/>
            </w:rPr>
            <w:t>2</w:t>
          </w:r>
          <w:r w:rsidRPr="007B0BBA">
            <w:t xml:space="preserve">(8), e198363. </w:t>
          </w:r>
          <w:hyperlink r:id="rId73">
            <w:r w:rsidRPr="007B0BBA">
              <w:rPr>
                <w:rStyle w:val="Hyperlink"/>
              </w:rPr>
              <w:t>https://doi.org/10.1001/jamanetworkopen.2019.8363</w:t>
            </w:r>
          </w:hyperlink>
        </w:p>
        <w:p w:rsidR="007B0BBA" w:rsidRDefault="007B0BBA" w:rsidP="007B0BBA">
          <w:pPr>
            <w:pStyle w:val="BodyText"/>
            <w:numPr>
              <w:ilvl w:val="0"/>
              <w:numId w:val="5"/>
            </w:numPr>
            <w:spacing w:before="105" w:line="232" w:lineRule="auto"/>
            <w:ind w:right="116"/>
            <w:jc w:val="both"/>
          </w:pPr>
          <w:r w:rsidRPr="007B0BBA">
            <w:t xml:space="preserve">Xi, X., Meng, X., Yang, L., Nie, X., Yang, G., Chen, H., Fan, X., Yin, Y., &amp; Chen, X. (2019). Automated segmentation of choroidal neovascularization in optical coherence tomography images using multi-scale convolutional neural networks with structure prior. </w:t>
          </w:r>
          <w:r w:rsidRPr="007B0BBA">
            <w:rPr>
              <w:i/>
              <w:iCs/>
            </w:rPr>
            <w:t>Multimed. Syst.</w:t>
          </w:r>
          <w:r w:rsidRPr="007B0BBA">
            <w:t xml:space="preserve">, </w:t>
          </w:r>
          <w:r w:rsidRPr="007B0BBA">
            <w:rPr>
              <w:i/>
              <w:iCs/>
            </w:rPr>
            <w:t>25</w:t>
          </w:r>
          <w:r w:rsidRPr="007B0BBA">
            <w:t xml:space="preserve">(2), 95–102. </w:t>
          </w:r>
          <w:hyperlink r:id="rId74">
            <w:r w:rsidRPr="007B0BBA">
              <w:rPr>
                <w:rStyle w:val="Hyperlink"/>
              </w:rPr>
              <w:t>https://doi.org/10.1007/s00530-017-0582-5</w:t>
            </w:r>
          </w:hyperlink>
        </w:p>
        <w:p w:rsidR="00621F91" w:rsidRDefault="00621F91" w:rsidP="00621F91">
          <w:pPr>
            <w:pStyle w:val="BodyText"/>
            <w:spacing w:before="105" w:line="232" w:lineRule="auto"/>
            <w:ind w:right="116"/>
            <w:jc w:val="both"/>
          </w:pPr>
        </w:p>
        <w:p w:rsidR="00621F91" w:rsidRDefault="00621F91" w:rsidP="00621F91">
          <w:pPr>
            <w:pStyle w:val="BodyText"/>
            <w:spacing w:before="105" w:line="232" w:lineRule="auto"/>
            <w:ind w:right="116"/>
            <w:jc w:val="both"/>
          </w:pPr>
        </w:p>
        <w:p w:rsidR="00621F91" w:rsidRDefault="00621F91" w:rsidP="00621F91">
          <w:pPr>
            <w:pStyle w:val="BodyText"/>
            <w:spacing w:before="105" w:line="232" w:lineRule="auto"/>
            <w:ind w:right="116"/>
            <w:jc w:val="both"/>
          </w:pPr>
        </w:p>
        <w:p w:rsidR="00621F91" w:rsidRPr="007B0BBA" w:rsidRDefault="00621F91" w:rsidP="00621F91">
          <w:pPr>
            <w:pStyle w:val="BodyText"/>
            <w:spacing w:before="105" w:line="232" w:lineRule="auto"/>
            <w:ind w:right="116"/>
            <w:jc w:val="both"/>
          </w:pPr>
        </w:p>
        <w:p w:rsidR="007B0BBA" w:rsidRPr="007B0BBA" w:rsidRDefault="007B0BBA" w:rsidP="007B0BBA">
          <w:pPr>
            <w:pStyle w:val="BodyText"/>
            <w:numPr>
              <w:ilvl w:val="0"/>
              <w:numId w:val="5"/>
            </w:numPr>
            <w:spacing w:before="105" w:line="232" w:lineRule="auto"/>
            <w:ind w:right="116"/>
            <w:jc w:val="both"/>
          </w:pPr>
          <w:r w:rsidRPr="007B0BBA">
            <w:t xml:space="preserve">Xu, J., Li, C., Zhou, Y., Mou, L., Zheng, H., &amp; Wang, S. (2018). </w:t>
          </w:r>
          <w:r w:rsidRPr="007B0BBA">
            <w:rPr>
              <w:i/>
              <w:iCs/>
            </w:rPr>
            <w:t>Classifying Mammographic Breast Density by Residual Learning</w:t>
          </w:r>
          <w:r w:rsidRPr="007B0BBA">
            <w:t xml:space="preserve">. </w:t>
          </w:r>
          <w:hyperlink r:id="rId75">
            <w:r w:rsidRPr="007B0BBA">
              <w:rPr>
                <w:rStyle w:val="Hyperlink"/>
              </w:rPr>
              <w:t>http://arxiv.org/abs/1809.10241</w:t>
            </w:r>
          </w:hyperlink>
        </w:p>
        <w:p w:rsidR="007B0BBA" w:rsidRPr="007B0BBA" w:rsidRDefault="007B0BBA" w:rsidP="007B0BBA">
          <w:pPr>
            <w:pStyle w:val="BodyText"/>
            <w:numPr>
              <w:ilvl w:val="0"/>
              <w:numId w:val="5"/>
            </w:numPr>
            <w:spacing w:before="105" w:line="232" w:lineRule="auto"/>
            <w:ind w:right="116"/>
            <w:jc w:val="both"/>
          </w:pPr>
          <w:r w:rsidRPr="007B0BBA">
            <w:t xml:space="preserve">Xu, Y., Hosny, A., Zeleznik, R., Parmar, C., Coroller, T., Franco, I., Mak, R. H., &amp; Aerts, H. J. W. L. (2019). Deep learning predicts lung cancer treatment response from serial medical imaging. </w:t>
          </w:r>
          <w:r w:rsidRPr="007B0BBA">
            <w:rPr>
              <w:i/>
              <w:iCs/>
            </w:rPr>
            <w:t>Clin. Cancer Res.</w:t>
          </w:r>
          <w:r w:rsidRPr="007B0BBA">
            <w:t xml:space="preserve">, </w:t>
          </w:r>
          <w:r w:rsidRPr="007B0BBA">
            <w:rPr>
              <w:i/>
              <w:iCs/>
            </w:rPr>
            <w:t>25</w:t>
          </w:r>
          <w:r w:rsidRPr="007B0BBA">
            <w:t xml:space="preserve">(11), 3266–3275. </w:t>
          </w:r>
          <w:hyperlink r:id="rId76">
            <w:r w:rsidRPr="007B0BBA">
              <w:rPr>
                <w:rStyle w:val="Hyperlink"/>
              </w:rPr>
              <w:t>https://doi.org/10.1158/1078-0432.ccr-18-2495</w:t>
            </w:r>
          </w:hyperlink>
        </w:p>
        <w:p w:rsidR="007B0BBA" w:rsidRPr="007B0BBA" w:rsidRDefault="007B0BBA" w:rsidP="007B0BBA">
          <w:pPr>
            <w:pStyle w:val="BodyText"/>
            <w:numPr>
              <w:ilvl w:val="0"/>
              <w:numId w:val="5"/>
            </w:numPr>
            <w:spacing w:before="105" w:line="232" w:lineRule="auto"/>
            <w:ind w:right="116"/>
            <w:jc w:val="both"/>
          </w:pPr>
          <w:r w:rsidRPr="007B0BBA">
            <w:t xml:space="preserve">Zhang, J., Xie, Y., Wu, Q., &amp; Xia, Y. (2019). Medical image classification using synergic deep learning. </w:t>
          </w:r>
          <w:r w:rsidRPr="007B0BBA">
            <w:rPr>
              <w:i/>
              <w:iCs/>
            </w:rPr>
            <w:t>Med. Image Anal.</w:t>
          </w:r>
          <w:r w:rsidRPr="007B0BBA">
            <w:t xml:space="preserve">, </w:t>
          </w:r>
          <w:r w:rsidRPr="007B0BBA">
            <w:rPr>
              <w:i/>
              <w:iCs/>
            </w:rPr>
            <w:t>54</w:t>
          </w:r>
          <w:r w:rsidRPr="007B0BBA">
            <w:t xml:space="preserve">, 10–19. </w:t>
          </w:r>
          <w:hyperlink r:id="rId77">
            <w:r w:rsidRPr="007B0BBA">
              <w:rPr>
                <w:rStyle w:val="Hyperlink"/>
              </w:rPr>
              <w:t>https://doi.org/10.1016/j.media.2019.02.010</w:t>
            </w:r>
          </w:hyperlink>
        </w:p>
        <w:p w:rsidR="007B0BBA" w:rsidRPr="007B0BBA" w:rsidRDefault="007B0BBA" w:rsidP="007B0BBA">
          <w:pPr>
            <w:pStyle w:val="BodyText"/>
            <w:numPr>
              <w:ilvl w:val="0"/>
              <w:numId w:val="5"/>
            </w:numPr>
            <w:spacing w:before="105" w:line="232" w:lineRule="auto"/>
            <w:ind w:right="116"/>
            <w:jc w:val="both"/>
          </w:pPr>
          <w:r w:rsidRPr="007B0BBA">
            <w:t xml:space="preserve">Zilcha-Mano, S., Roose, S. P., Brown, P. J., &amp; Rutherford, B. R. (2018). A Machine Learning Approach to Identifying Placebo Responders in Late-Life Depression Trials. </w:t>
          </w:r>
          <w:r w:rsidRPr="007B0BBA">
            <w:rPr>
              <w:i/>
              <w:iCs/>
            </w:rPr>
            <w:t>American Journal of Geriatric Psychiatry</w:t>
          </w:r>
          <w:r w:rsidRPr="007B0BBA">
            <w:t xml:space="preserve">, </w:t>
          </w:r>
          <w:r w:rsidRPr="007B0BBA">
            <w:rPr>
              <w:i/>
              <w:iCs/>
            </w:rPr>
            <w:t>26</w:t>
          </w:r>
          <w:r w:rsidRPr="007B0BBA">
            <w:t xml:space="preserve">(6), 669–677. </w:t>
          </w:r>
          <w:hyperlink r:id="rId78">
            <w:r w:rsidRPr="007B0BBA">
              <w:rPr>
                <w:rStyle w:val="Hyperlink"/>
              </w:rPr>
              <w:t>https://doi.org/10.1016/J.JAGP.2018.01.001</w:t>
            </w:r>
          </w:hyperlink>
        </w:p>
        <w:p w:rsidR="007B0BBA" w:rsidRPr="007B0BBA" w:rsidRDefault="007B0BBA" w:rsidP="007B0BBA">
          <w:pPr>
            <w:pStyle w:val="BodyText"/>
            <w:spacing w:before="105" w:line="232" w:lineRule="auto"/>
            <w:ind w:left="100" w:right="116" w:firstLine="300"/>
            <w:jc w:val="both"/>
          </w:pPr>
        </w:p>
      </w:sdtContent>
    </w:sdt>
    <w:p w:rsidR="007B0BBA" w:rsidRPr="007B0BBA" w:rsidRDefault="007B0BBA" w:rsidP="007B0BBA">
      <w:pPr>
        <w:pStyle w:val="BodyText"/>
        <w:spacing w:before="105" w:line="232" w:lineRule="auto"/>
        <w:ind w:left="100" w:right="116" w:firstLine="300"/>
        <w:jc w:val="both"/>
      </w:pPr>
    </w:p>
    <w:p w:rsidR="007B0BBA" w:rsidRPr="007B0BBA" w:rsidRDefault="007B0BBA" w:rsidP="007B0BBA">
      <w:pPr>
        <w:pStyle w:val="BodyText"/>
        <w:spacing w:before="105" w:line="232" w:lineRule="auto"/>
        <w:ind w:left="100" w:right="116" w:firstLine="300"/>
        <w:jc w:val="both"/>
      </w:pPr>
    </w:p>
    <w:p w:rsidR="007B0BBA" w:rsidRPr="007B0BBA" w:rsidRDefault="007B0BBA" w:rsidP="007B0BBA">
      <w:pPr>
        <w:pStyle w:val="BodyText"/>
        <w:spacing w:before="105" w:line="232" w:lineRule="auto"/>
        <w:ind w:left="100" w:right="116" w:firstLine="300"/>
        <w:jc w:val="both"/>
      </w:pPr>
    </w:p>
    <w:p w:rsidR="007B0BBA" w:rsidRPr="007B0BBA" w:rsidRDefault="007B0BBA" w:rsidP="007B0BBA">
      <w:pPr>
        <w:pStyle w:val="BodyText"/>
        <w:spacing w:before="105" w:line="232" w:lineRule="auto"/>
        <w:ind w:left="100" w:right="116" w:firstLine="300"/>
        <w:jc w:val="both"/>
      </w:pPr>
    </w:p>
    <w:p w:rsidR="007B0BBA" w:rsidRPr="007B0BBA" w:rsidRDefault="007B0BBA" w:rsidP="007B0BBA">
      <w:pPr>
        <w:pStyle w:val="BodyText"/>
        <w:spacing w:before="105" w:line="232" w:lineRule="auto"/>
        <w:ind w:left="100" w:right="116" w:firstLine="300"/>
        <w:jc w:val="both"/>
      </w:pPr>
    </w:p>
    <w:p w:rsidR="007B0BBA" w:rsidRPr="007B0BBA" w:rsidRDefault="007B0BBA" w:rsidP="007B0BBA">
      <w:pPr>
        <w:pStyle w:val="BodyText"/>
        <w:spacing w:before="105" w:line="232" w:lineRule="auto"/>
        <w:ind w:left="100" w:right="116" w:firstLine="300"/>
        <w:jc w:val="both"/>
      </w:pPr>
    </w:p>
    <w:p w:rsidR="00C424D5" w:rsidRPr="00C424D5" w:rsidRDefault="00C424D5" w:rsidP="00C424D5">
      <w:pPr>
        <w:pStyle w:val="BodyText"/>
        <w:spacing w:before="105" w:line="232" w:lineRule="auto"/>
        <w:ind w:left="100" w:right="116" w:firstLine="300"/>
        <w:jc w:val="both"/>
      </w:pPr>
      <w:r w:rsidRPr="00C424D5">
        <w:rPr>
          <w:lang w:val="en-IN"/>
        </w:rPr>
        <w:br w:type="page"/>
      </w:r>
    </w:p>
    <w:p w:rsidR="00C424D5" w:rsidRDefault="00C424D5" w:rsidP="00BF613B">
      <w:pPr>
        <w:pStyle w:val="BodyText"/>
        <w:spacing w:before="105" w:line="232" w:lineRule="auto"/>
        <w:ind w:left="100" w:right="116" w:firstLine="300"/>
        <w:jc w:val="both"/>
        <w:rPr>
          <w:lang w:val="en-IN"/>
        </w:rPr>
      </w:pPr>
    </w:p>
    <w:p w:rsidR="00C424D5" w:rsidRDefault="00C424D5" w:rsidP="00621F91">
      <w:pPr>
        <w:pStyle w:val="BodyText"/>
        <w:spacing w:before="105" w:line="232" w:lineRule="auto"/>
        <w:ind w:left="100" w:right="116" w:firstLine="300"/>
        <w:jc w:val="both"/>
        <w:rPr>
          <w:lang w:val="en-IN"/>
        </w:rPr>
      </w:pPr>
    </w:p>
    <w:sectPr w:rsidR="00C424D5" w:rsidSect="00621F91">
      <w:type w:val="continuous"/>
      <w:pgSz w:w="12240" w:h="15840"/>
      <w:pgMar w:top="660" w:right="900" w:bottom="280" w:left="920" w:header="720" w:footer="720" w:gutter="0"/>
      <w:cols w:num="2" w:space="720" w:equalWidth="0">
        <w:col w:w="5016" w:space="310"/>
        <w:col w:w="5094" w:space="23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096D" w:rsidRDefault="00BA096D" w:rsidP="00366B88">
      <w:r>
        <w:separator/>
      </w:r>
    </w:p>
  </w:endnote>
  <w:endnote w:type="continuationSeparator" w:id="1">
    <w:p w:rsidR="00BA096D" w:rsidRDefault="00BA096D" w:rsidP="00366B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BBA" w:rsidRDefault="007B0BBA">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096D" w:rsidRDefault="00BA096D" w:rsidP="00366B88">
      <w:r>
        <w:separator/>
      </w:r>
    </w:p>
  </w:footnote>
  <w:footnote w:type="continuationSeparator" w:id="1">
    <w:p w:rsidR="00BA096D" w:rsidRDefault="00BA096D" w:rsidP="00366B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70818"/>
    <w:multiLevelType w:val="multilevel"/>
    <w:tmpl w:val="758CDE8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2D751172"/>
    <w:multiLevelType w:val="hybridMultilevel"/>
    <w:tmpl w:val="DAA0EA88"/>
    <w:lvl w:ilvl="0" w:tplc="9648B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D449AA"/>
    <w:multiLevelType w:val="multilevel"/>
    <w:tmpl w:val="EEF271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688745FA"/>
    <w:multiLevelType w:val="hybridMultilevel"/>
    <w:tmpl w:val="83408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AF3F0C"/>
    <w:multiLevelType w:val="hybridMultilevel"/>
    <w:tmpl w:val="80663DA2"/>
    <w:lvl w:ilvl="0" w:tplc="E8AEE3F2">
      <w:start w:val="1"/>
      <w:numFmt w:val="decimal"/>
      <w:lvlText w:val="%1."/>
      <w:lvlJc w:val="left"/>
      <w:pPr>
        <w:ind w:left="300" w:hanging="200"/>
      </w:pPr>
      <w:rPr>
        <w:rFonts w:ascii="Times New Roman" w:eastAsia="Times New Roman" w:hAnsi="Times New Roman" w:cs="Times New Roman" w:hint="default"/>
        <w:b/>
        <w:bCs/>
        <w:w w:val="100"/>
        <w:sz w:val="20"/>
        <w:szCs w:val="20"/>
        <w:lang w:val="en-US" w:eastAsia="en-US" w:bidi="ar-SA"/>
      </w:rPr>
    </w:lvl>
    <w:lvl w:ilvl="1" w:tplc="5CA47616">
      <w:numFmt w:val="none"/>
      <w:lvlText w:val=""/>
      <w:lvlJc w:val="left"/>
      <w:pPr>
        <w:tabs>
          <w:tab w:val="num" w:pos="360"/>
        </w:tabs>
      </w:pPr>
    </w:lvl>
    <w:lvl w:ilvl="2" w:tplc="A182A426">
      <w:numFmt w:val="bullet"/>
      <w:lvlText w:val="•"/>
      <w:lvlJc w:val="left"/>
      <w:pPr>
        <w:ind w:left="966" w:hanging="350"/>
      </w:pPr>
      <w:rPr>
        <w:rFonts w:hint="default"/>
        <w:lang w:val="en-US" w:eastAsia="en-US" w:bidi="ar-SA"/>
      </w:rPr>
    </w:lvl>
    <w:lvl w:ilvl="3" w:tplc="E1D2F824">
      <w:numFmt w:val="bullet"/>
      <w:lvlText w:val="•"/>
      <w:lvlJc w:val="left"/>
      <w:pPr>
        <w:ind w:left="1472" w:hanging="350"/>
      </w:pPr>
      <w:rPr>
        <w:rFonts w:hint="default"/>
        <w:lang w:val="en-US" w:eastAsia="en-US" w:bidi="ar-SA"/>
      </w:rPr>
    </w:lvl>
    <w:lvl w:ilvl="4" w:tplc="3690BECA">
      <w:numFmt w:val="bullet"/>
      <w:lvlText w:val="•"/>
      <w:lvlJc w:val="left"/>
      <w:pPr>
        <w:ind w:left="1978" w:hanging="350"/>
      </w:pPr>
      <w:rPr>
        <w:rFonts w:hint="default"/>
        <w:lang w:val="en-US" w:eastAsia="en-US" w:bidi="ar-SA"/>
      </w:rPr>
    </w:lvl>
    <w:lvl w:ilvl="5" w:tplc="D66444B4">
      <w:numFmt w:val="bullet"/>
      <w:lvlText w:val="•"/>
      <w:lvlJc w:val="left"/>
      <w:pPr>
        <w:ind w:left="2484" w:hanging="350"/>
      </w:pPr>
      <w:rPr>
        <w:rFonts w:hint="default"/>
        <w:lang w:val="en-US" w:eastAsia="en-US" w:bidi="ar-SA"/>
      </w:rPr>
    </w:lvl>
    <w:lvl w:ilvl="6" w:tplc="4176C9E8">
      <w:numFmt w:val="bullet"/>
      <w:lvlText w:val="•"/>
      <w:lvlJc w:val="left"/>
      <w:pPr>
        <w:ind w:left="2990" w:hanging="350"/>
      </w:pPr>
      <w:rPr>
        <w:rFonts w:hint="default"/>
        <w:lang w:val="en-US" w:eastAsia="en-US" w:bidi="ar-SA"/>
      </w:rPr>
    </w:lvl>
    <w:lvl w:ilvl="7" w:tplc="4A04F24C">
      <w:numFmt w:val="bullet"/>
      <w:lvlText w:val="•"/>
      <w:lvlJc w:val="left"/>
      <w:pPr>
        <w:ind w:left="3496" w:hanging="350"/>
      </w:pPr>
      <w:rPr>
        <w:rFonts w:hint="default"/>
        <w:lang w:val="en-US" w:eastAsia="en-US" w:bidi="ar-SA"/>
      </w:rPr>
    </w:lvl>
    <w:lvl w:ilvl="8" w:tplc="07E680D8">
      <w:numFmt w:val="bullet"/>
      <w:lvlText w:val="•"/>
      <w:lvlJc w:val="left"/>
      <w:pPr>
        <w:ind w:left="4003" w:hanging="350"/>
      </w:pPr>
      <w:rPr>
        <w:rFonts w:hint="default"/>
        <w:lang w:val="en-US" w:eastAsia="en-US" w:bidi="ar-SA"/>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20"/>
  <w:evenAndOddHeaders/>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shapeLayoutLikeWW8/>
  </w:compat>
  <w:rsids>
    <w:rsidRoot w:val="00366B88"/>
    <w:rsid w:val="002855C1"/>
    <w:rsid w:val="00366B88"/>
    <w:rsid w:val="003F6C31"/>
    <w:rsid w:val="003F7759"/>
    <w:rsid w:val="004812E5"/>
    <w:rsid w:val="005A2E98"/>
    <w:rsid w:val="005D7097"/>
    <w:rsid w:val="00621F91"/>
    <w:rsid w:val="00633923"/>
    <w:rsid w:val="00650584"/>
    <w:rsid w:val="007B0BBA"/>
    <w:rsid w:val="007E2A77"/>
    <w:rsid w:val="007E5F5F"/>
    <w:rsid w:val="007F6C3A"/>
    <w:rsid w:val="0088656D"/>
    <w:rsid w:val="009211E0"/>
    <w:rsid w:val="00934104"/>
    <w:rsid w:val="00962012"/>
    <w:rsid w:val="00A03533"/>
    <w:rsid w:val="00BA096D"/>
    <w:rsid w:val="00BA7586"/>
    <w:rsid w:val="00BF613B"/>
    <w:rsid w:val="00C424D5"/>
    <w:rsid w:val="00CA2A47"/>
    <w:rsid w:val="00CC70F5"/>
    <w:rsid w:val="00D63D53"/>
    <w:rsid w:val="00E530A2"/>
    <w:rsid w:val="00EF7839"/>
    <w:rsid w:val="00F76C22"/>
    <w:rsid w:val="00FC7E49"/>
    <w:rsid w:val="00FE1E26"/>
    <w:rsid w:val="00FE270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7097"/>
    <w:rPr>
      <w:rFonts w:ascii="Times New Roman" w:eastAsia="Times New Roman" w:hAnsi="Times New Roman" w:cs="Times New Roman"/>
    </w:rPr>
  </w:style>
  <w:style w:type="paragraph" w:styleId="Heading1">
    <w:name w:val="heading 1"/>
    <w:basedOn w:val="Normal"/>
    <w:uiPriority w:val="1"/>
    <w:qFormat/>
    <w:rsid w:val="00366B88"/>
    <w:pPr>
      <w:spacing w:before="187"/>
      <w:ind w:left="100"/>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66B88"/>
    <w:rPr>
      <w:sz w:val="20"/>
      <w:szCs w:val="20"/>
    </w:rPr>
  </w:style>
  <w:style w:type="paragraph" w:styleId="Title">
    <w:name w:val="Title"/>
    <w:basedOn w:val="Normal"/>
    <w:uiPriority w:val="1"/>
    <w:qFormat/>
    <w:rsid w:val="00366B88"/>
    <w:pPr>
      <w:spacing w:before="185"/>
      <w:ind w:left="100"/>
    </w:pPr>
    <w:rPr>
      <w:b/>
      <w:bCs/>
      <w:sz w:val="32"/>
      <w:szCs w:val="32"/>
    </w:rPr>
  </w:style>
  <w:style w:type="paragraph" w:styleId="ListParagraph">
    <w:name w:val="List Paragraph"/>
    <w:basedOn w:val="Normal"/>
    <w:uiPriority w:val="1"/>
    <w:qFormat/>
    <w:rsid w:val="00366B88"/>
    <w:pPr>
      <w:spacing w:before="187"/>
      <w:ind w:left="300" w:hanging="351"/>
      <w:jc w:val="both"/>
    </w:pPr>
  </w:style>
  <w:style w:type="paragraph" w:customStyle="1" w:styleId="TableParagraph">
    <w:name w:val="Table Paragraph"/>
    <w:basedOn w:val="Normal"/>
    <w:uiPriority w:val="1"/>
    <w:qFormat/>
    <w:rsid w:val="00366B88"/>
    <w:pPr>
      <w:spacing w:before="116"/>
      <w:ind w:left="18"/>
      <w:jc w:val="center"/>
    </w:pPr>
  </w:style>
  <w:style w:type="paragraph" w:styleId="BalloonText">
    <w:name w:val="Balloon Text"/>
    <w:basedOn w:val="Normal"/>
    <w:link w:val="BalloonTextChar"/>
    <w:uiPriority w:val="99"/>
    <w:semiHidden/>
    <w:unhideWhenUsed/>
    <w:rsid w:val="00D63D53"/>
    <w:rPr>
      <w:rFonts w:ascii="Tahoma" w:hAnsi="Tahoma" w:cs="Tahoma"/>
      <w:sz w:val="16"/>
      <w:szCs w:val="16"/>
    </w:rPr>
  </w:style>
  <w:style w:type="character" w:customStyle="1" w:styleId="BalloonTextChar">
    <w:name w:val="Balloon Text Char"/>
    <w:basedOn w:val="DefaultParagraphFont"/>
    <w:link w:val="BalloonText"/>
    <w:uiPriority w:val="99"/>
    <w:semiHidden/>
    <w:rsid w:val="00D63D53"/>
    <w:rPr>
      <w:rFonts w:ascii="Tahoma" w:eastAsia="Times New Roman" w:hAnsi="Tahoma" w:cs="Tahoma"/>
      <w:sz w:val="16"/>
      <w:szCs w:val="16"/>
    </w:rPr>
  </w:style>
  <w:style w:type="paragraph" w:styleId="Header">
    <w:name w:val="header"/>
    <w:basedOn w:val="Normal"/>
    <w:link w:val="HeaderChar"/>
    <w:uiPriority w:val="99"/>
    <w:semiHidden/>
    <w:unhideWhenUsed/>
    <w:rsid w:val="00962012"/>
    <w:pPr>
      <w:tabs>
        <w:tab w:val="center" w:pos="4513"/>
        <w:tab w:val="right" w:pos="9026"/>
      </w:tabs>
    </w:pPr>
  </w:style>
  <w:style w:type="character" w:customStyle="1" w:styleId="HeaderChar">
    <w:name w:val="Header Char"/>
    <w:basedOn w:val="DefaultParagraphFont"/>
    <w:link w:val="Header"/>
    <w:uiPriority w:val="99"/>
    <w:semiHidden/>
    <w:rsid w:val="00962012"/>
    <w:rPr>
      <w:rFonts w:ascii="Times New Roman" w:eastAsia="Times New Roman" w:hAnsi="Times New Roman" w:cs="Times New Roman"/>
    </w:rPr>
  </w:style>
  <w:style w:type="paragraph" w:styleId="Footer">
    <w:name w:val="footer"/>
    <w:basedOn w:val="Normal"/>
    <w:link w:val="FooterChar"/>
    <w:uiPriority w:val="99"/>
    <w:semiHidden/>
    <w:unhideWhenUsed/>
    <w:rsid w:val="00962012"/>
    <w:pPr>
      <w:tabs>
        <w:tab w:val="center" w:pos="4513"/>
        <w:tab w:val="right" w:pos="9026"/>
      </w:tabs>
    </w:pPr>
  </w:style>
  <w:style w:type="character" w:customStyle="1" w:styleId="FooterChar">
    <w:name w:val="Footer Char"/>
    <w:basedOn w:val="DefaultParagraphFont"/>
    <w:link w:val="Footer"/>
    <w:uiPriority w:val="99"/>
    <w:semiHidden/>
    <w:rsid w:val="00962012"/>
    <w:rPr>
      <w:rFonts w:ascii="Times New Roman" w:eastAsia="Times New Roman" w:hAnsi="Times New Roman" w:cs="Times New Roman"/>
    </w:rPr>
  </w:style>
  <w:style w:type="paragraph" w:customStyle="1" w:styleId="Normal1">
    <w:name w:val="Normal1"/>
    <w:rsid w:val="009211E0"/>
    <w:pPr>
      <w:widowControl/>
      <w:autoSpaceDE/>
      <w:autoSpaceDN/>
      <w:spacing w:line="276" w:lineRule="auto"/>
    </w:pPr>
    <w:rPr>
      <w:rFonts w:ascii="Arial" w:eastAsia="Arial" w:hAnsi="Arial" w:cs="Arial"/>
      <w:lang w:val="en-IN" w:bidi="hi-IN"/>
    </w:rPr>
  </w:style>
  <w:style w:type="character" w:styleId="Hyperlink">
    <w:name w:val="Hyperlink"/>
    <w:basedOn w:val="DefaultParagraphFont"/>
    <w:uiPriority w:val="99"/>
    <w:unhideWhenUsed/>
    <w:rsid w:val="00EF7839"/>
    <w:rPr>
      <w:color w:val="0000FF" w:themeColor="hyperlink"/>
      <w:u w:val="single"/>
    </w:rPr>
  </w:style>
  <w:style w:type="paragraph" w:styleId="NoSpacing">
    <w:name w:val="No Spacing"/>
    <w:uiPriority w:val="1"/>
    <w:qFormat/>
    <w:rsid w:val="0065058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C7E49"/>
    <w:rPr>
      <w:rFonts w:ascii="Times New Roman" w:eastAsia="Times New Roman" w:hAnsi="Times New Roman" w:cs="Times New Roman"/>
      <w:sz w:val="20"/>
      <w:szCs w:val="20"/>
    </w:rPr>
  </w:style>
  <w:style w:type="paragraph" w:styleId="NormalWeb">
    <w:name w:val="Normal (Web)"/>
    <w:basedOn w:val="Normal"/>
    <w:uiPriority w:val="99"/>
    <w:unhideWhenUsed/>
    <w:rsid w:val="00934104"/>
    <w:pPr>
      <w:widowControl/>
      <w:autoSpaceDE/>
      <w:autoSpaceDN/>
      <w:spacing w:before="100" w:beforeAutospacing="1" w:after="100" w:afterAutospacing="1"/>
    </w:pPr>
    <w:rPr>
      <w:rFonts w:ascii="Mangal" w:hAnsi="Mangal" w:cs="Mangal"/>
      <w:sz w:val="20"/>
      <w:szCs w:val="20"/>
      <w:lang w:bidi="hi-IN"/>
    </w:rPr>
  </w:style>
</w:styles>
</file>

<file path=word/webSettings.xml><?xml version="1.0" encoding="utf-8"?>
<w:webSettings xmlns:r="http://schemas.openxmlformats.org/officeDocument/2006/relationships" xmlns:w="http://schemas.openxmlformats.org/wordprocessingml/2006/main">
  <w:divs>
    <w:div w:id="305670332">
      <w:bodyDiv w:val="1"/>
      <w:marLeft w:val="0"/>
      <w:marRight w:val="0"/>
      <w:marTop w:val="0"/>
      <w:marBottom w:val="0"/>
      <w:divBdr>
        <w:top w:val="none" w:sz="0" w:space="0" w:color="auto"/>
        <w:left w:val="none" w:sz="0" w:space="0" w:color="auto"/>
        <w:bottom w:val="none" w:sz="0" w:space="0" w:color="auto"/>
        <w:right w:val="none" w:sz="0" w:space="0" w:color="auto"/>
      </w:divBdr>
    </w:div>
    <w:div w:id="360975038">
      <w:bodyDiv w:val="1"/>
      <w:marLeft w:val="0"/>
      <w:marRight w:val="0"/>
      <w:marTop w:val="0"/>
      <w:marBottom w:val="0"/>
      <w:divBdr>
        <w:top w:val="none" w:sz="0" w:space="0" w:color="auto"/>
        <w:left w:val="none" w:sz="0" w:space="0" w:color="auto"/>
        <w:bottom w:val="none" w:sz="0" w:space="0" w:color="auto"/>
        <w:right w:val="none" w:sz="0" w:space="0" w:color="auto"/>
      </w:divBdr>
    </w:div>
    <w:div w:id="536158740">
      <w:bodyDiv w:val="1"/>
      <w:marLeft w:val="0"/>
      <w:marRight w:val="0"/>
      <w:marTop w:val="0"/>
      <w:marBottom w:val="0"/>
      <w:divBdr>
        <w:top w:val="none" w:sz="0" w:space="0" w:color="auto"/>
        <w:left w:val="none" w:sz="0" w:space="0" w:color="auto"/>
        <w:bottom w:val="none" w:sz="0" w:space="0" w:color="auto"/>
        <w:right w:val="none" w:sz="0" w:space="0" w:color="auto"/>
      </w:divBdr>
    </w:div>
    <w:div w:id="1286737131">
      <w:bodyDiv w:val="1"/>
      <w:marLeft w:val="0"/>
      <w:marRight w:val="0"/>
      <w:marTop w:val="0"/>
      <w:marBottom w:val="0"/>
      <w:divBdr>
        <w:top w:val="none" w:sz="0" w:space="0" w:color="auto"/>
        <w:left w:val="none" w:sz="0" w:space="0" w:color="auto"/>
        <w:bottom w:val="none" w:sz="0" w:space="0" w:color="auto"/>
        <w:right w:val="none" w:sz="0" w:space="0" w:color="auto"/>
      </w:divBdr>
    </w:div>
    <w:div w:id="1768578159">
      <w:bodyDiv w:val="1"/>
      <w:marLeft w:val="0"/>
      <w:marRight w:val="0"/>
      <w:marTop w:val="0"/>
      <w:marBottom w:val="0"/>
      <w:divBdr>
        <w:top w:val="none" w:sz="0" w:space="0" w:color="auto"/>
        <w:left w:val="none" w:sz="0" w:space="0" w:color="auto"/>
        <w:bottom w:val="none" w:sz="0" w:space="0" w:color="auto"/>
        <w:right w:val="none" w:sz="0" w:space="0" w:color="auto"/>
      </w:divBdr>
    </w:div>
    <w:div w:id="1921792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978-3-030-22475-2_1" TargetMode="External"/><Relationship Id="rId18" Type="http://schemas.openxmlformats.org/officeDocument/2006/relationships/hyperlink" Target="https://doi.org/10.1118/1.2214177" TargetMode="External"/><Relationship Id="rId26" Type="http://schemas.openxmlformats.org/officeDocument/2006/relationships/hyperlink" Target="https://doi.org/10.1109/DICTA.2015.7371234" TargetMode="External"/><Relationship Id="rId39" Type="http://schemas.openxmlformats.org/officeDocument/2006/relationships/hyperlink" Target="https://doi.org/10.1136/BMJOPEN-2016-012012" TargetMode="External"/><Relationship Id="rId21" Type="http://schemas.openxmlformats.org/officeDocument/2006/relationships/hyperlink" Target="https://doi.org/10.1001/JAMAPSYCHIATRY.2017.0025" TargetMode="External"/><Relationship Id="rId34" Type="http://schemas.openxmlformats.org/officeDocument/2006/relationships/hyperlink" Target="https://doi.org/10.1109/ICASSP.2013.6638947" TargetMode="External"/><Relationship Id="rId42" Type="http://schemas.openxmlformats.org/officeDocument/2006/relationships/hyperlink" Target="https://doi.org/10.1016/J.ARTMED.2006.01.003" TargetMode="External"/><Relationship Id="rId47" Type="http://schemas.openxmlformats.org/officeDocument/2006/relationships/hyperlink" Target="https://doi.org/10.1016/j.patrec.2019.03.022" TargetMode="External"/><Relationship Id="rId50" Type="http://schemas.openxmlformats.org/officeDocument/2006/relationships/hyperlink" Target="https://doi.org/10.1007/11550822_86/COVER" TargetMode="External"/><Relationship Id="rId55" Type="http://schemas.openxmlformats.org/officeDocument/2006/relationships/hyperlink" Target="https://doi.org/10.1093/BIB/BBX044" TargetMode="External"/><Relationship Id="rId63" Type="http://schemas.openxmlformats.org/officeDocument/2006/relationships/hyperlink" Target="https://doi.org/10.1002/jemt.23139" TargetMode="External"/><Relationship Id="rId68" Type="http://schemas.openxmlformats.org/officeDocument/2006/relationships/hyperlink" Target="https://doi.org/10.2196/MHEALTH.5960" TargetMode="External"/><Relationship Id="rId76" Type="http://schemas.openxmlformats.org/officeDocument/2006/relationships/hyperlink" Target="https://doi.org/10.1158/1078-0432.ccr-18-2495" TargetMode="External"/><Relationship Id="rId7" Type="http://schemas.openxmlformats.org/officeDocument/2006/relationships/footer" Target="footer1.xml"/><Relationship Id="rId71" Type="http://schemas.openxmlformats.org/officeDocument/2006/relationships/hyperlink" Target="https://doi.org/10.1007/s11548-018-1860-1" TargetMode="External"/><Relationship Id="rId2" Type="http://schemas.openxmlformats.org/officeDocument/2006/relationships/styles" Target="styles.xml"/><Relationship Id="rId16" Type="http://schemas.openxmlformats.org/officeDocument/2006/relationships/hyperlink" Target="https://doi.org/10.1109/ISBI.2015.7163871" TargetMode="External"/><Relationship Id="rId29" Type="http://schemas.openxmlformats.org/officeDocument/2006/relationships/hyperlink" Target="https://doi.org/10.1016/J.NEUROIMAGE.2013.03.066" TargetMode="External"/><Relationship Id="rId11" Type="http://schemas.openxmlformats.org/officeDocument/2006/relationships/hyperlink" Target="https://doi.org/10.1109/ICCITECHN.2015.7488087" TargetMode="External"/><Relationship Id="rId24" Type="http://schemas.openxmlformats.org/officeDocument/2006/relationships/hyperlink" Target="https://doi.org/10.1016/J.JAD.2018.01.019" TargetMode="External"/><Relationship Id="rId32" Type="http://schemas.openxmlformats.org/officeDocument/2006/relationships/hyperlink" Target="https://doi.org/10.1038/SREP45141" TargetMode="External"/><Relationship Id="rId37" Type="http://schemas.openxmlformats.org/officeDocument/2006/relationships/hyperlink" Target="https://doi.org/10.1038/s41746-020-0249-z" TargetMode="External"/><Relationship Id="rId40" Type="http://schemas.openxmlformats.org/officeDocument/2006/relationships/hyperlink" Target="https://doi.org/10.1007/s00530-019-00607-x" TargetMode="External"/><Relationship Id="rId45" Type="http://schemas.openxmlformats.org/officeDocument/2006/relationships/hyperlink" Target="https://doi.org/10.1002/MPR.1575" TargetMode="External"/><Relationship Id="rId53" Type="http://schemas.openxmlformats.org/officeDocument/2006/relationships/hyperlink" Target="https://doi.org/10.3390/PROCEEDINGS2020047009" TargetMode="External"/><Relationship Id="rId58" Type="http://schemas.openxmlformats.org/officeDocument/2006/relationships/hyperlink" Target="https://doi.org/10.1109/ISCAS.2018.8351550" TargetMode="External"/><Relationship Id="rId66" Type="http://schemas.openxmlformats.org/officeDocument/2006/relationships/hyperlink" Target="https://doi.org/10.7860/JCDR/2017/23656.9762" TargetMode="External"/><Relationship Id="rId74" Type="http://schemas.openxmlformats.org/officeDocument/2006/relationships/hyperlink" Target="https://doi.org/10.1007/s00530-017-0582-5" TargetMode="Externa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doi.org/10.1109/MWC.2019.1800601" TargetMode="External"/><Relationship Id="rId10" Type="http://schemas.openxmlformats.org/officeDocument/2006/relationships/hyperlink" Target="https://doi.org/10.1016/j.compbiomed.2017.09.017" TargetMode="External"/><Relationship Id="rId19" Type="http://schemas.openxmlformats.org/officeDocument/2006/relationships/hyperlink" Target="https://doi.org/10.1016/J.ACI.2014.01.001" TargetMode="External"/><Relationship Id="rId31" Type="http://schemas.openxmlformats.org/officeDocument/2006/relationships/hyperlink" Target="https://doi.org/10.1038/SREP45141" TargetMode="External"/><Relationship Id="rId44" Type="http://schemas.openxmlformats.org/officeDocument/2006/relationships/hyperlink" Target="https://doi.org/10.1007/S10100-017-0479-6" TargetMode="External"/><Relationship Id="rId52" Type="http://schemas.openxmlformats.org/officeDocument/2006/relationships/hyperlink" Target="https://doi.org/10.5853/JOS.2017.02054" TargetMode="External"/><Relationship Id="rId60" Type="http://schemas.openxmlformats.org/officeDocument/2006/relationships/hyperlink" Target="https://doi.org/10.1049/ICP.2023.0579" TargetMode="External"/><Relationship Id="rId65" Type="http://schemas.openxmlformats.org/officeDocument/2006/relationships/hyperlink" Target="https://doi.org/10.1147/RD.441.0206" TargetMode="External"/><Relationship Id="rId73" Type="http://schemas.openxmlformats.org/officeDocument/2006/relationships/hyperlink" Target="https://doi.org/10.1001/jamanetworkopen.2019.8363" TargetMode="External"/><Relationship Id="rId78" Type="http://schemas.openxmlformats.org/officeDocument/2006/relationships/hyperlink" Target="https://doi.org/10.1016/J.JAGP.2018.01.001"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1177/1553350618777045" TargetMode="External"/><Relationship Id="rId22" Type="http://schemas.openxmlformats.org/officeDocument/2006/relationships/hyperlink" Target="https://doi.org/10.1016/S2215-0366(15)00471-X" TargetMode="External"/><Relationship Id="rId27" Type="http://schemas.openxmlformats.org/officeDocument/2006/relationships/hyperlink" Target="https://doi.org/10.1038/NM.4246" TargetMode="External"/><Relationship Id="rId30" Type="http://schemas.openxmlformats.org/officeDocument/2006/relationships/hyperlink" Target="https://doi.org/10.1007/s11042-016-4328-8" TargetMode="External"/><Relationship Id="rId35" Type="http://schemas.openxmlformats.org/officeDocument/2006/relationships/hyperlink" Target="https://doi.org/10.1109/IROS.2008.4651217" TargetMode="External"/><Relationship Id="rId43" Type="http://schemas.openxmlformats.org/officeDocument/2006/relationships/hyperlink" Target="https://doi.org/10.1038/S41537-018-0070-8" TargetMode="External"/><Relationship Id="rId48" Type="http://schemas.openxmlformats.org/officeDocument/2006/relationships/hyperlink" Target="https://doi.org/10.1016/j.media.2016.07.007" TargetMode="External"/><Relationship Id="rId56" Type="http://schemas.openxmlformats.org/officeDocument/2006/relationships/hyperlink" Target="https://doi.org/10.1016/j.fcij.2017.12.001" TargetMode="External"/><Relationship Id="rId64" Type="http://schemas.openxmlformats.org/officeDocument/2006/relationships/hyperlink" Target="https://doi.org/10.1016/j.aci.2018.01.004" TargetMode="External"/><Relationship Id="rId69" Type="http://schemas.openxmlformats.org/officeDocument/2006/relationships/hyperlink" Target="https://doi.org/10.4103/2153-3539.158057" TargetMode="External"/><Relationship Id="rId77" Type="http://schemas.openxmlformats.org/officeDocument/2006/relationships/hyperlink" Target="https://doi.org/10.1016/j.media.2019.02.010" TargetMode="External"/><Relationship Id="rId8" Type="http://schemas.openxmlformats.org/officeDocument/2006/relationships/image" Target="media/image1.png"/><Relationship Id="rId51" Type="http://schemas.openxmlformats.org/officeDocument/2006/relationships/hyperlink" Target="https://doi.org/10.1148/radiol.2017162326" TargetMode="External"/><Relationship Id="rId72" Type="http://schemas.openxmlformats.org/officeDocument/2006/relationships/hyperlink" Target="https://doi.org/10.1016/S0010-4825(03)00084-2" TargetMode="External"/><Relationship Id="rId80" Type="http://schemas.openxmlformats.org/officeDocument/2006/relationships/glossaryDocument" Target="glossary/document.xml"/><Relationship Id="rId3" Type="http://schemas.openxmlformats.org/officeDocument/2006/relationships/settings" Target="settings.xml"/><Relationship Id="rId12" Type="http://schemas.openxmlformats.org/officeDocument/2006/relationships/hyperlink" Target="https://doi.org/10.1109/ISADS.2017.41" TargetMode="External"/><Relationship Id="rId17" Type="http://schemas.openxmlformats.org/officeDocument/2006/relationships/hyperlink" Target="https://doi.org/10.1118/1.2214177" TargetMode="External"/><Relationship Id="rId25" Type="http://schemas.openxmlformats.org/officeDocument/2006/relationships/hyperlink" Target="https://doi.org/10.1109/ISS1.2017.8389299" TargetMode="External"/><Relationship Id="rId33" Type="http://schemas.openxmlformats.org/officeDocument/2006/relationships/hyperlink" Target="https://doi.org/10.1007/s11920-019-1094-0" TargetMode="External"/><Relationship Id="rId38" Type="http://schemas.openxmlformats.org/officeDocument/2006/relationships/hyperlink" Target="https://doi.org/10.1007/s11548-019-02039-4" TargetMode="External"/><Relationship Id="rId46" Type="http://schemas.openxmlformats.org/officeDocument/2006/relationships/hyperlink" Target="https://doi.org/10.1001/jamanetworkopen.2020.1664" TargetMode="External"/><Relationship Id="rId59" Type="http://schemas.openxmlformats.org/officeDocument/2006/relationships/hyperlink" Target="https://doi.org/10.1007/S00464-017-5873-6" TargetMode="External"/><Relationship Id="rId67" Type="http://schemas.openxmlformats.org/officeDocument/2006/relationships/hyperlink" Target="https://doi.org/10.1155/2018/9873273" TargetMode="External"/><Relationship Id="rId20" Type="http://schemas.openxmlformats.org/officeDocument/2006/relationships/hyperlink" Target="https://doi.org/10.1158/1078-0432.ccr-17-0853" TargetMode="External"/><Relationship Id="rId41" Type="http://schemas.openxmlformats.org/officeDocument/2006/relationships/hyperlink" Target="https://doi.org/10.1016/j.compeleceng.2018.03.037" TargetMode="External"/><Relationship Id="rId54" Type="http://schemas.openxmlformats.org/officeDocument/2006/relationships/hyperlink" Target="https://doi.org/10.1016/J.COMPMEDIMAG.2018.10.007" TargetMode="External"/><Relationship Id="rId62" Type="http://schemas.openxmlformats.org/officeDocument/2006/relationships/hyperlink" Target="https://doi.org/10.1109/JBHI.2016.2636665" TargetMode="External"/><Relationship Id="rId70" Type="http://schemas.openxmlformats.org/officeDocument/2006/relationships/hyperlink" Target="https://doi.org/10.1055/s-0039-1677908" TargetMode="External"/><Relationship Id="rId75" Type="http://schemas.openxmlformats.org/officeDocument/2006/relationships/hyperlink" Target="http://arxiv.org/abs/1809.1024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1109/SSCI.2018.8628945" TargetMode="External"/><Relationship Id="rId23" Type="http://schemas.openxmlformats.org/officeDocument/2006/relationships/hyperlink" Target="https://doi.org/10.1109/ICPR.2006.1115" TargetMode="External"/><Relationship Id="rId28" Type="http://schemas.openxmlformats.org/officeDocument/2006/relationships/hyperlink" Target="https://doi.org/10.1038/S41598-018-25773-2" TargetMode="External"/><Relationship Id="rId36" Type="http://schemas.openxmlformats.org/officeDocument/2006/relationships/hyperlink" Target="https://doi.org/10.1007/s13369-016-2387-9" TargetMode="External"/><Relationship Id="rId49" Type="http://schemas.openxmlformats.org/officeDocument/2006/relationships/hyperlink" Target="https://doi.org/10.1109/ICAIPR.2016.7585217" TargetMode="External"/><Relationship Id="rId57" Type="http://schemas.openxmlformats.org/officeDocument/2006/relationships/hyperlink" Target="https://aclanthology.org/W16-432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2B709D4295446391D164D0005DBC3C"/>
        <w:category>
          <w:name w:val="General"/>
          <w:gallery w:val="placeholder"/>
        </w:category>
        <w:types>
          <w:type w:val="bbPlcHdr"/>
        </w:types>
        <w:behaviors>
          <w:behavior w:val="content"/>
        </w:behaviors>
        <w:guid w:val="{E40547A4-FAF0-4F9E-BC49-DA648ADE3FEA}"/>
      </w:docPartPr>
      <w:docPartBody>
        <w:p w:rsidR="00F23F3D" w:rsidRDefault="00F23F3D" w:rsidP="00F23F3D">
          <w:pPr>
            <w:pStyle w:val="712B709D4295446391D164D0005DBC3C"/>
          </w:pPr>
          <w:r w:rsidRPr="1F5ADF7F">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23F3D"/>
    <w:rsid w:val="00F23F3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575EB37B714B1C9F88626633F92D42">
    <w:name w:val="A2575EB37B714B1C9F88626633F92D42"/>
    <w:rsid w:val="00F23F3D"/>
  </w:style>
  <w:style w:type="paragraph" w:customStyle="1" w:styleId="712B709D4295446391D164D0005DBC3C">
    <w:name w:val="712B709D4295446391D164D0005DBC3C"/>
    <w:rsid w:val="00F23F3D"/>
  </w:style>
  <w:style w:type="paragraph" w:customStyle="1" w:styleId="DBD5742105DF4AE9B8E81F61EF77CD3D">
    <w:name w:val="DBD5742105DF4AE9B8E81F61EF77CD3D"/>
    <w:rsid w:val="00F23F3D"/>
  </w:style>
  <w:style w:type="paragraph" w:customStyle="1" w:styleId="BD57AF708C4A4DAD88888CD8C75A3BE8">
    <w:name w:val="BD57AF708C4A4DAD88888CD8C75A3BE8"/>
    <w:rsid w:val="00F23F3D"/>
  </w:style>
  <w:style w:type="paragraph" w:customStyle="1" w:styleId="BE37F7789BB3449F92A12BA26727FEE0">
    <w:name w:val="BE37F7789BB3449F92A12BA26727FEE0"/>
    <w:rsid w:val="00F23F3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14</Pages>
  <Words>8127</Words>
  <Characters>46327</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simon</cp:lastModifiedBy>
  <cp:revision>12</cp:revision>
  <dcterms:created xsi:type="dcterms:W3CDTF">2024-04-16T13:49:00Z</dcterms:created>
  <dcterms:modified xsi:type="dcterms:W3CDTF">2024-04-16T17:19:00Z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2021-12-01T00:00:00Z</vt:filetime>
  </property>
  <property fmtid="{D5CDD505-2E9C-101B-9397-08002B2CF9AE}" pid="3" name="LastSaved">
    <vt:filetime>2024-04-16T00:00:00Z</vt:filetime>
  </property>
</Properties>
</file>