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38F64" w14:textId="0871002F" w:rsidR="000461D0" w:rsidRPr="00967B22" w:rsidRDefault="00967B22" w:rsidP="008C19E2">
      <w:pPr>
        <w:jc w:val="center"/>
        <w:rPr>
          <w:rFonts w:cs="Times New Roman"/>
          <w:b/>
          <w:bCs/>
          <w:szCs w:val="24"/>
        </w:rPr>
      </w:pPr>
      <w:r w:rsidRPr="00967B22">
        <w:rPr>
          <w:rFonts w:cs="Times New Roman"/>
          <w:b/>
          <w:szCs w:val="24"/>
        </w:rPr>
        <w:t xml:space="preserve"> SERIES VOLTAGE REGULATOR FOR A DISTRIBUTION TRANSFORMER TO </w:t>
      </w:r>
      <w:bookmarkStart w:id="0" w:name="_GoBack"/>
      <w:bookmarkEnd w:id="0"/>
      <w:r w:rsidRPr="00967B22">
        <w:rPr>
          <w:rFonts w:cs="Times New Roman"/>
          <w:b/>
          <w:szCs w:val="24"/>
        </w:rPr>
        <w:t xml:space="preserve">COMPENSATE VOLTAGE USING SVPWM </w:t>
      </w:r>
    </w:p>
    <w:p w14:paraId="72D3A18B" w14:textId="541EEB93" w:rsidR="007A189E" w:rsidRPr="00E50313" w:rsidRDefault="00191875" w:rsidP="007A189E">
      <w:pPr>
        <w:widowControl w:val="0"/>
        <w:autoSpaceDE w:val="0"/>
        <w:autoSpaceDN w:val="0"/>
        <w:spacing w:before="0" w:after="0"/>
        <w:jc w:val="center"/>
        <w:rPr>
          <w:rFonts w:eastAsia="Times New Roman" w:cs="Times New Roman"/>
          <w:szCs w:val="24"/>
          <w:vertAlign w:val="superscript"/>
          <w:lang w:val="en-US" w:bidi="en-US"/>
        </w:rPr>
      </w:pPr>
      <w:proofErr w:type="spellStart"/>
      <w:r w:rsidRPr="00E50313">
        <w:rPr>
          <w:rFonts w:eastAsia="Times New Roman" w:cs="Times New Roman"/>
          <w:color w:val="222222"/>
          <w:szCs w:val="24"/>
          <w:shd w:val="clear" w:color="auto" w:fill="FFFFFF"/>
          <w:lang w:val="en-US" w:bidi="en-US"/>
        </w:rPr>
        <w:t>Shrinath</w:t>
      </w:r>
      <w:proofErr w:type="spellEnd"/>
      <w:r w:rsidRPr="00E50313">
        <w:rPr>
          <w:rFonts w:eastAsia="Times New Roman" w:cs="Times New Roman"/>
          <w:color w:val="222222"/>
          <w:szCs w:val="24"/>
          <w:shd w:val="clear" w:color="auto" w:fill="FFFFFF"/>
          <w:lang w:val="en-US" w:bidi="en-US"/>
        </w:rPr>
        <w:t xml:space="preserve"> Yadav</w:t>
      </w:r>
      <w:r w:rsidR="007A189E" w:rsidRPr="00E50313">
        <w:rPr>
          <w:rFonts w:eastAsia="Times New Roman" w:cs="Times New Roman"/>
          <w:color w:val="222222"/>
          <w:szCs w:val="24"/>
          <w:shd w:val="clear" w:color="auto" w:fill="FFFFFF"/>
          <w:vertAlign w:val="superscript"/>
          <w:lang w:val="en-US" w:bidi="en-US"/>
        </w:rPr>
        <w:t>1</w:t>
      </w:r>
      <w:r w:rsidR="007A189E" w:rsidRPr="00E50313">
        <w:rPr>
          <w:rFonts w:eastAsia="Times New Roman" w:cs="Times New Roman"/>
          <w:color w:val="222222"/>
          <w:szCs w:val="24"/>
          <w:shd w:val="clear" w:color="auto" w:fill="FFFFFF"/>
          <w:lang w:val="en-US" w:bidi="en-US"/>
        </w:rPr>
        <w:t>, Prakash Narayan Tiwari</w:t>
      </w:r>
      <w:r w:rsidR="007A189E" w:rsidRPr="00E50313">
        <w:rPr>
          <w:rFonts w:eastAsia="Times New Roman" w:cs="Times New Roman"/>
          <w:color w:val="222222"/>
          <w:szCs w:val="24"/>
          <w:shd w:val="clear" w:color="auto" w:fill="FFFFFF"/>
          <w:vertAlign w:val="superscript"/>
          <w:lang w:val="en-US" w:bidi="en-US"/>
        </w:rPr>
        <w:t>2</w:t>
      </w:r>
    </w:p>
    <w:p w14:paraId="3BE9348D" w14:textId="32EAFEF2" w:rsidR="007A189E" w:rsidRPr="00E50313" w:rsidRDefault="007A189E" w:rsidP="007A189E">
      <w:pPr>
        <w:widowControl w:val="0"/>
        <w:autoSpaceDE w:val="0"/>
        <w:autoSpaceDN w:val="0"/>
        <w:spacing w:before="0" w:after="0"/>
        <w:jc w:val="center"/>
        <w:rPr>
          <w:rFonts w:eastAsia="Times New Roman" w:cs="Times New Roman"/>
          <w:szCs w:val="24"/>
          <w:lang w:val="en-US" w:bidi="en-US"/>
        </w:rPr>
      </w:pPr>
      <w:r w:rsidRPr="00E50313">
        <w:rPr>
          <w:rFonts w:eastAsia="Times New Roman" w:cs="Times New Roman"/>
          <w:szCs w:val="24"/>
          <w:vertAlign w:val="superscript"/>
          <w:lang w:val="en-US" w:bidi="en-US"/>
        </w:rPr>
        <w:t>1</w:t>
      </w:r>
      <w:r w:rsidRPr="00E50313">
        <w:rPr>
          <w:rFonts w:eastAsia="Times New Roman" w:cs="Times New Roman"/>
          <w:szCs w:val="24"/>
          <w:lang w:val="en-US" w:bidi="en-US"/>
        </w:rPr>
        <w:t>M. Tech Scholar, Department of Electrical &amp;</w:t>
      </w:r>
      <w:r w:rsidR="009F1025">
        <w:rPr>
          <w:rFonts w:eastAsia="Times New Roman" w:cs="Times New Roman"/>
          <w:szCs w:val="24"/>
          <w:lang w:val="en-US" w:bidi="en-US"/>
        </w:rPr>
        <w:t xml:space="preserve"> Electronics Engineering, </w:t>
      </w:r>
      <w:r w:rsidR="00191875" w:rsidRPr="00E50313">
        <w:rPr>
          <w:rFonts w:eastAsia="Times New Roman" w:cs="Times New Roman"/>
          <w:szCs w:val="24"/>
          <w:lang w:val="en-US" w:bidi="en-US"/>
        </w:rPr>
        <w:t>Rabindranath Tagore University, Bhopal</w:t>
      </w:r>
      <w:r w:rsidRPr="00E50313">
        <w:rPr>
          <w:rFonts w:eastAsia="Times New Roman" w:cs="Times New Roman"/>
          <w:szCs w:val="24"/>
          <w:lang w:val="en-US" w:bidi="en-US"/>
        </w:rPr>
        <w:t xml:space="preserve"> (India)</w:t>
      </w:r>
    </w:p>
    <w:p w14:paraId="6DD29BA9" w14:textId="3A13DF25" w:rsidR="00191875" w:rsidRPr="00E50313" w:rsidRDefault="007A189E" w:rsidP="00191875">
      <w:pPr>
        <w:widowControl w:val="0"/>
        <w:autoSpaceDE w:val="0"/>
        <w:autoSpaceDN w:val="0"/>
        <w:spacing w:before="0" w:after="0"/>
        <w:jc w:val="center"/>
        <w:rPr>
          <w:rFonts w:eastAsia="Times New Roman" w:cs="Times New Roman"/>
          <w:szCs w:val="24"/>
          <w:lang w:val="en-US" w:bidi="en-US"/>
        </w:rPr>
      </w:pPr>
      <w:r w:rsidRPr="00E50313">
        <w:rPr>
          <w:rFonts w:eastAsia="Times New Roman" w:cs="Times New Roman"/>
          <w:szCs w:val="24"/>
          <w:vertAlign w:val="superscript"/>
          <w:lang w:val="en-US" w:bidi="en-US"/>
        </w:rPr>
        <w:t>2</w:t>
      </w:r>
      <w:r w:rsidRPr="00E50313">
        <w:rPr>
          <w:rFonts w:eastAsia="Times New Roman" w:cs="Times New Roman"/>
          <w:szCs w:val="24"/>
          <w:lang w:val="en-US" w:bidi="en-US"/>
        </w:rPr>
        <w:t>Assistant Professor, Department of Electrical &amp;</w:t>
      </w:r>
      <w:r w:rsidR="009F1025">
        <w:rPr>
          <w:rFonts w:eastAsia="Times New Roman" w:cs="Times New Roman"/>
          <w:szCs w:val="24"/>
          <w:lang w:val="en-US" w:bidi="en-US"/>
        </w:rPr>
        <w:t xml:space="preserve"> </w:t>
      </w:r>
      <w:r w:rsidRPr="00E50313">
        <w:rPr>
          <w:rFonts w:eastAsia="Times New Roman" w:cs="Times New Roman"/>
          <w:szCs w:val="24"/>
          <w:lang w:val="en-US" w:bidi="en-US"/>
        </w:rPr>
        <w:t xml:space="preserve">Electronics </w:t>
      </w:r>
      <w:r w:rsidR="009F1025">
        <w:rPr>
          <w:rFonts w:eastAsia="Times New Roman" w:cs="Times New Roman"/>
          <w:szCs w:val="24"/>
          <w:lang w:val="en-US" w:bidi="en-US"/>
        </w:rPr>
        <w:t xml:space="preserve">Engineering, </w:t>
      </w:r>
      <w:r w:rsidR="00191875" w:rsidRPr="00E50313">
        <w:rPr>
          <w:rFonts w:eastAsia="Times New Roman" w:cs="Times New Roman"/>
          <w:szCs w:val="24"/>
          <w:lang w:val="en-US" w:bidi="en-US"/>
        </w:rPr>
        <w:t>Rabindranath Tagore University, Bhopal (India)</w:t>
      </w:r>
    </w:p>
    <w:p w14:paraId="2DEAFAE1" w14:textId="0747F019" w:rsidR="00C952C1" w:rsidRPr="00E50313" w:rsidRDefault="00955AF0" w:rsidP="0052306F">
      <w:pPr>
        <w:spacing w:before="0"/>
        <w:rPr>
          <w:rFonts w:cs="Times New Roman"/>
          <w:b/>
          <w:bCs/>
          <w:szCs w:val="24"/>
        </w:rPr>
      </w:pPr>
      <w:r w:rsidRPr="00E50313">
        <w:rPr>
          <w:rFonts w:cs="Times New Roman"/>
          <w:b/>
          <w:bCs/>
          <w:szCs w:val="24"/>
        </w:rPr>
        <w:t>ABSTRACT</w:t>
      </w:r>
    </w:p>
    <w:p w14:paraId="235C5B15" w14:textId="63DCDDA4" w:rsidR="008B4C45" w:rsidRPr="00E50313" w:rsidRDefault="0078072B" w:rsidP="002A0C9A">
      <w:pPr>
        <w:spacing w:before="0" w:line="276" w:lineRule="auto"/>
        <w:rPr>
          <w:rFonts w:cs="Times New Roman"/>
          <w:szCs w:val="24"/>
        </w:rPr>
      </w:pPr>
      <w:r w:rsidRPr="00E50313">
        <w:rPr>
          <w:rFonts w:cs="Times New Roman"/>
          <w:szCs w:val="24"/>
        </w:rPr>
        <w:t>In this paper</w:t>
      </w:r>
      <w:r w:rsidR="00E44AF1" w:rsidRPr="00E50313">
        <w:rPr>
          <w:rFonts w:cs="Times New Roman"/>
          <w:szCs w:val="24"/>
        </w:rPr>
        <w:t xml:space="preserve"> a series voltage regulator is proposed which supports the output voltage during sag and swell conditions at the input. The input of the converter is single phase AC and the output is also single-phase AC with different voltage magnitude. The input </w:t>
      </w:r>
      <w:r w:rsidR="00F026F3" w:rsidRPr="00E50313">
        <w:rPr>
          <w:rFonts w:cs="Times New Roman"/>
          <w:szCs w:val="24"/>
        </w:rPr>
        <w:t>voltage is modified with abnormalities like sag and swells</w:t>
      </w:r>
      <w:r w:rsidR="00E44AF1" w:rsidRPr="00E50313">
        <w:rPr>
          <w:rFonts w:cs="Times New Roman"/>
          <w:szCs w:val="24"/>
        </w:rPr>
        <w:t xml:space="preserve"> conditions. The output voltage is stabilized by closed loop controller which maintains the voltage at certain level. A comparative analysis is carried out with sinusoidal PWM and space vector PWM technique for the generation of output voltage. Magnitude and THD comparisons are taken between these two techniques using FFT analysis tool available in MATLAB Simulink software</w:t>
      </w:r>
      <w:r w:rsidR="005F50A4" w:rsidRPr="00E50313">
        <w:rPr>
          <w:rFonts w:cs="Times New Roman"/>
          <w:szCs w:val="24"/>
        </w:rPr>
        <w:t>.</w:t>
      </w:r>
    </w:p>
    <w:p w14:paraId="42DCBCB2" w14:textId="1F1D2CB2" w:rsidR="00AF342B" w:rsidRPr="00E50313" w:rsidRDefault="00AF342B" w:rsidP="00E77816">
      <w:pPr>
        <w:rPr>
          <w:rFonts w:cs="Times New Roman"/>
          <w:szCs w:val="24"/>
        </w:rPr>
      </w:pPr>
      <w:r w:rsidRPr="009F1025">
        <w:rPr>
          <w:rFonts w:cs="Times New Roman"/>
          <w:b/>
          <w:szCs w:val="24"/>
        </w:rPr>
        <w:t>Keywords:</w:t>
      </w:r>
      <w:r w:rsidRPr="00E50313">
        <w:rPr>
          <w:rFonts w:cs="Times New Roman"/>
          <w:szCs w:val="24"/>
        </w:rPr>
        <w:t xml:space="preserve"> </w:t>
      </w:r>
      <w:r w:rsidR="001D43B9">
        <w:rPr>
          <w:rFonts w:cs="Times New Roman"/>
          <w:szCs w:val="24"/>
        </w:rPr>
        <w:t>Single-Phase AC,</w:t>
      </w:r>
      <w:r w:rsidR="009F1025">
        <w:rPr>
          <w:rFonts w:cs="Times New Roman"/>
          <w:szCs w:val="24"/>
        </w:rPr>
        <w:t xml:space="preserve"> Sag and Swell C</w:t>
      </w:r>
      <w:r w:rsidR="00770D66">
        <w:rPr>
          <w:rFonts w:cs="Times New Roman"/>
          <w:szCs w:val="24"/>
        </w:rPr>
        <w:t>onditions</w:t>
      </w:r>
      <w:r w:rsidR="001D43B9">
        <w:rPr>
          <w:rFonts w:cs="Times New Roman"/>
          <w:szCs w:val="24"/>
        </w:rPr>
        <w:t>,</w:t>
      </w:r>
      <w:r w:rsidR="00E44AF1" w:rsidRPr="00E50313">
        <w:rPr>
          <w:rFonts w:cs="Times New Roman"/>
          <w:szCs w:val="24"/>
        </w:rPr>
        <w:t xml:space="preserve"> </w:t>
      </w:r>
      <w:r w:rsidR="001D43B9">
        <w:rPr>
          <w:rFonts w:cs="Times New Roman"/>
          <w:szCs w:val="24"/>
        </w:rPr>
        <w:t>SVPWM, THD, MATLAB.</w:t>
      </w:r>
    </w:p>
    <w:p w14:paraId="4E8E0FF7" w14:textId="77777777" w:rsidR="00F026F3" w:rsidRPr="00E50313" w:rsidRDefault="00F026F3" w:rsidP="00E77816">
      <w:pPr>
        <w:rPr>
          <w:rFonts w:cs="Times New Roman"/>
          <w:b/>
          <w:szCs w:val="24"/>
        </w:rPr>
        <w:sectPr w:rsidR="00F026F3" w:rsidRPr="00E50313" w:rsidSect="004F6676">
          <w:pgSz w:w="11906" w:h="16838"/>
          <w:pgMar w:top="1440" w:right="1440" w:bottom="1440" w:left="1440" w:header="708" w:footer="708" w:gutter="0"/>
          <w:cols w:space="708"/>
          <w:docGrid w:linePitch="360"/>
        </w:sectPr>
      </w:pPr>
    </w:p>
    <w:p w14:paraId="593A9A5D" w14:textId="77777777" w:rsidR="00FF0AEB" w:rsidRDefault="00102E99" w:rsidP="00E77816">
      <w:pPr>
        <w:rPr>
          <w:rFonts w:cs="Times New Roman"/>
          <w:b/>
          <w:szCs w:val="24"/>
        </w:rPr>
      </w:pPr>
      <w:r w:rsidRPr="00E50313">
        <w:rPr>
          <w:rFonts w:cs="Times New Roman"/>
          <w:b/>
          <w:szCs w:val="24"/>
        </w:rPr>
        <w:lastRenderedPageBreak/>
        <w:t>1 INTRODUCTION</w:t>
      </w:r>
    </w:p>
    <w:p w14:paraId="7060CBE1" w14:textId="0585BB11" w:rsidR="00B537C1" w:rsidRPr="005355E1" w:rsidRDefault="00FF0AEB" w:rsidP="009D136B">
      <w:pPr>
        <w:spacing w:line="276" w:lineRule="auto"/>
        <w:rPr>
          <w:rFonts w:cs="Times New Roman"/>
          <w:szCs w:val="24"/>
        </w:rPr>
      </w:pPr>
      <w:r>
        <w:rPr>
          <w:rFonts w:cs="Times New Roman"/>
          <w:szCs w:val="24"/>
        </w:rPr>
        <w:t>T</w:t>
      </w:r>
      <w:r w:rsidR="006E554E" w:rsidRPr="006E554E">
        <w:rPr>
          <w:rFonts w:cs="Times New Roman"/>
          <w:szCs w:val="24"/>
        </w:rPr>
        <w:t>he event of a sensible grid system, a highly reliable electricity supply has become a very important issue. A fundamental component in providing reliable electricity to the end-user is that the step-down distribution t</w:t>
      </w:r>
      <w:r w:rsidR="006A65DE">
        <w:rPr>
          <w:rFonts w:cs="Times New Roman"/>
          <w:szCs w:val="24"/>
        </w:rPr>
        <w:t>ransformer, t</w:t>
      </w:r>
      <w:r w:rsidR="006E554E" w:rsidRPr="006E554E">
        <w:rPr>
          <w:rFonts w:cs="Times New Roman"/>
          <w:szCs w:val="24"/>
        </w:rPr>
        <w:t>his distribution transformer operates at line frequency (LF) (50/60 Hz) to step down from medium voltage (MV) to low voltage (LV). whether or not the traditional distribution transformer is comparatively inexpensive, highly efficient, and reliable, it's not absolute to protect loads from undesirable events like voltage sags and swells. Voltage sags and swells became one amongst the foremost critical power quality issues faced by many industrial consumers in power distribution systems. because the complexity of the electronics equipment utilized in industrial applications grows, customer loads have become more liable to voltage disturbances like sags and swells. Voltage sags/swells cost many scores of dollars per annum within the us. The voltage sags and swells lead to significant economic losses in a very wide selection of industries, including financial services, health care, and process manufacturing. Consequently, it's suggested to incorporate voltage compensation functionality within the conventional MV/LV step-down distribution transformer. Voltage sags and swells may be described by two essential characteristics: magnitude and duration. The survey of power quality presents that voltage sags with 40–50% of the face value and with the duration from 2 to 30 cycles occurred in about 92% of all power grid events. the facility acceptability curves are introduced within the bus voltage and duration time plane. the data Technology Industry Council (ITIC) curve presents a suitable voltage range between the upper locus (</w:t>
      </w:r>
      <w:proofErr w:type="spellStart"/>
      <w:r w:rsidR="006E554E" w:rsidRPr="006E554E">
        <w:rPr>
          <w:rFonts w:cs="Times New Roman"/>
          <w:szCs w:val="24"/>
        </w:rPr>
        <w:t>labeled</w:t>
      </w:r>
      <w:proofErr w:type="spellEnd"/>
      <w:r w:rsidR="006E554E" w:rsidRPr="006E554E">
        <w:rPr>
          <w:rFonts w:cs="Times New Roman"/>
          <w:szCs w:val="24"/>
        </w:rPr>
        <w:t xml:space="preserve"> over-voltage condition) and therefore the lower locus </w:t>
      </w:r>
      <w:r w:rsidR="006E554E" w:rsidRPr="006E554E">
        <w:rPr>
          <w:rFonts w:cs="Times New Roman"/>
          <w:szCs w:val="24"/>
        </w:rPr>
        <w:lastRenderedPageBreak/>
        <w:t>(</w:t>
      </w:r>
      <w:proofErr w:type="spellStart"/>
      <w:r w:rsidR="006E554E" w:rsidRPr="006E554E">
        <w:rPr>
          <w:rFonts w:cs="Times New Roman"/>
          <w:szCs w:val="24"/>
        </w:rPr>
        <w:t>labeled</w:t>
      </w:r>
      <w:proofErr w:type="spellEnd"/>
      <w:r w:rsidR="006E554E" w:rsidRPr="006E554E">
        <w:rPr>
          <w:rFonts w:cs="Times New Roman"/>
          <w:szCs w:val="24"/>
        </w:rPr>
        <w:t xml:space="preserve"> under-voltage condition), which is that the “acceptable power quality” region. Hence, it's recommended to think about a deep voltage compensator for a wider range of voltage compensation over an extended steady-state period. so as to m</w:t>
      </w:r>
      <w:r w:rsidR="000D5F38">
        <w:rPr>
          <w:rFonts w:cs="Times New Roman"/>
          <w:szCs w:val="24"/>
        </w:rPr>
        <w:t>ake amends for voltage sags and</w:t>
      </w:r>
      <w:r w:rsidR="002A0C9A">
        <w:rPr>
          <w:rFonts w:cs="Times New Roman"/>
          <w:szCs w:val="24"/>
        </w:rPr>
        <w:t xml:space="preserve"> </w:t>
      </w:r>
      <w:r w:rsidR="006E554E" w:rsidRPr="006E554E">
        <w:rPr>
          <w:rFonts w:cs="Times New Roman"/>
          <w:szCs w:val="24"/>
        </w:rPr>
        <w:t>swells within the power distribution system, several approaches include on-load tap chan</w:t>
      </w:r>
      <w:r w:rsidR="005355E1">
        <w:rPr>
          <w:rFonts w:cs="Times New Roman"/>
          <w:szCs w:val="24"/>
        </w:rPr>
        <w:t>gers, dynamic sag correctors (DVSCS</w:t>
      </w:r>
      <w:r w:rsidR="006E554E" w:rsidRPr="006E554E">
        <w:rPr>
          <w:rFonts w:cs="Times New Roman"/>
          <w:szCs w:val="24"/>
        </w:rPr>
        <w:t xml:space="preserve">), ride-through voltage compensators, and dynamic voltage restorers (DVR), and hybrid distribution transformers are developed. </w:t>
      </w:r>
    </w:p>
    <w:p w14:paraId="0242B239" w14:textId="7A86E13B" w:rsidR="005A3B36" w:rsidRPr="00E50313" w:rsidRDefault="001E3C43" w:rsidP="009D136B">
      <w:pPr>
        <w:spacing w:line="276" w:lineRule="auto"/>
        <w:rPr>
          <w:rFonts w:cs="Times New Roman"/>
          <w:szCs w:val="24"/>
        </w:rPr>
      </w:pPr>
      <w:r w:rsidRPr="00E50313">
        <w:rPr>
          <w:rFonts w:cs="Times New Roman"/>
          <w:szCs w:val="24"/>
        </w:rPr>
        <w:t>A customer may experience a wide variety of power quality issues, which may be categorised in part by the degree to which the voltage waveform has been distorted. Voltage imbalance, waveform distortion (dc offset, harmonics, inter harmonics, notching, and noise), voltage fluctuations, and power frequency variations all exist, as do transients, short duration variations (sags, swells, and interruption), and long duration variations (sustained interruptions, under voltages, over voltages).</w:t>
      </w:r>
    </w:p>
    <w:p w14:paraId="6C9598E1" w14:textId="200B795D" w:rsidR="008351A1" w:rsidRPr="00E50313" w:rsidRDefault="00102E99" w:rsidP="003C5965">
      <w:pPr>
        <w:pStyle w:val="Heading2"/>
        <w:numPr>
          <w:ilvl w:val="0"/>
          <w:numId w:val="0"/>
        </w:numPr>
        <w:spacing w:line="276" w:lineRule="auto"/>
        <w:rPr>
          <w:sz w:val="24"/>
          <w:szCs w:val="24"/>
        </w:rPr>
      </w:pPr>
      <w:r w:rsidRPr="00E50313">
        <w:rPr>
          <w:sz w:val="24"/>
          <w:szCs w:val="24"/>
        </w:rPr>
        <w:t xml:space="preserve">1.1 </w:t>
      </w:r>
      <w:r w:rsidR="004F6676" w:rsidRPr="00E50313">
        <w:rPr>
          <w:sz w:val="24"/>
          <w:szCs w:val="24"/>
        </w:rPr>
        <w:t xml:space="preserve">Power </w:t>
      </w:r>
      <w:r w:rsidR="002A0C9A">
        <w:rPr>
          <w:sz w:val="24"/>
          <w:szCs w:val="24"/>
        </w:rPr>
        <w:t>Quality I</w:t>
      </w:r>
      <w:r w:rsidR="009B79B2" w:rsidRPr="00E50313">
        <w:rPr>
          <w:sz w:val="24"/>
          <w:szCs w:val="24"/>
        </w:rPr>
        <w:t>ssue</w:t>
      </w:r>
    </w:p>
    <w:p w14:paraId="5C9BB596" w14:textId="632CE4C8" w:rsidR="0030746F" w:rsidRPr="0030746F" w:rsidRDefault="00A044D0" w:rsidP="009D136B">
      <w:pPr>
        <w:spacing w:line="276" w:lineRule="auto"/>
        <w:rPr>
          <w:rFonts w:cs="Times New Roman"/>
          <w:szCs w:val="24"/>
        </w:rPr>
      </w:pPr>
      <w:r w:rsidRPr="00E50313">
        <w:rPr>
          <w:rFonts w:cs="Times New Roman"/>
          <w:szCs w:val="24"/>
        </w:rPr>
        <w:t xml:space="preserve">Power quality issues might </w:t>
      </w:r>
      <w:r w:rsidRPr="009D136B">
        <w:rPr>
          <w:rFonts w:cs="Times New Roman"/>
          <w:szCs w:val="24"/>
        </w:rPr>
        <w:t xml:space="preserve">include fluctuations in voltage, fluctuations in frequency, distortion of harmonics, impulse transients, and power outages. Drops in voltage may happen at any moment, with amplitudes ranging from 10% to 90%, and lasting anywhere from half a cycle to one minute. However, a voltage surge is defined as a rise in </w:t>
      </w:r>
      <w:proofErr w:type="spellStart"/>
      <w:r w:rsidRPr="009D136B">
        <w:rPr>
          <w:rFonts w:cs="Times New Roman"/>
          <w:szCs w:val="24"/>
        </w:rPr>
        <w:t>rms</w:t>
      </w:r>
      <w:proofErr w:type="spellEnd"/>
      <w:r w:rsidRPr="009D136B">
        <w:rPr>
          <w:rFonts w:cs="Times New Roman"/>
          <w:szCs w:val="24"/>
        </w:rPr>
        <w:t xml:space="preserve"> voltage or current at the power frequency for times ranging from half a cycle to one minute. Magnitudes between 1.1 and 1.8 are common. The residual voltage is</w:t>
      </w:r>
      <w:r w:rsidRPr="00E50313">
        <w:rPr>
          <w:rFonts w:cs="Times New Roman"/>
          <w:szCs w:val="24"/>
        </w:rPr>
        <w:t xml:space="preserve"> another metric for describing the size of a swell, and in this instance, it is always larger than 1.0. </w:t>
      </w:r>
      <w:r w:rsidR="00945F5F" w:rsidRPr="00E50313">
        <w:rPr>
          <w:rFonts w:cs="Times New Roman"/>
          <w:szCs w:val="24"/>
        </w:rPr>
        <w:fldChar w:fldCharType="begin" w:fldLock="1"/>
      </w:r>
      <w:r w:rsidR="000C507A" w:rsidRPr="00E50313">
        <w:rPr>
          <w:rFonts w:cs="Times New Roman"/>
          <w:szCs w:val="24"/>
        </w:rPr>
        <w:instrText>ADDIN CSL_CITATION {"citationItems":[{"id":"ITEM-1","itemData":{"DOI":"10.15662/ijareeie.2014.0307057","ISSN":"23203765","author":[{"dropping-particle":"","family":"SHAHI","given":"TRIPTI","non-dropping-particle":"","parse-names":false,"suffix":""},{"dropping-particle":"","family":"SINGH","given":"K.P.","non-dropping-particle":"","parse-names":false,"suffix":""}],"container-title":"International Journal of Advanced Research in Electrical, Electronics and Instrumentation Engineering","id":"ITEM-1","issue":"7","issued":{"date-parts":[["2014"]]},"page":"10686-10694","title":"Mitigation of Voltage Sags/Swells to Enhance Power Quality of Distribution System Using a Custom Power Device (DVR)","type":"article-journal","volume":"3"},"uris":["http://www.mendeley.com/documents/?uuid=036b244f-7112-456e-9b5e-c016ccc39d61"]}],"mendeley":{"formattedCitation":"[33]","plainTextFormattedCitation":"[33]","previouslyFormattedCitation":"[33]"},"properties":{"noteIndex":0},"schema":"https://github.com/citation-style-language/schema/raw/master/csl-citation.json"}</w:instrText>
      </w:r>
      <w:r w:rsidR="00945F5F" w:rsidRPr="00E50313">
        <w:rPr>
          <w:rFonts w:cs="Times New Roman"/>
          <w:szCs w:val="24"/>
        </w:rPr>
        <w:fldChar w:fldCharType="separate"/>
      </w:r>
      <w:r w:rsidR="004F6676" w:rsidRPr="00E50313">
        <w:rPr>
          <w:rFonts w:cs="Times New Roman"/>
          <w:szCs w:val="24"/>
        </w:rPr>
        <w:t>[1</w:t>
      </w:r>
      <w:r w:rsidR="00C82D94" w:rsidRPr="00E50313">
        <w:rPr>
          <w:rFonts w:cs="Times New Roman"/>
          <w:szCs w:val="24"/>
        </w:rPr>
        <w:t>3]</w:t>
      </w:r>
      <w:r w:rsidR="00945F5F" w:rsidRPr="00E50313">
        <w:rPr>
          <w:rFonts w:cs="Times New Roman"/>
          <w:szCs w:val="24"/>
        </w:rPr>
        <w:fldChar w:fldCharType="end"/>
      </w:r>
      <w:r w:rsidR="0030746F">
        <w:rPr>
          <w:rFonts w:cs="Times New Roman"/>
          <w:szCs w:val="24"/>
        </w:rPr>
        <w:t xml:space="preserve"> b</w:t>
      </w:r>
      <w:r w:rsidRPr="00E50313">
        <w:rPr>
          <w:rFonts w:cs="Times New Roman"/>
          <w:szCs w:val="24"/>
        </w:rPr>
        <w:t>ecause they occur less often, voltage surges are not as significant in power grids as voltage dips. Sensitive equipment (such that found in semiconductor or chemical facilities) may malfunction or shut down due to voltage fluctuations, and the resulting significant current imbalance may cause fuses or breakers to blow. These implications, which might range from slight quality differences to production stops and equipment damage, can add up to significant costs for the client</w:t>
      </w:r>
      <w:r w:rsidR="00C503A2" w:rsidRPr="00E50313">
        <w:rPr>
          <w:rFonts w:cs="Times New Roman"/>
          <w:szCs w:val="24"/>
        </w:rPr>
        <w:t>.</w:t>
      </w:r>
      <w:r w:rsidR="00945F5F" w:rsidRPr="00E50313">
        <w:rPr>
          <w:rFonts w:cs="Times New Roman"/>
          <w:szCs w:val="24"/>
        </w:rPr>
        <w:fldChar w:fldCharType="begin" w:fldLock="1"/>
      </w:r>
      <w:r w:rsidR="000C507A" w:rsidRPr="00E50313">
        <w:rPr>
          <w:rFonts w:cs="Times New Roman"/>
          <w:szCs w:val="24"/>
        </w:rPr>
        <w:instrText>ADDIN CSL_CITATION {"citationItems":[{"id":"ITEM-1","itemData":{"author":[{"dropping-particle":"","family":"Sridevi","given":"K","non-dropping-particle":"","parse-names":false,"suffix":""},{"dropping-particle":"","family":"Raju","given":"P Sangameswara","non-dropping-particle":"","parse-names":false,"suffix":""}],"id":"ITEM-1","issue":"12","issued":{"date-parts":[["2013"]]},"page":"1166-1171","title":"Power Quality Improvement on Dynamic Voltage Restorer for Mitigation of Voltage Sag","type":"article-journal","volume":"2"},"uris":["http://www.mendeley.com/documents/?uuid=7ee2cb1d-5cd2-4a2d-aae3-b9dadc4002c5"]}],"mendeley":{"formattedCitation":"[34]","plainTextFormattedCitation":"[34]","previouslyFormattedCitation":"[34]"},"properties":{"noteIndex":0},"schema":"https://github.com/citation-style-language/schema/raw/master/csl-citation.json"}</w:instrText>
      </w:r>
      <w:r w:rsidR="00945F5F" w:rsidRPr="00E50313">
        <w:rPr>
          <w:rFonts w:cs="Times New Roman"/>
          <w:szCs w:val="24"/>
        </w:rPr>
        <w:fldChar w:fldCharType="separate"/>
      </w:r>
      <w:r w:rsidR="00B4750C">
        <w:rPr>
          <w:rFonts w:cs="Times New Roman"/>
          <w:szCs w:val="24"/>
        </w:rPr>
        <w:t>[</w:t>
      </w:r>
      <w:r w:rsidR="00C82D94" w:rsidRPr="00E50313">
        <w:rPr>
          <w:rFonts w:cs="Times New Roman"/>
          <w:szCs w:val="24"/>
        </w:rPr>
        <w:t>4]</w:t>
      </w:r>
      <w:r w:rsidR="00945F5F" w:rsidRPr="00E50313">
        <w:rPr>
          <w:rFonts w:cs="Times New Roman"/>
          <w:szCs w:val="24"/>
        </w:rPr>
        <w:fldChar w:fldCharType="end"/>
      </w:r>
      <w:r w:rsidR="0030746F">
        <w:rPr>
          <w:rFonts w:cs="Times New Roman"/>
          <w:szCs w:val="24"/>
        </w:rPr>
        <w:t>.</w:t>
      </w:r>
    </w:p>
    <w:p w14:paraId="31F1C6B4" w14:textId="5F60C188" w:rsidR="00C952C1" w:rsidRPr="00E50313" w:rsidRDefault="00102E99" w:rsidP="003C5965">
      <w:pPr>
        <w:pStyle w:val="Heading1"/>
        <w:numPr>
          <w:ilvl w:val="0"/>
          <w:numId w:val="0"/>
        </w:numPr>
        <w:spacing w:line="276" w:lineRule="auto"/>
        <w:ind w:left="360" w:hanging="360"/>
        <w:jc w:val="both"/>
        <w:rPr>
          <w:sz w:val="24"/>
          <w:szCs w:val="24"/>
        </w:rPr>
      </w:pPr>
      <w:bookmarkStart w:id="1" w:name="_Toc112321964"/>
      <w:bookmarkStart w:id="2" w:name="_Toc113877594"/>
      <w:bookmarkStart w:id="3" w:name="_Toc113891339"/>
      <w:r w:rsidRPr="00E50313">
        <w:rPr>
          <w:sz w:val="24"/>
          <w:szCs w:val="24"/>
        </w:rPr>
        <w:t>2.</w:t>
      </w:r>
      <w:r w:rsidR="00C952C1" w:rsidRPr="00E50313">
        <w:rPr>
          <w:sz w:val="24"/>
          <w:szCs w:val="24"/>
        </w:rPr>
        <w:t xml:space="preserve"> METHODOLOGY</w:t>
      </w:r>
      <w:bookmarkEnd w:id="1"/>
      <w:bookmarkEnd w:id="2"/>
      <w:bookmarkEnd w:id="3"/>
    </w:p>
    <w:p w14:paraId="263A9394" w14:textId="26D39363" w:rsidR="00A42637" w:rsidRPr="00E50313" w:rsidRDefault="00A42637" w:rsidP="009D136B">
      <w:pPr>
        <w:spacing w:line="276" w:lineRule="auto"/>
        <w:rPr>
          <w:rFonts w:cs="Times New Roman"/>
          <w:szCs w:val="24"/>
        </w:rPr>
      </w:pPr>
      <w:r w:rsidRPr="00E50313">
        <w:rPr>
          <w:rFonts w:cs="Times New Roman"/>
          <w:szCs w:val="24"/>
        </w:rPr>
        <w:t xml:space="preserve">Existing LFT is connected to an auto-connected PEs module on the secondary side to smooth out voltage dips and spikes; this is the suggested solution. As a result of this </w:t>
      </w:r>
      <w:r w:rsidR="006A65DE" w:rsidRPr="00E50313">
        <w:rPr>
          <w:rFonts w:cs="Times New Roman"/>
          <w:szCs w:val="24"/>
        </w:rPr>
        <w:t>auto connection</w:t>
      </w:r>
      <w:r w:rsidRPr="00E50313">
        <w:rPr>
          <w:rFonts w:cs="Times New Roman"/>
          <w:szCs w:val="24"/>
        </w:rPr>
        <w:t>, a compensator with a shunt input and series output may be constructed, with no capacitive energy storage required. Thus, the suggested system is distinct from the typical series compensator, such as a DVR, in both its structure and its operation.</w:t>
      </w:r>
    </w:p>
    <w:p w14:paraId="0BF1E2D4" w14:textId="1B63B315" w:rsidR="003244AF" w:rsidRDefault="00A42637" w:rsidP="009D136B">
      <w:pPr>
        <w:spacing w:line="276" w:lineRule="auto"/>
        <w:rPr>
          <w:rFonts w:cs="Times New Roman"/>
          <w:szCs w:val="24"/>
        </w:rPr>
      </w:pPr>
      <w:r w:rsidRPr="00E50313">
        <w:rPr>
          <w:rFonts w:cs="Times New Roman"/>
          <w:szCs w:val="24"/>
        </w:rPr>
        <w:t xml:space="preserve">To produce the compensating voltage </w:t>
      </w:r>
      <w:proofErr w:type="spellStart"/>
      <w:r w:rsidRPr="00E50313">
        <w:rPr>
          <w:rFonts w:cs="Times New Roman"/>
          <w:szCs w:val="24"/>
        </w:rPr>
        <w:t>Vc</w:t>
      </w:r>
      <w:proofErr w:type="spellEnd"/>
      <w:r w:rsidRPr="00E50313">
        <w:rPr>
          <w:rFonts w:cs="Times New Roman"/>
          <w:szCs w:val="24"/>
        </w:rPr>
        <w:t>, the suggested system takes use of the Vin at the input. Rather of relying on a battery to control the voltage, this is a tap changer transformer, which uses the source voltage to modify the turns ratio of the transformer, thereby regulating the load voltage. As a result of how the PEs module is built, we may use its partial power processing capacity to decrease the suggested system's rating. In addition, the system's overall efficiency may be improved when in bypass mode. The output voltage delivered to the load may be controlled by the PEs module, which does so by generating a compensating voltage that is vector-added to the grid voltage.</w:t>
      </w:r>
    </w:p>
    <w:p w14:paraId="5AD9F801" w14:textId="770C3439" w:rsidR="00BC0004" w:rsidRDefault="00BC0004" w:rsidP="009D136B">
      <w:pPr>
        <w:spacing w:line="276" w:lineRule="auto"/>
        <w:rPr>
          <w:rFonts w:cs="Times New Roman"/>
          <w:szCs w:val="24"/>
        </w:rPr>
      </w:pPr>
    </w:p>
    <w:p w14:paraId="2A3C6432" w14:textId="77777777" w:rsidR="00BC0004" w:rsidRDefault="00BC0004" w:rsidP="009D136B">
      <w:pPr>
        <w:spacing w:line="276" w:lineRule="auto"/>
        <w:rPr>
          <w:rFonts w:cs="Times New Roman"/>
          <w:szCs w:val="24"/>
        </w:rPr>
      </w:pPr>
    </w:p>
    <w:p w14:paraId="5F724E44" w14:textId="66DE3884" w:rsidR="00BC0004" w:rsidRDefault="00BC0004" w:rsidP="00BC0004">
      <w:pPr>
        <w:pStyle w:val="Heading1"/>
        <w:numPr>
          <w:ilvl w:val="0"/>
          <w:numId w:val="0"/>
        </w:numPr>
        <w:spacing w:line="276" w:lineRule="auto"/>
        <w:ind w:left="360" w:hanging="360"/>
        <w:jc w:val="both"/>
        <w:rPr>
          <w:sz w:val="24"/>
          <w:szCs w:val="24"/>
        </w:rPr>
      </w:pPr>
      <w:r w:rsidRPr="00BC0004">
        <w:rPr>
          <w:sz w:val="24"/>
          <w:szCs w:val="24"/>
        </w:rPr>
        <w:lastRenderedPageBreak/>
        <w:t xml:space="preserve">2.1 Typical </w:t>
      </w:r>
      <w:r w:rsidR="002A0C9A" w:rsidRPr="00BC0004">
        <w:rPr>
          <w:sz w:val="24"/>
          <w:szCs w:val="24"/>
        </w:rPr>
        <w:t>Single Phase Voltage Swell</w:t>
      </w:r>
    </w:p>
    <w:p w14:paraId="6D7E5211" w14:textId="0AD3A099" w:rsidR="00BC0004" w:rsidRDefault="00BC0004" w:rsidP="00BC0004">
      <w:pPr>
        <w:spacing w:line="276" w:lineRule="auto"/>
        <w:rPr>
          <w:lang w:val="en-US"/>
        </w:rPr>
      </w:pPr>
      <w:r w:rsidRPr="00A42637">
        <w:rPr>
          <w:lang w:val="en-US"/>
        </w:rPr>
        <w:t xml:space="preserve">In comparison to voltage dips, voltage swells are described by the IEC 61000-4-30 standard as a transient rise in RMS voltage of 10% or more over the equipment specified voltage range for a duration of 1/2 cycle to 1 </w:t>
      </w:r>
      <w:r w:rsidR="0087039F" w:rsidRPr="00A42637">
        <w:rPr>
          <w:lang w:val="en-US"/>
        </w:rPr>
        <w:t>minute. Voltage</w:t>
      </w:r>
      <w:r w:rsidRPr="00A42637">
        <w:rPr>
          <w:lang w:val="en-US"/>
        </w:rPr>
        <w:t xml:space="preserve"> surges are not as prevalent as voltage dips, and they are often caused by problems with the system. A single line to ground fault may cause a swell, as seen in the following example, which temporarily raises the voltage level of the </w:t>
      </w:r>
      <w:proofErr w:type="spellStart"/>
      <w:r w:rsidRPr="00A42637">
        <w:rPr>
          <w:lang w:val="en-US"/>
        </w:rPr>
        <w:t>unfaulted</w:t>
      </w:r>
      <w:proofErr w:type="spellEnd"/>
      <w:r w:rsidRPr="00A42637">
        <w:rPr>
          <w:lang w:val="en-US"/>
        </w:rPr>
        <w:t xml:space="preserve"> phases. Ungrounded or floating ground delta systems are more prone to this. In addition to this, swells may occur when a substantial load is suddenly removed from service</w:t>
      </w:r>
    </w:p>
    <w:p w14:paraId="50AB8073" w14:textId="25271CFC" w:rsidR="00BC0004" w:rsidRDefault="00BC0004" w:rsidP="00BC0004">
      <w:pPr>
        <w:spacing w:line="276" w:lineRule="auto"/>
        <w:jc w:val="center"/>
        <w:rPr>
          <w:lang w:val="en-US"/>
        </w:rPr>
      </w:pPr>
      <w:r>
        <w:rPr>
          <w:noProof/>
          <w:lang w:val="en-US"/>
        </w:rPr>
        <w:drawing>
          <wp:inline distT="0" distB="0" distL="0" distR="0" wp14:anchorId="2017E156" wp14:editId="5B52C2D6">
            <wp:extent cx="4177665" cy="177165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7665" cy="1771650"/>
                    </a:xfrm>
                    <a:prstGeom prst="rect">
                      <a:avLst/>
                    </a:prstGeom>
                    <a:noFill/>
                    <a:ln>
                      <a:noFill/>
                    </a:ln>
                  </pic:spPr>
                </pic:pic>
              </a:graphicData>
            </a:graphic>
          </wp:inline>
        </w:drawing>
      </w:r>
    </w:p>
    <w:p w14:paraId="45A637C7" w14:textId="54FF2899" w:rsidR="00BC0004" w:rsidRDefault="002B221F" w:rsidP="00BC0004">
      <w:pPr>
        <w:pStyle w:val="Caption"/>
      </w:pPr>
      <w:bookmarkStart w:id="4" w:name="_Toc122800046"/>
      <w:r>
        <w:t>Fig.</w:t>
      </w:r>
      <w:r w:rsidR="00BC0004">
        <w:t xml:space="preserve"> </w:t>
      </w:r>
      <w:r>
        <w:t xml:space="preserve">1. </w:t>
      </w:r>
      <w:r w:rsidRPr="00C503A2">
        <w:t xml:space="preserve"> </w:t>
      </w:r>
      <w:r w:rsidR="00BC0004" w:rsidRPr="00C503A2">
        <w:t>Typical single phase voltage swell</w:t>
      </w:r>
      <w:bookmarkEnd w:id="4"/>
    </w:p>
    <w:p w14:paraId="70580D01" w14:textId="75042324" w:rsidR="00BC0004" w:rsidRPr="00E94CED" w:rsidRDefault="00BC0004" w:rsidP="00BC0004">
      <w:pPr>
        <w:pStyle w:val="Caption"/>
      </w:pPr>
      <w:r>
        <w:t>Table</w:t>
      </w:r>
      <w:r w:rsidR="0087039F">
        <w:t xml:space="preserve"> 1.</w:t>
      </w:r>
      <w:r>
        <w:t xml:space="preserve"> Voltage swells magnitude and duration</w:t>
      </w:r>
    </w:p>
    <w:tbl>
      <w:tblPr>
        <w:tblStyle w:val="TableGrid"/>
        <w:tblW w:w="0" w:type="auto"/>
        <w:jc w:val="center"/>
        <w:tblLook w:val="04A0" w:firstRow="1" w:lastRow="0" w:firstColumn="1" w:lastColumn="0" w:noHBand="0" w:noVBand="1"/>
      </w:tblPr>
      <w:tblGrid>
        <w:gridCol w:w="1625"/>
        <w:gridCol w:w="1435"/>
        <w:gridCol w:w="1980"/>
      </w:tblGrid>
      <w:tr w:rsidR="00BC0004" w:rsidRPr="00651566" w14:paraId="3BF82163" w14:textId="77777777" w:rsidTr="00BC0004">
        <w:trPr>
          <w:trHeight w:val="485"/>
          <w:jc w:val="center"/>
        </w:trPr>
        <w:tc>
          <w:tcPr>
            <w:tcW w:w="1625" w:type="dxa"/>
          </w:tcPr>
          <w:p w14:paraId="7CF7C44A" w14:textId="33B6EE9C" w:rsidR="00BC0004" w:rsidRPr="00651566" w:rsidRDefault="00BC0004" w:rsidP="00BC0004">
            <w:pPr>
              <w:jc w:val="center"/>
              <w:rPr>
                <w:b/>
                <w:noProof/>
                <w:lang w:val="en-US"/>
              </w:rPr>
            </w:pPr>
            <w:r w:rsidRPr="00651566">
              <w:rPr>
                <w:b/>
                <w:noProof/>
                <w:lang w:val="en-US"/>
              </w:rPr>
              <w:t>Voltage Swell</w:t>
            </w:r>
          </w:p>
        </w:tc>
        <w:tc>
          <w:tcPr>
            <w:tcW w:w="1435" w:type="dxa"/>
          </w:tcPr>
          <w:p w14:paraId="48323E7F" w14:textId="77777777" w:rsidR="00BC0004" w:rsidRPr="00651566" w:rsidRDefault="00BC0004" w:rsidP="00BC0004">
            <w:pPr>
              <w:jc w:val="center"/>
              <w:rPr>
                <w:b/>
                <w:noProof/>
                <w:lang w:val="en-US"/>
              </w:rPr>
            </w:pPr>
            <w:r w:rsidRPr="00651566">
              <w:rPr>
                <w:b/>
                <w:noProof/>
                <w:lang w:val="en-US"/>
              </w:rPr>
              <w:t>Magnitude</w:t>
            </w:r>
          </w:p>
        </w:tc>
        <w:tc>
          <w:tcPr>
            <w:tcW w:w="1980" w:type="dxa"/>
          </w:tcPr>
          <w:p w14:paraId="4A947277" w14:textId="77777777" w:rsidR="00BC0004" w:rsidRPr="00651566" w:rsidRDefault="00BC0004" w:rsidP="00BC0004">
            <w:pPr>
              <w:jc w:val="center"/>
              <w:rPr>
                <w:b/>
                <w:noProof/>
                <w:lang w:val="en-US"/>
              </w:rPr>
            </w:pPr>
            <w:r w:rsidRPr="00651566">
              <w:rPr>
                <w:b/>
                <w:noProof/>
                <w:lang w:val="en-US"/>
              </w:rPr>
              <w:t>Duration</w:t>
            </w:r>
          </w:p>
        </w:tc>
      </w:tr>
      <w:tr w:rsidR="00BC0004" w:rsidRPr="00651566" w14:paraId="22F4666E" w14:textId="77777777" w:rsidTr="00BC0004">
        <w:trPr>
          <w:trHeight w:val="908"/>
          <w:jc w:val="center"/>
        </w:trPr>
        <w:tc>
          <w:tcPr>
            <w:tcW w:w="1625" w:type="dxa"/>
          </w:tcPr>
          <w:p w14:paraId="3925AADB" w14:textId="77777777" w:rsidR="00BC0004" w:rsidRPr="00651566" w:rsidRDefault="00BC0004" w:rsidP="00BC0004">
            <w:pPr>
              <w:jc w:val="left"/>
              <w:rPr>
                <w:noProof/>
                <w:lang w:val="en-US"/>
              </w:rPr>
            </w:pPr>
            <w:r w:rsidRPr="00651566">
              <w:rPr>
                <w:noProof/>
                <w:lang w:val="en-US"/>
              </w:rPr>
              <w:t>Instantaneous</w:t>
            </w:r>
          </w:p>
        </w:tc>
        <w:tc>
          <w:tcPr>
            <w:tcW w:w="1435" w:type="dxa"/>
          </w:tcPr>
          <w:p w14:paraId="75186FDE" w14:textId="77777777" w:rsidR="00BC0004" w:rsidRPr="00651566" w:rsidRDefault="00BC0004" w:rsidP="00BC0004">
            <w:pPr>
              <w:jc w:val="left"/>
              <w:rPr>
                <w:noProof/>
                <w:lang w:val="en-US"/>
              </w:rPr>
            </w:pPr>
            <w:r w:rsidRPr="00651566">
              <w:rPr>
                <w:noProof/>
                <w:lang w:val="en-US"/>
              </w:rPr>
              <w:t>1.1 to 1.8 pu</w:t>
            </w:r>
          </w:p>
        </w:tc>
        <w:tc>
          <w:tcPr>
            <w:tcW w:w="1980" w:type="dxa"/>
          </w:tcPr>
          <w:p w14:paraId="45888F75" w14:textId="77777777" w:rsidR="00BC0004" w:rsidRPr="00651566" w:rsidRDefault="00BC0004" w:rsidP="00BC0004">
            <w:pPr>
              <w:jc w:val="left"/>
              <w:rPr>
                <w:noProof/>
                <w:lang w:val="en-US"/>
              </w:rPr>
            </w:pPr>
            <w:r w:rsidRPr="00651566">
              <w:rPr>
                <w:noProof/>
                <w:lang w:val="en-US"/>
              </w:rPr>
              <w:t>0.5 to 30 Cycles</w:t>
            </w:r>
          </w:p>
        </w:tc>
      </w:tr>
      <w:tr w:rsidR="00BC0004" w:rsidRPr="00651566" w14:paraId="766433AB" w14:textId="77777777" w:rsidTr="00BC0004">
        <w:trPr>
          <w:jc w:val="center"/>
        </w:trPr>
        <w:tc>
          <w:tcPr>
            <w:tcW w:w="1625" w:type="dxa"/>
          </w:tcPr>
          <w:p w14:paraId="150A4528" w14:textId="77777777" w:rsidR="00BC0004" w:rsidRPr="00651566" w:rsidRDefault="00BC0004" w:rsidP="00BC0004">
            <w:pPr>
              <w:jc w:val="left"/>
              <w:rPr>
                <w:noProof/>
                <w:lang w:val="en-US"/>
              </w:rPr>
            </w:pPr>
            <w:r w:rsidRPr="00651566">
              <w:rPr>
                <w:noProof/>
                <w:lang w:val="en-US"/>
              </w:rPr>
              <w:t>Momentary</w:t>
            </w:r>
          </w:p>
        </w:tc>
        <w:tc>
          <w:tcPr>
            <w:tcW w:w="1435" w:type="dxa"/>
          </w:tcPr>
          <w:p w14:paraId="460BD60A" w14:textId="77777777" w:rsidR="00BC0004" w:rsidRPr="00651566" w:rsidRDefault="00BC0004" w:rsidP="00BC0004">
            <w:pPr>
              <w:jc w:val="left"/>
              <w:rPr>
                <w:noProof/>
                <w:lang w:val="en-US"/>
              </w:rPr>
            </w:pPr>
            <w:r w:rsidRPr="00651566">
              <w:rPr>
                <w:noProof/>
                <w:lang w:val="en-US"/>
              </w:rPr>
              <w:t>1.1 to 1.4 pu</w:t>
            </w:r>
          </w:p>
        </w:tc>
        <w:tc>
          <w:tcPr>
            <w:tcW w:w="1980" w:type="dxa"/>
          </w:tcPr>
          <w:p w14:paraId="4F1F148D" w14:textId="77777777" w:rsidR="00BC0004" w:rsidRPr="00651566" w:rsidRDefault="00BC0004" w:rsidP="00BC0004">
            <w:pPr>
              <w:jc w:val="left"/>
              <w:rPr>
                <w:noProof/>
                <w:lang w:val="en-US"/>
              </w:rPr>
            </w:pPr>
            <w:r w:rsidRPr="00651566">
              <w:rPr>
                <w:noProof/>
                <w:lang w:val="en-US"/>
              </w:rPr>
              <w:t>30 cycles  to 3 sec</w:t>
            </w:r>
          </w:p>
        </w:tc>
      </w:tr>
      <w:tr w:rsidR="00BC0004" w:rsidRPr="00651566" w14:paraId="749B0E52" w14:textId="77777777" w:rsidTr="00BC0004">
        <w:trPr>
          <w:jc w:val="center"/>
        </w:trPr>
        <w:tc>
          <w:tcPr>
            <w:tcW w:w="1625" w:type="dxa"/>
          </w:tcPr>
          <w:p w14:paraId="7D1F2E23" w14:textId="77777777" w:rsidR="00BC0004" w:rsidRPr="00651566" w:rsidRDefault="00BC0004" w:rsidP="00BC0004">
            <w:pPr>
              <w:jc w:val="left"/>
              <w:rPr>
                <w:noProof/>
                <w:lang w:val="en-US"/>
              </w:rPr>
            </w:pPr>
            <w:r w:rsidRPr="00651566">
              <w:rPr>
                <w:noProof/>
                <w:lang w:val="en-US"/>
              </w:rPr>
              <w:t>Temporary</w:t>
            </w:r>
          </w:p>
        </w:tc>
        <w:tc>
          <w:tcPr>
            <w:tcW w:w="1435" w:type="dxa"/>
          </w:tcPr>
          <w:p w14:paraId="303A0135" w14:textId="77777777" w:rsidR="00BC0004" w:rsidRPr="00651566" w:rsidRDefault="00BC0004" w:rsidP="00BC0004">
            <w:pPr>
              <w:jc w:val="left"/>
              <w:rPr>
                <w:noProof/>
                <w:lang w:val="en-US"/>
              </w:rPr>
            </w:pPr>
            <w:r w:rsidRPr="00651566">
              <w:rPr>
                <w:noProof/>
                <w:lang w:val="en-US"/>
              </w:rPr>
              <w:t>1.1 to 1.2 pu</w:t>
            </w:r>
          </w:p>
        </w:tc>
        <w:tc>
          <w:tcPr>
            <w:tcW w:w="1980" w:type="dxa"/>
          </w:tcPr>
          <w:p w14:paraId="3C4D17E9" w14:textId="77777777" w:rsidR="00BC0004" w:rsidRPr="00651566" w:rsidRDefault="00BC0004" w:rsidP="00BC0004">
            <w:pPr>
              <w:jc w:val="left"/>
              <w:rPr>
                <w:noProof/>
                <w:lang w:val="en-US"/>
              </w:rPr>
            </w:pPr>
            <w:r w:rsidRPr="00651566">
              <w:rPr>
                <w:noProof/>
                <w:lang w:val="en-US"/>
              </w:rPr>
              <w:t>3 sec to 1 min</w:t>
            </w:r>
          </w:p>
        </w:tc>
      </w:tr>
    </w:tbl>
    <w:p w14:paraId="0B9D1517" w14:textId="0B79C228" w:rsidR="003244AF" w:rsidRPr="00E50313" w:rsidRDefault="004D696B" w:rsidP="004D696B">
      <w:pPr>
        <w:spacing w:line="276" w:lineRule="auto"/>
        <w:jc w:val="center"/>
        <w:rPr>
          <w:rFonts w:cs="Times New Roman"/>
          <w:szCs w:val="24"/>
          <w:lang w:val="en-US"/>
        </w:rPr>
      </w:pPr>
      <w:r w:rsidRPr="004D696B">
        <w:rPr>
          <w:rFonts w:cs="Times New Roman"/>
          <w:noProof/>
          <w:szCs w:val="24"/>
          <w:lang w:val="en-US"/>
        </w:rPr>
        <w:drawing>
          <wp:inline distT="0" distB="0" distL="0" distR="0" wp14:anchorId="591A3DC4" wp14:editId="14707090">
            <wp:extent cx="4157980" cy="209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8474" b="5932"/>
                    <a:stretch/>
                  </pic:blipFill>
                  <pic:spPr bwMode="auto">
                    <a:xfrm>
                      <a:off x="0" y="0"/>
                      <a:ext cx="4182682" cy="2107949"/>
                    </a:xfrm>
                    <a:prstGeom prst="rect">
                      <a:avLst/>
                    </a:prstGeom>
                    <a:ln>
                      <a:noFill/>
                    </a:ln>
                    <a:extLst>
                      <a:ext uri="{53640926-AAD7-44D8-BBD7-CCE9431645EC}">
                        <a14:shadowObscured xmlns:a14="http://schemas.microsoft.com/office/drawing/2010/main"/>
                      </a:ext>
                    </a:extLst>
                  </pic:spPr>
                </pic:pic>
              </a:graphicData>
            </a:graphic>
          </wp:inline>
        </w:drawing>
      </w:r>
    </w:p>
    <w:p w14:paraId="1B410368" w14:textId="0D4ABDD6" w:rsidR="003244AF" w:rsidRPr="00E50313" w:rsidRDefault="005355E1" w:rsidP="003C5965">
      <w:pPr>
        <w:pStyle w:val="Caption"/>
        <w:spacing w:line="276" w:lineRule="auto"/>
        <w:rPr>
          <w:rFonts w:cs="Times New Roman"/>
          <w:szCs w:val="24"/>
        </w:rPr>
      </w:pPr>
      <w:r>
        <w:rPr>
          <w:rFonts w:cs="Times New Roman"/>
          <w:szCs w:val="24"/>
        </w:rPr>
        <w:t>Fig.</w:t>
      </w:r>
      <w:r w:rsidR="003244AF" w:rsidRPr="00E50313">
        <w:rPr>
          <w:rFonts w:cs="Times New Roman"/>
          <w:szCs w:val="24"/>
        </w:rPr>
        <w:t xml:space="preserve"> </w:t>
      </w:r>
      <w:r w:rsidR="002B221F">
        <w:rPr>
          <w:rFonts w:cs="Times New Roman"/>
          <w:szCs w:val="24"/>
        </w:rPr>
        <w:t>2</w:t>
      </w:r>
      <w:r>
        <w:rPr>
          <w:rFonts w:cs="Times New Roman"/>
          <w:szCs w:val="24"/>
        </w:rPr>
        <w:t>.</w:t>
      </w:r>
      <w:r w:rsidR="003244AF" w:rsidRPr="00E50313">
        <w:rPr>
          <w:rFonts w:cs="Times New Roman"/>
          <w:szCs w:val="24"/>
        </w:rPr>
        <w:t xml:space="preserve"> </w:t>
      </w:r>
      <w:r w:rsidR="004D696B">
        <w:t>step-down distribution transformer in the distribution grid network</w:t>
      </w:r>
    </w:p>
    <w:p w14:paraId="53FFA658" w14:textId="0578902E" w:rsidR="006E3D5E" w:rsidRPr="00E50313" w:rsidRDefault="00102E99" w:rsidP="003C5965">
      <w:pPr>
        <w:pStyle w:val="Heading2"/>
        <w:numPr>
          <w:ilvl w:val="0"/>
          <w:numId w:val="0"/>
        </w:numPr>
        <w:spacing w:line="276" w:lineRule="auto"/>
        <w:rPr>
          <w:sz w:val="24"/>
          <w:szCs w:val="24"/>
        </w:rPr>
      </w:pPr>
      <w:bookmarkStart w:id="5" w:name="_Toc113877596"/>
      <w:bookmarkStart w:id="6" w:name="_Toc113891341"/>
      <w:r w:rsidRPr="00E50313">
        <w:rPr>
          <w:sz w:val="24"/>
          <w:szCs w:val="24"/>
        </w:rPr>
        <w:lastRenderedPageBreak/>
        <w:t xml:space="preserve">2.1 </w:t>
      </w:r>
      <w:r w:rsidR="002733E0" w:rsidRPr="00E50313">
        <w:rPr>
          <w:sz w:val="24"/>
          <w:szCs w:val="24"/>
        </w:rPr>
        <w:t>S</w:t>
      </w:r>
      <w:bookmarkEnd w:id="5"/>
      <w:bookmarkEnd w:id="6"/>
      <w:r w:rsidR="002A0C9A">
        <w:rPr>
          <w:sz w:val="24"/>
          <w:szCs w:val="24"/>
        </w:rPr>
        <w:t>pace Vector Pulse W</w:t>
      </w:r>
      <w:r w:rsidR="004F6676" w:rsidRPr="00E50313">
        <w:rPr>
          <w:sz w:val="24"/>
          <w:szCs w:val="24"/>
        </w:rPr>
        <w:t xml:space="preserve">idth </w:t>
      </w:r>
      <w:r w:rsidR="008039E8" w:rsidRPr="00E50313">
        <w:rPr>
          <w:sz w:val="24"/>
          <w:szCs w:val="24"/>
        </w:rPr>
        <w:t>Modulation</w:t>
      </w:r>
      <w:r w:rsidR="004F6676" w:rsidRPr="00E50313">
        <w:rPr>
          <w:sz w:val="24"/>
          <w:szCs w:val="24"/>
        </w:rPr>
        <w:t xml:space="preserve"> Technique:</w:t>
      </w:r>
    </w:p>
    <w:p w14:paraId="066BCED4" w14:textId="450D5BCF" w:rsidR="003F00EA" w:rsidRPr="00E50313" w:rsidRDefault="00BD0981" w:rsidP="009D136B">
      <w:pPr>
        <w:spacing w:line="276" w:lineRule="auto"/>
        <w:rPr>
          <w:rFonts w:cs="Times New Roman"/>
          <w:szCs w:val="24"/>
        </w:rPr>
      </w:pPr>
      <w:r w:rsidRPr="00E50313">
        <w:rPr>
          <w:rFonts w:cs="Times New Roman"/>
          <w:szCs w:val="24"/>
        </w:rPr>
        <w:t>Controlling the power switches in the right order to minimise switching loss and maximise efficiency is the goal of Space Vector Modulation (SVM</w:t>
      </w:r>
      <w:r w:rsidR="005355E1" w:rsidRPr="00E50313">
        <w:rPr>
          <w:rFonts w:cs="Times New Roman"/>
          <w:szCs w:val="24"/>
        </w:rPr>
        <w:t>).</w:t>
      </w:r>
      <w:r w:rsidR="005355E1">
        <w:rPr>
          <w:rFonts w:cs="Times New Roman"/>
          <w:szCs w:val="24"/>
        </w:rPr>
        <w:t xml:space="preserve"> the</w:t>
      </w:r>
      <w:r w:rsidRPr="00E50313">
        <w:rPr>
          <w:rFonts w:cs="Times New Roman"/>
          <w:szCs w:val="24"/>
        </w:rPr>
        <w:t xml:space="preserve"> output voltage and input current are modulated via a space vector pulse width modulator. The method's benefit lies in the fact that the switching vector used to regulate the input current and the output voltage may be selected arbitrarily. When the scales are tipped in one direction, this</w:t>
      </w:r>
      <w:r w:rsidR="0052306F">
        <w:rPr>
          <w:rFonts w:cs="Times New Roman"/>
          <w:szCs w:val="24"/>
        </w:rPr>
        <w:t xml:space="preserve"> strategy may be advantageous. v</w:t>
      </w:r>
      <w:r w:rsidRPr="00E50313">
        <w:rPr>
          <w:rFonts w:cs="Times New Roman"/>
          <w:szCs w:val="24"/>
        </w:rPr>
        <w:t xml:space="preserve">ectors in space are used to represent the three phase variables. In order to ensure that each PWM cycle has the correct gate drive waveform, this module creates that waveform </w:t>
      </w:r>
      <w:r w:rsidR="00C17D20" w:rsidRPr="00E50313">
        <w:rPr>
          <w:rFonts w:cs="Times New Roman"/>
          <w:szCs w:val="24"/>
        </w:rPr>
        <w:t>automatically. Because</w:t>
      </w:r>
      <w:r w:rsidRPr="00E50313">
        <w:rPr>
          <w:rFonts w:cs="Times New Roman"/>
          <w:szCs w:val="24"/>
        </w:rPr>
        <w:t xml:space="preserve"> of this, the inverter may merge many switching states into a single one (number of switching states depends on levels). For each of these states, the SVPWM calculates a different switching time. This method is compatible with all types of multilevel inverters and may be simply adapted for use with greater voltages (cascaded, capacitor clamped, diode clamped). The required voltage vector </w:t>
      </w:r>
      <w:proofErr w:type="spellStart"/>
      <w:r w:rsidR="00093882">
        <w:rPr>
          <w:rFonts w:cs="Times New Roman"/>
          <w:szCs w:val="24"/>
        </w:rPr>
        <w:t>Vref</w:t>
      </w:r>
      <w:proofErr w:type="spellEnd"/>
      <w:r w:rsidRPr="00E50313">
        <w:rPr>
          <w:rFonts w:cs="Times New Roman"/>
          <w:szCs w:val="24"/>
        </w:rPr>
        <w:t xml:space="preserve"> may be calculated from the duty cycle time of each of the three input vectors that compose a triangle. </w:t>
      </w:r>
      <w:r w:rsidR="006102C7" w:rsidRPr="00E50313">
        <w:rPr>
          <w:rFonts w:cs="Times New Roman"/>
          <w:szCs w:val="24"/>
        </w:rPr>
        <w:fldChar w:fldCharType="begin" w:fldLock="1"/>
      </w:r>
      <w:r w:rsidR="000C507A" w:rsidRPr="00E50313">
        <w:rPr>
          <w:rFonts w:cs="Times New Roman"/>
          <w:szCs w:val="24"/>
        </w:rPr>
        <w:instrText>ADDIN CSL_CITATION {"citationItems":[{"id":"ITEM-1","itemData":{"DOI":"10.1109/apec.2006.1620774","ISBN":"0780395476","abstract":"In this paper, the development of a practical parallel hybrid power filter consisting of a shunt active power filter and two passive filters is presented. The characteristic of the proposed hybrid power filter is analyzed in detail. The cooperation between the active power filter and passive filters is very important for reducing the power rating of the active part. So a novel control strategy is introduced to separate the compensation frequency bands of active and passive filters. 250kVA hybrid filter device has been developed for compensating large power rating rectifier. Finally, the simulation and experimental results are presented to demonstrate the good performance of the proposed system, and validate that this control strategy can reduce the power rating of active part effectively for large capacity nonlinear load. © 2006 IEEE.","author":[{"dropping-particle":"","family":"Zhai","given":"Xi","non-dropping-particle":"","parse-names":false,"suffix":""},{"dropping-particle":"","family":"Zhuo","given":"Fang","non-dropping-particle":"","parse-names":false,"suffix":""},{"dropping-particle":"","family":"Duan","given":"Rui","non-dropping-particle":"","parse-names":false,"suffix":""},{"dropping-particle":"","family":"Lei","given":"Wanjun","non-dropping-particle":"","parse-names":false,"suffix":""},{"dropping-particle":"","family":"Zhang","given":"Pengbo","non-dropping-particle":"","parse-names":false,"suffix":""},{"dropping-particle":"","family":"Wang","given":"Zhaoan","non-dropping-particle":"","parse-names":false,"suffix":""}],"container-title":"Conference Proceedings - IEEE Applied Power Electronics Conference and Exposition - APEC","id":"ITEM-1","issue":"1","issued":{"date-parts":[["2006"]]},"page":"1733-1737","title":"Development of a parallel hybrid power filter with respective harmonic compensation method","type":"article-journal","volume":"2006"},"uris":["http://www.mendeley.com/documents/?uuid=dc74dc04-7081-461b-aedb-c24f9f8d07d3"]}],"mendeley":{"formattedCitation":"[43]","plainTextFormattedCitation":"[43]","previouslyFormattedCitation":"[43]"},"properties":{"noteIndex":0},"schema":"https://github.com/citation-style-language/schema/raw/master/csl-citation.json"}</w:instrText>
      </w:r>
      <w:r w:rsidR="006102C7" w:rsidRPr="00E50313">
        <w:rPr>
          <w:rFonts w:cs="Times New Roman"/>
          <w:szCs w:val="24"/>
        </w:rPr>
        <w:fldChar w:fldCharType="separate"/>
      </w:r>
      <w:r w:rsidR="00B4750C">
        <w:rPr>
          <w:rFonts w:cs="Times New Roman"/>
          <w:noProof/>
          <w:szCs w:val="24"/>
        </w:rPr>
        <w:t>[</w:t>
      </w:r>
      <w:r w:rsidR="00C82D94" w:rsidRPr="00E50313">
        <w:rPr>
          <w:rFonts w:cs="Times New Roman"/>
          <w:noProof/>
          <w:szCs w:val="24"/>
        </w:rPr>
        <w:t>3]</w:t>
      </w:r>
      <w:r w:rsidR="006102C7" w:rsidRPr="00E50313">
        <w:rPr>
          <w:rFonts w:cs="Times New Roman"/>
          <w:szCs w:val="24"/>
        </w:rPr>
        <w:fldChar w:fldCharType="end"/>
      </w:r>
      <w:r w:rsidRPr="00E50313">
        <w:rPr>
          <w:rFonts w:cs="Times New Roman"/>
          <w:szCs w:val="24"/>
        </w:rPr>
        <w:t xml:space="preserve"> </w:t>
      </w:r>
      <w:r w:rsidR="003F00EA" w:rsidRPr="00E50313">
        <w:rPr>
          <w:rFonts w:cs="Times New Roman"/>
          <w:szCs w:val="24"/>
        </w:rPr>
        <w:t>The SVPWM vector chart is shown in the</w:t>
      </w:r>
      <w:r w:rsidR="009D136B">
        <w:rPr>
          <w:rFonts w:cs="Times New Roman"/>
          <w:szCs w:val="24"/>
        </w:rPr>
        <w:t xml:space="preserve"> figure.</w:t>
      </w:r>
    </w:p>
    <w:p w14:paraId="5A2D7890" w14:textId="158014A2" w:rsidR="003F00EA" w:rsidRPr="005426C9" w:rsidRDefault="00497667" w:rsidP="005426C9">
      <w:pPr>
        <w:spacing w:before="100" w:beforeAutospacing="1" w:after="100" w:afterAutospacing="1" w:line="240" w:lineRule="auto"/>
        <w:jc w:val="center"/>
        <w:rPr>
          <w:rFonts w:eastAsia="Times New Roman" w:cs="Times New Roman"/>
          <w:szCs w:val="24"/>
          <w:lang w:val="en-US"/>
        </w:rPr>
      </w:pPr>
      <w:r>
        <w:rPr>
          <w:rFonts w:eastAsia="Times New Roman" w:cs="Times New Roman"/>
          <w:noProof/>
          <w:szCs w:val="24"/>
          <w:lang w:val="en-US"/>
        </w:rPr>
        <w:drawing>
          <wp:inline distT="0" distB="0" distL="0" distR="0" wp14:anchorId="6090D20F" wp14:editId="0D723613">
            <wp:extent cx="3810000" cy="2047875"/>
            <wp:effectExtent l="0" t="0" r="0" b="9525"/>
            <wp:docPr id="2" name="Picture 2" descr="C:\Users\HP\Desktop\Space_Vector_Modul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Space_Vector_Modulation.gif"/>
                    <pic:cNvPicPr>
                      <a:picLocks noChangeAspect="1" noChangeArrowheads="1"/>
                    </pic:cNvPicPr>
                  </pic:nvPicPr>
                  <pic:blipFill>
                    <a:blip r:embed="rId10">
                      <a:duotone>
                        <a:prstClr val="black"/>
                        <a:srgbClr val="C0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3810000" cy="2047875"/>
                    </a:xfrm>
                    <a:prstGeom prst="rect">
                      <a:avLst/>
                    </a:prstGeom>
                    <a:noFill/>
                    <a:ln>
                      <a:noFill/>
                    </a:ln>
                  </pic:spPr>
                </pic:pic>
              </a:graphicData>
            </a:graphic>
          </wp:inline>
        </w:drawing>
      </w:r>
    </w:p>
    <w:p w14:paraId="4593C769" w14:textId="1627A273" w:rsidR="003F00EA" w:rsidRPr="00E50313" w:rsidRDefault="005355E1" w:rsidP="003C5965">
      <w:pPr>
        <w:pStyle w:val="Caption"/>
        <w:spacing w:line="276" w:lineRule="auto"/>
        <w:rPr>
          <w:rFonts w:cs="Times New Roman"/>
          <w:szCs w:val="24"/>
        </w:rPr>
      </w:pPr>
      <w:bookmarkStart w:id="7" w:name="_Toc113877624"/>
      <w:bookmarkStart w:id="8" w:name="_Toc113891569"/>
      <w:r>
        <w:rPr>
          <w:rFonts w:cs="Times New Roman"/>
          <w:szCs w:val="24"/>
        </w:rPr>
        <w:t>Fig.</w:t>
      </w:r>
      <w:r w:rsidR="003F00EA" w:rsidRPr="00E50313">
        <w:rPr>
          <w:rFonts w:cs="Times New Roman"/>
          <w:szCs w:val="24"/>
        </w:rPr>
        <w:t xml:space="preserve"> </w:t>
      </w:r>
      <w:r w:rsidR="002B221F">
        <w:rPr>
          <w:rFonts w:cs="Times New Roman"/>
          <w:szCs w:val="24"/>
        </w:rPr>
        <w:t>3</w:t>
      </w:r>
      <w:r>
        <w:rPr>
          <w:rFonts w:cs="Times New Roman"/>
          <w:szCs w:val="24"/>
        </w:rPr>
        <w:t>.</w:t>
      </w:r>
      <w:r w:rsidR="003F00EA" w:rsidRPr="00E50313">
        <w:rPr>
          <w:rFonts w:cs="Times New Roman"/>
          <w:szCs w:val="24"/>
        </w:rPr>
        <w:t xml:space="preserve"> S</w:t>
      </w:r>
      <w:bookmarkEnd w:id="7"/>
      <w:bookmarkEnd w:id="8"/>
      <w:r w:rsidR="00497667">
        <w:rPr>
          <w:rFonts w:cs="Times New Roman"/>
          <w:szCs w:val="24"/>
        </w:rPr>
        <w:t>pace Vector modulation</w:t>
      </w:r>
    </w:p>
    <w:p w14:paraId="27D26433" w14:textId="7411C64B" w:rsidR="00DF713F" w:rsidRDefault="00BD0981" w:rsidP="009D136B">
      <w:pPr>
        <w:spacing w:line="276" w:lineRule="auto"/>
        <w:rPr>
          <w:rFonts w:cs="Times New Roman"/>
          <w:szCs w:val="24"/>
        </w:rPr>
      </w:pPr>
      <w:r w:rsidRPr="00E50313">
        <w:rPr>
          <w:rFonts w:cs="Times New Roman"/>
          <w:szCs w:val="24"/>
        </w:rPr>
        <w:t>Waveforms are a specific example of the triangulation approach with a modified reference waveform, as illustrated in figure, which is generated by adding an essentially triangular, third harmonic distortion waveform to the required sinusoidal component. “</w:t>
      </w:r>
      <w:r w:rsidR="00DF713F" w:rsidRPr="00E50313">
        <w:rPr>
          <w:rFonts w:cs="Times New Roman"/>
          <w:szCs w:val="24"/>
        </w:rPr>
        <w:t>Due to the inherent additive third harmonic triangle waveform, the characteristics of the space vector PWM waveforms are very similar to those obtained through the addition of third harmonic sinusoidal distortion to a triangulation modulator although, as will be shown later, the space vector generation technique presented in this has many advantages over the tr</w:t>
      </w:r>
      <w:r w:rsidR="0052306F">
        <w:rPr>
          <w:rFonts w:cs="Times New Roman"/>
          <w:szCs w:val="24"/>
        </w:rPr>
        <w:t xml:space="preserve">aditional triangulation method </w:t>
      </w:r>
      <w:r w:rsidR="00DF713F" w:rsidRPr="00E50313">
        <w:rPr>
          <w:rFonts w:cs="Times New Roman"/>
          <w:szCs w:val="24"/>
        </w:rPr>
        <w:t xml:space="preserve"> in particular it is more amenable to microprocessor implementation.</w:t>
      </w:r>
      <w:r w:rsidR="006102C7" w:rsidRPr="00E50313">
        <w:rPr>
          <w:rFonts w:cs="Times New Roman"/>
          <w:szCs w:val="24"/>
        </w:rPr>
        <w:fldChar w:fldCharType="begin" w:fldLock="1"/>
      </w:r>
      <w:r w:rsidR="000C507A" w:rsidRPr="00E50313">
        <w:rPr>
          <w:rFonts w:cs="Times New Roman"/>
          <w:szCs w:val="24"/>
        </w:rPr>
        <w:instrText>ADDIN CSL_CITATION {"citationItems":[{"id":"ITEM-1","itemData":{"DOI":"10.1109/ISIE.2003.1267279","ISBN":"0780379128","abstract":"The \"generalized theory of the instantaneous reactive power in three-phase circuits\", proposed by Akagi et al., and also known as the p-q theory, is an interesting tool to apply to the control of active power filters, or even to analyze three-phase power system in order to detect problems related to harmonics, reactive power and unbalance. In this paper it will be shown that in three phase electrical systems the instantaneous power waveform presents symmetries if 1/6, 1/3, 1/2 or 1 cycle of the power system fundamental frequency, depending on the system being balanced or not, and having or not even harmonics (interharmonics and subharmonics are not considered in this analysis). These symmetries can be exploited to accelerate the calculations for active filters controllers based on the p-q theory. In the case of the conventional reactive power or zero-sequence compensation, it is shown that the theoretical control system dynamic response delay is zero.","author":[{"dropping-particle":"","family":"Afonso","given":"J. L.","non-dropping-particle":"","parse-names":false,"suffix":""},{"dropping-particle":"","family":"Freitas","given":"M. J.S.","non-dropping-particle":"","parse-names":false,"suffix":""},{"dropping-particle":"","family":"Martins","given":"J. S.","non-dropping-particle":"","parse-names":false,"suffix":""}],"container-title":"IEEE International Symposium on Industrial Electronics","id":"ITEM-1","issue":"May 2014","issued":{"date-parts":[["2003"]]},"page":"385-390","title":"P-q Theory power components calculations","type":"article-journal","volume":"I"},"uris":["http://www.mendeley.com/documents/?uuid=bd3ed1aa-8ded-406f-91e3-af0b6b217653"]}],"mendeley":{"formattedCitation":"[44]","plainTextFormattedCitation":"[44]","previouslyFormattedCitation":"[44]"},"properties":{"noteIndex":0},"schema":"https://github.com/citation-style-language/schema/raw/master/csl-citation.json"}</w:instrText>
      </w:r>
      <w:r w:rsidR="006102C7" w:rsidRPr="00E50313">
        <w:rPr>
          <w:rFonts w:cs="Times New Roman"/>
          <w:szCs w:val="24"/>
        </w:rPr>
        <w:fldChar w:fldCharType="separate"/>
      </w:r>
      <w:r w:rsidR="004F6676" w:rsidRPr="00E50313">
        <w:rPr>
          <w:rFonts w:cs="Times New Roman"/>
          <w:noProof/>
          <w:szCs w:val="24"/>
        </w:rPr>
        <w:t>[</w:t>
      </w:r>
      <w:r w:rsidR="00C82D94" w:rsidRPr="00E50313">
        <w:rPr>
          <w:rFonts w:cs="Times New Roman"/>
          <w:noProof/>
          <w:szCs w:val="24"/>
        </w:rPr>
        <w:t>4]</w:t>
      </w:r>
      <w:r w:rsidR="006102C7" w:rsidRPr="00E50313">
        <w:rPr>
          <w:rFonts w:cs="Times New Roman"/>
          <w:szCs w:val="24"/>
        </w:rPr>
        <w:fldChar w:fldCharType="end"/>
      </w:r>
      <w:r w:rsidR="0087039F">
        <w:rPr>
          <w:rFonts w:cs="Times New Roman"/>
          <w:szCs w:val="24"/>
        </w:rPr>
        <w:t>.</w:t>
      </w:r>
    </w:p>
    <w:p w14:paraId="7B612F28" w14:textId="1A7A72DB" w:rsidR="0087039F" w:rsidRPr="0087039F" w:rsidRDefault="0087039F" w:rsidP="00476246">
      <w:pPr>
        <w:pStyle w:val="Heading2"/>
        <w:numPr>
          <w:ilvl w:val="0"/>
          <w:numId w:val="0"/>
        </w:numPr>
        <w:spacing w:line="276" w:lineRule="auto"/>
        <w:ind w:left="-90" w:firstLine="90"/>
        <w:rPr>
          <w:sz w:val="24"/>
          <w:szCs w:val="24"/>
        </w:rPr>
      </w:pPr>
      <w:bookmarkStart w:id="9" w:name="_Toc113877592"/>
      <w:bookmarkStart w:id="10" w:name="_Toc113891337"/>
      <w:bookmarkStart w:id="11" w:name="_Toc122799940"/>
      <w:bookmarkStart w:id="12" w:name="_Toc122800028"/>
      <w:r>
        <w:rPr>
          <w:sz w:val="24"/>
          <w:szCs w:val="24"/>
        </w:rPr>
        <w:t>2.2 Conventional</w:t>
      </w:r>
      <w:r w:rsidRPr="0087039F">
        <w:rPr>
          <w:sz w:val="24"/>
          <w:szCs w:val="24"/>
        </w:rPr>
        <w:t xml:space="preserve"> Sine PWM</w:t>
      </w:r>
      <w:bookmarkEnd w:id="9"/>
      <w:bookmarkEnd w:id="10"/>
      <w:bookmarkEnd w:id="11"/>
      <w:bookmarkEnd w:id="12"/>
    </w:p>
    <w:p w14:paraId="4203D1AC" w14:textId="39EFCA82" w:rsidR="0087039F" w:rsidRDefault="0087039F" w:rsidP="0087039F">
      <w:pPr>
        <w:spacing w:line="276" w:lineRule="auto"/>
        <w:rPr>
          <w:noProof/>
          <w:lang w:val="en-US"/>
        </w:rPr>
      </w:pPr>
      <w:r w:rsidRPr="00D66602">
        <w:t>The voltage source inverter makes advantage of the SPWM control method. In this method, triangle signals are compared to sine waves; if the sine wave has a larger amplitude, a pulse is generated for the positive half cycle, and if the sine wave has a smaller amplitude, a pulse is generated for the negative half cycle.</w:t>
      </w:r>
      <w:r>
        <w:t xml:space="preserve"> </w:t>
      </w:r>
      <w:r w:rsidRPr="00D66602">
        <w:t xml:space="preserve">The number of pulses per half-cycle is determined by </w:t>
      </w:r>
      <w:r w:rsidRPr="00D66602">
        <w:lastRenderedPageBreak/>
        <w:t>the carrier signal, whose frequency is twenty times that of the sinewave. Carrier signals operate at a significantly higher frequency than radio waves.</w:t>
      </w:r>
      <w:r w:rsidRPr="0087039F">
        <w:rPr>
          <w:noProof/>
          <w:lang w:val="en-US"/>
        </w:rPr>
        <w:t xml:space="preserve"> </w:t>
      </w:r>
    </w:p>
    <w:p w14:paraId="30FA33CE" w14:textId="02BBD89F" w:rsidR="0087039F" w:rsidRDefault="0087039F" w:rsidP="0087039F">
      <w:pPr>
        <w:tabs>
          <w:tab w:val="left" w:pos="2115"/>
        </w:tabs>
        <w:spacing w:line="276" w:lineRule="auto"/>
        <w:jc w:val="center"/>
        <w:rPr>
          <w:noProof/>
          <w:lang w:val="en-US"/>
        </w:rPr>
      </w:pPr>
      <w:r>
        <w:rPr>
          <w:noProof/>
          <w:lang w:val="en-US"/>
        </w:rPr>
        <w:drawing>
          <wp:inline distT="0" distB="0" distL="0" distR="0" wp14:anchorId="0A85982C" wp14:editId="393D3C14">
            <wp:extent cx="4019550" cy="17145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19550" cy="1714500"/>
                    </a:xfrm>
                    <a:prstGeom prst="rect">
                      <a:avLst/>
                    </a:prstGeom>
                  </pic:spPr>
                </pic:pic>
              </a:graphicData>
            </a:graphic>
          </wp:inline>
        </w:drawing>
      </w:r>
    </w:p>
    <w:p w14:paraId="3A1F08CB" w14:textId="552E0BD2" w:rsidR="0087039F" w:rsidRPr="004F4C99" w:rsidRDefault="002B221F" w:rsidP="0087039F">
      <w:pPr>
        <w:pStyle w:val="Caption"/>
        <w:rPr>
          <w:lang w:val="en-US"/>
        </w:rPr>
      </w:pPr>
      <w:bookmarkStart w:id="13" w:name="_Toc113877618"/>
      <w:bookmarkStart w:id="14" w:name="_Toc113891562"/>
      <w:bookmarkStart w:id="15" w:name="_Toc122800048"/>
      <w:r>
        <w:t xml:space="preserve">Fig. </w:t>
      </w:r>
      <w:fldSimple w:instr=" STYLEREF 1 \s ">
        <w:r w:rsidR="0087039F">
          <w:rPr>
            <w:noProof/>
          </w:rPr>
          <w:t>4</w:t>
        </w:r>
      </w:fldSimple>
      <w:r>
        <w:rPr>
          <w:noProof/>
        </w:rPr>
        <w:t xml:space="preserve"> </w:t>
      </w:r>
      <w:r>
        <w:t>(a).</w:t>
      </w:r>
      <w:r w:rsidR="0087039F">
        <w:t xml:space="preserve"> </w:t>
      </w:r>
      <w:r w:rsidR="0087039F" w:rsidRPr="004F4C99">
        <w:rPr>
          <w:lang w:val="en-US"/>
        </w:rPr>
        <w:t>Sinusoidal Pulse Width Modulation</w:t>
      </w:r>
      <w:r w:rsidR="0087039F">
        <w:rPr>
          <w:lang w:val="en-US"/>
        </w:rPr>
        <w:t xml:space="preserve"> waveform</w:t>
      </w:r>
      <w:bookmarkEnd w:id="13"/>
      <w:bookmarkEnd w:id="14"/>
      <w:bookmarkEnd w:id="15"/>
    </w:p>
    <w:p w14:paraId="4E179FFB" w14:textId="28AF6EB1" w:rsidR="0087039F" w:rsidRDefault="0087039F" w:rsidP="0087039F">
      <w:pPr>
        <w:spacing w:line="276" w:lineRule="auto"/>
        <w:jc w:val="center"/>
        <w:rPr>
          <w:noProof/>
          <w:lang w:val="en-US"/>
        </w:rPr>
      </w:pPr>
      <w:r>
        <w:rPr>
          <w:noProof/>
          <w:lang w:val="en-US"/>
        </w:rPr>
        <w:drawing>
          <wp:inline distT="0" distB="0" distL="0" distR="0" wp14:anchorId="400FAB0E" wp14:editId="52FF59AD">
            <wp:extent cx="4114800" cy="17335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14800" cy="1733550"/>
                    </a:xfrm>
                    <a:prstGeom prst="rect">
                      <a:avLst/>
                    </a:prstGeom>
                  </pic:spPr>
                </pic:pic>
              </a:graphicData>
            </a:graphic>
          </wp:inline>
        </w:drawing>
      </w:r>
    </w:p>
    <w:p w14:paraId="795CC2C2" w14:textId="218EFCD2" w:rsidR="0087039F" w:rsidRDefault="002B221F" w:rsidP="0087039F">
      <w:pPr>
        <w:pStyle w:val="Caption"/>
      </w:pPr>
      <w:bookmarkStart w:id="16" w:name="_Toc113877619"/>
      <w:bookmarkStart w:id="17" w:name="_Toc113891563"/>
      <w:bookmarkStart w:id="18" w:name="_Toc122800049"/>
      <w:r>
        <w:t xml:space="preserve">Fig. </w:t>
      </w:r>
      <w:fldSimple w:instr=" STYLEREF 1 \s ">
        <w:r w:rsidR="0087039F">
          <w:rPr>
            <w:noProof/>
          </w:rPr>
          <w:t>4</w:t>
        </w:r>
      </w:fldSimple>
      <w:r>
        <w:rPr>
          <w:noProof/>
        </w:rPr>
        <w:t xml:space="preserve"> (b)</w:t>
      </w:r>
      <w:r w:rsidR="0087039F">
        <w:t>. Output voltage of SPWM</w:t>
      </w:r>
      <w:bookmarkEnd w:id="16"/>
      <w:bookmarkEnd w:id="17"/>
      <w:bookmarkEnd w:id="18"/>
    </w:p>
    <w:p w14:paraId="1936BFF5" w14:textId="54929BB0" w:rsidR="00DF713F" w:rsidRPr="00E50313" w:rsidRDefault="0087039F" w:rsidP="0087039F">
      <w:pPr>
        <w:pStyle w:val="Heading3"/>
        <w:numPr>
          <w:ilvl w:val="0"/>
          <w:numId w:val="0"/>
        </w:numPr>
        <w:spacing w:line="276" w:lineRule="auto"/>
        <w:rPr>
          <w:sz w:val="24"/>
          <w:szCs w:val="24"/>
        </w:rPr>
      </w:pPr>
      <w:bookmarkStart w:id="19" w:name="_Toc113877597"/>
      <w:bookmarkStart w:id="20" w:name="_Toc113891342"/>
      <w:r>
        <w:rPr>
          <w:sz w:val="24"/>
          <w:szCs w:val="24"/>
        </w:rPr>
        <w:t>2.3 Advantages</w:t>
      </w:r>
      <w:r w:rsidR="00DF713F" w:rsidRPr="00E50313">
        <w:rPr>
          <w:sz w:val="24"/>
          <w:szCs w:val="24"/>
        </w:rPr>
        <w:t xml:space="preserve"> of SVPWM</w:t>
      </w:r>
      <w:bookmarkEnd w:id="19"/>
      <w:bookmarkEnd w:id="20"/>
      <w:r w:rsidR="00DF713F" w:rsidRPr="00E50313">
        <w:rPr>
          <w:sz w:val="24"/>
          <w:szCs w:val="24"/>
        </w:rPr>
        <w:t xml:space="preserve"> </w:t>
      </w:r>
    </w:p>
    <w:p w14:paraId="739213AC" w14:textId="7842B9C1" w:rsidR="00BD0981" w:rsidRPr="00E50313" w:rsidRDefault="00BD0981" w:rsidP="009D136B">
      <w:pPr>
        <w:pStyle w:val="ListParagraph"/>
        <w:numPr>
          <w:ilvl w:val="0"/>
          <w:numId w:val="2"/>
        </w:numPr>
        <w:spacing w:line="276" w:lineRule="auto"/>
        <w:rPr>
          <w:rFonts w:cs="Times New Roman"/>
          <w:szCs w:val="24"/>
        </w:rPr>
      </w:pPr>
      <w:r w:rsidRPr="00E50313">
        <w:rPr>
          <w:rFonts w:cs="Times New Roman"/>
          <w:szCs w:val="24"/>
        </w:rPr>
        <w:t>SVPWM makes efficient use of the DC link voltage, has minimal current ripple, and is straightforward to implement in hardware.</w:t>
      </w:r>
    </w:p>
    <w:p w14:paraId="7F458A25" w14:textId="42865D05" w:rsidR="00BD0981" w:rsidRPr="00E50313" w:rsidRDefault="00BD0981" w:rsidP="009D136B">
      <w:pPr>
        <w:pStyle w:val="ListParagraph"/>
        <w:numPr>
          <w:ilvl w:val="0"/>
          <w:numId w:val="2"/>
        </w:numPr>
        <w:spacing w:line="276" w:lineRule="auto"/>
        <w:rPr>
          <w:rFonts w:cs="Times New Roman"/>
          <w:szCs w:val="24"/>
        </w:rPr>
      </w:pPr>
      <w:r w:rsidRPr="00E50313">
        <w:rPr>
          <w:rFonts w:cs="Times New Roman"/>
          <w:szCs w:val="24"/>
        </w:rPr>
        <w:t>The SVPWM maximises the use of voltage by 15 percent more than the SPWM. This quality qualifies it for use in renewable power production and other high-voltage, high-power applications.</w:t>
      </w:r>
    </w:p>
    <w:p w14:paraId="37AB6E58" w14:textId="17FA6FF2" w:rsidR="009F4961" w:rsidRPr="00E50313" w:rsidRDefault="009F4961" w:rsidP="009D136B">
      <w:pPr>
        <w:pStyle w:val="ListParagraph"/>
        <w:numPr>
          <w:ilvl w:val="0"/>
          <w:numId w:val="2"/>
        </w:numPr>
        <w:spacing w:line="276" w:lineRule="auto"/>
        <w:rPr>
          <w:rFonts w:cs="Times New Roman"/>
          <w:szCs w:val="24"/>
        </w:rPr>
      </w:pPr>
      <w:r w:rsidRPr="00E50313">
        <w:rPr>
          <w:rFonts w:cs="Times New Roman"/>
          <w:szCs w:val="24"/>
        </w:rPr>
        <w:t>When comparing SVM to SPWM, we find that SVM produces less harmonic distortion in the output voltage or current.</w:t>
      </w:r>
    </w:p>
    <w:p w14:paraId="7DA542E5" w14:textId="65A26C79" w:rsidR="009F4961" w:rsidRPr="00E50313" w:rsidRDefault="009F4961" w:rsidP="009D136B">
      <w:pPr>
        <w:pStyle w:val="ListParagraph"/>
        <w:numPr>
          <w:ilvl w:val="0"/>
          <w:numId w:val="2"/>
        </w:numPr>
        <w:spacing w:line="276" w:lineRule="auto"/>
        <w:rPr>
          <w:rFonts w:cs="Times New Roman"/>
          <w:szCs w:val="24"/>
        </w:rPr>
      </w:pPr>
      <w:r w:rsidRPr="00E50313">
        <w:rPr>
          <w:rFonts w:cs="Times New Roman"/>
          <w:szCs w:val="24"/>
        </w:rPr>
        <w:t>Compared to sine PWM, SVM makes better use of the available supply voltage.</w:t>
      </w:r>
    </w:p>
    <w:p w14:paraId="298D85AC" w14:textId="182657C2" w:rsidR="00DF713F" w:rsidRPr="00E50313" w:rsidRDefault="0087039F" w:rsidP="003C5965">
      <w:pPr>
        <w:spacing w:line="276" w:lineRule="auto"/>
        <w:rPr>
          <w:rFonts w:cs="Times New Roman"/>
          <w:b/>
          <w:bCs/>
          <w:szCs w:val="24"/>
        </w:rPr>
      </w:pPr>
      <w:r>
        <w:rPr>
          <w:rFonts w:cs="Times New Roman"/>
          <w:b/>
          <w:bCs/>
          <w:szCs w:val="24"/>
        </w:rPr>
        <w:t xml:space="preserve">2.4 </w:t>
      </w:r>
      <w:r w:rsidR="00F62828" w:rsidRPr="00E50313">
        <w:rPr>
          <w:rFonts w:cs="Times New Roman"/>
          <w:b/>
          <w:bCs/>
          <w:szCs w:val="24"/>
        </w:rPr>
        <w:t>Limitations</w:t>
      </w:r>
      <w:r w:rsidR="00DF713F" w:rsidRPr="00E50313">
        <w:rPr>
          <w:rFonts w:cs="Times New Roman"/>
          <w:b/>
          <w:bCs/>
          <w:szCs w:val="24"/>
        </w:rPr>
        <w:t xml:space="preserve"> of Sinusoidal PWM </w:t>
      </w:r>
    </w:p>
    <w:p w14:paraId="2E9D458F" w14:textId="0C832B4F" w:rsidR="00DF713F" w:rsidRPr="00E50313" w:rsidRDefault="009F4961" w:rsidP="009D136B">
      <w:pPr>
        <w:spacing w:line="276" w:lineRule="auto"/>
        <w:rPr>
          <w:rFonts w:cs="Times New Roman"/>
          <w:szCs w:val="24"/>
        </w:rPr>
      </w:pPr>
      <w:r w:rsidRPr="00E50313">
        <w:rPr>
          <w:rFonts w:cs="Times New Roman"/>
          <w:szCs w:val="24"/>
        </w:rPr>
        <w:t>As the depth of the hierarchy grows, so does the number of unnecessary transitions. As the number of possible transition states grows, so does the difficulty of their selection.</w:t>
      </w:r>
    </w:p>
    <w:p w14:paraId="674563AF" w14:textId="2E825BAD" w:rsidR="007F154D" w:rsidRPr="00E50313" w:rsidRDefault="00D8754D" w:rsidP="009D136B">
      <w:pPr>
        <w:spacing w:line="276" w:lineRule="auto"/>
        <w:rPr>
          <w:rFonts w:cs="Times New Roman"/>
          <w:szCs w:val="24"/>
        </w:rPr>
      </w:pPr>
      <w:r w:rsidRPr="00E50313">
        <w:rPr>
          <w:rFonts w:cs="Times New Roman"/>
          <w:szCs w:val="24"/>
        </w:rPr>
        <w:t>T</w:t>
      </w:r>
      <w:r w:rsidR="007F154D" w:rsidRPr="00E50313">
        <w:rPr>
          <w:rFonts w:cs="Times New Roman"/>
          <w:szCs w:val="24"/>
        </w:rPr>
        <w:t>he SVPWM technique is more popular than the standard technique.</w:t>
      </w:r>
    </w:p>
    <w:p w14:paraId="6C0E1679" w14:textId="77777777" w:rsidR="007F154D" w:rsidRPr="00E50313" w:rsidRDefault="007F154D" w:rsidP="009D136B">
      <w:pPr>
        <w:pStyle w:val="ListParagraph"/>
        <w:numPr>
          <w:ilvl w:val="0"/>
          <w:numId w:val="9"/>
        </w:numPr>
        <w:spacing w:before="0" w:after="200" w:line="276" w:lineRule="auto"/>
        <w:rPr>
          <w:rFonts w:cs="Times New Roman"/>
          <w:szCs w:val="24"/>
        </w:rPr>
      </w:pPr>
      <w:r w:rsidRPr="00E50313">
        <w:rPr>
          <w:rFonts w:cs="Times New Roman"/>
          <w:szCs w:val="24"/>
        </w:rPr>
        <w:t xml:space="preserve">Greater effective utilisation of DC supply voltage </w:t>
      </w:r>
    </w:p>
    <w:p w14:paraId="7381215B" w14:textId="77777777" w:rsidR="007F154D" w:rsidRPr="00E50313" w:rsidRDefault="007F154D" w:rsidP="009D136B">
      <w:pPr>
        <w:pStyle w:val="ListParagraph"/>
        <w:numPr>
          <w:ilvl w:val="0"/>
          <w:numId w:val="9"/>
        </w:numPr>
        <w:spacing w:before="0" w:after="200" w:line="276" w:lineRule="auto"/>
        <w:rPr>
          <w:rFonts w:cs="Times New Roman"/>
          <w:szCs w:val="24"/>
        </w:rPr>
      </w:pPr>
      <w:r w:rsidRPr="00E50313">
        <w:rPr>
          <w:rFonts w:cs="Times New Roman"/>
          <w:szCs w:val="24"/>
        </w:rPr>
        <w:t xml:space="preserve">15% more output voltage than conventional modulation </w:t>
      </w:r>
    </w:p>
    <w:p w14:paraId="3BE99493" w14:textId="77777777" w:rsidR="007F154D" w:rsidRPr="00E50313" w:rsidRDefault="007F154D" w:rsidP="009D136B">
      <w:pPr>
        <w:pStyle w:val="ListParagraph"/>
        <w:numPr>
          <w:ilvl w:val="0"/>
          <w:numId w:val="9"/>
        </w:numPr>
        <w:spacing w:before="0" w:after="200" w:line="276" w:lineRule="auto"/>
        <w:rPr>
          <w:rFonts w:cs="Times New Roman"/>
          <w:szCs w:val="24"/>
        </w:rPr>
      </w:pPr>
      <w:r w:rsidRPr="00E50313">
        <w:rPr>
          <w:rFonts w:cs="Times New Roman"/>
          <w:szCs w:val="24"/>
        </w:rPr>
        <w:t xml:space="preserve">Lower Total Harmonic Distortion (THD) </w:t>
      </w:r>
    </w:p>
    <w:p w14:paraId="0AF59044" w14:textId="77777777" w:rsidR="007F154D" w:rsidRPr="00E50313" w:rsidRDefault="007F154D" w:rsidP="009D136B">
      <w:pPr>
        <w:pStyle w:val="ListParagraph"/>
        <w:numPr>
          <w:ilvl w:val="0"/>
          <w:numId w:val="9"/>
        </w:numPr>
        <w:spacing w:before="0" w:after="200" w:line="276" w:lineRule="auto"/>
        <w:rPr>
          <w:rFonts w:cs="Times New Roman"/>
          <w:szCs w:val="24"/>
        </w:rPr>
      </w:pPr>
      <w:r w:rsidRPr="00E50313">
        <w:rPr>
          <w:rFonts w:cs="Times New Roman"/>
          <w:szCs w:val="24"/>
        </w:rPr>
        <w:t>Reduce commutation losses by avoiding unnecessary switching</w:t>
      </w:r>
    </w:p>
    <w:p w14:paraId="2E6BF10A" w14:textId="473277B2" w:rsidR="00C952C1" w:rsidRPr="009D136B" w:rsidRDefault="00102E99" w:rsidP="009D136B">
      <w:pPr>
        <w:spacing w:before="0" w:after="160" w:line="276" w:lineRule="auto"/>
        <w:jc w:val="left"/>
        <w:rPr>
          <w:rFonts w:cs="Times New Roman"/>
          <w:b/>
          <w:szCs w:val="24"/>
        </w:rPr>
      </w:pPr>
      <w:bookmarkStart w:id="21" w:name="_Toc112321971"/>
      <w:bookmarkStart w:id="22" w:name="_Toc113877598"/>
      <w:bookmarkStart w:id="23" w:name="_Toc113891343"/>
      <w:r w:rsidRPr="009D136B">
        <w:rPr>
          <w:rFonts w:cs="Times New Roman"/>
          <w:b/>
          <w:szCs w:val="24"/>
        </w:rPr>
        <w:lastRenderedPageBreak/>
        <w:t xml:space="preserve">3. </w:t>
      </w:r>
      <w:r w:rsidR="000F71ED" w:rsidRPr="009D136B">
        <w:rPr>
          <w:rFonts w:cs="Times New Roman"/>
          <w:b/>
          <w:szCs w:val="24"/>
        </w:rPr>
        <w:t>SIMULATION RESULTS AND DISCUSSION</w:t>
      </w:r>
      <w:bookmarkEnd w:id="21"/>
      <w:bookmarkEnd w:id="22"/>
      <w:bookmarkEnd w:id="23"/>
    </w:p>
    <w:p w14:paraId="68616AA1" w14:textId="360CBBA0" w:rsidR="002F5A54" w:rsidRPr="00E50313" w:rsidRDefault="00B00347" w:rsidP="00B00347">
      <w:pPr>
        <w:pStyle w:val="Heading2"/>
        <w:numPr>
          <w:ilvl w:val="0"/>
          <w:numId w:val="0"/>
        </w:numPr>
        <w:spacing w:line="276" w:lineRule="auto"/>
        <w:rPr>
          <w:sz w:val="24"/>
          <w:szCs w:val="24"/>
        </w:rPr>
      </w:pPr>
      <w:bookmarkStart w:id="24" w:name="_Toc112321972"/>
      <w:bookmarkStart w:id="25" w:name="_Toc113877599"/>
      <w:bookmarkStart w:id="26" w:name="_Toc113891344"/>
      <w:r>
        <w:rPr>
          <w:sz w:val="24"/>
          <w:szCs w:val="24"/>
        </w:rPr>
        <w:t xml:space="preserve">3.1 </w:t>
      </w:r>
      <w:r w:rsidR="002F5A54" w:rsidRPr="00E50313">
        <w:rPr>
          <w:sz w:val="24"/>
          <w:szCs w:val="24"/>
        </w:rPr>
        <w:t>Simulation Parameters</w:t>
      </w:r>
      <w:bookmarkEnd w:id="24"/>
      <w:bookmarkEnd w:id="25"/>
      <w:bookmarkEnd w:id="26"/>
    </w:p>
    <w:p w14:paraId="558891C4" w14:textId="0236A186" w:rsidR="009B136C" w:rsidRPr="00E50313" w:rsidRDefault="002F5A54" w:rsidP="0052306F">
      <w:pPr>
        <w:spacing w:line="276" w:lineRule="auto"/>
        <w:rPr>
          <w:rFonts w:cs="Times New Roman"/>
          <w:szCs w:val="24"/>
        </w:rPr>
      </w:pPr>
      <w:r w:rsidRPr="00E50313">
        <w:rPr>
          <w:rFonts w:cs="Times New Roman"/>
          <w:szCs w:val="24"/>
        </w:rPr>
        <w:t>To validate the proposed power management scheme, MATLAB/Simulink software is used f</w:t>
      </w:r>
      <w:r w:rsidR="00093882">
        <w:rPr>
          <w:rFonts w:cs="Times New Roman"/>
          <w:szCs w:val="24"/>
        </w:rPr>
        <w:t xml:space="preserve">or complete simulation studies using MATLAB/SIMULINK, we </w:t>
      </w:r>
      <w:r w:rsidR="00FC7C54" w:rsidRPr="00E50313">
        <w:rPr>
          <w:rFonts w:cs="Times New Roman"/>
          <w:szCs w:val="24"/>
        </w:rPr>
        <w:t>simulate a basic distribution network to see how effectively we can prevent voltage drops and surges with the hel</w:t>
      </w:r>
      <w:r w:rsidR="00093882">
        <w:rPr>
          <w:rFonts w:cs="Times New Roman"/>
          <w:szCs w:val="24"/>
        </w:rPr>
        <w:t>p of the suggested controller t</w:t>
      </w:r>
      <w:r w:rsidR="00FC7C54" w:rsidRPr="00E50313">
        <w:rPr>
          <w:rFonts w:cs="Times New Roman"/>
          <w:szCs w:val="24"/>
        </w:rPr>
        <w:t>he constants and system parameters are tabulated below.</w:t>
      </w:r>
    </w:p>
    <w:p w14:paraId="6997B4DA" w14:textId="04DF3B1E" w:rsidR="009B136C" w:rsidRPr="00E50313" w:rsidRDefault="00C1779E" w:rsidP="005355E1">
      <w:pPr>
        <w:spacing w:before="0" w:after="160" w:line="276" w:lineRule="auto"/>
        <w:jc w:val="center"/>
        <w:rPr>
          <w:rFonts w:cs="Times New Roman"/>
          <w:szCs w:val="24"/>
          <w:lang w:val="en-US"/>
        </w:rPr>
      </w:pPr>
      <w:r w:rsidRPr="00C1779E">
        <w:rPr>
          <w:rFonts w:cs="Times New Roman"/>
          <w:noProof/>
          <w:szCs w:val="24"/>
          <w:lang w:val="en-US"/>
        </w:rPr>
        <w:drawing>
          <wp:inline distT="0" distB="0" distL="0" distR="0" wp14:anchorId="08893466" wp14:editId="61E72E71">
            <wp:extent cx="4555490" cy="2390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1527" b="4073"/>
                    <a:stretch/>
                  </pic:blipFill>
                  <pic:spPr bwMode="auto">
                    <a:xfrm>
                      <a:off x="0" y="0"/>
                      <a:ext cx="4555628" cy="2390847"/>
                    </a:xfrm>
                    <a:prstGeom prst="rect">
                      <a:avLst/>
                    </a:prstGeom>
                    <a:ln>
                      <a:noFill/>
                    </a:ln>
                    <a:extLst>
                      <a:ext uri="{53640926-AAD7-44D8-BBD7-CCE9431645EC}">
                        <a14:shadowObscured xmlns:a14="http://schemas.microsoft.com/office/drawing/2010/main"/>
                      </a:ext>
                    </a:extLst>
                  </pic:spPr>
                </pic:pic>
              </a:graphicData>
            </a:graphic>
          </wp:inline>
        </w:drawing>
      </w:r>
    </w:p>
    <w:p w14:paraId="72DF6FAC" w14:textId="71321AA5" w:rsidR="009B136C" w:rsidRPr="00E50313" w:rsidRDefault="005355E1" w:rsidP="003C5965">
      <w:pPr>
        <w:pStyle w:val="Caption"/>
        <w:spacing w:line="276" w:lineRule="auto"/>
        <w:rPr>
          <w:rFonts w:cs="Times New Roman"/>
          <w:szCs w:val="24"/>
        </w:rPr>
      </w:pPr>
      <w:r>
        <w:rPr>
          <w:rFonts w:cs="Times New Roman"/>
          <w:szCs w:val="24"/>
        </w:rPr>
        <w:t>Fig.</w:t>
      </w:r>
      <w:r w:rsidR="002B221F">
        <w:rPr>
          <w:rFonts w:cs="Times New Roman"/>
          <w:szCs w:val="24"/>
        </w:rPr>
        <w:t>5</w:t>
      </w:r>
      <w:r>
        <w:rPr>
          <w:rFonts w:cs="Times New Roman"/>
          <w:szCs w:val="24"/>
        </w:rPr>
        <w:t>.</w:t>
      </w:r>
      <w:r w:rsidR="009B136C" w:rsidRPr="00E50313">
        <w:rPr>
          <w:rFonts w:cs="Times New Roman"/>
          <w:szCs w:val="24"/>
        </w:rPr>
        <w:t xml:space="preserve"> Power electronics module in the proposed distribution transformer using SPWM </w:t>
      </w:r>
    </w:p>
    <w:p w14:paraId="480253B3" w14:textId="70E9FF9B" w:rsidR="009B136C" w:rsidRPr="00E50313" w:rsidRDefault="00C1779E" w:rsidP="00721B71">
      <w:pPr>
        <w:spacing w:line="276" w:lineRule="auto"/>
        <w:jc w:val="center"/>
        <w:rPr>
          <w:rFonts w:cs="Times New Roman"/>
          <w:szCs w:val="24"/>
          <w:lang w:val="en-US"/>
        </w:rPr>
      </w:pPr>
      <w:r w:rsidRPr="00C1779E">
        <w:rPr>
          <w:rFonts w:cs="Times New Roman"/>
          <w:noProof/>
          <w:szCs w:val="24"/>
          <w:lang w:val="en-US"/>
        </w:rPr>
        <w:drawing>
          <wp:inline distT="0" distB="0" distL="0" distR="0" wp14:anchorId="2054958D" wp14:editId="6FED9AF6">
            <wp:extent cx="4664710" cy="2284603"/>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521" b="5641"/>
                    <a:stretch/>
                  </pic:blipFill>
                  <pic:spPr bwMode="auto">
                    <a:xfrm>
                      <a:off x="0" y="0"/>
                      <a:ext cx="4738145" cy="2320569"/>
                    </a:xfrm>
                    <a:prstGeom prst="rect">
                      <a:avLst/>
                    </a:prstGeom>
                    <a:ln>
                      <a:noFill/>
                    </a:ln>
                    <a:extLst>
                      <a:ext uri="{53640926-AAD7-44D8-BBD7-CCE9431645EC}">
                        <a14:shadowObscured xmlns:a14="http://schemas.microsoft.com/office/drawing/2010/main"/>
                      </a:ext>
                    </a:extLst>
                  </pic:spPr>
                </pic:pic>
              </a:graphicData>
            </a:graphic>
          </wp:inline>
        </w:drawing>
      </w:r>
    </w:p>
    <w:p w14:paraId="6A8CB837" w14:textId="6280F423" w:rsidR="007B1E25" w:rsidRPr="00E50313" w:rsidRDefault="005355E1" w:rsidP="003C5965">
      <w:pPr>
        <w:pStyle w:val="Caption"/>
        <w:spacing w:line="276" w:lineRule="auto"/>
        <w:rPr>
          <w:rFonts w:cs="Times New Roman"/>
          <w:szCs w:val="24"/>
        </w:rPr>
      </w:pPr>
      <w:r>
        <w:rPr>
          <w:rFonts w:cs="Times New Roman"/>
          <w:szCs w:val="24"/>
        </w:rPr>
        <w:t>Fig.</w:t>
      </w:r>
      <w:r w:rsidR="009B136C" w:rsidRPr="00E50313">
        <w:rPr>
          <w:rFonts w:cs="Times New Roman"/>
          <w:szCs w:val="24"/>
        </w:rPr>
        <w:t xml:space="preserve"> </w:t>
      </w:r>
      <w:r w:rsidR="002B221F">
        <w:rPr>
          <w:rFonts w:cs="Times New Roman"/>
          <w:szCs w:val="24"/>
        </w:rPr>
        <w:t>6</w:t>
      </w:r>
      <w:r>
        <w:rPr>
          <w:rFonts w:cs="Times New Roman"/>
          <w:szCs w:val="24"/>
        </w:rPr>
        <w:t>.</w:t>
      </w:r>
      <w:r w:rsidR="009B136C" w:rsidRPr="00E50313">
        <w:rPr>
          <w:rFonts w:cs="Times New Roman"/>
          <w:szCs w:val="24"/>
        </w:rPr>
        <w:t xml:space="preserve"> </w:t>
      </w:r>
      <w:r w:rsidR="00F6798A" w:rsidRPr="00E50313">
        <w:rPr>
          <w:rFonts w:cs="Times New Roman"/>
          <w:szCs w:val="24"/>
        </w:rPr>
        <w:t xml:space="preserve">Power electronics module in the proposed distribution transformer using SVPWM </w:t>
      </w:r>
    </w:p>
    <w:p w14:paraId="46F87059" w14:textId="347B2C9F" w:rsidR="00F6798A" w:rsidRPr="00E50313" w:rsidRDefault="00F6798A" w:rsidP="003C5965">
      <w:pPr>
        <w:spacing w:line="276" w:lineRule="auto"/>
        <w:rPr>
          <w:rFonts w:cs="Times New Roman"/>
          <w:szCs w:val="24"/>
          <w:lang w:val="en-US"/>
        </w:rPr>
      </w:pPr>
      <w:r w:rsidRPr="00E50313">
        <w:rPr>
          <w:rFonts w:cs="Times New Roman"/>
          <w:szCs w:val="24"/>
          <w:lang w:val="en-US"/>
        </w:rPr>
        <w:t xml:space="preserve">The A phase voltage amplitude is varied at different intervals of time creating sags and swells in the magnitude of the input voltage. The controller of the voltage regulator circuit can be seen below with feedback from the input side voltage and output side voltage. </w:t>
      </w:r>
    </w:p>
    <w:p w14:paraId="53DA59A3" w14:textId="66032C55" w:rsidR="00F6798A" w:rsidRPr="00E50313" w:rsidRDefault="00C1779E" w:rsidP="003C5965">
      <w:pPr>
        <w:spacing w:line="276" w:lineRule="auto"/>
        <w:jc w:val="center"/>
        <w:rPr>
          <w:rFonts w:cs="Times New Roman"/>
          <w:szCs w:val="24"/>
          <w:lang w:val="en-US"/>
        </w:rPr>
      </w:pPr>
      <w:r w:rsidRPr="00C1779E">
        <w:rPr>
          <w:rFonts w:cs="Times New Roman"/>
          <w:noProof/>
          <w:szCs w:val="24"/>
          <w:lang w:val="en-US"/>
        </w:rPr>
        <w:lastRenderedPageBreak/>
        <w:drawing>
          <wp:inline distT="0" distB="0" distL="0" distR="0" wp14:anchorId="22C8A6CD" wp14:editId="3312A466">
            <wp:extent cx="4637296" cy="2275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97234" cy="2305256"/>
                    </a:xfrm>
                    <a:prstGeom prst="rect">
                      <a:avLst/>
                    </a:prstGeom>
                  </pic:spPr>
                </pic:pic>
              </a:graphicData>
            </a:graphic>
          </wp:inline>
        </w:drawing>
      </w:r>
    </w:p>
    <w:p w14:paraId="29E1B014" w14:textId="583454C5" w:rsidR="00F6798A" w:rsidRPr="00E50313" w:rsidRDefault="005355E1" w:rsidP="003C5965">
      <w:pPr>
        <w:pStyle w:val="Caption"/>
        <w:spacing w:line="276" w:lineRule="auto"/>
        <w:rPr>
          <w:rFonts w:cs="Times New Roman"/>
          <w:szCs w:val="24"/>
        </w:rPr>
      </w:pPr>
      <w:r>
        <w:rPr>
          <w:rFonts w:cs="Times New Roman"/>
          <w:szCs w:val="24"/>
        </w:rPr>
        <w:t xml:space="preserve">Fig. </w:t>
      </w:r>
      <w:r w:rsidR="002B221F">
        <w:rPr>
          <w:rFonts w:cs="Times New Roman"/>
          <w:szCs w:val="24"/>
        </w:rPr>
        <w:t>7</w:t>
      </w:r>
      <w:r w:rsidR="00B54048" w:rsidRPr="00E50313">
        <w:rPr>
          <w:rFonts w:cs="Times New Roman"/>
          <w:szCs w:val="24"/>
        </w:rPr>
        <w:t>.</w:t>
      </w:r>
      <w:r w:rsidR="00F6798A" w:rsidRPr="00E50313">
        <w:rPr>
          <w:rFonts w:cs="Times New Roman"/>
          <w:szCs w:val="24"/>
        </w:rPr>
        <w:t xml:space="preserve"> Control </w:t>
      </w:r>
      <w:r w:rsidR="0087039F" w:rsidRPr="00E50313">
        <w:rPr>
          <w:rFonts w:cs="Times New Roman"/>
          <w:szCs w:val="24"/>
        </w:rPr>
        <w:t>modelling</w:t>
      </w:r>
      <w:r w:rsidR="00F6798A" w:rsidRPr="00E50313">
        <w:rPr>
          <w:rFonts w:cs="Times New Roman"/>
          <w:szCs w:val="24"/>
        </w:rPr>
        <w:t xml:space="preserve"> of the proposed using SPWM scheme.</w:t>
      </w:r>
    </w:p>
    <w:p w14:paraId="71BA8F8D" w14:textId="7E35742C" w:rsidR="00F6798A" w:rsidRPr="00E50313" w:rsidRDefault="00C1779E" w:rsidP="003C5965">
      <w:pPr>
        <w:spacing w:line="276" w:lineRule="auto"/>
        <w:jc w:val="center"/>
        <w:rPr>
          <w:rFonts w:cs="Times New Roman"/>
          <w:szCs w:val="24"/>
        </w:rPr>
      </w:pPr>
      <w:r w:rsidRPr="00C1779E">
        <w:rPr>
          <w:rFonts w:cs="Times New Roman"/>
          <w:noProof/>
          <w:szCs w:val="24"/>
          <w:lang w:val="en-US"/>
        </w:rPr>
        <w:drawing>
          <wp:inline distT="0" distB="0" distL="0" distR="0" wp14:anchorId="63B6AB7A" wp14:editId="4059E08A">
            <wp:extent cx="4763770" cy="24666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779081" cy="2474626"/>
                    </a:xfrm>
                    <a:prstGeom prst="rect">
                      <a:avLst/>
                    </a:prstGeom>
                  </pic:spPr>
                </pic:pic>
              </a:graphicData>
            </a:graphic>
          </wp:inline>
        </w:drawing>
      </w:r>
    </w:p>
    <w:p w14:paraId="6ED10B78" w14:textId="17622F1F" w:rsidR="00F6798A" w:rsidRPr="00E50313" w:rsidRDefault="005355E1" w:rsidP="003C5965">
      <w:pPr>
        <w:pStyle w:val="Caption"/>
        <w:spacing w:line="276" w:lineRule="auto"/>
        <w:rPr>
          <w:rFonts w:cs="Times New Roman"/>
          <w:szCs w:val="24"/>
        </w:rPr>
      </w:pPr>
      <w:r>
        <w:rPr>
          <w:rFonts w:cs="Times New Roman"/>
          <w:szCs w:val="24"/>
        </w:rPr>
        <w:t>Fig.</w:t>
      </w:r>
      <w:r w:rsidR="00F6798A" w:rsidRPr="00E50313">
        <w:rPr>
          <w:rFonts w:cs="Times New Roman"/>
          <w:szCs w:val="24"/>
        </w:rPr>
        <w:t xml:space="preserve"> </w:t>
      </w:r>
      <w:r w:rsidR="002B221F">
        <w:rPr>
          <w:rFonts w:cs="Times New Roman"/>
          <w:szCs w:val="24"/>
        </w:rPr>
        <w:t>8</w:t>
      </w:r>
      <w:r>
        <w:rPr>
          <w:rFonts w:cs="Times New Roman"/>
          <w:szCs w:val="24"/>
        </w:rPr>
        <w:t xml:space="preserve">. </w:t>
      </w:r>
      <w:r w:rsidR="00F6798A" w:rsidRPr="00E50313">
        <w:rPr>
          <w:rFonts w:cs="Times New Roman"/>
          <w:szCs w:val="24"/>
        </w:rPr>
        <w:t xml:space="preserve">Control </w:t>
      </w:r>
      <w:r w:rsidR="0087039F" w:rsidRPr="00E50313">
        <w:rPr>
          <w:rFonts w:cs="Times New Roman"/>
          <w:szCs w:val="24"/>
        </w:rPr>
        <w:t>modelling</w:t>
      </w:r>
      <w:r w:rsidR="00F6798A" w:rsidRPr="00E50313">
        <w:rPr>
          <w:rFonts w:cs="Times New Roman"/>
          <w:szCs w:val="24"/>
        </w:rPr>
        <w:t xml:space="preserve"> of the proposed using SVPWM scheme</w:t>
      </w:r>
    </w:p>
    <w:p w14:paraId="1860A47F" w14:textId="4E936DA8" w:rsidR="00383C83" w:rsidRPr="00E50313" w:rsidRDefault="00383C83" w:rsidP="00721B71">
      <w:pPr>
        <w:jc w:val="center"/>
        <w:rPr>
          <w:rFonts w:cs="Times New Roman"/>
          <w:szCs w:val="24"/>
        </w:rPr>
      </w:pPr>
      <w:r w:rsidRPr="00E50313">
        <w:rPr>
          <w:rFonts w:cs="Times New Roman"/>
          <w:noProof/>
          <w:szCs w:val="24"/>
          <w:lang w:val="en-US"/>
        </w:rPr>
        <w:drawing>
          <wp:inline distT="0" distB="0" distL="0" distR="0" wp14:anchorId="08E2B7DA" wp14:editId="36630A03">
            <wp:extent cx="4602480" cy="2124075"/>
            <wp:effectExtent l="0" t="0" r="762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98138" cy="2122071"/>
                    </a:xfrm>
                    <a:prstGeom prst="rect">
                      <a:avLst/>
                    </a:prstGeom>
                  </pic:spPr>
                </pic:pic>
              </a:graphicData>
            </a:graphic>
          </wp:inline>
        </w:drawing>
      </w:r>
    </w:p>
    <w:p w14:paraId="27488FFB" w14:textId="6F276E1F" w:rsidR="00F6798A" w:rsidRPr="00E50313" w:rsidRDefault="00383C83" w:rsidP="003C5965">
      <w:pPr>
        <w:spacing w:line="276" w:lineRule="auto"/>
        <w:rPr>
          <w:rFonts w:cs="Times New Roman"/>
          <w:szCs w:val="24"/>
        </w:rPr>
      </w:pPr>
      <w:bookmarkStart w:id="27" w:name="_Toc122800060"/>
      <w:r w:rsidRPr="00E50313">
        <w:rPr>
          <w:rFonts w:cs="Times New Roman"/>
          <w:szCs w:val="24"/>
        </w:rPr>
        <w:t xml:space="preserve">          </w:t>
      </w:r>
      <w:r w:rsidR="00E50313" w:rsidRPr="00E50313">
        <w:rPr>
          <w:rFonts w:cs="Times New Roman"/>
          <w:szCs w:val="24"/>
        </w:rPr>
        <w:t xml:space="preserve">                      </w:t>
      </w:r>
      <w:r w:rsidR="005355E1">
        <w:rPr>
          <w:rFonts w:cs="Times New Roman"/>
          <w:szCs w:val="24"/>
        </w:rPr>
        <w:t xml:space="preserve"> </w:t>
      </w:r>
      <w:r w:rsidR="002B221F">
        <w:rPr>
          <w:rFonts w:cs="Times New Roman"/>
          <w:szCs w:val="24"/>
        </w:rPr>
        <w:t>Fig. 9</w:t>
      </w:r>
      <w:r w:rsidR="005355E1">
        <w:rPr>
          <w:rFonts w:cs="Times New Roman"/>
          <w:szCs w:val="24"/>
        </w:rPr>
        <w:t xml:space="preserve">. </w:t>
      </w:r>
      <w:r w:rsidRPr="00E50313">
        <w:rPr>
          <w:rFonts w:cs="Times New Roman"/>
          <w:szCs w:val="24"/>
        </w:rPr>
        <w:t>Input and output voltage comparison</w:t>
      </w:r>
      <w:bookmarkEnd w:id="27"/>
    </w:p>
    <w:p w14:paraId="2930A460" w14:textId="1DC98B30" w:rsidR="00FC1125" w:rsidRDefault="00FC1125" w:rsidP="009D136B">
      <w:pPr>
        <w:spacing w:line="276" w:lineRule="auto"/>
      </w:pPr>
      <w:r w:rsidRPr="00F6798A">
        <w:t>As seen the input voltage has sag from 0.2</w:t>
      </w:r>
      <w:r w:rsidR="0052306F">
        <w:t xml:space="preserve"> </w:t>
      </w:r>
      <w:r w:rsidRPr="00F6798A">
        <w:t>-</w:t>
      </w:r>
      <w:r w:rsidR="0052306F">
        <w:t xml:space="preserve"> </w:t>
      </w:r>
      <w:r w:rsidRPr="00F6798A">
        <w:t>0.4sec and swell from 0.6</w:t>
      </w:r>
      <w:r w:rsidR="0052306F">
        <w:t xml:space="preserve"> </w:t>
      </w:r>
      <w:r w:rsidRPr="00F6798A">
        <w:t>-</w:t>
      </w:r>
      <w:r w:rsidR="0052306F">
        <w:t xml:space="preserve"> </w:t>
      </w:r>
      <w:r w:rsidRPr="00F6798A">
        <w:t xml:space="preserve">0.8sec which is compensated in the output voltage by the proposed topology. There </w:t>
      </w:r>
      <w:r w:rsidR="009D136B" w:rsidRPr="00F6798A">
        <w:t>is</w:t>
      </w:r>
      <w:r w:rsidRPr="00F6798A">
        <w:t xml:space="preserve"> some sudden peak (0.4sec) and drop (0.8sec) voltages created at the change instances but however they are </w:t>
      </w:r>
      <w:r w:rsidRPr="00F6798A">
        <w:lastRenderedPageBreak/>
        <w:t xml:space="preserve">controlled later. The below </w:t>
      </w:r>
      <w:r w:rsidR="005355E1" w:rsidRPr="00F6798A">
        <w:t>figure</w:t>
      </w:r>
      <w:r w:rsidR="005355E1">
        <w:t xml:space="preserve"> </w:t>
      </w:r>
      <w:r w:rsidR="005355E1" w:rsidRPr="00F6798A">
        <w:t>is</w:t>
      </w:r>
      <w:r w:rsidRPr="00F6798A">
        <w:t xml:space="preserve"> the secondary side low frequency (50Hz) transformer voltage which have very less harmonic content.</w:t>
      </w:r>
    </w:p>
    <w:p w14:paraId="4A1EBF41" w14:textId="77777777" w:rsidR="00FC1125" w:rsidRDefault="00FC1125" w:rsidP="00093882">
      <w:pPr>
        <w:jc w:val="center"/>
      </w:pPr>
      <w:r>
        <w:rPr>
          <w:noProof/>
          <w:lang w:val="en-US"/>
        </w:rPr>
        <w:drawing>
          <wp:inline distT="0" distB="0" distL="0" distR="0" wp14:anchorId="03C046AE" wp14:editId="3AC1F5AC">
            <wp:extent cx="4552950" cy="17049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52950" cy="1704975"/>
                    </a:xfrm>
                    <a:prstGeom prst="rect">
                      <a:avLst/>
                    </a:prstGeom>
                  </pic:spPr>
                </pic:pic>
              </a:graphicData>
            </a:graphic>
          </wp:inline>
        </w:drawing>
      </w:r>
    </w:p>
    <w:p w14:paraId="189C0C4A" w14:textId="58FDCBD9" w:rsidR="00FC1125" w:rsidRDefault="002B221F" w:rsidP="00FC1125">
      <w:pPr>
        <w:pStyle w:val="Caption"/>
      </w:pPr>
      <w:bookmarkStart w:id="28" w:name="_Toc122800061"/>
      <w:r>
        <w:t>Fig. 10</w:t>
      </w:r>
      <w:r w:rsidR="005355E1">
        <w:t xml:space="preserve">. </w:t>
      </w:r>
      <w:r w:rsidR="00FC1125" w:rsidRPr="00F6798A">
        <w:t>Voltage at secondary side of the transformer</w:t>
      </w:r>
      <w:bookmarkEnd w:id="28"/>
    </w:p>
    <w:p w14:paraId="35902709" w14:textId="7BD51BE3" w:rsidR="00FC1125" w:rsidRDefault="00FC1125" w:rsidP="009D136B">
      <w:pPr>
        <w:spacing w:line="276" w:lineRule="auto"/>
      </w:pPr>
      <w:r w:rsidRPr="00F6798A">
        <w:t xml:space="preserve">The below </w:t>
      </w:r>
      <w:r w:rsidR="005355E1">
        <w:t>fig.</w:t>
      </w:r>
      <w:r>
        <w:t xml:space="preserve"> </w:t>
      </w:r>
      <w:r w:rsidRPr="00F6798A">
        <w:t>is the low frequency side-controlled rectifier output which converts both positive and negative voltages of secondary voltage above to positive voltages.</w:t>
      </w:r>
    </w:p>
    <w:p w14:paraId="763647ED" w14:textId="77777777" w:rsidR="00FC1125" w:rsidRDefault="00FC1125" w:rsidP="00093882">
      <w:pPr>
        <w:jc w:val="center"/>
      </w:pPr>
      <w:r>
        <w:rPr>
          <w:noProof/>
          <w:lang w:val="en-US"/>
        </w:rPr>
        <w:drawing>
          <wp:inline distT="0" distB="0" distL="0" distR="0" wp14:anchorId="57D62629" wp14:editId="15E44213">
            <wp:extent cx="4438650" cy="173355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38650" cy="1733550"/>
                    </a:xfrm>
                    <a:prstGeom prst="rect">
                      <a:avLst/>
                    </a:prstGeom>
                  </pic:spPr>
                </pic:pic>
              </a:graphicData>
            </a:graphic>
          </wp:inline>
        </w:drawing>
      </w:r>
    </w:p>
    <w:p w14:paraId="1B725020" w14:textId="508D9E07" w:rsidR="00FC1125" w:rsidRDefault="005355E1" w:rsidP="00FC1125">
      <w:pPr>
        <w:pStyle w:val="Caption"/>
      </w:pPr>
      <w:bookmarkStart w:id="29" w:name="_Toc122800062"/>
      <w:r>
        <w:t>Fig.</w:t>
      </w:r>
      <w:r w:rsidR="002B221F">
        <w:t xml:space="preserve"> </w:t>
      </w:r>
      <w:r w:rsidR="00800EC1">
        <w:t>11.</w:t>
      </w:r>
      <w:r w:rsidR="00800EC1" w:rsidRPr="00F6798A">
        <w:t xml:space="preserve"> Low</w:t>
      </w:r>
      <w:r w:rsidR="00FC1125" w:rsidRPr="00F6798A">
        <w:t xml:space="preserve"> frequency rectifier output voltage</w:t>
      </w:r>
      <w:bookmarkEnd w:id="29"/>
    </w:p>
    <w:p w14:paraId="0B78AD3A" w14:textId="77777777" w:rsidR="00FC1125" w:rsidRDefault="00FC1125" w:rsidP="00093882">
      <w:pPr>
        <w:jc w:val="center"/>
      </w:pPr>
      <w:r>
        <w:rPr>
          <w:noProof/>
          <w:lang w:val="en-US"/>
        </w:rPr>
        <w:drawing>
          <wp:inline distT="0" distB="0" distL="0" distR="0" wp14:anchorId="3233C016" wp14:editId="39A685D2">
            <wp:extent cx="4474210" cy="1647825"/>
            <wp:effectExtent l="0" t="0" r="254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19270" cy="1664420"/>
                    </a:xfrm>
                    <a:prstGeom prst="rect">
                      <a:avLst/>
                    </a:prstGeom>
                  </pic:spPr>
                </pic:pic>
              </a:graphicData>
            </a:graphic>
          </wp:inline>
        </w:drawing>
      </w:r>
    </w:p>
    <w:p w14:paraId="2F9A3621" w14:textId="09669B23" w:rsidR="00FC1125" w:rsidRDefault="002B221F" w:rsidP="00FC1125">
      <w:pPr>
        <w:pStyle w:val="Caption"/>
      </w:pPr>
      <w:bookmarkStart w:id="30" w:name="_Toc122800063"/>
      <w:r>
        <w:t>Fig. 12</w:t>
      </w:r>
      <w:r w:rsidR="005355E1">
        <w:t>.</w:t>
      </w:r>
      <w:r w:rsidR="00FC1125">
        <w:t xml:space="preserve"> </w:t>
      </w:r>
      <w:r w:rsidR="00FC1125" w:rsidRPr="00F6798A">
        <w:t>Pulse inputs to the power electronics devices G1 M1 and G2 M2</w:t>
      </w:r>
      <w:bookmarkEnd w:id="30"/>
    </w:p>
    <w:p w14:paraId="4A1B6256" w14:textId="77777777" w:rsidR="00FC1125" w:rsidRDefault="00FC1125" w:rsidP="009D136B">
      <w:pPr>
        <w:spacing w:line="276" w:lineRule="auto"/>
      </w:pPr>
      <w:r w:rsidRPr="00F6798A">
        <w:t>The pulses to G1 M1 and G2 M2 switches are fed as shown above with 50% phase delay maintained always. In no state of operation these switches will turn ON simultaneously to avoid short circuit. The pulse inputs to G23 and M3 are shown below followed by pulse inputs to G1-G4 and M4.</w:t>
      </w:r>
    </w:p>
    <w:p w14:paraId="1798489F" w14:textId="77777777" w:rsidR="00FC1125" w:rsidRDefault="00FC1125" w:rsidP="00093882">
      <w:pPr>
        <w:jc w:val="center"/>
      </w:pPr>
      <w:r>
        <w:rPr>
          <w:noProof/>
          <w:lang w:val="en-US"/>
        </w:rPr>
        <w:lastRenderedPageBreak/>
        <w:drawing>
          <wp:inline distT="0" distB="0" distL="0" distR="0" wp14:anchorId="35C1845A" wp14:editId="4C591A17">
            <wp:extent cx="4388485" cy="141922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88485" cy="1419225"/>
                    </a:xfrm>
                    <a:prstGeom prst="rect">
                      <a:avLst/>
                    </a:prstGeom>
                  </pic:spPr>
                </pic:pic>
              </a:graphicData>
            </a:graphic>
          </wp:inline>
        </w:drawing>
      </w:r>
    </w:p>
    <w:p w14:paraId="6063BD0D" w14:textId="27D1DA10" w:rsidR="00E70FB1" w:rsidRPr="00E70FB1" w:rsidRDefault="002B221F" w:rsidP="004D696B">
      <w:pPr>
        <w:pStyle w:val="Caption"/>
      </w:pPr>
      <w:bookmarkStart w:id="31" w:name="_Toc122800064"/>
      <w:r>
        <w:t>Fig. 13</w:t>
      </w:r>
      <w:r w:rsidR="008039E8">
        <w:t xml:space="preserve">. </w:t>
      </w:r>
      <w:r w:rsidR="00FC1125" w:rsidRPr="00F6798A">
        <w:t>Pulse inputs to the power electronics devices G23 and M3</w:t>
      </w:r>
      <w:bookmarkEnd w:id="31"/>
    </w:p>
    <w:p w14:paraId="13509878" w14:textId="77777777" w:rsidR="00FC1125" w:rsidRDefault="00FC1125" w:rsidP="00093882">
      <w:pPr>
        <w:jc w:val="center"/>
      </w:pPr>
      <w:r>
        <w:rPr>
          <w:noProof/>
          <w:lang w:val="en-US"/>
        </w:rPr>
        <w:drawing>
          <wp:inline distT="0" distB="0" distL="0" distR="0" wp14:anchorId="6B769FF7" wp14:editId="20DD0A0B">
            <wp:extent cx="4467225" cy="16097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8284"/>
                    <a:stretch/>
                  </pic:blipFill>
                  <pic:spPr bwMode="auto">
                    <a:xfrm>
                      <a:off x="0" y="0"/>
                      <a:ext cx="4467225" cy="1609725"/>
                    </a:xfrm>
                    <a:prstGeom prst="rect">
                      <a:avLst/>
                    </a:prstGeom>
                    <a:ln>
                      <a:noFill/>
                    </a:ln>
                    <a:extLst>
                      <a:ext uri="{53640926-AAD7-44D8-BBD7-CCE9431645EC}">
                        <a14:shadowObscured xmlns:a14="http://schemas.microsoft.com/office/drawing/2010/main"/>
                      </a:ext>
                    </a:extLst>
                  </pic:spPr>
                </pic:pic>
              </a:graphicData>
            </a:graphic>
          </wp:inline>
        </w:drawing>
      </w:r>
    </w:p>
    <w:p w14:paraId="15F5DFE1" w14:textId="0961351F" w:rsidR="00FC1125" w:rsidRDefault="00731F55" w:rsidP="00FC1125">
      <w:pPr>
        <w:spacing w:line="240" w:lineRule="auto"/>
        <w:jc w:val="center"/>
        <w:rPr>
          <w:rFonts w:cs="Times New Roman"/>
          <w:szCs w:val="24"/>
        </w:rPr>
      </w:pPr>
      <w:bookmarkStart w:id="32" w:name="_Toc122800065"/>
      <w:r>
        <w:t xml:space="preserve">Fig. </w:t>
      </w:r>
      <w:r w:rsidR="002B221F">
        <w:t>14</w:t>
      </w:r>
      <w:r>
        <w:t>.</w:t>
      </w:r>
      <w:r w:rsidR="00FC1125">
        <w:t xml:space="preserve"> </w:t>
      </w:r>
      <w:r w:rsidR="00FC1125">
        <w:rPr>
          <w:rFonts w:cs="Times New Roman"/>
          <w:szCs w:val="24"/>
        </w:rPr>
        <w:t>Pulse inputs to the power electronics devices G1 G2 G3 G4 and M4</w:t>
      </w:r>
      <w:bookmarkEnd w:id="32"/>
    </w:p>
    <w:p w14:paraId="0D982BF7" w14:textId="4360A8AD" w:rsidR="00074448" w:rsidRDefault="00074448" w:rsidP="00074448">
      <w:pPr>
        <w:spacing w:line="276" w:lineRule="auto"/>
      </w:pPr>
      <w:r>
        <w:t xml:space="preserve"> Folded voltage including HF components (Vfold) can be seen in fig. By 50 Hz unfolding switching operation, the HF fixed duty chopped 50 Hz sinusoidal voltage.</w:t>
      </w:r>
    </w:p>
    <w:p w14:paraId="05858E82" w14:textId="77777777" w:rsidR="00FC1125" w:rsidRDefault="00FC1125" w:rsidP="00093882">
      <w:pPr>
        <w:jc w:val="center"/>
      </w:pPr>
      <w:r>
        <w:rPr>
          <w:noProof/>
          <w:lang w:val="en-US"/>
        </w:rPr>
        <w:drawing>
          <wp:inline distT="0" distB="0" distL="0" distR="0" wp14:anchorId="7BE0C12D" wp14:editId="7F891574">
            <wp:extent cx="4588510" cy="1543050"/>
            <wp:effectExtent l="0" t="0" r="254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88510" cy="1543050"/>
                    </a:xfrm>
                    <a:prstGeom prst="rect">
                      <a:avLst/>
                    </a:prstGeom>
                  </pic:spPr>
                </pic:pic>
              </a:graphicData>
            </a:graphic>
          </wp:inline>
        </w:drawing>
      </w:r>
    </w:p>
    <w:p w14:paraId="6FB8BB7C" w14:textId="16A386AB" w:rsidR="00FC1125" w:rsidRDefault="00731F55" w:rsidP="00FC1125">
      <w:pPr>
        <w:pStyle w:val="Caption"/>
      </w:pPr>
      <w:bookmarkStart w:id="33" w:name="_Toc122800066"/>
      <w:r>
        <w:t>Fig.</w:t>
      </w:r>
      <w:r w:rsidR="00FC1125">
        <w:t xml:space="preserve"> </w:t>
      </w:r>
      <w:r w:rsidR="002B221F">
        <w:t>15</w:t>
      </w:r>
      <w:r>
        <w:t>.</w:t>
      </w:r>
      <w:r w:rsidR="00FC1125">
        <w:t xml:space="preserve"> </w:t>
      </w:r>
      <w:r w:rsidR="00FC1125" w:rsidRPr="00F6798A">
        <w:t>Output voltage of the high frequency rectifier</w:t>
      </w:r>
      <w:bookmarkEnd w:id="33"/>
    </w:p>
    <w:p w14:paraId="495D7AC6" w14:textId="6E33CC23" w:rsidR="009C3137" w:rsidRDefault="00FC1125" w:rsidP="009D136B">
      <w:pPr>
        <w:spacing w:line="276" w:lineRule="auto"/>
      </w:pPr>
      <w:r w:rsidRPr="00F6798A">
        <w:t>The above is the voltage of the high frequency (20</w:t>
      </w:r>
      <w:r w:rsidR="00074448">
        <w:t xml:space="preserve"> </w:t>
      </w:r>
      <w:r w:rsidRPr="00F6798A">
        <w:t xml:space="preserve">kHz) rectifier which is placed on the secondary side of the high frequency transformer. </w:t>
      </w:r>
    </w:p>
    <w:p w14:paraId="2E2A9743" w14:textId="77777777" w:rsidR="009C3137" w:rsidRDefault="009C3137" w:rsidP="009D136B">
      <w:pPr>
        <w:spacing w:line="276" w:lineRule="auto"/>
      </w:pPr>
    </w:p>
    <w:p w14:paraId="542B4C01" w14:textId="77777777" w:rsidR="00074448" w:rsidRDefault="00074448" w:rsidP="009D136B">
      <w:pPr>
        <w:spacing w:line="276" w:lineRule="auto"/>
      </w:pPr>
    </w:p>
    <w:p w14:paraId="1C0FB4C8" w14:textId="77777777" w:rsidR="00074448" w:rsidRDefault="00074448" w:rsidP="009D136B">
      <w:pPr>
        <w:spacing w:line="276" w:lineRule="auto"/>
      </w:pPr>
    </w:p>
    <w:p w14:paraId="7CA00820" w14:textId="77777777" w:rsidR="004F4BB5" w:rsidRDefault="00074448" w:rsidP="00FC1125">
      <w:r>
        <w:t xml:space="preserve">         </w:t>
      </w:r>
    </w:p>
    <w:p w14:paraId="0A093826" w14:textId="77777777" w:rsidR="004F4BB5" w:rsidRDefault="004F4BB5" w:rsidP="00FC1125"/>
    <w:p w14:paraId="23D4DF45" w14:textId="77777777" w:rsidR="004F4BB5" w:rsidRDefault="004F4BB5" w:rsidP="00FC1125"/>
    <w:p w14:paraId="0F51AF18" w14:textId="38861BB4" w:rsidR="00FC1125" w:rsidRDefault="00FC1125" w:rsidP="004F4BB5">
      <w:pPr>
        <w:jc w:val="center"/>
      </w:pPr>
      <w:r w:rsidRPr="00062C2C">
        <w:lastRenderedPageBreak/>
        <w:t>A THD comparative analysis with SPWM and SVPWM is shown in figures below.</w:t>
      </w:r>
    </w:p>
    <w:p w14:paraId="4BB6D694" w14:textId="77777777" w:rsidR="00FC1125" w:rsidRDefault="00FC1125" w:rsidP="00FC1125">
      <w:pPr>
        <w:jc w:val="center"/>
      </w:pPr>
      <w:r>
        <w:rPr>
          <w:noProof/>
          <w:lang w:val="en-US"/>
        </w:rPr>
        <w:drawing>
          <wp:inline distT="0" distB="0" distL="0" distR="0" wp14:anchorId="489D98F4" wp14:editId="4239BBBE">
            <wp:extent cx="4625340" cy="1905000"/>
            <wp:effectExtent l="0" t="0" r="381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679147" cy="1927161"/>
                    </a:xfrm>
                    <a:prstGeom prst="rect">
                      <a:avLst/>
                    </a:prstGeom>
                  </pic:spPr>
                </pic:pic>
              </a:graphicData>
            </a:graphic>
          </wp:inline>
        </w:drawing>
      </w:r>
    </w:p>
    <w:p w14:paraId="4052C1B5" w14:textId="317B16C2" w:rsidR="00FC1125" w:rsidRDefault="002B221F" w:rsidP="00FC1125">
      <w:pPr>
        <w:pStyle w:val="Caption"/>
      </w:pPr>
      <w:bookmarkStart w:id="34" w:name="_Toc122800070"/>
      <w:r>
        <w:t>Fig. 16</w:t>
      </w:r>
      <w:r w:rsidR="00731F55">
        <w:t>.</w:t>
      </w:r>
      <w:r w:rsidR="00FC1125">
        <w:t xml:space="preserve"> </w:t>
      </w:r>
      <w:r w:rsidR="00FC1125" w:rsidRPr="00062C2C">
        <w:t>THD of output voltage of the converter with sinusoidal PWM technique</w:t>
      </w:r>
      <w:bookmarkEnd w:id="34"/>
    </w:p>
    <w:p w14:paraId="41DE23B5" w14:textId="77777777" w:rsidR="00FC1125" w:rsidRDefault="00FC1125" w:rsidP="00FC1125">
      <w:pPr>
        <w:jc w:val="center"/>
      </w:pPr>
      <w:r>
        <w:rPr>
          <w:noProof/>
          <w:lang w:val="en-US"/>
        </w:rPr>
        <w:drawing>
          <wp:inline distT="0" distB="0" distL="0" distR="0" wp14:anchorId="1752D3E4" wp14:editId="701FF731">
            <wp:extent cx="4724400" cy="21717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727017" cy="2172903"/>
                    </a:xfrm>
                    <a:prstGeom prst="rect">
                      <a:avLst/>
                    </a:prstGeom>
                  </pic:spPr>
                </pic:pic>
              </a:graphicData>
            </a:graphic>
          </wp:inline>
        </w:drawing>
      </w:r>
    </w:p>
    <w:p w14:paraId="396CE516" w14:textId="7EEC6700" w:rsidR="00FC1125" w:rsidRDefault="00731F55" w:rsidP="00731F55">
      <w:pPr>
        <w:pStyle w:val="Caption"/>
      </w:pPr>
      <w:bookmarkStart w:id="35" w:name="_Toc122800071"/>
      <w:r>
        <w:t>Fig.</w:t>
      </w:r>
      <w:r w:rsidR="002B221F">
        <w:t>17</w:t>
      </w:r>
      <w:r>
        <w:t>.</w:t>
      </w:r>
      <w:r w:rsidR="00FC1125">
        <w:t xml:space="preserve"> </w:t>
      </w:r>
      <w:r w:rsidR="00FC1125" w:rsidRPr="00062C2C">
        <w:t>THD of output voltage of the converter with Space vector PWM technique</w:t>
      </w:r>
      <w:bookmarkEnd w:id="35"/>
    </w:p>
    <w:p w14:paraId="28AF395F" w14:textId="084DD173" w:rsidR="00FC1125" w:rsidRDefault="00FF6D8C" w:rsidP="00FC1125">
      <w:pPr>
        <w:rPr>
          <w:rFonts w:cs="Times New Roman"/>
          <w:b/>
          <w:noProof/>
          <w:szCs w:val="24"/>
          <w:lang w:eastAsia="en-IN" w:bidi="hi-IN"/>
        </w:rPr>
      </w:pPr>
      <w:r>
        <w:rPr>
          <w:rFonts w:cs="Times New Roman"/>
          <w:b/>
          <w:noProof/>
          <w:szCs w:val="24"/>
          <w:lang w:eastAsia="en-IN" w:bidi="hi-IN"/>
        </w:rPr>
        <w:t>3.2</w:t>
      </w:r>
      <w:r w:rsidR="00C0263C">
        <w:rPr>
          <w:rFonts w:cs="Times New Roman"/>
          <w:b/>
          <w:noProof/>
          <w:szCs w:val="24"/>
          <w:lang w:eastAsia="en-IN" w:bidi="hi-IN"/>
        </w:rPr>
        <w:t xml:space="preserve"> Comparison </w:t>
      </w:r>
      <w:r w:rsidR="002A0C9A">
        <w:rPr>
          <w:rFonts w:cs="Times New Roman"/>
          <w:b/>
          <w:noProof/>
          <w:szCs w:val="24"/>
          <w:lang w:eastAsia="en-IN" w:bidi="hi-IN"/>
        </w:rPr>
        <w:t xml:space="preserve">Of Harmonics Of </w:t>
      </w:r>
      <w:r w:rsidR="00C0263C">
        <w:rPr>
          <w:rFonts w:cs="Times New Roman"/>
          <w:b/>
          <w:noProof/>
          <w:szCs w:val="24"/>
          <w:lang w:eastAsia="en-IN" w:bidi="hi-IN"/>
        </w:rPr>
        <w:t>SPWM AND SVPWM</w:t>
      </w:r>
    </w:p>
    <w:p w14:paraId="408C82E5" w14:textId="31D219CE" w:rsidR="002B221F" w:rsidRPr="002B221F" w:rsidRDefault="00942E93" w:rsidP="00942E93">
      <w:pPr>
        <w:spacing w:before="0" w:after="0"/>
        <w:jc w:val="center"/>
      </w:pPr>
      <w:r>
        <w:t>Table 2.</w:t>
      </w:r>
    </w:p>
    <w:tbl>
      <w:tblPr>
        <w:tblStyle w:val="TableGrid"/>
        <w:tblW w:w="0" w:type="auto"/>
        <w:jc w:val="center"/>
        <w:tblLook w:val="04A0" w:firstRow="1" w:lastRow="0" w:firstColumn="1" w:lastColumn="0" w:noHBand="0" w:noVBand="1"/>
      </w:tblPr>
      <w:tblGrid>
        <w:gridCol w:w="900"/>
        <w:gridCol w:w="2610"/>
        <w:gridCol w:w="2430"/>
        <w:gridCol w:w="2070"/>
      </w:tblGrid>
      <w:tr w:rsidR="00731F55" w14:paraId="1B0296EC" w14:textId="77777777" w:rsidTr="003D5386">
        <w:trPr>
          <w:jc w:val="center"/>
        </w:trPr>
        <w:tc>
          <w:tcPr>
            <w:tcW w:w="900" w:type="dxa"/>
          </w:tcPr>
          <w:p w14:paraId="0AAF542A" w14:textId="6B6C39C1" w:rsidR="00731F55" w:rsidRDefault="00731F55" w:rsidP="00C80CBF">
            <w:pPr>
              <w:pStyle w:val="BodyText"/>
              <w:spacing w:line="360" w:lineRule="auto"/>
              <w:jc w:val="center"/>
              <w:rPr>
                <w:rFonts w:ascii="Times New Roman" w:hAnsi="Times New Roman" w:cs="Times New Roman"/>
                <w:b/>
                <w:noProof/>
                <w:lang w:val="en-IN" w:eastAsia="en-IN" w:bidi="hi-IN"/>
              </w:rPr>
            </w:pPr>
            <w:r>
              <w:rPr>
                <w:rFonts w:ascii="Times New Roman" w:hAnsi="Times New Roman" w:cs="Times New Roman"/>
                <w:b/>
                <w:noProof/>
                <w:lang w:val="en-IN" w:eastAsia="en-IN" w:bidi="hi-IN"/>
              </w:rPr>
              <w:t>SRN</w:t>
            </w:r>
          </w:p>
        </w:tc>
        <w:tc>
          <w:tcPr>
            <w:tcW w:w="2610" w:type="dxa"/>
          </w:tcPr>
          <w:p w14:paraId="6538B4A5" w14:textId="229D616D" w:rsidR="00731F55" w:rsidRDefault="00731F55" w:rsidP="00C80CBF">
            <w:pPr>
              <w:pStyle w:val="BodyText"/>
              <w:spacing w:line="360" w:lineRule="auto"/>
              <w:jc w:val="center"/>
              <w:rPr>
                <w:rFonts w:ascii="Times New Roman" w:hAnsi="Times New Roman" w:cs="Times New Roman"/>
                <w:b/>
                <w:noProof/>
                <w:lang w:val="en-IN" w:eastAsia="en-IN" w:bidi="hi-IN"/>
              </w:rPr>
            </w:pPr>
            <w:r>
              <w:rPr>
                <w:rFonts w:ascii="Times New Roman" w:hAnsi="Times New Roman" w:cs="Times New Roman"/>
                <w:b/>
                <w:noProof/>
                <w:lang w:val="en-IN" w:eastAsia="en-IN" w:bidi="hi-IN"/>
              </w:rPr>
              <w:t>Name</w:t>
            </w:r>
          </w:p>
        </w:tc>
        <w:tc>
          <w:tcPr>
            <w:tcW w:w="2430" w:type="dxa"/>
          </w:tcPr>
          <w:p w14:paraId="4B77148D" w14:textId="788476F8" w:rsidR="00731F55" w:rsidRDefault="00731F55" w:rsidP="00C80CBF">
            <w:pPr>
              <w:pStyle w:val="BodyText"/>
              <w:spacing w:line="360" w:lineRule="auto"/>
              <w:jc w:val="center"/>
              <w:rPr>
                <w:rFonts w:ascii="Times New Roman" w:hAnsi="Times New Roman" w:cs="Times New Roman"/>
                <w:b/>
                <w:noProof/>
                <w:lang w:val="en-IN" w:eastAsia="en-IN" w:bidi="hi-IN"/>
              </w:rPr>
            </w:pPr>
            <w:r>
              <w:rPr>
                <w:rFonts w:ascii="Times New Roman" w:hAnsi="Times New Roman" w:cs="Times New Roman"/>
                <w:b/>
                <w:noProof/>
                <w:lang w:val="en-IN" w:eastAsia="en-IN" w:bidi="hi-IN"/>
              </w:rPr>
              <w:t xml:space="preserve"> SPWM</w:t>
            </w:r>
          </w:p>
        </w:tc>
        <w:tc>
          <w:tcPr>
            <w:tcW w:w="2070" w:type="dxa"/>
          </w:tcPr>
          <w:p w14:paraId="325C53AB" w14:textId="556FB965" w:rsidR="00731F55" w:rsidRDefault="00731F55" w:rsidP="00C80CBF">
            <w:pPr>
              <w:pStyle w:val="BodyText"/>
              <w:spacing w:line="360" w:lineRule="auto"/>
              <w:jc w:val="center"/>
              <w:rPr>
                <w:rFonts w:ascii="Times New Roman" w:hAnsi="Times New Roman" w:cs="Times New Roman"/>
                <w:b/>
                <w:noProof/>
                <w:lang w:val="en-IN" w:eastAsia="en-IN" w:bidi="hi-IN"/>
              </w:rPr>
            </w:pPr>
            <w:r>
              <w:rPr>
                <w:rFonts w:ascii="Times New Roman" w:hAnsi="Times New Roman" w:cs="Times New Roman"/>
                <w:b/>
                <w:noProof/>
                <w:lang w:val="en-IN" w:eastAsia="en-IN" w:bidi="hi-IN"/>
              </w:rPr>
              <w:t xml:space="preserve"> SVPWM </w:t>
            </w:r>
          </w:p>
        </w:tc>
      </w:tr>
      <w:tr w:rsidR="00731F55" w14:paraId="6DCBF616" w14:textId="77777777" w:rsidTr="003D5386">
        <w:trPr>
          <w:jc w:val="center"/>
        </w:trPr>
        <w:tc>
          <w:tcPr>
            <w:tcW w:w="900" w:type="dxa"/>
          </w:tcPr>
          <w:p w14:paraId="43115C3D" w14:textId="76E81810" w:rsidR="00731F55" w:rsidRPr="004F4BB5" w:rsidRDefault="00731F55" w:rsidP="009D136B">
            <w:pPr>
              <w:pStyle w:val="BodyText"/>
              <w:spacing w:line="360" w:lineRule="auto"/>
              <w:jc w:val="center"/>
              <w:rPr>
                <w:rFonts w:ascii="Times New Roman" w:hAnsi="Times New Roman" w:cs="Times New Roman"/>
                <w:noProof/>
                <w:lang w:val="en-IN" w:eastAsia="en-IN" w:bidi="hi-IN"/>
              </w:rPr>
            </w:pPr>
            <w:r w:rsidRPr="004F4BB5">
              <w:rPr>
                <w:rFonts w:ascii="Times New Roman" w:hAnsi="Times New Roman" w:cs="Times New Roman"/>
                <w:noProof/>
                <w:lang w:val="en-IN" w:eastAsia="en-IN" w:bidi="hi-IN"/>
              </w:rPr>
              <w:t>1.</w:t>
            </w:r>
          </w:p>
        </w:tc>
        <w:tc>
          <w:tcPr>
            <w:tcW w:w="2610" w:type="dxa"/>
          </w:tcPr>
          <w:p w14:paraId="4D64A05E" w14:textId="033C8044" w:rsidR="00731F55" w:rsidRPr="004F4BB5" w:rsidRDefault="00731F55" w:rsidP="009D136B">
            <w:pPr>
              <w:pStyle w:val="BodyText"/>
              <w:spacing w:line="360" w:lineRule="auto"/>
              <w:rPr>
                <w:rFonts w:ascii="Times New Roman" w:hAnsi="Times New Roman" w:cs="Times New Roman"/>
                <w:noProof/>
                <w:lang w:val="en-IN" w:eastAsia="en-IN" w:bidi="hi-IN"/>
              </w:rPr>
            </w:pPr>
            <w:r w:rsidRPr="004F4BB5">
              <w:rPr>
                <w:rFonts w:ascii="Times New Roman" w:hAnsi="Times New Roman" w:cs="Times New Roman"/>
                <w:noProof/>
                <w:lang w:val="en-IN" w:eastAsia="en-IN" w:bidi="hi-IN"/>
              </w:rPr>
              <w:t xml:space="preserve">Out Put Voltage of a Converter </w:t>
            </w:r>
          </w:p>
        </w:tc>
        <w:tc>
          <w:tcPr>
            <w:tcW w:w="2430" w:type="dxa"/>
          </w:tcPr>
          <w:p w14:paraId="28691EAD" w14:textId="77777777" w:rsidR="00731F55" w:rsidRPr="004F4BB5" w:rsidRDefault="00731F55" w:rsidP="009D136B">
            <w:pPr>
              <w:pStyle w:val="BodyText"/>
              <w:spacing w:line="360" w:lineRule="auto"/>
              <w:rPr>
                <w:rFonts w:ascii="Times New Roman" w:hAnsi="Times New Roman" w:cs="Times New Roman"/>
                <w:noProof/>
                <w:lang w:val="en-IN" w:eastAsia="en-IN" w:bidi="hi-IN"/>
              </w:rPr>
            </w:pPr>
            <w:r w:rsidRPr="004F4BB5">
              <w:rPr>
                <w:rFonts w:ascii="Times New Roman" w:hAnsi="Times New Roman" w:cs="Times New Roman"/>
                <w:noProof/>
                <w:lang w:val="en-IN" w:eastAsia="en-IN" w:bidi="hi-IN"/>
              </w:rPr>
              <w:t>8.9%</w:t>
            </w:r>
          </w:p>
        </w:tc>
        <w:tc>
          <w:tcPr>
            <w:tcW w:w="2070" w:type="dxa"/>
          </w:tcPr>
          <w:p w14:paraId="63CA953B" w14:textId="77777777" w:rsidR="00731F55" w:rsidRPr="004F4BB5" w:rsidRDefault="00731F55" w:rsidP="009D136B">
            <w:pPr>
              <w:pStyle w:val="BodyText"/>
              <w:spacing w:line="360" w:lineRule="auto"/>
              <w:rPr>
                <w:rFonts w:ascii="Times New Roman" w:hAnsi="Times New Roman" w:cs="Times New Roman"/>
                <w:noProof/>
                <w:lang w:val="en-IN" w:eastAsia="en-IN" w:bidi="hi-IN"/>
              </w:rPr>
            </w:pPr>
            <w:r w:rsidRPr="004F4BB5">
              <w:rPr>
                <w:rFonts w:ascii="Times New Roman" w:hAnsi="Times New Roman" w:cs="Times New Roman"/>
                <w:noProof/>
                <w:lang w:val="en-IN" w:eastAsia="en-IN" w:bidi="hi-IN"/>
              </w:rPr>
              <w:t>0.76%</w:t>
            </w:r>
          </w:p>
        </w:tc>
      </w:tr>
      <w:tr w:rsidR="00731F55" w14:paraId="2167463A" w14:textId="77777777" w:rsidTr="003D5386">
        <w:trPr>
          <w:jc w:val="center"/>
        </w:trPr>
        <w:tc>
          <w:tcPr>
            <w:tcW w:w="900" w:type="dxa"/>
          </w:tcPr>
          <w:p w14:paraId="509C6995" w14:textId="57CD64FD" w:rsidR="00731F55" w:rsidRPr="004F4BB5" w:rsidRDefault="00731F55" w:rsidP="009D136B">
            <w:pPr>
              <w:pStyle w:val="BodyText"/>
              <w:spacing w:line="360" w:lineRule="auto"/>
              <w:jc w:val="center"/>
              <w:rPr>
                <w:rFonts w:ascii="Times New Roman" w:hAnsi="Times New Roman" w:cs="Times New Roman"/>
                <w:noProof/>
                <w:lang w:val="en-IN" w:eastAsia="en-IN" w:bidi="hi-IN"/>
              </w:rPr>
            </w:pPr>
            <w:r w:rsidRPr="004F4BB5">
              <w:rPr>
                <w:rFonts w:ascii="Times New Roman" w:hAnsi="Times New Roman" w:cs="Times New Roman"/>
                <w:noProof/>
                <w:lang w:val="en-IN" w:eastAsia="en-IN" w:bidi="hi-IN"/>
              </w:rPr>
              <w:t>2.</w:t>
            </w:r>
          </w:p>
        </w:tc>
        <w:tc>
          <w:tcPr>
            <w:tcW w:w="2610" w:type="dxa"/>
          </w:tcPr>
          <w:p w14:paraId="44AC9B49" w14:textId="0C0C5819" w:rsidR="00731F55" w:rsidRPr="004F4BB5" w:rsidRDefault="00731F55" w:rsidP="009D136B">
            <w:pPr>
              <w:pStyle w:val="BodyText"/>
              <w:spacing w:line="360" w:lineRule="auto"/>
              <w:rPr>
                <w:rFonts w:ascii="Times New Roman" w:hAnsi="Times New Roman" w:cs="Times New Roman"/>
                <w:noProof/>
                <w:lang w:val="en-IN" w:eastAsia="en-IN" w:bidi="hi-IN"/>
              </w:rPr>
            </w:pPr>
            <w:r w:rsidRPr="004F4BB5">
              <w:rPr>
                <w:rFonts w:ascii="Times New Roman" w:hAnsi="Times New Roman" w:cs="Times New Roman"/>
                <w:noProof/>
                <w:lang w:val="en-IN" w:eastAsia="en-IN" w:bidi="hi-IN"/>
              </w:rPr>
              <w:t>Voltage sag and Swell compensate</w:t>
            </w:r>
          </w:p>
        </w:tc>
        <w:tc>
          <w:tcPr>
            <w:tcW w:w="2430" w:type="dxa"/>
          </w:tcPr>
          <w:p w14:paraId="2CCE0B93" w14:textId="77777777" w:rsidR="00731F55" w:rsidRPr="004F4BB5" w:rsidRDefault="00731F55" w:rsidP="009D136B">
            <w:pPr>
              <w:pStyle w:val="BodyText"/>
              <w:spacing w:line="360" w:lineRule="auto"/>
              <w:rPr>
                <w:rFonts w:ascii="Times New Roman" w:hAnsi="Times New Roman" w:cs="Times New Roman"/>
                <w:noProof/>
                <w:lang w:val="en-IN" w:eastAsia="en-IN" w:bidi="hi-IN"/>
              </w:rPr>
            </w:pPr>
            <w:r w:rsidRPr="004F4BB5">
              <w:rPr>
                <w:rFonts w:ascii="Times New Roman" w:hAnsi="Times New Roman" w:cs="Times New Roman"/>
                <w:noProof/>
                <w:lang w:val="en-IN" w:eastAsia="en-IN" w:bidi="hi-IN"/>
              </w:rPr>
              <w:t xml:space="preserve">Less Compensate compatibility  </w:t>
            </w:r>
          </w:p>
        </w:tc>
        <w:tc>
          <w:tcPr>
            <w:tcW w:w="2070" w:type="dxa"/>
          </w:tcPr>
          <w:p w14:paraId="779EC7E3" w14:textId="77777777" w:rsidR="00731F55" w:rsidRPr="004F4BB5" w:rsidRDefault="00731F55" w:rsidP="009D136B">
            <w:pPr>
              <w:pStyle w:val="BodyText"/>
              <w:spacing w:line="360" w:lineRule="auto"/>
              <w:rPr>
                <w:rFonts w:ascii="Times New Roman" w:hAnsi="Times New Roman" w:cs="Times New Roman"/>
                <w:noProof/>
                <w:lang w:val="en-IN" w:eastAsia="en-IN" w:bidi="hi-IN"/>
              </w:rPr>
            </w:pPr>
            <w:r w:rsidRPr="004F4BB5">
              <w:rPr>
                <w:rFonts w:ascii="Times New Roman" w:hAnsi="Times New Roman" w:cs="Times New Roman"/>
                <w:noProof/>
                <w:lang w:val="en-IN" w:eastAsia="en-IN" w:bidi="hi-IN"/>
              </w:rPr>
              <w:t>High Compensate compatibility</w:t>
            </w:r>
          </w:p>
        </w:tc>
      </w:tr>
      <w:tr w:rsidR="00731F55" w14:paraId="09BC7604" w14:textId="77777777" w:rsidTr="003D5386">
        <w:trPr>
          <w:jc w:val="center"/>
        </w:trPr>
        <w:tc>
          <w:tcPr>
            <w:tcW w:w="900" w:type="dxa"/>
          </w:tcPr>
          <w:p w14:paraId="4D6D6992" w14:textId="357B88B9" w:rsidR="00731F55" w:rsidRPr="004F4BB5" w:rsidRDefault="00731F55" w:rsidP="009D136B">
            <w:pPr>
              <w:pStyle w:val="BodyText"/>
              <w:spacing w:line="360" w:lineRule="auto"/>
              <w:jc w:val="center"/>
              <w:rPr>
                <w:rFonts w:ascii="Times New Roman" w:hAnsi="Times New Roman" w:cs="Times New Roman"/>
                <w:noProof/>
                <w:lang w:val="en-IN" w:eastAsia="en-IN" w:bidi="hi-IN"/>
              </w:rPr>
            </w:pPr>
            <w:r w:rsidRPr="004F4BB5">
              <w:rPr>
                <w:rFonts w:ascii="Times New Roman" w:hAnsi="Times New Roman" w:cs="Times New Roman"/>
                <w:noProof/>
                <w:lang w:val="en-IN" w:eastAsia="en-IN" w:bidi="hi-IN"/>
              </w:rPr>
              <w:t>3.</w:t>
            </w:r>
          </w:p>
        </w:tc>
        <w:tc>
          <w:tcPr>
            <w:tcW w:w="2610" w:type="dxa"/>
          </w:tcPr>
          <w:p w14:paraId="11FDF52B" w14:textId="1B8B634E" w:rsidR="00731F55" w:rsidRPr="004F4BB5" w:rsidRDefault="00731F55" w:rsidP="009D136B">
            <w:pPr>
              <w:pStyle w:val="BodyText"/>
              <w:spacing w:line="360" w:lineRule="auto"/>
              <w:rPr>
                <w:rFonts w:ascii="Times New Roman" w:hAnsi="Times New Roman" w:cs="Times New Roman"/>
                <w:noProof/>
                <w:lang w:val="en-IN" w:eastAsia="en-IN" w:bidi="hi-IN"/>
              </w:rPr>
            </w:pPr>
            <w:r w:rsidRPr="004F4BB5">
              <w:rPr>
                <w:rFonts w:ascii="Times New Roman" w:hAnsi="Times New Roman" w:cs="Times New Roman"/>
                <w:noProof/>
                <w:lang w:val="en-IN" w:eastAsia="en-IN" w:bidi="hi-IN"/>
              </w:rPr>
              <w:t xml:space="preserve">Permfromance of  Proposed system </w:t>
            </w:r>
          </w:p>
        </w:tc>
        <w:tc>
          <w:tcPr>
            <w:tcW w:w="2430" w:type="dxa"/>
          </w:tcPr>
          <w:p w14:paraId="56B31AC8" w14:textId="77777777" w:rsidR="00731F55" w:rsidRPr="004F4BB5" w:rsidRDefault="00731F55" w:rsidP="009D136B">
            <w:pPr>
              <w:pStyle w:val="BodyText"/>
              <w:spacing w:line="360" w:lineRule="auto"/>
              <w:rPr>
                <w:rFonts w:ascii="Times New Roman" w:hAnsi="Times New Roman" w:cs="Times New Roman"/>
                <w:noProof/>
                <w:lang w:val="en-IN" w:eastAsia="en-IN" w:bidi="hi-IN"/>
              </w:rPr>
            </w:pPr>
            <w:r w:rsidRPr="004F4BB5">
              <w:rPr>
                <w:rFonts w:ascii="Times New Roman" w:hAnsi="Times New Roman" w:cs="Times New Roman"/>
                <w:noProof/>
                <w:lang w:val="en-IN" w:eastAsia="en-IN" w:bidi="hi-IN"/>
              </w:rPr>
              <w:t xml:space="preserve">Less Efficency </w:t>
            </w:r>
          </w:p>
        </w:tc>
        <w:tc>
          <w:tcPr>
            <w:tcW w:w="2070" w:type="dxa"/>
          </w:tcPr>
          <w:p w14:paraId="30175249" w14:textId="77777777" w:rsidR="00731F55" w:rsidRPr="004F4BB5" w:rsidRDefault="00731F55" w:rsidP="009D136B">
            <w:pPr>
              <w:pStyle w:val="BodyText"/>
              <w:spacing w:line="360" w:lineRule="auto"/>
              <w:rPr>
                <w:rFonts w:ascii="Times New Roman" w:hAnsi="Times New Roman" w:cs="Times New Roman"/>
                <w:noProof/>
                <w:lang w:val="en-IN" w:eastAsia="en-IN" w:bidi="hi-IN"/>
              </w:rPr>
            </w:pPr>
            <w:r w:rsidRPr="004F4BB5">
              <w:rPr>
                <w:rFonts w:ascii="Times New Roman" w:hAnsi="Times New Roman" w:cs="Times New Roman"/>
                <w:noProof/>
                <w:lang w:val="en-IN" w:eastAsia="en-IN" w:bidi="hi-IN"/>
              </w:rPr>
              <w:t>High Efficency</w:t>
            </w:r>
          </w:p>
        </w:tc>
      </w:tr>
    </w:tbl>
    <w:p w14:paraId="6680286E" w14:textId="353F92AE" w:rsidR="00D92776" w:rsidRDefault="002B221F" w:rsidP="003C5965">
      <w:pPr>
        <w:spacing w:line="276" w:lineRule="auto"/>
        <w:rPr>
          <w:rFonts w:cs="Times New Roman"/>
          <w:b/>
          <w:szCs w:val="24"/>
        </w:rPr>
      </w:pPr>
      <w:bookmarkStart w:id="36" w:name="_Toc112321974"/>
      <w:bookmarkStart w:id="37" w:name="_Toc113877601"/>
      <w:bookmarkStart w:id="38" w:name="_Toc113891346"/>
      <w:r>
        <w:rPr>
          <w:rFonts w:cs="Times New Roman"/>
          <w:b/>
          <w:szCs w:val="24"/>
        </w:rPr>
        <w:t>4</w:t>
      </w:r>
      <w:r w:rsidR="00F026F3" w:rsidRPr="00E50313">
        <w:rPr>
          <w:rFonts w:cs="Times New Roman"/>
          <w:b/>
          <w:szCs w:val="24"/>
        </w:rPr>
        <w:t>. CONCLUSION</w:t>
      </w:r>
      <w:r w:rsidR="00D92776" w:rsidRPr="00E50313">
        <w:rPr>
          <w:rFonts w:cs="Times New Roman"/>
          <w:b/>
          <w:szCs w:val="24"/>
        </w:rPr>
        <w:t xml:space="preserve"> </w:t>
      </w:r>
      <w:bookmarkEnd w:id="36"/>
      <w:bookmarkEnd w:id="37"/>
      <w:bookmarkEnd w:id="38"/>
    </w:p>
    <w:p w14:paraId="1543101B" w14:textId="62EAEAFC" w:rsidR="00185EFF" w:rsidRDefault="00185EFF" w:rsidP="009D136B">
      <w:pPr>
        <w:spacing w:line="276" w:lineRule="auto"/>
        <w:rPr>
          <w:rFonts w:eastAsia="Calibri" w:cs="Times New Roman"/>
          <w:lang w:val="en-US"/>
        </w:rPr>
      </w:pPr>
      <w:r w:rsidRPr="00185EFF">
        <w:rPr>
          <w:rFonts w:eastAsia="Calibri" w:cs="Times New Roman"/>
        </w:rPr>
        <w:t xml:space="preserve">There is a growing problem in the industrial sector and among consumers due to the increased demand for reliable power. Among them, voltage imbalance is regarded as the most significant factor that reduces the efficiency of electrical devices. The need for reliable </w:t>
      </w:r>
      <w:r w:rsidRPr="00185EFF">
        <w:rPr>
          <w:rFonts w:eastAsia="Calibri" w:cs="Times New Roman"/>
        </w:rPr>
        <w:lastRenderedPageBreak/>
        <w:t xml:space="preserve">electricity has grown in importance in the industrial sector and among consumers. Among them, voltage imbalance is regarded as the most significant impacting factor that causes electrical equipment to function </w:t>
      </w:r>
      <w:r w:rsidR="009D136B" w:rsidRPr="00185EFF">
        <w:rPr>
          <w:rFonts w:eastAsia="Calibri" w:cs="Times New Roman"/>
        </w:rPr>
        <w:t>poorly.</w:t>
      </w:r>
      <w:r w:rsidR="009D136B">
        <w:rPr>
          <w:rFonts w:eastAsia="Calibri" w:cs="Times New Roman"/>
          <w:lang w:val="en-US"/>
        </w:rPr>
        <w:t xml:space="preserve"> a</w:t>
      </w:r>
      <w:r w:rsidR="009D136B" w:rsidRPr="00185EFF">
        <w:rPr>
          <w:rFonts w:eastAsia="Calibri" w:cs="Times New Roman"/>
          <w:lang w:val="en-US"/>
        </w:rPr>
        <w:t>s</w:t>
      </w:r>
      <w:r w:rsidRPr="00185EFF">
        <w:rPr>
          <w:rFonts w:eastAsia="Calibri" w:cs="Times New Roman"/>
          <w:lang w:val="en-US"/>
        </w:rPr>
        <w:t xml:space="preserve"> it can be seen in the results comparison of the input voltage and output voltages of the inverter, the input voltage has sags and swells at different time intervals. Sag from 0.2sec to 0.4sec and swell from 0.6sec to 0.8sec. The output voltage is however maintained at constant voltage magnitude even during input voltage fluctuation. The extra voltage compensation is given by the voltage regulator circuit using sinusoidal PWM and space vector PWM techniques. The THD comparisons of both the techniques are taken using FFT analysis recorded at 9.8% and 0.76% respectively. With the comparison of THDs the space vector PWM technique has very less harmonic content as compared to sinusoidal PWM technique.</w:t>
      </w:r>
    </w:p>
    <w:p w14:paraId="411EC924" w14:textId="77AFB807" w:rsidR="00D92776" w:rsidRPr="00E50313" w:rsidRDefault="00FC39E2" w:rsidP="003C5965">
      <w:pPr>
        <w:spacing w:line="276" w:lineRule="auto"/>
        <w:rPr>
          <w:rFonts w:cs="Times New Roman"/>
          <w:b/>
          <w:szCs w:val="24"/>
        </w:rPr>
      </w:pPr>
      <w:bookmarkStart w:id="39" w:name="_Toc112321977"/>
      <w:bookmarkStart w:id="40" w:name="_Toc113877604"/>
      <w:bookmarkStart w:id="41" w:name="_Toc113891349"/>
      <w:r w:rsidRPr="00E50313">
        <w:rPr>
          <w:rFonts w:cs="Times New Roman"/>
          <w:b/>
          <w:szCs w:val="24"/>
        </w:rPr>
        <w:t>REFERENCES</w:t>
      </w:r>
      <w:bookmarkEnd w:id="39"/>
      <w:bookmarkEnd w:id="40"/>
      <w:bookmarkEnd w:id="41"/>
    </w:p>
    <w:p w14:paraId="0D9DBF19" w14:textId="77777777" w:rsidR="00FA3BBE" w:rsidRDefault="00FA3BBE" w:rsidP="003C5965">
      <w:pPr>
        <w:spacing w:line="276" w:lineRule="auto"/>
      </w:pPr>
      <w:r>
        <w:t xml:space="preserve">[1] T. </w:t>
      </w:r>
      <w:proofErr w:type="spellStart"/>
      <w:r>
        <w:t>Strasser</w:t>
      </w:r>
      <w:proofErr w:type="spellEnd"/>
      <w:r>
        <w:t xml:space="preserve"> et al., "A review of architectures and concepts for intelligence in future electric energy systems", IEEE Trans. Ind. Electron., vol. 62, no. 4, pp. 2424-2438, Apr. 2015. </w:t>
      </w:r>
    </w:p>
    <w:p w14:paraId="53106A8A" w14:textId="77777777" w:rsidR="00FA3BBE" w:rsidRDefault="00FA3BBE" w:rsidP="003C5965">
      <w:pPr>
        <w:spacing w:line="276" w:lineRule="auto"/>
      </w:pPr>
      <w:r>
        <w:t xml:space="preserve">[2] M. J. Sullivan, T. </w:t>
      </w:r>
      <w:proofErr w:type="spellStart"/>
      <w:r>
        <w:t>Vardell</w:t>
      </w:r>
      <w:proofErr w:type="spellEnd"/>
      <w:r>
        <w:t xml:space="preserve"> and M. Johnson, "Power interruption costs to industrial and commercial consumers of electricity", Proc. IEEE Ind. </w:t>
      </w:r>
      <w:proofErr w:type="spellStart"/>
      <w:r>
        <w:t>Commer</w:t>
      </w:r>
      <w:proofErr w:type="spellEnd"/>
      <w:r>
        <w:t xml:space="preserve">. Power Syst. Tech. Conf. Rec., pp. 23-35, 1996. </w:t>
      </w:r>
    </w:p>
    <w:p w14:paraId="5EBD0E0A" w14:textId="38F5ECB1" w:rsidR="00FA3BBE" w:rsidRDefault="00FA3BBE" w:rsidP="003C5965">
      <w:pPr>
        <w:spacing w:line="276" w:lineRule="auto"/>
      </w:pPr>
      <w:r>
        <w:t xml:space="preserve">[3] M. </w:t>
      </w:r>
      <w:proofErr w:type="spellStart"/>
      <w:r>
        <w:t>McGranaghan</w:t>
      </w:r>
      <w:proofErr w:type="spellEnd"/>
      <w:r>
        <w:t xml:space="preserve"> and B. </w:t>
      </w:r>
      <w:proofErr w:type="spellStart"/>
      <w:r>
        <w:t>Roettger</w:t>
      </w:r>
      <w:proofErr w:type="spellEnd"/>
      <w:r>
        <w:t xml:space="preserve">, "Economic evaluation of power quality", IEEE Power Eng. Rev., vol. 22, no. 2, pp. 8-12, Feb. 2002. </w:t>
      </w:r>
    </w:p>
    <w:p w14:paraId="792BBCCC" w14:textId="76C3871F" w:rsidR="00FA3BBE" w:rsidRDefault="00FA3BBE" w:rsidP="003C5965">
      <w:pPr>
        <w:spacing w:line="276" w:lineRule="auto"/>
      </w:pPr>
      <w:r>
        <w:t xml:space="preserve">[4] A. Moreno-Muñoz, J. M. Flores-Arias, V. </w:t>
      </w:r>
      <w:proofErr w:type="spellStart"/>
      <w:r>
        <w:t>Pallarés</w:t>
      </w:r>
      <w:proofErr w:type="spellEnd"/>
      <w:r>
        <w:t xml:space="preserve">, J. J. G. and De la Rosa, "Power quality immunity in factory automation", Proc. </w:t>
      </w:r>
      <w:proofErr w:type="spellStart"/>
      <w:r>
        <w:t>Compat</w:t>
      </w:r>
      <w:proofErr w:type="spellEnd"/>
      <w:r>
        <w:t xml:space="preserve">. Power Electron., pp. 12-17, 2009. </w:t>
      </w:r>
    </w:p>
    <w:p w14:paraId="21B8C073" w14:textId="6E34AE8F" w:rsidR="00FA3BBE" w:rsidRDefault="00FA3BBE" w:rsidP="003C5965">
      <w:pPr>
        <w:spacing w:line="276" w:lineRule="auto"/>
      </w:pPr>
      <w:r>
        <w:t xml:space="preserve">[5] S. Bhattacharyya, J. M. A. </w:t>
      </w:r>
      <w:proofErr w:type="spellStart"/>
      <w:r>
        <w:t>Myrzik</w:t>
      </w:r>
      <w:proofErr w:type="spellEnd"/>
      <w:r>
        <w:t xml:space="preserve"> and W. L. Kling, "Consequences of poor power quality: An overview", Proc. 42nd Int. Univ. Power Eng. Conf., pp. 651-656, 2007.</w:t>
      </w:r>
    </w:p>
    <w:p w14:paraId="0B129702" w14:textId="5FEEC9F5" w:rsidR="00FA3BBE" w:rsidRDefault="00FA3BBE" w:rsidP="003C5965">
      <w:pPr>
        <w:spacing w:line="276" w:lineRule="auto"/>
      </w:pPr>
      <w:r>
        <w:t xml:space="preserve">[6] S.-A. Yin, C.-N. Lu, E. Liu, C.-Y. and Huang, "A survey on high- tech industry power quality requirements", Proc. IEEE/PES </w:t>
      </w:r>
      <w:proofErr w:type="spellStart"/>
      <w:r>
        <w:t>Transm</w:t>
      </w:r>
      <w:proofErr w:type="spellEnd"/>
      <w:r>
        <w:t xml:space="preserve">. </w:t>
      </w:r>
      <w:proofErr w:type="spellStart"/>
      <w:r>
        <w:t>Distrib</w:t>
      </w:r>
      <w:proofErr w:type="spellEnd"/>
      <w:r>
        <w:t>. Conf. Expo., vol. 1, pp. 5</w:t>
      </w:r>
      <w:r w:rsidR="00E33E18">
        <w:t>48-553, 2001. "IEEE 1159/2009.</w:t>
      </w:r>
    </w:p>
    <w:p w14:paraId="703A7310" w14:textId="1C1B3D6F" w:rsidR="00FA3BBE" w:rsidRDefault="00FA3BBE" w:rsidP="003C5965">
      <w:pPr>
        <w:spacing w:line="276" w:lineRule="auto"/>
      </w:pPr>
      <w:r>
        <w:t xml:space="preserve">[7] W. E. </w:t>
      </w:r>
      <w:proofErr w:type="spellStart"/>
      <w:r>
        <w:t>Brumsickle</w:t>
      </w:r>
      <w:proofErr w:type="spellEnd"/>
      <w:r>
        <w:t xml:space="preserve">, R. S. Schneider, G. A. </w:t>
      </w:r>
      <w:proofErr w:type="spellStart"/>
      <w:r>
        <w:t>Luckjiff</w:t>
      </w:r>
      <w:proofErr w:type="spellEnd"/>
      <w:r>
        <w:t xml:space="preserve">, D. M. Divan and M. F. Mc </w:t>
      </w:r>
      <w:proofErr w:type="spellStart"/>
      <w:r>
        <w:t>Granaghan</w:t>
      </w:r>
      <w:proofErr w:type="spellEnd"/>
      <w:r>
        <w:t>, "Dynamic sag correctors: cost-effective industrial power line conditioning", IEEE Trans. Ind. Appl., vol. 37, no. 1, pp. 212-217, Jan./Feb. 2001.</w:t>
      </w:r>
    </w:p>
    <w:p w14:paraId="4616F7EE" w14:textId="314B2824" w:rsidR="00FA3BBE" w:rsidRDefault="00FA3BBE" w:rsidP="003C5965">
      <w:pPr>
        <w:spacing w:line="276" w:lineRule="auto"/>
      </w:pPr>
      <w:r>
        <w:t>[8</w:t>
      </w:r>
      <w:r w:rsidR="009D136B">
        <w:t>] J.</w:t>
      </w:r>
      <w:r>
        <w:t xml:space="preserve"> </w:t>
      </w:r>
      <w:proofErr w:type="spellStart"/>
      <w:r>
        <w:t>Kyei</w:t>
      </w:r>
      <w:proofErr w:type="spellEnd"/>
      <w:r>
        <w:t xml:space="preserve">, R. </w:t>
      </w:r>
      <w:proofErr w:type="spellStart"/>
      <w:r>
        <w:t>Ayyanar</w:t>
      </w:r>
      <w:proofErr w:type="spellEnd"/>
      <w:r>
        <w:t xml:space="preserve">, G. T. </w:t>
      </w:r>
      <w:proofErr w:type="spellStart"/>
      <w:r>
        <w:t>Heydt</w:t>
      </w:r>
      <w:proofErr w:type="spellEnd"/>
      <w:r>
        <w:t xml:space="preserve">, R. </w:t>
      </w:r>
      <w:proofErr w:type="spellStart"/>
      <w:r>
        <w:t>Thallam</w:t>
      </w:r>
      <w:proofErr w:type="spellEnd"/>
      <w:r>
        <w:t xml:space="preserve"> and J. Blevins, "The design of power acceptability curves", IEEE Trans. Power Del., vol. 17, no. 3, pp. 828-833, Nov. 2002. </w:t>
      </w:r>
    </w:p>
    <w:p w14:paraId="757F5576" w14:textId="1AC6AC68" w:rsidR="00FA3BBE" w:rsidRDefault="00FA3BBE" w:rsidP="003C5965">
      <w:pPr>
        <w:spacing w:line="276" w:lineRule="auto"/>
      </w:pPr>
      <w:r>
        <w:t xml:space="preserve">[9] D. Gao, Q. Lu and J. Luo, "A new scheme for on-load tap-changer of transformers", Proc. Int. Conf. Power Syst. Technol., pp. 1016-1020, 2002. </w:t>
      </w:r>
    </w:p>
    <w:p w14:paraId="2D40BE73" w14:textId="25A06974" w:rsidR="00FA3BBE" w:rsidRDefault="00FA3BBE" w:rsidP="003C5965">
      <w:pPr>
        <w:spacing w:line="276" w:lineRule="auto"/>
      </w:pPr>
      <w:r>
        <w:t xml:space="preserve">[10] N. </w:t>
      </w:r>
      <w:proofErr w:type="spellStart"/>
      <w:r>
        <w:t>Yorino</w:t>
      </w:r>
      <w:proofErr w:type="spellEnd"/>
      <w:r>
        <w:t xml:space="preserve">, M. </w:t>
      </w:r>
      <w:proofErr w:type="spellStart"/>
      <w:r>
        <w:t>Danyoshi</w:t>
      </w:r>
      <w:proofErr w:type="spellEnd"/>
      <w:r>
        <w:t xml:space="preserve"> and M. Kitagawa, "Interaction among multiple controls in tap change under load transformers", IEEE Trans. Power Syst., vol. 12, no. 1, pp. 430-434, Feb. 1997. </w:t>
      </w:r>
    </w:p>
    <w:p w14:paraId="7DA263BD" w14:textId="72501668" w:rsidR="00FA3BBE" w:rsidRDefault="00FA3BBE" w:rsidP="003C5965">
      <w:pPr>
        <w:spacing w:line="276" w:lineRule="auto"/>
      </w:pPr>
      <w:r>
        <w:t xml:space="preserve">[11] M. S. </w:t>
      </w:r>
      <w:proofErr w:type="spellStart"/>
      <w:r>
        <w:t>Calovic</w:t>
      </w:r>
      <w:proofErr w:type="spellEnd"/>
      <w:r>
        <w:t>, "</w:t>
      </w:r>
      <w:proofErr w:type="spellStart"/>
      <w:r>
        <w:t>Modeling</w:t>
      </w:r>
      <w:proofErr w:type="spellEnd"/>
      <w:r>
        <w:t xml:space="preserve"> and analysis of under-load tap changing transformer control systems", IEEE Trans. Power App. Syst., vol. PAS-103, no. 7, pp. 1909-1915, Jul. 1984. </w:t>
      </w:r>
    </w:p>
    <w:p w14:paraId="7D783189" w14:textId="7D98BC82" w:rsidR="00FA3BBE" w:rsidRDefault="00FA3BBE" w:rsidP="003C5965">
      <w:pPr>
        <w:spacing w:line="276" w:lineRule="auto"/>
      </w:pPr>
      <w:r>
        <w:lastRenderedPageBreak/>
        <w:t xml:space="preserve">[12] A. </w:t>
      </w:r>
      <w:proofErr w:type="spellStart"/>
      <w:r>
        <w:t>Prasai</w:t>
      </w:r>
      <w:proofErr w:type="spellEnd"/>
      <w:r>
        <w:t xml:space="preserve"> and D. M. Divan, "Zero-energy sag correctors—Optimizing dynamic voltage restorers for industrial applications", IEEE Trans. Ind. Appl., vol. 44, no. 6, pp. 1777-1784, Nov./Dec. 2008. </w:t>
      </w:r>
    </w:p>
    <w:p w14:paraId="5B85CBEB" w14:textId="470EAA38" w:rsidR="000F71ED" w:rsidRDefault="00FA3BBE" w:rsidP="003C5965">
      <w:pPr>
        <w:spacing w:line="276" w:lineRule="auto"/>
      </w:pPr>
      <w:r>
        <w:t xml:space="preserve">[13] O. C. Montero-Hernandez and P. N. </w:t>
      </w:r>
      <w:proofErr w:type="spellStart"/>
      <w:r>
        <w:t>Enjeti</w:t>
      </w:r>
      <w:proofErr w:type="spellEnd"/>
      <w:r>
        <w:t>, "Application of a boost ac-ac converter to compensate for voltage sags in electric power distribution systems", Proc. IEEE Power Electron. Spec. Conf., vol. 1, pp. 470-475, 2000.</w:t>
      </w:r>
    </w:p>
    <w:p w14:paraId="71BFED59" w14:textId="77777777" w:rsidR="005B4D05" w:rsidRDefault="00FA3BBE" w:rsidP="003C5965">
      <w:pPr>
        <w:spacing w:line="276" w:lineRule="auto"/>
      </w:pPr>
      <w:r>
        <w:t>[14]</w:t>
      </w:r>
      <w:r w:rsidR="005B4D05">
        <w:t xml:space="preserve"> O. C. Montero-Hernandez and P. N. </w:t>
      </w:r>
      <w:proofErr w:type="spellStart"/>
      <w:r w:rsidR="005B4D05">
        <w:t>Enjeti</w:t>
      </w:r>
      <w:proofErr w:type="spellEnd"/>
      <w:r w:rsidR="005B4D05">
        <w:t xml:space="preserve">, "Ride-through for critical load. Exploring a low-cost approach to maintaining continuous connections between buildings and/or industrial systems", IEEE Ind. Appl. Mag., vol. 8, no. 6, pp. 45-53, Nov./Dec. 2002. </w:t>
      </w:r>
    </w:p>
    <w:p w14:paraId="2EBF47EF" w14:textId="6C156080" w:rsidR="005B4D05" w:rsidRDefault="005B4D05" w:rsidP="003C5965">
      <w:pPr>
        <w:spacing w:line="276" w:lineRule="auto"/>
      </w:pPr>
      <w:r>
        <w:t xml:space="preserve">[15] E. C. </w:t>
      </w:r>
      <w:proofErr w:type="spellStart"/>
      <w:r>
        <w:t>Aeloíza</w:t>
      </w:r>
      <w:proofErr w:type="spellEnd"/>
      <w:r>
        <w:t xml:space="preserve">, P. N. </w:t>
      </w:r>
      <w:proofErr w:type="spellStart"/>
      <w:r>
        <w:t>Enjeti</w:t>
      </w:r>
      <w:proofErr w:type="spellEnd"/>
      <w:r>
        <w:t xml:space="preserve">, L. A. </w:t>
      </w:r>
      <w:proofErr w:type="spellStart"/>
      <w:r>
        <w:t>Morán</w:t>
      </w:r>
      <w:proofErr w:type="spellEnd"/>
      <w:r>
        <w:t xml:space="preserve">, O. C. Montero Hernandez and S. Kim, "Analysis and design of a new voltage sag compensator for critical loads in electrical power distribution systems", IEEE Trans. Ind. Appl., vol. 39, no. 4, pp. 1143-1150, Jul./Aug. 2003. </w:t>
      </w:r>
    </w:p>
    <w:p w14:paraId="1959500E" w14:textId="68B99531" w:rsidR="005B4D05" w:rsidRDefault="005B4D05" w:rsidP="003C5965">
      <w:pPr>
        <w:spacing w:line="276" w:lineRule="auto"/>
      </w:pPr>
      <w:r>
        <w:t xml:space="preserve">[16] A. K. </w:t>
      </w:r>
      <w:proofErr w:type="spellStart"/>
      <w:r>
        <w:t>Sadigh</w:t>
      </w:r>
      <w:proofErr w:type="spellEnd"/>
      <w:r>
        <w:t xml:space="preserve"> and K. M. </w:t>
      </w:r>
      <w:proofErr w:type="spellStart"/>
      <w:r>
        <w:t>Smedley</w:t>
      </w:r>
      <w:proofErr w:type="spellEnd"/>
      <w:r>
        <w:t xml:space="preserve">, "Review of voltage compensation methods in dynamic voltage restorer (DVR)", Proc. IEEE Power Energy Soc. Gen. Meeting, pp. 1-8, Jul. 2012. </w:t>
      </w:r>
    </w:p>
    <w:p w14:paraId="18A511DE" w14:textId="6929C6D2" w:rsidR="00FA3BBE" w:rsidRDefault="005B4D05" w:rsidP="003C5965">
      <w:pPr>
        <w:spacing w:line="276" w:lineRule="auto"/>
      </w:pPr>
      <w:r>
        <w:t xml:space="preserve">[17] S. S. Choi, J. D. Li and D. M. </w:t>
      </w:r>
      <w:proofErr w:type="spellStart"/>
      <w:r>
        <w:t>Vilathgamuwa</w:t>
      </w:r>
      <w:proofErr w:type="spellEnd"/>
      <w:r>
        <w:t xml:space="preserve">, "A generalized voltage compensation strategy for mitigating the impacts of voltage sags/swells", IEEE Trans. Power Del., vol. 20, no. 4, pp. 2289-2297, Jul. 2005. A. Rauf and V. </w:t>
      </w:r>
      <w:proofErr w:type="spellStart"/>
      <w:r>
        <w:t>Khadkikar</w:t>
      </w:r>
      <w:proofErr w:type="spellEnd"/>
      <w:r>
        <w:t>, "An enhanced voltage sag compensation scheme for dynamic voltage restorer", IEEE Trans. Ind. Electron., vol. 62, no. 5, pp. 2683-2692, May 2015.</w:t>
      </w:r>
    </w:p>
    <w:p w14:paraId="2350C1BC" w14:textId="77777777" w:rsidR="00BF1C1A" w:rsidRDefault="00BF1C1A" w:rsidP="003C5965">
      <w:pPr>
        <w:spacing w:line="276" w:lineRule="auto"/>
      </w:pPr>
      <w:r>
        <w:t xml:space="preserve">[18] H. S. </w:t>
      </w:r>
      <w:proofErr w:type="spellStart"/>
      <w:r>
        <w:t>Krishnamoorthy</w:t>
      </w:r>
      <w:proofErr w:type="spellEnd"/>
      <w:r>
        <w:t xml:space="preserve">, D. Rana, P. Garg, P. N. </w:t>
      </w:r>
      <w:proofErr w:type="spellStart"/>
      <w:r>
        <w:t>Enjeti</w:t>
      </w:r>
      <w:proofErr w:type="spellEnd"/>
      <w:r>
        <w:t xml:space="preserve">, and I. J. </w:t>
      </w:r>
      <w:proofErr w:type="spellStart"/>
      <w:r>
        <w:t>Pitel</w:t>
      </w:r>
      <w:proofErr w:type="spellEnd"/>
      <w:r>
        <w:t>, “Wind turbine generator-battery energy storage utility interface converter topology with medium-frequency transformer link,” IEEE Trans. Power Electron., vol. 29, no. 8, pp. 4146–4155, Aug. 2014.</w:t>
      </w:r>
    </w:p>
    <w:p w14:paraId="3AC934B7" w14:textId="77777777" w:rsidR="00BF1C1A" w:rsidRDefault="00BF1C1A" w:rsidP="003C5965">
      <w:pPr>
        <w:spacing w:line="276" w:lineRule="auto"/>
      </w:pPr>
      <w:r>
        <w:t xml:space="preserve"> [19] H. S. </w:t>
      </w:r>
      <w:proofErr w:type="spellStart"/>
      <w:r>
        <w:t>Krishnamoorthy</w:t>
      </w:r>
      <w:proofErr w:type="spellEnd"/>
      <w:r>
        <w:t xml:space="preserve">, P. Garg, and P. N. </w:t>
      </w:r>
      <w:proofErr w:type="spellStart"/>
      <w:r>
        <w:t>Enjeti</w:t>
      </w:r>
      <w:proofErr w:type="spellEnd"/>
      <w:r>
        <w:t xml:space="preserve">, “A matrix converter based topology for high power electric vehicle battery charging and V2G application,” in Proc. 38th </w:t>
      </w:r>
      <w:proofErr w:type="spellStart"/>
      <w:r>
        <w:t>Annu</w:t>
      </w:r>
      <w:proofErr w:type="spellEnd"/>
      <w:r>
        <w:t xml:space="preserve">. Conf. IEEE Ind. Electron. Soc., 2012, pp. 2866–2871. </w:t>
      </w:r>
    </w:p>
    <w:p w14:paraId="5D8F16D0" w14:textId="77777777" w:rsidR="00BF1C1A" w:rsidRDefault="00BF1C1A" w:rsidP="003C5965">
      <w:pPr>
        <w:spacing w:line="276" w:lineRule="auto"/>
      </w:pPr>
      <w:r>
        <w:t xml:space="preserve">[20] Y. Zhuang, C. Wang, C. Wang, H. Cheng, Y. Gong, and H. Wang, “Deter </w:t>
      </w:r>
      <w:proofErr w:type="spellStart"/>
      <w:r>
        <w:t>mination</w:t>
      </w:r>
      <w:proofErr w:type="spellEnd"/>
      <w:r>
        <w:t xml:space="preserve"> method for topology configuration of hybrid cascaded H-bridge rectifiers,” J. Power Electron., vol. 16, no. 5, pp. 1763–1772, Sep. 2016. </w:t>
      </w:r>
    </w:p>
    <w:p w14:paraId="393F7310" w14:textId="089DC34C" w:rsidR="00BF1C1A" w:rsidRDefault="00BF1C1A" w:rsidP="009D136B">
      <w:pPr>
        <w:spacing w:line="276" w:lineRule="auto"/>
      </w:pPr>
      <w:r>
        <w:t>[21</w:t>
      </w:r>
      <w:r w:rsidR="009D136B">
        <w:t>] J.</w:t>
      </w:r>
      <w:r>
        <w:t xml:space="preserve"> Shang, X. </w:t>
      </w:r>
      <w:proofErr w:type="spellStart"/>
      <w:r>
        <w:t>Nian</w:t>
      </w:r>
      <w:proofErr w:type="spellEnd"/>
      <w:r>
        <w:t xml:space="preserve">, T. Chen, and Z. Ma, “Grid-friendly control strategy with dual primary-side series-connected winding transformers,” J. Power Electron., vol. 16, no. 3, pp. 960–969, May 2016. </w:t>
      </w:r>
    </w:p>
    <w:p w14:paraId="2EDF23BF" w14:textId="3FBFA60D" w:rsidR="00BF1C1A" w:rsidRDefault="00BF1C1A" w:rsidP="009D136B">
      <w:pPr>
        <w:spacing w:line="276" w:lineRule="auto"/>
      </w:pPr>
      <w:r>
        <w:t>[22</w:t>
      </w:r>
      <w:r w:rsidR="009D136B">
        <w:t>] L.</w:t>
      </w:r>
      <w:r>
        <w:t xml:space="preserve"> </w:t>
      </w:r>
      <w:proofErr w:type="spellStart"/>
      <w:r>
        <w:t>Asiminoaei</w:t>
      </w:r>
      <w:proofErr w:type="spellEnd"/>
      <w:r>
        <w:t xml:space="preserve">, F. </w:t>
      </w:r>
      <w:proofErr w:type="spellStart"/>
      <w:r>
        <w:t>Blaabjerg</w:t>
      </w:r>
      <w:proofErr w:type="spellEnd"/>
      <w:r>
        <w:t xml:space="preserve">, and S. Hansen “Detection is key—Harmonic detection methods for active power filter applications,” IEEE Ind. Appl. Mag. vol. 13, no. 4, pp. 22–33, Jul./Aug. 2007. </w:t>
      </w:r>
    </w:p>
    <w:p w14:paraId="5B713E7D" w14:textId="3EEA60DB" w:rsidR="00BF1C1A" w:rsidRDefault="00BF1C1A" w:rsidP="009D136B">
      <w:pPr>
        <w:spacing w:line="276" w:lineRule="auto"/>
      </w:pPr>
      <w:r>
        <w:t>[23</w:t>
      </w:r>
      <w:r w:rsidR="009D136B">
        <w:t>] A.</w:t>
      </w:r>
      <w:r>
        <w:t xml:space="preserve"> S. </w:t>
      </w:r>
      <w:proofErr w:type="spellStart"/>
      <w:r>
        <w:t>Morsy</w:t>
      </w:r>
      <w:proofErr w:type="spellEnd"/>
      <w:r>
        <w:t xml:space="preserve">, P. </w:t>
      </w:r>
      <w:proofErr w:type="spellStart"/>
      <w:r>
        <w:t>Enjeti</w:t>
      </w:r>
      <w:proofErr w:type="spellEnd"/>
      <w:r>
        <w:t xml:space="preserve">, S. Ahmed, and A. </w:t>
      </w:r>
      <w:proofErr w:type="spellStart"/>
      <w:r>
        <w:t>Massoud</w:t>
      </w:r>
      <w:proofErr w:type="spellEnd"/>
      <w:r>
        <w:t xml:space="preserve">, “Phase locked loop with fast tracking over wide stability range under grid faults,” in Proc. 29th </w:t>
      </w:r>
      <w:proofErr w:type="spellStart"/>
      <w:r>
        <w:t>Annu</w:t>
      </w:r>
      <w:proofErr w:type="spellEnd"/>
      <w:r>
        <w:t>. IEEE Appl. Power Electron. Conf. Expo., Mar. 2014, pp. 1263–1267.</w:t>
      </w:r>
    </w:p>
    <w:p w14:paraId="540CEB14" w14:textId="724E0521" w:rsidR="00BF1C1A" w:rsidRPr="00E04293" w:rsidRDefault="00F265BE" w:rsidP="009D136B">
      <w:pPr>
        <w:spacing w:line="276" w:lineRule="auto"/>
        <w:rPr>
          <w:rFonts w:cs="Times New Roman"/>
          <w:szCs w:val="24"/>
          <w:lang w:val="en-US"/>
        </w:rPr>
      </w:pPr>
      <w:r>
        <w:rPr>
          <w:rFonts w:cs="Times New Roman"/>
          <w:szCs w:val="24"/>
          <w:lang w:val="en-US"/>
        </w:rPr>
        <w:lastRenderedPageBreak/>
        <w:t xml:space="preserve"> [24</w:t>
      </w:r>
      <w:r w:rsidR="00BF1C1A" w:rsidRPr="00E04293">
        <w:rPr>
          <w:rFonts w:cs="Times New Roman"/>
          <w:szCs w:val="24"/>
          <w:lang w:val="en-US"/>
        </w:rPr>
        <w:t xml:space="preserve">] </w:t>
      </w:r>
      <w:r w:rsidR="00BF1C1A">
        <w:t>Long Xian,</w:t>
      </w:r>
      <w:r w:rsidR="00BF1C1A" w:rsidRPr="00C15977">
        <w:t xml:space="preserve"> </w:t>
      </w:r>
      <w:proofErr w:type="spellStart"/>
      <w:r w:rsidR="00BF1C1A">
        <w:t>Lizhen</w:t>
      </w:r>
      <w:proofErr w:type="spellEnd"/>
      <w:r w:rsidR="00BF1C1A">
        <w:t xml:space="preserve"> Wu,</w:t>
      </w:r>
      <w:r w:rsidR="00BF1C1A" w:rsidRPr="00C15977">
        <w:t xml:space="preserve"> </w:t>
      </w:r>
      <w:proofErr w:type="spellStart"/>
      <w:r w:rsidR="00BF1C1A">
        <w:t>Xiaoying</w:t>
      </w:r>
      <w:proofErr w:type="spellEnd"/>
      <w:r w:rsidR="00BF1C1A">
        <w:t xml:space="preserve"> Zhang</w:t>
      </w:r>
      <w:r w:rsidR="00BF1C1A">
        <w:rPr>
          <w:rFonts w:cs="Times New Roman"/>
          <w:szCs w:val="24"/>
          <w:lang w:val="en-US"/>
        </w:rPr>
        <w:t>., “</w:t>
      </w:r>
      <w:r w:rsidR="00BF1C1A">
        <w:t>Improving fault ride‐through capability for doubly‐fed induction generator based on improved system structure and corresponding control scheme</w:t>
      </w:r>
      <w:r w:rsidR="00BF1C1A" w:rsidRPr="00E04293">
        <w:rPr>
          <w:rFonts w:cs="Times New Roman"/>
          <w:szCs w:val="24"/>
          <w:lang w:val="en-US"/>
        </w:rPr>
        <w:t>.</w:t>
      </w:r>
      <w:r w:rsidR="00BF1C1A" w:rsidRPr="00407111">
        <w:t xml:space="preserve"> </w:t>
      </w:r>
      <w:r w:rsidR="00BF1C1A">
        <w:t xml:space="preserve">IET Energy Syst. </w:t>
      </w:r>
      <w:proofErr w:type="spellStart"/>
      <w:r w:rsidR="00BF1C1A">
        <w:t>Integr</w:t>
      </w:r>
      <w:proofErr w:type="spellEnd"/>
      <w:r w:rsidR="00BF1C1A">
        <w:t>. 6:73–85.</w:t>
      </w:r>
      <w:r w:rsidR="00BF1C1A" w:rsidRPr="00407111">
        <w:t xml:space="preserve"> </w:t>
      </w:r>
      <w:r w:rsidR="00BF1C1A">
        <w:t>March 2023.</w:t>
      </w:r>
    </w:p>
    <w:p w14:paraId="0EA344FF" w14:textId="38FA43F0" w:rsidR="00BF1C1A" w:rsidRDefault="00F265BE" w:rsidP="009D136B">
      <w:pPr>
        <w:spacing w:line="276" w:lineRule="auto"/>
        <w:rPr>
          <w:rFonts w:cs="Times New Roman"/>
          <w:szCs w:val="24"/>
          <w:lang w:val="en-US"/>
        </w:rPr>
      </w:pPr>
      <w:r>
        <w:rPr>
          <w:rFonts w:cs="Times New Roman"/>
          <w:szCs w:val="24"/>
          <w:lang w:val="en-US"/>
        </w:rPr>
        <w:t>[25</w:t>
      </w:r>
      <w:r w:rsidR="00BF1C1A">
        <w:rPr>
          <w:rFonts w:cs="Times New Roman"/>
          <w:szCs w:val="24"/>
          <w:lang w:val="en-US"/>
        </w:rPr>
        <w:t>]</w:t>
      </w:r>
      <w:r w:rsidR="00BF1C1A" w:rsidRPr="00407111">
        <w:rPr>
          <w:rFonts w:cs="Times New Roman"/>
          <w:szCs w:val="24"/>
          <w:lang w:val="en-US"/>
        </w:rPr>
        <w:t xml:space="preserve"> </w:t>
      </w:r>
      <w:hyperlink r:id="rId26" w:history="1">
        <w:proofErr w:type="spellStart"/>
        <w:r w:rsidR="00BF1C1A" w:rsidRPr="00407111">
          <w:rPr>
            <w:rFonts w:cs="Times New Roman"/>
            <w:szCs w:val="24"/>
            <w:lang w:val="en-US"/>
          </w:rPr>
          <w:t>P.Bhardwaj</w:t>
        </w:r>
        <w:proofErr w:type="spellEnd"/>
      </w:hyperlink>
      <w:r w:rsidR="00BF1C1A" w:rsidRPr="00407111">
        <w:rPr>
          <w:rFonts w:cs="Times New Roman"/>
          <w:szCs w:val="24"/>
          <w:lang w:val="en-US"/>
        </w:rPr>
        <w:t xml:space="preserve">, </w:t>
      </w:r>
      <w:hyperlink r:id="rId27" w:history="1">
        <w:proofErr w:type="spellStart"/>
        <w:r w:rsidR="00BF1C1A" w:rsidRPr="00407111">
          <w:rPr>
            <w:rFonts w:cs="Times New Roman"/>
            <w:szCs w:val="24"/>
            <w:lang w:val="en-US"/>
          </w:rPr>
          <w:t>Anuj</w:t>
        </w:r>
        <w:proofErr w:type="spellEnd"/>
        <w:r w:rsidR="00BF1C1A" w:rsidRPr="00407111">
          <w:rPr>
            <w:rFonts w:cs="Times New Roman"/>
            <w:szCs w:val="24"/>
            <w:lang w:val="en-US"/>
          </w:rPr>
          <w:t xml:space="preserve"> </w:t>
        </w:r>
        <w:proofErr w:type="spellStart"/>
        <w:r w:rsidR="00BF1C1A" w:rsidRPr="00407111">
          <w:rPr>
            <w:rFonts w:cs="Times New Roman"/>
            <w:szCs w:val="24"/>
            <w:lang w:val="en-US"/>
          </w:rPr>
          <w:t>Verma</w:t>
        </w:r>
        <w:proofErr w:type="spellEnd"/>
      </w:hyperlink>
      <w:r w:rsidR="00BF1C1A" w:rsidRPr="00407111">
        <w:rPr>
          <w:rFonts w:cs="Times New Roman"/>
          <w:szCs w:val="24"/>
          <w:lang w:val="en-US"/>
        </w:rPr>
        <w:t>,</w:t>
      </w:r>
      <w:r w:rsidR="00BF1C1A" w:rsidRPr="00407111">
        <w:rPr>
          <w:lang w:val="en-US"/>
        </w:rPr>
        <w:t>.,</w:t>
      </w:r>
      <w:r w:rsidR="00BF1C1A" w:rsidRPr="00CF5AD2">
        <w:rPr>
          <w:rFonts w:cs="Times New Roman"/>
          <w:szCs w:val="24"/>
          <w:lang w:val="en-US"/>
        </w:rPr>
        <w:t>Synchronized Control Strategy of UPQC to Mitigate the Sag and Swell of Voltage</w:t>
      </w:r>
      <w:r w:rsidR="00BF1C1A" w:rsidRPr="00407111">
        <w:rPr>
          <w:rFonts w:cs="Times New Roman"/>
          <w:szCs w:val="24"/>
          <w:lang w:val="en-US"/>
        </w:rPr>
        <w:t>., Macromolecular Symposia 407(1)DOI:</w:t>
      </w:r>
      <w:hyperlink r:id="rId28" w:tgtFrame="_blank" w:history="1">
        <w:r w:rsidR="00BF1C1A" w:rsidRPr="00407111">
          <w:rPr>
            <w:lang w:val="en-US"/>
          </w:rPr>
          <w:t>10.1002/masy.202200059</w:t>
        </w:r>
      </w:hyperlink>
      <w:r w:rsidR="00BF1C1A" w:rsidRPr="00407111">
        <w:rPr>
          <w:rFonts w:cs="Times New Roman"/>
          <w:szCs w:val="24"/>
          <w:lang w:val="en-US"/>
        </w:rPr>
        <w:t>., February 2023</w:t>
      </w:r>
      <w:r w:rsidR="00BF1C1A">
        <w:rPr>
          <w:rFonts w:cs="Times New Roman"/>
          <w:szCs w:val="24"/>
          <w:lang w:val="en-US"/>
        </w:rPr>
        <w:t>.</w:t>
      </w:r>
    </w:p>
    <w:p w14:paraId="7820AD02" w14:textId="526E53EE" w:rsidR="00B4750C" w:rsidRDefault="00F265BE" w:rsidP="00B4750C">
      <w:pPr>
        <w:spacing w:line="276" w:lineRule="auto"/>
        <w:rPr>
          <w:rFonts w:cs="Times New Roman"/>
          <w:szCs w:val="24"/>
          <w:lang w:val="en-US"/>
        </w:rPr>
      </w:pPr>
      <w:r>
        <w:rPr>
          <w:rFonts w:cs="Times New Roman"/>
          <w:szCs w:val="24"/>
          <w:lang w:val="en-US"/>
        </w:rPr>
        <w:t>[26</w:t>
      </w:r>
      <w:r w:rsidR="00B4750C">
        <w:rPr>
          <w:rFonts w:cs="Times New Roman"/>
          <w:szCs w:val="24"/>
          <w:lang w:val="en-US"/>
        </w:rPr>
        <w:t xml:space="preserve">] </w:t>
      </w:r>
      <w:r w:rsidR="00B4750C" w:rsidRPr="00B4750C">
        <w:rPr>
          <w:rFonts w:cs="Times New Roman"/>
          <w:szCs w:val="24"/>
          <w:lang w:val="en-US"/>
        </w:rPr>
        <w:t xml:space="preserve">T. Kang, S. Choi, A. S. </w:t>
      </w:r>
      <w:proofErr w:type="spellStart"/>
      <w:r w:rsidR="00B4750C" w:rsidRPr="00B4750C">
        <w:rPr>
          <w:rFonts w:cs="Times New Roman"/>
          <w:szCs w:val="24"/>
          <w:lang w:val="en-US"/>
        </w:rPr>
        <w:t>Morsy</w:t>
      </w:r>
      <w:proofErr w:type="spellEnd"/>
      <w:r w:rsidR="00B4750C" w:rsidRPr="00B4750C">
        <w:rPr>
          <w:rFonts w:cs="Times New Roman"/>
          <w:szCs w:val="24"/>
          <w:lang w:val="en-US"/>
        </w:rPr>
        <w:t xml:space="preserve"> and P. N. </w:t>
      </w:r>
      <w:proofErr w:type="spellStart"/>
      <w:r w:rsidR="00B4750C" w:rsidRPr="00B4750C">
        <w:rPr>
          <w:rFonts w:cs="Times New Roman"/>
          <w:szCs w:val="24"/>
          <w:lang w:val="en-US"/>
        </w:rPr>
        <w:t>Enjeti</w:t>
      </w:r>
      <w:proofErr w:type="spellEnd"/>
      <w:r w:rsidR="00B4750C" w:rsidRPr="00B4750C">
        <w:rPr>
          <w:rFonts w:cs="Times New Roman"/>
          <w:szCs w:val="24"/>
          <w:lang w:val="en-US"/>
        </w:rPr>
        <w:t xml:space="preserve">, "Series Voltage Regulator for a Distribution Transformer to Compensate Voltage Sag/Swell," in IEEE Transactions on Industrial Electronics, vol. 64, no. 6, pp. 4501-4510, June 2017, </w:t>
      </w:r>
      <w:proofErr w:type="spellStart"/>
      <w:r w:rsidR="00B4750C" w:rsidRPr="00B4750C">
        <w:rPr>
          <w:rFonts w:cs="Times New Roman"/>
          <w:szCs w:val="24"/>
          <w:lang w:val="en-US"/>
        </w:rPr>
        <w:t>doi</w:t>
      </w:r>
      <w:proofErr w:type="spellEnd"/>
      <w:r w:rsidR="00B4750C" w:rsidRPr="00B4750C">
        <w:rPr>
          <w:rFonts w:cs="Times New Roman"/>
          <w:szCs w:val="24"/>
          <w:lang w:val="en-US"/>
        </w:rPr>
        <w:t>: 10.1109/TIE.2017.2668982.</w:t>
      </w:r>
    </w:p>
    <w:p w14:paraId="341C565C" w14:textId="77777777" w:rsidR="00BF1C1A" w:rsidRPr="00E50313" w:rsidRDefault="00BF1C1A" w:rsidP="003C5965">
      <w:pPr>
        <w:spacing w:line="276" w:lineRule="auto"/>
        <w:rPr>
          <w:rFonts w:cs="Times New Roman"/>
          <w:szCs w:val="24"/>
          <w:lang w:val="en-US"/>
        </w:rPr>
      </w:pPr>
    </w:p>
    <w:sectPr w:rsidR="00BF1C1A" w:rsidRPr="00E50313" w:rsidSect="004F667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49785" w14:textId="77777777" w:rsidR="00415E3A" w:rsidRDefault="00415E3A" w:rsidP="000C0CBA">
      <w:pPr>
        <w:spacing w:before="0" w:after="0" w:line="240" w:lineRule="auto"/>
      </w:pPr>
      <w:r>
        <w:separator/>
      </w:r>
    </w:p>
  </w:endnote>
  <w:endnote w:type="continuationSeparator" w:id="0">
    <w:p w14:paraId="478D4988" w14:textId="77777777" w:rsidR="00415E3A" w:rsidRDefault="00415E3A" w:rsidP="000C0C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2F72E" w14:textId="77777777" w:rsidR="00415E3A" w:rsidRDefault="00415E3A" w:rsidP="000C0CBA">
      <w:pPr>
        <w:spacing w:before="0" w:after="0" w:line="240" w:lineRule="auto"/>
      </w:pPr>
      <w:r>
        <w:separator/>
      </w:r>
    </w:p>
  </w:footnote>
  <w:footnote w:type="continuationSeparator" w:id="0">
    <w:p w14:paraId="438DD843" w14:textId="77777777" w:rsidR="00415E3A" w:rsidRDefault="00415E3A" w:rsidP="000C0CB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79FD"/>
    <w:multiLevelType w:val="hybridMultilevel"/>
    <w:tmpl w:val="653C3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1D4BA9"/>
    <w:multiLevelType w:val="hybridMultilevel"/>
    <w:tmpl w:val="BF9EC7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2D71DE"/>
    <w:multiLevelType w:val="multilevel"/>
    <w:tmpl w:val="555C0CC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B80AF2"/>
    <w:multiLevelType w:val="multilevel"/>
    <w:tmpl w:val="3AC2A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FF01E9"/>
    <w:multiLevelType w:val="hybridMultilevel"/>
    <w:tmpl w:val="CFB26D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F5734D"/>
    <w:multiLevelType w:val="multilevel"/>
    <w:tmpl w:val="1F0C6112"/>
    <w:lvl w:ilvl="0">
      <w:start w:val="2"/>
      <w:numFmt w:val="decimal"/>
      <w:lvlText w:val="%1"/>
      <w:lvlJc w:val="left"/>
      <w:pPr>
        <w:ind w:left="360" w:hanging="360"/>
      </w:pPr>
      <w:rPr>
        <w:rFonts w:cstheme="minorBidi" w:hint="default"/>
        <w:b w:val="0"/>
      </w:rPr>
    </w:lvl>
    <w:lvl w:ilvl="1">
      <w:start w:val="2"/>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6" w15:restartNumberingAfterBreak="0">
    <w:nsid w:val="19D1174C"/>
    <w:multiLevelType w:val="hybridMultilevel"/>
    <w:tmpl w:val="CF8490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C326BC8"/>
    <w:multiLevelType w:val="hybridMultilevel"/>
    <w:tmpl w:val="6778B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52A7A2E"/>
    <w:multiLevelType w:val="hybridMultilevel"/>
    <w:tmpl w:val="277C21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A75D61"/>
    <w:multiLevelType w:val="hybridMultilevel"/>
    <w:tmpl w:val="44E42F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94857EF"/>
    <w:multiLevelType w:val="hybridMultilevel"/>
    <w:tmpl w:val="5F327B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0EC0471"/>
    <w:multiLevelType w:val="hybridMultilevel"/>
    <w:tmpl w:val="38B4AA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8DD3950"/>
    <w:multiLevelType w:val="hybridMultilevel"/>
    <w:tmpl w:val="BD2EFC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7666758"/>
    <w:multiLevelType w:val="hybridMultilevel"/>
    <w:tmpl w:val="BFFCB8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C192DE9"/>
    <w:multiLevelType w:val="multilevel"/>
    <w:tmpl w:val="02AE2BC8"/>
    <w:lvl w:ilvl="0">
      <w:start w:val="1"/>
      <w:numFmt w:val="decimal"/>
      <w:pStyle w:val="Heading1"/>
      <w:lvlText w:val="CHAPTER %1"/>
      <w:lvlJc w:val="left"/>
      <w:pPr>
        <w:ind w:left="360" w:hanging="360"/>
      </w:pPr>
      <w:rPr>
        <w:rFonts w:hint="default"/>
      </w:rPr>
    </w:lvl>
    <w:lvl w:ilvl="1">
      <w:start w:val="1"/>
      <w:numFmt w:val="decimal"/>
      <w:pStyle w:val="Heading2"/>
      <w:lvlText w:val="%1.%2."/>
      <w:lvlJc w:val="left"/>
      <w:pPr>
        <w:ind w:left="792" w:hanging="432"/>
      </w:pPr>
    </w:lvl>
    <w:lvl w:ilvl="2">
      <w:start w:val="1"/>
      <w:numFmt w:val="decimal"/>
      <w:pStyle w:val="Heading3"/>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8033B68"/>
    <w:multiLevelType w:val="hybridMultilevel"/>
    <w:tmpl w:val="88DA8F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BF17143"/>
    <w:multiLevelType w:val="hybridMultilevel"/>
    <w:tmpl w:val="B77A77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314397F"/>
    <w:multiLevelType w:val="hybridMultilevel"/>
    <w:tmpl w:val="E8907C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5694B1E"/>
    <w:multiLevelType w:val="hybridMultilevel"/>
    <w:tmpl w:val="20826D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B8B480B"/>
    <w:multiLevelType w:val="hybridMultilevel"/>
    <w:tmpl w:val="3496E3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3"/>
  </w:num>
  <w:num w:numId="4">
    <w:abstractNumId w:val="19"/>
  </w:num>
  <w:num w:numId="5">
    <w:abstractNumId w:val="4"/>
  </w:num>
  <w:num w:numId="6">
    <w:abstractNumId w:val="7"/>
  </w:num>
  <w:num w:numId="7">
    <w:abstractNumId w:val="6"/>
  </w:num>
  <w:num w:numId="8">
    <w:abstractNumId w:val="1"/>
  </w:num>
  <w:num w:numId="9">
    <w:abstractNumId w:val="18"/>
  </w:num>
  <w:num w:numId="10">
    <w:abstractNumId w:val="15"/>
  </w:num>
  <w:num w:numId="11">
    <w:abstractNumId w:val="16"/>
  </w:num>
  <w:num w:numId="12">
    <w:abstractNumId w:val="17"/>
  </w:num>
  <w:num w:numId="13">
    <w:abstractNumId w:val="11"/>
  </w:num>
  <w:num w:numId="14">
    <w:abstractNumId w:val="8"/>
  </w:num>
  <w:num w:numId="15">
    <w:abstractNumId w:val="9"/>
  </w:num>
  <w:num w:numId="16">
    <w:abstractNumId w:val="0"/>
  </w:num>
  <w:num w:numId="17">
    <w:abstractNumId w:val="10"/>
  </w:num>
  <w:num w:numId="18">
    <w:abstractNumId w:val="3"/>
  </w:num>
  <w:num w:numId="19">
    <w:abstractNumId w:val="5"/>
  </w:num>
  <w:num w:numId="20">
    <w:abstractNumId w:val="14"/>
  </w:num>
  <w:num w:numId="21">
    <w:abstractNumId w:val="2"/>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QwNjQyNzcyNjMwNrNQ0lEKTi0uzszPAykwNK4FALyZZLItAAAA"/>
  </w:docVars>
  <w:rsids>
    <w:rsidRoot w:val="00D51B07"/>
    <w:rsid w:val="0000373D"/>
    <w:rsid w:val="000078C6"/>
    <w:rsid w:val="000109EE"/>
    <w:rsid w:val="00022AE5"/>
    <w:rsid w:val="00022B15"/>
    <w:rsid w:val="00040E9D"/>
    <w:rsid w:val="000440F6"/>
    <w:rsid w:val="00044F94"/>
    <w:rsid w:val="000461D0"/>
    <w:rsid w:val="00051338"/>
    <w:rsid w:val="00052FF9"/>
    <w:rsid w:val="00062C2C"/>
    <w:rsid w:val="00071DEF"/>
    <w:rsid w:val="000737E5"/>
    <w:rsid w:val="00074448"/>
    <w:rsid w:val="00074C13"/>
    <w:rsid w:val="00077FF5"/>
    <w:rsid w:val="00091F45"/>
    <w:rsid w:val="00092F5D"/>
    <w:rsid w:val="00093882"/>
    <w:rsid w:val="00094D23"/>
    <w:rsid w:val="000A766A"/>
    <w:rsid w:val="000B20C0"/>
    <w:rsid w:val="000B29ED"/>
    <w:rsid w:val="000B3339"/>
    <w:rsid w:val="000B59D3"/>
    <w:rsid w:val="000B5E68"/>
    <w:rsid w:val="000C0CBA"/>
    <w:rsid w:val="000C507A"/>
    <w:rsid w:val="000D1658"/>
    <w:rsid w:val="000D5F38"/>
    <w:rsid w:val="000E044E"/>
    <w:rsid w:val="000E0906"/>
    <w:rsid w:val="000E3AF9"/>
    <w:rsid w:val="000F402D"/>
    <w:rsid w:val="000F4685"/>
    <w:rsid w:val="000F5D83"/>
    <w:rsid w:val="000F5DF7"/>
    <w:rsid w:val="000F6289"/>
    <w:rsid w:val="000F71ED"/>
    <w:rsid w:val="001011B4"/>
    <w:rsid w:val="00102E99"/>
    <w:rsid w:val="00117281"/>
    <w:rsid w:val="00122EDE"/>
    <w:rsid w:val="00130F4E"/>
    <w:rsid w:val="00142A30"/>
    <w:rsid w:val="00142F06"/>
    <w:rsid w:val="001432AF"/>
    <w:rsid w:val="00143C26"/>
    <w:rsid w:val="00147A2E"/>
    <w:rsid w:val="00150388"/>
    <w:rsid w:val="00154FD4"/>
    <w:rsid w:val="0016258B"/>
    <w:rsid w:val="001644B4"/>
    <w:rsid w:val="0016657A"/>
    <w:rsid w:val="00167B4A"/>
    <w:rsid w:val="00170834"/>
    <w:rsid w:val="001751E7"/>
    <w:rsid w:val="00182D92"/>
    <w:rsid w:val="00185EFF"/>
    <w:rsid w:val="00191875"/>
    <w:rsid w:val="001922AF"/>
    <w:rsid w:val="00193791"/>
    <w:rsid w:val="00197416"/>
    <w:rsid w:val="001A0278"/>
    <w:rsid w:val="001A38A4"/>
    <w:rsid w:val="001A4A97"/>
    <w:rsid w:val="001A73C8"/>
    <w:rsid w:val="001B09D1"/>
    <w:rsid w:val="001B240A"/>
    <w:rsid w:val="001B7CF9"/>
    <w:rsid w:val="001C188C"/>
    <w:rsid w:val="001C4168"/>
    <w:rsid w:val="001C57ED"/>
    <w:rsid w:val="001C7472"/>
    <w:rsid w:val="001C7B16"/>
    <w:rsid w:val="001C7F0D"/>
    <w:rsid w:val="001D422F"/>
    <w:rsid w:val="001D43B9"/>
    <w:rsid w:val="001E3C43"/>
    <w:rsid w:val="001E715F"/>
    <w:rsid w:val="001F53EE"/>
    <w:rsid w:val="001F5A95"/>
    <w:rsid w:val="001F7C94"/>
    <w:rsid w:val="00204C33"/>
    <w:rsid w:val="00206322"/>
    <w:rsid w:val="00207400"/>
    <w:rsid w:val="002177D6"/>
    <w:rsid w:val="002178C6"/>
    <w:rsid w:val="00222F23"/>
    <w:rsid w:val="00230620"/>
    <w:rsid w:val="002379DD"/>
    <w:rsid w:val="002431F7"/>
    <w:rsid w:val="00243415"/>
    <w:rsid w:val="00254244"/>
    <w:rsid w:val="00255647"/>
    <w:rsid w:val="00265F57"/>
    <w:rsid w:val="0026760A"/>
    <w:rsid w:val="002733E0"/>
    <w:rsid w:val="0028204B"/>
    <w:rsid w:val="00282669"/>
    <w:rsid w:val="00285BEC"/>
    <w:rsid w:val="00291AD9"/>
    <w:rsid w:val="0029782B"/>
    <w:rsid w:val="002A0C9A"/>
    <w:rsid w:val="002A19DC"/>
    <w:rsid w:val="002A2CAE"/>
    <w:rsid w:val="002A531F"/>
    <w:rsid w:val="002B221F"/>
    <w:rsid w:val="002B62BF"/>
    <w:rsid w:val="002B749C"/>
    <w:rsid w:val="002B7B9B"/>
    <w:rsid w:val="002C22BD"/>
    <w:rsid w:val="002C2C7F"/>
    <w:rsid w:val="002C4F49"/>
    <w:rsid w:val="002C70BD"/>
    <w:rsid w:val="002D3EFB"/>
    <w:rsid w:val="002E6679"/>
    <w:rsid w:val="002F308F"/>
    <w:rsid w:val="002F3D52"/>
    <w:rsid w:val="002F5A54"/>
    <w:rsid w:val="002F6C5F"/>
    <w:rsid w:val="002F6FDC"/>
    <w:rsid w:val="002F7283"/>
    <w:rsid w:val="002F73B5"/>
    <w:rsid w:val="00300DAE"/>
    <w:rsid w:val="0030255C"/>
    <w:rsid w:val="00306633"/>
    <w:rsid w:val="0030746F"/>
    <w:rsid w:val="003113BD"/>
    <w:rsid w:val="0031393F"/>
    <w:rsid w:val="0031404C"/>
    <w:rsid w:val="00322FDB"/>
    <w:rsid w:val="00323D01"/>
    <w:rsid w:val="003244AF"/>
    <w:rsid w:val="00327B76"/>
    <w:rsid w:val="0033059D"/>
    <w:rsid w:val="00330A6F"/>
    <w:rsid w:val="0033164E"/>
    <w:rsid w:val="00331DD3"/>
    <w:rsid w:val="00331E76"/>
    <w:rsid w:val="00333428"/>
    <w:rsid w:val="003347EB"/>
    <w:rsid w:val="003521E7"/>
    <w:rsid w:val="00356EB6"/>
    <w:rsid w:val="00357141"/>
    <w:rsid w:val="003609EB"/>
    <w:rsid w:val="00360FF6"/>
    <w:rsid w:val="00361D3C"/>
    <w:rsid w:val="00365494"/>
    <w:rsid w:val="00365791"/>
    <w:rsid w:val="00374EDD"/>
    <w:rsid w:val="00375F09"/>
    <w:rsid w:val="00380E97"/>
    <w:rsid w:val="0038109A"/>
    <w:rsid w:val="003833E5"/>
    <w:rsid w:val="00383C83"/>
    <w:rsid w:val="0038461D"/>
    <w:rsid w:val="00390657"/>
    <w:rsid w:val="00392105"/>
    <w:rsid w:val="00392EA2"/>
    <w:rsid w:val="003A00BD"/>
    <w:rsid w:val="003A06AB"/>
    <w:rsid w:val="003A0C31"/>
    <w:rsid w:val="003A38F9"/>
    <w:rsid w:val="003A4C64"/>
    <w:rsid w:val="003A6DAC"/>
    <w:rsid w:val="003A7C89"/>
    <w:rsid w:val="003B5C7F"/>
    <w:rsid w:val="003C5965"/>
    <w:rsid w:val="003D5386"/>
    <w:rsid w:val="003E17FB"/>
    <w:rsid w:val="003E4469"/>
    <w:rsid w:val="003E6231"/>
    <w:rsid w:val="003F00EA"/>
    <w:rsid w:val="003F0EDA"/>
    <w:rsid w:val="003F1EC1"/>
    <w:rsid w:val="003F51CB"/>
    <w:rsid w:val="00403BC0"/>
    <w:rsid w:val="004052E0"/>
    <w:rsid w:val="004059A9"/>
    <w:rsid w:val="00411715"/>
    <w:rsid w:val="004138A7"/>
    <w:rsid w:val="004156C7"/>
    <w:rsid w:val="00415E3A"/>
    <w:rsid w:val="00415F59"/>
    <w:rsid w:val="00424523"/>
    <w:rsid w:val="00425F01"/>
    <w:rsid w:val="004309FE"/>
    <w:rsid w:val="00431775"/>
    <w:rsid w:val="00434A7F"/>
    <w:rsid w:val="00437048"/>
    <w:rsid w:val="004461B6"/>
    <w:rsid w:val="00452019"/>
    <w:rsid w:val="004567BF"/>
    <w:rsid w:val="00460D29"/>
    <w:rsid w:val="00460F05"/>
    <w:rsid w:val="00467901"/>
    <w:rsid w:val="00476246"/>
    <w:rsid w:val="0047658C"/>
    <w:rsid w:val="00476CBF"/>
    <w:rsid w:val="00477CF5"/>
    <w:rsid w:val="00482D2A"/>
    <w:rsid w:val="00482F47"/>
    <w:rsid w:val="00484756"/>
    <w:rsid w:val="00486F0A"/>
    <w:rsid w:val="004939C1"/>
    <w:rsid w:val="00497667"/>
    <w:rsid w:val="004A2516"/>
    <w:rsid w:val="004B50BD"/>
    <w:rsid w:val="004C09AB"/>
    <w:rsid w:val="004C11C8"/>
    <w:rsid w:val="004C3FCB"/>
    <w:rsid w:val="004D261A"/>
    <w:rsid w:val="004D696B"/>
    <w:rsid w:val="004E3A14"/>
    <w:rsid w:val="004F3F15"/>
    <w:rsid w:val="004F4BB5"/>
    <w:rsid w:val="004F4C99"/>
    <w:rsid w:val="004F5942"/>
    <w:rsid w:val="004F6676"/>
    <w:rsid w:val="004F6933"/>
    <w:rsid w:val="005028FB"/>
    <w:rsid w:val="005033BC"/>
    <w:rsid w:val="00505118"/>
    <w:rsid w:val="00511F8E"/>
    <w:rsid w:val="005130C4"/>
    <w:rsid w:val="005162FA"/>
    <w:rsid w:val="00517B2B"/>
    <w:rsid w:val="0052306F"/>
    <w:rsid w:val="005249CB"/>
    <w:rsid w:val="005249DA"/>
    <w:rsid w:val="00527070"/>
    <w:rsid w:val="00531D43"/>
    <w:rsid w:val="0053214C"/>
    <w:rsid w:val="005355E1"/>
    <w:rsid w:val="00541289"/>
    <w:rsid w:val="005426C9"/>
    <w:rsid w:val="00544A88"/>
    <w:rsid w:val="00545D73"/>
    <w:rsid w:val="00546940"/>
    <w:rsid w:val="0055095C"/>
    <w:rsid w:val="0055116B"/>
    <w:rsid w:val="00552871"/>
    <w:rsid w:val="0055359A"/>
    <w:rsid w:val="005537CA"/>
    <w:rsid w:val="0055504A"/>
    <w:rsid w:val="00560B20"/>
    <w:rsid w:val="00560BF8"/>
    <w:rsid w:val="005643FA"/>
    <w:rsid w:val="00567DD0"/>
    <w:rsid w:val="00577725"/>
    <w:rsid w:val="005844DD"/>
    <w:rsid w:val="00586F1A"/>
    <w:rsid w:val="005949E2"/>
    <w:rsid w:val="00597873"/>
    <w:rsid w:val="005979BC"/>
    <w:rsid w:val="005A04AC"/>
    <w:rsid w:val="005A3B36"/>
    <w:rsid w:val="005A76F0"/>
    <w:rsid w:val="005A7E5A"/>
    <w:rsid w:val="005B1235"/>
    <w:rsid w:val="005B4D05"/>
    <w:rsid w:val="005B7883"/>
    <w:rsid w:val="005C07E7"/>
    <w:rsid w:val="005C35F5"/>
    <w:rsid w:val="005C4A16"/>
    <w:rsid w:val="005C50A5"/>
    <w:rsid w:val="005C7A79"/>
    <w:rsid w:val="005D1066"/>
    <w:rsid w:val="005D2585"/>
    <w:rsid w:val="005E16B7"/>
    <w:rsid w:val="005E5CB4"/>
    <w:rsid w:val="005F097B"/>
    <w:rsid w:val="005F1ED0"/>
    <w:rsid w:val="005F50A4"/>
    <w:rsid w:val="006102C7"/>
    <w:rsid w:val="00610800"/>
    <w:rsid w:val="00614331"/>
    <w:rsid w:val="006152D0"/>
    <w:rsid w:val="0061729D"/>
    <w:rsid w:val="00620B6A"/>
    <w:rsid w:val="00622FA3"/>
    <w:rsid w:val="006300D5"/>
    <w:rsid w:val="00633708"/>
    <w:rsid w:val="00646AA9"/>
    <w:rsid w:val="00660661"/>
    <w:rsid w:val="00665855"/>
    <w:rsid w:val="00671C87"/>
    <w:rsid w:val="00672DAE"/>
    <w:rsid w:val="00672EFF"/>
    <w:rsid w:val="00672F34"/>
    <w:rsid w:val="006776FA"/>
    <w:rsid w:val="00681A46"/>
    <w:rsid w:val="00691CA2"/>
    <w:rsid w:val="006950A6"/>
    <w:rsid w:val="006A0778"/>
    <w:rsid w:val="006A0BDF"/>
    <w:rsid w:val="006A3308"/>
    <w:rsid w:val="006A3A3F"/>
    <w:rsid w:val="006A5405"/>
    <w:rsid w:val="006A65DE"/>
    <w:rsid w:val="006B435F"/>
    <w:rsid w:val="006B7037"/>
    <w:rsid w:val="006C6175"/>
    <w:rsid w:val="006C686C"/>
    <w:rsid w:val="006D32A7"/>
    <w:rsid w:val="006D5215"/>
    <w:rsid w:val="006D58CA"/>
    <w:rsid w:val="006D61BF"/>
    <w:rsid w:val="006E2CDB"/>
    <w:rsid w:val="006E3D5E"/>
    <w:rsid w:val="006E554E"/>
    <w:rsid w:val="006F2ECB"/>
    <w:rsid w:val="00704835"/>
    <w:rsid w:val="00721B71"/>
    <w:rsid w:val="00721FB2"/>
    <w:rsid w:val="007228C4"/>
    <w:rsid w:val="00727498"/>
    <w:rsid w:val="00730C38"/>
    <w:rsid w:val="00731F55"/>
    <w:rsid w:val="00732BCB"/>
    <w:rsid w:val="007341B1"/>
    <w:rsid w:val="007377C8"/>
    <w:rsid w:val="00741131"/>
    <w:rsid w:val="00742D79"/>
    <w:rsid w:val="00747FE5"/>
    <w:rsid w:val="007532E9"/>
    <w:rsid w:val="00755A4B"/>
    <w:rsid w:val="00764498"/>
    <w:rsid w:val="007676BB"/>
    <w:rsid w:val="00770D66"/>
    <w:rsid w:val="007727EC"/>
    <w:rsid w:val="007744D6"/>
    <w:rsid w:val="00776192"/>
    <w:rsid w:val="0078072B"/>
    <w:rsid w:val="00780B5D"/>
    <w:rsid w:val="00781095"/>
    <w:rsid w:val="00794B54"/>
    <w:rsid w:val="007A189E"/>
    <w:rsid w:val="007B1E25"/>
    <w:rsid w:val="007B3FF1"/>
    <w:rsid w:val="007C1FDA"/>
    <w:rsid w:val="007C2416"/>
    <w:rsid w:val="007C4471"/>
    <w:rsid w:val="007D076E"/>
    <w:rsid w:val="007D0A53"/>
    <w:rsid w:val="007D0DCA"/>
    <w:rsid w:val="007E0BA2"/>
    <w:rsid w:val="007E4E75"/>
    <w:rsid w:val="007E60DA"/>
    <w:rsid w:val="007F154D"/>
    <w:rsid w:val="007F62FA"/>
    <w:rsid w:val="007F6C16"/>
    <w:rsid w:val="00800068"/>
    <w:rsid w:val="00800EC1"/>
    <w:rsid w:val="008039E8"/>
    <w:rsid w:val="00805397"/>
    <w:rsid w:val="008063AB"/>
    <w:rsid w:val="00807192"/>
    <w:rsid w:val="00812713"/>
    <w:rsid w:val="00813805"/>
    <w:rsid w:val="0081408E"/>
    <w:rsid w:val="00816E81"/>
    <w:rsid w:val="00820E46"/>
    <w:rsid w:val="00822FD7"/>
    <w:rsid w:val="00825F71"/>
    <w:rsid w:val="008268CC"/>
    <w:rsid w:val="00826F26"/>
    <w:rsid w:val="008302EF"/>
    <w:rsid w:val="008351A1"/>
    <w:rsid w:val="00840B60"/>
    <w:rsid w:val="00843572"/>
    <w:rsid w:val="00847434"/>
    <w:rsid w:val="0084771F"/>
    <w:rsid w:val="008550FD"/>
    <w:rsid w:val="00860235"/>
    <w:rsid w:val="00863170"/>
    <w:rsid w:val="00863302"/>
    <w:rsid w:val="00865933"/>
    <w:rsid w:val="008663FA"/>
    <w:rsid w:val="0087039F"/>
    <w:rsid w:val="008704B9"/>
    <w:rsid w:val="0088073C"/>
    <w:rsid w:val="008827CB"/>
    <w:rsid w:val="008830A4"/>
    <w:rsid w:val="00891FD4"/>
    <w:rsid w:val="00892E57"/>
    <w:rsid w:val="008B4C45"/>
    <w:rsid w:val="008B68AB"/>
    <w:rsid w:val="008C0C08"/>
    <w:rsid w:val="008C19E2"/>
    <w:rsid w:val="008C1A30"/>
    <w:rsid w:val="008C2C10"/>
    <w:rsid w:val="008C3D86"/>
    <w:rsid w:val="008C4B97"/>
    <w:rsid w:val="008D32F0"/>
    <w:rsid w:val="008D5740"/>
    <w:rsid w:val="008E20A2"/>
    <w:rsid w:val="008E3F7A"/>
    <w:rsid w:val="008E494B"/>
    <w:rsid w:val="008E62EC"/>
    <w:rsid w:val="008F0F51"/>
    <w:rsid w:val="00903FA0"/>
    <w:rsid w:val="00906D64"/>
    <w:rsid w:val="00914BCB"/>
    <w:rsid w:val="00915F34"/>
    <w:rsid w:val="00917D7E"/>
    <w:rsid w:val="00936BAC"/>
    <w:rsid w:val="009375F9"/>
    <w:rsid w:val="00942E93"/>
    <w:rsid w:val="00945F5F"/>
    <w:rsid w:val="009520D8"/>
    <w:rsid w:val="0095387E"/>
    <w:rsid w:val="00954C11"/>
    <w:rsid w:val="00955266"/>
    <w:rsid w:val="00955AF0"/>
    <w:rsid w:val="00963630"/>
    <w:rsid w:val="009644F8"/>
    <w:rsid w:val="00967B22"/>
    <w:rsid w:val="0097316E"/>
    <w:rsid w:val="00976412"/>
    <w:rsid w:val="009836A3"/>
    <w:rsid w:val="00984908"/>
    <w:rsid w:val="00991043"/>
    <w:rsid w:val="00994BD7"/>
    <w:rsid w:val="009965F2"/>
    <w:rsid w:val="009A639B"/>
    <w:rsid w:val="009B136C"/>
    <w:rsid w:val="009B5DF1"/>
    <w:rsid w:val="009B79B2"/>
    <w:rsid w:val="009C3137"/>
    <w:rsid w:val="009C5E47"/>
    <w:rsid w:val="009D01B7"/>
    <w:rsid w:val="009D136B"/>
    <w:rsid w:val="009D4DFF"/>
    <w:rsid w:val="009E1A67"/>
    <w:rsid w:val="009E5B40"/>
    <w:rsid w:val="009F0956"/>
    <w:rsid w:val="009F1025"/>
    <w:rsid w:val="009F4961"/>
    <w:rsid w:val="009F522A"/>
    <w:rsid w:val="009F5A31"/>
    <w:rsid w:val="009F65F3"/>
    <w:rsid w:val="009F7333"/>
    <w:rsid w:val="00A019AE"/>
    <w:rsid w:val="00A01C7F"/>
    <w:rsid w:val="00A03333"/>
    <w:rsid w:val="00A03E2A"/>
    <w:rsid w:val="00A044D0"/>
    <w:rsid w:val="00A05C08"/>
    <w:rsid w:val="00A06E41"/>
    <w:rsid w:val="00A13724"/>
    <w:rsid w:val="00A13804"/>
    <w:rsid w:val="00A2085C"/>
    <w:rsid w:val="00A20AA3"/>
    <w:rsid w:val="00A25CD1"/>
    <w:rsid w:val="00A26AF0"/>
    <w:rsid w:val="00A3228F"/>
    <w:rsid w:val="00A4144A"/>
    <w:rsid w:val="00A42637"/>
    <w:rsid w:val="00A42846"/>
    <w:rsid w:val="00A43A82"/>
    <w:rsid w:val="00A461C2"/>
    <w:rsid w:val="00A538E6"/>
    <w:rsid w:val="00A551AC"/>
    <w:rsid w:val="00A55EC9"/>
    <w:rsid w:val="00A56AAA"/>
    <w:rsid w:val="00A661DE"/>
    <w:rsid w:val="00A66F74"/>
    <w:rsid w:val="00A70021"/>
    <w:rsid w:val="00A7052C"/>
    <w:rsid w:val="00A705A6"/>
    <w:rsid w:val="00A742F1"/>
    <w:rsid w:val="00A76DC0"/>
    <w:rsid w:val="00A82383"/>
    <w:rsid w:val="00A8571C"/>
    <w:rsid w:val="00A85B7F"/>
    <w:rsid w:val="00A94264"/>
    <w:rsid w:val="00AB4243"/>
    <w:rsid w:val="00AC2F04"/>
    <w:rsid w:val="00AC4074"/>
    <w:rsid w:val="00AE0C62"/>
    <w:rsid w:val="00AE1448"/>
    <w:rsid w:val="00AE3778"/>
    <w:rsid w:val="00AE4D97"/>
    <w:rsid w:val="00AF342B"/>
    <w:rsid w:val="00B00347"/>
    <w:rsid w:val="00B1126C"/>
    <w:rsid w:val="00B121D2"/>
    <w:rsid w:val="00B14DBF"/>
    <w:rsid w:val="00B221D2"/>
    <w:rsid w:val="00B22620"/>
    <w:rsid w:val="00B25279"/>
    <w:rsid w:val="00B25B1F"/>
    <w:rsid w:val="00B3101D"/>
    <w:rsid w:val="00B31D25"/>
    <w:rsid w:val="00B4410B"/>
    <w:rsid w:val="00B4469E"/>
    <w:rsid w:val="00B4542A"/>
    <w:rsid w:val="00B45708"/>
    <w:rsid w:val="00B46A53"/>
    <w:rsid w:val="00B4750C"/>
    <w:rsid w:val="00B52491"/>
    <w:rsid w:val="00B537C1"/>
    <w:rsid w:val="00B54048"/>
    <w:rsid w:val="00B54A45"/>
    <w:rsid w:val="00B54E7E"/>
    <w:rsid w:val="00B57308"/>
    <w:rsid w:val="00B62C06"/>
    <w:rsid w:val="00B62D62"/>
    <w:rsid w:val="00B6336B"/>
    <w:rsid w:val="00B64224"/>
    <w:rsid w:val="00B703BE"/>
    <w:rsid w:val="00B70BBB"/>
    <w:rsid w:val="00B7287C"/>
    <w:rsid w:val="00B77CB8"/>
    <w:rsid w:val="00B855AB"/>
    <w:rsid w:val="00B912F8"/>
    <w:rsid w:val="00BA0D18"/>
    <w:rsid w:val="00BA148A"/>
    <w:rsid w:val="00BB3000"/>
    <w:rsid w:val="00BB3D91"/>
    <w:rsid w:val="00BB48E1"/>
    <w:rsid w:val="00BC0004"/>
    <w:rsid w:val="00BC0D3A"/>
    <w:rsid w:val="00BC4B97"/>
    <w:rsid w:val="00BC7ABE"/>
    <w:rsid w:val="00BD0981"/>
    <w:rsid w:val="00BD0F72"/>
    <w:rsid w:val="00BD7C25"/>
    <w:rsid w:val="00BD7C6E"/>
    <w:rsid w:val="00BE02FF"/>
    <w:rsid w:val="00BE7B1A"/>
    <w:rsid w:val="00BE7F61"/>
    <w:rsid w:val="00BF1C1A"/>
    <w:rsid w:val="00BF301D"/>
    <w:rsid w:val="00BF5E22"/>
    <w:rsid w:val="00BF6AE0"/>
    <w:rsid w:val="00C0263C"/>
    <w:rsid w:val="00C02A11"/>
    <w:rsid w:val="00C05667"/>
    <w:rsid w:val="00C05FB4"/>
    <w:rsid w:val="00C06A38"/>
    <w:rsid w:val="00C11F76"/>
    <w:rsid w:val="00C136D1"/>
    <w:rsid w:val="00C13F1D"/>
    <w:rsid w:val="00C1729E"/>
    <w:rsid w:val="00C1779E"/>
    <w:rsid w:val="00C17D20"/>
    <w:rsid w:val="00C203B9"/>
    <w:rsid w:val="00C22E2F"/>
    <w:rsid w:val="00C26457"/>
    <w:rsid w:val="00C27B4A"/>
    <w:rsid w:val="00C37318"/>
    <w:rsid w:val="00C42528"/>
    <w:rsid w:val="00C4367F"/>
    <w:rsid w:val="00C45FFA"/>
    <w:rsid w:val="00C46593"/>
    <w:rsid w:val="00C4771E"/>
    <w:rsid w:val="00C503A2"/>
    <w:rsid w:val="00C57645"/>
    <w:rsid w:val="00C60C04"/>
    <w:rsid w:val="00C664E0"/>
    <w:rsid w:val="00C74628"/>
    <w:rsid w:val="00C82D94"/>
    <w:rsid w:val="00C94FEE"/>
    <w:rsid w:val="00C952C1"/>
    <w:rsid w:val="00C96939"/>
    <w:rsid w:val="00CA7500"/>
    <w:rsid w:val="00CB0657"/>
    <w:rsid w:val="00CB25BA"/>
    <w:rsid w:val="00CB26F4"/>
    <w:rsid w:val="00CB3C20"/>
    <w:rsid w:val="00CC1A8B"/>
    <w:rsid w:val="00CC2E6A"/>
    <w:rsid w:val="00CC323E"/>
    <w:rsid w:val="00CC761E"/>
    <w:rsid w:val="00CE2038"/>
    <w:rsid w:val="00CE452D"/>
    <w:rsid w:val="00CE5461"/>
    <w:rsid w:val="00CF1765"/>
    <w:rsid w:val="00CF5994"/>
    <w:rsid w:val="00CF5C8F"/>
    <w:rsid w:val="00CF75DB"/>
    <w:rsid w:val="00D01DE3"/>
    <w:rsid w:val="00D059FD"/>
    <w:rsid w:val="00D13961"/>
    <w:rsid w:val="00D15165"/>
    <w:rsid w:val="00D22D4D"/>
    <w:rsid w:val="00D2488C"/>
    <w:rsid w:val="00D25890"/>
    <w:rsid w:val="00D30D21"/>
    <w:rsid w:val="00D4469E"/>
    <w:rsid w:val="00D51B07"/>
    <w:rsid w:val="00D54CF4"/>
    <w:rsid w:val="00D6264D"/>
    <w:rsid w:val="00D65157"/>
    <w:rsid w:val="00D66602"/>
    <w:rsid w:val="00D70ADF"/>
    <w:rsid w:val="00D8599C"/>
    <w:rsid w:val="00D86349"/>
    <w:rsid w:val="00D8754D"/>
    <w:rsid w:val="00D901DA"/>
    <w:rsid w:val="00D90AB5"/>
    <w:rsid w:val="00D92776"/>
    <w:rsid w:val="00DA33B4"/>
    <w:rsid w:val="00DA47ED"/>
    <w:rsid w:val="00DB267C"/>
    <w:rsid w:val="00DB5208"/>
    <w:rsid w:val="00DB6DB5"/>
    <w:rsid w:val="00DC0F1D"/>
    <w:rsid w:val="00DC20FF"/>
    <w:rsid w:val="00DC34A3"/>
    <w:rsid w:val="00DC746F"/>
    <w:rsid w:val="00DE09DB"/>
    <w:rsid w:val="00DE1D2E"/>
    <w:rsid w:val="00DE2EDE"/>
    <w:rsid w:val="00DF004A"/>
    <w:rsid w:val="00DF4180"/>
    <w:rsid w:val="00DF4DDE"/>
    <w:rsid w:val="00DF713F"/>
    <w:rsid w:val="00E04389"/>
    <w:rsid w:val="00E113F6"/>
    <w:rsid w:val="00E12468"/>
    <w:rsid w:val="00E15020"/>
    <w:rsid w:val="00E16302"/>
    <w:rsid w:val="00E215E2"/>
    <w:rsid w:val="00E314FB"/>
    <w:rsid w:val="00E33E18"/>
    <w:rsid w:val="00E44AF1"/>
    <w:rsid w:val="00E50313"/>
    <w:rsid w:val="00E53E5F"/>
    <w:rsid w:val="00E55E5B"/>
    <w:rsid w:val="00E5683B"/>
    <w:rsid w:val="00E56E4D"/>
    <w:rsid w:val="00E65309"/>
    <w:rsid w:val="00E65A56"/>
    <w:rsid w:val="00E70FB1"/>
    <w:rsid w:val="00E77816"/>
    <w:rsid w:val="00E8227F"/>
    <w:rsid w:val="00E876A8"/>
    <w:rsid w:val="00E94CED"/>
    <w:rsid w:val="00E95415"/>
    <w:rsid w:val="00E97204"/>
    <w:rsid w:val="00EA29FB"/>
    <w:rsid w:val="00EB5AF6"/>
    <w:rsid w:val="00EC0ADB"/>
    <w:rsid w:val="00EC0F9A"/>
    <w:rsid w:val="00EC210A"/>
    <w:rsid w:val="00EC4788"/>
    <w:rsid w:val="00ED4AD1"/>
    <w:rsid w:val="00ED5E27"/>
    <w:rsid w:val="00EE02D8"/>
    <w:rsid w:val="00EE04A5"/>
    <w:rsid w:val="00EE2BFA"/>
    <w:rsid w:val="00EE3CC1"/>
    <w:rsid w:val="00EE536F"/>
    <w:rsid w:val="00EE5B39"/>
    <w:rsid w:val="00EE78A4"/>
    <w:rsid w:val="00EF1650"/>
    <w:rsid w:val="00EF3647"/>
    <w:rsid w:val="00F026F3"/>
    <w:rsid w:val="00F04EE0"/>
    <w:rsid w:val="00F123BD"/>
    <w:rsid w:val="00F143DE"/>
    <w:rsid w:val="00F21400"/>
    <w:rsid w:val="00F22DC4"/>
    <w:rsid w:val="00F25445"/>
    <w:rsid w:val="00F265BE"/>
    <w:rsid w:val="00F26F17"/>
    <w:rsid w:val="00F41584"/>
    <w:rsid w:val="00F4315E"/>
    <w:rsid w:val="00F45B7D"/>
    <w:rsid w:val="00F478FB"/>
    <w:rsid w:val="00F509B7"/>
    <w:rsid w:val="00F5474F"/>
    <w:rsid w:val="00F57817"/>
    <w:rsid w:val="00F60B62"/>
    <w:rsid w:val="00F62828"/>
    <w:rsid w:val="00F64A42"/>
    <w:rsid w:val="00F66301"/>
    <w:rsid w:val="00F6798A"/>
    <w:rsid w:val="00F83B1A"/>
    <w:rsid w:val="00F912F9"/>
    <w:rsid w:val="00F94B94"/>
    <w:rsid w:val="00F9593E"/>
    <w:rsid w:val="00FA1C42"/>
    <w:rsid w:val="00FA3B26"/>
    <w:rsid w:val="00FA3BBE"/>
    <w:rsid w:val="00FA76AC"/>
    <w:rsid w:val="00FA79EF"/>
    <w:rsid w:val="00FB322D"/>
    <w:rsid w:val="00FB5DA9"/>
    <w:rsid w:val="00FB79C3"/>
    <w:rsid w:val="00FC1125"/>
    <w:rsid w:val="00FC39E2"/>
    <w:rsid w:val="00FC6B32"/>
    <w:rsid w:val="00FC7C54"/>
    <w:rsid w:val="00FD08F5"/>
    <w:rsid w:val="00FF041C"/>
    <w:rsid w:val="00FF0AEB"/>
    <w:rsid w:val="00FF189E"/>
    <w:rsid w:val="00FF1BC6"/>
    <w:rsid w:val="00FF24D1"/>
    <w:rsid w:val="00FF26A2"/>
    <w:rsid w:val="00FF6D8C"/>
    <w:rsid w:val="00FF6F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2439E"/>
  <w15:docId w15:val="{71D063C1-2581-4F18-8AF3-1952F8E8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E7E"/>
    <w:pPr>
      <w:spacing w:before="120" w:after="120" w:line="360" w:lineRule="auto"/>
      <w:jc w:val="both"/>
    </w:pPr>
    <w:rPr>
      <w:rFonts w:ascii="Times New Roman" w:hAnsi="Times New Roman"/>
      <w:sz w:val="24"/>
    </w:rPr>
  </w:style>
  <w:style w:type="paragraph" w:styleId="Heading1">
    <w:name w:val="heading 1"/>
    <w:basedOn w:val="ListParagraph"/>
    <w:next w:val="Normal"/>
    <w:link w:val="Heading1Char"/>
    <w:uiPriority w:val="9"/>
    <w:qFormat/>
    <w:rsid w:val="00B54E7E"/>
    <w:pPr>
      <w:numPr>
        <w:numId w:val="1"/>
      </w:numPr>
      <w:jc w:val="center"/>
      <w:outlineLvl w:val="0"/>
    </w:pPr>
    <w:rPr>
      <w:rFonts w:cs="Times New Roman"/>
      <w:b/>
      <w:bCs/>
      <w:sz w:val="36"/>
      <w:szCs w:val="36"/>
      <w:lang w:val="en-US"/>
    </w:rPr>
  </w:style>
  <w:style w:type="paragraph" w:styleId="Heading2">
    <w:name w:val="heading 2"/>
    <w:basedOn w:val="Heading1"/>
    <w:next w:val="Normal"/>
    <w:link w:val="Heading2Char"/>
    <w:uiPriority w:val="9"/>
    <w:unhideWhenUsed/>
    <w:qFormat/>
    <w:rsid w:val="00B54E7E"/>
    <w:pPr>
      <w:numPr>
        <w:ilvl w:val="1"/>
      </w:numPr>
      <w:jc w:val="both"/>
      <w:outlineLvl w:val="1"/>
    </w:pPr>
    <w:rPr>
      <w:sz w:val="28"/>
      <w:szCs w:val="28"/>
    </w:rPr>
  </w:style>
  <w:style w:type="paragraph" w:styleId="Heading3">
    <w:name w:val="heading 3"/>
    <w:basedOn w:val="Heading2"/>
    <w:next w:val="Normal"/>
    <w:link w:val="Heading3Char"/>
    <w:uiPriority w:val="9"/>
    <w:unhideWhenUsed/>
    <w:qFormat/>
    <w:rsid w:val="00B54E7E"/>
    <w:pPr>
      <w:numPr>
        <w:ilvl w:val="2"/>
      </w:numPr>
      <w:ind w:left="0" w:firstLine="0"/>
      <w:outlineLvl w:val="2"/>
    </w:pPr>
  </w:style>
  <w:style w:type="paragraph" w:styleId="Heading4">
    <w:name w:val="heading 4"/>
    <w:basedOn w:val="Normal"/>
    <w:next w:val="Normal"/>
    <w:link w:val="Heading4Char"/>
    <w:uiPriority w:val="9"/>
    <w:semiHidden/>
    <w:unhideWhenUsed/>
    <w:qFormat/>
    <w:rsid w:val="00E5683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8266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D7C6E"/>
    <w:pPr>
      <w:keepNext/>
      <w:keepLines/>
      <w:spacing w:before="200" w:after="0" w:line="276" w:lineRule="auto"/>
      <w:jc w:val="left"/>
      <w:outlineLvl w:val="5"/>
    </w:pPr>
    <w:rPr>
      <w:rFonts w:asciiTheme="majorHAnsi" w:eastAsiaTheme="majorEastAsia" w:hAnsiTheme="majorHAnsi" w:cstheme="majorBidi"/>
      <w:i/>
      <w:iCs/>
      <w:color w:val="1F3763" w:themeColor="accent1" w:themeShade="7F"/>
      <w:sz w:val="22"/>
      <w:lang w:val="en-US"/>
    </w:rPr>
  </w:style>
  <w:style w:type="paragraph" w:styleId="Heading7">
    <w:name w:val="heading 7"/>
    <w:basedOn w:val="Normal"/>
    <w:next w:val="Normal"/>
    <w:link w:val="Heading7Char"/>
    <w:uiPriority w:val="9"/>
    <w:semiHidden/>
    <w:unhideWhenUsed/>
    <w:qFormat/>
    <w:rsid w:val="00BD7C6E"/>
    <w:pPr>
      <w:keepNext/>
      <w:keepLines/>
      <w:spacing w:before="200" w:after="0" w:line="276" w:lineRule="auto"/>
      <w:jc w:val="left"/>
      <w:outlineLvl w:val="6"/>
    </w:pPr>
    <w:rPr>
      <w:rFonts w:asciiTheme="majorHAnsi" w:eastAsiaTheme="majorEastAsia" w:hAnsiTheme="majorHAnsi" w:cstheme="majorBidi"/>
      <w:i/>
      <w:iCs/>
      <w:color w:val="404040" w:themeColor="text1" w:themeTint="BF"/>
      <w:sz w:val="22"/>
      <w:lang w:val="en-US"/>
    </w:rPr>
  </w:style>
  <w:style w:type="paragraph" w:styleId="Heading8">
    <w:name w:val="heading 8"/>
    <w:basedOn w:val="Normal"/>
    <w:next w:val="Normal"/>
    <w:link w:val="Heading8Char"/>
    <w:uiPriority w:val="9"/>
    <w:semiHidden/>
    <w:unhideWhenUsed/>
    <w:qFormat/>
    <w:rsid w:val="00BD7C6E"/>
    <w:pPr>
      <w:keepNext/>
      <w:keepLines/>
      <w:spacing w:before="200" w:after="0" w:line="276" w:lineRule="auto"/>
      <w:jc w:val="left"/>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BD7C6E"/>
    <w:pPr>
      <w:keepNext/>
      <w:keepLines/>
      <w:spacing w:before="200" w:after="0" w:line="276" w:lineRule="auto"/>
      <w:jc w:val="left"/>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E7E"/>
    <w:rPr>
      <w:rFonts w:ascii="Times New Roman" w:hAnsi="Times New Roman" w:cs="Times New Roman"/>
      <w:b/>
      <w:bCs/>
      <w:sz w:val="36"/>
      <w:szCs w:val="36"/>
      <w:lang w:val="en-US"/>
    </w:rPr>
  </w:style>
  <w:style w:type="paragraph" w:styleId="ListParagraph">
    <w:name w:val="List Paragraph"/>
    <w:basedOn w:val="Normal"/>
    <w:uiPriority w:val="34"/>
    <w:qFormat/>
    <w:rsid w:val="00B54E7E"/>
    <w:pPr>
      <w:ind w:left="720"/>
      <w:contextualSpacing/>
    </w:pPr>
  </w:style>
  <w:style w:type="character" w:customStyle="1" w:styleId="Heading2Char">
    <w:name w:val="Heading 2 Char"/>
    <w:basedOn w:val="DefaultParagraphFont"/>
    <w:link w:val="Heading2"/>
    <w:uiPriority w:val="9"/>
    <w:rsid w:val="00B54E7E"/>
    <w:rPr>
      <w:rFonts w:ascii="Times New Roman" w:hAnsi="Times New Roman" w:cs="Times New Roman"/>
      <w:b/>
      <w:bCs/>
      <w:sz w:val="28"/>
      <w:szCs w:val="28"/>
      <w:lang w:val="en-US"/>
    </w:rPr>
  </w:style>
  <w:style w:type="character" w:customStyle="1" w:styleId="Heading3Char">
    <w:name w:val="Heading 3 Char"/>
    <w:basedOn w:val="DefaultParagraphFont"/>
    <w:link w:val="Heading3"/>
    <w:uiPriority w:val="9"/>
    <w:rsid w:val="00B54E7E"/>
    <w:rPr>
      <w:rFonts w:ascii="Times New Roman" w:hAnsi="Times New Roman" w:cs="Times New Roman"/>
      <w:b/>
      <w:bCs/>
      <w:sz w:val="28"/>
      <w:szCs w:val="28"/>
      <w:lang w:val="en-US"/>
    </w:rPr>
  </w:style>
  <w:style w:type="paragraph" w:styleId="Caption">
    <w:name w:val="caption"/>
    <w:basedOn w:val="Normal"/>
    <w:next w:val="Normal"/>
    <w:uiPriority w:val="35"/>
    <w:unhideWhenUsed/>
    <w:qFormat/>
    <w:rsid w:val="00A661DE"/>
    <w:pPr>
      <w:spacing w:before="0" w:after="200" w:line="240" w:lineRule="auto"/>
      <w:jc w:val="center"/>
    </w:pPr>
    <w:rPr>
      <w:iCs/>
      <w:szCs w:val="18"/>
    </w:rPr>
  </w:style>
  <w:style w:type="character" w:styleId="PlaceholderText">
    <w:name w:val="Placeholder Text"/>
    <w:basedOn w:val="DefaultParagraphFont"/>
    <w:uiPriority w:val="99"/>
    <w:semiHidden/>
    <w:rsid w:val="001F53EE"/>
    <w:rPr>
      <w:color w:val="808080"/>
    </w:rPr>
  </w:style>
  <w:style w:type="character" w:customStyle="1" w:styleId="Heading4Char">
    <w:name w:val="Heading 4 Char"/>
    <w:basedOn w:val="DefaultParagraphFont"/>
    <w:link w:val="Heading4"/>
    <w:uiPriority w:val="9"/>
    <w:semiHidden/>
    <w:rsid w:val="00E5683B"/>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282669"/>
    <w:rPr>
      <w:rFonts w:asciiTheme="majorHAnsi" w:eastAsiaTheme="majorEastAsia" w:hAnsiTheme="majorHAnsi" w:cstheme="majorBidi"/>
      <w:color w:val="2F5496" w:themeColor="accent1" w:themeShade="BF"/>
      <w:sz w:val="24"/>
    </w:rPr>
  </w:style>
  <w:style w:type="character" w:styleId="Hyperlink">
    <w:name w:val="Hyperlink"/>
    <w:basedOn w:val="DefaultParagraphFont"/>
    <w:uiPriority w:val="99"/>
    <w:unhideWhenUsed/>
    <w:rsid w:val="00C37318"/>
    <w:rPr>
      <w:color w:val="0563C1" w:themeColor="hyperlink"/>
      <w:u w:val="single"/>
    </w:rPr>
  </w:style>
  <w:style w:type="character" w:customStyle="1" w:styleId="UnresolvedMention">
    <w:name w:val="Unresolved Mention"/>
    <w:basedOn w:val="DefaultParagraphFont"/>
    <w:uiPriority w:val="99"/>
    <w:semiHidden/>
    <w:unhideWhenUsed/>
    <w:rsid w:val="00C37318"/>
    <w:rPr>
      <w:color w:val="605E5C"/>
      <w:shd w:val="clear" w:color="auto" w:fill="E1DFDD"/>
    </w:rPr>
  </w:style>
  <w:style w:type="paragraph" w:styleId="NormalWeb">
    <w:name w:val="Normal (Web)"/>
    <w:basedOn w:val="Normal"/>
    <w:uiPriority w:val="99"/>
    <w:unhideWhenUsed/>
    <w:rsid w:val="009D01B7"/>
    <w:pPr>
      <w:spacing w:before="100" w:beforeAutospacing="1" w:after="100" w:afterAutospacing="1" w:line="240" w:lineRule="auto"/>
      <w:jc w:val="left"/>
    </w:pPr>
    <w:rPr>
      <w:rFonts w:eastAsia="Times New Roman" w:cs="Times New Roman"/>
      <w:szCs w:val="24"/>
      <w:lang w:eastAsia="en-IN"/>
    </w:rPr>
  </w:style>
  <w:style w:type="character" w:styleId="Emphasis">
    <w:name w:val="Emphasis"/>
    <w:basedOn w:val="DefaultParagraphFont"/>
    <w:uiPriority w:val="20"/>
    <w:qFormat/>
    <w:rsid w:val="009D01B7"/>
    <w:rPr>
      <w:i/>
      <w:iCs/>
    </w:rPr>
  </w:style>
  <w:style w:type="table" w:styleId="TableGrid">
    <w:name w:val="Table Grid"/>
    <w:basedOn w:val="TableNormal"/>
    <w:uiPriority w:val="59"/>
    <w:rsid w:val="0014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A38A4"/>
    <w:pPr>
      <w:widowControl w:val="0"/>
      <w:autoSpaceDE w:val="0"/>
      <w:autoSpaceDN w:val="0"/>
      <w:spacing w:before="0" w:after="0" w:line="240" w:lineRule="auto"/>
      <w:ind w:left="112"/>
      <w:jc w:val="left"/>
    </w:pPr>
    <w:rPr>
      <w:rFonts w:eastAsia="Times New Roman" w:cs="Times New Roman"/>
      <w:sz w:val="22"/>
      <w:lang w:val="en-US"/>
    </w:rPr>
  </w:style>
  <w:style w:type="paragraph" w:customStyle="1" w:styleId="Default">
    <w:name w:val="Default"/>
    <w:rsid w:val="008C1A30"/>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8C1A30"/>
    <w:rPr>
      <w:vertAlign w:val="superscript"/>
    </w:rPr>
  </w:style>
  <w:style w:type="paragraph" w:styleId="TOC1">
    <w:name w:val="toc 1"/>
    <w:basedOn w:val="Normal"/>
    <w:next w:val="Normal"/>
    <w:autoRedefine/>
    <w:uiPriority w:val="39"/>
    <w:unhideWhenUsed/>
    <w:rsid w:val="00B4469E"/>
    <w:pPr>
      <w:spacing w:after="100"/>
    </w:pPr>
  </w:style>
  <w:style w:type="paragraph" w:styleId="TOC2">
    <w:name w:val="toc 2"/>
    <w:basedOn w:val="Normal"/>
    <w:next w:val="Normal"/>
    <w:autoRedefine/>
    <w:uiPriority w:val="39"/>
    <w:unhideWhenUsed/>
    <w:rsid w:val="00B4469E"/>
    <w:pPr>
      <w:spacing w:after="100"/>
      <w:ind w:left="240"/>
    </w:pPr>
  </w:style>
  <w:style w:type="paragraph" w:styleId="TOC3">
    <w:name w:val="toc 3"/>
    <w:basedOn w:val="Normal"/>
    <w:next w:val="Normal"/>
    <w:autoRedefine/>
    <w:uiPriority w:val="39"/>
    <w:unhideWhenUsed/>
    <w:rsid w:val="00B4469E"/>
    <w:pPr>
      <w:spacing w:after="100"/>
      <w:ind w:left="480"/>
    </w:pPr>
  </w:style>
  <w:style w:type="character" w:customStyle="1" w:styleId="Heading6Char">
    <w:name w:val="Heading 6 Char"/>
    <w:basedOn w:val="DefaultParagraphFont"/>
    <w:link w:val="Heading6"/>
    <w:uiPriority w:val="9"/>
    <w:semiHidden/>
    <w:rsid w:val="00BD7C6E"/>
    <w:rPr>
      <w:rFonts w:asciiTheme="majorHAnsi" w:eastAsiaTheme="majorEastAsia" w:hAnsiTheme="majorHAnsi" w:cstheme="majorBidi"/>
      <w:i/>
      <w:iCs/>
      <w:color w:val="1F3763" w:themeColor="accent1" w:themeShade="7F"/>
      <w:lang w:val="en-US"/>
    </w:rPr>
  </w:style>
  <w:style w:type="character" w:customStyle="1" w:styleId="Heading7Char">
    <w:name w:val="Heading 7 Char"/>
    <w:basedOn w:val="DefaultParagraphFont"/>
    <w:link w:val="Heading7"/>
    <w:uiPriority w:val="9"/>
    <w:semiHidden/>
    <w:rsid w:val="00BD7C6E"/>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BD7C6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BD7C6E"/>
    <w:rPr>
      <w:rFonts w:asciiTheme="majorHAnsi" w:eastAsiaTheme="majorEastAsia" w:hAnsiTheme="majorHAnsi" w:cstheme="majorBidi"/>
      <w:i/>
      <w:iCs/>
      <w:color w:val="404040" w:themeColor="text1" w:themeTint="BF"/>
      <w:sz w:val="20"/>
      <w:szCs w:val="20"/>
      <w:lang w:val="en-US"/>
    </w:rPr>
  </w:style>
  <w:style w:type="paragraph" w:styleId="FootnoteText">
    <w:name w:val="footnote text"/>
    <w:basedOn w:val="Normal"/>
    <w:link w:val="FootnoteTextChar"/>
    <w:uiPriority w:val="99"/>
    <w:semiHidden/>
    <w:unhideWhenUsed/>
    <w:rsid w:val="000C0CB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C0CBA"/>
    <w:rPr>
      <w:rFonts w:ascii="Times New Roman" w:hAnsi="Times New Roman"/>
      <w:sz w:val="20"/>
      <w:szCs w:val="20"/>
    </w:rPr>
  </w:style>
  <w:style w:type="paragraph" w:styleId="TableofFigures">
    <w:name w:val="table of figures"/>
    <w:basedOn w:val="Normal"/>
    <w:next w:val="Normal"/>
    <w:uiPriority w:val="99"/>
    <w:unhideWhenUsed/>
    <w:rsid w:val="00CC323E"/>
    <w:pPr>
      <w:spacing w:after="0"/>
    </w:pPr>
  </w:style>
  <w:style w:type="character" w:styleId="Strong">
    <w:name w:val="Strong"/>
    <w:basedOn w:val="DefaultParagraphFont"/>
    <w:uiPriority w:val="22"/>
    <w:qFormat/>
    <w:rsid w:val="00B54048"/>
    <w:rPr>
      <w:b/>
      <w:bCs/>
    </w:rPr>
  </w:style>
  <w:style w:type="paragraph" w:styleId="BalloonText">
    <w:name w:val="Balloon Text"/>
    <w:basedOn w:val="Normal"/>
    <w:link w:val="BalloonTextChar"/>
    <w:uiPriority w:val="99"/>
    <w:semiHidden/>
    <w:unhideWhenUsed/>
    <w:rsid w:val="009836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6A3"/>
    <w:rPr>
      <w:rFonts w:ascii="Tahoma" w:hAnsi="Tahoma" w:cs="Tahoma"/>
      <w:sz w:val="16"/>
      <w:szCs w:val="16"/>
    </w:rPr>
  </w:style>
  <w:style w:type="paragraph" w:styleId="BodyText">
    <w:name w:val="Body Text"/>
    <w:basedOn w:val="Normal"/>
    <w:link w:val="BodyTextChar"/>
    <w:uiPriority w:val="99"/>
    <w:qFormat/>
    <w:rsid w:val="00FC1125"/>
    <w:pPr>
      <w:widowControl w:val="0"/>
      <w:autoSpaceDE w:val="0"/>
      <w:autoSpaceDN w:val="0"/>
      <w:spacing w:before="0" w:after="0" w:line="240" w:lineRule="auto"/>
      <w:jc w:val="left"/>
    </w:pPr>
    <w:rPr>
      <w:rFonts w:ascii="Segoe UI" w:eastAsia="Segoe UI" w:hAnsi="Segoe UI" w:cs="Segoe UI"/>
      <w:szCs w:val="24"/>
      <w:lang w:val="en-US" w:bidi="en-US"/>
    </w:rPr>
  </w:style>
  <w:style w:type="character" w:customStyle="1" w:styleId="BodyTextChar">
    <w:name w:val="Body Text Char"/>
    <w:basedOn w:val="DefaultParagraphFont"/>
    <w:link w:val="BodyText"/>
    <w:uiPriority w:val="99"/>
    <w:rsid w:val="00FC1125"/>
    <w:rPr>
      <w:rFonts w:ascii="Segoe UI" w:eastAsia="Segoe UI" w:hAnsi="Segoe UI" w:cs="Segoe UI"/>
      <w:sz w:val="24"/>
      <w:szCs w:val="24"/>
      <w:lang w:val="en-US" w:bidi="en-US"/>
    </w:rPr>
  </w:style>
  <w:style w:type="paragraph" w:styleId="Header">
    <w:name w:val="header"/>
    <w:basedOn w:val="Normal"/>
    <w:link w:val="HeaderChar"/>
    <w:uiPriority w:val="99"/>
    <w:unhideWhenUsed/>
    <w:rsid w:val="0052306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2306F"/>
    <w:rPr>
      <w:rFonts w:ascii="Times New Roman" w:hAnsi="Times New Roman"/>
      <w:sz w:val="24"/>
    </w:rPr>
  </w:style>
  <w:style w:type="paragraph" w:styleId="Footer">
    <w:name w:val="footer"/>
    <w:basedOn w:val="Normal"/>
    <w:link w:val="FooterChar"/>
    <w:uiPriority w:val="99"/>
    <w:unhideWhenUsed/>
    <w:rsid w:val="0052306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2306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698">
      <w:bodyDiv w:val="1"/>
      <w:marLeft w:val="0"/>
      <w:marRight w:val="0"/>
      <w:marTop w:val="0"/>
      <w:marBottom w:val="0"/>
      <w:divBdr>
        <w:top w:val="none" w:sz="0" w:space="0" w:color="auto"/>
        <w:left w:val="none" w:sz="0" w:space="0" w:color="auto"/>
        <w:bottom w:val="none" w:sz="0" w:space="0" w:color="auto"/>
        <w:right w:val="none" w:sz="0" w:space="0" w:color="auto"/>
      </w:divBdr>
    </w:div>
    <w:div w:id="98453260">
      <w:bodyDiv w:val="1"/>
      <w:marLeft w:val="0"/>
      <w:marRight w:val="0"/>
      <w:marTop w:val="0"/>
      <w:marBottom w:val="0"/>
      <w:divBdr>
        <w:top w:val="none" w:sz="0" w:space="0" w:color="auto"/>
        <w:left w:val="none" w:sz="0" w:space="0" w:color="auto"/>
        <w:bottom w:val="none" w:sz="0" w:space="0" w:color="auto"/>
        <w:right w:val="none" w:sz="0" w:space="0" w:color="auto"/>
      </w:divBdr>
    </w:div>
    <w:div w:id="106780571">
      <w:bodyDiv w:val="1"/>
      <w:marLeft w:val="0"/>
      <w:marRight w:val="0"/>
      <w:marTop w:val="0"/>
      <w:marBottom w:val="0"/>
      <w:divBdr>
        <w:top w:val="none" w:sz="0" w:space="0" w:color="auto"/>
        <w:left w:val="none" w:sz="0" w:space="0" w:color="auto"/>
        <w:bottom w:val="none" w:sz="0" w:space="0" w:color="auto"/>
        <w:right w:val="none" w:sz="0" w:space="0" w:color="auto"/>
      </w:divBdr>
    </w:div>
    <w:div w:id="226377023">
      <w:bodyDiv w:val="1"/>
      <w:marLeft w:val="0"/>
      <w:marRight w:val="0"/>
      <w:marTop w:val="0"/>
      <w:marBottom w:val="0"/>
      <w:divBdr>
        <w:top w:val="none" w:sz="0" w:space="0" w:color="auto"/>
        <w:left w:val="none" w:sz="0" w:space="0" w:color="auto"/>
        <w:bottom w:val="none" w:sz="0" w:space="0" w:color="auto"/>
        <w:right w:val="none" w:sz="0" w:space="0" w:color="auto"/>
      </w:divBdr>
    </w:div>
    <w:div w:id="253712655">
      <w:bodyDiv w:val="1"/>
      <w:marLeft w:val="0"/>
      <w:marRight w:val="0"/>
      <w:marTop w:val="0"/>
      <w:marBottom w:val="0"/>
      <w:divBdr>
        <w:top w:val="none" w:sz="0" w:space="0" w:color="auto"/>
        <w:left w:val="none" w:sz="0" w:space="0" w:color="auto"/>
        <w:bottom w:val="none" w:sz="0" w:space="0" w:color="auto"/>
        <w:right w:val="none" w:sz="0" w:space="0" w:color="auto"/>
      </w:divBdr>
    </w:div>
    <w:div w:id="315651541">
      <w:bodyDiv w:val="1"/>
      <w:marLeft w:val="0"/>
      <w:marRight w:val="0"/>
      <w:marTop w:val="0"/>
      <w:marBottom w:val="0"/>
      <w:divBdr>
        <w:top w:val="none" w:sz="0" w:space="0" w:color="auto"/>
        <w:left w:val="none" w:sz="0" w:space="0" w:color="auto"/>
        <w:bottom w:val="none" w:sz="0" w:space="0" w:color="auto"/>
        <w:right w:val="none" w:sz="0" w:space="0" w:color="auto"/>
      </w:divBdr>
    </w:div>
    <w:div w:id="345644030">
      <w:bodyDiv w:val="1"/>
      <w:marLeft w:val="0"/>
      <w:marRight w:val="0"/>
      <w:marTop w:val="0"/>
      <w:marBottom w:val="0"/>
      <w:divBdr>
        <w:top w:val="none" w:sz="0" w:space="0" w:color="auto"/>
        <w:left w:val="none" w:sz="0" w:space="0" w:color="auto"/>
        <w:bottom w:val="none" w:sz="0" w:space="0" w:color="auto"/>
        <w:right w:val="none" w:sz="0" w:space="0" w:color="auto"/>
      </w:divBdr>
    </w:div>
    <w:div w:id="347412942">
      <w:bodyDiv w:val="1"/>
      <w:marLeft w:val="0"/>
      <w:marRight w:val="0"/>
      <w:marTop w:val="0"/>
      <w:marBottom w:val="0"/>
      <w:divBdr>
        <w:top w:val="none" w:sz="0" w:space="0" w:color="auto"/>
        <w:left w:val="none" w:sz="0" w:space="0" w:color="auto"/>
        <w:bottom w:val="none" w:sz="0" w:space="0" w:color="auto"/>
        <w:right w:val="none" w:sz="0" w:space="0" w:color="auto"/>
      </w:divBdr>
    </w:div>
    <w:div w:id="452940937">
      <w:bodyDiv w:val="1"/>
      <w:marLeft w:val="0"/>
      <w:marRight w:val="0"/>
      <w:marTop w:val="0"/>
      <w:marBottom w:val="0"/>
      <w:divBdr>
        <w:top w:val="none" w:sz="0" w:space="0" w:color="auto"/>
        <w:left w:val="none" w:sz="0" w:space="0" w:color="auto"/>
        <w:bottom w:val="none" w:sz="0" w:space="0" w:color="auto"/>
        <w:right w:val="none" w:sz="0" w:space="0" w:color="auto"/>
      </w:divBdr>
    </w:div>
    <w:div w:id="475416911">
      <w:bodyDiv w:val="1"/>
      <w:marLeft w:val="0"/>
      <w:marRight w:val="0"/>
      <w:marTop w:val="0"/>
      <w:marBottom w:val="0"/>
      <w:divBdr>
        <w:top w:val="none" w:sz="0" w:space="0" w:color="auto"/>
        <w:left w:val="none" w:sz="0" w:space="0" w:color="auto"/>
        <w:bottom w:val="none" w:sz="0" w:space="0" w:color="auto"/>
        <w:right w:val="none" w:sz="0" w:space="0" w:color="auto"/>
      </w:divBdr>
    </w:div>
    <w:div w:id="541867624">
      <w:bodyDiv w:val="1"/>
      <w:marLeft w:val="0"/>
      <w:marRight w:val="0"/>
      <w:marTop w:val="0"/>
      <w:marBottom w:val="0"/>
      <w:divBdr>
        <w:top w:val="none" w:sz="0" w:space="0" w:color="auto"/>
        <w:left w:val="none" w:sz="0" w:space="0" w:color="auto"/>
        <w:bottom w:val="none" w:sz="0" w:space="0" w:color="auto"/>
        <w:right w:val="none" w:sz="0" w:space="0" w:color="auto"/>
      </w:divBdr>
    </w:div>
    <w:div w:id="552036282">
      <w:bodyDiv w:val="1"/>
      <w:marLeft w:val="0"/>
      <w:marRight w:val="0"/>
      <w:marTop w:val="0"/>
      <w:marBottom w:val="0"/>
      <w:divBdr>
        <w:top w:val="none" w:sz="0" w:space="0" w:color="auto"/>
        <w:left w:val="none" w:sz="0" w:space="0" w:color="auto"/>
        <w:bottom w:val="none" w:sz="0" w:space="0" w:color="auto"/>
        <w:right w:val="none" w:sz="0" w:space="0" w:color="auto"/>
      </w:divBdr>
    </w:div>
    <w:div w:id="566066934">
      <w:bodyDiv w:val="1"/>
      <w:marLeft w:val="0"/>
      <w:marRight w:val="0"/>
      <w:marTop w:val="0"/>
      <w:marBottom w:val="0"/>
      <w:divBdr>
        <w:top w:val="none" w:sz="0" w:space="0" w:color="auto"/>
        <w:left w:val="none" w:sz="0" w:space="0" w:color="auto"/>
        <w:bottom w:val="none" w:sz="0" w:space="0" w:color="auto"/>
        <w:right w:val="none" w:sz="0" w:space="0" w:color="auto"/>
      </w:divBdr>
    </w:div>
    <w:div w:id="593898310">
      <w:bodyDiv w:val="1"/>
      <w:marLeft w:val="0"/>
      <w:marRight w:val="0"/>
      <w:marTop w:val="0"/>
      <w:marBottom w:val="0"/>
      <w:divBdr>
        <w:top w:val="none" w:sz="0" w:space="0" w:color="auto"/>
        <w:left w:val="none" w:sz="0" w:space="0" w:color="auto"/>
        <w:bottom w:val="none" w:sz="0" w:space="0" w:color="auto"/>
        <w:right w:val="none" w:sz="0" w:space="0" w:color="auto"/>
      </w:divBdr>
    </w:div>
    <w:div w:id="615870846">
      <w:bodyDiv w:val="1"/>
      <w:marLeft w:val="0"/>
      <w:marRight w:val="0"/>
      <w:marTop w:val="0"/>
      <w:marBottom w:val="0"/>
      <w:divBdr>
        <w:top w:val="none" w:sz="0" w:space="0" w:color="auto"/>
        <w:left w:val="none" w:sz="0" w:space="0" w:color="auto"/>
        <w:bottom w:val="none" w:sz="0" w:space="0" w:color="auto"/>
        <w:right w:val="none" w:sz="0" w:space="0" w:color="auto"/>
      </w:divBdr>
    </w:div>
    <w:div w:id="636254726">
      <w:bodyDiv w:val="1"/>
      <w:marLeft w:val="0"/>
      <w:marRight w:val="0"/>
      <w:marTop w:val="0"/>
      <w:marBottom w:val="0"/>
      <w:divBdr>
        <w:top w:val="none" w:sz="0" w:space="0" w:color="auto"/>
        <w:left w:val="none" w:sz="0" w:space="0" w:color="auto"/>
        <w:bottom w:val="none" w:sz="0" w:space="0" w:color="auto"/>
        <w:right w:val="none" w:sz="0" w:space="0" w:color="auto"/>
      </w:divBdr>
    </w:div>
    <w:div w:id="647709258">
      <w:bodyDiv w:val="1"/>
      <w:marLeft w:val="0"/>
      <w:marRight w:val="0"/>
      <w:marTop w:val="0"/>
      <w:marBottom w:val="0"/>
      <w:divBdr>
        <w:top w:val="none" w:sz="0" w:space="0" w:color="auto"/>
        <w:left w:val="none" w:sz="0" w:space="0" w:color="auto"/>
        <w:bottom w:val="none" w:sz="0" w:space="0" w:color="auto"/>
        <w:right w:val="none" w:sz="0" w:space="0" w:color="auto"/>
      </w:divBdr>
    </w:div>
    <w:div w:id="663047628">
      <w:bodyDiv w:val="1"/>
      <w:marLeft w:val="0"/>
      <w:marRight w:val="0"/>
      <w:marTop w:val="0"/>
      <w:marBottom w:val="0"/>
      <w:divBdr>
        <w:top w:val="none" w:sz="0" w:space="0" w:color="auto"/>
        <w:left w:val="none" w:sz="0" w:space="0" w:color="auto"/>
        <w:bottom w:val="none" w:sz="0" w:space="0" w:color="auto"/>
        <w:right w:val="none" w:sz="0" w:space="0" w:color="auto"/>
      </w:divBdr>
    </w:div>
    <w:div w:id="665788435">
      <w:bodyDiv w:val="1"/>
      <w:marLeft w:val="0"/>
      <w:marRight w:val="0"/>
      <w:marTop w:val="0"/>
      <w:marBottom w:val="0"/>
      <w:divBdr>
        <w:top w:val="none" w:sz="0" w:space="0" w:color="auto"/>
        <w:left w:val="none" w:sz="0" w:space="0" w:color="auto"/>
        <w:bottom w:val="none" w:sz="0" w:space="0" w:color="auto"/>
        <w:right w:val="none" w:sz="0" w:space="0" w:color="auto"/>
      </w:divBdr>
      <w:divsChild>
        <w:div w:id="419565113">
          <w:marLeft w:val="0"/>
          <w:marRight w:val="0"/>
          <w:marTop w:val="0"/>
          <w:marBottom w:val="0"/>
          <w:divBdr>
            <w:top w:val="none" w:sz="0" w:space="0" w:color="auto"/>
            <w:left w:val="none" w:sz="0" w:space="0" w:color="auto"/>
            <w:bottom w:val="none" w:sz="0" w:space="0" w:color="auto"/>
            <w:right w:val="none" w:sz="0" w:space="0" w:color="auto"/>
          </w:divBdr>
          <w:divsChild>
            <w:div w:id="19202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8767">
      <w:bodyDiv w:val="1"/>
      <w:marLeft w:val="0"/>
      <w:marRight w:val="0"/>
      <w:marTop w:val="0"/>
      <w:marBottom w:val="0"/>
      <w:divBdr>
        <w:top w:val="none" w:sz="0" w:space="0" w:color="auto"/>
        <w:left w:val="none" w:sz="0" w:space="0" w:color="auto"/>
        <w:bottom w:val="none" w:sz="0" w:space="0" w:color="auto"/>
        <w:right w:val="none" w:sz="0" w:space="0" w:color="auto"/>
      </w:divBdr>
    </w:div>
    <w:div w:id="767847956">
      <w:bodyDiv w:val="1"/>
      <w:marLeft w:val="0"/>
      <w:marRight w:val="0"/>
      <w:marTop w:val="0"/>
      <w:marBottom w:val="0"/>
      <w:divBdr>
        <w:top w:val="none" w:sz="0" w:space="0" w:color="auto"/>
        <w:left w:val="none" w:sz="0" w:space="0" w:color="auto"/>
        <w:bottom w:val="none" w:sz="0" w:space="0" w:color="auto"/>
        <w:right w:val="none" w:sz="0" w:space="0" w:color="auto"/>
      </w:divBdr>
    </w:div>
    <w:div w:id="803430755">
      <w:bodyDiv w:val="1"/>
      <w:marLeft w:val="0"/>
      <w:marRight w:val="0"/>
      <w:marTop w:val="0"/>
      <w:marBottom w:val="0"/>
      <w:divBdr>
        <w:top w:val="none" w:sz="0" w:space="0" w:color="auto"/>
        <w:left w:val="none" w:sz="0" w:space="0" w:color="auto"/>
        <w:bottom w:val="none" w:sz="0" w:space="0" w:color="auto"/>
        <w:right w:val="none" w:sz="0" w:space="0" w:color="auto"/>
      </w:divBdr>
    </w:div>
    <w:div w:id="827021609">
      <w:bodyDiv w:val="1"/>
      <w:marLeft w:val="0"/>
      <w:marRight w:val="0"/>
      <w:marTop w:val="0"/>
      <w:marBottom w:val="0"/>
      <w:divBdr>
        <w:top w:val="none" w:sz="0" w:space="0" w:color="auto"/>
        <w:left w:val="none" w:sz="0" w:space="0" w:color="auto"/>
        <w:bottom w:val="none" w:sz="0" w:space="0" w:color="auto"/>
        <w:right w:val="none" w:sz="0" w:space="0" w:color="auto"/>
      </w:divBdr>
    </w:div>
    <w:div w:id="832064572">
      <w:bodyDiv w:val="1"/>
      <w:marLeft w:val="0"/>
      <w:marRight w:val="0"/>
      <w:marTop w:val="0"/>
      <w:marBottom w:val="0"/>
      <w:divBdr>
        <w:top w:val="none" w:sz="0" w:space="0" w:color="auto"/>
        <w:left w:val="none" w:sz="0" w:space="0" w:color="auto"/>
        <w:bottom w:val="none" w:sz="0" w:space="0" w:color="auto"/>
        <w:right w:val="none" w:sz="0" w:space="0" w:color="auto"/>
      </w:divBdr>
    </w:div>
    <w:div w:id="860509243">
      <w:bodyDiv w:val="1"/>
      <w:marLeft w:val="0"/>
      <w:marRight w:val="0"/>
      <w:marTop w:val="0"/>
      <w:marBottom w:val="0"/>
      <w:divBdr>
        <w:top w:val="none" w:sz="0" w:space="0" w:color="auto"/>
        <w:left w:val="none" w:sz="0" w:space="0" w:color="auto"/>
        <w:bottom w:val="none" w:sz="0" w:space="0" w:color="auto"/>
        <w:right w:val="none" w:sz="0" w:space="0" w:color="auto"/>
      </w:divBdr>
    </w:div>
    <w:div w:id="919753222">
      <w:bodyDiv w:val="1"/>
      <w:marLeft w:val="0"/>
      <w:marRight w:val="0"/>
      <w:marTop w:val="0"/>
      <w:marBottom w:val="0"/>
      <w:divBdr>
        <w:top w:val="none" w:sz="0" w:space="0" w:color="auto"/>
        <w:left w:val="none" w:sz="0" w:space="0" w:color="auto"/>
        <w:bottom w:val="none" w:sz="0" w:space="0" w:color="auto"/>
        <w:right w:val="none" w:sz="0" w:space="0" w:color="auto"/>
      </w:divBdr>
    </w:div>
    <w:div w:id="929778909">
      <w:bodyDiv w:val="1"/>
      <w:marLeft w:val="0"/>
      <w:marRight w:val="0"/>
      <w:marTop w:val="0"/>
      <w:marBottom w:val="0"/>
      <w:divBdr>
        <w:top w:val="none" w:sz="0" w:space="0" w:color="auto"/>
        <w:left w:val="none" w:sz="0" w:space="0" w:color="auto"/>
        <w:bottom w:val="none" w:sz="0" w:space="0" w:color="auto"/>
        <w:right w:val="none" w:sz="0" w:space="0" w:color="auto"/>
      </w:divBdr>
    </w:div>
    <w:div w:id="958299858">
      <w:bodyDiv w:val="1"/>
      <w:marLeft w:val="0"/>
      <w:marRight w:val="0"/>
      <w:marTop w:val="0"/>
      <w:marBottom w:val="0"/>
      <w:divBdr>
        <w:top w:val="none" w:sz="0" w:space="0" w:color="auto"/>
        <w:left w:val="none" w:sz="0" w:space="0" w:color="auto"/>
        <w:bottom w:val="none" w:sz="0" w:space="0" w:color="auto"/>
        <w:right w:val="none" w:sz="0" w:space="0" w:color="auto"/>
      </w:divBdr>
    </w:div>
    <w:div w:id="958341412">
      <w:bodyDiv w:val="1"/>
      <w:marLeft w:val="0"/>
      <w:marRight w:val="0"/>
      <w:marTop w:val="0"/>
      <w:marBottom w:val="0"/>
      <w:divBdr>
        <w:top w:val="none" w:sz="0" w:space="0" w:color="auto"/>
        <w:left w:val="none" w:sz="0" w:space="0" w:color="auto"/>
        <w:bottom w:val="none" w:sz="0" w:space="0" w:color="auto"/>
        <w:right w:val="none" w:sz="0" w:space="0" w:color="auto"/>
      </w:divBdr>
    </w:div>
    <w:div w:id="959920960">
      <w:bodyDiv w:val="1"/>
      <w:marLeft w:val="0"/>
      <w:marRight w:val="0"/>
      <w:marTop w:val="0"/>
      <w:marBottom w:val="0"/>
      <w:divBdr>
        <w:top w:val="none" w:sz="0" w:space="0" w:color="auto"/>
        <w:left w:val="none" w:sz="0" w:space="0" w:color="auto"/>
        <w:bottom w:val="none" w:sz="0" w:space="0" w:color="auto"/>
        <w:right w:val="none" w:sz="0" w:space="0" w:color="auto"/>
      </w:divBdr>
    </w:div>
    <w:div w:id="974749193">
      <w:bodyDiv w:val="1"/>
      <w:marLeft w:val="0"/>
      <w:marRight w:val="0"/>
      <w:marTop w:val="0"/>
      <w:marBottom w:val="0"/>
      <w:divBdr>
        <w:top w:val="none" w:sz="0" w:space="0" w:color="auto"/>
        <w:left w:val="none" w:sz="0" w:space="0" w:color="auto"/>
        <w:bottom w:val="none" w:sz="0" w:space="0" w:color="auto"/>
        <w:right w:val="none" w:sz="0" w:space="0" w:color="auto"/>
      </w:divBdr>
    </w:div>
    <w:div w:id="1004748344">
      <w:bodyDiv w:val="1"/>
      <w:marLeft w:val="0"/>
      <w:marRight w:val="0"/>
      <w:marTop w:val="0"/>
      <w:marBottom w:val="0"/>
      <w:divBdr>
        <w:top w:val="none" w:sz="0" w:space="0" w:color="auto"/>
        <w:left w:val="none" w:sz="0" w:space="0" w:color="auto"/>
        <w:bottom w:val="none" w:sz="0" w:space="0" w:color="auto"/>
        <w:right w:val="none" w:sz="0" w:space="0" w:color="auto"/>
      </w:divBdr>
    </w:div>
    <w:div w:id="1017195583">
      <w:bodyDiv w:val="1"/>
      <w:marLeft w:val="0"/>
      <w:marRight w:val="0"/>
      <w:marTop w:val="0"/>
      <w:marBottom w:val="0"/>
      <w:divBdr>
        <w:top w:val="none" w:sz="0" w:space="0" w:color="auto"/>
        <w:left w:val="none" w:sz="0" w:space="0" w:color="auto"/>
        <w:bottom w:val="none" w:sz="0" w:space="0" w:color="auto"/>
        <w:right w:val="none" w:sz="0" w:space="0" w:color="auto"/>
      </w:divBdr>
    </w:div>
    <w:div w:id="1053193028">
      <w:bodyDiv w:val="1"/>
      <w:marLeft w:val="0"/>
      <w:marRight w:val="0"/>
      <w:marTop w:val="0"/>
      <w:marBottom w:val="0"/>
      <w:divBdr>
        <w:top w:val="none" w:sz="0" w:space="0" w:color="auto"/>
        <w:left w:val="none" w:sz="0" w:space="0" w:color="auto"/>
        <w:bottom w:val="none" w:sz="0" w:space="0" w:color="auto"/>
        <w:right w:val="none" w:sz="0" w:space="0" w:color="auto"/>
      </w:divBdr>
    </w:div>
    <w:div w:id="1056974055">
      <w:bodyDiv w:val="1"/>
      <w:marLeft w:val="0"/>
      <w:marRight w:val="0"/>
      <w:marTop w:val="0"/>
      <w:marBottom w:val="0"/>
      <w:divBdr>
        <w:top w:val="none" w:sz="0" w:space="0" w:color="auto"/>
        <w:left w:val="none" w:sz="0" w:space="0" w:color="auto"/>
        <w:bottom w:val="none" w:sz="0" w:space="0" w:color="auto"/>
        <w:right w:val="none" w:sz="0" w:space="0" w:color="auto"/>
      </w:divBdr>
    </w:div>
    <w:div w:id="1061751204">
      <w:bodyDiv w:val="1"/>
      <w:marLeft w:val="0"/>
      <w:marRight w:val="0"/>
      <w:marTop w:val="0"/>
      <w:marBottom w:val="0"/>
      <w:divBdr>
        <w:top w:val="none" w:sz="0" w:space="0" w:color="auto"/>
        <w:left w:val="none" w:sz="0" w:space="0" w:color="auto"/>
        <w:bottom w:val="none" w:sz="0" w:space="0" w:color="auto"/>
        <w:right w:val="none" w:sz="0" w:space="0" w:color="auto"/>
      </w:divBdr>
    </w:div>
    <w:div w:id="1099179404">
      <w:bodyDiv w:val="1"/>
      <w:marLeft w:val="0"/>
      <w:marRight w:val="0"/>
      <w:marTop w:val="0"/>
      <w:marBottom w:val="0"/>
      <w:divBdr>
        <w:top w:val="none" w:sz="0" w:space="0" w:color="auto"/>
        <w:left w:val="none" w:sz="0" w:space="0" w:color="auto"/>
        <w:bottom w:val="none" w:sz="0" w:space="0" w:color="auto"/>
        <w:right w:val="none" w:sz="0" w:space="0" w:color="auto"/>
      </w:divBdr>
    </w:div>
    <w:div w:id="1123038046">
      <w:bodyDiv w:val="1"/>
      <w:marLeft w:val="0"/>
      <w:marRight w:val="0"/>
      <w:marTop w:val="0"/>
      <w:marBottom w:val="0"/>
      <w:divBdr>
        <w:top w:val="none" w:sz="0" w:space="0" w:color="auto"/>
        <w:left w:val="none" w:sz="0" w:space="0" w:color="auto"/>
        <w:bottom w:val="none" w:sz="0" w:space="0" w:color="auto"/>
        <w:right w:val="none" w:sz="0" w:space="0" w:color="auto"/>
      </w:divBdr>
    </w:div>
    <w:div w:id="1145120826">
      <w:bodyDiv w:val="1"/>
      <w:marLeft w:val="0"/>
      <w:marRight w:val="0"/>
      <w:marTop w:val="0"/>
      <w:marBottom w:val="0"/>
      <w:divBdr>
        <w:top w:val="none" w:sz="0" w:space="0" w:color="auto"/>
        <w:left w:val="none" w:sz="0" w:space="0" w:color="auto"/>
        <w:bottom w:val="none" w:sz="0" w:space="0" w:color="auto"/>
        <w:right w:val="none" w:sz="0" w:space="0" w:color="auto"/>
      </w:divBdr>
    </w:div>
    <w:div w:id="1186208693">
      <w:bodyDiv w:val="1"/>
      <w:marLeft w:val="0"/>
      <w:marRight w:val="0"/>
      <w:marTop w:val="0"/>
      <w:marBottom w:val="0"/>
      <w:divBdr>
        <w:top w:val="none" w:sz="0" w:space="0" w:color="auto"/>
        <w:left w:val="none" w:sz="0" w:space="0" w:color="auto"/>
        <w:bottom w:val="none" w:sz="0" w:space="0" w:color="auto"/>
        <w:right w:val="none" w:sz="0" w:space="0" w:color="auto"/>
      </w:divBdr>
    </w:div>
    <w:div w:id="1216090421">
      <w:bodyDiv w:val="1"/>
      <w:marLeft w:val="0"/>
      <w:marRight w:val="0"/>
      <w:marTop w:val="0"/>
      <w:marBottom w:val="0"/>
      <w:divBdr>
        <w:top w:val="none" w:sz="0" w:space="0" w:color="auto"/>
        <w:left w:val="none" w:sz="0" w:space="0" w:color="auto"/>
        <w:bottom w:val="none" w:sz="0" w:space="0" w:color="auto"/>
        <w:right w:val="none" w:sz="0" w:space="0" w:color="auto"/>
      </w:divBdr>
    </w:div>
    <w:div w:id="1238513085">
      <w:bodyDiv w:val="1"/>
      <w:marLeft w:val="0"/>
      <w:marRight w:val="0"/>
      <w:marTop w:val="0"/>
      <w:marBottom w:val="0"/>
      <w:divBdr>
        <w:top w:val="none" w:sz="0" w:space="0" w:color="auto"/>
        <w:left w:val="none" w:sz="0" w:space="0" w:color="auto"/>
        <w:bottom w:val="none" w:sz="0" w:space="0" w:color="auto"/>
        <w:right w:val="none" w:sz="0" w:space="0" w:color="auto"/>
      </w:divBdr>
    </w:div>
    <w:div w:id="1256398793">
      <w:bodyDiv w:val="1"/>
      <w:marLeft w:val="0"/>
      <w:marRight w:val="0"/>
      <w:marTop w:val="0"/>
      <w:marBottom w:val="0"/>
      <w:divBdr>
        <w:top w:val="none" w:sz="0" w:space="0" w:color="auto"/>
        <w:left w:val="none" w:sz="0" w:space="0" w:color="auto"/>
        <w:bottom w:val="none" w:sz="0" w:space="0" w:color="auto"/>
        <w:right w:val="none" w:sz="0" w:space="0" w:color="auto"/>
      </w:divBdr>
    </w:div>
    <w:div w:id="1325939453">
      <w:bodyDiv w:val="1"/>
      <w:marLeft w:val="0"/>
      <w:marRight w:val="0"/>
      <w:marTop w:val="0"/>
      <w:marBottom w:val="0"/>
      <w:divBdr>
        <w:top w:val="none" w:sz="0" w:space="0" w:color="auto"/>
        <w:left w:val="none" w:sz="0" w:space="0" w:color="auto"/>
        <w:bottom w:val="none" w:sz="0" w:space="0" w:color="auto"/>
        <w:right w:val="none" w:sz="0" w:space="0" w:color="auto"/>
      </w:divBdr>
    </w:div>
    <w:div w:id="1347246305">
      <w:bodyDiv w:val="1"/>
      <w:marLeft w:val="0"/>
      <w:marRight w:val="0"/>
      <w:marTop w:val="0"/>
      <w:marBottom w:val="0"/>
      <w:divBdr>
        <w:top w:val="none" w:sz="0" w:space="0" w:color="auto"/>
        <w:left w:val="none" w:sz="0" w:space="0" w:color="auto"/>
        <w:bottom w:val="none" w:sz="0" w:space="0" w:color="auto"/>
        <w:right w:val="none" w:sz="0" w:space="0" w:color="auto"/>
      </w:divBdr>
    </w:div>
    <w:div w:id="1410999948">
      <w:bodyDiv w:val="1"/>
      <w:marLeft w:val="0"/>
      <w:marRight w:val="0"/>
      <w:marTop w:val="0"/>
      <w:marBottom w:val="0"/>
      <w:divBdr>
        <w:top w:val="none" w:sz="0" w:space="0" w:color="auto"/>
        <w:left w:val="none" w:sz="0" w:space="0" w:color="auto"/>
        <w:bottom w:val="none" w:sz="0" w:space="0" w:color="auto"/>
        <w:right w:val="none" w:sz="0" w:space="0" w:color="auto"/>
      </w:divBdr>
    </w:div>
    <w:div w:id="1432819517">
      <w:bodyDiv w:val="1"/>
      <w:marLeft w:val="0"/>
      <w:marRight w:val="0"/>
      <w:marTop w:val="0"/>
      <w:marBottom w:val="0"/>
      <w:divBdr>
        <w:top w:val="none" w:sz="0" w:space="0" w:color="auto"/>
        <w:left w:val="none" w:sz="0" w:space="0" w:color="auto"/>
        <w:bottom w:val="none" w:sz="0" w:space="0" w:color="auto"/>
        <w:right w:val="none" w:sz="0" w:space="0" w:color="auto"/>
      </w:divBdr>
    </w:div>
    <w:div w:id="1436947656">
      <w:bodyDiv w:val="1"/>
      <w:marLeft w:val="0"/>
      <w:marRight w:val="0"/>
      <w:marTop w:val="0"/>
      <w:marBottom w:val="0"/>
      <w:divBdr>
        <w:top w:val="none" w:sz="0" w:space="0" w:color="auto"/>
        <w:left w:val="none" w:sz="0" w:space="0" w:color="auto"/>
        <w:bottom w:val="none" w:sz="0" w:space="0" w:color="auto"/>
        <w:right w:val="none" w:sz="0" w:space="0" w:color="auto"/>
      </w:divBdr>
    </w:div>
    <w:div w:id="1465806232">
      <w:bodyDiv w:val="1"/>
      <w:marLeft w:val="0"/>
      <w:marRight w:val="0"/>
      <w:marTop w:val="0"/>
      <w:marBottom w:val="0"/>
      <w:divBdr>
        <w:top w:val="none" w:sz="0" w:space="0" w:color="auto"/>
        <w:left w:val="none" w:sz="0" w:space="0" w:color="auto"/>
        <w:bottom w:val="none" w:sz="0" w:space="0" w:color="auto"/>
        <w:right w:val="none" w:sz="0" w:space="0" w:color="auto"/>
      </w:divBdr>
    </w:div>
    <w:div w:id="1466585044">
      <w:bodyDiv w:val="1"/>
      <w:marLeft w:val="0"/>
      <w:marRight w:val="0"/>
      <w:marTop w:val="0"/>
      <w:marBottom w:val="0"/>
      <w:divBdr>
        <w:top w:val="none" w:sz="0" w:space="0" w:color="auto"/>
        <w:left w:val="none" w:sz="0" w:space="0" w:color="auto"/>
        <w:bottom w:val="none" w:sz="0" w:space="0" w:color="auto"/>
        <w:right w:val="none" w:sz="0" w:space="0" w:color="auto"/>
      </w:divBdr>
    </w:div>
    <w:div w:id="1476870728">
      <w:bodyDiv w:val="1"/>
      <w:marLeft w:val="0"/>
      <w:marRight w:val="0"/>
      <w:marTop w:val="0"/>
      <w:marBottom w:val="0"/>
      <w:divBdr>
        <w:top w:val="none" w:sz="0" w:space="0" w:color="auto"/>
        <w:left w:val="none" w:sz="0" w:space="0" w:color="auto"/>
        <w:bottom w:val="none" w:sz="0" w:space="0" w:color="auto"/>
        <w:right w:val="none" w:sz="0" w:space="0" w:color="auto"/>
      </w:divBdr>
    </w:div>
    <w:div w:id="1480031559">
      <w:bodyDiv w:val="1"/>
      <w:marLeft w:val="0"/>
      <w:marRight w:val="0"/>
      <w:marTop w:val="0"/>
      <w:marBottom w:val="0"/>
      <w:divBdr>
        <w:top w:val="none" w:sz="0" w:space="0" w:color="auto"/>
        <w:left w:val="none" w:sz="0" w:space="0" w:color="auto"/>
        <w:bottom w:val="none" w:sz="0" w:space="0" w:color="auto"/>
        <w:right w:val="none" w:sz="0" w:space="0" w:color="auto"/>
      </w:divBdr>
    </w:div>
    <w:div w:id="1566448539">
      <w:bodyDiv w:val="1"/>
      <w:marLeft w:val="0"/>
      <w:marRight w:val="0"/>
      <w:marTop w:val="0"/>
      <w:marBottom w:val="0"/>
      <w:divBdr>
        <w:top w:val="none" w:sz="0" w:space="0" w:color="auto"/>
        <w:left w:val="none" w:sz="0" w:space="0" w:color="auto"/>
        <w:bottom w:val="none" w:sz="0" w:space="0" w:color="auto"/>
        <w:right w:val="none" w:sz="0" w:space="0" w:color="auto"/>
      </w:divBdr>
    </w:div>
    <w:div w:id="1601065143">
      <w:bodyDiv w:val="1"/>
      <w:marLeft w:val="0"/>
      <w:marRight w:val="0"/>
      <w:marTop w:val="0"/>
      <w:marBottom w:val="0"/>
      <w:divBdr>
        <w:top w:val="none" w:sz="0" w:space="0" w:color="auto"/>
        <w:left w:val="none" w:sz="0" w:space="0" w:color="auto"/>
        <w:bottom w:val="none" w:sz="0" w:space="0" w:color="auto"/>
        <w:right w:val="none" w:sz="0" w:space="0" w:color="auto"/>
      </w:divBdr>
    </w:div>
    <w:div w:id="1617177850">
      <w:bodyDiv w:val="1"/>
      <w:marLeft w:val="0"/>
      <w:marRight w:val="0"/>
      <w:marTop w:val="0"/>
      <w:marBottom w:val="0"/>
      <w:divBdr>
        <w:top w:val="none" w:sz="0" w:space="0" w:color="auto"/>
        <w:left w:val="none" w:sz="0" w:space="0" w:color="auto"/>
        <w:bottom w:val="none" w:sz="0" w:space="0" w:color="auto"/>
        <w:right w:val="none" w:sz="0" w:space="0" w:color="auto"/>
      </w:divBdr>
    </w:div>
    <w:div w:id="1723401353">
      <w:bodyDiv w:val="1"/>
      <w:marLeft w:val="0"/>
      <w:marRight w:val="0"/>
      <w:marTop w:val="0"/>
      <w:marBottom w:val="0"/>
      <w:divBdr>
        <w:top w:val="none" w:sz="0" w:space="0" w:color="auto"/>
        <w:left w:val="none" w:sz="0" w:space="0" w:color="auto"/>
        <w:bottom w:val="none" w:sz="0" w:space="0" w:color="auto"/>
        <w:right w:val="none" w:sz="0" w:space="0" w:color="auto"/>
      </w:divBdr>
    </w:div>
    <w:div w:id="1766220985">
      <w:bodyDiv w:val="1"/>
      <w:marLeft w:val="0"/>
      <w:marRight w:val="0"/>
      <w:marTop w:val="0"/>
      <w:marBottom w:val="0"/>
      <w:divBdr>
        <w:top w:val="none" w:sz="0" w:space="0" w:color="auto"/>
        <w:left w:val="none" w:sz="0" w:space="0" w:color="auto"/>
        <w:bottom w:val="none" w:sz="0" w:space="0" w:color="auto"/>
        <w:right w:val="none" w:sz="0" w:space="0" w:color="auto"/>
      </w:divBdr>
    </w:div>
    <w:div w:id="1777559888">
      <w:bodyDiv w:val="1"/>
      <w:marLeft w:val="0"/>
      <w:marRight w:val="0"/>
      <w:marTop w:val="0"/>
      <w:marBottom w:val="0"/>
      <w:divBdr>
        <w:top w:val="none" w:sz="0" w:space="0" w:color="auto"/>
        <w:left w:val="none" w:sz="0" w:space="0" w:color="auto"/>
        <w:bottom w:val="none" w:sz="0" w:space="0" w:color="auto"/>
        <w:right w:val="none" w:sz="0" w:space="0" w:color="auto"/>
      </w:divBdr>
    </w:div>
    <w:div w:id="1847403547">
      <w:bodyDiv w:val="1"/>
      <w:marLeft w:val="0"/>
      <w:marRight w:val="0"/>
      <w:marTop w:val="0"/>
      <w:marBottom w:val="0"/>
      <w:divBdr>
        <w:top w:val="none" w:sz="0" w:space="0" w:color="auto"/>
        <w:left w:val="none" w:sz="0" w:space="0" w:color="auto"/>
        <w:bottom w:val="none" w:sz="0" w:space="0" w:color="auto"/>
        <w:right w:val="none" w:sz="0" w:space="0" w:color="auto"/>
      </w:divBdr>
    </w:div>
    <w:div w:id="1847865821">
      <w:bodyDiv w:val="1"/>
      <w:marLeft w:val="0"/>
      <w:marRight w:val="0"/>
      <w:marTop w:val="0"/>
      <w:marBottom w:val="0"/>
      <w:divBdr>
        <w:top w:val="none" w:sz="0" w:space="0" w:color="auto"/>
        <w:left w:val="none" w:sz="0" w:space="0" w:color="auto"/>
        <w:bottom w:val="none" w:sz="0" w:space="0" w:color="auto"/>
        <w:right w:val="none" w:sz="0" w:space="0" w:color="auto"/>
      </w:divBdr>
    </w:div>
    <w:div w:id="1854832399">
      <w:bodyDiv w:val="1"/>
      <w:marLeft w:val="0"/>
      <w:marRight w:val="0"/>
      <w:marTop w:val="0"/>
      <w:marBottom w:val="0"/>
      <w:divBdr>
        <w:top w:val="none" w:sz="0" w:space="0" w:color="auto"/>
        <w:left w:val="none" w:sz="0" w:space="0" w:color="auto"/>
        <w:bottom w:val="none" w:sz="0" w:space="0" w:color="auto"/>
        <w:right w:val="none" w:sz="0" w:space="0" w:color="auto"/>
      </w:divBdr>
    </w:div>
    <w:div w:id="1869485726">
      <w:bodyDiv w:val="1"/>
      <w:marLeft w:val="0"/>
      <w:marRight w:val="0"/>
      <w:marTop w:val="0"/>
      <w:marBottom w:val="0"/>
      <w:divBdr>
        <w:top w:val="none" w:sz="0" w:space="0" w:color="auto"/>
        <w:left w:val="none" w:sz="0" w:space="0" w:color="auto"/>
        <w:bottom w:val="none" w:sz="0" w:space="0" w:color="auto"/>
        <w:right w:val="none" w:sz="0" w:space="0" w:color="auto"/>
      </w:divBdr>
    </w:div>
    <w:div w:id="1971086064">
      <w:bodyDiv w:val="1"/>
      <w:marLeft w:val="0"/>
      <w:marRight w:val="0"/>
      <w:marTop w:val="0"/>
      <w:marBottom w:val="0"/>
      <w:divBdr>
        <w:top w:val="none" w:sz="0" w:space="0" w:color="auto"/>
        <w:left w:val="none" w:sz="0" w:space="0" w:color="auto"/>
        <w:bottom w:val="none" w:sz="0" w:space="0" w:color="auto"/>
        <w:right w:val="none" w:sz="0" w:space="0" w:color="auto"/>
      </w:divBdr>
    </w:div>
    <w:div w:id="2007392919">
      <w:bodyDiv w:val="1"/>
      <w:marLeft w:val="0"/>
      <w:marRight w:val="0"/>
      <w:marTop w:val="0"/>
      <w:marBottom w:val="0"/>
      <w:divBdr>
        <w:top w:val="none" w:sz="0" w:space="0" w:color="auto"/>
        <w:left w:val="none" w:sz="0" w:space="0" w:color="auto"/>
        <w:bottom w:val="none" w:sz="0" w:space="0" w:color="auto"/>
        <w:right w:val="none" w:sz="0" w:space="0" w:color="auto"/>
      </w:divBdr>
    </w:div>
    <w:div w:id="2014187014">
      <w:bodyDiv w:val="1"/>
      <w:marLeft w:val="0"/>
      <w:marRight w:val="0"/>
      <w:marTop w:val="0"/>
      <w:marBottom w:val="0"/>
      <w:divBdr>
        <w:top w:val="none" w:sz="0" w:space="0" w:color="auto"/>
        <w:left w:val="none" w:sz="0" w:space="0" w:color="auto"/>
        <w:bottom w:val="none" w:sz="0" w:space="0" w:color="auto"/>
        <w:right w:val="none" w:sz="0" w:space="0" w:color="auto"/>
      </w:divBdr>
    </w:div>
    <w:div w:id="2020888549">
      <w:bodyDiv w:val="1"/>
      <w:marLeft w:val="0"/>
      <w:marRight w:val="0"/>
      <w:marTop w:val="0"/>
      <w:marBottom w:val="0"/>
      <w:divBdr>
        <w:top w:val="none" w:sz="0" w:space="0" w:color="auto"/>
        <w:left w:val="none" w:sz="0" w:space="0" w:color="auto"/>
        <w:bottom w:val="none" w:sz="0" w:space="0" w:color="auto"/>
        <w:right w:val="none" w:sz="0" w:space="0" w:color="auto"/>
      </w:divBdr>
      <w:divsChild>
        <w:div w:id="891429776">
          <w:marLeft w:val="0"/>
          <w:marRight w:val="0"/>
          <w:marTop w:val="15"/>
          <w:marBottom w:val="0"/>
          <w:divBdr>
            <w:top w:val="single" w:sz="48" w:space="0" w:color="auto"/>
            <w:left w:val="single" w:sz="48" w:space="0" w:color="auto"/>
            <w:bottom w:val="single" w:sz="48" w:space="0" w:color="auto"/>
            <w:right w:val="single" w:sz="48" w:space="0" w:color="auto"/>
          </w:divBdr>
          <w:divsChild>
            <w:div w:id="6772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027">
      <w:bodyDiv w:val="1"/>
      <w:marLeft w:val="0"/>
      <w:marRight w:val="0"/>
      <w:marTop w:val="0"/>
      <w:marBottom w:val="0"/>
      <w:divBdr>
        <w:top w:val="none" w:sz="0" w:space="0" w:color="auto"/>
        <w:left w:val="none" w:sz="0" w:space="0" w:color="auto"/>
        <w:bottom w:val="none" w:sz="0" w:space="0" w:color="auto"/>
        <w:right w:val="none" w:sz="0" w:space="0" w:color="auto"/>
      </w:divBdr>
    </w:div>
    <w:div w:id="2052611318">
      <w:bodyDiv w:val="1"/>
      <w:marLeft w:val="0"/>
      <w:marRight w:val="0"/>
      <w:marTop w:val="0"/>
      <w:marBottom w:val="0"/>
      <w:divBdr>
        <w:top w:val="none" w:sz="0" w:space="0" w:color="auto"/>
        <w:left w:val="none" w:sz="0" w:space="0" w:color="auto"/>
        <w:bottom w:val="none" w:sz="0" w:space="0" w:color="auto"/>
        <w:right w:val="none" w:sz="0" w:space="0" w:color="auto"/>
      </w:divBdr>
    </w:div>
    <w:div w:id="2061057105">
      <w:bodyDiv w:val="1"/>
      <w:marLeft w:val="0"/>
      <w:marRight w:val="0"/>
      <w:marTop w:val="0"/>
      <w:marBottom w:val="0"/>
      <w:divBdr>
        <w:top w:val="none" w:sz="0" w:space="0" w:color="auto"/>
        <w:left w:val="none" w:sz="0" w:space="0" w:color="auto"/>
        <w:bottom w:val="none" w:sz="0" w:space="0" w:color="auto"/>
        <w:right w:val="none" w:sz="0" w:space="0" w:color="auto"/>
      </w:divBdr>
    </w:div>
    <w:div w:id="2061709696">
      <w:bodyDiv w:val="1"/>
      <w:marLeft w:val="0"/>
      <w:marRight w:val="0"/>
      <w:marTop w:val="0"/>
      <w:marBottom w:val="0"/>
      <w:divBdr>
        <w:top w:val="none" w:sz="0" w:space="0" w:color="auto"/>
        <w:left w:val="none" w:sz="0" w:space="0" w:color="auto"/>
        <w:bottom w:val="none" w:sz="0" w:space="0" w:color="auto"/>
        <w:right w:val="none" w:sz="0" w:space="0" w:color="auto"/>
      </w:divBdr>
    </w:div>
    <w:div w:id="2089112507">
      <w:bodyDiv w:val="1"/>
      <w:marLeft w:val="0"/>
      <w:marRight w:val="0"/>
      <w:marTop w:val="0"/>
      <w:marBottom w:val="0"/>
      <w:divBdr>
        <w:top w:val="none" w:sz="0" w:space="0" w:color="auto"/>
        <w:left w:val="none" w:sz="0" w:space="0" w:color="auto"/>
        <w:bottom w:val="none" w:sz="0" w:space="0" w:color="auto"/>
        <w:right w:val="none" w:sz="0" w:space="0" w:color="auto"/>
      </w:divBdr>
    </w:div>
    <w:div w:id="2105300045">
      <w:bodyDiv w:val="1"/>
      <w:marLeft w:val="0"/>
      <w:marRight w:val="0"/>
      <w:marTop w:val="0"/>
      <w:marBottom w:val="0"/>
      <w:divBdr>
        <w:top w:val="none" w:sz="0" w:space="0" w:color="auto"/>
        <w:left w:val="none" w:sz="0" w:space="0" w:color="auto"/>
        <w:bottom w:val="none" w:sz="0" w:space="0" w:color="auto"/>
        <w:right w:val="none" w:sz="0" w:space="0" w:color="auto"/>
      </w:divBdr>
    </w:div>
    <w:div w:id="21473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onlinelibrary.wiley.com/authored-by/Bhardwaj/Prashant"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dx.doi.org/10.1002/masy.202200059" TargetMode="External"/><Relationship Id="rId10" Type="http://schemas.openxmlformats.org/officeDocument/2006/relationships/image" Target="media/image3.gi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onlinelibrary.wiley.com/authored-by/Verma/Anuj"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6923C-CA65-4876-80BA-1EF185AFC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4093</Words>
  <Characters>23336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2</cp:revision>
  <dcterms:created xsi:type="dcterms:W3CDTF">2024-05-01T05:31:00Z</dcterms:created>
  <dcterms:modified xsi:type="dcterms:W3CDTF">2024-05-01T05:31:00Z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775f8de9-33db-3bf7-8e15-001598dfcd96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