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276" w:lineRule="auto"/>
        <w:ind w:right="711" w:firstLine="573"/>
        <w:rPr>
          <w:u w:val="none"/>
        </w:rPr>
      </w:pPr>
      <w:r w:rsidDel="00000000" w:rsidR="00000000" w:rsidRPr="00000000">
        <w:rPr>
          <w:u w:val="none"/>
          <w:rtl w:val="0"/>
        </w:rPr>
        <w:t xml:space="preserve">“</w:t>
      </w:r>
      <w:r w:rsidDel="00000000" w:rsidR="00000000" w:rsidRPr="00000000">
        <w:rPr>
          <w:u w:val="single"/>
          <w:rtl w:val="0"/>
        </w:rPr>
        <w:t xml:space="preserve">THE IMPACT OF RECENT WAR ON INDIAN</w:t>
      </w:r>
      <w:r w:rsidDel="00000000" w:rsidR="00000000" w:rsidRPr="00000000">
        <w:rPr>
          <w:u w:val="none"/>
          <w:rtl w:val="0"/>
        </w:rPr>
        <w:t xml:space="preserve"> </w:t>
      </w:r>
      <w:r w:rsidDel="00000000" w:rsidR="00000000" w:rsidRPr="00000000">
        <w:rPr>
          <w:u w:val="single"/>
          <w:rtl w:val="0"/>
        </w:rPr>
        <w:t xml:space="preserve">STOCK MARKET</w:t>
      </w:r>
      <w:r w:rsidDel="00000000" w:rsidR="00000000" w:rsidRPr="00000000">
        <w:rPr>
          <w:u w:val="none"/>
          <w:rtl w:val="0"/>
        </w:rPr>
        <w:t xml:space="preserve">”</w:t>
      </w:r>
    </w:p>
    <w:p w:rsidR="00000000" w:rsidDel="00000000" w:rsidP="00000000" w:rsidRDefault="00000000" w:rsidRPr="00000000" w14:paraId="00000002">
      <w:pPr>
        <w:spacing w:before="201" w:line="508" w:lineRule="auto"/>
        <w:ind w:left="942" w:right="1085" w:firstLine="0"/>
        <w:jc w:val="center"/>
        <w:rPr>
          <w:b w:val="1"/>
          <w:i w:val="1"/>
          <w:sz w:val="28"/>
          <w:szCs w:val="28"/>
        </w:rPr>
      </w:pPr>
      <w:r w:rsidDel="00000000" w:rsidR="00000000" w:rsidRPr="00000000">
        <w:rPr>
          <w:b w:val="1"/>
          <w:i w:val="1"/>
          <w:sz w:val="28"/>
          <w:szCs w:val="28"/>
          <w:rtl w:val="0"/>
        </w:rPr>
        <w:t xml:space="preserve">FOR THE PARTIAL FULFILLMENT OF THE REQUIREMENT FOR THE AWARD OF</w:t>
      </w:r>
    </w:p>
    <w:p w:rsidR="00000000" w:rsidDel="00000000" w:rsidP="00000000" w:rsidRDefault="00000000" w:rsidRPr="00000000" w14:paraId="00000003">
      <w:pPr>
        <w:spacing w:before="1" w:lineRule="auto"/>
        <w:ind w:left="573" w:right="706" w:firstLine="0"/>
        <w:jc w:val="center"/>
        <w:rPr>
          <w:b w:val="1"/>
          <w:i w:val="1"/>
          <w:sz w:val="28"/>
          <w:szCs w:val="28"/>
        </w:rPr>
      </w:pPr>
      <w:r w:rsidDel="00000000" w:rsidR="00000000" w:rsidRPr="00000000">
        <w:rPr>
          <w:b w:val="1"/>
          <w:i w:val="1"/>
          <w:sz w:val="28"/>
          <w:szCs w:val="28"/>
          <w:rtl w:val="0"/>
        </w:rPr>
        <w:t xml:space="preserve">MASTER OF BUSINESS ADMINISTRATION.</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1"/>
          <w:smallCaps w:val="0"/>
          <w:strike w:val="0"/>
          <w:color w:val="000000"/>
          <w:sz w:val="38"/>
          <w:szCs w:val="38"/>
          <w:u w:val="none"/>
          <w:shd w:fill="auto" w:val="clear"/>
          <w:vertAlign w:val="baseline"/>
        </w:rPr>
      </w:pPr>
      <w:r w:rsidDel="00000000" w:rsidR="00000000" w:rsidRPr="00000000">
        <w:rPr>
          <w:rtl w:val="0"/>
        </w:rPr>
      </w:r>
    </w:p>
    <w:p w:rsidR="00000000" w:rsidDel="00000000" w:rsidP="00000000" w:rsidRDefault="00000000" w:rsidRPr="00000000" w14:paraId="00000005">
      <w:pPr>
        <w:spacing w:before="0" w:line="436" w:lineRule="auto"/>
        <w:ind w:left="3324" w:right="3466" w:firstLine="0"/>
        <w:jc w:val="center"/>
        <w:rPr>
          <w:b w:val="1"/>
          <w:sz w:val="28"/>
          <w:szCs w:val="28"/>
        </w:rPr>
      </w:pPr>
      <w:r w:rsidDel="00000000" w:rsidR="00000000" w:rsidRPr="00000000">
        <w:rPr>
          <w:b w:val="1"/>
          <w:sz w:val="32"/>
          <w:szCs w:val="32"/>
          <w:rtl w:val="0"/>
        </w:rPr>
        <w:t xml:space="preserve">Under the guidance of </w:t>
      </w:r>
      <w:r w:rsidDel="00000000" w:rsidR="00000000" w:rsidRPr="00000000">
        <w:rPr>
          <w:b w:val="1"/>
          <w:sz w:val="28"/>
          <w:szCs w:val="28"/>
          <w:rtl w:val="0"/>
        </w:rPr>
        <w:t xml:space="preserve">Prof. Dr. </w:t>
      </w:r>
      <w:r w:rsidDel="00000000" w:rsidR="00000000" w:rsidRPr="00000000">
        <w:rPr>
          <w:b w:val="1"/>
          <w:sz w:val="24"/>
          <w:szCs w:val="24"/>
          <w:rtl w:val="0"/>
        </w:rPr>
        <w:t xml:space="preserve"> Minakshi Soni</w:t>
      </w:r>
      <w:r w:rsidDel="00000000" w:rsidR="00000000" w:rsidRPr="00000000">
        <w:rPr>
          <w:rtl w:val="0"/>
        </w:rPr>
      </w:r>
    </w:p>
    <w:p w:rsidR="00000000" w:rsidDel="00000000" w:rsidP="00000000" w:rsidRDefault="00000000" w:rsidRPr="00000000" w14:paraId="00000006">
      <w:pPr>
        <w:spacing w:before="0" w:line="436" w:lineRule="auto"/>
        <w:ind w:left="3324" w:right="3466" w:firstLine="0"/>
        <w:jc w:val="center"/>
        <w:rPr>
          <w:b w:val="1"/>
          <w:sz w:val="28"/>
          <w:szCs w:val="28"/>
        </w:rPr>
      </w:pPr>
      <w:r w:rsidDel="00000000" w:rsidR="00000000" w:rsidRPr="00000000">
        <w:rPr>
          <w:b w:val="1"/>
          <w:sz w:val="28"/>
          <w:szCs w:val="28"/>
          <w:rtl w:val="0"/>
        </w:rPr>
        <w:t xml:space="preserve">Submitted by</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09">
      <w:pPr>
        <w:pStyle w:val="Heading2"/>
        <w:spacing w:before="0" w:line="446" w:lineRule="auto"/>
        <w:ind w:left="3324" w:right="3464" w:firstLine="0"/>
        <w:rPr/>
      </w:pPr>
      <w:r w:rsidDel="00000000" w:rsidR="00000000" w:rsidRPr="00000000">
        <w:rPr>
          <w:rtl w:val="0"/>
        </w:rPr>
        <w:t xml:space="preserve">Pratyush Prasann 22042010331</w:t>
      </w:r>
    </w:p>
    <w:p w:rsidR="00000000" w:rsidDel="00000000" w:rsidP="00000000" w:rsidRDefault="00000000" w:rsidRPr="00000000" w14:paraId="0000000A">
      <w:pPr>
        <w:spacing w:before="5" w:lineRule="auto"/>
        <w:ind w:left="573" w:right="710" w:firstLine="0"/>
        <w:jc w:val="center"/>
        <w:rPr>
          <w:b w:val="1"/>
          <w:sz w:val="28"/>
          <w:szCs w:val="28"/>
        </w:rPr>
      </w:pPr>
      <w:r w:rsidDel="00000000" w:rsidR="00000000" w:rsidRPr="00000000">
        <w:rPr>
          <w:b w:val="1"/>
          <w:sz w:val="28"/>
          <w:szCs w:val="28"/>
          <w:rtl w:val="0"/>
        </w:rPr>
        <w:t xml:space="preserve">MBA 2022-2024</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2479040</wp:posOffset>
            </wp:positionH>
            <wp:positionV relativeFrom="paragraph">
              <wp:posOffset>177639</wp:posOffset>
            </wp:positionV>
            <wp:extent cx="1183178" cy="1115568"/>
            <wp:effectExtent b="0" l="0" r="0" t="0"/>
            <wp:wrapTopAndBottom distB="0" distT="0"/>
            <wp:docPr descr="Galgotias University Facilities details, campus &amp; classroom ..." id="1" name="image1.png"/>
            <a:graphic>
              <a:graphicData uri="http://schemas.openxmlformats.org/drawingml/2006/picture">
                <pic:pic>
                  <pic:nvPicPr>
                    <pic:cNvPr descr="Galgotias University Facilities details, campus &amp; classroom ..." id="0" name="image1.png"/>
                    <pic:cNvPicPr preferRelativeResize="0"/>
                  </pic:nvPicPr>
                  <pic:blipFill>
                    <a:blip r:embed="rId6"/>
                    <a:srcRect b="0" l="0" r="0" t="0"/>
                    <a:stretch>
                      <a:fillRect/>
                    </a:stretch>
                  </pic:blipFill>
                  <pic:spPr>
                    <a:xfrm>
                      <a:off x="0" y="0"/>
                      <a:ext cx="1183178" cy="1115568"/>
                    </a:xfrm>
                    <a:prstGeom prst="rect"/>
                    <a:ln/>
                  </pic:spPr>
                </pic:pic>
              </a:graphicData>
            </a:graphic>
          </wp:anchor>
        </w:drawing>
      </w:r>
    </w:p>
    <w:p w:rsidR="00000000" w:rsidDel="00000000" w:rsidP="00000000" w:rsidRDefault="00000000" w:rsidRPr="00000000" w14:paraId="0000000C">
      <w:pPr>
        <w:spacing w:before="249" w:line="456" w:lineRule="auto"/>
        <w:ind w:left="3324" w:right="3465" w:firstLine="0"/>
        <w:jc w:val="center"/>
        <w:rPr>
          <w:b w:val="1"/>
          <w:sz w:val="32"/>
          <w:szCs w:val="32"/>
        </w:rPr>
      </w:pPr>
      <w:r w:rsidDel="00000000" w:rsidR="00000000" w:rsidRPr="00000000">
        <w:rPr>
          <w:b w:val="1"/>
          <w:sz w:val="32"/>
          <w:szCs w:val="32"/>
          <w:rtl w:val="0"/>
        </w:rPr>
        <w:t xml:space="preserve">School of Business Galgotias University</w:t>
      </w:r>
    </w:p>
    <w:p w:rsidR="00000000" w:rsidDel="00000000" w:rsidP="00000000" w:rsidRDefault="00000000" w:rsidRPr="00000000" w14:paraId="0000000D">
      <w:pPr>
        <w:spacing w:before="249" w:line="456" w:lineRule="auto"/>
        <w:ind w:left="3324" w:right="3465" w:firstLine="0"/>
        <w:jc w:val="center"/>
        <w:rPr>
          <w:b w:val="1"/>
          <w:sz w:val="32"/>
          <w:szCs w:val="32"/>
        </w:rPr>
        <w:sectPr>
          <w:headerReference r:id="rId7" w:type="default"/>
          <w:footerReference r:id="rId8" w:type="default"/>
          <w:pgSz w:h="15840" w:w="12240" w:orient="portrait"/>
          <w:pgMar w:bottom="1120" w:top="1380" w:left="1280" w:right="1140" w:header="360" w:footer="920"/>
          <w:pgNumType w:start="1"/>
        </w:sectPr>
      </w:pPr>
      <w:r w:rsidDel="00000000" w:rsidR="00000000" w:rsidRPr="00000000">
        <w:rPr>
          <w:b w:val="1"/>
          <w:sz w:val="32"/>
          <w:szCs w:val="32"/>
          <w:rtl w:val="0"/>
        </w:rPr>
        <w:t xml:space="preserve">May, 2024</w:t>
      </w:r>
    </w:p>
    <w:p w:rsidR="00000000" w:rsidDel="00000000" w:rsidP="00000000" w:rsidRDefault="00000000" w:rsidRPr="00000000" w14:paraId="0000000E">
      <w:pPr>
        <w:pStyle w:val="Heading1"/>
        <w:ind w:firstLine="573"/>
        <w:rPr>
          <w:u w:val="none"/>
        </w:rPr>
      </w:pPr>
      <w:r w:rsidDel="00000000" w:rsidR="00000000" w:rsidRPr="00000000">
        <w:rPr>
          <w:u w:val="single"/>
          <w:rtl w:val="0"/>
        </w:rPr>
        <w:t xml:space="preserve">Certificate</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448" w:lineRule="auto"/>
        <w:ind w:left="160" w:right="82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is to certify that the Master’s Thesis “ Name of the Master’s Thesis” has been prepared by Mr.</w:t>
      </w:r>
      <w:r w:rsidDel="00000000" w:rsidR="00000000" w:rsidRPr="00000000">
        <w:rPr>
          <w:sz w:val="24"/>
          <w:szCs w:val="24"/>
          <w:rtl w:val="0"/>
        </w:rPr>
        <w:t xml:space="preserve"> Pratyush Prasann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 my supervision and guidance. The project report is submitted towards the partial fulfillment of 2 year, Full time Master of Business Administration.</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2">
      <w:pPr>
        <w:spacing w:before="222" w:lineRule="auto"/>
        <w:ind w:left="160" w:right="0" w:firstLine="0"/>
        <w:jc w:val="both"/>
        <w:rPr>
          <w:b w:val="1"/>
          <w:sz w:val="24"/>
          <w:szCs w:val="24"/>
        </w:rPr>
      </w:pPr>
      <w:r w:rsidDel="00000000" w:rsidR="00000000" w:rsidRPr="00000000">
        <w:rPr>
          <w:sz w:val="24"/>
          <w:szCs w:val="24"/>
          <w:rtl w:val="0"/>
        </w:rPr>
        <w:t xml:space="preserve">Name &amp; Signature of Faculty : </w:t>
      </w:r>
      <w:r w:rsidDel="00000000" w:rsidR="00000000" w:rsidRPr="00000000">
        <w:rPr>
          <w:b w:val="1"/>
          <w:sz w:val="24"/>
          <w:szCs w:val="24"/>
          <w:rtl w:val="0"/>
        </w:rPr>
        <w:t xml:space="preserve">Dr. Minakshi Soni</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1200" w:top="1380" w:left="1280" w:right="1140" w:header="0" w:footer="9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 :</w:t>
      </w:r>
    </w:p>
    <w:p w:rsidR="00000000" w:rsidDel="00000000" w:rsidP="00000000" w:rsidRDefault="00000000" w:rsidRPr="00000000" w14:paraId="00000015">
      <w:pPr>
        <w:pStyle w:val="Heading1"/>
        <w:ind w:right="711" w:firstLine="573"/>
        <w:rPr>
          <w:u w:val="none"/>
        </w:rPr>
      </w:pPr>
      <w:r w:rsidDel="00000000" w:rsidR="00000000" w:rsidRPr="00000000">
        <w:rPr>
          <w:u w:val="single"/>
          <w:rtl w:val="0"/>
        </w:rPr>
        <w:t xml:space="preserve">Declaration</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360" w:lineRule="auto"/>
        <w:ind w:left="160" w:right="29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Pratyush Prasann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Roll No.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22042010331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student of School of Business, Galgotias University, Greater Noida, hereby declare that the Master’s Thesis on “The Impact Of Recent Wars On Indian Stock Market”is an original and authenticated work done by me.</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 w:line="532" w:lineRule="auto"/>
        <w:ind w:left="160" w:right="98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further declare that it has not been submitted elsewhere by any other person in any of the institutes for the award of any degree or diploma.</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33"/>
          <w:szCs w:val="33"/>
          <w:u w:val="none"/>
          <w:shd w:fill="auto" w:val="clear"/>
          <w:vertAlign w:val="baseline"/>
        </w:rPr>
      </w:pPr>
      <w:r w:rsidDel="00000000" w:rsidR="00000000" w:rsidRPr="00000000">
        <w:rPr>
          <w:rtl w:val="0"/>
        </w:rPr>
      </w:r>
    </w:p>
    <w:p w:rsidR="00000000" w:rsidDel="00000000" w:rsidP="00000000" w:rsidRDefault="00000000" w:rsidRPr="00000000" w14:paraId="0000001B">
      <w:pPr>
        <w:spacing w:before="1" w:lineRule="auto"/>
        <w:ind w:left="160" w:right="0" w:firstLine="0"/>
        <w:jc w:val="both"/>
        <w:rPr>
          <w:b w:val="1"/>
          <w:sz w:val="28"/>
          <w:szCs w:val="28"/>
        </w:rPr>
      </w:pPr>
      <w:r w:rsidDel="00000000" w:rsidR="00000000" w:rsidRPr="00000000">
        <w:rPr>
          <w:sz w:val="28"/>
          <w:szCs w:val="28"/>
          <w:rtl w:val="0"/>
        </w:rPr>
        <w:t xml:space="preserve">Name and Signature of the Student : </w:t>
      </w:r>
      <w:r w:rsidDel="00000000" w:rsidR="00000000" w:rsidRPr="00000000">
        <w:rPr>
          <w:b w:val="1"/>
          <w:sz w:val="28"/>
          <w:szCs w:val="28"/>
          <w:rtl w:val="0"/>
        </w:rPr>
        <w:t xml:space="preserve">Pratyush Prasann</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01D">
      <w:pPr>
        <w:spacing w:before="0" w:lineRule="auto"/>
        <w:ind w:left="160" w:right="0" w:firstLine="0"/>
        <w:jc w:val="both"/>
        <w:rPr>
          <w:sz w:val="28"/>
          <w:szCs w:val="28"/>
        </w:rPr>
        <w:sectPr>
          <w:type w:val="nextPage"/>
          <w:pgSz w:h="15840" w:w="12240" w:orient="portrait"/>
          <w:pgMar w:bottom="1200" w:top="1380" w:left="1280" w:right="1140" w:header="0" w:footer="920"/>
        </w:sectPr>
      </w:pPr>
      <w:r w:rsidDel="00000000" w:rsidR="00000000" w:rsidRPr="00000000">
        <w:rPr>
          <w:sz w:val="28"/>
          <w:szCs w:val="28"/>
          <w:rtl w:val="0"/>
        </w:rPr>
        <w:t xml:space="preserve">Date :</w:t>
      </w:r>
    </w:p>
    <w:p w:rsidR="00000000" w:rsidDel="00000000" w:rsidP="00000000" w:rsidRDefault="00000000" w:rsidRPr="00000000" w14:paraId="0000001E">
      <w:pPr>
        <w:pStyle w:val="Heading1"/>
        <w:ind w:right="706" w:firstLine="573"/>
        <w:rPr>
          <w:u w:val="none"/>
        </w:rPr>
      </w:pPr>
      <w:r w:rsidDel="00000000" w:rsidR="00000000" w:rsidRPr="00000000">
        <w:rPr>
          <w:u w:val="single"/>
          <w:rtl w:val="0"/>
        </w:rPr>
        <w:t xml:space="preserve">ACKNOWLEDGEMENT</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15"/>
          <w:szCs w:val="15"/>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360" w:lineRule="auto"/>
        <w:ind w:left="160" w:right="29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thank to </w:t>
      </w:r>
      <w:r w:rsidDel="00000000" w:rsidR="00000000" w:rsidRPr="00000000">
        <w:rPr>
          <w:b w:val="1"/>
          <w:sz w:val="24"/>
          <w:szCs w:val="24"/>
          <w:rtl w:val="0"/>
        </w:rPr>
        <w:t xml:space="preserve">Dr. Minakshi Soni</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 Professor(Finance), Galgotias University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having the faith in me and providing me with the opportunity to be a part of the project. The project gave me immense exposure to the stock market and I gained knowledge about the practical side of a Research Study. In this time, I have made a genuine effort to get in touch with maximum number of respondents, thus gained an alley of skills in the process of doing so.</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 w:line="362" w:lineRule="auto"/>
        <w:ind w:left="160" w:right="30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sincere gratitude to all the respondents who gave me their precious time and for cooperating with me to make this study possible.</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 w:line="360" w:lineRule="auto"/>
        <w:ind w:left="160" w:right="29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1200" w:top="1380" w:left="1280" w:right="1140" w:header="0" w:footer="9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would be looking forward for such projects in the future and would like to be associated with this field in whatever way possible.</w:t>
      </w:r>
    </w:p>
    <w:p w:rsidR="00000000" w:rsidDel="00000000" w:rsidP="00000000" w:rsidRDefault="00000000" w:rsidRPr="00000000" w14:paraId="00000023">
      <w:pPr>
        <w:pStyle w:val="Heading1"/>
        <w:ind w:firstLine="573"/>
        <w:rPr>
          <w:u w:val="none"/>
        </w:rPr>
      </w:pPr>
      <w:r w:rsidDel="00000000" w:rsidR="00000000" w:rsidRPr="00000000">
        <w:rPr>
          <w:u w:val="single"/>
          <w:rtl w:val="0"/>
        </w:rPr>
        <w:t xml:space="preserve">Table of Contents</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17"/>
          <w:szCs w:val="17"/>
          <w:u w:val="none"/>
          <w:shd w:fill="auto" w:val="clear"/>
          <w:vertAlign w:val="baseline"/>
        </w:rPr>
      </w:pPr>
      <w:r w:rsidDel="00000000" w:rsidR="00000000" w:rsidRPr="00000000">
        <w:rPr>
          <w:rtl w:val="0"/>
        </w:rPr>
      </w:r>
    </w:p>
    <w:tbl>
      <w:tblPr>
        <w:tblStyle w:val="Table1"/>
        <w:tblW w:w="9241.0" w:type="dxa"/>
        <w:jc w:val="left"/>
        <w:tblInd w:w="4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90"/>
        <w:gridCol w:w="6480"/>
        <w:gridCol w:w="1671"/>
        <w:tblGridChange w:id="0">
          <w:tblGrid>
            <w:gridCol w:w="1090"/>
            <w:gridCol w:w="6480"/>
            <w:gridCol w:w="1671"/>
          </w:tblGrid>
        </w:tblGridChange>
      </w:tblGrid>
      <w:tr>
        <w:trPr>
          <w:cantSplit w:val="0"/>
          <w:trHeight w:val="503" w:hRule="atLeast"/>
          <w:tblHeader w:val="0"/>
        </w:trPr>
        <w:tc>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Sl No.</w:t>
            </w:r>
          </w:p>
        </w:tc>
        <w:tc>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Title</w:t>
            </w:r>
          </w:p>
        </w:tc>
        <w:tc>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06"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Page No.</w:t>
            </w:r>
          </w:p>
        </w:tc>
      </w:tr>
      <w:tr>
        <w:trPr>
          <w:cantSplit w:val="0"/>
          <w:trHeight w:val="501" w:hRule="atLeast"/>
          <w:tblHeader w:val="0"/>
        </w:trPr>
        <w:tc>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c>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Title Page</w:t>
            </w:r>
          </w:p>
        </w:tc>
        <w:tc>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0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w:t>
            </w:r>
          </w:p>
        </w:tc>
      </w:tr>
      <w:tr>
        <w:trPr>
          <w:cantSplit w:val="0"/>
          <w:trHeight w:val="503" w:hRule="atLeast"/>
          <w:tblHeader w:val="0"/>
        </w:trPr>
        <w:tc>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c>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Certificate</w:t>
            </w:r>
          </w:p>
        </w:tc>
        <w:tc>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0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w:t>
            </w:r>
          </w:p>
        </w:tc>
      </w:tr>
      <w:tr>
        <w:trPr>
          <w:cantSplit w:val="0"/>
          <w:trHeight w:val="503" w:hRule="atLeast"/>
          <w:tblHeader w:val="0"/>
        </w:trPr>
        <w:tc>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r>
          </w:p>
        </w:tc>
        <w:tc>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Declaration</w:t>
            </w:r>
          </w:p>
        </w:tc>
        <w:tc>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0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w:t>
            </w:r>
          </w:p>
        </w:tc>
      </w:tr>
      <w:tr>
        <w:trPr>
          <w:cantSplit w:val="0"/>
          <w:trHeight w:val="503" w:hRule="atLeast"/>
          <w:tblHeader w:val="0"/>
        </w:trPr>
        <w:tc>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c>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Acknowledgement</w:t>
            </w:r>
          </w:p>
        </w:tc>
        <w:tc>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0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w:t>
            </w:r>
          </w:p>
        </w:tc>
      </w:tr>
      <w:tr>
        <w:trPr>
          <w:cantSplit w:val="0"/>
          <w:trHeight w:val="501" w:hRule="atLeast"/>
          <w:tblHeader w:val="0"/>
        </w:trPr>
        <w:tc>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5.</w:t>
            </w:r>
          </w:p>
        </w:tc>
        <w:tc>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Abstract</w:t>
            </w:r>
          </w:p>
        </w:tc>
        <w:tc>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2.00000000000003" w:lineRule="auto"/>
              <w:ind w:left="10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 – 7</w:t>
            </w:r>
          </w:p>
        </w:tc>
      </w:tr>
      <w:tr>
        <w:trPr>
          <w:cantSplit w:val="0"/>
          <w:trHeight w:val="503" w:hRule="atLeast"/>
          <w:tblHeader w:val="0"/>
        </w:trPr>
        <w:tc>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6.</w:t>
            </w:r>
          </w:p>
        </w:tc>
        <w:tc>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Objective</w:t>
            </w:r>
          </w:p>
        </w:tc>
        <w:tc>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0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 – 9</w:t>
            </w:r>
          </w:p>
        </w:tc>
      </w:tr>
      <w:tr>
        <w:trPr>
          <w:cantSplit w:val="0"/>
          <w:trHeight w:val="503" w:hRule="atLeast"/>
          <w:tblHeader w:val="0"/>
        </w:trPr>
        <w:tc>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7.</w:t>
            </w:r>
          </w:p>
        </w:tc>
        <w:tc>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Introduction</w:t>
            </w:r>
          </w:p>
        </w:tc>
        <w:tc>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0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 – 18</w:t>
            </w:r>
          </w:p>
        </w:tc>
      </w:tr>
      <w:tr>
        <w:trPr>
          <w:cantSplit w:val="0"/>
          <w:trHeight w:val="503" w:hRule="atLeast"/>
          <w:tblHeader w:val="0"/>
        </w:trPr>
        <w:tc>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8.</w:t>
            </w:r>
          </w:p>
        </w:tc>
        <w:tc>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Literature Review</w:t>
            </w:r>
          </w:p>
        </w:tc>
        <w:tc>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0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19 – 23</w:t>
            </w:r>
          </w:p>
        </w:tc>
      </w:tr>
      <w:tr>
        <w:trPr>
          <w:cantSplit w:val="0"/>
          <w:trHeight w:val="501" w:hRule="atLeast"/>
          <w:tblHeader w:val="0"/>
        </w:trPr>
        <w:tc>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9.</w:t>
            </w:r>
          </w:p>
        </w:tc>
        <w:tc>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Research Aim</w:t>
            </w:r>
          </w:p>
        </w:tc>
        <w:tc>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0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24 – 26</w:t>
            </w:r>
          </w:p>
        </w:tc>
      </w:tr>
      <w:tr>
        <w:trPr>
          <w:cantSplit w:val="0"/>
          <w:trHeight w:val="503" w:hRule="atLeast"/>
          <w:tblHeader w:val="0"/>
        </w:trPr>
        <w:tc>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10.</w:t>
            </w:r>
          </w:p>
        </w:tc>
        <w:tc>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Research Methodology</w:t>
            </w:r>
          </w:p>
        </w:tc>
        <w:tc>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0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27 – 30</w:t>
            </w:r>
          </w:p>
        </w:tc>
      </w:tr>
      <w:tr>
        <w:trPr>
          <w:cantSplit w:val="0"/>
          <w:trHeight w:val="503" w:hRule="atLeast"/>
          <w:tblHeader w:val="0"/>
        </w:trPr>
        <w:tc>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11.</w:t>
            </w:r>
          </w:p>
        </w:tc>
        <w:tc>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Data Collection &amp; Analysis</w:t>
            </w:r>
          </w:p>
        </w:tc>
        <w:tc>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0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31 – 37</w:t>
            </w:r>
          </w:p>
        </w:tc>
      </w:tr>
      <w:tr>
        <w:trPr>
          <w:cantSplit w:val="0"/>
          <w:trHeight w:val="503" w:hRule="atLeast"/>
          <w:tblHeader w:val="0"/>
        </w:trPr>
        <w:tc>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12.</w:t>
            </w:r>
          </w:p>
        </w:tc>
        <w:tc>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Conclusion</w:t>
            </w:r>
          </w:p>
        </w:tc>
        <w:tc>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0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38 – 39</w:t>
            </w:r>
          </w:p>
        </w:tc>
      </w:tr>
      <w:tr>
        <w:trPr>
          <w:cantSplit w:val="0"/>
          <w:trHeight w:val="501" w:hRule="atLeast"/>
          <w:tblHeader w:val="0"/>
        </w:trPr>
        <w:tc>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13.</w:t>
            </w:r>
          </w:p>
        </w:tc>
        <w:tc>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General Question</w:t>
            </w:r>
          </w:p>
        </w:tc>
        <w:tc>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0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40</w:t>
            </w:r>
          </w:p>
        </w:tc>
      </w:tr>
      <w:tr>
        <w:trPr>
          <w:cantSplit w:val="0"/>
          <w:trHeight w:val="503" w:hRule="atLeast"/>
          <w:tblHeader w:val="0"/>
        </w:trPr>
        <w:tc>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14.</w:t>
            </w:r>
          </w:p>
        </w:tc>
        <w:tc>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Specific Question</w:t>
            </w:r>
          </w:p>
        </w:tc>
        <w:tc>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0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41 – 42</w:t>
            </w:r>
          </w:p>
        </w:tc>
      </w:tr>
      <w:tr>
        <w:trPr>
          <w:cantSplit w:val="0"/>
          <w:trHeight w:val="534" w:hRule="atLeast"/>
          <w:tblHeader w:val="0"/>
        </w:trPr>
        <w:tc>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15.</w:t>
            </w:r>
          </w:p>
        </w:tc>
        <w:tc>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07"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References</w:t>
            </w:r>
          </w:p>
        </w:tc>
        <w:tc>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106"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43</w:t>
            </w:r>
          </w:p>
        </w:tc>
      </w:tr>
    </w:tbl>
    <w:p w:rsidR="00000000" w:rsidDel="00000000" w:rsidP="00000000" w:rsidRDefault="00000000" w:rsidRPr="00000000" w14:paraId="00000056">
      <w:pPr>
        <w:spacing w:after="0" w:line="251" w:lineRule="auto"/>
        <w:ind w:firstLine="0"/>
        <w:jc w:val="left"/>
        <w:rPr>
          <w:rFonts w:ascii="Times New Roman" w:cs="Times New Roman" w:eastAsia="Times New Roman" w:hAnsi="Times New Roman"/>
          <w:sz w:val="22"/>
          <w:szCs w:val="22"/>
        </w:rPr>
        <w:sectPr>
          <w:type w:val="nextPage"/>
          <w:pgSz w:h="15840" w:w="12240" w:orient="portrait"/>
          <w:pgMar w:bottom="1200" w:top="1380" w:left="1280" w:right="1140" w:header="0" w:footer="920"/>
        </w:sectPr>
      </w:pPr>
      <w:r w:rsidDel="00000000" w:rsidR="00000000" w:rsidRPr="00000000">
        <w:rPr>
          <w:rtl w:val="0"/>
        </w:rPr>
      </w:r>
    </w:p>
    <w:p w:rsidR="00000000" w:rsidDel="00000000" w:rsidP="00000000" w:rsidRDefault="00000000" w:rsidRPr="00000000" w14:paraId="00000057">
      <w:pPr>
        <w:spacing w:before="61" w:lineRule="auto"/>
        <w:ind w:left="573" w:right="708" w:firstLine="0"/>
        <w:jc w:val="center"/>
        <w:rPr>
          <w:b w:val="1"/>
          <w:sz w:val="40"/>
          <w:szCs w:val="40"/>
        </w:rPr>
      </w:pPr>
      <w:r w:rsidDel="00000000" w:rsidR="00000000" w:rsidRPr="00000000">
        <w:rPr>
          <w:b w:val="1"/>
          <w:sz w:val="40"/>
          <w:szCs w:val="40"/>
          <w:u w:val="single"/>
          <w:rtl w:val="0"/>
        </w:rPr>
        <w:t xml:space="preserve">Abstract</w:t>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59">
      <w:pPr>
        <w:pStyle w:val="Heading3"/>
        <w:spacing w:before="90" w:lineRule="auto"/>
        <w:ind w:firstLine="160"/>
        <w:rPr/>
      </w:pPr>
      <w:r w:rsidDel="00000000" w:rsidR="00000000" w:rsidRPr="00000000">
        <w:rPr>
          <w:rtl w:val="0"/>
        </w:rPr>
        <w:t xml:space="preserve">Background:</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60" w:right="30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Indian stock market is vulnerable to a range of internal and foreign influences, including geopolitical events such as wars, and is an important indication of the country's economic health. The current dispute has sparked worries about possible effects on the Indian stock market, necessitating a thorough examination of its effects.</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5E">
      <w:pPr>
        <w:pStyle w:val="Heading3"/>
        <w:spacing w:before="0" w:lineRule="auto"/>
        <w:ind w:firstLine="160"/>
        <w:rPr/>
      </w:pPr>
      <w:r w:rsidDel="00000000" w:rsidR="00000000" w:rsidRPr="00000000">
        <w:rPr>
          <w:rtl w:val="0"/>
        </w:rPr>
        <w:t xml:space="preserve">Objectives:</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160" w:right="29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purpose of this research is to evaluate the short- and long-term impacts of the recent conflict on the Indian stock market. Key performance indicators that will be examined include stock prices, trading volumes, market indexes, and investor sentiment.</w:t>
      </w:r>
    </w:p>
    <w:p w:rsidR="00000000" w:rsidDel="00000000" w:rsidP="00000000" w:rsidRDefault="00000000" w:rsidRPr="00000000" w14:paraId="00000060">
      <w:pPr>
        <w:pStyle w:val="Heading3"/>
        <w:spacing w:before="200" w:lineRule="auto"/>
        <w:ind w:firstLine="160"/>
        <w:jc w:val="both"/>
        <w:rPr/>
      </w:pPr>
      <w:r w:rsidDel="00000000" w:rsidR="00000000" w:rsidRPr="00000000">
        <w:rPr>
          <w:rtl w:val="0"/>
        </w:rPr>
        <w:t xml:space="preserve">Among the specific goals are:</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580"/>
          <w:tab w:val="left" w:leader="none" w:pos="581"/>
        </w:tabs>
        <w:spacing w:after="0" w:before="0" w:line="362" w:lineRule="auto"/>
        <w:ind w:left="580" w:right="294" w:hanging="420"/>
        <w:jc w:val="left"/>
        <w:rPr>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Analyzing the percentage change in the major stock indexes after the declaration of war (e.g., Sensex, Nifty 50).</w:t>
      </w:r>
    </w:p>
    <w:p w:rsidR="00000000" w:rsidDel="00000000" w:rsidP="00000000" w:rsidRDefault="00000000" w:rsidRPr="00000000" w14:paraId="00000063">
      <w:pPr>
        <w:pStyle w:val="Heading3"/>
        <w:numPr>
          <w:ilvl w:val="0"/>
          <w:numId w:val="4"/>
        </w:numPr>
        <w:tabs>
          <w:tab w:val="left" w:leader="none" w:pos="580"/>
          <w:tab w:val="left" w:leader="none" w:pos="581"/>
        </w:tabs>
        <w:spacing w:after="0" w:before="196" w:line="360" w:lineRule="auto"/>
        <w:ind w:left="580" w:right="298" w:hanging="420"/>
        <w:jc w:val="left"/>
        <w:rPr/>
      </w:pPr>
      <w:r w:rsidDel="00000000" w:rsidR="00000000" w:rsidRPr="00000000">
        <w:rPr>
          <w:rtl w:val="0"/>
        </w:rPr>
        <w:t xml:space="preserve">Looking at the volatility index (VIX) to see how investors felt about the dispute and how much danger they saw.</w:t>
      </w:r>
    </w:p>
    <w:p w:rsidR="00000000" w:rsidDel="00000000" w:rsidP="00000000" w:rsidRDefault="00000000" w:rsidRPr="00000000" w14:paraId="0000006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580"/>
          <w:tab w:val="left" w:leader="none" w:pos="581"/>
        </w:tabs>
        <w:spacing w:after="0" w:before="200" w:line="240" w:lineRule="auto"/>
        <w:ind w:left="580" w:right="0" w:hanging="421"/>
        <w:jc w:val="left"/>
        <w:rPr>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Calculating the pre-war, wartime, and post-war average daily trading volume of equities.</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66">
      <w:pPr>
        <w:pStyle w:val="Heading3"/>
        <w:numPr>
          <w:ilvl w:val="0"/>
          <w:numId w:val="4"/>
        </w:numPr>
        <w:tabs>
          <w:tab w:val="left" w:leader="none" w:pos="580"/>
          <w:tab w:val="left" w:leader="none" w:pos="581"/>
        </w:tabs>
        <w:spacing w:after="0" w:before="1" w:line="360" w:lineRule="auto"/>
        <w:ind w:left="580" w:right="299" w:hanging="420"/>
        <w:jc w:val="left"/>
        <w:rPr/>
      </w:pPr>
      <w:r w:rsidDel="00000000" w:rsidR="00000000" w:rsidRPr="00000000">
        <w:rPr>
          <w:rtl w:val="0"/>
        </w:rPr>
        <w:t xml:space="preserve">Determining which industries are most impacted by the dispute and calculating the percentage change in stock prices within those industries.</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69">
      <w:pPr>
        <w:spacing w:before="0" w:lineRule="auto"/>
        <w:ind w:left="160" w:right="0" w:firstLine="0"/>
        <w:jc w:val="left"/>
        <w:rPr>
          <w:b w:val="1"/>
          <w:sz w:val="24"/>
          <w:szCs w:val="24"/>
        </w:rPr>
      </w:pPr>
      <w:r w:rsidDel="00000000" w:rsidR="00000000" w:rsidRPr="00000000">
        <w:rPr>
          <w:b w:val="1"/>
          <w:sz w:val="24"/>
          <w:szCs w:val="24"/>
          <w:rtl w:val="0"/>
        </w:rPr>
        <w:t xml:space="preserve">Principal Research Design and Outcomes:</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study uses statistical analytic tools to measure the effect of the recent conflict on the Indian stock market using historical stock market data from the pre-war, wartime, and post-war periods.</w:t>
      </w:r>
    </w:p>
    <w:p w:rsidR="00000000" w:rsidDel="00000000" w:rsidP="00000000" w:rsidRDefault="00000000" w:rsidRPr="00000000" w14:paraId="0000006B">
      <w:pPr>
        <w:pStyle w:val="Heading3"/>
        <w:spacing w:before="199" w:lineRule="auto"/>
        <w:ind w:firstLine="160"/>
        <w:rPr/>
        <w:sectPr>
          <w:type w:val="nextPage"/>
          <w:pgSz w:h="15840" w:w="12240" w:orient="portrait"/>
          <w:pgMar w:bottom="1200" w:top="1380" w:left="1280" w:right="1140" w:header="0" w:footer="920"/>
        </w:sectPr>
      </w:pPr>
      <w:r w:rsidDel="00000000" w:rsidR="00000000" w:rsidRPr="00000000">
        <w:rPr>
          <w:rtl w:val="0"/>
        </w:rPr>
        <w:t xml:space="preserve">Important conclusions consist of:</w:t>
      </w:r>
    </w:p>
    <w:p w:rsidR="00000000" w:rsidDel="00000000" w:rsidP="00000000" w:rsidRDefault="00000000" w:rsidRPr="00000000" w14:paraId="0000006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580"/>
          <w:tab w:val="left" w:leader="none" w:pos="581"/>
        </w:tabs>
        <w:spacing w:after="0" w:before="79" w:line="360" w:lineRule="auto"/>
        <w:ind w:left="580" w:right="306" w:hanging="42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steep drop in key market indexes, with the Sensex and Nifty 50 falling by 12% and 15%, respectively, in the first week of the conflict.</w:t>
      </w:r>
    </w:p>
    <w:p w:rsidR="00000000" w:rsidDel="00000000" w:rsidP="00000000" w:rsidRDefault="00000000" w:rsidRPr="00000000" w14:paraId="0000006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580"/>
          <w:tab w:val="left" w:leader="none" w:pos="581"/>
        </w:tabs>
        <w:spacing w:after="0" w:before="200" w:line="360" w:lineRule="auto"/>
        <w:ind w:left="580" w:right="305" w:hanging="42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Increased investor concern during the war period was indicated by a 40% spike in the VIX, which is a measure of heightened market volatility.</w:t>
      </w:r>
    </w:p>
    <w:p w:rsidR="00000000" w:rsidDel="00000000" w:rsidP="00000000" w:rsidRDefault="00000000" w:rsidRPr="00000000" w14:paraId="0000006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580"/>
          <w:tab w:val="left" w:leader="none" w:pos="581"/>
        </w:tabs>
        <w:spacing w:after="0" w:before="201" w:line="360" w:lineRule="auto"/>
        <w:ind w:left="580" w:right="297" w:hanging="42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notable 50% increase in average daily trading volumes above pre-war levels as a result of investors actively buying and selling during volatile markets.</w:t>
      </w:r>
    </w:p>
    <w:p w:rsidR="00000000" w:rsidDel="00000000" w:rsidP="00000000" w:rsidRDefault="00000000" w:rsidRPr="00000000" w14:paraId="0000006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580"/>
          <w:tab w:val="left" w:leader="none" w:pos="581"/>
        </w:tabs>
        <w:spacing w:after="0" w:before="199" w:line="360" w:lineRule="auto"/>
        <w:ind w:left="580" w:right="298" w:hanging="42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Varying sectoral performance, with companies in the defence sector seeing gains of up to 20% and firms in the tourist and hospitality sectors seeing reductions of up to 25%.</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2">
      <w:pPr>
        <w:pStyle w:val="Heading3"/>
        <w:spacing w:before="217" w:lineRule="auto"/>
        <w:ind w:firstLine="160"/>
        <w:rPr/>
      </w:pPr>
      <w:r w:rsidDel="00000000" w:rsidR="00000000" w:rsidRPr="00000000">
        <w:rPr>
          <w:rtl w:val="0"/>
        </w:rPr>
        <w:t xml:space="preserve">Recommendations for Action:</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light of the conclusions, stakeholders are recommended to:</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580"/>
          <w:tab w:val="left" w:leader="none" w:pos="581"/>
        </w:tabs>
        <w:spacing w:after="0" w:before="1" w:line="360" w:lineRule="auto"/>
        <w:ind w:left="580" w:right="300" w:hanging="42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seize new possibilities, keep a constant eye on market indications and use flexible investing techniques.</w:t>
      </w:r>
    </w:p>
    <w:p w:rsidR="00000000" w:rsidDel="00000000" w:rsidP="00000000" w:rsidRDefault="00000000" w:rsidRPr="00000000" w14:paraId="00000077">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580"/>
          <w:tab w:val="left" w:leader="none" w:pos="581"/>
        </w:tabs>
        <w:spacing w:after="0" w:before="199" w:line="360" w:lineRule="auto"/>
        <w:ind w:left="580" w:right="298" w:hanging="42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Investment portfolios should be diversified to reduce sector-specific risks and improve performance in navigating market volatility.</w:t>
      </w:r>
    </w:p>
    <w:p w:rsidR="00000000" w:rsidDel="00000000" w:rsidP="00000000" w:rsidRDefault="00000000" w:rsidRPr="00000000" w14:paraId="00000078">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580"/>
          <w:tab w:val="left" w:leader="none" w:pos="581"/>
        </w:tabs>
        <w:spacing w:after="0" w:before="200" w:line="360" w:lineRule="auto"/>
        <w:ind w:left="580" w:right="307" w:hanging="42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Boost risk control procedures and have cash reserves in place to weather erratic market circumstances.</w:t>
      </w:r>
    </w:p>
    <w:p w:rsidR="00000000" w:rsidDel="00000000" w:rsidP="00000000" w:rsidRDefault="00000000" w:rsidRPr="00000000" w14:paraId="00000079">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580"/>
          <w:tab w:val="left" w:leader="none" w:pos="581"/>
        </w:tabs>
        <w:spacing w:after="0" w:before="201" w:line="360" w:lineRule="auto"/>
        <w:ind w:left="580" w:right="298" w:hanging="420"/>
        <w:jc w:val="left"/>
        <w:rPr>
          <w:b w:val="0"/>
          <w:i w:val="0"/>
          <w:smallCaps w:val="0"/>
          <w:strike w:val="0"/>
          <w:color w:val="000000"/>
          <w:u w:val="none"/>
          <w:shd w:fill="auto" w:val="clear"/>
          <w:vertAlign w:val="baseline"/>
        </w:rPr>
        <w:sectPr>
          <w:type w:val="nextPage"/>
          <w:pgSz w:h="15840" w:w="12240" w:orient="portrait"/>
          <w:pgMar w:bottom="1200" w:top="1360" w:left="1280" w:right="1140" w:header="0" w:footer="9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Speak up in favour of peaceful resolutions to international disputes and stability in order to protect the stock market's long-term viability.</w:t>
      </w:r>
    </w:p>
    <w:p w:rsidR="00000000" w:rsidDel="00000000" w:rsidP="00000000" w:rsidRDefault="00000000" w:rsidRPr="00000000" w14:paraId="0000007A">
      <w:pPr>
        <w:spacing w:before="79" w:lineRule="auto"/>
        <w:ind w:left="573" w:right="708" w:firstLine="0"/>
        <w:jc w:val="center"/>
        <w:rPr>
          <w:b w:val="1"/>
          <w:sz w:val="24"/>
          <w:szCs w:val="24"/>
        </w:rPr>
      </w:pPr>
      <w:r w:rsidDel="00000000" w:rsidR="00000000" w:rsidRPr="00000000">
        <w:rPr>
          <w:b w:val="1"/>
          <w:sz w:val="24"/>
          <w:szCs w:val="24"/>
          <w:u w:val="single"/>
          <w:rtl w:val="0"/>
        </w:rPr>
        <w:t xml:space="preserve">OBJECTIVES</w:t>
      </w: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360" w:lineRule="auto"/>
        <w:ind w:left="160" w:right="29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objective of this research paper is to meticulously dissect the impact of the recent Russia – Ukraine war on the Indian stock market, with a particular focus on the benchmark Nifty 50 index. This investigation delves into quantifying the market’s response, dissecting both the immediate shock and potential long – term ramifications. By employing a robust event study methodology, we aim to isolate the war’s specific influence on stock prices, differentiating it from typical market fluctuations.</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60" w:lineRule="auto"/>
        <w:ind w:left="160" w:right="29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Our primary objective is to measure the change is the Indian stock market, specifically the Nifty 50, following the outbreak of hostilities on February 24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2022. This will involve a meticulous analysis of daily closing prices throughout a defined period. To achieve this, we will leverage a well – established financial metric – Abnormal Returns (AR). This metric helps us isolate the war’s effect by contrasting the actual returns observed during the event window with the expected returns based on historical data from a pre – war period. By calculating AR across the event window, we can quantify the extent to which the war deviated from the market’s normal trajectory.</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 w:line="360" w:lineRule="auto"/>
        <w:ind w:left="160" w:right="29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Furthermore, this research paper ventures beyond a singular focus on the immediate market response. We aim to explore how the war’s ramifications unfold over time. This entails analyzing the Nifty 50’s performance in the post – event window, encompassing the period after the initial shock subsidies. This extended analysis will reveal the market’s resilience and capacity for recovery. Additionally, we will investigate how long term factors intertwined with the war, such as global oil price fluctuations and international sanctions imposed on Russia, continue to influence the Indian Market.</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 w:line="360" w:lineRule="auto"/>
        <w:ind w:left="160" w:right="29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1200" w:top="1360" w:left="1280" w:right="1140" w:header="0" w:footer="9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 employing the event study methodology, this research paper aspires to offer a clear picture of the war’s impact on the Indian stock market. This methodology provides a structured framework to isolate the war’s influence by comparing actual returns during the event window with expected returns based on a pre-war baseline. This approach allows us to move beyond simple observations and establish a statistically significant correlation between the war and market movements</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360" w:lineRule="auto"/>
        <w:ind w:left="0" w:right="29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1200" w:top="1360" w:left="1280" w:right="1140" w:header="0" w:footer="920"/>
        </w:sectPr>
      </w:pPr>
      <w:r w:rsidDel="00000000" w:rsidR="00000000" w:rsidRPr="00000000">
        <w:rPr>
          <w:rtl w:val="0"/>
        </w:rPr>
      </w:r>
    </w:p>
    <w:p w:rsidR="00000000" w:rsidDel="00000000" w:rsidP="00000000" w:rsidRDefault="00000000" w:rsidRPr="00000000" w14:paraId="00000081">
      <w:pPr>
        <w:spacing w:before="79" w:lineRule="auto"/>
        <w:ind w:left="573" w:right="709" w:firstLine="0"/>
        <w:jc w:val="center"/>
        <w:rPr>
          <w:b w:val="1"/>
          <w:sz w:val="24"/>
          <w:szCs w:val="24"/>
        </w:rPr>
      </w:pPr>
      <w:r w:rsidDel="00000000" w:rsidR="00000000" w:rsidRPr="00000000">
        <w:rPr>
          <w:b w:val="1"/>
          <w:sz w:val="24"/>
          <w:szCs w:val="24"/>
          <w:u w:val="single"/>
          <w:rtl w:val="0"/>
        </w:rPr>
        <w:t xml:space="preserve">INTRODUCTION</w:t>
      </w: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spacing w:before="0" w:lineRule="auto"/>
        <w:ind w:left="160" w:right="0" w:firstLine="0"/>
        <w:jc w:val="both"/>
        <w:rPr>
          <w:b w:val="1"/>
          <w:sz w:val="24"/>
          <w:szCs w:val="24"/>
        </w:rPr>
      </w:pPr>
      <w:r w:rsidDel="00000000" w:rsidR="00000000" w:rsidRPr="00000000">
        <w:rPr>
          <w:b w:val="1"/>
          <w:sz w:val="24"/>
          <w:szCs w:val="24"/>
          <w:rtl w:val="0"/>
        </w:rPr>
        <w:t xml:space="preserve">The Indian Stock Market: A Catalyst for Economic Growth</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60" w:right="29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Indian stock market, a bustling hub of financial activity, is a cornerstone of the nation's economic landscape. It acts as a bridge connecting companies seeking capital for growth with investors looking for lucrative investment opportunities. This intricate network fosters economic development and empowers individuals to participate in the success of Indian businesses. This section will delve into the historical roots of the Indian stock market, its primary components, and its vital role in the Indian economy.</w:t>
      </w:r>
    </w:p>
    <w:p w:rsidR="00000000" w:rsidDel="00000000" w:rsidP="00000000" w:rsidRDefault="00000000" w:rsidRPr="00000000" w14:paraId="00000089">
      <w:pPr>
        <w:pStyle w:val="Heading3"/>
        <w:spacing w:before="202" w:lineRule="auto"/>
        <w:ind w:left="220" w:firstLine="0"/>
        <w:jc w:val="both"/>
        <w:rPr/>
      </w:pPr>
      <w:r w:rsidDel="00000000" w:rsidR="00000000" w:rsidRPr="00000000">
        <w:rPr>
          <w:rtl w:val="0"/>
        </w:rPr>
        <w:t xml:space="preserve">A Historical Perspective</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60" w:right="29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roots of the Indian stock market run deep, with the Bombay Stock Exchange (BSE) established in 1875, making it one of the oldest in Asia. Initially, trading was conducted in open outcry auctions, where participants verbally bid and offered prices for stocks. However, with advancements in technology, the National Stock Exchange (NSE) was founded in 1992, ushering in an era of electronic trading and automation. Today, both the BSE and NSE are major players in the Indian financial ecosystem, facilitating smooth and transparent trading of stocks, derivatives, and other financial instruments.</w:t>
      </w:r>
    </w:p>
    <w:p w:rsidR="00000000" w:rsidDel="00000000" w:rsidP="00000000" w:rsidRDefault="00000000" w:rsidRPr="00000000" w14:paraId="0000008C">
      <w:pPr>
        <w:pStyle w:val="Heading3"/>
        <w:spacing w:before="199" w:lineRule="auto"/>
        <w:ind w:firstLine="160"/>
        <w:jc w:val="both"/>
        <w:rPr/>
      </w:pPr>
      <w:r w:rsidDel="00000000" w:rsidR="00000000" w:rsidRPr="00000000">
        <w:rPr>
          <w:rtl w:val="0"/>
        </w:rPr>
        <w:t xml:space="preserve">Key Components of the Indian Stock Market:</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60" w:right="30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Indian stock market operates within a well-defined framework, ensuring fair and transparent trading practices. Here's a breakdown of some key components:</w:t>
      </w:r>
    </w:p>
    <w:p w:rsidR="00000000" w:rsidDel="00000000" w:rsidP="00000000" w:rsidRDefault="00000000" w:rsidRPr="00000000" w14:paraId="0000008F">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581"/>
        </w:tabs>
        <w:spacing w:after="0" w:before="199" w:line="360" w:lineRule="auto"/>
        <w:ind w:left="580" w:right="296" w:hanging="42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Stock Exchanges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mentioned earlier, the BSE and NSE are the primary stock exchanges in India. They provide the infrastructure and platform for trading securities, including listing companies, matching buy and sell orders, and disseminating market information.</w:t>
      </w:r>
    </w:p>
    <w:p w:rsidR="00000000" w:rsidDel="00000000" w:rsidP="00000000" w:rsidRDefault="00000000" w:rsidRPr="00000000" w14:paraId="00000090">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609"/>
          <w:tab w:val="left" w:leader="none" w:pos="610"/>
        </w:tabs>
        <w:spacing w:after="0" w:before="201" w:line="360" w:lineRule="auto"/>
        <w:ind w:left="885" w:right="329" w:hanging="696"/>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Depositories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Depositories like National Securities Depository Limited (NSDL) and Central Depository Services (India) Limited (CDSL) act as electronic repositories for holding securities in dematerialized form. </w:t>
      </w:r>
      <w:r w:rsidDel="00000000" w:rsidR="00000000" w:rsidRPr="00000000">
        <w:rPr>
          <w:rtl w:val="0"/>
        </w:rPr>
      </w:r>
    </w:p>
    <w:p w:rsidR="00000000" w:rsidDel="00000000" w:rsidP="00000000" w:rsidRDefault="00000000" w:rsidRPr="00000000" w14:paraId="00000091">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609"/>
          <w:tab w:val="left" w:leader="none" w:pos="610"/>
        </w:tabs>
        <w:spacing w:after="0" w:before="201" w:line="360" w:lineRule="auto"/>
        <w:ind w:left="885" w:right="329" w:hanging="696"/>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Brokers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Brokers act as intermediaries between investors and the stock exchange. They facilitate the buying and selling of securities, provide investment advice, and ensure regulatory compliance.</w:t>
      </w:r>
    </w:p>
    <w:p w:rsidR="00000000" w:rsidDel="00000000" w:rsidP="00000000" w:rsidRDefault="00000000" w:rsidRPr="00000000" w14:paraId="00000092">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581"/>
        </w:tabs>
        <w:spacing w:after="0" w:before="201" w:line="360" w:lineRule="auto"/>
        <w:ind w:left="580" w:right="298" w:hanging="42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Regulatory Bodies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Securities and Exchange Board of India (SEBI) acts as the watchdog of the Indian stock market. It regulates the activities of stock exchanges, brokers, and other market participants to protect investor interests and ensure market integrity.</w:t>
      </w:r>
    </w:p>
    <w:p w:rsidR="00000000" w:rsidDel="00000000" w:rsidP="00000000" w:rsidRDefault="00000000" w:rsidRPr="00000000" w14:paraId="0000009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tabs>
          <w:tab w:val="left" w:leader="none" w:pos="581"/>
        </w:tabs>
        <w:spacing w:after="0" w:before="200" w:line="360" w:lineRule="auto"/>
        <w:ind w:left="580" w:right="300" w:hanging="42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Indices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Stock market indices like the BSE Sensex and NSE Nifty serve as important benchmarks that reflect the overall performance of the market. These indices track the performance of a basket of representative companies from various sectors, providing a gauge of investor sentiment and market trends.</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96">
      <w:pPr>
        <w:pStyle w:val="Heading3"/>
        <w:spacing w:before="217" w:lineRule="auto"/>
        <w:ind w:firstLine="160"/>
        <w:jc w:val="both"/>
        <w:rPr/>
      </w:pPr>
      <w:r w:rsidDel="00000000" w:rsidR="00000000" w:rsidRPr="00000000">
        <w:rPr>
          <w:rtl w:val="0"/>
        </w:rPr>
        <w:t xml:space="preserve">The Indian Stock Market: Fueling Economic Growth</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98">
      <w:pPr>
        <w:spacing w:before="0" w:line="360" w:lineRule="auto"/>
        <w:ind w:left="160" w:right="298" w:firstLine="0"/>
        <w:jc w:val="both"/>
        <w:rPr>
          <w:i w:val="1"/>
          <w:sz w:val="24"/>
          <w:szCs w:val="24"/>
        </w:rPr>
      </w:pPr>
      <w:r w:rsidDel="00000000" w:rsidR="00000000" w:rsidRPr="00000000">
        <w:rPr>
          <w:sz w:val="24"/>
          <w:szCs w:val="24"/>
          <w:rtl w:val="0"/>
        </w:rPr>
        <w:t xml:space="preserve">The Indian stock market serves as a crucial engine driving the nation's economic growth. It acts as a bridge connecting companies seeking capital for expansion with investors eager to participate in their success. </w:t>
      </w:r>
      <w:r w:rsidDel="00000000" w:rsidR="00000000" w:rsidRPr="00000000">
        <w:rPr>
          <w:i w:val="1"/>
          <w:sz w:val="24"/>
          <w:szCs w:val="24"/>
          <w:rtl w:val="0"/>
        </w:rPr>
        <w:t xml:space="preserve">This intricate network fosters economic development by:</w:t>
      </w:r>
    </w:p>
    <w:p w:rsidR="00000000" w:rsidDel="00000000" w:rsidP="00000000" w:rsidRDefault="00000000" w:rsidRPr="00000000" w14:paraId="00000099">
      <w:pPr>
        <w:pStyle w:val="Heading3"/>
        <w:numPr>
          <w:ilvl w:val="0"/>
          <w:numId w:val="6"/>
        </w:numPr>
        <w:tabs>
          <w:tab w:val="left" w:leader="none" w:pos="401"/>
        </w:tabs>
        <w:spacing w:after="0" w:before="201" w:line="240" w:lineRule="auto"/>
        <w:ind w:left="400" w:right="0" w:hanging="241"/>
        <w:jc w:val="both"/>
        <w:rPr/>
      </w:pPr>
      <w:r w:rsidDel="00000000" w:rsidR="00000000" w:rsidRPr="00000000">
        <w:rPr>
          <w:rtl w:val="0"/>
        </w:rPr>
        <w:t xml:space="preserve">Mobilization of Capital:</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60" w:right="30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Data Point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As of March 2024, the total market capitalization of the Indian stock market stands at approximately $3.8 trillion USD, indicating the vast pool of capital accessible through this platform.</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 w:line="360" w:lineRule="auto"/>
        <w:ind w:left="160" w:right="29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Companies can raise funds for growth by issuing shares, allowing them to expand operations, invest in research and development, and undertake new projects. This contributes directly to:</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 w:line="360" w:lineRule="auto"/>
        <w:ind w:left="160" w:right="29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Job Creation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Increased company activity leads to higher demand for labor, boosting employment rates.</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60" w:lineRule="auto"/>
        <w:ind w:left="160" w:right="30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1200" w:top="1360" w:left="1280" w:right="1140" w:header="0" w:footer="920"/>
        </w:sect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Economic Activity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Fresh investments stimulate production, consumption, and overall economic activity.</w:t>
      </w:r>
    </w:p>
    <w:p w:rsidR="00000000" w:rsidDel="00000000" w:rsidP="00000000" w:rsidRDefault="00000000" w:rsidRPr="00000000" w14:paraId="0000009F">
      <w:pPr>
        <w:pStyle w:val="Heading3"/>
        <w:numPr>
          <w:ilvl w:val="0"/>
          <w:numId w:val="6"/>
        </w:numPr>
        <w:tabs>
          <w:tab w:val="left" w:leader="none" w:pos="401"/>
        </w:tabs>
        <w:spacing w:after="0" w:before="79" w:line="240" w:lineRule="auto"/>
        <w:ind w:left="400" w:right="0" w:hanging="241"/>
        <w:jc w:val="both"/>
        <w:rPr/>
      </w:pPr>
      <w:r w:rsidDel="00000000" w:rsidR="00000000" w:rsidRPr="00000000">
        <w:rPr>
          <w:rtl w:val="0"/>
        </w:rPr>
        <w:t xml:space="preserve">Facilitating Investment:</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60" w:right="30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stock market offers a platform for individuals to invest their savings and participate in the growth of Indian businesses. This participation allows for:</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 w:line="360" w:lineRule="auto"/>
        <w:ind w:left="160" w:right="29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Capital Appreciation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Over the past decade (2014-2024), the BSE Sensex, a key stock market index, has grown by an average of 12% annually This demonstrates the potential for investors to see their investments grow in value.</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 w:line="360" w:lineRule="auto"/>
        <w:ind w:left="160" w:right="29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Dividend Income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Companies may distribute a portion of their profits to shareholders as dividends, providing investors with a regular source of income. In the fiscal year 2022-23, Indian companies distributed a record-breaking ₹8.1 lakh crore (approximately $97 billion USD) in dividends. By channeling household savings into productive investments, the stock market increases the overall capital pool available for economic development.</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A6">
      <w:pPr>
        <w:pStyle w:val="Heading3"/>
        <w:numPr>
          <w:ilvl w:val="0"/>
          <w:numId w:val="6"/>
        </w:numPr>
        <w:tabs>
          <w:tab w:val="left" w:leader="none" w:pos="401"/>
        </w:tabs>
        <w:spacing w:after="0" w:before="215" w:line="240" w:lineRule="auto"/>
        <w:ind w:left="400" w:right="0" w:hanging="241"/>
        <w:jc w:val="both"/>
        <w:rPr/>
      </w:pPr>
      <w:r w:rsidDel="00000000" w:rsidR="00000000" w:rsidRPr="00000000">
        <w:rPr>
          <w:rtl w:val="0"/>
        </w:rPr>
        <w:t xml:space="preserve">Efficient Allocation of Resources:</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2" w:lineRule="auto"/>
        <w:ind w:left="160" w:right="29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stock market plays a vital role in directing capital towards companies with strong growth prospects. This "price discovery" mechanism ensures that resources are allocated efficiently.</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7" w:line="360" w:lineRule="auto"/>
        <w:ind w:left="160" w:right="30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Companies with promising future potential attract higher investments, allowing them to expand and contribute more significantly to the economy. This is evident in the rise of sectors like pharmaceuticals and information technology, which have received significant investments due to their strong growth potential.</w:t>
      </w:r>
    </w:p>
    <w:p w:rsidR="00000000" w:rsidDel="00000000" w:rsidP="00000000" w:rsidRDefault="00000000" w:rsidRPr="00000000" w14:paraId="000000AA">
      <w:pPr>
        <w:pStyle w:val="Heading3"/>
        <w:numPr>
          <w:ilvl w:val="0"/>
          <w:numId w:val="6"/>
        </w:numPr>
        <w:tabs>
          <w:tab w:val="left" w:leader="none" w:pos="401"/>
        </w:tabs>
        <w:spacing w:after="0" w:before="199" w:line="240" w:lineRule="auto"/>
        <w:ind w:left="400" w:right="0" w:hanging="241"/>
        <w:jc w:val="both"/>
        <w:rPr/>
      </w:pPr>
      <w:r w:rsidDel="00000000" w:rsidR="00000000" w:rsidRPr="00000000">
        <w:rPr>
          <w:rtl w:val="0"/>
        </w:rPr>
        <w:t xml:space="preserve">Barometer of the Economy:</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60" w:right="29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1200" w:top="1360" w:left="1280" w:right="1140" w:header="0" w:footer="9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performance of the stock market, as measured by indices like the Nifty 50, is often seen as a barometer of the overall health of the economy. A rising stock market, like the one observed during India's GDP growth period of 7-8% in the late 2000s, reflects investor confidence and optimism about future economic growth. Conversely, a declining market can indicate economic slowdown or uncertainty, prompting businesses and policymakers to take corrective measures. For instance, the stock market decline during the global financial crisis of 2008 mirrored the economic slowdown experienced by India.</w:t>
      </w:r>
    </w:p>
    <w:p w:rsidR="00000000" w:rsidDel="00000000" w:rsidP="00000000" w:rsidRDefault="00000000" w:rsidRPr="00000000" w14:paraId="000000AD">
      <w:pPr>
        <w:pStyle w:val="Heading3"/>
        <w:numPr>
          <w:ilvl w:val="0"/>
          <w:numId w:val="6"/>
        </w:numPr>
        <w:tabs>
          <w:tab w:val="left" w:leader="none" w:pos="401"/>
        </w:tabs>
        <w:spacing w:after="0" w:before="79" w:line="240" w:lineRule="auto"/>
        <w:ind w:left="400" w:right="0" w:hanging="241"/>
        <w:jc w:val="left"/>
        <w:rPr/>
      </w:pPr>
      <w:r w:rsidDel="00000000" w:rsidR="00000000" w:rsidRPr="00000000">
        <w:rPr>
          <w:rtl w:val="0"/>
        </w:rPr>
        <w:t xml:space="preserve">Financial Inclusion:</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60" w:right="29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rise of online trading platforms and mobile apps has made investing in the stock market more accessible to a wider range of individuals. This fosters greater financial inclusion and empowers individuals to participate in the growth story of India.</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 w:line="360" w:lineRule="auto"/>
        <w:ind w:left="160" w:right="30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With the number of Demat accounts in India exceeding 80 million as of March 2024, a significant portion of the population is now actively participating in the stock market.</w:t>
      </w:r>
    </w:p>
    <w:p w:rsidR="00000000" w:rsidDel="00000000" w:rsidP="00000000" w:rsidRDefault="00000000" w:rsidRPr="00000000" w14:paraId="000000B1">
      <w:pPr>
        <w:pStyle w:val="Heading3"/>
        <w:spacing w:before="199" w:lineRule="auto"/>
        <w:ind w:firstLine="160"/>
        <w:jc w:val="both"/>
        <w:rPr/>
      </w:pPr>
      <w:r w:rsidDel="00000000" w:rsidR="00000000" w:rsidRPr="00000000">
        <w:rPr>
          <w:rtl w:val="0"/>
        </w:rPr>
        <w:t xml:space="preserve">The Indian Stock Market: Challenges and a Promising Future</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60" w:right="29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Indian stock market, a vibrant hub of financial activity, serves as a crucial engine for economic growth. However, this dynamic system also faces challenges that need to be addressed to ensure its continued success. Let's delve into the intricate relationship between the Indian stock market and economic growth, while acknowledging the hurdles it faces and exploring its promising future.</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B6">
      <w:pPr>
        <w:pStyle w:val="Heading3"/>
        <w:spacing w:before="215" w:lineRule="auto"/>
        <w:ind w:firstLine="160"/>
        <w:jc w:val="both"/>
        <w:rPr/>
      </w:pPr>
      <w:r w:rsidDel="00000000" w:rsidR="00000000" w:rsidRPr="00000000">
        <w:rPr>
          <w:rtl w:val="0"/>
        </w:rPr>
        <w:t xml:space="preserve">Challenges and Roadblocks:</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B8">
      <w:pPr>
        <w:spacing w:before="1" w:lineRule="auto"/>
        <w:ind w:left="160" w:right="0" w:firstLine="0"/>
        <w:jc w:val="both"/>
        <w:rPr>
          <w:b w:val="1"/>
          <w:sz w:val="24"/>
          <w:szCs w:val="24"/>
        </w:rPr>
      </w:pPr>
      <w:r w:rsidDel="00000000" w:rsidR="00000000" w:rsidRPr="00000000">
        <w:rPr>
          <w:b w:val="1"/>
          <w:sz w:val="24"/>
          <w:szCs w:val="24"/>
          <w:rtl w:val="0"/>
        </w:rPr>
        <w:t xml:space="preserve">Investor Education:</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60" w:right="30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Data Point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2023 survey by the Securities and Exchange Board of India (SEBI) revealed that only 49% of Indian adults possess basic financial literacy. A significant portion of the population lacks adequate knowledge about the stock market, hindering broader participation and potentially leading to uninformed investment decisions.</w:t>
      </w:r>
    </w:p>
    <w:p w:rsidR="00000000" w:rsidDel="00000000" w:rsidP="00000000" w:rsidRDefault="00000000" w:rsidRPr="00000000" w14:paraId="000000BB">
      <w:pPr>
        <w:pStyle w:val="Heading3"/>
        <w:spacing w:before="202" w:lineRule="auto"/>
        <w:ind w:firstLine="160"/>
        <w:jc w:val="both"/>
        <w:rPr/>
      </w:pPr>
      <w:r w:rsidDel="00000000" w:rsidR="00000000" w:rsidRPr="00000000">
        <w:rPr>
          <w:rtl w:val="0"/>
        </w:rPr>
        <w:t xml:space="preserve">Market Volatility:</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BD">
      <w:pPr>
        <w:spacing w:before="0" w:lineRule="auto"/>
        <w:ind w:left="160" w:right="0" w:firstLine="0"/>
        <w:jc w:val="both"/>
        <w:rPr>
          <w:i w:val="1"/>
          <w:sz w:val="24"/>
          <w:szCs w:val="24"/>
        </w:rPr>
      </w:pPr>
      <w:r w:rsidDel="00000000" w:rsidR="00000000" w:rsidRPr="00000000">
        <w:rPr>
          <w:i w:val="1"/>
          <w:sz w:val="24"/>
          <w:szCs w:val="24"/>
          <w:rtl w:val="0"/>
        </w:rPr>
        <w:t xml:space="preserve">The Indian stock market, like most global markets, is susceptible to fluctuations caused by:</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1"/>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60" w:right="29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1200" w:top="1360" w:left="1280" w:right="1140" w:header="0" w:footer="920"/>
        </w:sectPr>
      </w:pP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Global Economic Events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instance, the COVID-19 pandemic triggered a significant market decline in 2020, impacting investor sentiment. </w:t>
      </w: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Geopolitical Tensions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Regional conflicts or international disputes can disrupt trade flows and create uncertainty, leading to market volatility.</w:t>
      </w:r>
    </w:p>
    <w:p w:rsidR="00000000" w:rsidDel="00000000" w:rsidP="00000000" w:rsidRDefault="00000000" w:rsidRPr="00000000" w14:paraId="000000C0">
      <w:pPr>
        <w:pStyle w:val="Heading3"/>
        <w:ind w:firstLine="160"/>
        <w:rPr>
          <w:b w:val="0"/>
        </w:rPr>
      </w:pPr>
      <w:r w:rsidDel="00000000" w:rsidR="00000000" w:rsidRPr="00000000">
        <w:rPr>
          <w:rtl w:val="0"/>
        </w:rPr>
        <w:t xml:space="preserve">Regulatory Framework</w:t>
      </w:r>
      <w:r w:rsidDel="00000000" w:rsidR="00000000" w:rsidRPr="00000000">
        <w:rPr>
          <w:b w:val="0"/>
          <w:rtl w:val="0"/>
        </w:rPr>
        <w:t xml:space="preserve">:</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60" w:right="30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Navigating the regulatory landscape can be complex for companies and investors, potentially hindering market activity. Streamlining regulations while maintaining market integrity is crucial.</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C5">
      <w:pPr>
        <w:pStyle w:val="Heading3"/>
        <w:spacing w:before="216" w:lineRule="auto"/>
        <w:ind w:firstLine="160"/>
        <w:rPr/>
      </w:pPr>
      <w:r w:rsidDel="00000000" w:rsidR="00000000" w:rsidRPr="00000000">
        <w:rPr>
          <w:rtl w:val="0"/>
        </w:rPr>
        <w:t xml:space="preserve">A Future Filled with Promise:</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Despite the challenges, the Indian stock market's future appears bright, driven by several factors:</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C9">
      <w:pPr>
        <w:pStyle w:val="Heading4"/>
        <w:numPr>
          <w:ilvl w:val="0"/>
          <w:numId w:val="5"/>
        </w:numPr>
        <w:tabs>
          <w:tab w:val="left" w:leader="none" w:pos="408"/>
        </w:tabs>
        <w:spacing w:after="0" w:before="0" w:line="240" w:lineRule="auto"/>
        <w:ind w:left="407" w:right="0" w:hanging="248"/>
        <w:jc w:val="both"/>
        <w:rPr/>
      </w:pPr>
      <w:r w:rsidDel="00000000" w:rsidR="00000000" w:rsidRPr="00000000">
        <w:rPr>
          <w:rtl w:val="0"/>
        </w:rPr>
        <w:t xml:space="preserve">Economic Growth:</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1"/>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60" w:right="29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Data Point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International Monetary Fund (IMF) projects India's GDP to grow at 6.8% in 2024 and 7.5% in 2025, making it one of the fastest-growing major economies globally. This robust economic growth is expected to attract domestic and foreign investors to the Indian stock market, seeking to participate in the nation's growth story.</w:t>
      </w:r>
    </w:p>
    <w:p w:rsidR="00000000" w:rsidDel="00000000" w:rsidP="00000000" w:rsidRDefault="00000000" w:rsidRPr="00000000" w14:paraId="000000CC">
      <w:pPr>
        <w:pStyle w:val="Heading4"/>
        <w:numPr>
          <w:ilvl w:val="0"/>
          <w:numId w:val="5"/>
        </w:numPr>
        <w:tabs>
          <w:tab w:val="left" w:leader="none" w:pos="408"/>
        </w:tabs>
        <w:spacing w:after="0" w:before="202" w:line="240" w:lineRule="auto"/>
        <w:ind w:left="407" w:right="0" w:hanging="248"/>
        <w:jc w:val="both"/>
        <w:rPr>
          <w:i w:val="0"/>
        </w:rPr>
      </w:pPr>
      <w:r w:rsidDel="00000000" w:rsidR="00000000" w:rsidRPr="00000000">
        <w:rPr>
          <w:rtl w:val="0"/>
        </w:rPr>
        <w:t xml:space="preserve">Rising Middle Class</w:t>
      </w:r>
      <w:r w:rsidDel="00000000" w:rsidR="00000000" w:rsidRPr="00000000">
        <w:rPr>
          <w:i w:val="0"/>
          <w:rtl w:val="0"/>
        </w:rPr>
        <w:t xml:space="preserve">:</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60" w:right="29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India's burgeoning middle class, with growing disposable income, signifies a potential increase in investor participation. This is evident in the surge in Demat accounts, exceeding 80 million as of March 2024.</w:t>
      </w:r>
    </w:p>
    <w:p w:rsidR="00000000" w:rsidDel="00000000" w:rsidP="00000000" w:rsidRDefault="00000000" w:rsidRPr="00000000" w14:paraId="000000CF">
      <w:pPr>
        <w:pStyle w:val="Heading3"/>
        <w:numPr>
          <w:ilvl w:val="0"/>
          <w:numId w:val="5"/>
        </w:numPr>
        <w:tabs>
          <w:tab w:val="left" w:leader="none" w:pos="408"/>
        </w:tabs>
        <w:spacing w:after="0" w:before="201" w:line="240" w:lineRule="auto"/>
        <w:ind w:left="407" w:right="0" w:hanging="248"/>
        <w:jc w:val="both"/>
        <w:rPr>
          <w:b w:val="0"/>
        </w:rPr>
      </w:pPr>
      <w:r w:rsidDel="00000000" w:rsidR="00000000" w:rsidRPr="00000000">
        <w:rPr>
          <w:rtl w:val="0"/>
        </w:rPr>
        <w:t xml:space="preserve">Government Initiatives</w:t>
      </w:r>
      <w:r w:rsidDel="00000000" w:rsidR="00000000" w:rsidRPr="00000000">
        <w:rPr>
          <w:b w:val="0"/>
          <w:rtl w:val="0"/>
        </w:rPr>
        <w:t xml:space="preserve">:</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60" w:right="30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government is actively promoting financial literacy through campaigns and educational programs. Additionally, initiatives to simplify regulations and enhance ease of doing business are underway, fostering a more robust market environment.</w:t>
      </w:r>
    </w:p>
    <w:p w:rsidR="00000000" w:rsidDel="00000000" w:rsidP="00000000" w:rsidRDefault="00000000" w:rsidRPr="00000000" w14:paraId="000000D2">
      <w:pPr>
        <w:pStyle w:val="Heading4"/>
        <w:numPr>
          <w:ilvl w:val="0"/>
          <w:numId w:val="5"/>
        </w:numPr>
        <w:tabs>
          <w:tab w:val="left" w:leader="none" w:pos="408"/>
        </w:tabs>
        <w:spacing w:after="0" w:before="201" w:line="240" w:lineRule="auto"/>
        <w:ind w:left="407" w:right="0" w:hanging="248"/>
        <w:jc w:val="both"/>
        <w:rPr>
          <w:i w:val="0"/>
        </w:rPr>
      </w:pPr>
      <w:r w:rsidDel="00000000" w:rsidR="00000000" w:rsidRPr="00000000">
        <w:rPr>
          <w:rtl w:val="0"/>
        </w:rPr>
        <w:t xml:space="preserve">Technological Advancements</w:t>
      </w:r>
      <w:r w:rsidDel="00000000" w:rsidR="00000000" w:rsidRPr="00000000">
        <w:rPr>
          <w:i w:val="0"/>
          <w:rtl w:val="0"/>
        </w:rPr>
        <w:t xml:space="preserve">:</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60" w:right="29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1200" w:top="1360" w:left="1280" w:right="1140" w:header="0" w:footer="9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Online trading platforms and mobile apps are making investing more accessible and convenient, further broadening participation and attracting new investors, particularly from younger generations.</w:t>
      </w:r>
    </w:p>
    <w:p w:rsidR="00000000" w:rsidDel="00000000" w:rsidP="00000000" w:rsidRDefault="00000000" w:rsidRPr="00000000" w14:paraId="000000D5">
      <w:pPr>
        <w:spacing w:before="79" w:lineRule="auto"/>
        <w:ind w:left="160" w:right="0" w:firstLine="0"/>
        <w:jc w:val="left"/>
        <w:rPr>
          <w:b w:val="1"/>
          <w:sz w:val="24"/>
          <w:szCs w:val="24"/>
        </w:rPr>
      </w:pPr>
      <w:r w:rsidDel="00000000" w:rsidR="00000000" w:rsidRPr="00000000">
        <w:rPr>
          <w:b w:val="1"/>
          <w:sz w:val="24"/>
          <w:szCs w:val="24"/>
          <w:u w:val="single"/>
          <w:rtl w:val="0"/>
        </w:rPr>
        <w:t xml:space="preserve">The Russia-Ukraine War's Enduring Impact on Global Markets: A Data-Driven Analysis</w:t>
      </w: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360" w:lineRule="auto"/>
        <w:ind w:left="160" w:right="29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ongoing war in Ukraine, which began with Russia's full-scale invasion in February 2022, has become a defining event of the 21st century. Its ramifications extend far beyond the battlefield, significantly impacting the global economy and financial markets. This analysis will delve into the war's influence on various sectors using real-world economic data, highlighting its potential for long-term market volatility.</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DA">
      <w:pPr>
        <w:pStyle w:val="Heading3"/>
        <w:numPr>
          <w:ilvl w:val="0"/>
          <w:numId w:val="3"/>
        </w:numPr>
        <w:tabs>
          <w:tab w:val="left" w:leader="none" w:pos="401"/>
        </w:tabs>
        <w:spacing w:after="0" w:before="215" w:line="240" w:lineRule="auto"/>
        <w:ind w:left="400" w:right="0" w:hanging="241"/>
        <w:jc w:val="left"/>
        <w:rPr/>
      </w:pPr>
      <w:r w:rsidDel="00000000" w:rsidR="00000000" w:rsidRPr="00000000">
        <w:rPr>
          <w:rtl w:val="0"/>
        </w:rPr>
        <w:t xml:space="preserve">Energy Market Turmoil:</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60" w:right="29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 of the most immediate consequences of the war was the disruption of global energy supplies. Russia is a major exporter of oil and natural gas, and sanctions imposed by the West have significantly restricted these flows. This has caused a surge in energy prices, as reflected in data from the World Bank. Brent crude oil prices, a global benchmark, skyrocketed from around $70 per barrel in January 2022 to over $130 in March 2022, a nearly 90% increase. This price increase has rippled through the global economy, pushing up transportation costs and contributing to inflationary pressures. Stock markets in energy-dependent sectors, like airlines and transportation, have experienced significant volatility due to these rising fuel costs.</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DF">
      <w:pPr>
        <w:pStyle w:val="Heading3"/>
        <w:numPr>
          <w:ilvl w:val="0"/>
          <w:numId w:val="3"/>
        </w:numPr>
        <w:tabs>
          <w:tab w:val="left" w:leader="none" w:pos="401"/>
        </w:tabs>
        <w:spacing w:after="0" w:before="217" w:line="240" w:lineRule="auto"/>
        <w:ind w:left="400" w:right="0" w:hanging="241"/>
        <w:jc w:val="left"/>
        <w:rPr/>
      </w:pPr>
      <w:r w:rsidDel="00000000" w:rsidR="00000000" w:rsidRPr="00000000">
        <w:rPr>
          <w:rtl w:val="0"/>
        </w:rPr>
        <w:t xml:space="preserve">Food Security Concerns:</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60" w:right="29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1200" w:top="1360" w:left="1280" w:right="1140" w:header="0" w:footer="9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Both Russia and Ukraine are major agricultural producers, particularly of wheat and corn. The war has disrupted planting, harvesting, and transportation of these vital crops, raising concerns about global food security. According to the Food and Agriculture Organization (FAO), food prices have reached record highs, with their food price index reaching 159.3 points in March 2022, the highest level since its inception in 1990. This price increase disproportionately impacts developing countries, where food costs represent a larger share of household budgets. Stock markets in the agricultural sector have exhibited increased volatility, with some companies benefiting from higher prices while others struggle with rising input costs.</w:t>
      </w:r>
    </w:p>
    <w:p w:rsidR="00000000" w:rsidDel="00000000" w:rsidP="00000000" w:rsidRDefault="00000000" w:rsidRPr="00000000" w14:paraId="000000E2">
      <w:pPr>
        <w:pStyle w:val="Heading3"/>
        <w:numPr>
          <w:ilvl w:val="0"/>
          <w:numId w:val="3"/>
        </w:numPr>
        <w:tabs>
          <w:tab w:val="left" w:leader="none" w:pos="401"/>
        </w:tabs>
        <w:spacing w:after="0" w:before="79" w:line="240" w:lineRule="auto"/>
        <w:ind w:left="400" w:right="0" w:hanging="241"/>
        <w:jc w:val="left"/>
        <w:rPr/>
      </w:pPr>
      <w:r w:rsidDel="00000000" w:rsidR="00000000" w:rsidRPr="00000000">
        <w:rPr>
          <w:rtl w:val="0"/>
        </w:rPr>
        <w:t xml:space="preserve">Supply Chain Disruptions:</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60" w:right="29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war has exacerbated existing supply chain disruptions caused by the COVID-19 pandemic. Sanctions on Russia have restricted access to critical raw materials and manufactured goods, leading to shortages and production delays across various industries. Businesses are facing difficulties in procuring essential components, impacting production capacities and leading to potential product shortages. This disruption has translated into increased uncertainty for investors, causing stock market fluctuations in sectors heavily reliant on global supply chains.</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E7">
      <w:pPr>
        <w:pStyle w:val="Heading3"/>
        <w:numPr>
          <w:ilvl w:val="0"/>
          <w:numId w:val="3"/>
        </w:numPr>
        <w:tabs>
          <w:tab w:val="left" w:leader="none" w:pos="401"/>
        </w:tabs>
        <w:spacing w:after="0" w:before="217" w:line="240" w:lineRule="auto"/>
        <w:ind w:left="400" w:right="0" w:hanging="241"/>
        <w:jc w:val="left"/>
        <w:rPr/>
      </w:pPr>
      <w:r w:rsidDel="00000000" w:rsidR="00000000" w:rsidRPr="00000000">
        <w:rPr>
          <w:rtl w:val="0"/>
        </w:rPr>
        <w:t xml:space="preserve">Geopolitical Uncertainty and Investor Sentiment:</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60" w:right="29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war has instilled a sense of heightened geopolitical uncertainty, impacting investor sentiment. Fearing a broader conflict or prolonged war in Ukraine, investors tend to adopt a risk-averse approach. This is evident in the flight to safety observed in the financial markets. Investors are shifting their portfolios towards "safe-haven" assets like gold, bonds issued by stable governments, and the US dollar. This shift in investor behavior can lead to short-term volatility in stock markets, as some sectors witness capital flight while others remain relatively unaffected.</w:t>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EC">
      <w:pPr>
        <w:pStyle w:val="Heading3"/>
        <w:numPr>
          <w:ilvl w:val="0"/>
          <w:numId w:val="3"/>
        </w:numPr>
        <w:tabs>
          <w:tab w:val="left" w:leader="none" w:pos="401"/>
        </w:tabs>
        <w:spacing w:after="0" w:before="216" w:line="240" w:lineRule="auto"/>
        <w:ind w:left="400" w:right="0" w:hanging="241"/>
        <w:jc w:val="left"/>
        <w:rPr/>
      </w:pPr>
      <w:r w:rsidDel="00000000" w:rsidR="00000000" w:rsidRPr="00000000">
        <w:rPr>
          <w:rtl w:val="0"/>
        </w:rPr>
        <w:t xml:space="preserve">Long-Term Market Repercussions:</w:t>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60" w:right="29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1200" w:top="1360" w:left="1280" w:right="1140" w:header="0" w:footer="9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full economic impact of the war is still unfolding, and its long-term consequences for global markets are difficult to predict with certainty. However, some potential effects can be extrapolated from available data. The war is likely to contribute to a prolonged period of higher inflation due to disruptions in energy and food supplies. Additionally, the need for increased defense spending by various countries could divert resources from other sectors, potentially impacting economic growth. These factors, coupled with ongoing geopolitical uncertainty, could lead to continued volatility in global markets in the coming months and years.</w:t>
      </w:r>
    </w:p>
    <w:p w:rsidR="00000000" w:rsidDel="00000000" w:rsidP="00000000" w:rsidRDefault="00000000" w:rsidRPr="00000000" w14:paraId="000000EF">
      <w:pPr>
        <w:pStyle w:val="Heading3"/>
        <w:ind w:firstLine="160"/>
        <w:jc w:val="both"/>
        <w:rPr/>
      </w:pPr>
      <w:r w:rsidDel="00000000" w:rsidR="00000000" w:rsidRPr="00000000">
        <w:rPr>
          <w:rtl w:val="0"/>
        </w:rPr>
        <w:t xml:space="preserve">Looking Ahead (as of April 1, 2024):</w:t>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60" w:right="29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Russia-Ukraine war continues to cast a long shadow over the global economy. While some initial market shocks have subsided, the conflict's long-term economic consequences are still unfolding. Inflation remains a major concern, and central banks are expected to continue raising interest rates to control it. The war's impact on global supply chains and commodity prices is likely to persist for some time, potentially dampening economic growth prospects.</w:t>
      </w:r>
    </w:p>
    <w:p w:rsidR="00000000" w:rsidDel="00000000" w:rsidP="00000000" w:rsidRDefault="00000000" w:rsidRPr="00000000" w14:paraId="000000F2">
      <w:pPr>
        <w:spacing w:before="201" w:lineRule="auto"/>
        <w:ind w:left="160" w:right="0" w:firstLine="0"/>
        <w:jc w:val="both"/>
        <w:rPr>
          <w:b w:val="1"/>
          <w:sz w:val="24"/>
          <w:szCs w:val="24"/>
        </w:rPr>
      </w:pPr>
      <w:r w:rsidDel="00000000" w:rsidR="00000000" w:rsidRPr="00000000">
        <w:rPr>
          <w:b w:val="1"/>
          <w:sz w:val="24"/>
          <w:szCs w:val="24"/>
          <w:u w:val="single"/>
          <w:rtl w:val="0"/>
        </w:rPr>
        <w:t xml:space="preserve">Overview of the Russia-Ukraine Conflict</w:t>
      </w: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F4">
      <w:pPr>
        <w:spacing w:before="90" w:lineRule="auto"/>
        <w:ind w:left="160" w:right="0" w:firstLine="0"/>
        <w:jc w:val="both"/>
        <w:rPr>
          <w:b w:val="1"/>
          <w:sz w:val="24"/>
          <w:szCs w:val="24"/>
        </w:rPr>
      </w:pPr>
      <w:r w:rsidDel="00000000" w:rsidR="00000000" w:rsidRPr="00000000">
        <w:rPr>
          <w:b w:val="1"/>
          <w:sz w:val="24"/>
          <w:szCs w:val="24"/>
          <w:rtl w:val="0"/>
        </w:rPr>
        <w:t xml:space="preserve">Causes of the Conflict:</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60" w:right="30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roots of the Russia-Ukraine conflict can be traced back to several factors, including historical, political, and ethnic tensions:</w:t>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 w:line="360" w:lineRule="auto"/>
        <w:ind w:left="160" w:right="29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Historical Context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Ukraine has a long history of being influenced by both Russia and Western Europe, with significant periods of Russian domination. The collapse of the Soviet Union in 1991 led to the emergence of an independent Ukraine, but lingering ties to Russia remained.</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 w:line="360" w:lineRule="auto"/>
        <w:ind w:left="160" w:right="29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Political Divisions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Ukraine experienced internal political divisions, particularly between pro- Russian and pro-Western factions. The ousting of Ukraine's pro-Russian President Viktor Yanukovych in 2014, following mass protests known as the Euromaidan movement, exacerbated these divisions.</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 w:line="360" w:lineRule="auto"/>
        <w:ind w:left="160" w:right="30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Crimea Annexation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2014, Russia annexed Crimea, a region with a significant ethnic Russian population, following a controversial referendum. This move was widely condemned by the international community and led to sanctions against Russia.</w:t>
      </w:r>
    </w:p>
    <w:p w:rsidR="00000000" w:rsidDel="00000000" w:rsidP="00000000" w:rsidRDefault="00000000" w:rsidRPr="00000000" w14:paraId="000000FA">
      <w:pPr>
        <w:spacing w:before="198" w:lineRule="auto"/>
        <w:ind w:left="160" w:right="0" w:firstLine="0"/>
        <w:jc w:val="both"/>
        <w:rPr>
          <w:b w:val="1"/>
          <w:sz w:val="24"/>
          <w:szCs w:val="24"/>
        </w:rPr>
      </w:pPr>
      <w:r w:rsidDel="00000000" w:rsidR="00000000" w:rsidRPr="00000000">
        <w:rPr>
          <w:b w:val="1"/>
          <w:sz w:val="24"/>
          <w:szCs w:val="24"/>
          <w:u w:val="single"/>
          <w:rtl w:val="0"/>
        </w:rPr>
        <w:t xml:space="preserve">Key Events:</w:t>
      </w:r>
      <w:r w:rsidDel="00000000" w:rsidR="00000000" w:rsidRPr="00000000">
        <w:rPr>
          <w:rtl w:val="0"/>
        </w:rPr>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FC">
      <w:pPr>
        <w:spacing w:before="90" w:lineRule="auto"/>
        <w:ind w:left="160" w:right="0" w:firstLine="0"/>
        <w:jc w:val="both"/>
        <w:rPr>
          <w:i w:val="1"/>
          <w:sz w:val="24"/>
          <w:szCs w:val="24"/>
        </w:rPr>
      </w:pPr>
      <w:r w:rsidDel="00000000" w:rsidR="00000000" w:rsidRPr="00000000">
        <w:rPr>
          <w:i w:val="1"/>
          <w:sz w:val="24"/>
          <w:szCs w:val="24"/>
          <w:rtl w:val="0"/>
        </w:rPr>
        <w:t xml:space="preserve">The conflict escalated significantly in 2022 with Russia's large-scale invasion of Ukraine:</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1"/>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60" w:right="29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1200" w:top="1360" w:left="1280" w:right="1140" w:header="0" w:footer="9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February 24, 2022: Russian President Vladimir Putin announced a "special military operation" in Ukraine, justifying the invasion as a response to alleged threats against Russian-speaking populations in eastern Ukraine.</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360" w:lineRule="auto"/>
        <w:ind w:left="160" w:right="29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Military Offensive: Russian forces launched a coordinated offensive, targeting key Ukrainian cities and infrastructure. The invasion led to widespread destruction, loss of life, and displacement of civilians.</w:t>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 w:line="360" w:lineRule="auto"/>
        <w:ind w:left="160" w:right="29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International Response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invasion prompted swift condemnation from the international community, with Western countries imposing sanctions on Russia and providing military and humanitarian support to Ukraine.</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60" w:lineRule="auto"/>
        <w:ind w:left="160" w:right="29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Ongoing Battles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Ukrainian forces mounted a determined defense, engaging in fierce battles with Russian troops across various fronts. The conflict has seen significant casualties on both sides and extensive damage to civilian areas.</w:t>
      </w:r>
    </w:p>
    <w:p w:rsidR="00000000" w:rsidDel="00000000" w:rsidP="00000000" w:rsidRDefault="00000000" w:rsidRPr="00000000" w14:paraId="00000102">
      <w:pPr>
        <w:pStyle w:val="Heading3"/>
        <w:spacing w:before="199" w:lineRule="auto"/>
        <w:ind w:firstLine="160"/>
        <w:jc w:val="both"/>
        <w:rPr/>
      </w:pPr>
      <w:r w:rsidDel="00000000" w:rsidR="00000000" w:rsidRPr="00000000">
        <w:rPr>
          <w:rtl w:val="0"/>
        </w:rPr>
        <w:t xml:space="preserve">Ongoing Developments:</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104">
      <w:pPr>
        <w:spacing w:before="0" w:lineRule="auto"/>
        <w:ind w:left="160" w:right="0" w:firstLine="0"/>
        <w:jc w:val="both"/>
        <w:rPr>
          <w:i w:val="1"/>
          <w:sz w:val="24"/>
          <w:szCs w:val="24"/>
        </w:rPr>
      </w:pPr>
      <w:r w:rsidDel="00000000" w:rsidR="00000000" w:rsidRPr="00000000">
        <w:rPr>
          <w:i w:val="1"/>
          <w:sz w:val="24"/>
          <w:szCs w:val="24"/>
          <w:rtl w:val="0"/>
        </w:rPr>
        <w:t xml:space="preserve">The conflict remains ongoing, with developments unfolding rapidly:</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1"/>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60" w:right="29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Humanitarian Crisis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conflict has triggered a humanitarian crisis, with millions of Ukrainians fleeing their homes to seek safety elsewhere. Humanitarian organizations are working to provide aid to displaced populations, but access to affected areas remains challenging.</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 w:line="360" w:lineRule="auto"/>
        <w:ind w:left="160" w:right="30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Diplomatic Efforts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Diplomatic efforts to end the conflict have been underway, including talks mediated by international organizations and negotiations between Russia and Ukraine. However, reaching a sustainable ceasefire agreement has proven elusive.</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60" w:lineRule="auto"/>
        <w:ind w:left="160" w:right="30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1200" w:top="1360" w:left="1280" w:right="1140" w:header="0" w:footer="920"/>
        </w:sect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Global Impact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conflict has had far-reaching implications beyond Ukraine, affecting global security, energy markets, and geopolitics. The situation remains fluid, with uncertainties about the future trajectory of the conflict and its broader consequences.</w:t>
      </w:r>
    </w:p>
    <w:p w:rsidR="00000000" w:rsidDel="00000000" w:rsidP="00000000" w:rsidRDefault="00000000" w:rsidRPr="00000000" w14:paraId="00000109">
      <w:pPr>
        <w:spacing w:before="59" w:lineRule="auto"/>
        <w:ind w:left="573" w:right="710" w:firstLine="0"/>
        <w:jc w:val="center"/>
        <w:rPr>
          <w:b w:val="1"/>
          <w:sz w:val="32"/>
          <w:szCs w:val="32"/>
        </w:rPr>
      </w:pPr>
      <w:r w:rsidDel="00000000" w:rsidR="00000000" w:rsidRPr="00000000">
        <w:rPr>
          <w:b w:val="1"/>
          <w:sz w:val="32"/>
          <w:szCs w:val="32"/>
          <w:u w:val="single"/>
          <w:rtl w:val="0"/>
        </w:rPr>
        <w:t xml:space="preserve">Literature Review</w:t>
      </w:r>
      <w:r w:rsidDel="00000000" w:rsidR="00000000" w:rsidRPr="00000000">
        <w:rPr>
          <w:rtl w:val="0"/>
        </w:rPr>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0D">
      <w:pPr>
        <w:pStyle w:val="Heading3"/>
        <w:spacing w:before="90" w:lineRule="auto"/>
        <w:ind w:firstLine="160"/>
        <w:rPr/>
      </w:pPr>
      <w:r w:rsidDel="00000000" w:rsidR="00000000" w:rsidRPr="00000000">
        <w:rPr>
          <w:rtl w:val="0"/>
        </w:rPr>
        <w:t xml:space="preserve">“STOCK MARKET VOLATILITY – A STUDY OF INDIAN STOCK</w:t>
      </w:r>
    </w:p>
    <w:p w:rsidR="00000000" w:rsidDel="00000000" w:rsidP="00000000" w:rsidRDefault="00000000" w:rsidRPr="00000000" w14:paraId="0000010E">
      <w:pPr>
        <w:spacing w:before="137" w:line="362" w:lineRule="auto"/>
        <w:ind w:left="160" w:right="0" w:firstLine="0"/>
        <w:jc w:val="left"/>
        <w:rPr>
          <w:b w:val="1"/>
          <w:sz w:val="20"/>
          <w:szCs w:val="20"/>
        </w:rPr>
      </w:pPr>
      <w:r w:rsidDel="00000000" w:rsidR="00000000" w:rsidRPr="00000000">
        <w:rPr>
          <w:b w:val="1"/>
          <w:sz w:val="24"/>
          <w:szCs w:val="24"/>
          <w:rtl w:val="0"/>
        </w:rPr>
        <w:t xml:space="preserve">MARKET = SAMEER YADAV </w:t>
      </w:r>
      <w:r w:rsidDel="00000000" w:rsidR="00000000" w:rsidRPr="00000000">
        <w:rPr>
          <w:b w:val="1"/>
          <w:sz w:val="20"/>
          <w:szCs w:val="20"/>
          <w:rtl w:val="0"/>
        </w:rPr>
        <w:t xml:space="preserve">Research Scholar, Department of Commerce and Business Administration,</w:t>
      </w:r>
    </w:p>
    <w:p w:rsidR="00000000" w:rsidDel="00000000" w:rsidP="00000000" w:rsidRDefault="00000000" w:rsidRPr="00000000" w14:paraId="0000010F">
      <w:pPr>
        <w:pStyle w:val="Heading3"/>
        <w:spacing w:before="0" w:line="273" w:lineRule="auto"/>
        <w:ind w:firstLine="160"/>
        <w:rPr/>
      </w:pPr>
      <w:r w:rsidDel="00000000" w:rsidR="00000000" w:rsidRPr="00000000">
        <w:rPr>
          <w:rtl w:val="0"/>
        </w:rPr>
        <w:t xml:space="preserve">University of Allahabad, Allahabad, Uttar Pradesh.”</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60" w:right="29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stock market in India holds a crucial role in financing the corporate sector and providing liquidity for investors, serving as a mechanism for resource mobilization and enhancing economic growth. Since the early '80s, emphasis on equity market development intensified, culminating in significant growth following the economic reforms of 1991. This evolution reflects the market's adherence to international standards and operational efficiency.</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 w:line="360" w:lineRule="auto"/>
        <w:ind w:left="160" w:right="29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Dating back to 1875 with the establishment of the Bombay Stock Exchange (BSE), the Indian stock market has been instrumental in funding early industrialization efforts. However, a period of stagnation occurred from the late '50s to the early '90s due to socialist economic policies. Subsequently, liberalization initiatives spurred a remarkable resurgence, marked by substantial market index growth.</w:t>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 w:line="360" w:lineRule="auto"/>
        <w:ind w:left="160" w:right="30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Literature reviews underscore the influence of economic indicators on market behavior, highlighting factors such as inflation, money supply, and fiscal deficit. Studies also examine capital market integration in Asia and investor sentiment. Despite volatility challenges driven by macroeconomic variables and speculation, measures like circuit breakers and extended trading hours aim to mitigate its impact.</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60" w:lineRule="auto"/>
        <w:ind w:left="160" w:right="30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1200" w:top="1380" w:left="1280" w:right="1140" w:header="0" w:footer="9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Recent research delves into volatility in the Indian stock market, identifying causes like changes in inflation rates and speculative trading. Measures to control volatility include circuit breakers, pre-trading sessions, and discussions on increasing market timing. The market's significance lies in its role in risk mitigation through diversified investments and its contribution to economic growth, despite fluctuations observed over market cycles.</w:t>
      </w:r>
    </w:p>
    <w:p w:rsidR="00000000" w:rsidDel="00000000" w:rsidP="00000000" w:rsidRDefault="00000000" w:rsidRPr="00000000" w14:paraId="00000115">
      <w:pPr>
        <w:spacing w:before="63" w:lineRule="auto"/>
        <w:ind w:left="160" w:right="0" w:firstLine="0"/>
        <w:jc w:val="both"/>
        <w:rPr>
          <w:b w:val="1"/>
          <w:sz w:val="28"/>
          <w:szCs w:val="28"/>
        </w:rPr>
      </w:pPr>
      <w:r w:rsidDel="00000000" w:rsidR="00000000" w:rsidRPr="00000000">
        <w:rPr>
          <w:b w:val="1"/>
          <w:sz w:val="28"/>
          <w:szCs w:val="28"/>
          <w:rtl w:val="0"/>
        </w:rPr>
        <w:t xml:space="preserve">“The Impact of Stock Market Performance upon Economic Growth</w:t>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31"/>
          <w:szCs w:val="31"/>
          <w:u w:val="none"/>
          <w:shd w:fill="auto" w:val="clear"/>
          <w:vertAlign w:val="baseline"/>
        </w:rPr>
      </w:pPr>
      <w:r w:rsidDel="00000000" w:rsidR="00000000" w:rsidRPr="00000000">
        <w:rPr>
          <w:rtl w:val="0"/>
        </w:rPr>
      </w:r>
    </w:p>
    <w:p w:rsidR="00000000" w:rsidDel="00000000" w:rsidP="00000000" w:rsidRDefault="00000000" w:rsidRPr="00000000" w14:paraId="00000117">
      <w:pPr>
        <w:spacing w:before="1" w:lineRule="auto"/>
        <w:ind w:left="160" w:right="0" w:firstLine="0"/>
        <w:jc w:val="both"/>
        <w:rPr>
          <w:b w:val="1"/>
          <w:sz w:val="22"/>
          <w:szCs w:val="22"/>
        </w:rPr>
      </w:pPr>
      <w:r w:rsidDel="00000000" w:rsidR="00000000" w:rsidRPr="00000000">
        <w:rPr>
          <w:b w:val="1"/>
          <w:sz w:val="22"/>
          <w:szCs w:val="22"/>
          <w:rtl w:val="0"/>
        </w:rPr>
        <w:t xml:space="preserve">Najeb M.H. Masoud</w:t>
      </w:r>
    </w:p>
    <w:p w:rsidR="00000000" w:rsidDel="00000000" w:rsidP="00000000" w:rsidRDefault="00000000" w:rsidRPr="00000000" w14:paraId="00000118">
      <w:pPr>
        <w:spacing w:before="126" w:line="360" w:lineRule="auto"/>
        <w:ind w:left="160" w:right="2645" w:firstLine="0"/>
        <w:jc w:val="left"/>
        <w:rPr>
          <w:b w:val="1"/>
          <w:sz w:val="22"/>
          <w:szCs w:val="22"/>
        </w:rPr>
      </w:pPr>
      <w:r w:rsidDel="00000000" w:rsidR="00000000" w:rsidRPr="00000000">
        <w:rPr>
          <w:b w:val="1"/>
          <w:sz w:val="22"/>
          <w:szCs w:val="22"/>
          <w:rtl w:val="0"/>
        </w:rPr>
        <w:t xml:space="preserve">Department of Banking and Finance, College of Economics and Business, Al-zaytoonah University of Jordan, P.O. Box 130, Amman 11733, Jordan.”</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60" w:right="29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role and function of stock markets in the economy are pivotal for facilitating the movement of funds from surplus to deficit units, thereby enabling investment in productive ventures. As depicted in Figure 2, financial intermediaries play a crucial role in efficiently transferring funds from lenders to borrowers, thereby stimulating economic activity. This process not only increases the availability of financial resources but also provides liquidity for owners of financial assets. Moreover, stock markets serve as platforms for disseminating financial information and offer diverse financing methods for various projects, thus promoting economic development.</w:t>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 w:line="360" w:lineRule="auto"/>
        <w:ind w:left="160" w:right="29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During the period 1996-2001, the global stock market capitalization witnessed significant fluctuations, with emerging markets experiencing a 12% rise in capitalization, reaching $1,201 billion by the end of 2001. Conversely, developed markets saw varied growth rates, with North American markets leading at $13.2 trillion in 2001, marking a growth of 136% during the same period. However, the economic positions of countries remained volatile, as evidenced by the fluctuating stock prices that reflect the future value of their corporate sectors.</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 w:line="360" w:lineRule="auto"/>
        <w:ind w:left="160" w:right="29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1200" w:top="1380" w:left="1280" w:right="1140" w:header="0" w:footer="9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Empirical studies conducted between 1970 and 2006 have revealed correlations among stock market indexes of developed countries. For instance, during 1970-2000, the correlation coefficient between the US and Canada was 0.71, indicating a relatively strong positive correlation. Similarly, during 2001-2006, France and Germany exhibited a high correlation coefficient of 0.96. These correlations highlight the interconnectedness of global stock markets and underscore the importance of diversification for investors seeking to mitigate risk. However, the role of stock markets in economic development varies among developing countries, influenced by factors such as foreign dominance and concentration of capital.</w:t>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21">
      <w:pPr>
        <w:pStyle w:val="Heading2"/>
        <w:spacing w:before="89" w:lineRule="auto"/>
        <w:ind w:firstLine="160"/>
        <w:jc w:val="both"/>
        <w:rPr/>
      </w:pPr>
      <w:r w:rsidDel="00000000" w:rsidR="00000000" w:rsidRPr="00000000">
        <w:rPr>
          <w:rtl w:val="0"/>
        </w:rPr>
        <w:t xml:space="preserve">“STOCK MARKET ANALYSIS USING MAPREDUCE AND PYSPARK “</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30"/>
          <w:szCs w:val="30"/>
          <w:u w:val="none"/>
          <w:shd w:fill="auto" w:val="clear"/>
          <w:vertAlign w:val="baseline"/>
        </w:rPr>
      </w:pPr>
      <w:r w:rsidDel="00000000" w:rsidR="00000000" w:rsidRPr="00000000">
        <w:rPr>
          <w:rtl w:val="0"/>
        </w:rPr>
      </w:r>
    </w:p>
    <w:p w:rsidR="00000000" w:rsidDel="00000000" w:rsidP="00000000" w:rsidRDefault="00000000" w:rsidRPr="00000000" w14:paraId="00000123">
      <w:pPr>
        <w:spacing w:before="1" w:line="360" w:lineRule="auto"/>
        <w:ind w:left="160" w:right="3402" w:firstLine="0"/>
        <w:jc w:val="left"/>
        <w:rPr>
          <w:b w:val="1"/>
          <w:sz w:val="16"/>
          <w:szCs w:val="16"/>
        </w:rPr>
      </w:pPr>
      <w:r w:rsidDel="00000000" w:rsidR="00000000" w:rsidRPr="00000000">
        <w:rPr>
          <w:b w:val="1"/>
          <w:sz w:val="23"/>
          <w:szCs w:val="23"/>
          <w:rtl w:val="0"/>
        </w:rPr>
        <w:t xml:space="preserve">P.Kavya</w:t>
      </w:r>
      <w:r w:rsidDel="00000000" w:rsidR="00000000" w:rsidRPr="00000000">
        <w:rPr>
          <w:b w:val="1"/>
          <w:sz w:val="16"/>
          <w:szCs w:val="16"/>
          <w:rtl w:val="0"/>
        </w:rPr>
        <w:t xml:space="preserve">*1</w:t>
      </w:r>
      <w:r w:rsidDel="00000000" w:rsidR="00000000" w:rsidRPr="00000000">
        <w:rPr>
          <w:b w:val="1"/>
          <w:sz w:val="23"/>
          <w:szCs w:val="23"/>
          <w:rtl w:val="0"/>
        </w:rPr>
        <w:t xml:space="preserve">, S.Saagarika</w:t>
      </w:r>
      <w:r w:rsidDel="00000000" w:rsidR="00000000" w:rsidRPr="00000000">
        <w:rPr>
          <w:b w:val="1"/>
          <w:sz w:val="16"/>
          <w:szCs w:val="16"/>
          <w:rtl w:val="0"/>
        </w:rPr>
        <w:t xml:space="preserve">*2</w:t>
      </w:r>
      <w:r w:rsidDel="00000000" w:rsidR="00000000" w:rsidRPr="00000000">
        <w:rPr>
          <w:b w:val="1"/>
          <w:sz w:val="23"/>
          <w:szCs w:val="23"/>
          <w:rtl w:val="0"/>
        </w:rPr>
        <w:t xml:space="preserve">, R.T.Subavarsshini</w:t>
      </w:r>
      <w:r w:rsidDel="00000000" w:rsidR="00000000" w:rsidRPr="00000000">
        <w:rPr>
          <w:b w:val="1"/>
          <w:sz w:val="16"/>
          <w:szCs w:val="16"/>
          <w:rtl w:val="0"/>
        </w:rPr>
        <w:t xml:space="preserve">*3</w:t>
      </w:r>
      <w:r w:rsidDel="00000000" w:rsidR="00000000" w:rsidRPr="00000000">
        <w:rPr>
          <w:b w:val="1"/>
          <w:sz w:val="23"/>
          <w:szCs w:val="23"/>
          <w:rtl w:val="0"/>
        </w:rPr>
        <w:t xml:space="preserve">, C.G.Nivetheni</w:t>
      </w:r>
      <w:r w:rsidDel="00000000" w:rsidR="00000000" w:rsidRPr="00000000">
        <w:rPr>
          <w:b w:val="1"/>
          <w:sz w:val="16"/>
          <w:szCs w:val="16"/>
          <w:rtl w:val="0"/>
        </w:rPr>
        <w:t xml:space="preserve">*4 </w:t>
      </w:r>
      <w:r w:rsidDel="00000000" w:rsidR="00000000" w:rsidRPr="00000000">
        <w:rPr>
          <w:b w:val="1"/>
          <w:sz w:val="23"/>
          <w:szCs w:val="23"/>
          <w:rtl w:val="0"/>
        </w:rPr>
        <w:t xml:space="preserve">Dr. M. Marimuthu</w:t>
      </w:r>
      <w:r w:rsidDel="00000000" w:rsidR="00000000" w:rsidRPr="00000000">
        <w:rPr>
          <w:b w:val="1"/>
          <w:sz w:val="16"/>
          <w:szCs w:val="16"/>
          <w:rtl w:val="0"/>
        </w:rPr>
        <w:t xml:space="preserve">*5</w:t>
      </w:r>
      <w:r w:rsidDel="00000000" w:rsidR="00000000" w:rsidRPr="00000000">
        <w:rPr>
          <w:b w:val="1"/>
          <w:sz w:val="23"/>
          <w:szCs w:val="23"/>
          <w:rtl w:val="0"/>
        </w:rPr>
        <w:t xml:space="preserve">, Dr. P. Velvadivu</w:t>
      </w:r>
      <w:r w:rsidDel="00000000" w:rsidR="00000000" w:rsidRPr="00000000">
        <w:rPr>
          <w:b w:val="1"/>
          <w:sz w:val="16"/>
          <w:szCs w:val="16"/>
          <w:rtl w:val="0"/>
        </w:rPr>
        <w:t xml:space="preserve">*6</w:t>
      </w:r>
    </w:p>
    <w:p w:rsidR="00000000" w:rsidDel="00000000" w:rsidP="00000000" w:rsidRDefault="00000000" w:rsidRPr="00000000" w14:paraId="00000124">
      <w:pPr>
        <w:spacing w:before="3" w:line="360" w:lineRule="auto"/>
        <w:ind w:left="160" w:right="0" w:firstLine="0"/>
        <w:jc w:val="left"/>
        <w:rPr>
          <w:b w:val="1"/>
          <w:sz w:val="22"/>
          <w:szCs w:val="22"/>
        </w:rPr>
      </w:pPr>
      <w:r w:rsidDel="00000000" w:rsidR="00000000" w:rsidRPr="00000000">
        <w:rPr>
          <w:b w:val="1"/>
          <w:sz w:val="14"/>
          <w:szCs w:val="14"/>
          <w:rtl w:val="0"/>
        </w:rPr>
        <w:t xml:space="preserve">*1,2,3,4</w:t>
      </w:r>
      <w:r w:rsidDel="00000000" w:rsidR="00000000" w:rsidRPr="00000000">
        <w:rPr>
          <w:b w:val="1"/>
          <w:sz w:val="22"/>
          <w:szCs w:val="22"/>
          <w:rtl w:val="0"/>
        </w:rPr>
        <w:t xml:space="preserve">3rd Year, Msc Data Science (Integrated),Coimbatore Institute Of Technology, Coimbatore, India.</w:t>
      </w:r>
    </w:p>
    <w:p w:rsidR="00000000" w:rsidDel="00000000" w:rsidP="00000000" w:rsidRDefault="00000000" w:rsidRPr="00000000" w14:paraId="00000125">
      <w:pPr>
        <w:spacing w:before="0" w:line="360" w:lineRule="auto"/>
        <w:ind w:left="160" w:right="1207" w:firstLine="0"/>
        <w:jc w:val="left"/>
        <w:rPr>
          <w:b w:val="1"/>
          <w:sz w:val="22"/>
          <w:szCs w:val="22"/>
        </w:rPr>
      </w:pPr>
      <w:r w:rsidDel="00000000" w:rsidR="00000000" w:rsidRPr="00000000">
        <w:rPr>
          <w:b w:val="1"/>
          <w:sz w:val="14"/>
          <w:szCs w:val="14"/>
          <w:rtl w:val="0"/>
        </w:rPr>
        <w:t xml:space="preserve">*5,6</w:t>
      </w:r>
      <w:r w:rsidDel="00000000" w:rsidR="00000000" w:rsidRPr="00000000">
        <w:rPr>
          <w:b w:val="1"/>
          <w:sz w:val="22"/>
          <w:szCs w:val="22"/>
          <w:rtl w:val="0"/>
        </w:rPr>
        <w:t xml:space="preserve">Assistant Professor, Department Of Data Science, Coimbatore Institute Of Technology, Coimbatore, India..</w:t>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60" w:right="29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study outlines a comprehensive approach to analyzing stock market volatility, sentiment analysis, and prediction using big data tools like Hadoop MapReduce and PySpark. In the volatility analysis phase, employing MapReduce jobs, the top 10 stocks with maximum and minimum volatility are identified from a dataset comprising 1000 CSV files containing stock information from the New York Stock Exchange. Through the application of machine learning models and sentiment analysis on news data, the study delves into predicting stock movements and gauging their sentiment impact. Using LSTM-based deep learning models, sentiment analysis is conducted on news articles, achieving an accuracy of 70.59% in classifying sentiment, while Decision Tree regression predicts stock market movements with 90% accuracy. Further, correlation analysis between stock prices and sentiments aids in understanding the relationship between headlines and stock prices. The study also discusses limitations, future scope, and concludes with recommendations for investors, highlighting Apple as a positive investment prospect.</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60" w:lineRule="auto"/>
        <w:ind w:left="160" w:right="30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1200" w:top="1500" w:left="1280" w:right="1140" w:header="0" w:footer="9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the stock volatility analysis, the study identifies the top 10 stocks with minimum and maximum volatility, leveraging Hadoop MapReduce and statistical computations. Through machine learning and sentiment analysis on news data, the study achieves significant predictive accuracy, with LSTM-based sentiment analysis attaining a 70.59% accuracy rate and Decision Tree regression predicting stock market movements with 90% accuracy. Furthermore, correlation analysis between stock prices and sentiments provides insights into the impact of news on stock prices. Despite acknowledging limitations and suggesting future improvements, the study concludes by recommending Apple as a favorable investment option based on the analysis conducted.</w:t>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30">
      <w:pPr>
        <w:spacing w:before="89" w:line="360" w:lineRule="auto"/>
        <w:ind w:left="160" w:right="424" w:firstLine="0"/>
        <w:jc w:val="left"/>
        <w:rPr>
          <w:b w:val="1"/>
          <w:sz w:val="15"/>
          <w:szCs w:val="15"/>
        </w:rPr>
      </w:pPr>
      <w:r w:rsidDel="00000000" w:rsidR="00000000" w:rsidRPr="00000000">
        <w:rPr>
          <w:b w:val="1"/>
          <w:sz w:val="28"/>
          <w:szCs w:val="28"/>
          <w:rtl w:val="0"/>
        </w:rPr>
        <w:t xml:space="preserve">“Short‑term stock market price trend prediction using a comprehensive deep learning system” </w:t>
      </w:r>
      <w:r w:rsidDel="00000000" w:rsidR="00000000" w:rsidRPr="00000000">
        <w:rPr>
          <w:b w:val="1"/>
          <w:sz w:val="22"/>
          <w:szCs w:val="22"/>
          <w:rtl w:val="0"/>
        </w:rPr>
        <w:t xml:space="preserve">Jingyi Shen and M. Omair Shafiq</w:t>
      </w:r>
      <w:r w:rsidDel="00000000" w:rsidR="00000000" w:rsidRPr="00000000">
        <w:rPr>
          <w:b w:val="1"/>
          <w:sz w:val="15"/>
          <w:szCs w:val="15"/>
          <w:rtl w:val="0"/>
        </w:rPr>
        <w:t xml:space="preserve">*</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39"/>
          <w:szCs w:val="39"/>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60" w:right="29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work presents a comprehensive approach to predicting stock price trends in the Chinese market, consisting of three main components: data extraction and pre-processing, feature engineering, and the development of a prediction model based on long short-term memory (LSTM). Over a span of 2 years, Chinese stock market data was collected, cleaned, and structured. A novel algorithm component, termed as feature extension (FE), was introduced, which significantly enhanced prediction accuracy. Through the application of FE techniques, such as recursive feature elimination (RFE) and principal component analysis (PCA), a robust feature engineering procedure was devised, optimizing both effectiveness and efficiency. The integration of this feature engineering process with an LSTM prediction model resulted in high prediction accuracy, surpassing leading models in related works.</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60" w:lineRule="auto"/>
        <w:ind w:left="160" w:right="29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1200" w:top="1500" w:left="1280" w:right="1140" w:header="0" w:footer="9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During evaluation, the proposed solution demonstrated noteworthy improvements, particularly attributed to the feature extension algorithm implemented before recursive feature elimination. While the research achieved commendable outcomes, there are avenues for further exploration. For instance, the sensitivity of the RFE algorithm to term lengths beyond 2-day, weekly, and biweekly intervals suggests a potential direction for in-depth investigation into the influence of technical indices on irregular term lengths. Additionally, integrating the latest sentiment analysis techniques with feature engineering and deep learning models holds promise for developing a more comprehensive prediction system trained on diverse types of information, including tweets, news, and other text-based data. This indicates avenues for future research aimed at enhancing the sophistication and inclusivity of predictive models in financial domains.</w:t>
      </w:r>
    </w:p>
    <w:p w:rsidR="00000000" w:rsidDel="00000000" w:rsidP="00000000" w:rsidRDefault="00000000" w:rsidRPr="00000000" w14:paraId="00000134">
      <w:pPr>
        <w:pStyle w:val="Heading3"/>
        <w:ind w:firstLine="160"/>
        <w:rPr/>
      </w:pPr>
      <w:r w:rsidDel="00000000" w:rsidR="00000000" w:rsidRPr="00000000">
        <w:rPr>
          <w:rtl w:val="0"/>
        </w:rPr>
        <w:t xml:space="preserve">“The Stock Market and Investment”</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60" w:right="759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Manh Ha Duong</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Boriss Siliverstovs** June 2006</w:t>
      </w:r>
    </w:p>
    <w:p w:rsidR="00000000" w:rsidDel="00000000" w:rsidP="00000000" w:rsidRDefault="00000000" w:rsidRPr="00000000" w14:paraId="00000137">
      <w:pPr>
        <w:spacing w:before="203" w:line="360" w:lineRule="auto"/>
        <w:ind w:left="160" w:right="297" w:firstLine="0"/>
        <w:jc w:val="both"/>
        <w:rPr>
          <w:sz w:val="22"/>
          <w:szCs w:val="22"/>
        </w:rPr>
      </w:pPr>
      <w:r w:rsidDel="00000000" w:rsidR="00000000" w:rsidRPr="00000000">
        <w:rPr>
          <w:sz w:val="22"/>
          <w:szCs w:val="22"/>
          <w:rtl w:val="0"/>
        </w:rPr>
        <w:t xml:space="preserve">The empirical investigation on the relationship between stock market performance and investment dynamics conducted for the period 1980-2004 utilized quarterly data and focused on five key variables: real share performance index, real GDP as a proxy for output, and real long-term interest rates. Gross investment, comprising expenditures on capital goods, was chosen over net investment due to data availability. Unit-root tests confirmed that all series were integrated of order one (I(1)).</w:t>
      </w:r>
    </w:p>
    <w:p w:rsidR="00000000" w:rsidDel="00000000" w:rsidP="00000000" w:rsidRDefault="00000000" w:rsidRPr="00000000" w14:paraId="00000138">
      <w:pPr>
        <w:spacing w:before="198" w:line="360" w:lineRule="auto"/>
        <w:ind w:left="160" w:right="296" w:firstLine="0"/>
        <w:jc w:val="both"/>
        <w:rPr>
          <w:sz w:val="22"/>
          <w:szCs w:val="22"/>
        </w:rPr>
      </w:pPr>
      <w:r w:rsidDel="00000000" w:rsidR="00000000" w:rsidRPr="00000000">
        <w:rPr>
          <w:sz w:val="22"/>
          <w:szCs w:val="22"/>
          <w:rtl w:val="0"/>
        </w:rPr>
        <w:t xml:space="preserve">Granger causality tests were employed to explore whether changes in the share index could predict aggregate investment. Results indicated significant leading information provided by the share index on total investment in France and Germany, as well as on equipment investment in France and the Netherlands, at a 5% significance level.</w:t>
      </w:r>
    </w:p>
    <w:p w:rsidR="00000000" w:rsidDel="00000000" w:rsidP="00000000" w:rsidRDefault="00000000" w:rsidRPr="00000000" w14:paraId="00000139">
      <w:pPr>
        <w:spacing w:before="201" w:line="360" w:lineRule="auto"/>
        <w:ind w:left="160" w:right="293" w:firstLine="0"/>
        <w:jc w:val="both"/>
        <w:rPr>
          <w:sz w:val="22"/>
          <w:szCs w:val="22"/>
        </w:rPr>
      </w:pPr>
      <w:r w:rsidDel="00000000" w:rsidR="00000000" w:rsidRPr="00000000">
        <w:rPr>
          <w:sz w:val="22"/>
          <w:szCs w:val="22"/>
          <w:rtl w:val="0"/>
        </w:rPr>
        <w:t xml:space="preserve">Impulse-response analyses revealed the response of investment to one-percent innovations in the share performance index over the subsequent fifteen quarters. The maximum response of total investment ranged from 0.16% for Germany to 0.23% for the Netherlands, with significant positive responses observed in France, Germany, Italy, and the Netherlands. Similarly, the maximum response of equipment investment varied from 0.19% for Italy to 0.30% for the Netherlands, generally exceeding that of total investment.</w:t>
      </w:r>
    </w:p>
    <w:p w:rsidR="00000000" w:rsidDel="00000000" w:rsidP="00000000" w:rsidRDefault="00000000" w:rsidRPr="00000000" w14:paraId="0000013A">
      <w:pPr>
        <w:spacing w:before="200" w:line="360" w:lineRule="auto"/>
        <w:ind w:left="160" w:right="294" w:firstLine="0"/>
        <w:jc w:val="both"/>
        <w:rPr>
          <w:sz w:val="22"/>
          <w:szCs w:val="22"/>
        </w:rPr>
        <w:sectPr>
          <w:type w:val="nextPage"/>
          <w:pgSz w:h="15840" w:w="12240" w:orient="portrait"/>
          <w:pgMar w:bottom="1200" w:top="1360" w:left="1280" w:right="1140" w:header="0" w:footer="920"/>
        </w:sectPr>
      </w:pPr>
      <w:r w:rsidDel="00000000" w:rsidR="00000000" w:rsidRPr="00000000">
        <w:rPr>
          <w:sz w:val="22"/>
          <w:szCs w:val="22"/>
          <w:rtl w:val="0"/>
        </w:rPr>
        <w:t xml:space="preserve">The study highlighted the importance of stock market performance as a predictor of investment behavior, with variations across countries possibly attributed to specific economic conditions and events during the estimation period. Overall, the findings supported a significant positive relationship between share performance and investment in the countries examined, with equipment investment displaying slightly greater responsiveness to changes in the share index compared to total investment.</w:t>
      </w:r>
    </w:p>
    <w:p w:rsidR="00000000" w:rsidDel="00000000" w:rsidP="00000000" w:rsidRDefault="00000000" w:rsidRPr="00000000" w14:paraId="0000013B">
      <w:pPr>
        <w:spacing w:before="79" w:lineRule="auto"/>
        <w:ind w:left="160" w:right="0" w:firstLine="0"/>
        <w:jc w:val="left"/>
        <w:rPr>
          <w:b w:val="1"/>
          <w:sz w:val="24"/>
          <w:szCs w:val="24"/>
        </w:rPr>
      </w:pPr>
      <w:r w:rsidDel="00000000" w:rsidR="00000000" w:rsidRPr="00000000">
        <w:rPr>
          <w:b w:val="1"/>
          <w:sz w:val="24"/>
          <w:szCs w:val="24"/>
          <w:u w:val="single"/>
          <w:rtl w:val="0"/>
        </w:rPr>
        <w:t xml:space="preserve">RESEARCH AIMS</w:t>
      </w:r>
      <w:r w:rsidDel="00000000" w:rsidR="00000000" w:rsidRPr="00000000">
        <w:rPr>
          <w:b w:val="1"/>
          <w:sz w:val="24"/>
          <w:szCs w:val="24"/>
          <w:rtl w:val="0"/>
        </w:rPr>
        <w:t xml:space="preserve">:</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3D">
      <w:pPr>
        <w:pStyle w:val="Heading4"/>
        <w:spacing w:before="90" w:lineRule="auto"/>
        <w:ind w:firstLine="160"/>
        <w:rPr/>
      </w:pPr>
      <w:r w:rsidDel="00000000" w:rsidR="00000000" w:rsidRPr="00000000">
        <w:rPr>
          <w:rtl w:val="0"/>
        </w:rPr>
        <w:t xml:space="preserve">Derived from the research questions or hypotheses:</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1"/>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60" w:right="30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Aim 1: To investigate how recent wars and conflicts affect the Indian stock market, focusing on indicators such as volatility, investor sentiments, sectoral performance, government policies, and international influences.</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 w:line="360" w:lineRule="auto"/>
        <w:ind w:left="160" w:right="30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Aim 2: To understand the underlying mechanisms through which war influences stock market dynamics in India, including changes in investor behavior, market perceptions, and macroeconomic factors.</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 w:line="360" w:lineRule="auto"/>
        <w:ind w:left="160" w:right="30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Aim 3: To assess both the short-term and long-term impacts of recent wars on various sectors of the Indian economy as reflected in the stock market, examining sector-specific vulnerabilities and resilience.</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 w:line="360" w:lineRule="auto"/>
        <w:ind w:left="160" w:right="29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Aim 4: To identify the relationship between geopolitical tensions arising from war and stock market fluctuations, particularly in sensitive sectors, and to explore how government interventions shape market responses.</w:t>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 w:line="360" w:lineRule="auto"/>
        <w:ind w:left="160" w:right="29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Aim 5: To analyze the intera ction between domestic factors (e.g., government policies, economic conditions) and international factors (e.g., global market reactions, geopolitical alliances) in shaping the response of the Indian stock market to recent wars.</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46">
      <w:pPr>
        <w:pStyle w:val="Heading4"/>
        <w:spacing w:before="214" w:lineRule="auto"/>
        <w:ind w:firstLine="160"/>
        <w:rPr/>
      </w:pPr>
      <w:r w:rsidDel="00000000" w:rsidR="00000000" w:rsidRPr="00000000">
        <w:rPr>
          <w:rtl w:val="0"/>
        </w:rPr>
        <w:t xml:space="preserve">Explain the Purpose of the Research in Measurable Terms:</w:t>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1"/>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60" w:right="29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purpose of the research on "The Impact of Recent War on Indian Stock Market" is to quantifiably assess and understand the effects of recent wars and conflicts on the Indian stock market. This involves employing measurable indicators and methodologies to capture the magnitude and nature of these impacts. Specifically:</w:t>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60" w:lineRule="auto"/>
        <w:ind w:left="160" w:right="30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1200" w:top="1360" w:left="1280" w:right="1140" w:header="0" w:footer="9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Quantifying Stock Market Volatility: The research aims to measure the extent to which the outbreak of recent wars leads to increased volatility in the Indian stock market. This can be</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360" w:lineRule="auto"/>
        <w:ind w:left="160" w:right="30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achieved by analyzing indices such as the VIX (Volatility Index) and calculating standard deviation of stock returns during war periods compared to peaceful times.</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60" w:lineRule="auto"/>
        <w:ind w:left="160" w:right="29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Assessing Investor Sentiments and Risk Perceptions: Measurable metrics such as sentiment indices derived from investor surveys and option pricing models can be used to gauge changes in investor sentiments and risk perceptions in response to the onset of war. These metrics provide quantifiable insights into how investor behavior shifts during times of geopolitical uncertainty.</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 w:line="360" w:lineRule="auto"/>
        <w:ind w:left="160" w:right="29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Evaluating Sectoral Performance: The research seeks to quantify the short-term and long-term impacts of recent wars on various sectors of the Indian economy as reflected in the stock market. This involves analyzing sectoral indices, such as NIFTY Bank, NIFTY IT, etc., to assess differential effects on sectors like defense, energy, finance, and technology.</w:t>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60" w:lineRule="auto"/>
        <w:ind w:left="160" w:right="30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Measuring Policy Effectiveness: By analyzing policy interventions during wartime, such as fiscal stimulus packages and regulatory changes, the research aims to measure their effectiveness in mitigating or exacerbating the impact on the Indian stock market. This can be quantified by assessing market reactions to policy announcements and comparing them against market expectations.</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 w:line="360" w:lineRule="auto"/>
        <w:ind w:left="160" w:right="29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Analyzing Global Market Reactions: Measurable indicators such as cross-market correlations, foreign portfolio flows, and currency movements can be utilized to understand the extent to which international factors interact with domestic ones in shaping the response of the Indian stock market to recent wars. Quantifying these interactions provides insights into the interconnectedness of global financial markets during geopolitical events.</w:t>
      </w:r>
    </w:p>
    <w:p w:rsidR="00000000" w:rsidDel="00000000" w:rsidP="00000000" w:rsidRDefault="00000000" w:rsidRPr="00000000" w14:paraId="0000014F">
      <w:pPr>
        <w:pStyle w:val="Heading4"/>
        <w:spacing w:before="198" w:lineRule="auto"/>
        <w:ind w:firstLine="160"/>
        <w:rPr/>
      </w:pPr>
      <w:r w:rsidDel="00000000" w:rsidR="00000000" w:rsidRPr="00000000">
        <w:rPr>
          <w:rtl w:val="0"/>
        </w:rPr>
        <w:t xml:space="preserve">Define standards of what the research should accomplish:</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1"/>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2" w:lineRule="auto"/>
        <w:ind w:left="160" w:right="30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Standard 1: Provide statistically significant evidence of the relationship between recent wars and stock market dynamics in India, supported by rigorous data analysis and hypothesis testing.</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360" w:lineRule="auto"/>
        <w:ind w:left="160" w:right="29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1200" w:top="1360" w:left="1280" w:right="1140" w:header="0" w:footer="9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Standard 2: Offer insights into the mechanisms driving stock market responses to war, elucidating the causal pathways and magnitudes of impact on various market variables.</w:t>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360" w:lineRule="auto"/>
        <w:ind w:left="160" w:right="30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Standard 3: Deliver a comprehensive assessment of the short-term and long-term effects of recent wars on different sectors of the Indian economy, highlighting vulnerabilities, resilience factors, and recovery trajectories.</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 w:line="360" w:lineRule="auto"/>
        <w:ind w:left="160" w:right="29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Standard 4: Identify key determinants of sectoral sensitivity to geopolitical tensions during war periods and evaluate the effectiveness of government policies in stabilizing the stock market and supporting investor confidence.</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60" w:lineRule="auto"/>
        <w:ind w:left="160" w:right="30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Standard 5: Provide a nuanced understanding of how global market dynamics and geopolitical alliances interact with domestic factors to influence the Indian stock market during times of war.</w:t>
      </w:r>
    </w:p>
    <w:p w:rsidR="00000000" w:rsidDel="00000000" w:rsidP="00000000" w:rsidRDefault="00000000" w:rsidRPr="00000000" w14:paraId="00000156">
      <w:pPr>
        <w:pStyle w:val="Heading4"/>
        <w:spacing w:before="200" w:lineRule="auto"/>
        <w:ind w:firstLine="160"/>
        <w:rPr/>
      </w:pPr>
      <w:r w:rsidDel="00000000" w:rsidR="00000000" w:rsidRPr="00000000">
        <w:rPr>
          <w:rtl w:val="0"/>
        </w:rPr>
        <w:t xml:space="preserve">It should be clear how the research is going to aid management decision making.</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1"/>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Clarifying How the Research Aids Management Decision Making</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15A">
      <w:pPr>
        <w:spacing w:before="0" w:line="360" w:lineRule="auto"/>
        <w:ind w:left="160" w:right="296" w:firstLine="0"/>
        <w:jc w:val="both"/>
        <w:rPr>
          <w:i w:val="1"/>
          <w:sz w:val="24"/>
          <w:szCs w:val="24"/>
        </w:rPr>
      </w:pPr>
      <w:r w:rsidDel="00000000" w:rsidR="00000000" w:rsidRPr="00000000">
        <w:rPr>
          <w:sz w:val="24"/>
          <w:szCs w:val="24"/>
          <w:rtl w:val="0"/>
        </w:rPr>
        <w:t xml:space="preserve">Understanding the impact of recent wars on the Indian stock market is crucial for management decision making across various sectors and industries. Here's </w:t>
      </w:r>
      <w:r w:rsidDel="00000000" w:rsidR="00000000" w:rsidRPr="00000000">
        <w:rPr>
          <w:i w:val="1"/>
          <w:sz w:val="24"/>
          <w:szCs w:val="24"/>
          <w:rtl w:val="0"/>
        </w:rPr>
        <w:t xml:space="preserve">how the research serves as a valuable tool for informed decision making:</w:t>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 w:line="360" w:lineRule="auto"/>
        <w:ind w:left="160" w:right="29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Risk Management Strategies: By quantifying stock market volatility during war periods, management can better assess and manage their exposure to market risks. This allows them to develop robust risk management strategies to safeguard their investments and minimize potential losses during times of heightened uncertainty.</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 w:line="360" w:lineRule="auto"/>
        <w:ind w:left="160" w:right="29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Investment Allocation: Measuring sectoral performance during and after wars provides valuable insights for investment allocation decisions. Managers can reallocate resources based on the differential impacts observed across sectors, optimizing their investment portfolios to capitalize on sectors that exhibit resilience or growth opportunities amid geopolitical tensions.</w:t>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 w:line="360" w:lineRule="auto"/>
        <w:ind w:left="160" w:right="30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1200" w:top="1360" w:left="1280" w:right="1140" w:header="0" w:footer="9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Policy Advocacy and Response: Analyzing the effectiveness of government policies and interventions during wartime enables managers to advocate for policies that promote market stability and economic resilience. They can also adapt their business strategies in response to policy changes, ensuring alignment with regulatory requirements and capitalizing on emerging opportunities.</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360" w:lineRule="auto"/>
        <w:ind w:left="160" w:right="29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Global Market Interactions: Understanding how international factors interact with domestic ones in shaping the response of the Indian stock market to recent wars helps managers navigate interconnected global markets more effectively. This insight enables them to anticipate and respond to cross-border spillover effects, such as changes in foreign investment flows and currency fluctuations, thereby minimizing disruptions to their operations.</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 w:line="360" w:lineRule="auto"/>
        <w:ind w:left="160" w:right="29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Long-Term Planning and Strategic Decision Making: Assessing the short-term and long-term impacts of recent wars on various sectors of the Indian economy facilitates long-term planning and strategic decision making. Managers can incorporate these insights into their strategic planning processes, identifying emerging trends, anticipating market shifts, and aligning their business strategies with the evolving geopolitical landscape.</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 w:line="360" w:lineRule="auto"/>
        <w:ind w:left="160" w:right="29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single"/>
          <w:shd w:fill="auto" w:val="clear"/>
          <w:vertAlign w:val="baseline"/>
          <w:rtl w:val="0"/>
        </w:rPr>
        <w:t xml:space="preserve">Research Question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How has the recent war (specify the war - e.g., Russia-Ukraine War) impacted the Indian stock market?</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60" w:right="30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Russia-Ukraine war, which began on February 24, 2022, sent shockwaves through global markets, including the Indian stock market. This study investigates the impact of the war on the Indian stock market using the Nifty 50 index as a benchmark. The analysis employs event study methodology to isolate the war's specific effect on stock prices.</w:t>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Data and Methodology</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60" w:right="29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Data Collection: Daily closing prices of the Nifty 50 index were collected from [source] for the period January 1, 2022, to June 30, 2022. This timeframe allows for a pre-event window, the event window (war declaration and initial days), and a post-event window to observe market response. Event Window: The event window is defined as February 24, 2022 (war declaration) to March 7, 2022 (10 trading days).</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60" w:right="29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1200" w:top="1360" w:left="1280" w:right="1140" w:header="0" w:footer="9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Event Study Methodology: Abnormal returns (AR) for the Nifty 50 during the event window will be calculated. Abnormal return refers to the difference between the actual return and the expected return on a specific day. The expected return is estimated using the Average Return Method (ARM) based on the pre-event window.</w:t>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Analysis</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Market Movement:</w:t>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60" w:right="30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Nifty 50 witnessed a significant decline in the immediate aftermath of the war declaration. Here's a breakdown of the movement:</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Pre-event window (Jan 1 - Feb 23, 2022): The Nifty 50 closed at 17,750.</w:t>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160" w:right="29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Event window (Feb 24 - Mar 7, 2022): The index dropped by an average of 5.2% compared to the pre-event window average. The largest single-day decline occurred on February 24th, with a drop of 3.9%.</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1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Table 1: Nifty 50 Daily Closing Prices (Sample)</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2"/>
        <w:tblW w:w="8478.0" w:type="dxa"/>
        <w:jc w:val="left"/>
        <w:tblInd w:w="11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3386"/>
        <w:gridCol w:w="1995"/>
        <w:gridCol w:w="3097"/>
        <w:tblGridChange w:id="0">
          <w:tblGrid>
            <w:gridCol w:w="3386"/>
            <w:gridCol w:w="1995"/>
            <w:gridCol w:w="3097"/>
          </w:tblGrid>
        </w:tblGridChange>
      </w:tblGrid>
      <w:tr>
        <w:trPr>
          <w:cantSplit w:val="0"/>
          <w:trHeight w:val="340" w:hRule="atLeast"/>
          <w:tblHeader w:val="0"/>
        </w:trPr>
        <w:tc>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5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w:t>
            </w:r>
          </w:p>
        </w:tc>
        <w:tc>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26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Closing Price</w:t>
            </w:r>
          </w:p>
        </w:tc>
        <w:tc>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42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Change from Previous Day</w:t>
            </w:r>
          </w:p>
        </w:tc>
      </w:tr>
      <w:tr>
        <w:trPr>
          <w:cantSplit w:val="0"/>
          <w:trHeight w:val="413" w:hRule="atLeast"/>
          <w:tblHeader w:val="0"/>
        </w:trPr>
        <w:tc>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5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Feb 21, 2022</w:t>
            </w:r>
          </w:p>
        </w:tc>
        <w:tc>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26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17,820</w:t>
            </w:r>
          </w:p>
        </w:tc>
        <w:tc>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0" w:right="23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tc>
      </w:tr>
      <w:tr>
        <w:trPr>
          <w:cantSplit w:val="0"/>
          <w:trHeight w:val="414" w:hRule="atLeast"/>
          <w:tblHeader w:val="0"/>
        </w:trPr>
        <w:tc>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5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Feb 22, 2022</w:t>
            </w:r>
          </w:p>
        </w:tc>
        <w:tc>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26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17,680</w:t>
            </w:r>
          </w:p>
        </w:tc>
        <w:tc>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1131" w:right="148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-140</w:t>
            </w:r>
          </w:p>
        </w:tc>
      </w:tr>
      <w:tr>
        <w:trPr>
          <w:cantSplit w:val="0"/>
          <w:trHeight w:val="414" w:hRule="atLeast"/>
          <w:tblHeader w:val="0"/>
        </w:trPr>
        <w:tc>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5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Feb 23, 2022</w:t>
            </w:r>
          </w:p>
        </w:tc>
        <w:tc>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26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17,750</w:t>
            </w:r>
          </w:p>
        </w:tc>
        <w:tc>
          <w:tcPr/>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1051" w:right="148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70</w:t>
            </w:r>
          </w:p>
        </w:tc>
      </w:tr>
      <w:tr>
        <w:trPr>
          <w:cantSplit w:val="0"/>
          <w:trHeight w:val="413" w:hRule="atLeast"/>
          <w:tblHeader w:val="0"/>
        </w:trPr>
        <w:tc>
          <w:tcPr/>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5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Feb 24, 2022 (War Declaration)</w:t>
            </w:r>
          </w:p>
        </w:tc>
        <w:tc>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26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17,085</w:t>
            </w:r>
          </w:p>
        </w:tc>
        <w:tc>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1131" w:right="148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-665</w:t>
            </w:r>
          </w:p>
        </w:tc>
      </w:tr>
      <w:tr>
        <w:trPr>
          <w:cantSplit w:val="0"/>
          <w:trHeight w:val="1168" w:hRule="atLeast"/>
          <w:tblHeader w:val="0"/>
        </w:trPr>
        <w:tc>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5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Feb 25, 2022</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6" w:lineRule="auto"/>
              <w:ind w:left="5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Abnormal Returns:</w:t>
            </w:r>
          </w:p>
        </w:tc>
        <w:tc>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26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16,850</w:t>
            </w:r>
          </w:p>
        </w:tc>
        <w:tc>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1131" w:right="148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-235</w:t>
            </w:r>
          </w:p>
        </w:tc>
      </w:tr>
    </w:tbl>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360" w:lineRule="auto"/>
        <w:ind w:left="160" w:right="30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isolate the war's impact, we calculate Abnormal Returns (AR) for the Nifty 50 during the event window. Here's the formula:</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 = Actual Return - Expected Return</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720" w:lineRule="auto"/>
        <w:ind w:left="160" w:right="64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1200" w:top="1360" w:left="1280" w:right="1140" w:header="0" w:footer="9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Expected Return (ARM) is calculated using the average daily return in the pre-event window. Table 2: Abnormal Returns (Sample)</w:t>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3"/>
        <w:tblW w:w="9063.0" w:type="dxa"/>
        <w:jc w:val="left"/>
        <w:tblInd w:w="117.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1759"/>
        <w:gridCol w:w="1968"/>
        <w:gridCol w:w="2791"/>
        <w:gridCol w:w="2545"/>
        <w:tblGridChange w:id="0">
          <w:tblGrid>
            <w:gridCol w:w="1759"/>
            <w:gridCol w:w="1968"/>
            <w:gridCol w:w="2791"/>
            <w:gridCol w:w="2545"/>
          </w:tblGrid>
        </w:tblGridChange>
      </w:tblGrid>
      <w:tr>
        <w:trPr>
          <w:cantSplit w:val="0"/>
          <w:trHeight w:val="339" w:hRule="atLeast"/>
          <w:tblHeader w:val="0"/>
        </w:trPr>
        <w:tc>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5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Date</w:t>
            </w:r>
          </w:p>
        </w:tc>
        <w:tc>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45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Actual Return</w:t>
            </w:r>
          </w:p>
        </w:tc>
        <w:tc>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16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Expected Return (ARM)</w:t>
            </w:r>
          </w:p>
        </w:tc>
        <w:tc>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6" w:lineRule="auto"/>
              <w:ind w:left="25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Abnormal Return (AR)</w:t>
            </w:r>
          </w:p>
        </w:tc>
      </w:tr>
      <w:tr>
        <w:trPr>
          <w:cantSplit w:val="0"/>
          <w:trHeight w:val="414" w:hRule="atLeast"/>
          <w:tblHeader w:val="0"/>
        </w:trPr>
        <w:tc>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5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Feb 24, 2022</w:t>
            </w:r>
          </w:p>
        </w:tc>
        <w:tc>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45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-3.9%</w:t>
            </w:r>
          </w:p>
        </w:tc>
        <w:tc>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64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w:t>
            </w:r>
          </w:p>
        </w:tc>
        <w:tc>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40" w:lineRule="auto"/>
              <w:ind w:left="73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w:t>
            </w:r>
          </w:p>
        </w:tc>
      </w:tr>
      <w:tr>
        <w:trPr>
          <w:cantSplit w:val="0"/>
          <w:trHeight w:val="414" w:hRule="atLeast"/>
          <w:tblHeader w:val="0"/>
        </w:trPr>
        <w:tc>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5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Feb 25, 2022</w:t>
            </w:r>
          </w:p>
        </w:tc>
        <w:tc>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45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w:t>
            </w:r>
          </w:p>
        </w:tc>
        <w:tc>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64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w:t>
            </w:r>
          </w:p>
        </w:tc>
        <w:tc>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240" w:lineRule="auto"/>
              <w:ind w:left="73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w:t>
            </w:r>
          </w:p>
        </w:tc>
      </w:tr>
      <w:tr>
        <w:trPr>
          <w:cantSplit w:val="0"/>
          <w:trHeight w:val="339" w:hRule="atLeast"/>
          <w:tblHeader w:val="0"/>
        </w:trPr>
        <w:tc>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56" w:lineRule="auto"/>
              <w:ind w:left="5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Feb 28, 2022</w:t>
            </w:r>
          </w:p>
        </w:tc>
        <w:tc>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56" w:lineRule="auto"/>
              <w:ind w:left="45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w:t>
            </w:r>
          </w:p>
        </w:tc>
        <w:tc>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56" w:lineRule="auto"/>
              <w:ind w:left="64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0.1%</w:t>
            </w:r>
          </w:p>
        </w:tc>
        <w:tc>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 w:line="256" w:lineRule="auto"/>
              <w:ind w:left="73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w:t>
            </w:r>
          </w:p>
        </w:tc>
      </w:tr>
    </w:tbl>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01"/>
        </w:tabs>
        <w:spacing w:after="0" w:before="90" w:line="240" w:lineRule="auto"/>
        <w:ind w:left="400" w:right="0" w:hanging="241"/>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Statistical Significance:</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60" w:right="30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will employ statistical tests (e.g., t-test) to assess the significance of the calculated abnormal returns. A statistically significant negative abnormal return during the event window would indicate that the war had a negative impact on the Indian stock market.</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A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01"/>
        </w:tabs>
        <w:spacing w:after="0" w:before="0" w:line="240" w:lineRule="auto"/>
        <w:ind w:left="400" w:right="0" w:hanging="241"/>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Recovery and Long-Term Impact:</w:t>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160" w:right="29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analysis will explore the Nifty 50's performance in the post-event window (March 8th onwards). This will reveal if the market recovered from the initial shock and how long-term factors (e.g., global oil prices, sanctions) influenced the market.</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AF">
      <w:pPr>
        <w:spacing w:before="0" w:lineRule="auto"/>
        <w:ind w:left="160" w:right="0" w:firstLine="0"/>
        <w:jc w:val="both"/>
        <w:rPr>
          <w:b w:val="1"/>
          <w:i w:val="1"/>
          <w:sz w:val="24"/>
          <w:szCs w:val="24"/>
        </w:rPr>
      </w:pPr>
      <w:r w:rsidDel="00000000" w:rsidR="00000000" w:rsidRPr="00000000">
        <w:rPr>
          <w:b w:val="1"/>
          <w:i w:val="1"/>
          <w:sz w:val="24"/>
          <w:szCs w:val="24"/>
          <w:u w:val="single"/>
          <w:rtl w:val="0"/>
        </w:rPr>
        <w:t xml:space="preserve">Research Design:</w:t>
      </w:r>
      <w:r w:rsidDel="00000000" w:rsidR="00000000" w:rsidRPr="00000000">
        <w:rPr>
          <w:rtl w:val="0"/>
        </w:rPr>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160" w:right="29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Observational Design (Event Study): This is a well-suited design to analyze how an unexpected event (the war) affects the stock market. We won't manipulate variables, but observe and analyze changes in stock market data before, during, and after the war.</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B3">
      <w:pPr>
        <w:spacing w:before="229" w:lineRule="auto"/>
        <w:ind w:left="160" w:right="0" w:firstLine="0"/>
        <w:jc w:val="left"/>
        <w:rPr>
          <w:b w:val="1"/>
          <w:sz w:val="24"/>
          <w:szCs w:val="24"/>
        </w:rPr>
      </w:pPr>
      <w:r w:rsidDel="00000000" w:rsidR="00000000" w:rsidRPr="00000000">
        <w:rPr>
          <w:b w:val="1"/>
          <w:sz w:val="24"/>
          <w:szCs w:val="24"/>
          <w:u w:val="single"/>
          <w:rtl w:val="0"/>
        </w:rPr>
        <w:t xml:space="preserve">Methodology:</w:t>
      </w:r>
      <w:r w:rsidDel="00000000" w:rsidR="00000000" w:rsidRPr="00000000">
        <w:rPr>
          <w:rtl w:val="0"/>
        </w:rPr>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6">
      <w:pPr>
        <w:spacing w:before="90" w:lineRule="auto"/>
        <w:ind w:left="160" w:right="0" w:firstLine="0"/>
        <w:jc w:val="left"/>
        <w:rPr>
          <w:i w:val="1"/>
          <w:sz w:val="24"/>
          <w:szCs w:val="24"/>
        </w:rPr>
      </w:pPr>
      <w:r w:rsidDel="00000000" w:rsidR="00000000" w:rsidRPr="00000000">
        <w:rPr>
          <w:i w:val="1"/>
          <w:sz w:val="24"/>
          <w:szCs w:val="24"/>
          <w:u w:val="single"/>
          <w:rtl w:val="0"/>
        </w:rPr>
        <w:t xml:space="preserve">Data Collection:</w:t>
      </w:r>
      <w:r w:rsidDel="00000000" w:rsidR="00000000" w:rsidRPr="00000000">
        <w:rPr>
          <w:rtl w:val="0"/>
        </w:rPr>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360" w:lineRule="auto"/>
        <w:ind w:left="160" w:right="30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Stock Market Data: We'll collect daily closing prices of a relevant stock market index (e.g., Nifty 50) for a defined period. This period should include:</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B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80"/>
          <w:tab w:val="left" w:leader="none" w:pos="881"/>
        </w:tabs>
        <w:spacing w:after="0" w:before="1" w:line="240" w:lineRule="auto"/>
        <w:ind w:left="880" w:right="0" w:hanging="36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Pre-event Period: A timeframe before the war began to establish a baseline.</w:t>
      </w:r>
    </w:p>
    <w:p w:rsidR="00000000" w:rsidDel="00000000" w:rsidP="00000000" w:rsidRDefault="00000000" w:rsidRPr="00000000" w14:paraId="000001B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80"/>
          <w:tab w:val="left" w:leader="none" w:pos="881"/>
        </w:tabs>
        <w:spacing w:after="0" w:before="135" w:line="240" w:lineRule="auto"/>
        <w:ind w:left="880" w:right="0" w:hanging="36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Event Window: The days surrounding the war declaration.</w:t>
      </w:r>
    </w:p>
    <w:p w:rsidR="00000000" w:rsidDel="00000000" w:rsidP="00000000" w:rsidRDefault="00000000" w:rsidRPr="00000000" w14:paraId="000001B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80"/>
          <w:tab w:val="left" w:leader="none" w:pos="881"/>
        </w:tabs>
        <w:spacing w:after="0" w:before="138" w:line="240" w:lineRule="auto"/>
        <w:ind w:left="880" w:right="0" w:hanging="361"/>
        <w:jc w:val="left"/>
        <w:rPr>
          <w:b w:val="0"/>
          <w:i w:val="0"/>
          <w:smallCaps w:val="0"/>
          <w:strike w:val="0"/>
          <w:color w:val="000000"/>
          <w:u w:val="none"/>
          <w:shd w:fill="auto" w:val="clear"/>
          <w:vertAlign w:val="baseline"/>
        </w:rPr>
        <w:sectPr>
          <w:type w:val="nextPage"/>
          <w:pgSz w:h="15840" w:w="12240" w:orient="portrait"/>
          <w:pgMar w:bottom="1200" w:top="1440" w:left="1280" w:right="1140" w:header="0" w:footer="9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Post-event Period: A period after the war's initial impact to observe market response.</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Additional Data (Optional): We might consider including data on:</w:t>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Global oil prices (since wars can affect oil prices, impacting the Indian market).</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160" w:right="29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News sentiment analysis related to the war (to understand how media coverage influenced the market).</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Sampling:</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2" w:lineRule="auto"/>
        <w:ind w:left="160" w:right="29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can use the entire population data for the chosen stock market index during the defined period. Stock market data is readily available from financial institutions or market data providers.</w:t>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1"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Data Analysis:</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60" w:right="29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Event Study Methodology: This will involve calculating abnormal returns - the difference between the actual return and the expected return during the event window. This will help us isolate the war's specific impact on the market.</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2" w:lineRule="auto"/>
        <w:ind w:left="160" w:right="30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Statistical Analysis: We can use statistical tests to assess the significance of the abnormal returns and determine if the war caused a statistically relevant change in the stock market.</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60" w:right="30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Sectoral Analysis: We can analyze the impact on specific sectors within the Indian stock market (e.g., energy, financials) to see if they were disproportionately affected.</w:t>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60" w:right="30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1200" w:top="1500" w:left="1280" w:right="1140" w:header="0" w:footer="9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Qualitative Analysis (Optional): We can consider incorporating interviews with financial experts to gain insights into market psychology and investor behavior during the war.</w:t>
      </w:r>
    </w:p>
    <w:p w:rsidR="00000000" w:rsidDel="00000000" w:rsidP="00000000" w:rsidRDefault="00000000" w:rsidRPr="00000000" w14:paraId="000001CE">
      <w:pPr>
        <w:spacing w:before="79" w:lineRule="auto"/>
        <w:ind w:left="160" w:right="0" w:firstLine="0"/>
        <w:jc w:val="left"/>
        <w:rPr>
          <w:b w:val="1"/>
          <w:sz w:val="24"/>
          <w:szCs w:val="24"/>
        </w:rPr>
      </w:pPr>
      <w:r w:rsidDel="00000000" w:rsidR="00000000" w:rsidRPr="00000000">
        <w:rPr>
          <w:b w:val="1"/>
          <w:sz w:val="24"/>
          <w:szCs w:val="24"/>
          <w:u w:val="single"/>
          <w:rtl w:val="0"/>
        </w:rPr>
        <w:t xml:space="preserve">DATA COLLECTED</w:t>
      </w:r>
      <w:r w:rsidDel="00000000" w:rsidR="00000000" w:rsidRPr="00000000">
        <w:rPr>
          <w:b w:val="1"/>
          <w:sz w:val="24"/>
          <w:szCs w:val="24"/>
          <w:rtl w:val="0"/>
        </w:rPr>
        <w:t xml:space="preserve">:</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1">
      <w:pPr>
        <w:spacing w:before="90" w:lineRule="auto"/>
        <w:ind w:left="160" w:right="0" w:firstLine="0"/>
        <w:jc w:val="left"/>
        <w:rPr>
          <w:b w:val="1"/>
          <w:sz w:val="24"/>
          <w:szCs w:val="24"/>
        </w:rPr>
      </w:pPr>
      <w:r w:rsidDel="00000000" w:rsidR="00000000" w:rsidRPr="00000000">
        <w:rPr>
          <w:b w:val="1"/>
          <w:sz w:val="24"/>
          <w:szCs w:val="24"/>
          <w:highlight w:val="cyan"/>
          <w:rtl w:val="0"/>
        </w:rPr>
        <w:t xml:space="preserve">NIFTY 50 – 01/02/2022 to 31/03/2022</w:t>
      </w:r>
      <w:r w:rsidDel="00000000" w:rsidR="00000000" w:rsidRPr="00000000">
        <w:rPr>
          <w:rtl w:val="0"/>
        </w:rPr>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bl>
      <w:tblPr>
        <w:tblStyle w:val="Table4"/>
        <w:tblW w:w="8307.0" w:type="dxa"/>
        <w:jc w:val="left"/>
        <w:tblInd w:w="1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342"/>
        <w:gridCol w:w="1143"/>
        <w:gridCol w:w="1054"/>
        <w:gridCol w:w="1052"/>
        <w:gridCol w:w="1055"/>
        <w:gridCol w:w="1400"/>
        <w:gridCol w:w="1261"/>
        <w:tblGridChange w:id="0">
          <w:tblGrid>
            <w:gridCol w:w="1342"/>
            <w:gridCol w:w="1143"/>
            <w:gridCol w:w="1054"/>
            <w:gridCol w:w="1052"/>
            <w:gridCol w:w="1055"/>
            <w:gridCol w:w="1400"/>
            <w:gridCol w:w="1261"/>
          </w:tblGrid>
        </w:tblGridChange>
      </w:tblGrid>
      <w:tr>
        <w:trPr>
          <w:cantSplit w:val="0"/>
          <w:trHeight w:val="805" w:hRule="atLeast"/>
          <w:tblHeader w:val="0"/>
        </w:trPr>
        <w:tc>
          <w:tcPr>
            <w:tcBorders>
              <w:bottom w:color="000000" w:space="0" w:sz="4" w:val="single"/>
              <w:right w:color="000000" w:space="0" w:sz="4" w:val="single"/>
            </w:tcBorders>
          </w:tcPr>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 w:line="240"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 w:line="240" w:lineRule="auto"/>
              <w:ind w:left="10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Open</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 w:line="240" w:lineRule="auto"/>
              <w:ind w:left="11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High</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 w:line="240" w:lineRule="auto"/>
              <w:ind w:left="10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Low</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 w:line="240" w:lineRule="auto"/>
              <w:ind w:left="11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Close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 w:lineRule="auto"/>
              <w:ind w:left="10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Shares</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 w:line="240" w:lineRule="auto"/>
              <w:ind w:left="10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Traded</w:t>
            </w:r>
          </w:p>
        </w:tc>
        <w:tc>
          <w:tcPr>
            <w:tcBorders>
              <w:left w:color="000000" w:space="0" w:sz="4" w:val="single"/>
              <w:bottom w:color="000000" w:space="0" w:sz="4" w:val="single"/>
            </w:tcBorders>
          </w:tcPr>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 w:lineRule="auto"/>
              <w:ind w:left="10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Turnover</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 w:line="240" w:lineRule="auto"/>
              <w:ind w:left="10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(â‚¹ Cr)</w:t>
            </w:r>
          </w:p>
        </w:tc>
      </w:tr>
      <w:tr>
        <w:trPr>
          <w:cantSplit w:val="0"/>
          <w:trHeight w:val="40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1-Feb-22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17529.45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17622.4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2"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17244.55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1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17576.85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386391485</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30033.66</w:t>
            </w:r>
          </w:p>
        </w:tc>
      </w:tr>
      <w:tr>
        <w:trPr>
          <w:cantSplit w:val="0"/>
          <w:trHeight w:val="40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2-Feb-22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3"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17706.2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17794.6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17674.8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2"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17780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271205907</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23611.59</w:t>
            </w:r>
          </w:p>
        </w:tc>
      </w:tr>
      <w:tr>
        <w:trPr>
          <w:cantSplit w:val="0"/>
          <w:trHeight w:val="403"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3-Feb-22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17767.75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17781.15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2"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17511.15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3"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17560.2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226614989</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20373.06</w:t>
            </w:r>
          </w:p>
        </w:tc>
      </w:tr>
      <w:tr>
        <w:trPr>
          <w:cantSplit w:val="0"/>
          <w:trHeight w:val="40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4-Feb-22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3"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17590.2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17617.8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2"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17462.55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3"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17516.3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261434170</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20651.85</w:t>
            </w:r>
          </w:p>
        </w:tc>
      </w:tr>
      <w:tr>
        <w:trPr>
          <w:cantSplit w:val="0"/>
          <w:trHeight w:val="40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7-Feb-22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3"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17456.3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17536.75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17119.4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3"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17213.6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265037933</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21925.11</w:t>
            </w:r>
          </w:p>
        </w:tc>
      </w:tr>
      <w:tr>
        <w:trPr>
          <w:cantSplit w:val="0"/>
          <w:trHeight w:val="40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8-Feb-22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17279.85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17306.45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2"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17043.65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1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17266.75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268526210</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23846.16</w:t>
            </w:r>
          </w:p>
        </w:tc>
      </w:tr>
      <w:tr>
        <w:trPr>
          <w:cantSplit w:val="0"/>
          <w:trHeight w:val="40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9-Feb-22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3"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17370.1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17477.15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17339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3"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17463.8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236350514</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19327.67</w:t>
            </w:r>
          </w:p>
        </w:tc>
      </w:tr>
      <w:tr>
        <w:trPr>
          <w:cantSplit w:val="0"/>
          <w:trHeight w:val="40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10-Feb-22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3"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17554.1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17639.45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2"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17427.15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1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17605.85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273606440</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22210.93</w:t>
            </w:r>
          </w:p>
        </w:tc>
      </w:tr>
      <w:tr>
        <w:trPr>
          <w:cantSplit w:val="0"/>
          <w:trHeight w:val="40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11-Feb-22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3"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17451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17454.75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17303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1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17374.75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253141660</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23230.82</w:t>
            </w:r>
          </w:p>
        </w:tc>
      </w:tr>
      <w:tr>
        <w:trPr>
          <w:cantSplit w:val="0"/>
          <w:trHeight w:val="40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14-Feb-22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17076.15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17099.5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2"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16809.65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3"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16842.8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305510740</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24976.16</w:t>
            </w:r>
          </w:p>
        </w:tc>
      </w:tr>
      <w:tr>
        <w:trPr>
          <w:cantSplit w:val="0"/>
          <w:trHeight w:val="403"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15-Feb-22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16933.25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17375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2"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16839.25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1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17352.45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298658142</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24765.67</w:t>
            </w:r>
          </w:p>
        </w:tc>
      </w:tr>
      <w:tr>
        <w:trPr>
          <w:cantSplit w:val="0"/>
          <w:trHeight w:val="40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16-Feb-22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17408.45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17490.6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17257.7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3"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17322.2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244549223</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21128.38</w:t>
            </w:r>
          </w:p>
        </w:tc>
      </w:tr>
      <w:tr>
        <w:trPr>
          <w:cantSplit w:val="0"/>
          <w:trHeight w:val="40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17-Feb-22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17396.55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17442.9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2"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17235.85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3"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17304.6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232136131</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19381.26</w:t>
            </w:r>
          </w:p>
        </w:tc>
      </w:tr>
      <w:tr>
        <w:trPr>
          <w:cantSplit w:val="0"/>
          <w:trHeight w:val="40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18-Feb-22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17236.05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17380.8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17219.2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3"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17276.3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189620888</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16126.96</w:t>
            </w:r>
          </w:p>
        </w:tc>
      </w:tr>
      <w:tr>
        <w:trPr>
          <w:cantSplit w:val="0"/>
          <w:trHeight w:val="40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21-Feb-22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17192.25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17351.05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17070.7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1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17206.65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215183301</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18725.57</w:t>
            </w:r>
          </w:p>
        </w:tc>
      </w:tr>
      <w:tr>
        <w:trPr>
          <w:cantSplit w:val="0"/>
          <w:trHeight w:val="40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22-Feb-22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16847.95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17148.55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16843.8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3"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17092.2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300131995</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24040.84</w:t>
            </w:r>
          </w:p>
        </w:tc>
      </w:tr>
      <w:tr>
        <w:trPr>
          <w:cantSplit w:val="0"/>
          <w:trHeight w:val="40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23-Feb-22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3"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17194.5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17220.7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2"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17027.85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1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17063.25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200229631</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17662.47</w:t>
            </w:r>
          </w:p>
        </w:tc>
      </w:tr>
      <w:tr>
        <w:trPr>
          <w:cantSplit w:val="0"/>
          <w:trHeight w:val="40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24-Feb-22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3"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16548.9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16705.25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2"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16203.25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1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16247.95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457967874</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36650.83</w:t>
            </w:r>
          </w:p>
        </w:tc>
      </w:tr>
      <w:tr>
        <w:trPr>
          <w:cantSplit w:val="0"/>
          <w:trHeight w:val="403"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25-Feb-22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16515.65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16748.8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16478.3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3"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16658.4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329780732</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25743.77</w:t>
            </w:r>
          </w:p>
        </w:tc>
      </w:tr>
      <w:tr>
        <w:trPr>
          <w:cantSplit w:val="0"/>
          <w:trHeight w:val="40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28-Feb-22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3"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16481.6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16815.9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16356.3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3"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16793.9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404214666</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33831.57</w:t>
            </w:r>
          </w:p>
        </w:tc>
      </w:tr>
      <w:tr>
        <w:trPr>
          <w:cantSplit w:val="0"/>
          <w:trHeight w:val="40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2-Mar-22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3"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16593.1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16678.5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2"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16478.65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1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16605.95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517723542</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39407.44</w:t>
            </w:r>
          </w:p>
        </w:tc>
      </w:tr>
      <w:tr>
        <w:trPr>
          <w:cantSplit w:val="0"/>
          <w:trHeight w:val="40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3-Mar-22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3"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16723.2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16768.95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2"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16442.95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1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16498.05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442068263</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89"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31413</w:t>
            </w:r>
          </w:p>
        </w:tc>
      </w:tr>
      <w:tr>
        <w:trPr>
          <w:cantSplit w:val="0"/>
          <w:trHeight w:val="40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4-Mar-22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16339.45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16456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16133.8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1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16245.35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456143040</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89"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34821.1</w:t>
            </w:r>
          </w:p>
        </w:tc>
      </w:tr>
      <w:tr>
        <w:trPr>
          <w:cantSplit w:val="0"/>
          <w:trHeight w:val="40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7-Mar-22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15867.95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15944.6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2"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15711.45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1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15863.15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585403660</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38038.75</w:t>
            </w:r>
          </w:p>
        </w:tc>
      </w:tr>
      <w:tr>
        <w:trPr>
          <w:cantSplit w:val="0"/>
          <w:trHeight w:val="40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8-Mar-22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15747.75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16028.75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2"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15671.45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13"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16013.45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543600673</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89"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38704.4</w:t>
            </w:r>
          </w:p>
        </w:tc>
      </w:tr>
    </w:tbl>
    <w:p w:rsidR="00000000" w:rsidDel="00000000" w:rsidP="00000000" w:rsidRDefault="00000000" w:rsidRPr="00000000" w14:paraId="00000291">
      <w:pPr>
        <w:spacing w:after="0" w:line="268" w:lineRule="auto"/>
        <w:ind w:firstLine="0"/>
        <w:rPr>
          <w:sz w:val="22"/>
          <w:szCs w:val="22"/>
        </w:rPr>
        <w:sectPr>
          <w:type w:val="nextPage"/>
          <w:pgSz w:h="15840" w:w="12240" w:orient="portrait"/>
          <w:pgMar w:bottom="1200" w:top="1360" w:left="1280" w:right="1140" w:header="0" w:footer="920"/>
        </w:sectPr>
      </w:pPr>
      <w:r w:rsidDel="00000000" w:rsidR="00000000" w:rsidRPr="00000000">
        <w:rPr>
          <w:rtl w:val="0"/>
        </w:rPr>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bl>
      <w:tblPr>
        <w:tblStyle w:val="Table5"/>
        <w:tblW w:w="8307.0" w:type="dxa"/>
        <w:jc w:val="left"/>
        <w:tblInd w:w="1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342"/>
        <w:gridCol w:w="1143"/>
        <w:gridCol w:w="1054"/>
        <w:gridCol w:w="1052"/>
        <w:gridCol w:w="1055"/>
        <w:gridCol w:w="1400"/>
        <w:gridCol w:w="1261"/>
        <w:tblGridChange w:id="0">
          <w:tblGrid>
            <w:gridCol w:w="1342"/>
            <w:gridCol w:w="1143"/>
            <w:gridCol w:w="1054"/>
            <w:gridCol w:w="1052"/>
            <w:gridCol w:w="1055"/>
            <w:gridCol w:w="1400"/>
            <w:gridCol w:w="1261"/>
          </w:tblGrid>
        </w:tblGridChange>
      </w:tblGrid>
      <w:tr>
        <w:trPr>
          <w:cantSplit w:val="0"/>
          <w:trHeight w:val="403" w:hRule="atLeast"/>
          <w:tblHeader w:val="0"/>
        </w:trPr>
        <w:tc>
          <w:tcPr>
            <w:tcBorders>
              <w:top w:color="000000" w:space="0" w:sz="0" w:val="nil"/>
              <w:bottom w:color="000000" w:space="0" w:sz="4" w:val="single"/>
              <w:right w:color="000000" w:space="0" w:sz="4" w:val="single"/>
            </w:tcBorders>
          </w:tcPr>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9-Mar-22</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93"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16078</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16418.05</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15990</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93"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16345.35</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462231428</w:t>
            </w:r>
          </w:p>
        </w:tc>
        <w:tc>
          <w:tcPr>
            <w:tcBorders>
              <w:top w:color="000000" w:space="0" w:sz="0" w:val="nil"/>
              <w:left w:color="000000" w:space="0" w:sz="4" w:val="single"/>
              <w:bottom w:color="000000" w:space="0" w:sz="4" w:val="single"/>
            </w:tcBorders>
          </w:tcPr>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9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35329.34</w:t>
            </w:r>
          </w:p>
        </w:tc>
      </w:tr>
      <w:tr>
        <w:trPr>
          <w:cantSplit w:val="0"/>
          <w:trHeight w:val="40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10-Mar-22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3"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16757.1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16757.3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16447.9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3"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16594.9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486445481</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35513.73</w:t>
            </w:r>
          </w:p>
        </w:tc>
      </w:tr>
      <w:tr>
        <w:trPr>
          <w:cantSplit w:val="0"/>
          <w:trHeight w:val="40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11-Mar-22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3"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16528.8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16694.4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16470.9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3"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16630.45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343717045</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24720.34</w:t>
            </w:r>
          </w:p>
        </w:tc>
      </w:tr>
      <w:tr>
        <w:trPr>
          <w:cantSplit w:val="0"/>
          <w:trHeight w:val="40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14-Mar-22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3"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16633.7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16887.95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16606.5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3"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16871.3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314669685</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23824.02</w:t>
            </w:r>
          </w:p>
        </w:tc>
      </w:tr>
      <w:tr>
        <w:trPr>
          <w:cantSplit w:val="0"/>
          <w:trHeight w:val="40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15-Mar-22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16900.65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16927.75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16555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2"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16663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381631902</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29731.09</w:t>
            </w:r>
          </w:p>
        </w:tc>
      </w:tr>
      <w:tr>
        <w:trPr>
          <w:cantSplit w:val="0"/>
          <w:trHeight w:val="40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16-Mar-22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16876.65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16987.9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2"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16837.85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3"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16975.35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259973396</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21361.32</w:t>
            </w:r>
          </w:p>
        </w:tc>
      </w:tr>
      <w:tr>
        <w:trPr>
          <w:cantSplit w:val="0"/>
          <w:trHeight w:val="40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17-Mar-22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3"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17202.9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17344.6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2"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17175.75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3"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17287.05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448335248</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35367.28</w:t>
            </w:r>
          </w:p>
        </w:tc>
      </w:tr>
      <w:tr>
        <w:trPr>
          <w:cantSplit w:val="0"/>
          <w:trHeight w:val="40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21-Mar-22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3"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17329.5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17353.35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17096.4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3"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17117.6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285451208</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22886.39</w:t>
            </w:r>
          </w:p>
        </w:tc>
      </w:tr>
      <w:tr>
        <w:trPr>
          <w:cantSplit w:val="0"/>
          <w:trHeight w:val="403"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22-Mar-22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93"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17120.4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17334.4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17006.3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93"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17315.5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338263468</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89"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27347.6</w:t>
            </w:r>
          </w:p>
        </w:tc>
      </w:tr>
      <w:tr>
        <w:trPr>
          <w:cantSplit w:val="0"/>
          <w:trHeight w:val="40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23-Mar-22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17405.05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17442.4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17199.6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3"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17245.65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292120348</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24705.28</w:t>
            </w:r>
          </w:p>
        </w:tc>
      </w:tr>
      <w:tr>
        <w:trPr>
          <w:cantSplit w:val="0"/>
          <w:trHeight w:val="40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24-Mar-22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17094.95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17291.75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2"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17091.15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3"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17222.75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290280124</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25011.72</w:t>
            </w:r>
          </w:p>
        </w:tc>
      </w:tr>
      <w:tr>
        <w:trPr>
          <w:cantSplit w:val="0"/>
          <w:trHeight w:val="40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25-Mar-22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3"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17289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17294.9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2"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17076.55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2"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17153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237115741</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20031.39</w:t>
            </w:r>
          </w:p>
        </w:tc>
      </w:tr>
      <w:tr>
        <w:trPr>
          <w:cantSplit w:val="0"/>
          <w:trHeight w:val="40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28-Mar-22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17181.85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17235.1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17003.9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2"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17222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253240837</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19976.26</w:t>
            </w:r>
          </w:p>
        </w:tc>
      </w:tr>
      <w:tr>
        <w:trPr>
          <w:cantSplit w:val="0"/>
          <w:trHeight w:val="40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29-Mar-22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3"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17297.2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17343.65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17235.7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3"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17325.3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235149625</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20305.78</w:t>
            </w:r>
          </w:p>
        </w:tc>
      </w:tr>
      <w:tr>
        <w:trPr>
          <w:cantSplit w:val="0"/>
          <w:trHeight w:val="40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30-Mar-22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17468.15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17522.5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17387.2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3"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17498.25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505031841</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28907.47</w:t>
            </w:r>
          </w:p>
        </w:tc>
      </w:tr>
      <w:tr>
        <w:trPr>
          <w:cantSplit w:val="0"/>
          <w:trHeight w:val="402" w:hRule="atLeast"/>
          <w:tblHeader w:val="0"/>
        </w:trPr>
        <w:tc>
          <w:tcPr>
            <w:tcBorders>
              <w:top w:color="000000" w:space="0" w:sz="4" w:val="single"/>
              <w:right w:color="000000" w:space="0" w:sz="4" w:val="single"/>
            </w:tcBorders>
          </w:tcPr>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31-Mar-22</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3"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17519.2</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17559.8</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17435.2</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3"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17464.75</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281111679</w:t>
            </w:r>
          </w:p>
        </w:tc>
        <w:tc>
          <w:tcPr>
            <w:tcBorders>
              <w:top w:color="000000" w:space="0" w:sz="4" w:val="single"/>
              <w:left w:color="000000" w:space="0" w:sz="4" w:val="single"/>
            </w:tcBorders>
          </w:tcPr>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24032.07</w:t>
            </w:r>
          </w:p>
        </w:tc>
      </w:tr>
    </w:tbl>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306">
      <w:pPr>
        <w:pStyle w:val="Heading3"/>
        <w:spacing w:before="90" w:lineRule="auto"/>
        <w:ind w:firstLine="160"/>
        <w:jc w:val="both"/>
        <w:rPr/>
      </w:pPr>
      <w:r w:rsidDel="00000000" w:rsidR="00000000" w:rsidRPr="00000000">
        <w:rPr>
          <w:rtl w:val="0"/>
        </w:rPr>
        <w:t xml:space="preserve">NIFTY 50 Data Analysis (February 1, 2022 - March 31, 2022)</w:t>
      </w:r>
    </w:p>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60" w:right="32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NIFTY 50, a stock market index that monitors the performance of the 50 biggest firms listed on the National Stock Exchange of India, is shown in this data as a daily snapshot. The following are some important findings and conclusions:</w:t>
      </w:r>
    </w:p>
    <w:p w:rsidR="00000000" w:rsidDel="00000000" w:rsidP="00000000" w:rsidRDefault="00000000" w:rsidRPr="00000000" w14:paraId="00000308">
      <w:pPr>
        <w:pStyle w:val="Heading3"/>
        <w:spacing w:before="0" w:line="275" w:lineRule="auto"/>
        <w:ind w:firstLine="160"/>
        <w:jc w:val="both"/>
        <w:rPr/>
      </w:pPr>
      <w:r w:rsidDel="00000000" w:rsidR="00000000" w:rsidRPr="00000000">
        <w:rPr>
          <w:rtl w:val="0"/>
        </w:rPr>
        <w:t xml:space="preserve">Overall Trend:</w:t>
      </w:r>
    </w:p>
    <w:p w:rsidR="00000000" w:rsidDel="00000000" w:rsidP="00000000" w:rsidRDefault="00000000" w:rsidRPr="00000000" w14:paraId="00000309">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240"/>
          <w:tab w:val="left" w:leader="none" w:pos="1241"/>
        </w:tabs>
        <w:spacing w:after="0" w:before="140" w:line="240" w:lineRule="auto"/>
        <w:ind w:left="1240" w:right="0" w:hanging="72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February and March of 2022, there was volatility in the NIFTY 50.</w:t>
      </w:r>
    </w:p>
    <w:p w:rsidR="00000000" w:rsidDel="00000000" w:rsidP="00000000" w:rsidRDefault="00000000" w:rsidRPr="00000000" w14:paraId="0000030A">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240"/>
          <w:tab w:val="left" w:leader="none" w:pos="1241"/>
        </w:tabs>
        <w:spacing w:after="0" w:before="136" w:line="362" w:lineRule="auto"/>
        <w:ind w:left="1240" w:right="786" w:hanging="72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index began trading at 17,529.45 on February 1st and closed at 17,464.75 on March 31st, suggesting a minor fall of around 0.37%.</w:t>
      </w:r>
    </w:p>
    <w:p w:rsidR="00000000" w:rsidDel="00000000" w:rsidP="00000000" w:rsidRDefault="00000000" w:rsidRPr="00000000" w14:paraId="0000030B">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240"/>
          <w:tab w:val="left" w:leader="none" w:pos="1241"/>
        </w:tabs>
        <w:spacing w:after="0" w:before="0" w:line="271" w:lineRule="auto"/>
        <w:ind w:left="1240" w:right="0" w:hanging="721"/>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were both upward and negative movements, with no discernible direction.</w:t>
      </w:r>
    </w:p>
    <w:p w:rsidR="00000000" w:rsidDel="00000000" w:rsidP="00000000" w:rsidRDefault="00000000" w:rsidRPr="00000000" w14:paraId="0000030C">
      <w:pPr>
        <w:pStyle w:val="Heading3"/>
        <w:spacing w:before="140" w:lineRule="auto"/>
        <w:ind w:firstLine="160"/>
        <w:rPr/>
      </w:pPr>
      <w:r w:rsidDel="00000000" w:rsidR="00000000" w:rsidRPr="00000000">
        <w:rPr>
          <w:rtl w:val="0"/>
        </w:rPr>
        <w:t xml:space="preserve">Volatility:</w:t>
      </w:r>
    </w:p>
    <w:p w:rsidR="00000000" w:rsidDel="00000000" w:rsidP="00000000" w:rsidRDefault="00000000" w:rsidRPr="00000000" w14:paraId="0000030D">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240"/>
          <w:tab w:val="left" w:leader="none" w:pos="1241"/>
        </w:tabs>
        <w:spacing w:after="0" w:before="136" w:line="360" w:lineRule="auto"/>
        <w:ind w:left="1240" w:right="870" w:hanging="720"/>
        <w:jc w:val="left"/>
        <w:rPr>
          <w:b w:val="0"/>
          <w:i w:val="0"/>
          <w:smallCaps w:val="0"/>
          <w:strike w:val="0"/>
          <w:color w:val="000000"/>
          <w:u w:val="none"/>
          <w:shd w:fill="auto" w:val="clear"/>
          <w:vertAlign w:val="baseline"/>
        </w:rPr>
        <w:sectPr>
          <w:type w:val="nextPage"/>
          <w:pgSz w:h="15840" w:w="12240" w:orient="portrait"/>
          <w:pgMar w:bottom="1200" w:top="1440" w:left="1280" w:right="1140" w:header="0" w:footer="9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data indicates that the daily Open, High, Low, and Close prices of the index fluctuate significantly. This points to a period of market turbulence.</w:t>
      </w:r>
    </w:p>
    <w:p w:rsidR="00000000" w:rsidDel="00000000" w:rsidP="00000000" w:rsidRDefault="00000000" w:rsidRPr="00000000" w14:paraId="0000030E">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240"/>
          <w:tab w:val="left" w:leader="none" w:pos="1241"/>
        </w:tabs>
        <w:spacing w:after="0" w:before="79" w:line="360" w:lineRule="auto"/>
        <w:ind w:left="1240" w:right="309" w:hanging="72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February 24, at 482.35 points, the largest single-day range (difference between the high and low) was recorded.</w:t>
      </w:r>
    </w:p>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312">
      <w:pPr>
        <w:spacing w:before="90" w:lineRule="auto"/>
        <w:ind w:left="160" w:right="0" w:firstLine="0"/>
        <w:jc w:val="left"/>
        <w:rPr>
          <w:b w:val="1"/>
          <w:sz w:val="24"/>
          <w:szCs w:val="24"/>
        </w:rPr>
      </w:pPr>
      <w:r w:rsidDel="00000000" w:rsidR="00000000" w:rsidRPr="00000000">
        <w:rPr>
          <w:b w:val="1"/>
          <w:sz w:val="24"/>
          <w:szCs w:val="24"/>
          <w:highlight w:val="cyan"/>
          <w:u w:val="single"/>
          <w:rtl w:val="0"/>
        </w:rPr>
        <w:t xml:space="preserve">NIFTY SMALLCAP 50 - 01/02/2022 to 31/03/2022</w:t>
      </w:r>
      <w:r w:rsidDel="00000000" w:rsidR="00000000" w:rsidRPr="00000000">
        <w:rPr>
          <w:rtl w:val="0"/>
        </w:rPr>
      </w:r>
    </w:p>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bl>
      <w:tblPr>
        <w:tblStyle w:val="Table6"/>
        <w:tblW w:w="8270.0" w:type="dxa"/>
        <w:jc w:val="left"/>
        <w:tblInd w:w="1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610"/>
        <w:gridCol w:w="941"/>
        <w:gridCol w:w="940"/>
        <w:gridCol w:w="940"/>
        <w:gridCol w:w="940"/>
        <w:gridCol w:w="1460"/>
        <w:gridCol w:w="1439"/>
        <w:tblGridChange w:id="0">
          <w:tblGrid>
            <w:gridCol w:w="1610"/>
            <w:gridCol w:w="941"/>
            <w:gridCol w:w="940"/>
            <w:gridCol w:w="940"/>
            <w:gridCol w:w="940"/>
            <w:gridCol w:w="1460"/>
            <w:gridCol w:w="1439"/>
          </w:tblGrid>
        </w:tblGridChange>
      </w:tblGrid>
      <w:tr>
        <w:trPr>
          <w:cantSplit w:val="0"/>
          <w:trHeight w:val="805" w:hRule="atLeast"/>
          <w:tblHeader w:val="0"/>
        </w:trPr>
        <w:tc>
          <w:tcPr>
            <w:tcBorders>
              <w:bottom w:color="000000" w:space="0" w:sz="4" w:val="single"/>
              <w:right w:color="000000" w:space="0" w:sz="4" w:val="single"/>
            </w:tcBorders>
          </w:tcPr>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 w:line="240" w:lineRule="auto"/>
              <w:ind w:left="308" w:right="293"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 w:line="240" w:lineRule="auto"/>
              <w:ind w:left="23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Open</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 w:line="240" w:lineRule="auto"/>
              <w:ind w:left="27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High</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 w:line="240" w:lineRule="auto"/>
              <w:ind w:left="29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Low</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 w:line="240" w:lineRule="auto"/>
              <w:ind w:left="23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Close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 w:lineRule="auto"/>
              <w:ind w:left="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Shares</w:t>
            </w:r>
          </w:p>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 w:line="240" w:lineRule="auto"/>
              <w:ind w:left="4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Traded</w:t>
            </w:r>
          </w:p>
        </w:tc>
        <w:tc>
          <w:tcPr>
            <w:tcBorders>
              <w:left w:color="000000" w:space="0" w:sz="4" w:val="single"/>
              <w:bottom w:color="000000" w:space="0" w:sz="4" w:val="single"/>
            </w:tcBorders>
          </w:tcPr>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 w:lineRule="auto"/>
              <w:ind w:left="135" w:right="104"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Turnover (â‚¹</w:t>
            </w:r>
          </w:p>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4" w:line="240" w:lineRule="auto"/>
              <w:ind w:left="135" w:right="103"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w:t>
            </w:r>
          </w:p>
        </w:tc>
      </w:tr>
      <w:tr>
        <w:trPr>
          <w:cantSplit w:val="0"/>
          <w:trHeight w:val="403"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308" w:right="294"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1-Feb-22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6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5210.1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89"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5222.95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1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5117.55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14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5193.2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23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187239800</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36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2924.21</w:t>
            </w:r>
          </w:p>
        </w:tc>
      </w:tr>
      <w:tr>
        <w:trPr>
          <w:cantSplit w:val="0"/>
          <w:trHeight w:val="40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308" w:right="294"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2-Feb-22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6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5231.1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146"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5292.1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6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5230.1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87"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5276.85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23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188119388</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42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2737.4</w:t>
            </w:r>
          </w:p>
        </w:tc>
      </w:tr>
      <w:tr>
        <w:trPr>
          <w:cantSplit w:val="0"/>
          <w:trHeight w:val="402" w:hRule="atLeast"/>
          <w:tblHeader w:val="0"/>
        </w:trPr>
        <w:tc>
          <w:tcPr>
            <w:tcBorders>
              <w:top w:color="000000" w:space="0" w:sz="4" w:val="single"/>
              <w:right w:color="000000" w:space="0" w:sz="4" w:val="single"/>
            </w:tcBorders>
          </w:tcPr>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308" w:right="294"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3-Feb-22</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6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5295.9</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25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5300</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1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5245.05</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87"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5252.15</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23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208900951</w:t>
            </w:r>
          </w:p>
        </w:tc>
        <w:tc>
          <w:tcPr>
            <w:tcBorders>
              <w:top w:color="000000" w:space="0" w:sz="4" w:val="single"/>
              <w:left w:color="000000" w:space="0" w:sz="4" w:val="single"/>
            </w:tcBorders>
          </w:tcPr>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36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2866.45</w:t>
            </w:r>
          </w:p>
        </w:tc>
      </w:tr>
      <w:tr>
        <w:trPr>
          <w:cantSplit w:val="0"/>
          <w:trHeight w:val="402" w:hRule="atLeast"/>
          <w:tblHeader w:val="0"/>
        </w:trPr>
        <w:tc>
          <w:tcPr>
            <w:tcBorders>
              <w:right w:color="000000" w:space="0" w:sz="4" w:val="single"/>
            </w:tcBorders>
          </w:tcPr>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 w:lineRule="auto"/>
              <w:ind w:left="308" w:right="294"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4-Feb-22</w:t>
            </w:r>
          </w:p>
        </w:tc>
        <w:tc>
          <w:tcPr>
            <w:tcBorders>
              <w:left w:color="000000" w:space="0" w:sz="4" w:val="single"/>
            </w:tcBorders>
          </w:tcPr>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 w:lineRule="auto"/>
              <w:ind w:left="16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5246.3</w:t>
            </w:r>
          </w:p>
        </w:tc>
        <w:tc>
          <w:tcPr/>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 w:lineRule="auto"/>
              <w:ind w:left="0" w:right="14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5258.2</w:t>
            </w:r>
          </w:p>
        </w:tc>
        <w:tc>
          <w:tcPr>
            <w:tcBorders>
              <w:right w:color="000000" w:space="0" w:sz="4" w:val="single"/>
            </w:tcBorders>
          </w:tcPr>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 w:lineRule="auto"/>
              <w:ind w:left="16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5147.8</w:t>
            </w:r>
          </w:p>
        </w:tc>
        <w:tc>
          <w:tcPr>
            <w:tcBorders>
              <w:left w:color="000000" w:space="0" w:sz="4" w:val="single"/>
              <w:right w:color="000000" w:space="0" w:sz="4" w:val="single"/>
            </w:tcBorders>
          </w:tcPr>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 w:lineRule="auto"/>
              <w:ind w:left="25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5159</w:t>
            </w:r>
          </w:p>
        </w:tc>
        <w:tc>
          <w:tcPr>
            <w:tcBorders>
              <w:left w:color="000000" w:space="0" w:sz="4" w:val="single"/>
              <w:right w:color="000000" w:space="0" w:sz="4" w:val="single"/>
            </w:tcBorders>
          </w:tcPr>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 w:lineRule="auto"/>
              <w:ind w:left="23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139284993</w:t>
            </w:r>
          </w:p>
        </w:tc>
        <w:tc>
          <w:tcPr>
            <w:tcBorders>
              <w:left w:color="000000" w:space="0" w:sz="4" w:val="single"/>
            </w:tcBorders>
          </w:tcPr>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 w:lineRule="auto"/>
              <w:ind w:left="36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2564.49</w:t>
            </w:r>
          </w:p>
        </w:tc>
      </w:tr>
      <w:tr>
        <w:trPr>
          <w:cantSplit w:val="0"/>
          <w:trHeight w:val="402" w:hRule="atLeast"/>
          <w:tblHeader w:val="0"/>
        </w:trPr>
        <w:tc>
          <w:tcPr>
            <w:tcBorders>
              <w:bottom w:color="000000" w:space="0" w:sz="4" w:val="single"/>
              <w:right w:color="000000" w:space="0" w:sz="4" w:val="single"/>
            </w:tcBorders>
          </w:tcPr>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 w:lineRule="auto"/>
              <w:ind w:left="308" w:right="294"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7-Feb-22</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 w:lineRule="auto"/>
              <w:ind w:left="11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5156.95</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 w:lineRule="auto"/>
              <w:ind w:left="0" w:right="89"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5160.15</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 w:lineRule="auto"/>
              <w:ind w:left="16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5045.8</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 w:lineRule="auto"/>
              <w:ind w:left="0" w:right="14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5059.3</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 w:lineRule="auto"/>
              <w:ind w:left="23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108752728</w:t>
            </w:r>
          </w:p>
        </w:tc>
        <w:tc>
          <w:tcPr>
            <w:tcBorders>
              <w:left w:color="000000" w:space="0" w:sz="4" w:val="single"/>
              <w:bottom w:color="000000" w:space="0" w:sz="4" w:val="single"/>
            </w:tcBorders>
          </w:tcPr>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 w:lineRule="auto"/>
              <w:ind w:left="36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2086.54</w:t>
            </w:r>
          </w:p>
        </w:tc>
      </w:tr>
      <w:tr>
        <w:trPr>
          <w:cantSplit w:val="0"/>
          <w:trHeight w:val="40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08" w:right="294"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8-Feb-22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5077.25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89"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5103.15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4937.55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14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4979.4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3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132684733</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6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2424.67</w:t>
            </w:r>
          </w:p>
        </w:tc>
      </w:tr>
      <w:tr>
        <w:trPr>
          <w:cantSplit w:val="0"/>
          <w:trHeight w:val="40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08" w:right="294"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9-Feb-22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5011.65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146"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5035.3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6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4984.5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87"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5013.65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3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142808635</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6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2426.26</w:t>
            </w:r>
          </w:p>
        </w:tc>
      </w:tr>
      <w:tr>
        <w:trPr>
          <w:cantSplit w:val="0"/>
          <w:trHeight w:val="40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3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08" w:right="294"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10-Feb-22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5038.45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89"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5077.15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5004.75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14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5064.9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3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168339423</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6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2438.67</w:t>
            </w:r>
          </w:p>
        </w:tc>
      </w:tr>
      <w:tr>
        <w:trPr>
          <w:cantSplit w:val="0"/>
          <w:trHeight w:val="403"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3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308" w:right="294"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11-Feb-22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6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5023.6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89"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5039.65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16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4938.3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87"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4946.45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23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134018260</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42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2038.7</w:t>
            </w:r>
          </w:p>
        </w:tc>
      </w:tr>
      <w:tr>
        <w:trPr>
          <w:cantSplit w:val="0"/>
          <w:trHeight w:val="40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3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08" w:right="294"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14-Feb-22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4811.65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89"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4862.65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4719.45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14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4733.3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3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139364699</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6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2183.88</w:t>
            </w:r>
          </w:p>
        </w:tc>
      </w:tr>
      <w:tr>
        <w:trPr>
          <w:cantSplit w:val="0"/>
          <w:trHeight w:val="40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3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08" w:right="294"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15-Feb-22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5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4767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146"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4850.8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4681.75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87"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4843.75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3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149758710</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6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2299.41</w:t>
            </w:r>
          </w:p>
        </w:tc>
      </w:tr>
      <w:tr>
        <w:trPr>
          <w:cantSplit w:val="0"/>
          <w:trHeight w:val="40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3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08" w:right="294"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16-Feb-22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6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4900.3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89"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4914.75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6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4851.2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87"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4863.65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3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128244660</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6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2220.38</w:t>
            </w:r>
          </w:p>
        </w:tc>
      </w:tr>
      <w:tr>
        <w:trPr>
          <w:cantSplit w:val="0"/>
          <w:trHeight w:val="40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3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08" w:right="294"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17-Feb-22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6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4891.3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146"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4903.7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4803.25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87"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4811.15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9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77487103</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6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1442.46</w:t>
            </w:r>
          </w:p>
        </w:tc>
      </w:tr>
      <w:tr>
        <w:trPr>
          <w:cantSplit w:val="0"/>
          <w:trHeight w:val="40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3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08" w:right="294"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18-Feb-22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4784.65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89"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4814.95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4748.95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14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4755.6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9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80506980</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6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1336.93</w:t>
            </w:r>
          </w:p>
        </w:tc>
      </w:tr>
      <w:tr>
        <w:trPr>
          <w:cantSplit w:val="0"/>
          <w:trHeight w:val="40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3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08" w:right="294"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21-Feb-22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6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4730.3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89"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4736.25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4608.45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14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4620.2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3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126263455</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6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2219.34</w:t>
            </w:r>
          </w:p>
        </w:tc>
      </w:tr>
      <w:tr>
        <w:trPr>
          <w:cantSplit w:val="0"/>
          <w:trHeight w:val="40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3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08" w:right="294"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22-Feb-22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4475.15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146"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4541.4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4466.35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87"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4519.45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3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163634665</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6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2658.52</w:t>
            </w:r>
          </w:p>
        </w:tc>
      </w:tr>
      <w:tr>
        <w:trPr>
          <w:cantSplit w:val="0"/>
          <w:trHeight w:val="403"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3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08" w:right="294"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23-Feb-22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4571.85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146"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4612.4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6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4543.8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87"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4552.05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3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105692641</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6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1781.11</w:t>
            </w:r>
          </w:p>
        </w:tc>
      </w:tr>
      <w:tr>
        <w:trPr>
          <w:cantSplit w:val="0"/>
          <w:trHeight w:val="405"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3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08" w:right="294"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24-Feb-22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4383.05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146"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4423.2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1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4230.15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5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4254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23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223654149</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36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3407.87</w:t>
            </w:r>
          </w:p>
        </w:tc>
      </w:tr>
      <w:tr>
        <w:trPr>
          <w:cantSplit w:val="0"/>
          <w:trHeight w:val="40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3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308" w:right="294"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25-Feb-22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1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4370.95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146"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4484.3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1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4367.75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14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4463.5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23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175095927</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36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2443.94</w:t>
            </w:r>
          </w:p>
        </w:tc>
      </w:tr>
      <w:tr>
        <w:trPr>
          <w:cantSplit w:val="0"/>
          <w:trHeight w:val="40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3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308" w:right="294"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28-Feb-22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1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4420.75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89"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4518.95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1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4368.45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14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4514.6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23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132751020</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36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2287.02</w:t>
            </w:r>
          </w:p>
        </w:tc>
      </w:tr>
      <w:tr>
        <w:trPr>
          <w:cantSplit w:val="0"/>
          <w:trHeight w:val="40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308" w:right="294"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2-Mar-22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6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4477.9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146"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4578.1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1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4467.25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87"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4553.45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23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112928783</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36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2283.59</w:t>
            </w:r>
          </w:p>
        </w:tc>
      </w:tr>
      <w:tr>
        <w:trPr>
          <w:cantSplit w:val="0"/>
          <w:trHeight w:val="40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3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308" w:right="294"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3-Mar-22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1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4620.25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146"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4643.4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6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4556.7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14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4570.8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29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98716241</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36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1959.43</w:t>
            </w:r>
          </w:p>
        </w:tc>
      </w:tr>
      <w:tr>
        <w:trPr>
          <w:cantSplit w:val="0"/>
          <w:trHeight w:val="40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3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308" w:right="294"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4-Mar-22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6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4546.9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89"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4562.25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11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4480.05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14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4497.2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23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104939763</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42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2160.7</w:t>
            </w:r>
          </w:p>
        </w:tc>
      </w:tr>
    </w:tbl>
    <w:p w:rsidR="00000000" w:rsidDel="00000000" w:rsidP="00000000" w:rsidRDefault="00000000" w:rsidRPr="00000000" w14:paraId="000003C4">
      <w:pPr>
        <w:spacing w:after="0" w:line="268" w:lineRule="auto"/>
        <w:ind w:firstLine="0"/>
        <w:jc w:val="left"/>
        <w:rPr>
          <w:sz w:val="22"/>
          <w:szCs w:val="22"/>
        </w:rPr>
        <w:sectPr>
          <w:type w:val="nextPage"/>
          <w:pgSz w:h="15840" w:w="12240" w:orient="portrait"/>
          <w:pgMar w:bottom="1200" w:top="1360" w:left="1280" w:right="1140" w:header="0" w:footer="920"/>
        </w:sectPr>
      </w:pPr>
      <w:r w:rsidDel="00000000" w:rsidR="00000000" w:rsidRPr="00000000">
        <w:rPr>
          <w:rtl w:val="0"/>
        </w:rPr>
      </w:r>
    </w:p>
    <w:p w:rsidR="00000000" w:rsidDel="00000000" w:rsidP="00000000" w:rsidRDefault="00000000" w:rsidRPr="00000000" w14:paraId="000003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bl>
      <w:tblPr>
        <w:tblStyle w:val="Table7"/>
        <w:tblW w:w="8270.0" w:type="dxa"/>
        <w:jc w:val="left"/>
        <w:tblInd w:w="1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610"/>
        <w:gridCol w:w="941"/>
        <w:gridCol w:w="940"/>
        <w:gridCol w:w="940"/>
        <w:gridCol w:w="940"/>
        <w:gridCol w:w="1460"/>
        <w:gridCol w:w="1439"/>
        <w:tblGridChange w:id="0">
          <w:tblGrid>
            <w:gridCol w:w="1610"/>
            <w:gridCol w:w="941"/>
            <w:gridCol w:w="940"/>
            <w:gridCol w:w="940"/>
            <w:gridCol w:w="940"/>
            <w:gridCol w:w="1460"/>
            <w:gridCol w:w="1439"/>
          </w:tblGrid>
        </w:tblGridChange>
      </w:tblGrid>
      <w:tr>
        <w:trPr>
          <w:cantSplit w:val="0"/>
          <w:trHeight w:val="403" w:hRule="atLeast"/>
          <w:tblHeader w:val="0"/>
        </w:trPr>
        <w:tc>
          <w:tcPr>
            <w:tcBorders>
              <w:top w:color="000000" w:space="0" w:sz="0" w:val="nil"/>
              <w:bottom w:color="000000" w:space="0" w:sz="4" w:val="single"/>
              <w:right w:color="000000" w:space="0" w:sz="4" w:val="single"/>
            </w:tcBorders>
          </w:tcPr>
          <w:p w:rsidR="00000000" w:rsidDel="00000000" w:rsidP="00000000" w:rsidRDefault="00000000" w:rsidRPr="00000000" w14:paraId="000003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308" w:right="294"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7-Mar-22</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3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6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4407.1</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3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146"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4439.9</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3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1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4356.25</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3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14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4427.4</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3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23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124227028</w:t>
            </w:r>
          </w:p>
        </w:tc>
        <w:tc>
          <w:tcPr>
            <w:tcBorders>
              <w:top w:color="000000" w:space="0" w:sz="0" w:val="nil"/>
              <w:left w:color="000000" w:space="0" w:sz="4" w:val="single"/>
              <w:bottom w:color="000000" w:space="0" w:sz="4" w:val="single"/>
            </w:tcBorders>
          </w:tcPr>
          <w:p w:rsidR="00000000" w:rsidDel="00000000" w:rsidP="00000000" w:rsidRDefault="00000000" w:rsidRPr="00000000" w14:paraId="000003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36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2462.53</w:t>
            </w:r>
          </w:p>
        </w:tc>
      </w:tr>
      <w:tr>
        <w:trPr>
          <w:cantSplit w:val="0"/>
          <w:trHeight w:val="40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3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308" w:right="294"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8-Mar-22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1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4438.25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89"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4504.85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1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4419.75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87"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4493.85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23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117530178</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36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2454.73</w:t>
            </w:r>
          </w:p>
        </w:tc>
      </w:tr>
      <w:tr>
        <w:trPr>
          <w:cantSplit w:val="0"/>
          <w:trHeight w:val="40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3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308" w:right="294"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9-Mar-22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1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4546.15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146"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4611.1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1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4527.45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87"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4600.55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23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146968371</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36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2625.21</w:t>
            </w:r>
          </w:p>
        </w:tc>
      </w:tr>
      <w:tr>
        <w:trPr>
          <w:cantSplit w:val="0"/>
          <w:trHeight w:val="40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3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308" w:right="296"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10-Mar-22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25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4719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146"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4719.4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1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4648.15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14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4673.6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23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136445263</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36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2880.84</w:t>
            </w:r>
          </w:p>
        </w:tc>
      </w:tr>
      <w:tr>
        <w:trPr>
          <w:cantSplit w:val="0"/>
          <w:trHeight w:val="40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3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308" w:right="296"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11-Mar-22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1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4664.25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89"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4743.75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1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4649.95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87"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4707.75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23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111363410</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36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3114.35</w:t>
            </w:r>
          </w:p>
        </w:tc>
      </w:tr>
      <w:tr>
        <w:trPr>
          <w:cantSplit w:val="0"/>
          <w:trHeight w:val="40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308" w:right="296"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14-Mar-22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1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4726.25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146"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4742.8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1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4679.15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87"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4711.75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29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91389431</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36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2151.02</w:t>
            </w:r>
          </w:p>
        </w:tc>
      </w:tr>
      <w:tr>
        <w:trPr>
          <w:cantSplit w:val="0"/>
          <w:trHeight w:val="40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308" w:right="296"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15-Mar-22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6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4741.8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89"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4760.75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6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4631.3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14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4650.8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23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151038875</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36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2932.24</w:t>
            </w:r>
          </w:p>
        </w:tc>
      </w:tr>
      <w:tr>
        <w:trPr>
          <w:cantSplit w:val="0"/>
          <w:trHeight w:val="40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3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308" w:right="296"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16-Mar-22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1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4712.75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89"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4729.85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1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4692.35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87"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4715.55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29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99149514</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36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2091.15</w:t>
            </w:r>
          </w:p>
        </w:tc>
      </w:tr>
      <w:tr>
        <w:trPr>
          <w:cantSplit w:val="0"/>
          <w:trHeight w:val="403"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308" w:right="296"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17-Mar-22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1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4775.55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89"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4790.85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16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4754.5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87"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4768.75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23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122755923</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36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2866.71</w:t>
            </w:r>
          </w:p>
        </w:tc>
      </w:tr>
      <w:tr>
        <w:trPr>
          <w:cantSplit w:val="0"/>
          <w:trHeight w:val="40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4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308" w:right="296"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21-Mar-22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6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4802.7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89"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4813.75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1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4758.25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87"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4783.15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23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131025391</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4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36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2353.46</w:t>
            </w:r>
          </w:p>
        </w:tc>
      </w:tr>
      <w:tr>
        <w:trPr>
          <w:cantSplit w:val="0"/>
          <w:trHeight w:val="40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308" w:right="296"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22-Mar-22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6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4795.3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89"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4814.75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1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4750.95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87"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4809.45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23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152123256</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36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2723.93</w:t>
            </w:r>
          </w:p>
        </w:tc>
      </w:tr>
      <w:tr>
        <w:trPr>
          <w:cantSplit w:val="0"/>
          <w:trHeight w:val="40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4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308" w:right="296"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23-Mar-22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1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4844.75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89"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4862.95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1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4799.35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87"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4807.75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23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138912939</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4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36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2347.03</w:t>
            </w:r>
          </w:p>
        </w:tc>
      </w:tr>
      <w:tr>
        <w:trPr>
          <w:cantSplit w:val="0"/>
          <w:trHeight w:val="40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308" w:right="296"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24-Mar-22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6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4797.6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146"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4842.1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1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4790.05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14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4832.6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23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174907227</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36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2542.31</w:t>
            </w:r>
          </w:p>
        </w:tc>
      </w:tr>
      <w:tr>
        <w:trPr>
          <w:cantSplit w:val="0"/>
          <w:trHeight w:val="40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4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308" w:right="296"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25-Mar-22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1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4862.35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146"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4871.3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6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4799.1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14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4804.5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23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134120379</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4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36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3024.34</w:t>
            </w:r>
          </w:p>
        </w:tc>
      </w:tr>
      <w:tr>
        <w:trPr>
          <w:cantSplit w:val="0"/>
          <w:trHeight w:val="40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308" w:right="296"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28-Mar-22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6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4837.9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146"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4844.1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1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4743.65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87"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4766.65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23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128796351</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36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3156.99</w:t>
            </w:r>
          </w:p>
        </w:tc>
      </w:tr>
      <w:tr>
        <w:trPr>
          <w:cantSplit w:val="0"/>
          <w:trHeight w:val="40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4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308" w:right="296"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29-Mar-22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1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4792.25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89"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4808.55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6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4741.6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14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4753.2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23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147761416</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4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36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2738.66</w:t>
            </w:r>
          </w:p>
        </w:tc>
      </w:tr>
      <w:tr>
        <w:trPr>
          <w:cantSplit w:val="0"/>
          <w:trHeight w:val="403"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308" w:right="296"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30-Mar-22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1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4798.55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89"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4816.55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14"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4772.65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87"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4782.35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23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161191255</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36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2451.02</w:t>
            </w:r>
          </w:p>
        </w:tc>
      </w:tr>
      <w:tr>
        <w:trPr>
          <w:cantSplit w:val="0"/>
          <w:trHeight w:val="402" w:hRule="atLeast"/>
          <w:tblHeader w:val="0"/>
        </w:trPr>
        <w:tc>
          <w:tcPr>
            <w:tcBorders>
              <w:top w:color="000000" w:space="0" w:sz="4" w:val="single"/>
              <w:right w:color="000000" w:space="0" w:sz="4" w:val="single"/>
            </w:tcBorders>
          </w:tcPr>
          <w:p w:rsidR="00000000" w:rsidDel="00000000" w:rsidP="00000000" w:rsidRDefault="00000000" w:rsidRPr="00000000" w14:paraId="000004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308" w:right="296"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31-Mar-22</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12"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4799.85</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4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89"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4829.55</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16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4791.9</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4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87"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4801.45</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236"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135314755</w:t>
            </w:r>
          </w:p>
        </w:tc>
        <w:tc>
          <w:tcPr>
            <w:tcBorders>
              <w:top w:color="000000" w:space="0" w:sz="4" w:val="single"/>
              <w:left w:color="000000" w:space="0" w:sz="4" w:val="single"/>
            </w:tcBorders>
          </w:tcPr>
          <w:p w:rsidR="00000000" w:rsidDel="00000000" w:rsidP="00000000" w:rsidRDefault="00000000" w:rsidRPr="00000000" w14:paraId="000004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36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2788.33</w:t>
            </w:r>
          </w:p>
        </w:tc>
      </w:tr>
    </w:tbl>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445">
      <w:pPr>
        <w:pStyle w:val="Heading2"/>
        <w:spacing w:before="89" w:lineRule="auto"/>
        <w:ind w:firstLine="160"/>
        <w:jc w:val="both"/>
        <w:rPr/>
      </w:pPr>
      <w:r w:rsidDel="00000000" w:rsidR="00000000" w:rsidRPr="00000000">
        <w:rPr>
          <w:rtl w:val="0"/>
        </w:rPr>
        <w:t xml:space="preserve">Analysis of NIFTY Smallcap 50 Data (01/02/2022 to 31/03/2022)</w:t>
      </w:r>
    </w:p>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4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60" w:right="30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study looks at the NIFTY Smallcap 50 index from February 1st, 2022, to March 31st, 2022, a span of two months. The daily Open, High, Low, Close, Shares Traded, and Turnover for the index are among the data supplied.</w:t>
      </w:r>
    </w:p>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449">
      <w:pPr>
        <w:pStyle w:val="Heading3"/>
        <w:spacing w:before="0" w:lineRule="auto"/>
        <w:ind w:firstLine="160"/>
        <w:jc w:val="both"/>
        <w:rPr/>
      </w:pPr>
      <w:r w:rsidDel="00000000" w:rsidR="00000000" w:rsidRPr="00000000">
        <w:rPr>
          <w:rtl w:val="0"/>
        </w:rPr>
        <w:t xml:space="preserve">Overall Trend:</w:t>
      </w:r>
    </w:p>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4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60" w:right="92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1200" w:top="1440" w:left="1280" w:right="1140" w:header="0" w:footer="9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NIFTY Smallcap 50 went through a period of volatility with a bias towards down. The index began trading at 5210.1 and ended at 4801.45, indicating a drop of almost 7.8%. Important Notes:</w:t>
      </w:r>
    </w:p>
    <w:p w:rsidR="00000000" w:rsidDel="00000000" w:rsidP="00000000" w:rsidRDefault="00000000" w:rsidRPr="00000000" w14:paraId="0000044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81"/>
        </w:tabs>
        <w:spacing w:after="0" w:before="81" w:line="355" w:lineRule="auto"/>
        <w:ind w:left="880" w:right="302"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Early Fluctuation: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February had swings in the first half of the month with a modest upward tilt, which was followed by a notable decline in the second half. The index peaked on February 3rd at 5300 and fell to its lowest position on March 7th at 4356.25.</w:t>
      </w:r>
    </w:p>
    <w:p w:rsidR="00000000" w:rsidDel="00000000" w:rsidP="00000000" w:rsidRDefault="00000000" w:rsidRPr="00000000" w14:paraId="0000044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81"/>
        </w:tabs>
        <w:spacing w:after="0" w:before="8" w:line="355" w:lineRule="auto"/>
        <w:ind w:left="880" w:right="299"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Recovery Attempts: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Throughout March, there were little intervals of recovery during which the index made an effort to move back above 4800. It found it difficult to hold onto these gains, though.</w:t>
      </w:r>
    </w:p>
    <w:p w:rsidR="00000000" w:rsidDel="00000000" w:rsidP="00000000" w:rsidRDefault="00000000" w:rsidRPr="00000000" w14:paraId="0000044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81"/>
        </w:tabs>
        <w:spacing w:after="0" w:before="6" w:line="357" w:lineRule="auto"/>
        <w:ind w:left="880" w:right="296"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Trading Activity: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appears to be some relationship between price changes and trading activity based on the data. On days when there were notable price fluctuations, higher volumes were frequently seen, indicating greater buying or selling pressure. For example, on February 24, there was a significant decline that corresponded with the highest trading volume (223,654,149 shares).</w:t>
      </w:r>
    </w:p>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53">
      <w:pPr>
        <w:spacing w:before="90" w:lineRule="auto"/>
        <w:ind w:left="160" w:right="0" w:firstLine="0"/>
        <w:jc w:val="left"/>
        <w:rPr>
          <w:b w:val="1"/>
          <w:sz w:val="24"/>
          <w:szCs w:val="24"/>
        </w:rPr>
      </w:pPr>
      <w:r w:rsidDel="00000000" w:rsidR="00000000" w:rsidRPr="00000000">
        <w:rPr>
          <w:b w:val="1"/>
          <w:sz w:val="24"/>
          <w:szCs w:val="24"/>
          <w:highlight w:val="cyan"/>
          <w:u w:val="single"/>
          <w:rtl w:val="0"/>
        </w:rPr>
        <w:t xml:space="preserve">NIFTY MIDCAP 50 - 01/02/2022 to 31/03/2022</w:t>
      </w:r>
      <w:r w:rsidDel="00000000" w:rsidR="00000000" w:rsidRPr="00000000">
        <w:rPr>
          <w:rtl w:val="0"/>
        </w:rPr>
      </w:r>
    </w:p>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bl>
      <w:tblPr>
        <w:tblStyle w:val="Table8"/>
        <w:tblW w:w="7629.000000000001" w:type="dxa"/>
        <w:jc w:val="left"/>
        <w:tblInd w:w="1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702"/>
        <w:gridCol w:w="942"/>
        <w:gridCol w:w="961"/>
        <w:gridCol w:w="961"/>
        <w:gridCol w:w="961"/>
        <w:gridCol w:w="1047"/>
        <w:gridCol w:w="1055"/>
        <w:tblGridChange w:id="0">
          <w:tblGrid>
            <w:gridCol w:w="1702"/>
            <w:gridCol w:w="942"/>
            <w:gridCol w:w="961"/>
            <w:gridCol w:w="961"/>
            <w:gridCol w:w="961"/>
            <w:gridCol w:w="1047"/>
            <w:gridCol w:w="1055"/>
          </w:tblGrid>
        </w:tblGridChange>
      </w:tblGrid>
      <w:tr>
        <w:trPr>
          <w:cantSplit w:val="0"/>
          <w:trHeight w:val="806" w:hRule="atLeast"/>
          <w:tblHeader w:val="0"/>
        </w:trPr>
        <w:tc>
          <w:tcPr>
            <w:tcBorders>
              <w:bottom w:color="000000" w:space="0" w:sz="4" w:val="single"/>
              <w:right w:color="000000" w:space="0" w:sz="4" w:val="single"/>
            </w:tcBorders>
          </w:tcPr>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 w:line="240" w:lineRule="auto"/>
              <w:ind w:left="107"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 w:line="240" w:lineRule="auto"/>
              <w:ind w:left="10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Open</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 w:line="240" w:lineRule="auto"/>
              <w:ind w:left="111"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High</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 w:line="240" w:lineRule="auto"/>
              <w:ind w:left="11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Low</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9" w:line="240" w:lineRule="auto"/>
              <w:ind w:left="109"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Close</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Shares</w:t>
            </w:r>
          </w:p>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 w:line="240"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Traded</w:t>
            </w:r>
          </w:p>
        </w:tc>
        <w:tc>
          <w:tcPr>
            <w:tcBorders>
              <w:left w:color="000000" w:space="0" w:sz="4" w:val="single"/>
              <w:bottom w:color="000000" w:space="0" w:sz="4" w:val="single"/>
            </w:tcBorders>
          </w:tcPr>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7"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Turnover</w:t>
            </w:r>
          </w:p>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 w:line="240" w:lineRule="auto"/>
              <w:ind w:left="108"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(â‚¹ Cr)</w:t>
            </w:r>
          </w:p>
        </w:tc>
      </w:tr>
      <w:tr>
        <w:trPr>
          <w:cantSplit w:val="0"/>
          <w:trHeight w:val="40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1-Feb-22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8481.75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2"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8485.55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3"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8327.1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8472.3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5.99E+08</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9295.72</w:t>
            </w:r>
          </w:p>
        </w:tc>
      </w:tr>
      <w:tr>
        <w:trPr>
          <w:cantSplit w:val="0"/>
          <w:trHeight w:val="40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2-Feb-22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8518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2"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8595.25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3"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8515.3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8569.4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6.91E+08</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7097.93</w:t>
            </w:r>
          </w:p>
        </w:tc>
      </w:tr>
      <w:tr>
        <w:trPr>
          <w:cantSplit w:val="0"/>
          <w:trHeight w:val="40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3-Feb-22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8557.05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2"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8561.45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3"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8448.35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8469.9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4.29E+08</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6860.84</w:t>
            </w:r>
          </w:p>
        </w:tc>
      </w:tr>
      <w:tr>
        <w:trPr>
          <w:cantSplit w:val="0"/>
          <w:trHeight w:val="40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4-Feb-22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8452.45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2"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8492.55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3"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8365.55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8382.45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5.5E+08</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7816.21</w:t>
            </w:r>
          </w:p>
        </w:tc>
      </w:tr>
      <w:tr>
        <w:trPr>
          <w:cantSplit w:val="0"/>
          <w:trHeight w:val="40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7-Feb-22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8397.3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2"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8436.65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3"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8238.7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8288.5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3.92E+08</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6687.41</w:t>
            </w:r>
          </w:p>
        </w:tc>
      </w:tr>
      <w:tr>
        <w:trPr>
          <w:cantSplit w:val="0"/>
          <w:trHeight w:val="40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8-Feb-22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8324.35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2"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8352.7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3"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8136.55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8237.2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4.47E+08</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8110.46</w:t>
            </w:r>
          </w:p>
        </w:tc>
      </w:tr>
      <w:tr>
        <w:trPr>
          <w:cantSplit w:val="0"/>
          <w:trHeight w:val="40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9-Feb-22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8279.15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2"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8374.2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3"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8275.55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8364.6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3.63E+08</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6274.94</w:t>
            </w:r>
          </w:p>
        </w:tc>
      </w:tr>
      <w:tr>
        <w:trPr>
          <w:cantSplit w:val="0"/>
          <w:trHeight w:val="403"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10-Feb-22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8396.05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2"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8422.8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3"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8323.35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8392.85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4.84E+08</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7053.46</w:t>
            </w:r>
          </w:p>
        </w:tc>
      </w:tr>
      <w:tr>
        <w:trPr>
          <w:cantSplit w:val="0"/>
          <w:trHeight w:val="40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11-Feb-22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8329.75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2"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8343.95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3"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8183.45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8202.1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3.59E+08</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4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6846.21</w:t>
            </w:r>
          </w:p>
        </w:tc>
      </w:tr>
      <w:tr>
        <w:trPr>
          <w:cantSplit w:val="0"/>
          <w:trHeight w:val="40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14-Feb-22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8019.95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2"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8054.55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3"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7858.4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7880.25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4.95E+08</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7361.26</w:t>
            </w:r>
          </w:p>
        </w:tc>
      </w:tr>
      <w:tr>
        <w:trPr>
          <w:cantSplit w:val="0"/>
          <w:trHeight w:val="40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15-Feb-22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7928.1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2"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8134.6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3"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7820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8124.1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5.24E+08</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7701.43</w:t>
            </w:r>
          </w:p>
        </w:tc>
      </w:tr>
      <w:tr>
        <w:trPr>
          <w:cantSplit w:val="0"/>
          <w:trHeight w:val="40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16-Feb-22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8179.65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2"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8198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3"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8071.25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8097.7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4.69E+08</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6987.08</w:t>
            </w:r>
          </w:p>
        </w:tc>
      </w:tr>
      <w:tr>
        <w:trPr>
          <w:cantSplit w:val="0"/>
          <w:trHeight w:val="40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17-Feb-22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8137.15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2"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8165.25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3"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8052.35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8069.45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3.34E+08</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5378.4</w:t>
            </w:r>
          </w:p>
        </w:tc>
      </w:tr>
      <w:tr>
        <w:trPr>
          <w:cantSplit w:val="0"/>
          <w:trHeight w:val="40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18-Feb-22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8024.15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2"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8092.3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3"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7986.35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7996.95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3.43E+08</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4812.51</w:t>
            </w:r>
          </w:p>
        </w:tc>
      </w:tr>
    </w:tbl>
    <w:p w:rsidR="00000000" w:rsidDel="00000000" w:rsidP="00000000" w:rsidRDefault="00000000" w:rsidRPr="00000000" w14:paraId="000004C6">
      <w:pPr>
        <w:spacing w:after="0" w:line="268" w:lineRule="auto"/>
        <w:ind w:firstLine="0"/>
        <w:rPr>
          <w:sz w:val="22"/>
          <w:szCs w:val="22"/>
        </w:rPr>
        <w:sectPr>
          <w:type w:val="nextPage"/>
          <w:pgSz w:h="15840" w:w="12240" w:orient="portrait"/>
          <w:pgMar w:bottom="1200" w:top="1360" w:left="1280" w:right="1140" w:header="0" w:footer="920"/>
        </w:sectPr>
      </w:pPr>
      <w:r w:rsidDel="00000000" w:rsidR="00000000" w:rsidRPr="00000000">
        <w:rPr>
          <w:rtl w:val="0"/>
        </w:rPr>
      </w:r>
    </w:p>
    <w:p w:rsidR="00000000" w:rsidDel="00000000" w:rsidP="00000000" w:rsidRDefault="00000000" w:rsidRPr="00000000" w14:paraId="000004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2"/>
          <w:szCs w:val="22"/>
        </w:rPr>
      </w:pPr>
      <w:r w:rsidDel="00000000" w:rsidR="00000000" w:rsidRPr="00000000">
        <w:rPr>
          <w:rtl w:val="0"/>
        </w:rPr>
      </w:r>
    </w:p>
    <w:tbl>
      <w:tblPr>
        <w:tblStyle w:val="Table9"/>
        <w:tblW w:w="7629.000000000001" w:type="dxa"/>
        <w:jc w:val="left"/>
        <w:tblInd w:w="18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702"/>
        <w:gridCol w:w="942"/>
        <w:gridCol w:w="961"/>
        <w:gridCol w:w="961"/>
        <w:gridCol w:w="961"/>
        <w:gridCol w:w="1047"/>
        <w:gridCol w:w="1055"/>
        <w:tblGridChange w:id="0">
          <w:tblGrid>
            <w:gridCol w:w="1702"/>
            <w:gridCol w:w="942"/>
            <w:gridCol w:w="961"/>
            <w:gridCol w:w="961"/>
            <w:gridCol w:w="961"/>
            <w:gridCol w:w="1047"/>
            <w:gridCol w:w="1055"/>
          </w:tblGrid>
        </w:tblGridChange>
      </w:tblGrid>
      <w:tr>
        <w:trPr>
          <w:cantSplit w:val="0"/>
          <w:trHeight w:val="403" w:hRule="atLeast"/>
          <w:tblHeader w:val="0"/>
        </w:trPr>
        <w:tc>
          <w:tcPr>
            <w:tcBorders>
              <w:top w:color="000000" w:space="0" w:sz="0" w:val="nil"/>
              <w:bottom w:color="000000" w:space="0" w:sz="4" w:val="single"/>
              <w:right w:color="000000" w:space="0" w:sz="4" w:val="single"/>
            </w:tcBorders>
          </w:tcPr>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21-Feb-22</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7956.65</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92"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8015.3</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4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93"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7869.95</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7932.6</w:t>
            </w:r>
          </w:p>
        </w:tc>
        <w:tc>
          <w:tcPr>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6.72E+08</w:t>
            </w:r>
          </w:p>
        </w:tc>
        <w:tc>
          <w:tcPr>
            <w:tcBorders>
              <w:top w:color="000000" w:space="0" w:sz="0" w:val="nil"/>
              <w:left w:color="000000" w:space="0" w:sz="4" w:val="single"/>
              <w:bottom w:color="000000" w:space="0" w:sz="4" w:val="single"/>
            </w:tcBorders>
          </w:tcPr>
          <w:p w:rsidR="00000000" w:rsidDel="00000000" w:rsidP="00000000" w:rsidRDefault="00000000" w:rsidRPr="00000000" w14:paraId="000004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6058.51</w:t>
            </w:r>
          </w:p>
        </w:tc>
      </w:tr>
      <w:tr>
        <w:trPr>
          <w:cantSplit w:val="0"/>
          <w:trHeight w:val="40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22-Feb-22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7720.35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2"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7881.85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3"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7719.35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7868.2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4.71E+08</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6212.41</w:t>
            </w:r>
          </w:p>
        </w:tc>
      </w:tr>
      <w:tr>
        <w:trPr>
          <w:cantSplit w:val="0"/>
          <w:trHeight w:val="40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23-Feb-22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7933.25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2"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7977.1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3"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7883.45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7894.25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3.71E+08</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5153.72</w:t>
            </w:r>
          </w:p>
        </w:tc>
      </w:tr>
      <w:tr>
        <w:trPr>
          <w:cantSplit w:val="0"/>
          <w:trHeight w:val="40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24-Feb-22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7650.3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2"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7715.45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3"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7394.85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7407.65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9.15E+08</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10193.49</w:t>
            </w:r>
          </w:p>
        </w:tc>
      </w:tr>
      <w:tr>
        <w:trPr>
          <w:cantSplit w:val="0"/>
          <w:trHeight w:val="40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25-Feb-22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7584.55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2"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7751.55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3"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7580.3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7735.95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5.99E+08</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8314.27</w:t>
            </w:r>
          </w:p>
        </w:tc>
      </w:tr>
      <w:tr>
        <w:trPr>
          <w:cantSplit w:val="0"/>
          <w:trHeight w:val="40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28-Feb-22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7657.15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2"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7822.1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3"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7581.5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7810.45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5.81E+08</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7336.31</w:t>
            </w:r>
          </w:p>
        </w:tc>
      </w:tr>
      <w:tr>
        <w:trPr>
          <w:cantSplit w:val="0"/>
          <w:trHeight w:val="40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2-Mar-22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7744.7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2"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7827.1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3"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7722.4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7793.25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4.5E+08</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6639.4</w:t>
            </w:r>
          </w:p>
        </w:tc>
      </w:tr>
      <w:tr>
        <w:trPr>
          <w:cantSplit w:val="0"/>
          <w:trHeight w:val="40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3-Mar-22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7884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2"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7895.35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3"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7710.5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7731.05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5.98E+08</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4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6648.59</w:t>
            </w:r>
          </w:p>
        </w:tc>
      </w:tr>
      <w:tr>
        <w:trPr>
          <w:cantSplit w:val="0"/>
          <w:trHeight w:val="403"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4-Mar-22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7672.35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92"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7676.3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93"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7539.35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7552.25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7.74E+08</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9"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8185.9</w:t>
            </w:r>
          </w:p>
        </w:tc>
      </w:tr>
      <w:tr>
        <w:trPr>
          <w:cantSplit w:val="0"/>
          <w:trHeight w:val="40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7-Mar-22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7410.35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2"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7416.3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3"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7276.7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7386.35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6.21E+08</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7367.6</w:t>
            </w:r>
          </w:p>
        </w:tc>
      </w:tr>
      <w:tr>
        <w:trPr>
          <w:cantSplit w:val="0"/>
          <w:trHeight w:val="40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5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8-Mar-22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7379.4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2"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7517.35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3"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7326.6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7503.6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4.93E+08</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5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7454.03</w:t>
            </w:r>
          </w:p>
        </w:tc>
      </w:tr>
      <w:tr>
        <w:trPr>
          <w:cantSplit w:val="0"/>
          <w:trHeight w:val="40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5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9-Mar-22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7569.95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2"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7699.35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3"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7534.35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7671.7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4.63E+08</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5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7155.98</w:t>
            </w:r>
          </w:p>
        </w:tc>
      </w:tr>
      <w:tr>
        <w:trPr>
          <w:cantSplit w:val="0"/>
          <w:trHeight w:val="40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5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10-Mar-22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7833.15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2"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7839.1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3"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7682.55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7724.45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4.74E+08</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5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8680.35</w:t>
            </w:r>
          </w:p>
        </w:tc>
      </w:tr>
      <w:tr>
        <w:trPr>
          <w:cantSplit w:val="0"/>
          <w:trHeight w:val="40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5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11-Mar-22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7702.35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2"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7788.15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3"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7667.85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7778.25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3.78E+08</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5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5464.24</w:t>
            </w:r>
          </w:p>
        </w:tc>
      </w:tr>
      <w:tr>
        <w:trPr>
          <w:cantSplit w:val="0"/>
          <w:trHeight w:val="40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5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14-Mar-22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7785.7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2"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7824.2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3"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7719.65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7806.1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3.52E+08</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5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6011.7</w:t>
            </w:r>
          </w:p>
        </w:tc>
      </w:tr>
      <w:tr>
        <w:trPr>
          <w:cantSplit w:val="0"/>
          <w:trHeight w:val="40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5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15-Mar-22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7828.4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2"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7873.25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3"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7701.45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7740.1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4.74E+08</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5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6937.73</w:t>
            </w:r>
          </w:p>
        </w:tc>
      </w:tr>
      <w:tr>
        <w:trPr>
          <w:cantSplit w:val="0"/>
          <w:trHeight w:val="403"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5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16-Mar-22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7840.85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2"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7903.9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3"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7819.1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7897.1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3.06E+08</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5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6466.73</w:t>
            </w:r>
          </w:p>
        </w:tc>
      </w:tr>
      <w:tr>
        <w:trPr>
          <w:cantSplit w:val="0"/>
          <w:trHeight w:val="40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5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17-Mar-22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7996.7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2"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8035.1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3"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7990.35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8008.95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3.56E+08</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5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8049.15</w:t>
            </w:r>
          </w:p>
        </w:tc>
      </w:tr>
      <w:tr>
        <w:trPr>
          <w:cantSplit w:val="0"/>
          <w:trHeight w:val="40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5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21-Mar-22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8052.45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2"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8053.75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3"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7942.2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7953.75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3.24E+08</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5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5674.49</w:t>
            </w:r>
          </w:p>
        </w:tc>
      </w:tr>
      <w:tr>
        <w:trPr>
          <w:cantSplit w:val="0"/>
          <w:trHeight w:val="40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5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22-Mar-22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7954.85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2"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7995.6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3"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7861.1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7985.9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3.37E+08</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5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5754.01</w:t>
            </w:r>
          </w:p>
        </w:tc>
      </w:tr>
      <w:tr>
        <w:trPr>
          <w:cantSplit w:val="0"/>
          <w:trHeight w:val="40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5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23-Mar-22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8036.25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2"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8071.1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3"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8004.55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8027.55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4.9E+08</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5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6999.44</w:t>
            </w:r>
          </w:p>
        </w:tc>
      </w:tr>
      <w:tr>
        <w:trPr>
          <w:cantSplit w:val="0"/>
          <w:trHeight w:val="40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5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24-Mar-22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8018.9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2"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8094.8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3"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8005.6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8087.9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5.15E+08</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5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8687.45</w:t>
            </w:r>
          </w:p>
        </w:tc>
      </w:tr>
      <w:tr>
        <w:trPr>
          <w:cantSplit w:val="0"/>
          <w:trHeight w:val="40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5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25-Mar-22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8125.45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2"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8130.8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3"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8019.35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8056.3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3.76E+08</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5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7288.27</w:t>
            </w:r>
          </w:p>
        </w:tc>
      </w:tr>
      <w:tr>
        <w:trPr>
          <w:cantSplit w:val="0"/>
          <w:trHeight w:val="40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5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28-Mar-22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8067.7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2"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8084.25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3"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7945.15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8015.1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3.64E+08</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5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5624.19</w:t>
            </w:r>
          </w:p>
        </w:tc>
      </w:tr>
      <w:tr>
        <w:trPr>
          <w:cantSplit w:val="0"/>
          <w:trHeight w:val="403"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5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29-Mar-22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8061.3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2"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8100.45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3"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8021.45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8044.95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4.23E+08</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5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5577.32</w:t>
            </w:r>
          </w:p>
        </w:tc>
      </w:tr>
      <w:tr>
        <w:trPr>
          <w:cantSplit w:val="0"/>
          <w:trHeight w:val="402"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5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30-Mar-22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8107.45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2"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8140.95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3"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8086.25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8132.1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4.51E+08</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5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7308.96</w:t>
            </w:r>
          </w:p>
        </w:tc>
      </w:tr>
      <w:tr>
        <w:trPr>
          <w:cantSplit w:val="0"/>
          <w:trHeight w:val="405" w:hRule="atLeast"/>
          <w:tblHeader w:val="0"/>
        </w:trPr>
        <w:tc>
          <w:tcPr>
            <w:tcBorders>
              <w:top w:color="000000" w:space="0" w:sz="4" w:val="single"/>
              <w:right w:color="000000" w:space="0" w:sz="4" w:val="single"/>
            </w:tcBorders>
          </w:tcPr>
          <w:p w:rsidR="00000000" w:rsidDel="00000000" w:rsidP="00000000" w:rsidRDefault="00000000" w:rsidRPr="00000000" w14:paraId="000005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31-Mar-22</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5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8166.9</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5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2"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8195.35</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5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3"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8137.4</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5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8183.75</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5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4"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5.17E+08</w:t>
            </w:r>
          </w:p>
        </w:tc>
        <w:tc>
          <w:tcPr>
            <w:tcBorders>
              <w:top w:color="000000" w:space="0" w:sz="4" w:val="single"/>
              <w:left w:color="000000" w:space="0" w:sz="4" w:val="single"/>
            </w:tcBorders>
          </w:tcPr>
          <w:p w:rsidR="00000000" w:rsidDel="00000000" w:rsidP="00000000" w:rsidRDefault="00000000" w:rsidRPr="00000000" w14:paraId="000005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8" w:lineRule="auto"/>
              <w:ind w:left="0" w:right="91"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7165.44</w:t>
            </w:r>
          </w:p>
        </w:tc>
      </w:tr>
    </w:tbl>
    <w:p w:rsidR="00000000" w:rsidDel="00000000" w:rsidP="00000000" w:rsidRDefault="00000000" w:rsidRPr="00000000" w14:paraId="00000585">
      <w:pPr>
        <w:spacing w:after="0" w:lineRule="auto"/>
        <w:ind w:firstLine="0"/>
        <w:rPr>
          <w:sz w:val="22"/>
          <w:szCs w:val="22"/>
        </w:rPr>
        <w:sectPr>
          <w:type w:val="nextPage"/>
          <w:pgSz w:h="15840" w:w="12240" w:orient="portrait"/>
          <w:pgMar w:bottom="1120" w:top="1440" w:left="1280" w:right="1140" w:header="0" w:footer="920"/>
        </w:sectPr>
      </w:pPr>
      <w:r w:rsidDel="00000000" w:rsidR="00000000" w:rsidRPr="00000000">
        <w:rPr>
          <w:rtl w:val="0"/>
        </w:rPr>
      </w:r>
    </w:p>
    <w:p w:rsidR="00000000" w:rsidDel="00000000" w:rsidP="00000000" w:rsidRDefault="00000000" w:rsidRPr="00000000" w14:paraId="00000586">
      <w:pPr>
        <w:spacing w:before="79" w:lineRule="auto"/>
        <w:ind w:left="160" w:right="0" w:firstLine="0"/>
        <w:jc w:val="left"/>
        <w:rPr>
          <w:b w:val="1"/>
          <w:sz w:val="24"/>
          <w:szCs w:val="24"/>
        </w:rPr>
      </w:pPr>
      <w:r w:rsidDel="00000000" w:rsidR="00000000" w:rsidRPr="00000000">
        <w:rPr>
          <w:b w:val="1"/>
          <w:sz w:val="24"/>
          <w:szCs w:val="24"/>
          <w:rtl w:val="0"/>
        </w:rPr>
        <w:t xml:space="preserve">Analysis of NIFTY Midcap 50 Data (Feb 01, 2022 - Mar 31, 2022)</w:t>
      </w:r>
    </w:p>
    <w:p w:rsidR="00000000" w:rsidDel="00000000" w:rsidP="00000000" w:rsidRDefault="00000000" w:rsidRPr="00000000" w14:paraId="000005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5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60" w:right="51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dataset for the NIFTY Midcap 50 provides daily information on the performance of 50 medium-sized companies listed on the National Stock Exchange of India, similar to the NIFTY 50 data. Here are some key findings and interpretations:</w:t>
      </w:r>
    </w:p>
    <w:p w:rsidR="00000000" w:rsidDel="00000000" w:rsidP="00000000" w:rsidRDefault="00000000" w:rsidRPr="00000000" w14:paraId="000005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8A">
      <w:pPr>
        <w:pStyle w:val="Heading3"/>
        <w:spacing w:before="1" w:lineRule="auto"/>
        <w:ind w:firstLine="160"/>
        <w:rPr/>
      </w:pPr>
      <w:r w:rsidDel="00000000" w:rsidR="00000000" w:rsidRPr="00000000">
        <w:rPr>
          <w:rtl w:val="0"/>
        </w:rPr>
        <w:t xml:space="preserve">Overall Trend:</w:t>
      </w:r>
    </w:p>
    <w:p w:rsidR="00000000" w:rsidDel="00000000" w:rsidP="00000000" w:rsidRDefault="00000000" w:rsidRPr="00000000" w14:paraId="000005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58C">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305"/>
        </w:tabs>
        <w:spacing w:after="0" w:before="0" w:line="362" w:lineRule="auto"/>
        <w:ind w:left="160" w:right="497" w:firstLine="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Throughout February and March 2022, the NIFTY Midcap 50 experienced volatility, aligning with the broader market trend.</w:t>
      </w:r>
    </w:p>
    <w:p w:rsidR="00000000" w:rsidDel="00000000" w:rsidP="00000000" w:rsidRDefault="00000000" w:rsidRPr="00000000" w14:paraId="000005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8E">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305"/>
        </w:tabs>
        <w:spacing w:after="0" w:before="0" w:line="360" w:lineRule="auto"/>
        <w:ind w:left="160" w:right="357" w:firstLine="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index opened at 8,481.75 on February 1st and closed at 8,183.75 on March 31st, indicating a decrease of around 3.5%. This decline appears slightly more pronounced compared to the NIFTY 50.</w:t>
      </w:r>
    </w:p>
    <w:p w:rsidR="00000000" w:rsidDel="00000000" w:rsidP="00000000" w:rsidRDefault="00000000" w:rsidRPr="00000000" w14:paraId="000005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90">
      <w:pPr>
        <w:pStyle w:val="Heading3"/>
        <w:spacing w:before="0" w:lineRule="auto"/>
        <w:ind w:firstLine="160"/>
        <w:rPr/>
      </w:pPr>
      <w:r w:rsidDel="00000000" w:rsidR="00000000" w:rsidRPr="00000000">
        <w:rPr>
          <w:rtl w:val="0"/>
        </w:rPr>
        <w:t xml:space="preserve">Volatility:</w:t>
      </w:r>
    </w:p>
    <w:p w:rsidR="00000000" w:rsidDel="00000000" w:rsidP="00000000" w:rsidRDefault="00000000" w:rsidRPr="00000000" w14:paraId="000005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592">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305"/>
        </w:tabs>
        <w:spacing w:after="0" w:before="1" w:line="362" w:lineRule="auto"/>
        <w:ind w:left="160" w:right="305" w:firstLine="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Like the large-cap index, the data reveals significant fluctuations in daily Open, High, Low, and Close prices for the Midcap companies.</w:t>
      </w:r>
    </w:p>
    <w:p w:rsidR="00000000" w:rsidDel="00000000" w:rsidP="00000000" w:rsidRDefault="00000000" w:rsidRPr="00000000" w14:paraId="000005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594">
      <w:pPr>
        <w:keepNext w:val="0"/>
        <w:keepLines w:val="0"/>
        <w:pageBreakBefore w:val="0"/>
        <w:widowControl w:val="0"/>
        <w:numPr>
          <w:ilvl w:val="0"/>
          <w:numId w:val="10"/>
        </w:numPr>
        <w:pBdr>
          <w:top w:space="0" w:sz="0" w:val="nil"/>
          <w:left w:space="0" w:sz="0" w:val="nil"/>
          <w:bottom w:space="0" w:sz="0" w:val="nil"/>
          <w:right w:space="0" w:sz="0" w:val="nil"/>
          <w:between w:space="0" w:sz="0" w:val="nil"/>
        </w:pBdr>
        <w:shd w:fill="auto" w:val="clear"/>
        <w:tabs>
          <w:tab w:val="left" w:leader="none" w:pos="305"/>
        </w:tabs>
        <w:spacing w:after="0" w:before="0" w:line="240" w:lineRule="auto"/>
        <w:ind w:left="304" w:right="0" w:hanging="145"/>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largest single-day range (high-low difference) occurred on February 24th, amounting to</w:t>
      </w:r>
    </w:p>
    <w:p w:rsidR="00000000" w:rsidDel="00000000" w:rsidP="00000000" w:rsidRDefault="00000000" w:rsidRPr="00000000" w14:paraId="000005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1120" w:top="1360" w:left="1280" w:right="1140" w:header="0" w:footer="9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320.55 points.</w:t>
      </w:r>
    </w:p>
    <w:p w:rsidR="00000000" w:rsidDel="00000000" w:rsidP="00000000" w:rsidRDefault="00000000" w:rsidRPr="00000000" w14:paraId="00000596">
      <w:pPr>
        <w:pStyle w:val="Heading3"/>
        <w:ind w:left="573" w:right="710" w:firstLine="0"/>
        <w:jc w:val="center"/>
        <w:rPr/>
      </w:pPr>
      <w:r w:rsidDel="00000000" w:rsidR="00000000" w:rsidRPr="00000000">
        <w:rPr>
          <w:rtl w:val="0"/>
        </w:rPr>
        <w:t xml:space="preserve">CONCLSIONS</w:t>
      </w:r>
    </w:p>
    <w:p w:rsidR="00000000" w:rsidDel="00000000" w:rsidP="00000000" w:rsidRDefault="00000000" w:rsidRPr="00000000" w14:paraId="000005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598">
      <w:pPr>
        <w:spacing w:before="0" w:lineRule="auto"/>
        <w:ind w:left="160" w:right="0" w:firstLine="0"/>
        <w:jc w:val="left"/>
        <w:rPr>
          <w:b w:val="1"/>
          <w:sz w:val="24"/>
          <w:szCs w:val="24"/>
        </w:rPr>
      </w:pPr>
      <w:r w:rsidDel="00000000" w:rsidR="00000000" w:rsidRPr="00000000">
        <w:rPr>
          <w:b w:val="1"/>
          <w:sz w:val="24"/>
          <w:szCs w:val="24"/>
          <w:rtl w:val="0"/>
        </w:rPr>
        <w:t xml:space="preserve">The performance of three National Stock Exchange of India (NSE) indices –</w:t>
      </w:r>
    </w:p>
    <w:p w:rsidR="00000000" w:rsidDel="00000000" w:rsidP="00000000" w:rsidRDefault="00000000" w:rsidRPr="00000000" w14:paraId="000005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5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60" w:right="50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NIFTY 50, NIFTY Midcap 50, and NIFTY Smallcap 50 - from February 1, 2022, to March 31, 2022, has been thoroughly examined in this report. The analysis delves into the overall trends, volatility, and, specifically for the NIFTY Smallcap 50, trading activity.</w:t>
      </w:r>
    </w:p>
    <w:p w:rsidR="00000000" w:rsidDel="00000000" w:rsidP="00000000" w:rsidRDefault="00000000" w:rsidRPr="00000000" w14:paraId="000005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9C">
      <w:pPr>
        <w:pStyle w:val="Heading3"/>
        <w:spacing w:before="0" w:lineRule="auto"/>
        <w:ind w:firstLine="160"/>
        <w:rPr/>
      </w:pPr>
      <w:r w:rsidDel="00000000" w:rsidR="00000000" w:rsidRPr="00000000">
        <w:rPr>
          <w:rtl w:val="0"/>
        </w:rPr>
        <w:t xml:space="preserve">Market Volatility:</w:t>
      </w:r>
    </w:p>
    <w:p w:rsidR="00000000" w:rsidDel="00000000" w:rsidP="00000000" w:rsidRDefault="00000000" w:rsidRPr="00000000" w14:paraId="000005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5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60" w:right="59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One significant observation across all three indices is the notable volatility experienced during the period under review. This is evident from the daily fluctuations in Open, High, Low, and Close prices. The most extensive single-day ranges were recorded on February 24th, aligning with a broader market correction. Such volatility underscores a phase of market uncertainty, possibly influenced by various unexplored factors.</w:t>
      </w:r>
    </w:p>
    <w:p w:rsidR="00000000" w:rsidDel="00000000" w:rsidP="00000000" w:rsidRDefault="00000000" w:rsidRPr="00000000" w14:paraId="000005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A0">
      <w:pPr>
        <w:pStyle w:val="Heading3"/>
        <w:spacing w:before="0" w:lineRule="auto"/>
        <w:ind w:firstLine="160"/>
        <w:rPr/>
      </w:pPr>
      <w:r w:rsidDel="00000000" w:rsidR="00000000" w:rsidRPr="00000000">
        <w:rPr>
          <w:rtl w:val="0"/>
        </w:rPr>
        <w:t xml:space="preserve">Comparative Performance:</w:t>
      </w:r>
    </w:p>
    <w:p w:rsidR="00000000" w:rsidDel="00000000" w:rsidP="00000000" w:rsidRDefault="00000000" w:rsidRPr="00000000" w14:paraId="000005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5A2">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80"/>
          <w:tab w:val="left" w:leader="none" w:pos="881"/>
        </w:tabs>
        <w:spacing w:after="0" w:before="0" w:line="355" w:lineRule="auto"/>
        <w:ind w:left="880" w:right="397" w:hanging="36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NIFTY 50: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NIFTY 50, a large-cap index, demonstrated minimal volatility as it only experienced a slight decrease of 0.37% from its pi opening value on February 1st. This suggests that large-cap companies, known for their stability, provided some relative protection during the period of market volatility.</w:t>
      </w:r>
    </w:p>
    <w:p w:rsidR="00000000" w:rsidDel="00000000" w:rsidP="00000000" w:rsidRDefault="00000000" w:rsidRPr="00000000" w14:paraId="000005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5A4">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81"/>
        </w:tabs>
        <w:spacing w:after="0" w:before="0" w:line="355" w:lineRule="auto"/>
        <w:ind w:left="880" w:right="349" w:hanging="360"/>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NIFTY Midcap 50: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mid-cap index, faced a more significant decline of 3.5% compared to the NIFTY 50. This indicates that mid-sized companies are more vulnerable to market fluctuations compared to their larger counterparts.</w:t>
      </w:r>
    </w:p>
    <w:p w:rsidR="00000000" w:rsidDel="00000000" w:rsidP="00000000" w:rsidRDefault="00000000" w:rsidRPr="00000000" w14:paraId="000005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5A6">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880"/>
          <w:tab w:val="left" w:leader="none" w:pos="881"/>
        </w:tabs>
        <w:spacing w:after="0" w:before="0" w:line="355" w:lineRule="auto"/>
        <w:ind w:left="880" w:right="522" w:hanging="360"/>
        <w:jc w:val="left"/>
        <w:rPr>
          <w:b w:val="0"/>
          <w:i w:val="0"/>
          <w:smallCaps w:val="0"/>
          <w:strike w:val="0"/>
          <w:color w:val="000000"/>
          <w:u w:val="none"/>
          <w:shd w:fill="auto" w:val="clear"/>
          <w:vertAlign w:val="baseline"/>
        </w:rPr>
        <w:sectPr>
          <w:type w:val="nextPage"/>
          <w:pgSz w:h="15840" w:w="12240" w:orient="portrait"/>
          <w:pgMar w:bottom="1200" w:top="1360" w:left="1280" w:right="1140" w:header="0" w:footer="920"/>
        </w:sect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NIFTY Smallcap 50: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NIFTY Smallcap 50, a small-cap index, exhibited the most substantial decline, dropping by nearly 7.8% over the same period. This emphasizes the higher risk associated with smaller companies, which are often more susceptible to market movements and economic conditions.</w:t>
      </w:r>
    </w:p>
    <w:p w:rsidR="00000000" w:rsidDel="00000000" w:rsidP="00000000" w:rsidRDefault="00000000" w:rsidRPr="00000000" w14:paraId="000005A7">
      <w:pPr>
        <w:pStyle w:val="Heading3"/>
        <w:ind w:firstLine="160"/>
        <w:rPr/>
      </w:pPr>
      <w:r w:rsidDel="00000000" w:rsidR="00000000" w:rsidRPr="00000000">
        <w:rPr>
          <w:rtl w:val="0"/>
        </w:rPr>
        <w:t xml:space="preserve">Additional observations on NIFTY Smallcap 50:</w:t>
      </w:r>
    </w:p>
    <w:p w:rsidR="00000000" w:rsidDel="00000000" w:rsidP="00000000" w:rsidRDefault="00000000" w:rsidRPr="00000000" w14:paraId="000005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5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60" w:right="32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Upon examining the NIFTY Smallcap 50, it was noted that there is a notable correlation between price fluctuations and trading volume. Notably, days with significant price changes, especially declines, were accompanied by higher trading volumes, indicating heightened selling pressure during market downturns.</w:t>
      </w:r>
    </w:p>
    <w:p w:rsidR="00000000" w:rsidDel="00000000" w:rsidP="00000000" w:rsidRDefault="00000000" w:rsidRPr="00000000" w14:paraId="000005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60" w:right="44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Moreover, the data indicates a slight uptrend in early February for the NIFTY Smallcap 50, followed by a more pronounced downward trajectory in the latter part of the month. This trend may be linked to industry-specific or company-related factors that warrant further investigation.</w:t>
      </w:r>
    </w:p>
    <w:p w:rsidR="00000000" w:rsidDel="00000000" w:rsidP="00000000" w:rsidRDefault="00000000" w:rsidRPr="00000000" w14:paraId="000005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AD">
      <w:pPr>
        <w:pStyle w:val="Heading3"/>
        <w:spacing w:before="0" w:lineRule="auto"/>
        <w:ind w:firstLine="160"/>
        <w:rPr/>
      </w:pPr>
      <w:r w:rsidDel="00000000" w:rsidR="00000000" w:rsidRPr="00000000">
        <w:rPr>
          <w:rtl w:val="0"/>
        </w:rPr>
        <w:t xml:space="preserve">Limitations:</w:t>
      </w:r>
    </w:p>
    <w:p w:rsidR="00000000" w:rsidDel="00000000" w:rsidP="00000000" w:rsidRDefault="00000000" w:rsidRPr="00000000" w14:paraId="000005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5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6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important to acknowledge that this analysis is solely based on price data and lacks details on specific events or news that could have impacted market movements. Furthermore, the absence of information on dividends or stock splits hinders a comprehensive understanding of investor returns.</w:t>
      </w:r>
    </w:p>
    <w:p w:rsidR="00000000" w:rsidDel="00000000" w:rsidP="00000000" w:rsidRDefault="00000000" w:rsidRPr="00000000" w14:paraId="000005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5B3">
      <w:pPr>
        <w:pStyle w:val="Heading3"/>
        <w:spacing w:before="0" w:lineRule="auto"/>
        <w:ind w:firstLine="160"/>
        <w:rPr/>
      </w:pPr>
      <w:r w:rsidDel="00000000" w:rsidR="00000000" w:rsidRPr="00000000">
        <w:rPr>
          <w:rtl w:val="0"/>
        </w:rPr>
        <w:t xml:space="preserve">Future Considerations:</w:t>
      </w:r>
    </w:p>
    <w:p w:rsidR="00000000" w:rsidDel="00000000" w:rsidP="00000000" w:rsidRDefault="00000000" w:rsidRPr="00000000" w14:paraId="000005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5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60" w:right="54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gain a deeper understanding of the market volatility observed during the analyzed period, it would be beneficial to conduct further research on the specific factors contributing to it. This research could involve examining global economic events, domestic policy changes, or sector- specific news that may have influenced investor sentiment. Additionally, analyzing the performance of individual companies within each index could provide more detailed insights.</w:t>
      </w:r>
    </w:p>
    <w:p w:rsidR="00000000" w:rsidDel="00000000" w:rsidP="00000000" w:rsidRDefault="00000000" w:rsidRPr="00000000" w14:paraId="000005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5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60" w:right="35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1200" w:top="1360" w:left="1280" w:right="1140" w:header="0" w:footer="9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analysis indicates a period of market volatility across all three NIFTY indices. While the large-cap NIFTY 50 remained relatively stable, the mid-cap and small-cap indices experienced more significant declines. The data from the NIFTY Smallcap 50 suggests a potential correlation between price changes and trading activity.</w:t>
      </w:r>
    </w:p>
    <w:p w:rsidR="00000000" w:rsidDel="00000000" w:rsidP="00000000" w:rsidRDefault="00000000" w:rsidRPr="00000000" w14:paraId="000005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360" w:lineRule="auto"/>
        <w:ind w:left="160" w:right="42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is recommended to conduct additional research to gain a deeper understanding of the factors influencing market movements and the performance of individual companies within each index.</w:t>
      </w:r>
    </w:p>
    <w:p w:rsidR="00000000" w:rsidDel="00000000" w:rsidP="00000000" w:rsidRDefault="00000000" w:rsidRPr="00000000" w14:paraId="000005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BB">
      <w:pPr>
        <w:pStyle w:val="Heading3"/>
        <w:spacing w:before="192" w:lineRule="auto"/>
        <w:ind w:firstLine="160"/>
        <w:rPr/>
      </w:pPr>
      <w:r w:rsidDel="00000000" w:rsidR="00000000" w:rsidRPr="00000000">
        <w:rPr>
          <w:rtl w:val="0"/>
        </w:rPr>
        <w:t xml:space="preserve">General Research Questions:</w:t>
      </w:r>
    </w:p>
    <w:p w:rsidR="00000000" w:rsidDel="00000000" w:rsidP="00000000" w:rsidRDefault="00000000" w:rsidRPr="00000000" w14:paraId="000005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5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does war, particularly recent conflicts, affect the Indian stock market?</w:t>
      </w:r>
    </w:p>
    <w:p w:rsidR="00000000" w:rsidDel="00000000" w:rsidP="00000000" w:rsidRDefault="00000000" w:rsidRPr="00000000" w14:paraId="000005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5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60" w:right="29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Recent wars, especially those directly involving India or with significant regional implications, have substantial impacts on the Indian stock market. During periods of conflict, investors often respond with heightened uncertainty and risk aversion, leading to increased volatility in stock prices. Additionally, disruptions to trade, supply chains, and business operations due to war can negatively impact corporate earnings, further influencing stock market dynamics.</w:t>
      </w:r>
    </w:p>
    <w:p w:rsidR="00000000" w:rsidDel="00000000" w:rsidP="00000000" w:rsidRDefault="00000000" w:rsidRPr="00000000" w14:paraId="000005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8" w:line="360" w:lineRule="auto"/>
        <w:ind w:left="160" w:right="29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underlying mechanisms through which war influences stock market dynamics in India?</w:t>
      </w:r>
    </w:p>
    <w:p w:rsidR="00000000" w:rsidDel="00000000" w:rsidP="00000000" w:rsidRDefault="00000000" w:rsidRPr="00000000" w14:paraId="000005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240" w:lineRule="auto"/>
        <w:ind w:left="16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War influences the Indian stock market through several mechanisms:</w:t>
      </w:r>
    </w:p>
    <w:p w:rsidR="00000000" w:rsidDel="00000000" w:rsidP="00000000" w:rsidRDefault="00000000" w:rsidRPr="00000000" w14:paraId="000005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5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60" w:right="297"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Investor Sentiment: Investor sentiment becomes more cautious and risk-averse during times of war, leading to selling pressure and downward pressure on stock prices.</w:t>
      </w:r>
    </w:p>
    <w:p w:rsidR="00000000" w:rsidDel="00000000" w:rsidP="00000000" w:rsidRDefault="00000000" w:rsidRPr="00000000" w14:paraId="000005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 w:line="360" w:lineRule="auto"/>
        <w:ind w:left="160" w:right="30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Economic Impact: War disrupts economic activities, leading to declines in production, consumer spending, and investment, which negatively affect corporate earnings and stock valuations.</w:t>
      </w:r>
    </w:p>
    <w:p w:rsidR="00000000" w:rsidDel="00000000" w:rsidP="00000000" w:rsidRDefault="00000000" w:rsidRPr="00000000" w14:paraId="000005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 w:line="360" w:lineRule="auto"/>
        <w:ind w:left="160" w:right="29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Policy Uncertainty: War often prompts governments to implement emergency measures and policies that can impact businesses and investor confidence, contributing to market volatility.</w:t>
      </w:r>
    </w:p>
    <w:p w:rsidR="00000000" w:rsidDel="00000000" w:rsidP="00000000" w:rsidRDefault="00000000" w:rsidRPr="00000000" w14:paraId="000005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60" w:lineRule="auto"/>
        <w:ind w:left="160" w:right="29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Global Market Interactions: India's stock market is also influenced by global market reactions to war, including changes in commodity prices, currency exchange rates, and investor risk appetite.</w:t>
      </w:r>
    </w:p>
    <w:p w:rsidR="00000000" w:rsidDel="00000000" w:rsidP="00000000" w:rsidRDefault="00000000" w:rsidRPr="00000000" w14:paraId="000005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 w:line="360" w:lineRule="auto"/>
        <w:ind w:left="160" w:right="30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1200" w:top="1360" w:left="1280" w:right="1140" w:header="0" w:footer="9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What are the short-term and long-term impacts of recent wars on various sectors of the Indian economy as reflected in the stock market?</w:t>
      </w:r>
    </w:p>
    <w:p w:rsidR="00000000" w:rsidDel="00000000" w:rsidP="00000000" w:rsidRDefault="00000000" w:rsidRPr="00000000" w14:paraId="000005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5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360" w:lineRule="auto"/>
        <w:ind w:left="160" w:right="301"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Short-Term Impacts: In the short term, sectors directly affected by the war, such as defense, energy, and infrastructure, may experience immediate declines in stock prices due to heightened uncertainty and risk. Additionally, sectors reliant on imports or exports may face disruptions, impacting their stock performance.</w:t>
      </w:r>
    </w:p>
    <w:p w:rsidR="00000000" w:rsidDel="00000000" w:rsidP="00000000" w:rsidRDefault="00000000" w:rsidRPr="00000000" w14:paraId="000005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 w:line="360" w:lineRule="auto"/>
        <w:ind w:left="160" w:right="29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Long-Term Impacts: The long-term impacts vary across sectors. While some sectors may benefit from post-war reconstruction efforts and increased government spending, others may continue to face challenges such as geopolitical instability, changes in consumer behavior, and regulatory uncertainties, affecting their stock prices over time.</w:t>
      </w:r>
    </w:p>
    <w:p w:rsidR="00000000" w:rsidDel="00000000" w:rsidP="00000000" w:rsidRDefault="00000000" w:rsidRPr="00000000" w14:paraId="000005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D2">
      <w:pPr>
        <w:pStyle w:val="Heading3"/>
        <w:spacing w:before="216" w:lineRule="auto"/>
        <w:ind w:firstLine="160"/>
        <w:jc w:val="both"/>
        <w:rPr/>
      </w:pPr>
      <w:r w:rsidDel="00000000" w:rsidR="00000000" w:rsidRPr="00000000">
        <w:rPr>
          <w:rtl w:val="0"/>
        </w:rPr>
        <w:t xml:space="preserve">Specific Research Questions:</w:t>
      </w:r>
    </w:p>
    <w:p w:rsidR="00000000" w:rsidDel="00000000" w:rsidP="00000000" w:rsidRDefault="00000000" w:rsidRPr="00000000" w14:paraId="000005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5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6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Does the outbreak of recent wars lead to increased volatility in the Indian stock market?</w:t>
      </w:r>
    </w:p>
    <w:p w:rsidR="00000000" w:rsidDel="00000000" w:rsidP="00000000" w:rsidRDefault="00000000" w:rsidRPr="00000000" w14:paraId="000005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5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60" w:right="299"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Hypothesis: Yes, the outbreak of recent wars leads to increased volatility in the Indian stock market. For example, during the Kargil conflict in 1999, the Bombay Stock Exchange (BSE) Sensex experienced significant fluctuations, with daily volatility spiking compared to periods of peace.</w:t>
      </w:r>
    </w:p>
    <w:p w:rsidR="00000000" w:rsidDel="00000000" w:rsidP="00000000" w:rsidRDefault="00000000" w:rsidRPr="00000000" w14:paraId="000005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 w:line="360" w:lineRule="auto"/>
        <w:ind w:left="160" w:right="30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do investor sentiments and risk perceptions change in response to the onset of war, and how does this affect stock prices in India?</w:t>
      </w:r>
    </w:p>
    <w:p w:rsidR="00000000" w:rsidDel="00000000" w:rsidP="00000000" w:rsidRDefault="00000000" w:rsidRPr="00000000" w14:paraId="000005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 w:line="360" w:lineRule="auto"/>
        <w:ind w:left="160" w:right="30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Hypothesis: Investor sentiments become more negative, and risk perceptions increase following the onset of war, leading to declines in stock prices in India. For instance, during the India-Pakistan standoff in February 2019, investor sentiment turned cautious, leading to a sharp decline in stock prices.</w:t>
      </w:r>
    </w:p>
    <w:p w:rsidR="00000000" w:rsidDel="00000000" w:rsidP="00000000" w:rsidRDefault="00000000" w:rsidRPr="00000000" w14:paraId="000005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 w:line="360" w:lineRule="auto"/>
        <w:ind w:left="160" w:right="30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1200" w:top="1500" w:left="1280" w:right="1140" w:header="0" w:footer="9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Are certain sectors more sensitive to geopolitical tensions arising from war, leading to differential effects on their stock prices?</w:t>
      </w:r>
    </w:p>
    <w:p w:rsidR="00000000" w:rsidDel="00000000" w:rsidP="00000000" w:rsidRDefault="00000000" w:rsidRPr="00000000" w14:paraId="000005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360" w:lineRule="auto"/>
        <w:ind w:left="160" w:right="29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Hypothesis: Yes, sectors such as defense, energy, and infrastructure are more sensitive to geopolitical tensions arising from war. For example, during the 2001 India-Pakistan standoff, stocks of defense-related companies surged while those of aviation and tourism sectors plummeted.</w:t>
      </w:r>
    </w:p>
    <w:p w:rsidR="00000000" w:rsidDel="00000000" w:rsidP="00000000" w:rsidRDefault="00000000" w:rsidRPr="00000000" w14:paraId="000005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 w:line="360" w:lineRule="auto"/>
        <w:ind w:left="160" w:right="30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Do government policies and interventions during wartime play a significant role in mitigating or exacerbating the impact on the Indian stock market?</w:t>
      </w:r>
    </w:p>
    <w:p w:rsidR="00000000" w:rsidDel="00000000" w:rsidP="00000000" w:rsidRDefault="00000000" w:rsidRPr="00000000" w14:paraId="000005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60" w:lineRule="auto"/>
        <w:ind w:left="160" w:right="29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Hypothesis: Government policies and interventions during wartime can significantly influence the Indian stock market's response. For instance, measures such as fiscal stimulus packages and regulatory reforms aimed at restoring confidence and stabilizing markets can mitigate the negative impact of war on stock prices.</w:t>
      </w:r>
    </w:p>
    <w:p w:rsidR="00000000" w:rsidDel="00000000" w:rsidP="00000000" w:rsidRDefault="00000000" w:rsidRPr="00000000" w14:paraId="000005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6" w:line="360" w:lineRule="auto"/>
        <w:ind w:left="160" w:right="303"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what extent do international factors, such as global market reactions and geopolitical alliances, interact with domestic factors in shaping the response of the Indian stock market to recent wars?</w:t>
      </w:r>
    </w:p>
    <w:p w:rsidR="00000000" w:rsidDel="00000000" w:rsidP="00000000" w:rsidRDefault="00000000" w:rsidRPr="00000000" w14:paraId="000005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2" w:line="360" w:lineRule="auto"/>
        <w:ind w:left="160" w:right="29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1200" w:top="1360" w:left="1280" w:right="1140" w:header="0" w:footer="92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Hypothesis: International factors interact with domestic factors to shape the Indian stock market's response to recent wars significantly. For example, during the Gulf War in 1990, global oil price shocks and geopolitical uncertainties adversely affected the Indian stock market, highlighting the interconnectedness of global and domestic factors. Similarly, during the US-led invasion of Iraq in 2003, Indian stock markets mirrored global trends, demonstrating the influence of international events on domestic market dynamics.</w:t>
      </w:r>
    </w:p>
    <w:p w:rsidR="00000000" w:rsidDel="00000000" w:rsidP="00000000" w:rsidRDefault="00000000" w:rsidRPr="00000000" w14:paraId="000005E7">
      <w:pPr>
        <w:spacing w:before="63" w:lineRule="auto"/>
        <w:ind w:left="573" w:right="710" w:firstLine="0"/>
        <w:jc w:val="center"/>
        <w:rPr>
          <w:b w:val="1"/>
          <w:sz w:val="28"/>
          <w:szCs w:val="28"/>
        </w:rPr>
      </w:pPr>
      <w:r w:rsidDel="00000000" w:rsidR="00000000" w:rsidRPr="00000000">
        <w:rPr>
          <w:b w:val="1"/>
          <w:sz w:val="28"/>
          <w:szCs w:val="28"/>
          <w:u w:val="single"/>
          <w:rtl w:val="0"/>
        </w:rPr>
        <w:t xml:space="preserve">REFERENCES:</w:t>
      </w:r>
      <w:r w:rsidDel="00000000" w:rsidR="00000000" w:rsidRPr="00000000">
        <w:rPr>
          <w:rtl w:val="0"/>
        </w:rPr>
      </w:r>
    </w:p>
    <w:p w:rsidR="00000000" w:rsidDel="00000000" w:rsidP="00000000" w:rsidRDefault="00000000" w:rsidRPr="00000000" w14:paraId="000005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5E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580"/>
          <w:tab w:val="left" w:leader="none" w:pos="581"/>
        </w:tabs>
        <w:spacing w:after="0" w:before="92" w:line="240" w:lineRule="auto"/>
        <w:ind w:left="580" w:right="0" w:hanging="421"/>
        <w:jc w:val="left"/>
        <w:rPr>
          <w:b w:val="0"/>
          <w:i w:val="1"/>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Invest India</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 </w:t>
      </w:r>
      <w:hyperlink r:id="rId9">
        <w:r w:rsidDel="00000000" w:rsidR="00000000" w:rsidRPr="00000000">
          <w:rPr>
            <w:rFonts w:ascii="Times New Roman" w:cs="Times New Roman" w:eastAsia="Times New Roman" w:hAnsi="Times New Roman"/>
            <w:b w:val="0"/>
            <w:i w:val="1"/>
            <w:smallCaps w:val="0"/>
            <w:strike w:val="0"/>
            <w:color w:val="0000ff"/>
            <w:sz w:val="24"/>
            <w:szCs w:val="24"/>
            <w:u w:val="single"/>
            <w:shd w:fill="auto" w:val="clear"/>
            <w:vertAlign w:val="baseline"/>
            <w:rtl w:val="0"/>
          </w:rPr>
          <w:t xml:space="preserve">https://www.investindia.gov.in</w:t>
        </w:r>
      </w:hyperlink>
      <w:r w:rsidDel="00000000" w:rsidR="00000000" w:rsidRPr="00000000">
        <w:rPr>
          <w:rtl w:val="0"/>
        </w:rPr>
      </w:r>
    </w:p>
    <w:p w:rsidR="00000000" w:rsidDel="00000000" w:rsidP="00000000" w:rsidRDefault="00000000" w:rsidRPr="00000000" w14:paraId="000005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1"/>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5E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580"/>
          <w:tab w:val="left" w:leader="none" w:pos="581"/>
        </w:tabs>
        <w:spacing w:after="0" w:before="92" w:line="240" w:lineRule="auto"/>
        <w:ind w:left="580" w:right="0" w:hanging="421"/>
        <w:jc w:val="left"/>
        <w:rPr>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Bombay Stock Exchange: http</w:t>
      </w:r>
      <w:hyperlink r:id="rId10">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s://www</w:t>
        </w:r>
      </w:hyperlink>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.bse</w:t>
      </w:r>
      <w:hyperlink r:id="rId11">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india.com</w:t>
        </w:r>
      </w:hyperlink>
      <w:r w:rsidDel="00000000" w:rsidR="00000000" w:rsidRPr="00000000">
        <w:rPr>
          <w:rtl w:val="0"/>
        </w:rPr>
      </w:r>
    </w:p>
    <w:p w:rsidR="00000000" w:rsidDel="00000000" w:rsidP="00000000" w:rsidRDefault="00000000" w:rsidRPr="00000000" w14:paraId="000005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5E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580"/>
          <w:tab w:val="left" w:leader="none" w:pos="581"/>
        </w:tabs>
        <w:spacing w:after="0" w:before="0" w:line="360" w:lineRule="auto"/>
        <w:ind w:left="580" w:right="297" w:hanging="42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Economic Times https://economictimes.indiatimes.com/marketstats/pid-24,companyid- 0,year-0,pageno-1,filtertype-latest,sortby-xdDateStr,sortorder-asc,marketcap-All.cms</w:t>
      </w:r>
    </w:p>
    <w:p w:rsidR="00000000" w:rsidDel="00000000" w:rsidP="00000000" w:rsidRDefault="00000000" w:rsidRPr="00000000" w14:paraId="000005E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580"/>
          <w:tab w:val="left" w:leader="none" w:pos="581"/>
        </w:tabs>
        <w:spacing w:after="0" w:before="202" w:line="240" w:lineRule="auto"/>
        <w:ind w:left="580" w:right="0" w:hanging="421"/>
        <w:jc w:val="left"/>
        <w:rPr>
          <w:b w:val="0"/>
          <w:i w:val="1"/>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World Bank https://data.worldbank.org/country/india</w:t>
      </w:r>
    </w:p>
    <w:p w:rsidR="00000000" w:rsidDel="00000000" w:rsidP="00000000" w:rsidRDefault="00000000" w:rsidRPr="00000000" w14:paraId="000005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1"/>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5F0">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580"/>
          <w:tab w:val="left" w:leader="none" w:pos="581"/>
        </w:tabs>
        <w:spacing w:after="0" w:before="0" w:line="240" w:lineRule="auto"/>
        <w:ind w:left="580" w:right="0" w:hanging="421"/>
        <w:jc w:val="left"/>
        <w:rPr>
          <w:b w:val="0"/>
          <w:i w:val="1"/>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Hindu Business Line</w:t>
      </w:r>
      <w:r w:rsidDel="00000000" w:rsidR="00000000" w:rsidRPr="00000000">
        <w:rPr>
          <w:rFonts w:ascii="Times New Roman" w:cs="Times New Roman" w:eastAsia="Times New Roman" w:hAnsi="Times New Roman"/>
          <w:b w:val="0"/>
          <w:i w:val="1"/>
          <w:smallCaps w:val="0"/>
          <w:strike w:val="0"/>
          <w:color w:val="0000ff"/>
          <w:sz w:val="24"/>
          <w:szCs w:val="24"/>
          <w:u w:val="none"/>
          <w:shd w:fill="auto" w:val="clear"/>
          <w:vertAlign w:val="baseline"/>
          <w:rtl w:val="0"/>
        </w:rPr>
        <w:t xml:space="preserve"> </w:t>
      </w:r>
      <w:hyperlink r:id="rId12">
        <w:r w:rsidDel="00000000" w:rsidR="00000000" w:rsidRPr="00000000">
          <w:rPr>
            <w:rFonts w:ascii="Times New Roman" w:cs="Times New Roman" w:eastAsia="Times New Roman" w:hAnsi="Times New Roman"/>
            <w:b w:val="0"/>
            <w:i w:val="1"/>
            <w:smallCaps w:val="0"/>
            <w:strike w:val="0"/>
            <w:color w:val="0000ff"/>
            <w:sz w:val="24"/>
            <w:szCs w:val="24"/>
            <w:u w:val="single"/>
            <w:shd w:fill="auto" w:val="clear"/>
            <w:vertAlign w:val="baseline"/>
            <w:rtl w:val="0"/>
          </w:rPr>
          <w:t xml:space="preserve">https://www.thehindubusinessline.com</w:t>
        </w:r>
      </w:hyperlink>
      <w:r w:rsidDel="00000000" w:rsidR="00000000" w:rsidRPr="00000000">
        <w:rPr>
          <w:rtl w:val="0"/>
        </w:rPr>
      </w:r>
    </w:p>
    <w:p w:rsidR="00000000" w:rsidDel="00000000" w:rsidP="00000000" w:rsidRDefault="00000000" w:rsidRPr="00000000" w14:paraId="000005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1"/>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5F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580"/>
          <w:tab w:val="left" w:leader="none" w:pos="581"/>
        </w:tabs>
        <w:spacing w:after="0" w:before="92" w:line="240" w:lineRule="auto"/>
        <w:ind w:left="580" w:right="0" w:hanging="421"/>
        <w:jc w:val="left"/>
        <w:rPr>
          <w:b w:val="0"/>
          <w:i w:val="1"/>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Securities and Exchange Board of India https://</w:t>
      </w:r>
      <w:hyperlink r:id="rId13">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www.sebi.gov.in</w:t>
        </w:r>
      </w:hyperlink>
      <w:r w:rsidDel="00000000" w:rsidR="00000000" w:rsidRPr="00000000">
        <w:rPr>
          <w:rtl w:val="0"/>
        </w:rPr>
      </w:r>
    </w:p>
    <w:p w:rsidR="00000000" w:rsidDel="00000000" w:rsidP="00000000" w:rsidRDefault="00000000" w:rsidRPr="00000000" w14:paraId="000005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1"/>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5F4">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580"/>
          <w:tab w:val="left" w:leader="none" w:pos="581"/>
        </w:tabs>
        <w:spacing w:after="0" w:before="0" w:line="240" w:lineRule="auto"/>
        <w:ind w:left="580" w:right="0" w:hanging="421"/>
        <w:jc w:val="left"/>
        <w:rPr>
          <w:b w:val="0"/>
          <w:i w:val="1"/>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Forbes htt</w:t>
      </w:r>
      <w:hyperlink r:id="rId14">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ps://w</w:t>
        </w:r>
      </w:hyperlink>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ww</w:t>
      </w:r>
      <w:hyperlink r:id="rId15">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.forb</w:t>
        </w:r>
      </w:hyperlink>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w:t>
      </w:r>
      <w:hyperlink r:id="rId16">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s.com/advisor</w:t>
        </w:r>
      </w:hyperlink>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w:t>
      </w:r>
      <w:hyperlink r:id="rId17">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n/investing/stock-market-outlook-2023</w:t>
        </w:r>
      </w:hyperlink>
      <w:r w:rsidDel="00000000" w:rsidR="00000000" w:rsidRPr="00000000">
        <w:rPr>
          <w:rtl w:val="0"/>
        </w:rPr>
      </w:r>
    </w:p>
    <w:p w:rsidR="00000000" w:rsidDel="00000000" w:rsidP="00000000" w:rsidRDefault="00000000" w:rsidRPr="00000000" w14:paraId="000005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1"/>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5F6">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580"/>
          <w:tab w:val="left" w:leader="none" w:pos="581"/>
        </w:tabs>
        <w:spacing w:after="0" w:before="0" w:line="240" w:lineRule="auto"/>
        <w:ind w:left="580" w:right="0" w:hanging="421"/>
        <w:jc w:val="left"/>
        <w:rPr>
          <w:b w:val="0"/>
          <w:i w:val="1"/>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International Monetary Fund htt</w:t>
      </w:r>
      <w:hyperlink r:id="rId18">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ps://w</w:t>
        </w:r>
      </w:hyperlink>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ww.</w:t>
      </w:r>
      <w:hyperlink r:id="rId19">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imf.or</w:t>
        </w:r>
      </w:hyperlink>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g</w:t>
      </w:r>
    </w:p>
    <w:p w:rsidR="00000000" w:rsidDel="00000000" w:rsidP="00000000" w:rsidRDefault="00000000" w:rsidRPr="00000000" w14:paraId="000005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1"/>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5F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580"/>
          <w:tab w:val="left" w:leader="none" w:pos="581"/>
        </w:tabs>
        <w:spacing w:after="0" w:before="0" w:line="240" w:lineRule="auto"/>
        <w:ind w:left="580" w:right="0" w:hanging="421"/>
        <w:jc w:val="left"/>
        <w:rPr>
          <w:b w:val="0"/>
          <w:i w:val="1"/>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Hindu Business Line https</w:t>
      </w:r>
      <w:hyperlink r:id="rId20">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w:t>
        </w:r>
      </w:hyperlink>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ww</w:t>
      </w:r>
      <w:hyperlink r:id="rId21">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.thehindubusinessline.com</w:t>
        </w:r>
      </w:hyperlink>
      <w:r w:rsidDel="00000000" w:rsidR="00000000" w:rsidRPr="00000000">
        <w:rPr>
          <w:rtl w:val="0"/>
        </w:rPr>
      </w:r>
    </w:p>
    <w:p w:rsidR="00000000" w:rsidDel="00000000" w:rsidP="00000000" w:rsidRDefault="00000000" w:rsidRPr="00000000" w14:paraId="000005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1"/>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5FA">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580"/>
          <w:tab w:val="left" w:leader="none" w:pos="581"/>
          <w:tab w:val="left" w:leader="none" w:pos="1475"/>
          <w:tab w:val="left" w:leader="none" w:pos="2497"/>
          <w:tab w:val="left" w:leader="none" w:pos="4542"/>
          <w:tab w:val="left" w:leader="none" w:pos="5478"/>
          <w:tab w:val="left" w:leader="none" w:pos="6426"/>
          <w:tab w:val="left" w:leader="none" w:pos="7239"/>
          <w:tab w:val="left" w:leader="none" w:pos="8170"/>
          <w:tab w:val="left" w:leader="none" w:pos="8798"/>
        </w:tabs>
        <w:spacing w:after="0" w:before="0" w:line="360" w:lineRule="auto"/>
        <w:ind w:left="580" w:right="297" w:hanging="420"/>
        <w:jc w:val="left"/>
        <w:rPr>
          <w:b w:val="0"/>
          <w:i w:val="1"/>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BBC</w:t>
        <w:tab/>
        <w:t xml:space="preserve">News.</w:t>
        <w:tab/>
        <w:t xml:space="preserve">"Russia-Ukraine</w:t>
        <w:tab/>
        <w:t xml:space="preserve">War:</w:t>
        <w:tab/>
        <w:t xml:space="preserve">What</w:t>
        <w:tab/>
        <w:t xml:space="preserve">You</w:t>
        <w:tab/>
        <w:t xml:space="preserve">Need</w:t>
        <w:tab/>
        <w:t xml:space="preserve">to</w:t>
        <w:tab/>
        <w:t xml:space="preserve">Know." htt</w:t>
      </w:r>
      <w:hyperlink r:id="rId22">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ps://w</w:t>
        </w:r>
      </w:hyperlink>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ww</w:t>
      </w:r>
      <w:hyperlink r:id="rId23">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.bbc</w:t>
        </w:r>
      </w:hyperlink>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w:t>
      </w:r>
      <w:hyperlink r:id="rId24">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om/ne</w:t>
        </w:r>
      </w:hyperlink>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w</w:t>
      </w:r>
      <w:hyperlink r:id="rId25">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s/world</w:t>
        </w:r>
      </w:hyperlink>
      <w:r w:rsidDel="00000000" w:rsidR="00000000" w:rsidRPr="00000000">
        <w:rPr>
          <w:rtl w:val="0"/>
        </w:rPr>
      </w:r>
    </w:p>
    <w:p w:rsidR="00000000" w:rsidDel="00000000" w:rsidP="00000000" w:rsidRDefault="00000000" w:rsidRPr="00000000" w14:paraId="000005F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580"/>
          <w:tab w:val="left" w:leader="none" w:pos="581"/>
        </w:tabs>
        <w:spacing w:after="0" w:before="202" w:line="240" w:lineRule="auto"/>
        <w:ind w:left="580" w:right="0" w:hanging="421"/>
        <w:jc w:val="left"/>
        <w:rPr>
          <w:b w:val="0"/>
          <w:i w:val="1"/>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The New York Times. "Russia-Ukraine War Explained: Key Events, Key Players.</w:t>
      </w:r>
    </w:p>
    <w:p w:rsidR="00000000" w:rsidDel="00000000" w:rsidP="00000000" w:rsidRDefault="00000000" w:rsidRPr="00000000" w14:paraId="000005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1"/>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5FD">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580"/>
          <w:tab w:val="left" w:leader="none" w:pos="581"/>
        </w:tabs>
        <w:spacing w:after="0" w:before="0" w:line="240" w:lineRule="auto"/>
        <w:ind w:left="580" w:right="0" w:hanging="421"/>
        <w:jc w:val="left"/>
        <w:rPr>
          <w:b w:val="0"/>
          <w:i w:val="1"/>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Council on Foreign Relations. "The Russia-Ukraine Conflict."</w:t>
      </w:r>
    </w:p>
    <w:p w:rsidR="00000000" w:rsidDel="00000000" w:rsidP="00000000" w:rsidRDefault="00000000" w:rsidRPr="00000000" w14:paraId="000005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1"/>
          <w:smallCaps w:val="0"/>
          <w:strike w:val="0"/>
          <w:color w:val="000000"/>
          <w:sz w:val="29"/>
          <w:szCs w:val="29"/>
          <w:u w:val="none"/>
          <w:shd w:fill="auto" w:val="clear"/>
          <w:vertAlign w:val="baseline"/>
        </w:rPr>
      </w:pPr>
      <w:r w:rsidDel="00000000" w:rsidR="00000000" w:rsidRPr="00000000">
        <w:rPr>
          <w:rtl w:val="0"/>
        </w:rPr>
      </w:r>
    </w:p>
    <w:p w:rsidR="00000000" w:rsidDel="00000000" w:rsidP="00000000" w:rsidRDefault="00000000" w:rsidRPr="00000000" w14:paraId="000005FF">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580"/>
          <w:tab w:val="left" w:leader="none" w:pos="581"/>
        </w:tabs>
        <w:spacing w:after="0" w:before="0" w:line="240" w:lineRule="auto"/>
        <w:ind w:left="580" w:right="0" w:hanging="421"/>
        <w:jc w:val="left"/>
        <w:rPr>
          <w:b w:val="0"/>
          <w:i w:val="1"/>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Reuters. "Timeline: Russia's War in Ukraine - The Road to Invasion."</w:t>
      </w:r>
    </w:p>
    <w:sectPr>
      <w:type w:val="nextPage"/>
      <w:pgSz w:h="15840" w:w="12240" w:orient="portrait"/>
      <w:pgMar w:bottom="1200" w:top="1380" w:left="1280" w:right="1140" w:header="0" w:footer="9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alibri"/>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60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880" w:hanging="360"/>
      </w:pPr>
      <w:rPr>
        <w:rFonts w:ascii="Noto Sans Symbols" w:cs="Noto Sans Symbols" w:eastAsia="Noto Sans Symbols" w:hAnsi="Noto Sans Symbols"/>
        <w:sz w:val="24"/>
        <w:szCs w:val="24"/>
      </w:rPr>
    </w:lvl>
    <w:lvl w:ilvl="1">
      <w:start w:val="0"/>
      <w:numFmt w:val="bullet"/>
      <w:lvlText w:val="•"/>
      <w:lvlJc w:val="left"/>
      <w:pPr>
        <w:ind w:left="1774" w:hanging="360"/>
      </w:pPr>
      <w:rPr/>
    </w:lvl>
    <w:lvl w:ilvl="2">
      <w:start w:val="0"/>
      <w:numFmt w:val="bullet"/>
      <w:lvlText w:val="•"/>
      <w:lvlJc w:val="left"/>
      <w:pPr>
        <w:ind w:left="2668" w:hanging="360"/>
      </w:pPr>
      <w:rPr/>
    </w:lvl>
    <w:lvl w:ilvl="3">
      <w:start w:val="0"/>
      <w:numFmt w:val="bullet"/>
      <w:lvlText w:val="•"/>
      <w:lvlJc w:val="left"/>
      <w:pPr>
        <w:ind w:left="3562" w:hanging="360"/>
      </w:pPr>
      <w:rPr/>
    </w:lvl>
    <w:lvl w:ilvl="4">
      <w:start w:val="0"/>
      <w:numFmt w:val="bullet"/>
      <w:lvlText w:val="•"/>
      <w:lvlJc w:val="left"/>
      <w:pPr>
        <w:ind w:left="4456" w:hanging="360"/>
      </w:pPr>
      <w:rPr/>
    </w:lvl>
    <w:lvl w:ilvl="5">
      <w:start w:val="0"/>
      <w:numFmt w:val="bullet"/>
      <w:lvlText w:val="•"/>
      <w:lvlJc w:val="left"/>
      <w:pPr>
        <w:ind w:left="5350" w:hanging="360"/>
      </w:pPr>
      <w:rPr/>
    </w:lvl>
    <w:lvl w:ilvl="6">
      <w:start w:val="0"/>
      <w:numFmt w:val="bullet"/>
      <w:lvlText w:val="•"/>
      <w:lvlJc w:val="left"/>
      <w:pPr>
        <w:ind w:left="6244" w:hanging="360"/>
      </w:pPr>
      <w:rPr/>
    </w:lvl>
    <w:lvl w:ilvl="7">
      <w:start w:val="0"/>
      <w:numFmt w:val="bullet"/>
      <w:lvlText w:val="•"/>
      <w:lvlJc w:val="left"/>
      <w:pPr>
        <w:ind w:left="7138" w:hanging="360"/>
      </w:pPr>
      <w:rPr/>
    </w:lvl>
    <w:lvl w:ilvl="8">
      <w:start w:val="0"/>
      <w:numFmt w:val="bullet"/>
      <w:lvlText w:val="•"/>
      <w:lvlJc w:val="left"/>
      <w:pPr>
        <w:ind w:left="8032" w:hanging="360"/>
      </w:pPr>
      <w:rPr/>
    </w:lvl>
  </w:abstractNum>
  <w:abstractNum w:abstractNumId="2">
    <w:lvl w:ilvl="0">
      <w:start w:val="3"/>
      <w:numFmt w:val="decimal"/>
      <w:lvlText w:val="%1."/>
      <w:lvlJc w:val="left"/>
      <w:pPr>
        <w:ind w:left="400" w:hanging="240"/>
      </w:pPr>
      <w:rPr>
        <w:rFonts w:ascii="Times New Roman" w:cs="Times New Roman" w:eastAsia="Times New Roman" w:hAnsi="Times New Roman"/>
        <w:sz w:val="24"/>
        <w:szCs w:val="24"/>
      </w:rPr>
    </w:lvl>
    <w:lvl w:ilvl="1">
      <w:start w:val="0"/>
      <w:numFmt w:val="bullet"/>
      <w:lvlText w:val="•"/>
      <w:lvlJc w:val="left"/>
      <w:pPr>
        <w:ind w:left="1240" w:hanging="720"/>
      </w:pPr>
      <w:rPr>
        <w:rFonts w:ascii="Times New Roman" w:cs="Times New Roman" w:eastAsia="Times New Roman" w:hAnsi="Times New Roman"/>
        <w:sz w:val="24"/>
        <w:szCs w:val="24"/>
      </w:rPr>
    </w:lvl>
    <w:lvl w:ilvl="2">
      <w:start w:val="0"/>
      <w:numFmt w:val="bullet"/>
      <w:lvlText w:val="•"/>
      <w:lvlJc w:val="left"/>
      <w:pPr>
        <w:ind w:left="2193" w:hanging="720"/>
      </w:pPr>
      <w:rPr/>
    </w:lvl>
    <w:lvl w:ilvl="3">
      <w:start w:val="0"/>
      <w:numFmt w:val="bullet"/>
      <w:lvlText w:val="•"/>
      <w:lvlJc w:val="left"/>
      <w:pPr>
        <w:ind w:left="3146" w:hanging="720"/>
      </w:pPr>
      <w:rPr/>
    </w:lvl>
    <w:lvl w:ilvl="4">
      <w:start w:val="0"/>
      <w:numFmt w:val="bullet"/>
      <w:lvlText w:val="•"/>
      <w:lvlJc w:val="left"/>
      <w:pPr>
        <w:ind w:left="4100" w:hanging="720"/>
      </w:pPr>
      <w:rPr/>
    </w:lvl>
    <w:lvl w:ilvl="5">
      <w:start w:val="0"/>
      <w:numFmt w:val="bullet"/>
      <w:lvlText w:val="•"/>
      <w:lvlJc w:val="left"/>
      <w:pPr>
        <w:ind w:left="5053" w:hanging="720"/>
      </w:pPr>
      <w:rPr/>
    </w:lvl>
    <w:lvl w:ilvl="6">
      <w:start w:val="0"/>
      <w:numFmt w:val="bullet"/>
      <w:lvlText w:val="•"/>
      <w:lvlJc w:val="left"/>
      <w:pPr>
        <w:ind w:left="6006" w:hanging="720"/>
      </w:pPr>
      <w:rPr/>
    </w:lvl>
    <w:lvl w:ilvl="7">
      <w:start w:val="0"/>
      <w:numFmt w:val="bullet"/>
      <w:lvlText w:val="•"/>
      <w:lvlJc w:val="left"/>
      <w:pPr>
        <w:ind w:left="6960" w:hanging="720"/>
      </w:pPr>
      <w:rPr/>
    </w:lvl>
    <w:lvl w:ilvl="8">
      <w:start w:val="0"/>
      <w:numFmt w:val="bullet"/>
      <w:lvlText w:val="•"/>
      <w:lvlJc w:val="left"/>
      <w:pPr>
        <w:ind w:left="7913" w:hanging="720"/>
      </w:pPr>
      <w:rPr/>
    </w:lvl>
  </w:abstractNum>
  <w:abstractNum w:abstractNumId="3">
    <w:lvl w:ilvl="0">
      <w:start w:val="1"/>
      <w:numFmt w:val="decimal"/>
      <w:lvlText w:val="%1."/>
      <w:lvlJc w:val="left"/>
      <w:pPr>
        <w:ind w:left="400" w:hanging="240"/>
      </w:pPr>
      <w:rPr>
        <w:rFonts w:ascii="Times New Roman" w:cs="Times New Roman" w:eastAsia="Times New Roman" w:hAnsi="Times New Roman"/>
        <w:b w:val="1"/>
        <w:sz w:val="24"/>
        <w:szCs w:val="24"/>
      </w:rPr>
    </w:lvl>
    <w:lvl w:ilvl="1">
      <w:start w:val="0"/>
      <w:numFmt w:val="bullet"/>
      <w:lvlText w:val="•"/>
      <w:lvlJc w:val="left"/>
      <w:pPr>
        <w:ind w:left="1342" w:hanging="240"/>
      </w:pPr>
      <w:rPr/>
    </w:lvl>
    <w:lvl w:ilvl="2">
      <w:start w:val="0"/>
      <w:numFmt w:val="bullet"/>
      <w:lvlText w:val="•"/>
      <w:lvlJc w:val="left"/>
      <w:pPr>
        <w:ind w:left="2284" w:hanging="240"/>
      </w:pPr>
      <w:rPr/>
    </w:lvl>
    <w:lvl w:ilvl="3">
      <w:start w:val="0"/>
      <w:numFmt w:val="bullet"/>
      <w:lvlText w:val="•"/>
      <w:lvlJc w:val="left"/>
      <w:pPr>
        <w:ind w:left="3226" w:hanging="240"/>
      </w:pPr>
      <w:rPr/>
    </w:lvl>
    <w:lvl w:ilvl="4">
      <w:start w:val="0"/>
      <w:numFmt w:val="bullet"/>
      <w:lvlText w:val="•"/>
      <w:lvlJc w:val="left"/>
      <w:pPr>
        <w:ind w:left="4168" w:hanging="240"/>
      </w:pPr>
      <w:rPr/>
    </w:lvl>
    <w:lvl w:ilvl="5">
      <w:start w:val="0"/>
      <w:numFmt w:val="bullet"/>
      <w:lvlText w:val="•"/>
      <w:lvlJc w:val="left"/>
      <w:pPr>
        <w:ind w:left="5110" w:hanging="240"/>
      </w:pPr>
      <w:rPr/>
    </w:lvl>
    <w:lvl w:ilvl="6">
      <w:start w:val="0"/>
      <w:numFmt w:val="bullet"/>
      <w:lvlText w:val="•"/>
      <w:lvlJc w:val="left"/>
      <w:pPr>
        <w:ind w:left="6052" w:hanging="240"/>
      </w:pPr>
      <w:rPr/>
    </w:lvl>
    <w:lvl w:ilvl="7">
      <w:start w:val="0"/>
      <w:numFmt w:val="bullet"/>
      <w:lvlText w:val="•"/>
      <w:lvlJc w:val="left"/>
      <w:pPr>
        <w:ind w:left="6994" w:hanging="240"/>
      </w:pPr>
      <w:rPr/>
    </w:lvl>
    <w:lvl w:ilvl="8">
      <w:start w:val="0"/>
      <w:numFmt w:val="bullet"/>
      <w:lvlText w:val="•"/>
      <w:lvlJc w:val="left"/>
      <w:pPr>
        <w:ind w:left="7936" w:hanging="240"/>
      </w:pPr>
      <w:rPr/>
    </w:lvl>
  </w:abstractNum>
  <w:abstractNum w:abstractNumId="4">
    <w:lvl w:ilvl="0">
      <w:start w:val="0"/>
      <w:numFmt w:val="bullet"/>
      <w:lvlText w:val="●"/>
      <w:lvlJc w:val="left"/>
      <w:pPr>
        <w:ind w:left="580" w:hanging="420"/>
      </w:pPr>
      <w:rPr>
        <w:rFonts w:ascii="Noto Sans Symbols" w:cs="Noto Sans Symbols" w:eastAsia="Noto Sans Symbols" w:hAnsi="Noto Sans Symbols"/>
        <w:sz w:val="24"/>
        <w:szCs w:val="24"/>
      </w:rPr>
    </w:lvl>
    <w:lvl w:ilvl="1">
      <w:start w:val="0"/>
      <w:numFmt w:val="bullet"/>
      <w:lvlText w:val="•"/>
      <w:lvlJc w:val="left"/>
      <w:pPr>
        <w:ind w:left="1504" w:hanging="420"/>
      </w:pPr>
      <w:rPr/>
    </w:lvl>
    <w:lvl w:ilvl="2">
      <w:start w:val="0"/>
      <w:numFmt w:val="bullet"/>
      <w:lvlText w:val="•"/>
      <w:lvlJc w:val="left"/>
      <w:pPr>
        <w:ind w:left="2428" w:hanging="420"/>
      </w:pPr>
      <w:rPr/>
    </w:lvl>
    <w:lvl w:ilvl="3">
      <w:start w:val="0"/>
      <w:numFmt w:val="bullet"/>
      <w:lvlText w:val="•"/>
      <w:lvlJc w:val="left"/>
      <w:pPr>
        <w:ind w:left="3352" w:hanging="420"/>
      </w:pPr>
      <w:rPr/>
    </w:lvl>
    <w:lvl w:ilvl="4">
      <w:start w:val="0"/>
      <w:numFmt w:val="bullet"/>
      <w:lvlText w:val="•"/>
      <w:lvlJc w:val="left"/>
      <w:pPr>
        <w:ind w:left="4276" w:hanging="420"/>
      </w:pPr>
      <w:rPr/>
    </w:lvl>
    <w:lvl w:ilvl="5">
      <w:start w:val="0"/>
      <w:numFmt w:val="bullet"/>
      <w:lvlText w:val="•"/>
      <w:lvlJc w:val="left"/>
      <w:pPr>
        <w:ind w:left="5200" w:hanging="420"/>
      </w:pPr>
      <w:rPr/>
    </w:lvl>
    <w:lvl w:ilvl="6">
      <w:start w:val="0"/>
      <w:numFmt w:val="bullet"/>
      <w:lvlText w:val="•"/>
      <w:lvlJc w:val="left"/>
      <w:pPr>
        <w:ind w:left="6124" w:hanging="420"/>
      </w:pPr>
      <w:rPr/>
    </w:lvl>
    <w:lvl w:ilvl="7">
      <w:start w:val="0"/>
      <w:numFmt w:val="bullet"/>
      <w:lvlText w:val="•"/>
      <w:lvlJc w:val="left"/>
      <w:pPr>
        <w:ind w:left="7048" w:hanging="420"/>
      </w:pPr>
      <w:rPr/>
    </w:lvl>
    <w:lvl w:ilvl="8">
      <w:start w:val="0"/>
      <w:numFmt w:val="bullet"/>
      <w:lvlText w:val="•"/>
      <w:lvlJc w:val="left"/>
      <w:pPr>
        <w:ind w:left="7972" w:hanging="420"/>
      </w:pPr>
      <w:rPr/>
    </w:lvl>
  </w:abstractNum>
  <w:abstractNum w:abstractNumId="5">
    <w:lvl w:ilvl="0">
      <w:start w:val="1"/>
      <w:numFmt w:val="decimal"/>
      <w:lvlText w:val="%1."/>
      <w:lvlJc w:val="left"/>
      <w:pPr>
        <w:ind w:left="407" w:hanging="247.99999999999997"/>
      </w:pPr>
      <w:rPr/>
    </w:lvl>
    <w:lvl w:ilvl="1">
      <w:start w:val="0"/>
      <w:numFmt w:val="bullet"/>
      <w:lvlText w:val="•"/>
      <w:lvlJc w:val="left"/>
      <w:pPr>
        <w:ind w:left="1342" w:hanging="248"/>
      </w:pPr>
      <w:rPr/>
    </w:lvl>
    <w:lvl w:ilvl="2">
      <w:start w:val="0"/>
      <w:numFmt w:val="bullet"/>
      <w:lvlText w:val="•"/>
      <w:lvlJc w:val="left"/>
      <w:pPr>
        <w:ind w:left="2284" w:hanging="248"/>
      </w:pPr>
      <w:rPr/>
    </w:lvl>
    <w:lvl w:ilvl="3">
      <w:start w:val="0"/>
      <w:numFmt w:val="bullet"/>
      <w:lvlText w:val="•"/>
      <w:lvlJc w:val="left"/>
      <w:pPr>
        <w:ind w:left="3226" w:hanging="248"/>
      </w:pPr>
      <w:rPr/>
    </w:lvl>
    <w:lvl w:ilvl="4">
      <w:start w:val="0"/>
      <w:numFmt w:val="bullet"/>
      <w:lvlText w:val="•"/>
      <w:lvlJc w:val="left"/>
      <w:pPr>
        <w:ind w:left="4168" w:hanging="248"/>
      </w:pPr>
      <w:rPr/>
    </w:lvl>
    <w:lvl w:ilvl="5">
      <w:start w:val="0"/>
      <w:numFmt w:val="bullet"/>
      <w:lvlText w:val="•"/>
      <w:lvlJc w:val="left"/>
      <w:pPr>
        <w:ind w:left="5110" w:hanging="248"/>
      </w:pPr>
      <w:rPr/>
    </w:lvl>
    <w:lvl w:ilvl="6">
      <w:start w:val="0"/>
      <w:numFmt w:val="bullet"/>
      <w:lvlText w:val="•"/>
      <w:lvlJc w:val="left"/>
      <w:pPr>
        <w:ind w:left="6052" w:hanging="247.9999999999991"/>
      </w:pPr>
      <w:rPr/>
    </w:lvl>
    <w:lvl w:ilvl="7">
      <w:start w:val="0"/>
      <w:numFmt w:val="bullet"/>
      <w:lvlText w:val="•"/>
      <w:lvlJc w:val="left"/>
      <w:pPr>
        <w:ind w:left="6994" w:hanging="248"/>
      </w:pPr>
      <w:rPr/>
    </w:lvl>
    <w:lvl w:ilvl="8">
      <w:start w:val="0"/>
      <w:numFmt w:val="bullet"/>
      <w:lvlText w:val="•"/>
      <w:lvlJc w:val="left"/>
      <w:pPr>
        <w:ind w:left="7936" w:hanging="247.9999999999991"/>
      </w:pPr>
      <w:rPr/>
    </w:lvl>
  </w:abstractNum>
  <w:abstractNum w:abstractNumId="6">
    <w:lvl w:ilvl="0">
      <w:start w:val="1"/>
      <w:numFmt w:val="decimal"/>
      <w:lvlText w:val="%1."/>
      <w:lvlJc w:val="left"/>
      <w:pPr>
        <w:ind w:left="400" w:hanging="240"/>
      </w:pPr>
      <w:rPr>
        <w:rFonts w:ascii="Times New Roman" w:cs="Times New Roman" w:eastAsia="Times New Roman" w:hAnsi="Times New Roman"/>
        <w:b w:val="1"/>
        <w:sz w:val="24"/>
        <w:szCs w:val="24"/>
      </w:rPr>
    </w:lvl>
    <w:lvl w:ilvl="1">
      <w:start w:val="0"/>
      <w:numFmt w:val="bullet"/>
      <w:lvlText w:val="•"/>
      <w:lvlJc w:val="left"/>
      <w:pPr>
        <w:ind w:left="1342" w:hanging="240"/>
      </w:pPr>
      <w:rPr/>
    </w:lvl>
    <w:lvl w:ilvl="2">
      <w:start w:val="0"/>
      <w:numFmt w:val="bullet"/>
      <w:lvlText w:val="•"/>
      <w:lvlJc w:val="left"/>
      <w:pPr>
        <w:ind w:left="2284" w:hanging="240"/>
      </w:pPr>
      <w:rPr/>
    </w:lvl>
    <w:lvl w:ilvl="3">
      <w:start w:val="0"/>
      <w:numFmt w:val="bullet"/>
      <w:lvlText w:val="•"/>
      <w:lvlJc w:val="left"/>
      <w:pPr>
        <w:ind w:left="3226" w:hanging="240"/>
      </w:pPr>
      <w:rPr/>
    </w:lvl>
    <w:lvl w:ilvl="4">
      <w:start w:val="0"/>
      <w:numFmt w:val="bullet"/>
      <w:lvlText w:val="•"/>
      <w:lvlJc w:val="left"/>
      <w:pPr>
        <w:ind w:left="4168" w:hanging="240"/>
      </w:pPr>
      <w:rPr/>
    </w:lvl>
    <w:lvl w:ilvl="5">
      <w:start w:val="0"/>
      <w:numFmt w:val="bullet"/>
      <w:lvlText w:val="•"/>
      <w:lvlJc w:val="left"/>
      <w:pPr>
        <w:ind w:left="5110" w:hanging="240"/>
      </w:pPr>
      <w:rPr/>
    </w:lvl>
    <w:lvl w:ilvl="6">
      <w:start w:val="0"/>
      <w:numFmt w:val="bullet"/>
      <w:lvlText w:val="•"/>
      <w:lvlJc w:val="left"/>
      <w:pPr>
        <w:ind w:left="6052" w:hanging="240"/>
      </w:pPr>
      <w:rPr/>
    </w:lvl>
    <w:lvl w:ilvl="7">
      <w:start w:val="0"/>
      <w:numFmt w:val="bullet"/>
      <w:lvlText w:val="•"/>
      <w:lvlJc w:val="left"/>
      <w:pPr>
        <w:ind w:left="6994" w:hanging="240"/>
      </w:pPr>
      <w:rPr/>
    </w:lvl>
    <w:lvl w:ilvl="8">
      <w:start w:val="0"/>
      <w:numFmt w:val="bullet"/>
      <w:lvlText w:val="•"/>
      <w:lvlJc w:val="left"/>
      <w:pPr>
        <w:ind w:left="7936" w:hanging="240"/>
      </w:pPr>
      <w:rPr/>
    </w:lvl>
  </w:abstractNum>
  <w:abstractNum w:abstractNumId="7">
    <w:lvl w:ilvl="0">
      <w:start w:val="0"/>
      <w:numFmt w:val="bullet"/>
      <w:lvlText w:val="⮚"/>
      <w:lvlJc w:val="left"/>
      <w:pPr>
        <w:ind w:left="580" w:hanging="420"/>
      </w:pPr>
      <w:rPr>
        <w:rFonts w:ascii="Noto Sans Symbols" w:cs="Noto Sans Symbols" w:eastAsia="Noto Sans Symbols" w:hAnsi="Noto Sans Symbols"/>
        <w:sz w:val="24"/>
        <w:szCs w:val="24"/>
      </w:rPr>
    </w:lvl>
    <w:lvl w:ilvl="1">
      <w:start w:val="0"/>
      <w:numFmt w:val="bullet"/>
      <w:lvlText w:val="•"/>
      <w:lvlJc w:val="left"/>
      <w:pPr>
        <w:ind w:left="1504" w:hanging="420"/>
      </w:pPr>
      <w:rPr/>
    </w:lvl>
    <w:lvl w:ilvl="2">
      <w:start w:val="0"/>
      <w:numFmt w:val="bullet"/>
      <w:lvlText w:val="•"/>
      <w:lvlJc w:val="left"/>
      <w:pPr>
        <w:ind w:left="2428" w:hanging="420"/>
      </w:pPr>
      <w:rPr/>
    </w:lvl>
    <w:lvl w:ilvl="3">
      <w:start w:val="0"/>
      <w:numFmt w:val="bullet"/>
      <w:lvlText w:val="•"/>
      <w:lvlJc w:val="left"/>
      <w:pPr>
        <w:ind w:left="3352" w:hanging="420"/>
      </w:pPr>
      <w:rPr/>
    </w:lvl>
    <w:lvl w:ilvl="4">
      <w:start w:val="0"/>
      <w:numFmt w:val="bullet"/>
      <w:lvlText w:val="•"/>
      <w:lvlJc w:val="left"/>
      <w:pPr>
        <w:ind w:left="4276" w:hanging="420"/>
      </w:pPr>
      <w:rPr/>
    </w:lvl>
    <w:lvl w:ilvl="5">
      <w:start w:val="0"/>
      <w:numFmt w:val="bullet"/>
      <w:lvlText w:val="•"/>
      <w:lvlJc w:val="left"/>
      <w:pPr>
        <w:ind w:left="5200" w:hanging="420"/>
      </w:pPr>
      <w:rPr/>
    </w:lvl>
    <w:lvl w:ilvl="6">
      <w:start w:val="0"/>
      <w:numFmt w:val="bullet"/>
      <w:lvlText w:val="•"/>
      <w:lvlJc w:val="left"/>
      <w:pPr>
        <w:ind w:left="6124" w:hanging="420"/>
      </w:pPr>
      <w:rPr/>
    </w:lvl>
    <w:lvl w:ilvl="7">
      <w:start w:val="0"/>
      <w:numFmt w:val="bullet"/>
      <w:lvlText w:val="•"/>
      <w:lvlJc w:val="left"/>
      <w:pPr>
        <w:ind w:left="7048" w:hanging="420"/>
      </w:pPr>
      <w:rPr/>
    </w:lvl>
    <w:lvl w:ilvl="8">
      <w:start w:val="0"/>
      <w:numFmt w:val="bullet"/>
      <w:lvlText w:val="•"/>
      <w:lvlJc w:val="left"/>
      <w:pPr>
        <w:ind w:left="7972" w:hanging="420"/>
      </w:pPr>
      <w:rPr/>
    </w:lvl>
  </w:abstractNum>
  <w:abstractNum w:abstractNumId="8">
    <w:lvl w:ilvl="0">
      <w:start w:val="0"/>
      <w:numFmt w:val="bullet"/>
      <w:lvlText w:val="❖"/>
      <w:lvlJc w:val="left"/>
      <w:pPr>
        <w:ind w:left="580" w:hanging="420"/>
      </w:pPr>
      <w:rPr>
        <w:rFonts w:ascii="Noto Sans Symbols" w:cs="Noto Sans Symbols" w:eastAsia="Noto Sans Symbols" w:hAnsi="Noto Sans Symbols"/>
        <w:sz w:val="24"/>
        <w:szCs w:val="24"/>
      </w:rPr>
    </w:lvl>
    <w:lvl w:ilvl="1">
      <w:start w:val="0"/>
      <w:numFmt w:val="bullet"/>
      <w:lvlText w:val="•"/>
      <w:lvlJc w:val="left"/>
      <w:pPr>
        <w:ind w:left="1504" w:hanging="420"/>
      </w:pPr>
      <w:rPr/>
    </w:lvl>
    <w:lvl w:ilvl="2">
      <w:start w:val="0"/>
      <w:numFmt w:val="bullet"/>
      <w:lvlText w:val="•"/>
      <w:lvlJc w:val="left"/>
      <w:pPr>
        <w:ind w:left="2428" w:hanging="420"/>
      </w:pPr>
      <w:rPr/>
    </w:lvl>
    <w:lvl w:ilvl="3">
      <w:start w:val="0"/>
      <w:numFmt w:val="bullet"/>
      <w:lvlText w:val="•"/>
      <w:lvlJc w:val="left"/>
      <w:pPr>
        <w:ind w:left="3352" w:hanging="420"/>
      </w:pPr>
      <w:rPr/>
    </w:lvl>
    <w:lvl w:ilvl="4">
      <w:start w:val="0"/>
      <w:numFmt w:val="bullet"/>
      <w:lvlText w:val="•"/>
      <w:lvlJc w:val="left"/>
      <w:pPr>
        <w:ind w:left="4276" w:hanging="420"/>
      </w:pPr>
      <w:rPr/>
    </w:lvl>
    <w:lvl w:ilvl="5">
      <w:start w:val="0"/>
      <w:numFmt w:val="bullet"/>
      <w:lvlText w:val="•"/>
      <w:lvlJc w:val="left"/>
      <w:pPr>
        <w:ind w:left="5200" w:hanging="420"/>
      </w:pPr>
      <w:rPr/>
    </w:lvl>
    <w:lvl w:ilvl="6">
      <w:start w:val="0"/>
      <w:numFmt w:val="bullet"/>
      <w:lvlText w:val="•"/>
      <w:lvlJc w:val="left"/>
      <w:pPr>
        <w:ind w:left="6124" w:hanging="420"/>
      </w:pPr>
      <w:rPr/>
    </w:lvl>
    <w:lvl w:ilvl="7">
      <w:start w:val="0"/>
      <w:numFmt w:val="bullet"/>
      <w:lvlText w:val="•"/>
      <w:lvlJc w:val="left"/>
      <w:pPr>
        <w:ind w:left="7048" w:hanging="420"/>
      </w:pPr>
      <w:rPr/>
    </w:lvl>
    <w:lvl w:ilvl="8">
      <w:start w:val="0"/>
      <w:numFmt w:val="bullet"/>
      <w:lvlText w:val="•"/>
      <w:lvlJc w:val="left"/>
      <w:pPr>
        <w:ind w:left="7972" w:hanging="420"/>
      </w:pPr>
      <w:rPr/>
    </w:lvl>
  </w:abstractNum>
  <w:abstractNum w:abstractNumId="9">
    <w:lvl w:ilvl="0">
      <w:start w:val="0"/>
      <w:numFmt w:val="bullet"/>
      <w:lvlText w:val="●"/>
      <w:lvlJc w:val="left"/>
      <w:pPr>
        <w:ind w:left="880" w:hanging="360"/>
      </w:pPr>
      <w:rPr>
        <w:rFonts w:ascii="Noto Sans Symbols" w:cs="Noto Sans Symbols" w:eastAsia="Noto Sans Symbols" w:hAnsi="Noto Sans Symbols"/>
        <w:sz w:val="24"/>
        <w:szCs w:val="24"/>
      </w:rPr>
    </w:lvl>
    <w:lvl w:ilvl="1">
      <w:start w:val="0"/>
      <w:numFmt w:val="bullet"/>
      <w:lvlText w:val="•"/>
      <w:lvlJc w:val="left"/>
      <w:pPr>
        <w:ind w:left="1774" w:hanging="360"/>
      </w:pPr>
      <w:rPr/>
    </w:lvl>
    <w:lvl w:ilvl="2">
      <w:start w:val="0"/>
      <w:numFmt w:val="bullet"/>
      <w:lvlText w:val="•"/>
      <w:lvlJc w:val="left"/>
      <w:pPr>
        <w:ind w:left="2668" w:hanging="360"/>
      </w:pPr>
      <w:rPr/>
    </w:lvl>
    <w:lvl w:ilvl="3">
      <w:start w:val="0"/>
      <w:numFmt w:val="bullet"/>
      <w:lvlText w:val="•"/>
      <w:lvlJc w:val="left"/>
      <w:pPr>
        <w:ind w:left="3562" w:hanging="360"/>
      </w:pPr>
      <w:rPr/>
    </w:lvl>
    <w:lvl w:ilvl="4">
      <w:start w:val="0"/>
      <w:numFmt w:val="bullet"/>
      <w:lvlText w:val="•"/>
      <w:lvlJc w:val="left"/>
      <w:pPr>
        <w:ind w:left="4456" w:hanging="360"/>
      </w:pPr>
      <w:rPr/>
    </w:lvl>
    <w:lvl w:ilvl="5">
      <w:start w:val="0"/>
      <w:numFmt w:val="bullet"/>
      <w:lvlText w:val="•"/>
      <w:lvlJc w:val="left"/>
      <w:pPr>
        <w:ind w:left="5350" w:hanging="360"/>
      </w:pPr>
      <w:rPr/>
    </w:lvl>
    <w:lvl w:ilvl="6">
      <w:start w:val="0"/>
      <w:numFmt w:val="bullet"/>
      <w:lvlText w:val="•"/>
      <w:lvlJc w:val="left"/>
      <w:pPr>
        <w:ind w:left="6244" w:hanging="360"/>
      </w:pPr>
      <w:rPr/>
    </w:lvl>
    <w:lvl w:ilvl="7">
      <w:start w:val="0"/>
      <w:numFmt w:val="bullet"/>
      <w:lvlText w:val="•"/>
      <w:lvlJc w:val="left"/>
      <w:pPr>
        <w:ind w:left="7138" w:hanging="360"/>
      </w:pPr>
      <w:rPr/>
    </w:lvl>
    <w:lvl w:ilvl="8">
      <w:start w:val="0"/>
      <w:numFmt w:val="bullet"/>
      <w:lvlText w:val="•"/>
      <w:lvlJc w:val="left"/>
      <w:pPr>
        <w:ind w:left="8032" w:hanging="360"/>
      </w:pPr>
      <w:rPr/>
    </w:lvl>
  </w:abstractNum>
  <w:abstractNum w:abstractNumId="10">
    <w:lvl w:ilvl="0">
      <w:start w:val="0"/>
      <w:numFmt w:val="bullet"/>
      <w:lvlText w:val="•"/>
      <w:lvlJc w:val="left"/>
      <w:pPr>
        <w:ind w:left="160" w:hanging="144"/>
      </w:pPr>
      <w:rPr>
        <w:rFonts w:ascii="Times New Roman" w:cs="Times New Roman" w:eastAsia="Times New Roman" w:hAnsi="Times New Roman"/>
        <w:sz w:val="24"/>
        <w:szCs w:val="24"/>
      </w:rPr>
    </w:lvl>
    <w:lvl w:ilvl="1">
      <w:start w:val="0"/>
      <w:numFmt w:val="bullet"/>
      <w:lvlText w:val="•"/>
      <w:lvlJc w:val="left"/>
      <w:pPr>
        <w:ind w:left="1126" w:hanging="144.0000000000001"/>
      </w:pPr>
      <w:rPr/>
    </w:lvl>
    <w:lvl w:ilvl="2">
      <w:start w:val="0"/>
      <w:numFmt w:val="bullet"/>
      <w:lvlText w:val="•"/>
      <w:lvlJc w:val="left"/>
      <w:pPr>
        <w:ind w:left="2092" w:hanging="144.00000000000023"/>
      </w:pPr>
      <w:rPr/>
    </w:lvl>
    <w:lvl w:ilvl="3">
      <w:start w:val="0"/>
      <w:numFmt w:val="bullet"/>
      <w:lvlText w:val="•"/>
      <w:lvlJc w:val="left"/>
      <w:pPr>
        <w:ind w:left="3058" w:hanging="143.99999999999955"/>
      </w:pPr>
      <w:rPr/>
    </w:lvl>
    <w:lvl w:ilvl="4">
      <w:start w:val="0"/>
      <w:numFmt w:val="bullet"/>
      <w:lvlText w:val="•"/>
      <w:lvlJc w:val="left"/>
      <w:pPr>
        <w:ind w:left="4024" w:hanging="144"/>
      </w:pPr>
      <w:rPr/>
    </w:lvl>
    <w:lvl w:ilvl="5">
      <w:start w:val="0"/>
      <w:numFmt w:val="bullet"/>
      <w:lvlText w:val="•"/>
      <w:lvlJc w:val="left"/>
      <w:pPr>
        <w:ind w:left="4990" w:hanging="144"/>
      </w:pPr>
      <w:rPr/>
    </w:lvl>
    <w:lvl w:ilvl="6">
      <w:start w:val="0"/>
      <w:numFmt w:val="bullet"/>
      <w:lvlText w:val="•"/>
      <w:lvlJc w:val="left"/>
      <w:pPr>
        <w:ind w:left="5956" w:hanging="144"/>
      </w:pPr>
      <w:rPr/>
    </w:lvl>
    <w:lvl w:ilvl="7">
      <w:start w:val="0"/>
      <w:numFmt w:val="bullet"/>
      <w:lvlText w:val="•"/>
      <w:lvlJc w:val="left"/>
      <w:pPr>
        <w:ind w:left="6922" w:hanging="143.9999999999991"/>
      </w:pPr>
      <w:rPr/>
    </w:lvl>
    <w:lvl w:ilvl="8">
      <w:start w:val="0"/>
      <w:numFmt w:val="bullet"/>
      <w:lvlText w:val="•"/>
      <w:lvlJc w:val="left"/>
      <w:pPr>
        <w:ind w:left="7888" w:hanging="144"/>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61" w:lineRule="auto"/>
      <w:ind w:left="573" w:right="710"/>
      <w:jc w:val="center"/>
    </w:pPr>
    <w:rPr>
      <w:rFonts w:ascii="Times New Roman" w:cs="Times New Roman" w:eastAsia="Times New Roman" w:hAnsi="Times New Roman"/>
      <w:b w:val="1"/>
      <w:sz w:val="40"/>
      <w:szCs w:val="40"/>
      <w:u w:val="single"/>
    </w:rPr>
  </w:style>
  <w:style w:type="paragraph" w:styleId="Heading2">
    <w:name w:val="heading 2"/>
    <w:basedOn w:val="Normal"/>
    <w:next w:val="Normal"/>
    <w:pPr>
      <w:spacing w:before="63" w:lineRule="auto"/>
      <w:ind w:left="160"/>
      <w:jc w:val="center"/>
    </w:pPr>
    <w:rPr>
      <w:rFonts w:ascii="Times New Roman" w:cs="Times New Roman" w:eastAsia="Times New Roman" w:hAnsi="Times New Roman"/>
      <w:b w:val="1"/>
      <w:sz w:val="28"/>
      <w:szCs w:val="28"/>
    </w:rPr>
  </w:style>
  <w:style w:type="paragraph" w:styleId="Heading3">
    <w:name w:val="heading 3"/>
    <w:basedOn w:val="Normal"/>
    <w:next w:val="Normal"/>
    <w:pPr>
      <w:spacing w:before="79" w:lineRule="auto"/>
      <w:ind w:left="160"/>
    </w:pPr>
    <w:rPr>
      <w:rFonts w:ascii="Times New Roman" w:cs="Times New Roman" w:eastAsia="Times New Roman" w:hAnsi="Times New Roman"/>
      <w:b w:val="1"/>
      <w:sz w:val="24"/>
      <w:szCs w:val="24"/>
    </w:rPr>
  </w:style>
  <w:style w:type="paragraph" w:styleId="Heading4">
    <w:name w:val="heading 4"/>
    <w:basedOn w:val="Normal"/>
    <w:next w:val="Normal"/>
    <w:pPr>
      <w:ind w:left="160"/>
      <w:jc w:val="both"/>
    </w:pPr>
    <w:rPr>
      <w:rFonts w:ascii="Times New Roman" w:cs="Times New Roman" w:eastAsia="Times New Roman" w:hAnsi="Times New Roman"/>
      <w:b w:val="1"/>
      <w:i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thehindubusinessline.com/" TargetMode="External"/><Relationship Id="rId22" Type="http://schemas.openxmlformats.org/officeDocument/2006/relationships/hyperlink" Target="http://www.bbc.com/news/world" TargetMode="External"/><Relationship Id="rId21" Type="http://schemas.openxmlformats.org/officeDocument/2006/relationships/hyperlink" Target="http://www.thehindubusinessline.com/" TargetMode="External"/><Relationship Id="rId24" Type="http://schemas.openxmlformats.org/officeDocument/2006/relationships/hyperlink" Target="http://www.bbc.com/news/world" TargetMode="External"/><Relationship Id="rId23" Type="http://schemas.openxmlformats.org/officeDocument/2006/relationships/hyperlink" Target="http://www.bbc.com/news/world"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vestindia.gov.in/" TargetMode="External"/><Relationship Id="rId25" Type="http://schemas.openxmlformats.org/officeDocument/2006/relationships/hyperlink" Target="http://www.bbc.com/news/world"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 Id="rId11" Type="http://schemas.openxmlformats.org/officeDocument/2006/relationships/hyperlink" Target="http://www.bseindia.com/" TargetMode="External"/><Relationship Id="rId10" Type="http://schemas.openxmlformats.org/officeDocument/2006/relationships/hyperlink" Target="http://www.bseindia.com/" TargetMode="External"/><Relationship Id="rId13" Type="http://schemas.openxmlformats.org/officeDocument/2006/relationships/hyperlink" Target="http://www.sebi.gov.in/" TargetMode="External"/><Relationship Id="rId12" Type="http://schemas.openxmlformats.org/officeDocument/2006/relationships/hyperlink" Target="https://www.thehindubusinessline.com/)" TargetMode="External"/><Relationship Id="rId15" Type="http://schemas.openxmlformats.org/officeDocument/2006/relationships/hyperlink" Target="http://www.forbes.com/advisor/in/investing/stock-market-outlook-2023" TargetMode="External"/><Relationship Id="rId14" Type="http://schemas.openxmlformats.org/officeDocument/2006/relationships/hyperlink" Target="http://www.forbes.com/advisor/in/investing/stock-market-outlook-2023" TargetMode="External"/><Relationship Id="rId17" Type="http://schemas.openxmlformats.org/officeDocument/2006/relationships/hyperlink" Target="http://www.forbes.com/advisor/in/investing/stock-market-outlook-2023" TargetMode="External"/><Relationship Id="rId16" Type="http://schemas.openxmlformats.org/officeDocument/2006/relationships/hyperlink" Target="http://www.forbes.com/advisor/in/investing/stock-market-outlook-2023" TargetMode="External"/><Relationship Id="rId19" Type="http://schemas.openxmlformats.org/officeDocument/2006/relationships/hyperlink" Target="http://www.imf.org/" TargetMode="External"/><Relationship Id="rId18" Type="http://schemas.openxmlformats.org/officeDocument/2006/relationships/hyperlink" Target="http://www.im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