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F62C" w14:textId="11E1E866" w:rsidR="00EF4FC8" w:rsidRPr="00EF4FC8" w:rsidRDefault="00EF4FC8" w:rsidP="00EF4FC8">
      <w:pPr>
        <w:spacing w:before="54" w:after="0" w:line="276" w:lineRule="auto"/>
        <w:jc w:val="center"/>
        <w:rPr>
          <w:rFonts w:ascii="Times New Roman" w:hAnsi="Times New Roman" w:cs="Times New Roman"/>
          <w:b/>
          <w:bCs/>
          <w:color w:val="000000" w:themeColor="text1"/>
          <w:sz w:val="28"/>
          <w:szCs w:val="28"/>
          <w:lang w:val="en-IN"/>
        </w:rPr>
      </w:pPr>
      <w:bookmarkStart w:id="0" w:name="_Hlk165241222"/>
      <w:bookmarkEnd w:id="0"/>
      <w:r w:rsidRPr="00EF4FC8">
        <w:rPr>
          <w:rFonts w:ascii="Times New Roman" w:hAnsi="Times New Roman" w:cs="Times New Roman"/>
          <w:b/>
          <w:bCs/>
          <w:color w:val="000000" w:themeColor="text1"/>
          <w:sz w:val="28"/>
          <w:szCs w:val="28"/>
          <w:lang w:val="en-IN"/>
        </w:rPr>
        <w:t>MANAGING UNCERTAINTY:</w:t>
      </w:r>
      <w:r>
        <w:rPr>
          <w:rFonts w:ascii="Times New Roman" w:hAnsi="Times New Roman" w:cs="Times New Roman"/>
          <w:b/>
          <w:bCs/>
          <w:color w:val="000000" w:themeColor="text1"/>
          <w:sz w:val="28"/>
          <w:szCs w:val="28"/>
          <w:lang w:val="en-IN"/>
        </w:rPr>
        <w:t xml:space="preserve"> </w:t>
      </w:r>
      <w:r w:rsidRPr="00EF4FC8">
        <w:rPr>
          <w:rFonts w:ascii="Times New Roman" w:hAnsi="Times New Roman" w:cs="Times New Roman"/>
          <w:b/>
          <w:bCs/>
          <w:color w:val="000000" w:themeColor="text1"/>
          <w:sz w:val="28"/>
          <w:szCs w:val="28"/>
          <w:lang w:val="en-IN"/>
        </w:rPr>
        <w:t xml:space="preserve">AN IN-DEPTH ANALYSIS OF RISK FACTORS IN TATA GROUP </w:t>
      </w:r>
    </w:p>
    <w:p w14:paraId="736B6AC8" w14:textId="7E93AF3F" w:rsidR="00DA52F4" w:rsidRPr="001E51F3" w:rsidRDefault="00EF4FC8"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Anshika</w:t>
      </w:r>
      <w:proofErr w:type="spellEnd"/>
      <w:r>
        <w:rPr>
          <w:rFonts w:ascii="Times New Roman" w:hAnsi="Times New Roman" w:cs="Times New Roman"/>
          <w:b/>
          <w:bCs/>
          <w:color w:val="000000" w:themeColor="text1"/>
          <w:sz w:val="24"/>
          <w:szCs w:val="24"/>
        </w:rPr>
        <w:t xml:space="preserve"> Ansh</w:t>
      </w:r>
      <w:r w:rsidR="00DA52F4" w:rsidRPr="001E51F3">
        <w:rPr>
          <w:rFonts w:ascii="Times New Roman" w:hAnsi="Times New Roman" w:cs="Times New Roman"/>
          <w:b/>
          <w:bCs/>
          <w:color w:val="000000" w:themeColor="text1"/>
          <w:sz w:val="24"/>
          <w:szCs w:val="24"/>
          <w:vertAlign w:val="superscript"/>
        </w:rPr>
        <w:t>1</w:t>
      </w:r>
    </w:p>
    <w:p w14:paraId="7C6E1520" w14:textId="33DFCC8C" w:rsidR="00DA52F4" w:rsidRPr="001E51F3" w:rsidRDefault="00DA52F4" w:rsidP="00EF4FC8">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F4FC8">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EF4FC8">
        <w:rPr>
          <w:rFonts w:ascii="Times New Roman" w:hAnsi="Times New Roman" w:cs="Times New Roman"/>
          <w:color w:val="000000" w:themeColor="text1"/>
        </w:rPr>
        <w:t>MBA Dual Specialization</w:t>
      </w:r>
      <w:r w:rsidRPr="001E51F3">
        <w:rPr>
          <w:rFonts w:ascii="Times New Roman" w:hAnsi="Times New Roman" w:cs="Times New Roman"/>
          <w:color w:val="000000" w:themeColor="text1"/>
        </w:rPr>
        <w:t xml:space="preserve">, </w:t>
      </w:r>
      <w:proofErr w:type="spellStart"/>
      <w:r w:rsidR="00EF4FC8">
        <w:rPr>
          <w:rFonts w:ascii="Times New Roman" w:hAnsi="Times New Roman" w:cs="Times New Roman"/>
          <w:color w:val="000000" w:themeColor="text1"/>
        </w:rPr>
        <w:t>Galgotias</w:t>
      </w:r>
      <w:proofErr w:type="spellEnd"/>
      <w:r w:rsidR="00EF4FC8">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r w:rsidR="00EF4FC8">
        <w:rPr>
          <w:rFonts w:ascii="Times New Roman" w:hAnsi="Times New Roman" w:cs="Times New Roman"/>
          <w:color w:val="000000" w:themeColor="text1"/>
        </w:rPr>
        <w:t>Greater Noida</w:t>
      </w:r>
      <w:r w:rsidRPr="001E51F3">
        <w:rPr>
          <w:rFonts w:ascii="Times New Roman" w:hAnsi="Times New Roman" w:cs="Times New Roman"/>
          <w:color w:val="000000" w:themeColor="text1"/>
        </w:rPr>
        <w:t xml:space="preserve">, </w:t>
      </w:r>
      <w:r w:rsidR="00EF4FC8">
        <w:rPr>
          <w:rFonts w:ascii="Times New Roman" w:hAnsi="Times New Roman" w:cs="Times New Roman"/>
          <w:color w:val="000000" w:themeColor="text1"/>
        </w:rPr>
        <w:t>Uttar Pradesh</w:t>
      </w:r>
      <w:r w:rsidRPr="001E51F3">
        <w:rPr>
          <w:rFonts w:ascii="Times New Roman" w:hAnsi="Times New Roman" w:cs="Times New Roman"/>
          <w:color w:val="000000" w:themeColor="text1"/>
        </w:rPr>
        <w:t xml:space="preserve">, </w:t>
      </w:r>
      <w:r w:rsidR="00EF4FC8">
        <w:rPr>
          <w:rFonts w:ascii="Times New Roman" w:hAnsi="Times New Roman" w:cs="Times New Roman"/>
          <w:color w:val="000000" w:themeColor="text1"/>
        </w:rPr>
        <w:t>India</w:t>
      </w:r>
    </w:p>
    <w:p w14:paraId="262D7931" w14:textId="417A497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9288A6A" w14:textId="77777777" w:rsidR="00EF4FC8" w:rsidRPr="00EF4FC8" w:rsidRDefault="00EF4FC8" w:rsidP="00EF4FC8">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This thesis, titled "</w:t>
      </w:r>
      <w:r w:rsidRPr="00EF4FC8">
        <w:rPr>
          <w:rFonts w:ascii="Times New Roman" w:hAnsi="Times New Roman" w:cs="Times New Roman"/>
          <w:b/>
          <w:bCs/>
          <w:color w:val="000000" w:themeColor="text1"/>
          <w:sz w:val="20"/>
          <w:szCs w:val="20"/>
          <w:lang w:val="en-IN"/>
        </w:rPr>
        <w:t>Managing Uncertainty: An In-depth Analysis of Risk Factors in Tata Group</w:t>
      </w:r>
      <w:r w:rsidRPr="00EF4FC8">
        <w:rPr>
          <w:rFonts w:ascii="Times New Roman" w:hAnsi="Times New Roman" w:cs="Times New Roman"/>
          <w:color w:val="000000" w:themeColor="text1"/>
          <w:sz w:val="20"/>
          <w:szCs w:val="20"/>
          <w:lang w:val="en-IN"/>
        </w:rPr>
        <w:t>", delves into the dynamic field of risk management within the expansive business portfolio of Tata Group. In a world marked by volatility and unpredictability, this study undertakes a deep exploration of risk factors across selected Tata Group companies to gain deeper insights into the conglomerate's risk landscape.</w:t>
      </w:r>
    </w:p>
    <w:p w14:paraId="7352AD6A" w14:textId="77777777" w:rsidR="00EF4FC8" w:rsidRPr="00EF4FC8" w:rsidRDefault="00EF4FC8" w:rsidP="00EF4FC8">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 xml:space="preserve">The primary objective is </w:t>
      </w:r>
      <w:r w:rsidRPr="00EF4FC8">
        <w:rPr>
          <w:rFonts w:ascii="Times New Roman" w:hAnsi="Times New Roman" w:cs="Times New Roman"/>
          <w:b/>
          <w:bCs/>
          <w:color w:val="000000" w:themeColor="text1"/>
          <w:sz w:val="20"/>
          <w:szCs w:val="20"/>
          <w:lang w:val="en-IN"/>
        </w:rPr>
        <w:t xml:space="preserve">to identify, </w:t>
      </w:r>
      <w:proofErr w:type="spellStart"/>
      <w:r w:rsidRPr="00EF4FC8">
        <w:rPr>
          <w:rFonts w:ascii="Times New Roman" w:hAnsi="Times New Roman" w:cs="Times New Roman"/>
          <w:b/>
          <w:bCs/>
          <w:color w:val="000000" w:themeColor="text1"/>
          <w:sz w:val="20"/>
          <w:szCs w:val="20"/>
          <w:lang w:val="en-IN"/>
        </w:rPr>
        <w:t>analyze</w:t>
      </w:r>
      <w:proofErr w:type="spellEnd"/>
      <w:r w:rsidRPr="00EF4FC8">
        <w:rPr>
          <w:rFonts w:ascii="Times New Roman" w:hAnsi="Times New Roman" w:cs="Times New Roman"/>
          <w:b/>
          <w:bCs/>
          <w:color w:val="000000" w:themeColor="text1"/>
          <w:sz w:val="20"/>
          <w:szCs w:val="20"/>
          <w:lang w:val="en-IN"/>
        </w:rPr>
        <w:t>, and study risk factors</w:t>
      </w:r>
      <w:r w:rsidRPr="00EF4FC8">
        <w:rPr>
          <w:rFonts w:ascii="Times New Roman" w:hAnsi="Times New Roman" w:cs="Times New Roman"/>
          <w:color w:val="000000" w:themeColor="text1"/>
          <w:sz w:val="20"/>
          <w:szCs w:val="20"/>
          <w:lang w:val="en-IN"/>
        </w:rPr>
        <w:t xml:space="preserve"> influencing financial decisions within Tata Group, contributing to the broader understanding of conglomerate risk management. The research methodology involves a meticulous </w:t>
      </w:r>
      <w:r w:rsidRPr="00EF4FC8">
        <w:rPr>
          <w:rFonts w:ascii="Times New Roman" w:hAnsi="Times New Roman" w:cs="Times New Roman"/>
          <w:b/>
          <w:bCs/>
          <w:color w:val="000000" w:themeColor="text1"/>
          <w:sz w:val="20"/>
          <w:szCs w:val="20"/>
          <w:lang w:val="en-IN"/>
        </w:rPr>
        <w:t>examination of financial ratios, risk metrics, and performance indicators</w:t>
      </w:r>
      <w:r w:rsidRPr="00EF4FC8">
        <w:rPr>
          <w:rFonts w:ascii="Times New Roman" w:hAnsi="Times New Roman" w:cs="Times New Roman"/>
          <w:color w:val="000000" w:themeColor="text1"/>
          <w:sz w:val="20"/>
          <w:szCs w:val="20"/>
          <w:lang w:val="en-IN"/>
        </w:rPr>
        <w:t>, providing a comprehensive view of the risk profiles of selected companies within the conglomerate.</w:t>
      </w:r>
    </w:p>
    <w:p w14:paraId="45D3C274" w14:textId="77777777" w:rsidR="00EF4FC8" w:rsidRPr="00EF4FC8" w:rsidRDefault="00EF4FC8" w:rsidP="00EF4FC8">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 xml:space="preserve">The need for this study arises from the complex global business environment and the imperative for conglomerates like Tata Group to adeptly navigate uncertainties. By addressing this need, the thesis </w:t>
      </w:r>
      <w:r w:rsidRPr="00EF4FC8">
        <w:rPr>
          <w:rFonts w:ascii="Times New Roman" w:hAnsi="Times New Roman" w:cs="Times New Roman"/>
          <w:b/>
          <w:bCs/>
          <w:color w:val="000000" w:themeColor="text1"/>
          <w:sz w:val="20"/>
          <w:szCs w:val="20"/>
          <w:lang w:val="en-IN"/>
        </w:rPr>
        <w:t>aims to offer practical insights for risk practitioners, policymakers, and researchers interested in enhancing risk management strategies within conglomerates</w:t>
      </w:r>
      <w:r w:rsidRPr="00EF4FC8">
        <w:rPr>
          <w:rFonts w:ascii="Times New Roman" w:hAnsi="Times New Roman" w:cs="Times New Roman"/>
          <w:color w:val="000000" w:themeColor="text1"/>
          <w:sz w:val="20"/>
          <w:szCs w:val="20"/>
          <w:lang w:val="en-IN"/>
        </w:rPr>
        <w:t>.</w:t>
      </w:r>
    </w:p>
    <w:p w14:paraId="67D7BB39" w14:textId="77777777" w:rsidR="00EF4FC8" w:rsidRPr="00EF4FC8" w:rsidRDefault="00EF4FC8" w:rsidP="00EF4FC8">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The literature review provides a theoretical foundation by synthesizing existing research on risk analysis, conglomerate investments, and strategic risk management. By drawing on relevant theories, models, and methodologies, the study positions itself within the broader academic discourse on risk within conglomerates.</w:t>
      </w:r>
    </w:p>
    <w:p w14:paraId="5A3666CD" w14:textId="77777777" w:rsidR="00EF4FC8" w:rsidRPr="00EF4FC8" w:rsidRDefault="00EF4FC8" w:rsidP="00EF4FC8">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This research contributes not only to the academic understanding of conglomerate risk management but also provides practical implications for investors and business leaders operating in diverse industries. The in-depth analysis conducted herein offers valuable lessons and strategies for managing uncertainty, thereby contributing to the resilience and success of Tata Group finances.</w:t>
      </w:r>
    </w:p>
    <w:p w14:paraId="4A8109ED" w14:textId="77777777" w:rsidR="00EF4FC8" w:rsidRDefault="00DA52F4" w:rsidP="00EF4FC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F4FC8" w:rsidRPr="00EF4FC8">
        <w:rPr>
          <w:rFonts w:ascii="Times New Roman" w:hAnsi="Times New Roman" w:cs="Times New Roman"/>
          <w:color w:val="000000" w:themeColor="text1"/>
          <w:sz w:val="20"/>
          <w:szCs w:val="20"/>
        </w:rPr>
        <w:t xml:space="preserve">Risk management, Tata Group, Risk factors, </w:t>
      </w:r>
      <w:proofErr w:type="gramStart"/>
      <w:r w:rsidR="00EF4FC8" w:rsidRPr="00EF4FC8">
        <w:rPr>
          <w:rFonts w:ascii="Times New Roman" w:hAnsi="Times New Roman" w:cs="Times New Roman"/>
          <w:color w:val="000000" w:themeColor="text1"/>
          <w:sz w:val="20"/>
          <w:szCs w:val="20"/>
        </w:rPr>
        <w:t>Financial</w:t>
      </w:r>
      <w:proofErr w:type="gramEnd"/>
      <w:r w:rsidR="00EF4FC8" w:rsidRPr="00EF4FC8">
        <w:rPr>
          <w:rFonts w:ascii="Times New Roman" w:hAnsi="Times New Roman" w:cs="Times New Roman"/>
          <w:color w:val="000000" w:themeColor="text1"/>
          <w:sz w:val="20"/>
          <w:szCs w:val="20"/>
        </w:rPr>
        <w:t xml:space="preserve"> decisions, Conglomerate, Risk landscape, Financial ratios, Performance indicators, Global business environment, Uncertainties, Risk practitioners, Policymakers, Literature review, Conglomerate investments, Strategic risk management, Academic discourse, Practical implications, Investors, Business leaders, Resilience.</w:t>
      </w:r>
    </w:p>
    <w:p w14:paraId="075684D6" w14:textId="787DF6F3" w:rsidR="00DA52F4" w:rsidRPr="001E51F3" w:rsidRDefault="00DA52F4" w:rsidP="00EF4FC8">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089D4910"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 xml:space="preserve">In today's rapidly evolving business world characterized by globalization, technological advancements, and economic fluctuations, the </w:t>
      </w:r>
      <w:r w:rsidRPr="00EF4FC8">
        <w:rPr>
          <w:rFonts w:ascii="Times New Roman" w:hAnsi="Times New Roman" w:cs="Times New Roman"/>
          <w:b/>
          <w:bCs/>
          <w:color w:val="000000" w:themeColor="text1"/>
          <w:sz w:val="20"/>
          <w:szCs w:val="20"/>
        </w:rPr>
        <w:t>importance of robust risk management strategies cannot be overstated</w:t>
      </w:r>
      <w:r w:rsidRPr="00EF4FC8">
        <w:rPr>
          <w:rFonts w:ascii="Times New Roman" w:hAnsi="Times New Roman" w:cs="Times New Roman"/>
          <w:color w:val="000000" w:themeColor="text1"/>
          <w:sz w:val="20"/>
          <w:szCs w:val="20"/>
        </w:rPr>
        <w:t xml:space="preserve">. This need is especially pronounced for </w:t>
      </w:r>
      <w:r w:rsidRPr="00EF4FC8">
        <w:rPr>
          <w:rFonts w:ascii="Times New Roman" w:hAnsi="Times New Roman" w:cs="Times New Roman"/>
          <w:b/>
          <w:bCs/>
          <w:color w:val="000000" w:themeColor="text1"/>
          <w:sz w:val="20"/>
          <w:szCs w:val="20"/>
        </w:rPr>
        <w:t>conglomerates like Tata Group</w:t>
      </w:r>
      <w:r w:rsidRPr="00EF4FC8">
        <w:rPr>
          <w:rFonts w:ascii="Times New Roman" w:hAnsi="Times New Roman" w:cs="Times New Roman"/>
          <w:color w:val="000000" w:themeColor="text1"/>
          <w:sz w:val="20"/>
          <w:szCs w:val="20"/>
        </w:rPr>
        <w:t xml:space="preserve">, which </w:t>
      </w:r>
      <w:r w:rsidRPr="00EF4FC8">
        <w:rPr>
          <w:rFonts w:ascii="Times New Roman" w:hAnsi="Times New Roman" w:cs="Times New Roman"/>
          <w:b/>
          <w:bCs/>
          <w:color w:val="000000" w:themeColor="text1"/>
          <w:sz w:val="20"/>
          <w:szCs w:val="20"/>
        </w:rPr>
        <w:t>operate across diverse industries and face multifaceted challenges</w:t>
      </w:r>
      <w:r w:rsidRPr="00EF4FC8">
        <w:rPr>
          <w:rFonts w:ascii="Times New Roman" w:hAnsi="Times New Roman" w:cs="Times New Roman"/>
          <w:color w:val="000000" w:themeColor="text1"/>
          <w:sz w:val="20"/>
          <w:szCs w:val="20"/>
        </w:rPr>
        <w:t>.</w:t>
      </w:r>
    </w:p>
    <w:p w14:paraId="1508B0F3"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 xml:space="preserve">Despite the dynamic market conditions, Tata Group, with its extensive business portfolio, has consistently shown resilience. However, the </w:t>
      </w:r>
      <w:r w:rsidRPr="00EF4FC8">
        <w:rPr>
          <w:rFonts w:ascii="Times New Roman" w:hAnsi="Times New Roman" w:cs="Times New Roman"/>
          <w:b/>
          <w:bCs/>
          <w:color w:val="000000" w:themeColor="text1"/>
          <w:sz w:val="20"/>
          <w:szCs w:val="20"/>
        </w:rPr>
        <w:t>changing nature of risks in the global economy</w:t>
      </w:r>
      <w:r w:rsidRPr="00EF4FC8">
        <w:rPr>
          <w:rFonts w:ascii="Times New Roman" w:hAnsi="Times New Roman" w:cs="Times New Roman"/>
          <w:color w:val="000000" w:themeColor="text1"/>
          <w:sz w:val="20"/>
          <w:szCs w:val="20"/>
        </w:rPr>
        <w:t xml:space="preserve"> requires a deep understanding of the specific challenges encountered by Tata Group in managing uncertainties associated with its finances.</w:t>
      </w:r>
    </w:p>
    <w:p w14:paraId="09790E5B"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 xml:space="preserve">This study </w:t>
      </w:r>
      <w:r w:rsidRPr="00EF4FC8">
        <w:rPr>
          <w:rFonts w:ascii="Times New Roman" w:hAnsi="Times New Roman" w:cs="Times New Roman"/>
          <w:b/>
          <w:bCs/>
          <w:color w:val="000000" w:themeColor="text1"/>
          <w:sz w:val="20"/>
          <w:szCs w:val="20"/>
        </w:rPr>
        <w:t>aims to address the gap in existing literature by focusing on the conglomerate-specific context of Tata Group and its intricate risk landscape</w:t>
      </w:r>
      <w:r w:rsidRPr="00EF4FC8">
        <w:rPr>
          <w:rFonts w:ascii="Times New Roman" w:hAnsi="Times New Roman" w:cs="Times New Roman"/>
          <w:color w:val="000000" w:themeColor="text1"/>
          <w:sz w:val="20"/>
          <w:szCs w:val="20"/>
        </w:rPr>
        <w:t xml:space="preserve">. As Tata Group expands its global presence, the study seeks </w:t>
      </w:r>
      <w:r w:rsidRPr="00EF4FC8">
        <w:rPr>
          <w:rFonts w:ascii="Times New Roman" w:hAnsi="Times New Roman" w:cs="Times New Roman"/>
          <w:b/>
          <w:bCs/>
          <w:color w:val="000000" w:themeColor="text1"/>
          <w:sz w:val="20"/>
          <w:szCs w:val="20"/>
        </w:rPr>
        <w:t>to provide valuable insights into the unique risk factors influencing business decisions</w:t>
      </w:r>
      <w:r w:rsidRPr="00EF4FC8">
        <w:rPr>
          <w:rFonts w:ascii="Times New Roman" w:hAnsi="Times New Roman" w:cs="Times New Roman"/>
          <w:color w:val="000000" w:themeColor="text1"/>
          <w:sz w:val="20"/>
          <w:szCs w:val="20"/>
        </w:rPr>
        <w:t xml:space="preserve"> within its companies.</w:t>
      </w:r>
    </w:p>
    <w:p w14:paraId="3DBD317B" w14:textId="5334F207" w:rsidR="00EF4FC8" w:rsidRPr="00EF4FC8" w:rsidRDefault="00EF4FC8" w:rsidP="00EF4FC8">
      <w:pPr>
        <w:spacing w:before="54" w:after="0" w:line="276" w:lineRule="auto"/>
        <w:jc w:val="both"/>
        <w:rPr>
          <w:rFonts w:ascii="Times New Roman" w:hAnsi="Times New Roman" w:cs="Times New Roman"/>
          <w:b/>
          <w:bCs/>
          <w:color w:val="000000" w:themeColor="text1"/>
          <w:sz w:val="20"/>
          <w:szCs w:val="20"/>
          <w:lang w:val="en-IN"/>
        </w:rPr>
      </w:pPr>
      <w:r w:rsidRPr="00EF4FC8">
        <w:rPr>
          <w:rFonts w:ascii="Times New Roman" w:hAnsi="Times New Roman" w:cs="Times New Roman"/>
          <w:color w:val="000000" w:themeColor="text1"/>
          <w:sz w:val="20"/>
          <w:szCs w:val="20"/>
        </w:rPr>
        <w:t xml:space="preserve">Moreover, the findings of this research are expected to not only contribute to academic knowledge but also have practical applications. </w:t>
      </w:r>
      <w:r w:rsidRPr="00EF4FC8">
        <w:rPr>
          <w:rFonts w:ascii="Times New Roman" w:hAnsi="Times New Roman" w:cs="Times New Roman"/>
          <w:b/>
          <w:bCs/>
          <w:color w:val="000000" w:themeColor="text1"/>
          <w:sz w:val="20"/>
          <w:szCs w:val="20"/>
        </w:rPr>
        <w:t>Investors, policymakers, and business leaders navigating uncertainties in conglomerate finances can benefit from the detailed analysis of risk factors within Tata Group</w:t>
      </w:r>
      <w:r w:rsidRPr="00EF4FC8">
        <w:rPr>
          <w:rFonts w:ascii="Times New Roman" w:hAnsi="Times New Roman" w:cs="Times New Roman"/>
          <w:color w:val="000000" w:themeColor="text1"/>
          <w:sz w:val="20"/>
          <w:szCs w:val="20"/>
        </w:rPr>
        <w:t xml:space="preserve">. </w:t>
      </w:r>
      <w:r w:rsidRPr="00EF4FC8">
        <w:rPr>
          <w:rFonts w:ascii="Times New Roman" w:hAnsi="Times New Roman" w:cs="Times New Roman"/>
          <w:color w:val="000000" w:themeColor="text1"/>
          <w:sz w:val="20"/>
          <w:szCs w:val="20"/>
          <w:lang w:val="en-IN"/>
        </w:rPr>
        <w:t>Therefore, this study provides a pertinent examination of the importance of implementing efficient risk management strategies within the context of the Tata Group.</w:t>
      </w:r>
    </w:p>
    <w:p w14:paraId="1E20045E"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u w:val="single"/>
        </w:rPr>
      </w:pPr>
      <w:r w:rsidRPr="00EF4FC8">
        <w:rPr>
          <w:rFonts w:ascii="Times New Roman" w:hAnsi="Times New Roman" w:cs="Times New Roman"/>
          <w:b/>
          <w:bCs/>
          <w:color w:val="000000" w:themeColor="text1"/>
          <w:sz w:val="20"/>
          <w:szCs w:val="20"/>
          <w:u w:val="single"/>
        </w:rPr>
        <w:t>Situational Analysis</w:t>
      </w:r>
    </w:p>
    <w:p w14:paraId="4D5444F7"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lang w:val="en-IN"/>
        </w:rPr>
        <w:t>The business portfolio of Tata Group</w:t>
      </w:r>
      <w:r w:rsidRPr="00EF4FC8">
        <w:rPr>
          <w:rFonts w:ascii="Times New Roman" w:hAnsi="Times New Roman" w:cs="Times New Roman"/>
          <w:color w:val="000000" w:themeColor="text1"/>
          <w:sz w:val="20"/>
          <w:szCs w:val="20"/>
          <w:lang w:val="en-IN"/>
        </w:rPr>
        <w:t xml:space="preserve"> spans across various key sectors including </w:t>
      </w:r>
      <w:r w:rsidRPr="00EF4FC8">
        <w:rPr>
          <w:rFonts w:ascii="Times New Roman" w:hAnsi="Times New Roman" w:cs="Times New Roman"/>
          <w:b/>
          <w:bCs/>
          <w:color w:val="000000" w:themeColor="text1"/>
          <w:sz w:val="20"/>
          <w:szCs w:val="20"/>
          <w:lang w:val="en-IN"/>
        </w:rPr>
        <w:t>automotive, steel, information technology, and consumer goods,</w:t>
      </w:r>
      <w:r w:rsidRPr="00EF4FC8">
        <w:rPr>
          <w:rFonts w:ascii="Times New Roman" w:hAnsi="Times New Roman" w:cs="Times New Roman"/>
          <w:color w:val="000000" w:themeColor="text1"/>
          <w:sz w:val="20"/>
          <w:szCs w:val="20"/>
          <w:lang w:val="en-IN"/>
        </w:rPr>
        <w:t xml:space="preserve"> among others. This diversified presence offers strategic advantages, yet it also brings inherent risks such as exposure to market fluctuations, regulatory changes, and geopolitical tensions. Additionally, the competitive landscape within each industry sector adds to the necessity for proactive risk management strategies to uphold Tata Group's competitive edge and secure sustainable profitability.</w:t>
      </w:r>
    </w:p>
    <w:p w14:paraId="34E6A820" w14:textId="2CA5C9E7" w:rsidR="00EF4FC8" w:rsidRPr="00EF4FC8" w:rsidRDefault="00EF4FC8" w:rsidP="00EF4FC8">
      <w:pPr>
        <w:spacing w:before="54" w:after="0" w:line="276" w:lineRule="auto"/>
        <w:jc w:val="both"/>
        <w:rPr>
          <w:rFonts w:ascii="Times New Roman" w:hAnsi="Times New Roman" w:cs="Times New Roman"/>
          <w:b/>
          <w:bCs/>
          <w:color w:val="000000" w:themeColor="text1"/>
          <w:sz w:val="20"/>
          <w:szCs w:val="20"/>
          <w:u w:val="single"/>
          <w:lang w:val="en-IN"/>
        </w:rPr>
      </w:pPr>
      <w:r w:rsidRPr="00EF4FC8">
        <w:rPr>
          <w:rFonts w:ascii="Times New Roman" w:hAnsi="Times New Roman" w:cs="Times New Roman"/>
          <w:b/>
          <w:bCs/>
          <w:color w:val="000000" w:themeColor="text1"/>
          <w:sz w:val="20"/>
          <w:szCs w:val="20"/>
          <w:u w:val="single"/>
          <w:lang w:val="en-IN"/>
        </w:rPr>
        <w:lastRenderedPageBreak/>
        <w:t>Review Of Literature</w:t>
      </w:r>
    </w:p>
    <w:p w14:paraId="0FCC98C9" w14:textId="2DC02813"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 xml:space="preserve">Scholars in the field of risk analysis have extensively researched various frameworks for comprehending and evaluating risk factors. Classical principles of finance like </w:t>
      </w:r>
      <w:r w:rsidRPr="00EF4FC8">
        <w:rPr>
          <w:rFonts w:ascii="Times New Roman" w:hAnsi="Times New Roman" w:cs="Times New Roman"/>
          <w:b/>
          <w:bCs/>
          <w:color w:val="000000" w:themeColor="text1"/>
          <w:sz w:val="20"/>
          <w:szCs w:val="20"/>
        </w:rPr>
        <w:t>Modern Portfolio Theory (MPT) and the Capital Asset Pricing Model (CAPM)</w:t>
      </w:r>
      <w:r w:rsidRPr="00EF4FC8">
        <w:rPr>
          <w:rFonts w:ascii="Times New Roman" w:hAnsi="Times New Roman" w:cs="Times New Roman"/>
          <w:color w:val="000000" w:themeColor="text1"/>
          <w:sz w:val="20"/>
          <w:szCs w:val="20"/>
        </w:rPr>
        <w:t xml:space="preserve"> have provided the basis for assessing financial risks in investment decisions. Moreover, </w:t>
      </w:r>
      <w:r w:rsidRPr="00EF4FC8">
        <w:rPr>
          <w:rFonts w:ascii="Times New Roman" w:hAnsi="Times New Roman" w:cs="Times New Roman"/>
          <w:b/>
          <w:bCs/>
          <w:color w:val="000000" w:themeColor="text1"/>
          <w:sz w:val="20"/>
          <w:szCs w:val="20"/>
        </w:rPr>
        <w:t>contemporary risk management models</w:t>
      </w:r>
      <w:r w:rsidRPr="00EF4FC8">
        <w:rPr>
          <w:rFonts w:ascii="Times New Roman" w:hAnsi="Times New Roman" w:cs="Times New Roman"/>
          <w:color w:val="000000" w:themeColor="text1"/>
          <w:sz w:val="20"/>
          <w:szCs w:val="20"/>
        </w:rPr>
        <w:t xml:space="preserve"> have been integrated into the study, stressing the significance of considering diverse risk factors beyond financial metrics.</w:t>
      </w:r>
    </w:p>
    <w:p w14:paraId="370E2399" w14:textId="69226F64"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 xml:space="preserve">While studies on </w:t>
      </w:r>
      <w:r w:rsidRPr="00EF4FC8">
        <w:rPr>
          <w:rFonts w:ascii="Times New Roman" w:hAnsi="Times New Roman" w:cs="Times New Roman"/>
          <w:b/>
          <w:bCs/>
          <w:color w:val="000000" w:themeColor="text1"/>
          <w:sz w:val="20"/>
          <w:szCs w:val="20"/>
        </w:rPr>
        <w:t>conglomerate diversification, risk pooling, and the impact of risk on firm performance</w:t>
      </w:r>
      <w:r w:rsidRPr="00EF4FC8">
        <w:rPr>
          <w:rFonts w:ascii="Times New Roman" w:hAnsi="Times New Roman" w:cs="Times New Roman"/>
          <w:color w:val="000000" w:themeColor="text1"/>
          <w:sz w:val="20"/>
          <w:szCs w:val="20"/>
        </w:rPr>
        <w:t xml:space="preserve"> contribute to understanding how conglomerates navigate uncertainties, </w:t>
      </w:r>
      <w:r w:rsidRPr="00EF4FC8">
        <w:rPr>
          <w:rFonts w:ascii="Times New Roman" w:hAnsi="Times New Roman" w:cs="Times New Roman"/>
          <w:color w:val="000000" w:themeColor="text1"/>
          <w:sz w:val="20"/>
          <w:szCs w:val="20"/>
          <w:u w:val="single"/>
        </w:rPr>
        <w:t>there exists a literature gap regarding a focused examination of risk factors specific to conglomerates, particularly within the dynamic landscape of Tata Group</w:t>
      </w:r>
      <w:r w:rsidRPr="00EF4FC8">
        <w:rPr>
          <w:rFonts w:ascii="Times New Roman" w:hAnsi="Times New Roman" w:cs="Times New Roman"/>
          <w:color w:val="000000" w:themeColor="text1"/>
          <w:sz w:val="20"/>
          <w:szCs w:val="20"/>
        </w:rPr>
        <w:t>.</w:t>
      </w:r>
    </w:p>
    <w:p w14:paraId="3478707C" w14:textId="72D535DE"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The strategic risk management literature</w:t>
      </w:r>
      <w:r w:rsidRPr="00EF4FC8">
        <w:rPr>
          <w:rFonts w:ascii="Times New Roman" w:hAnsi="Times New Roman" w:cs="Times New Roman"/>
          <w:color w:val="000000" w:themeColor="text1"/>
          <w:sz w:val="20"/>
          <w:szCs w:val="20"/>
        </w:rPr>
        <w:t xml:space="preserve"> offers valuable insights into </w:t>
      </w:r>
      <w:r w:rsidRPr="00EF4FC8">
        <w:rPr>
          <w:rFonts w:ascii="Times New Roman" w:hAnsi="Times New Roman" w:cs="Times New Roman"/>
          <w:b/>
          <w:bCs/>
          <w:color w:val="000000" w:themeColor="text1"/>
          <w:sz w:val="20"/>
          <w:szCs w:val="20"/>
        </w:rPr>
        <w:t>how organizations can proactively identify, assess, and mitigate risks to achieve strategic objectives</w:t>
      </w:r>
      <w:r w:rsidRPr="00EF4FC8">
        <w:rPr>
          <w:rFonts w:ascii="Times New Roman" w:hAnsi="Times New Roman" w:cs="Times New Roman"/>
          <w:color w:val="000000" w:themeColor="text1"/>
          <w:sz w:val="20"/>
          <w:szCs w:val="20"/>
        </w:rPr>
        <w:t xml:space="preserve">. Given the unique challenges, the review </w:t>
      </w:r>
      <w:r w:rsidRPr="00EF4FC8">
        <w:rPr>
          <w:rFonts w:ascii="Times New Roman" w:hAnsi="Times New Roman" w:cs="Times New Roman"/>
          <w:b/>
          <w:bCs/>
          <w:color w:val="000000" w:themeColor="text1"/>
          <w:sz w:val="20"/>
          <w:szCs w:val="20"/>
        </w:rPr>
        <w:t>incorporates literature on the strategic aspects of risk management, underlining the necessity for tailored strategies to address risks across various business units.</w:t>
      </w:r>
    </w:p>
    <w:p w14:paraId="0B801EF7" w14:textId="1EC08493" w:rsidR="00EF4FC8" w:rsidRPr="00EF4FC8" w:rsidRDefault="00EF4FC8" w:rsidP="00EF4FC8">
      <w:pPr>
        <w:spacing w:before="54" w:after="0" w:line="276" w:lineRule="auto"/>
        <w:jc w:val="both"/>
        <w:rPr>
          <w:rFonts w:ascii="Times New Roman" w:hAnsi="Times New Roman" w:cs="Times New Roman"/>
          <w:b/>
          <w:bCs/>
          <w:color w:val="000000" w:themeColor="text1"/>
          <w:sz w:val="20"/>
          <w:szCs w:val="20"/>
          <w:u w:val="single"/>
        </w:rPr>
      </w:pPr>
      <w:r w:rsidRPr="00EF4FC8">
        <w:rPr>
          <w:rFonts w:ascii="Times New Roman" w:hAnsi="Times New Roman" w:cs="Times New Roman"/>
          <w:color w:val="000000" w:themeColor="text1"/>
          <w:sz w:val="20"/>
          <w:szCs w:val="20"/>
        </w:rPr>
        <w:t xml:space="preserve">This thesis positions itself at the </w:t>
      </w:r>
      <w:r w:rsidRPr="00EF4FC8">
        <w:rPr>
          <w:rFonts w:ascii="Times New Roman" w:hAnsi="Times New Roman" w:cs="Times New Roman"/>
          <w:b/>
          <w:bCs/>
          <w:color w:val="000000" w:themeColor="text1"/>
          <w:sz w:val="20"/>
          <w:szCs w:val="20"/>
        </w:rPr>
        <w:t>intersection of risk analysis, conglomerate investments, and strategic risk management</w:t>
      </w:r>
      <w:r w:rsidRPr="00EF4FC8">
        <w:rPr>
          <w:rFonts w:ascii="Times New Roman" w:hAnsi="Times New Roman" w:cs="Times New Roman"/>
          <w:color w:val="000000" w:themeColor="text1"/>
          <w:sz w:val="20"/>
          <w:szCs w:val="20"/>
        </w:rPr>
        <w:t xml:space="preserve">. The literature review </w:t>
      </w:r>
      <w:r w:rsidRPr="00EF4FC8">
        <w:rPr>
          <w:rFonts w:ascii="Times New Roman" w:hAnsi="Times New Roman" w:cs="Times New Roman"/>
          <w:color w:val="000000" w:themeColor="text1"/>
          <w:sz w:val="20"/>
          <w:szCs w:val="20"/>
          <w:u w:val="single"/>
        </w:rPr>
        <w:t>forms the theoretical foundation for the in-depth analysis conducted within the thesis, pinpointing gaps in existing knowledge and guiding the exploration of risk factors within Tata Group investments.</w:t>
      </w:r>
    </w:p>
    <w:p w14:paraId="4D309C02" w14:textId="711C5AEB" w:rsidR="00EF4FC8" w:rsidRPr="00EF4FC8" w:rsidRDefault="00EF4FC8" w:rsidP="00EF4FC8">
      <w:pPr>
        <w:spacing w:before="54" w:after="0" w:line="276" w:lineRule="auto"/>
        <w:jc w:val="both"/>
        <w:rPr>
          <w:rFonts w:ascii="Times New Roman" w:hAnsi="Times New Roman" w:cs="Times New Roman"/>
          <w:color w:val="000000" w:themeColor="text1"/>
          <w:sz w:val="20"/>
          <w:szCs w:val="20"/>
          <w:u w:val="single"/>
        </w:rPr>
      </w:pPr>
      <w:r w:rsidRPr="00EF4FC8">
        <w:rPr>
          <w:rFonts w:ascii="Times New Roman" w:hAnsi="Times New Roman" w:cs="Times New Roman"/>
          <w:b/>
          <w:bCs/>
          <w:color w:val="000000" w:themeColor="text1"/>
          <w:sz w:val="20"/>
          <w:szCs w:val="20"/>
          <w:u w:val="single"/>
        </w:rPr>
        <w:t>Questions</w:t>
      </w:r>
    </w:p>
    <w:p w14:paraId="5CDDCDFE" w14:textId="60EE935B"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GENERAL RESEARCH QUESTIONS</w:t>
      </w:r>
    </w:p>
    <w:p w14:paraId="44347E3D" w14:textId="62A1DA5E" w:rsidR="00EF4FC8" w:rsidRPr="00EF4FC8" w:rsidRDefault="00EF4FC8" w:rsidP="003F4B95">
      <w:pPr>
        <w:numPr>
          <w:ilvl w:val="0"/>
          <w:numId w:val="3"/>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What are the primary risk factors affecting Tata Group investments across different industry sectors?</w:t>
      </w:r>
    </w:p>
    <w:p w14:paraId="2CDBB264" w14:textId="4F2466C5" w:rsidR="00EF4FC8" w:rsidRPr="00EF4FC8" w:rsidRDefault="00EF4FC8" w:rsidP="003F4B95">
      <w:pPr>
        <w:numPr>
          <w:ilvl w:val="0"/>
          <w:numId w:val="3"/>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What influence do external factors like market fluctuations, shifts in regulations, and geopolitical uncertainties have on the business choices made by the Tata Group?</w:t>
      </w:r>
    </w:p>
    <w:p w14:paraId="03578411" w14:textId="5FB9EB7C"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SPECIFIC RESEARCH QUESTIONS (HYPOTHESES)</w:t>
      </w:r>
    </w:p>
    <w:p w14:paraId="4F723C91" w14:textId="0AA449F4" w:rsidR="00EF4FC8" w:rsidRPr="00EF4FC8" w:rsidRDefault="00EF4FC8" w:rsidP="003F4B95">
      <w:pPr>
        <w:numPr>
          <w:ilvl w:val="0"/>
          <w:numId w:val="4"/>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Hypothesis 1: There is a significant correlation between macroeconomic indicators and Tata Group's financial performance.</w:t>
      </w:r>
    </w:p>
    <w:p w14:paraId="6C8A6FF3" w14:textId="774102F6" w:rsidR="00EF4FC8" w:rsidRPr="00EF4FC8" w:rsidRDefault="00EF4FC8" w:rsidP="003F4B95">
      <w:pPr>
        <w:numPr>
          <w:ilvl w:val="0"/>
          <w:numId w:val="4"/>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Hypothesis 2: Industry-specific risks have a differential impact on Tata Group companies operating in diverse sectors.</w:t>
      </w:r>
    </w:p>
    <w:p w14:paraId="15F59EFD" w14:textId="3874A0DE" w:rsidR="00EF4FC8" w:rsidRPr="00EF4FC8" w:rsidRDefault="00EF4FC8" w:rsidP="00EF4FC8">
      <w:pPr>
        <w:spacing w:before="54" w:after="0" w:line="276" w:lineRule="auto"/>
        <w:jc w:val="both"/>
        <w:rPr>
          <w:rFonts w:ascii="Times New Roman" w:hAnsi="Times New Roman" w:cs="Times New Roman"/>
          <w:color w:val="000000" w:themeColor="text1"/>
          <w:sz w:val="20"/>
          <w:szCs w:val="20"/>
          <w:u w:val="single"/>
        </w:rPr>
      </w:pPr>
      <w:r w:rsidRPr="00EF4FC8">
        <w:rPr>
          <w:rFonts w:ascii="Times New Roman" w:hAnsi="Times New Roman" w:cs="Times New Roman"/>
          <w:b/>
          <w:bCs/>
          <w:color w:val="000000" w:themeColor="text1"/>
          <w:sz w:val="20"/>
          <w:szCs w:val="20"/>
          <w:u w:val="single"/>
        </w:rPr>
        <w:t>Research Objectives</w:t>
      </w:r>
    </w:p>
    <w:p w14:paraId="0AE0FDFF" w14:textId="50667489"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The primary aims of this study are:</w:t>
      </w:r>
    </w:p>
    <w:p w14:paraId="747CC7F2" w14:textId="3874B511" w:rsidR="00EF4FC8" w:rsidRPr="00EF4FC8" w:rsidRDefault="00EF4FC8" w:rsidP="003F4B95">
      <w:pPr>
        <w:numPr>
          <w:ilvl w:val="0"/>
          <w:numId w:val="5"/>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To identify and analyze key risk factors influencing finance decisions within Tata Group.</w:t>
      </w:r>
    </w:p>
    <w:p w14:paraId="720F8479" w14:textId="4F2ED71D" w:rsidR="00EF4FC8" w:rsidRPr="00EF4FC8" w:rsidRDefault="00EF4FC8" w:rsidP="003F4B95">
      <w:pPr>
        <w:numPr>
          <w:ilvl w:val="0"/>
          <w:numId w:val="5"/>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To assess the impact of external factors on Tata Group's risk landscape.</w:t>
      </w:r>
    </w:p>
    <w:p w14:paraId="585A1602" w14:textId="06FB6C6E" w:rsidR="00EF4FC8" w:rsidRPr="00EF4FC8" w:rsidRDefault="00EF4FC8" w:rsidP="003F4B95">
      <w:pPr>
        <w:numPr>
          <w:ilvl w:val="0"/>
          <w:numId w:val="5"/>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To provide practical recommendations for enhancing risk management strategies within Tata Group investments.</w:t>
      </w:r>
    </w:p>
    <w:p w14:paraId="7A033264" w14:textId="24AD1022" w:rsidR="00DA52F4" w:rsidRPr="001E51F3" w:rsidRDefault="00EF4FC8" w:rsidP="003F4B9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EF4FC8">
        <w:rPr>
          <w:rFonts w:ascii="Times New Roman" w:hAnsi="Times New Roman" w:cs="Times New Roman"/>
          <w:b/>
          <w:bCs/>
          <w:color w:val="000000" w:themeColor="text1"/>
          <w:sz w:val="24"/>
          <w:szCs w:val="24"/>
        </w:rPr>
        <w:t>RESEARCH DESIGN AND METHODOLOGY</w:t>
      </w:r>
    </w:p>
    <w:p w14:paraId="7ABCE8BE" w14:textId="1CA9060E" w:rsidR="00EF4FC8" w:rsidRDefault="00EF4FC8" w:rsidP="00EF4FC8">
      <w:pP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 xml:space="preserve">This study utilizes a mixed-methods approach to undertake a thorough analysis of risk factors in Tata Group investments. The methodology is crafted to offer a comprehensive understanding of the conglomerate's risk landscape by blending qualitative </w:t>
      </w:r>
      <w:r>
        <w:rPr>
          <w:rFonts w:ascii="Times New Roman" w:hAnsi="Times New Roman" w:cs="Times New Roman"/>
          <w:color w:val="000000" w:themeColor="text1"/>
          <w:sz w:val="20"/>
          <w:szCs w:val="20"/>
          <w:lang w:val="en-IN"/>
        </w:rPr>
        <w:t>a</w:t>
      </w:r>
      <w:r w:rsidRPr="00EF4FC8">
        <w:rPr>
          <w:rFonts w:ascii="Times New Roman" w:hAnsi="Times New Roman" w:cs="Times New Roman"/>
          <w:color w:val="000000" w:themeColor="text1"/>
          <w:sz w:val="20"/>
          <w:szCs w:val="20"/>
          <w:lang w:val="en-IN"/>
        </w:rPr>
        <w:t>nd quantitative research techniques.</w:t>
      </w:r>
    </w:p>
    <w:p w14:paraId="1B5A026F" w14:textId="48ED488A"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drawing>
          <wp:anchor distT="0" distB="0" distL="114300" distR="114300" simplePos="0" relativeHeight="251663360" behindDoc="1" locked="0" layoutInCell="1" allowOverlap="1" wp14:anchorId="5F7044D9" wp14:editId="7F194AEF">
            <wp:simplePos x="0" y="0"/>
            <wp:positionH relativeFrom="column">
              <wp:posOffset>871855</wp:posOffset>
            </wp:positionH>
            <wp:positionV relativeFrom="paragraph">
              <wp:posOffset>56515</wp:posOffset>
            </wp:positionV>
            <wp:extent cx="4178300" cy="2397125"/>
            <wp:effectExtent l="0" t="0" r="0" b="3175"/>
            <wp:wrapTight wrapText="bothSides">
              <wp:wrapPolygon edited="0">
                <wp:start x="9553" y="0"/>
                <wp:lineTo x="9454" y="515"/>
                <wp:lineTo x="9356" y="2403"/>
                <wp:lineTo x="5909" y="3433"/>
                <wp:lineTo x="5416" y="3776"/>
                <wp:lineTo x="5416" y="7725"/>
                <wp:lineTo x="6204" y="8411"/>
                <wp:lineTo x="8469" y="8411"/>
                <wp:lineTo x="4530" y="10986"/>
                <wp:lineTo x="4432" y="15449"/>
                <wp:lineTo x="6500" y="16651"/>
                <wp:lineTo x="7189" y="17337"/>
                <wp:lineTo x="7189" y="20084"/>
                <wp:lineTo x="7386" y="21457"/>
                <wp:lineTo x="14280" y="21457"/>
                <wp:lineTo x="14378" y="21457"/>
                <wp:lineTo x="14575" y="17681"/>
                <wp:lineTo x="14083" y="16822"/>
                <wp:lineTo x="14871" y="16651"/>
                <wp:lineTo x="17333" y="15277"/>
                <wp:lineTo x="17234" y="11158"/>
                <wp:lineTo x="13098" y="8411"/>
                <wp:lineTo x="15560" y="8411"/>
                <wp:lineTo x="16348" y="7725"/>
                <wp:lineTo x="16446" y="3948"/>
                <wp:lineTo x="15757" y="3433"/>
                <wp:lineTo x="12212" y="2918"/>
                <wp:lineTo x="12113" y="515"/>
                <wp:lineTo x="12015" y="0"/>
                <wp:lineTo x="9553" y="0"/>
              </wp:wrapPolygon>
            </wp:wrapTight>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39C80675" w14:textId="46410F1B"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7A922400" w14:textId="6A7AC48E"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5B84509A" w14:textId="04155C39"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057B83A7" w14:textId="6E765B2E"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4D94F8C8" w14:textId="67190145"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4552B47E" w14:textId="10E32C5A"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762945B8" w14:textId="2864998F"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3663C436" w14:textId="2C6B2D7A"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26BC5D57" w14:textId="2355990A"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25DCE495" w14:textId="2639FAB4"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19538550" w14:textId="342E1133" w:rsidR="00666FC4"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6656A1C6" w14:textId="77777777" w:rsidR="00666FC4" w:rsidRPr="00EF4FC8" w:rsidRDefault="00666FC4" w:rsidP="00EF4FC8">
      <w:pPr>
        <w:spacing w:before="54" w:after="0" w:line="276" w:lineRule="auto"/>
        <w:jc w:val="both"/>
        <w:rPr>
          <w:rFonts w:ascii="Times New Roman" w:hAnsi="Times New Roman" w:cs="Times New Roman"/>
          <w:color w:val="000000" w:themeColor="text1"/>
          <w:sz w:val="20"/>
          <w:szCs w:val="20"/>
          <w:lang w:val="en-IN"/>
        </w:rPr>
      </w:pPr>
    </w:p>
    <w:p w14:paraId="3C39BFBA" w14:textId="3AE70108"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1. DATA COLLECTION METHODS AND FORMS</w:t>
      </w:r>
    </w:p>
    <w:p w14:paraId="0E7D2268" w14:textId="3FC59B33" w:rsidR="00EF4FC8" w:rsidRPr="00EF4FC8" w:rsidRDefault="00EF4FC8" w:rsidP="003F4B95">
      <w:pPr>
        <w:numPr>
          <w:ilvl w:val="0"/>
          <w:numId w:val="9"/>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Financial Data Collection</w:t>
      </w:r>
      <w:r w:rsidRPr="00EF4FC8">
        <w:rPr>
          <w:rFonts w:ascii="Times New Roman" w:hAnsi="Times New Roman" w:cs="Times New Roman"/>
          <w:color w:val="000000" w:themeColor="text1"/>
          <w:sz w:val="20"/>
          <w:szCs w:val="20"/>
        </w:rPr>
        <w:t xml:space="preserve">: Comprehensive financial data will be gathered from annual reports, financial statements, and pertinent databases for the chosen Tata Group companies. </w:t>
      </w:r>
      <w:r w:rsidRPr="00EF4FC8">
        <w:rPr>
          <w:rFonts w:ascii="Times New Roman" w:hAnsi="Times New Roman" w:cs="Times New Roman"/>
          <w:color w:val="000000" w:themeColor="text1"/>
          <w:sz w:val="20"/>
          <w:szCs w:val="20"/>
          <w:lang w:val="en-IN"/>
        </w:rPr>
        <w:t>Primary financial metrics, encompassing profitability ratios, liquidity measures, and leverage indicators, will be gathered for examination</w:t>
      </w:r>
      <w:r w:rsidRPr="00EF4FC8">
        <w:rPr>
          <w:rFonts w:ascii="Times New Roman" w:hAnsi="Times New Roman" w:cs="Times New Roman"/>
          <w:color w:val="000000" w:themeColor="text1"/>
          <w:sz w:val="20"/>
          <w:szCs w:val="20"/>
        </w:rPr>
        <w:t>.</w:t>
      </w:r>
    </w:p>
    <w:p w14:paraId="719DAF78" w14:textId="09DE671B" w:rsidR="00EF4FC8" w:rsidRPr="00EF4FC8" w:rsidRDefault="00EF4FC8" w:rsidP="003F4B95">
      <w:pPr>
        <w:numPr>
          <w:ilvl w:val="0"/>
          <w:numId w:val="9"/>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Qualitative Data Collection</w:t>
      </w:r>
      <w:r w:rsidRPr="00EF4FC8">
        <w:rPr>
          <w:rFonts w:ascii="Times New Roman" w:hAnsi="Times New Roman" w:cs="Times New Roman"/>
          <w:color w:val="000000" w:themeColor="text1"/>
          <w:sz w:val="20"/>
          <w:szCs w:val="20"/>
        </w:rPr>
        <w:t>: Semi-structured interviews and surveys will be carried out with key decision-makers within Tata Group to acquire qualitative insights into the conglomerate's risk management strategies and decision-making processes. These interviews will follow a predefined set of questions designed to elicit perspectives on risk identification, assessment, and mitigation strategies.</w:t>
      </w:r>
    </w:p>
    <w:p w14:paraId="49617791"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2. SAMPLING DESIGN AND PLAN</w:t>
      </w:r>
    </w:p>
    <w:p w14:paraId="3B34E1F3" w14:textId="77777777" w:rsidR="00EF4FC8" w:rsidRPr="00EF4FC8" w:rsidRDefault="00EF4FC8" w:rsidP="003F4B95">
      <w:pPr>
        <w:numPr>
          <w:ilvl w:val="0"/>
          <w:numId w:val="10"/>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Selection of Tata Group Companies</w:t>
      </w:r>
      <w:r w:rsidRPr="00EF4FC8">
        <w:rPr>
          <w:rFonts w:ascii="Times New Roman" w:hAnsi="Times New Roman" w:cs="Times New Roman"/>
          <w:color w:val="000000" w:themeColor="text1"/>
          <w:sz w:val="20"/>
          <w:szCs w:val="20"/>
        </w:rPr>
        <w:t>: A purposive sampling method will be utilized to choose a representative sample of Tata Group companies for thorough analysis. Selection criteria will encompass factors such as industry diversity, size, and geographical presence to ensure a comprehensive representation of the conglomerate's business interests.</w:t>
      </w:r>
    </w:p>
    <w:p w14:paraId="76CCECCF" w14:textId="77777777" w:rsidR="00EF4FC8" w:rsidRPr="00EF4FC8" w:rsidRDefault="00EF4FC8" w:rsidP="003F4B95">
      <w:pPr>
        <w:numPr>
          <w:ilvl w:val="0"/>
          <w:numId w:val="10"/>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Sampling Frame</w:t>
      </w:r>
      <w:r w:rsidRPr="00EF4FC8">
        <w:rPr>
          <w:rFonts w:ascii="Times New Roman" w:hAnsi="Times New Roman" w:cs="Times New Roman"/>
          <w:color w:val="000000" w:themeColor="text1"/>
          <w:sz w:val="20"/>
          <w:szCs w:val="20"/>
        </w:rPr>
        <w:t>: The target population will consist of Tata Group companies spanning various industry sectors, with attention given to both domestic and international operations.</w:t>
      </w:r>
    </w:p>
    <w:p w14:paraId="2EA5B09E" w14:textId="77777777" w:rsidR="00EF4FC8" w:rsidRPr="00EF4FC8" w:rsidRDefault="00EF4FC8" w:rsidP="003F4B95">
      <w:pPr>
        <w:numPr>
          <w:ilvl w:val="0"/>
          <w:numId w:val="10"/>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Sample Size</w:t>
      </w:r>
      <w:r w:rsidRPr="00EF4FC8">
        <w:rPr>
          <w:rFonts w:ascii="Times New Roman" w:hAnsi="Times New Roman" w:cs="Times New Roman"/>
          <w:color w:val="000000" w:themeColor="text1"/>
          <w:sz w:val="20"/>
          <w:szCs w:val="20"/>
        </w:rPr>
        <w:t xml:space="preserve">: </w:t>
      </w:r>
      <w:r w:rsidRPr="00EF4FC8">
        <w:rPr>
          <w:rFonts w:ascii="Times New Roman" w:hAnsi="Times New Roman" w:cs="Times New Roman"/>
          <w:color w:val="000000" w:themeColor="text1"/>
          <w:sz w:val="20"/>
          <w:szCs w:val="20"/>
          <w:lang w:val="en-IN"/>
        </w:rPr>
        <w:t>The determination of the sample size will be based on data availability and the necessity for conducting meaningful statistical analysis</w:t>
      </w:r>
      <w:r w:rsidRPr="00EF4FC8">
        <w:rPr>
          <w:rFonts w:ascii="Times New Roman" w:hAnsi="Times New Roman" w:cs="Times New Roman"/>
          <w:color w:val="000000" w:themeColor="text1"/>
          <w:sz w:val="20"/>
          <w:szCs w:val="20"/>
        </w:rPr>
        <w:t xml:space="preserve"> Steps will be taken to guarantee adequate representation of diverse business units within Tata Group.</w:t>
      </w:r>
    </w:p>
    <w:p w14:paraId="25757B23"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3. FIELDWORK</w:t>
      </w:r>
    </w:p>
    <w:p w14:paraId="2701AA1C"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During the fieldwork phase, interviews and surveys will be conducted with key stakeholders within Tata Group. Interviews will be scheduled at mutually convenient times, and endeavors will be made to involve decision-makers from various functional areas and levels of management. The data collection process will adhere to ethical guidelines, guaranteeing confidentiality and obtaining informed consent from participants.</w:t>
      </w:r>
    </w:p>
    <w:p w14:paraId="05E7B716"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4. DATA ANALYSIS AND INTERPRETATION</w:t>
      </w:r>
    </w:p>
    <w:p w14:paraId="25678256" w14:textId="77777777" w:rsidR="00EF4FC8" w:rsidRPr="00EF4FC8" w:rsidRDefault="00EF4FC8" w:rsidP="003F4B95">
      <w:pPr>
        <w:numPr>
          <w:ilvl w:val="0"/>
          <w:numId w:val="11"/>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Quantitative Analysis</w:t>
      </w:r>
      <w:r w:rsidRPr="00EF4FC8">
        <w:rPr>
          <w:rFonts w:ascii="Times New Roman" w:hAnsi="Times New Roman" w:cs="Times New Roman"/>
          <w:color w:val="000000" w:themeColor="text1"/>
          <w:sz w:val="20"/>
          <w:szCs w:val="20"/>
        </w:rPr>
        <w:t>: Financial data collected from annual reports and financial statements will undergo statistical analysis, including trend analysis, correlation, and regression analysis. This quantitative approach will yield understanding of the financial performance and risk profiles of the chosen Tata Group companies.</w:t>
      </w:r>
    </w:p>
    <w:p w14:paraId="0EFFF1B1" w14:textId="77777777" w:rsidR="00EF4FC8" w:rsidRPr="00EF4FC8" w:rsidRDefault="00EF4FC8" w:rsidP="003F4B95">
      <w:pPr>
        <w:numPr>
          <w:ilvl w:val="0"/>
          <w:numId w:val="11"/>
        </w:num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b/>
          <w:bCs/>
          <w:color w:val="000000" w:themeColor="text1"/>
          <w:sz w:val="20"/>
          <w:szCs w:val="20"/>
        </w:rPr>
        <w:t>Qualitative Analysis</w:t>
      </w:r>
      <w:r w:rsidRPr="00EF4FC8">
        <w:rPr>
          <w:rFonts w:ascii="Times New Roman" w:hAnsi="Times New Roman" w:cs="Times New Roman"/>
          <w:color w:val="000000" w:themeColor="text1"/>
          <w:sz w:val="20"/>
          <w:szCs w:val="20"/>
        </w:rPr>
        <w:t>: Qualitative data obtained from interviews and surveys will be analyzed thematically to identify recurring patterns, themes, and insights related to risk management practices within Tata Group. The qualitative analysis will complement the quantitative findings, offering a deeper understanding of the conglomerate's risk landscape and decision-making processes.</w:t>
      </w:r>
    </w:p>
    <w:p w14:paraId="0BE7BB9E" w14:textId="77777777" w:rsidR="00EF4FC8" w:rsidRPr="00EF4FC8" w:rsidRDefault="00EF4FC8" w:rsidP="00EF4FC8">
      <w:pPr>
        <w:spacing w:before="54" w:after="0" w:line="276" w:lineRule="auto"/>
        <w:jc w:val="both"/>
        <w:rPr>
          <w:rFonts w:ascii="Times New Roman" w:hAnsi="Times New Roman" w:cs="Times New Roman"/>
          <w:b/>
          <w:bCs/>
          <w:color w:val="000000" w:themeColor="text1"/>
          <w:sz w:val="20"/>
          <w:szCs w:val="20"/>
          <w:lang w:val="en-IN"/>
        </w:rPr>
      </w:pPr>
      <w:r w:rsidRPr="00EF4FC8">
        <w:rPr>
          <w:rFonts w:ascii="Times New Roman" w:hAnsi="Times New Roman" w:cs="Times New Roman"/>
          <w:b/>
          <w:bCs/>
          <w:color w:val="000000" w:themeColor="text1"/>
          <w:sz w:val="20"/>
          <w:szCs w:val="20"/>
          <w:lang w:val="en-IN"/>
        </w:rPr>
        <w:t>5. IN-DEPTH ANALYSIS</w:t>
      </w:r>
    </w:p>
    <w:p w14:paraId="5415453C" w14:textId="77777777" w:rsidR="00EF4FC8" w:rsidRPr="00EF4FC8" w:rsidRDefault="00EF4FC8" w:rsidP="003F4B95">
      <w:pPr>
        <w:numPr>
          <w:ilvl w:val="1"/>
          <w:numId w:val="6"/>
        </w:numP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The in-depth analysis will entail a side-by-side examination of risk factors across the chosen Tata Group companies. This process will involve identifying commonalities, differences, and patterns in their risk profiles.</w:t>
      </w:r>
    </w:p>
    <w:p w14:paraId="4F0DE869" w14:textId="77777777" w:rsidR="00EF4FC8" w:rsidRPr="00EF4FC8" w:rsidRDefault="00EF4FC8" w:rsidP="003F4B95">
      <w:pPr>
        <w:numPr>
          <w:ilvl w:val="1"/>
          <w:numId w:val="6"/>
        </w:numP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 xml:space="preserve">The analysis will </w:t>
      </w:r>
      <w:proofErr w:type="gramStart"/>
      <w:r w:rsidRPr="00EF4FC8">
        <w:rPr>
          <w:rFonts w:ascii="Times New Roman" w:hAnsi="Times New Roman" w:cs="Times New Roman"/>
          <w:color w:val="000000" w:themeColor="text1"/>
          <w:sz w:val="20"/>
          <w:szCs w:val="20"/>
          <w:lang w:val="en-IN"/>
        </w:rPr>
        <w:t>take into account</w:t>
      </w:r>
      <w:proofErr w:type="gramEnd"/>
      <w:r w:rsidRPr="00EF4FC8">
        <w:rPr>
          <w:rFonts w:ascii="Times New Roman" w:hAnsi="Times New Roman" w:cs="Times New Roman"/>
          <w:color w:val="000000" w:themeColor="text1"/>
          <w:sz w:val="20"/>
          <w:szCs w:val="20"/>
          <w:lang w:val="en-IN"/>
        </w:rPr>
        <w:t xml:space="preserve"> industry-specific risks, market risks, and other factors that influence investment decisions within each company.</w:t>
      </w:r>
    </w:p>
    <w:p w14:paraId="6399E746" w14:textId="77777777" w:rsidR="00EF4FC8" w:rsidRPr="00EF4FC8" w:rsidRDefault="00EF4FC8" w:rsidP="00EF4FC8">
      <w:pPr>
        <w:spacing w:before="54" w:after="0" w:line="276" w:lineRule="auto"/>
        <w:jc w:val="both"/>
        <w:rPr>
          <w:rFonts w:ascii="Times New Roman" w:hAnsi="Times New Roman" w:cs="Times New Roman"/>
          <w:b/>
          <w:bCs/>
          <w:color w:val="000000" w:themeColor="text1"/>
          <w:sz w:val="20"/>
          <w:szCs w:val="20"/>
          <w:lang w:val="en-IN"/>
        </w:rPr>
      </w:pPr>
      <w:r w:rsidRPr="00EF4FC8">
        <w:rPr>
          <w:rFonts w:ascii="Times New Roman" w:hAnsi="Times New Roman" w:cs="Times New Roman"/>
          <w:b/>
          <w:bCs/>
          <w:color w:val="000000" w:themeColor="text1"/>
          <w:sz w:val="20"/>
          <w:szCs w:val="20"/>
          <w:lang w:val="en-IN"/>
        </w:rPr>
        <w:t>6. ETHICAL CONSIDERATIONS</w:t>
      </w:r>
    </w:p>
    <w:p w14:paraId="224A4E2F" w14:textId="77777777" w:rsidR="00EF4FC8" w:rsidRPr="00EF4FC8" w:rsidRDefault="00EF4FC8" w:rsidP="003F4B95">
      <w:pPr>
        <w:numPr>
          <w:ilvl w:val="1"/>
          <w:numId w:val="6"/>
        </w:numP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The study will uphold ethical standards by ensuring the confidentiality of collected data and obtaining necessary permissions for the use of proprietary information.</w:t>
      </w:r>
    </w:p>
    <w:p w14:paraId="17A62E2E" w14:textId="77777777" w:rsidR="00EF4FC8" w:rsidRPr="00EF4FC8" w:rsidRDefault="00EF4FC8" w:rsidP="00EF4FC8">
      <w:pPr>
        <w:spacing w:before="54" w:after="0" w:line="276" w:lineRule="auto"/>
        <w:jc w:val="both"/>
        <w:rPr>
          <w:rFonts w:ascii="Times New Roman" w:hAnsi="Times New Roman" w:cs="Times New Roman"/>
          <w:b/>
          <w:bCs/>
          <w:color w:val="000000" w:themeColor="text1"/>
          <w:sz w:val="20"/>
          <w:szCs w:val="20"/>
          <w:lang w:val="en-IN"/>
        </w:rPr>
      </w:pPr>
      <w:r w:rsidRPr="00EF4FC8">
        <w:rPr>
          <w:rFonts w:ascii="Times New Roman" w:hAnsi="Times New Roman" w:cs="Times New Roman"/>
          <w:b/>
          <w:bCs/>
          <w:color w:val="000000" w:themeColor="text1"/>
          <w:sz w:val="20"/>
          <w:szCs w:val="20"/>
          <w:lang w:val="en-IN"/>
        </w:rPr>
        <w:t>7. VALIDITY AND RELIABILITY</w:t>
      </w:r>
    </w:p>
    <w:p w14:paraId="5D464AAA" w14:textId="77777777" w:rsidR="00EF4FC8" w:rsidRPr="00EF4FC8" w:rsidRDefault="00EF4FC8" w:rsidP="003F4B95">
      <w:pPr>
        <w:numPr>
          <w:ilvl w:val="0"/>
          <w:numId w:val="7"/>
        </w:numP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 xml:space="preserve">To bolster the validity and reliability of the study, triangulation will be employed by integrating multiple data sources and methods. </w:t>
      </w:r>
    </w:p>
    <w:p w14:paraId="6CAB3F2F" w14:textId="77777777" w:rsidR="00EF4FC8" w:rsidRPr="00EF4FC8" w:rsidRDefault="00EF4FC8" w:rsidP="003F4B95">
      <w:pPr>
        <w:numPr>
          <w:ilvl w:val="0"/>
          <w:numId w:val="7"/>
        </w:numP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Additionally, robust statistical techniques will be utilized, accompanied by a comprehensive validation of qualitative findings.</w:t>
      </w:r>
    </w:p>
    <w:p w14:paraId="00A3EFB4" w14:textId="77777777" w:rsidR="00EF4FC8" w:rsidRPr="00EF4FC8" w:rsidRDefault="00EF4FC8" w:rsidP="00EF4FC8">
      <w:pPr>
        <w:spacing w:before="54" w:after="0" w:line="276" w:lineRule="auto"/>
        <w:jc w:val="both"/>
        <w:rPr>
          <w:rFonts w:ascii="Times New Roman" w:hAnsi="Times New Roman" w:cs="Times New Roman"/>
          <w:b/>
          <w:bCs/>
          <w:color w:val="000000" w:themeColor="text1"/>
          <w:sz w:val="20"/>
          <w:szCs w:val="20"/>
          <w:lang w:val="en-IN"/>
        </w:rPr>
      </w:pPr>
      <w:r w:rsidRPr="00EF4FC8">
        <w:rPr>
          <w:rFonts w:ascii="Times New Roman" w:hAnsi="Times New Roman" w:cs="Times New Roman"/>
          <w:b/>
          <w:bCs/>
          <w:color w:val="000000" w:themeColor="text1"/>
          <w:sz w:val="20"/>
          <w:szCs w:val="20"/>
          <w:lang w:val="en-IN"/>
        </w:rPr>
        <w:t>8. LIMITATIONS</w:t>
      </w:r>
    </w:p>
    <w:p w14:paraId="2C2F8929" w14:textId="085CB919" w:rsidR="00EF4FC8" w:rsidRDefault="00EF4FC8" w:rsidP="003F4B95">
      <w:pPr>
        <w:numPr>
          <w:ilvl w:val="0"/>
          <w:numId w:val="8"/>
        </w:numPr>
        <w:spacing w:before="54" w:after="0" w:line="276" w:lineRule="auto"/>
        <w:jc w:val="both"/>
        <w:rPr>
          <w:rFonts w:ascii="Times New Roman" w:hAnsi="Times New Roman" w:cs="Times New Roman"/>
          <w:color w:val="000000" w:themeColor="text1"/>
          <w:sz w:val="20"/>
          <w:szCs w:val="20"/>
          <w:lang w:val="en-IN"/>
        </w:rPr>
      </w:pPr>
      <w:r w:rsidRPr="00EF4FC8">
        <w:rPr>
          <w:rFonts w:ascii="Times New Roman" w:hAnsi="Times New Roman" w:cs="Times New Roman"/>
          <w:color w:val="000000" w:themeColor="text1"/>
          <w:sz w:val="20"/>
          <w:szCs w:val="20"/>
          <w:lang w:val="en-IN"/>
        </w:rPr>
        <w:t>Potential limitations, including data availability and the scope of the study, will be acknowledged to ensure transparency regarding the research constraints.</w:t>
      </w:r>
    </w:p>
    <w:p w14:paraId="6835BABD" w14:textId="77777777" w:rsidR="00666FC4" w:rsidRPr="00EF4FC8" w:rsidRDefault="00666FC4" w:rsidP="00666FC4">
      <w:pPr>
        <w:spacing w:before="54" w:after="0" w:line="276" w:lineRule="auto"/>
        <w:ind w:left="1440"/>
        <w:jc w:val="both"/>
        <w:rPr>
          <w:rFonts w:ascii="Times New Roman" w:hAnsi="Times New Roman" w:cs="Times New Roman"/>
          <w:color w:val="000000" w:themeColor="text1"/>
          <w:sz w:val="20"/>
          <w:szCs w:val="20"/>
          <w:lang w:val="en-IN"/>
        </w:rPr>
      </w:pPr>
    </w:p>
    <w:p w14:paraId="36ADA949" w14:textId="77777777" w:rsidR="00EF4FC8" w:rsidRPr="00EF4FC8" w:rsidRDefault="00EF4FC8" w:rsidP="00EF4FC8">
      <w:pPr>
        <w:spacing w:before="54" w:after="0" w:line="276" w:lineRule="auto"/>
        <w:jc w:val="both"/>
        <w:rPr>
          <w:rFonts w:ascii="Times New Roman" w:hAnsi="Times New Roman" w:cs="Times New Roman"/>
          <w:b/>
          <w:bCs/>
          <w:color w:val="000000" w:themeColor="text1"/>
          <w:sz w:val="20"/>
          <w:szCs w:val="20"/>
          <w:lang w:val="en-IN"/>
        </w:rPr>
      </w:pPr>
    </w:p>
    <w:p w14:paraId="3F442E1F"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u w:val="single"/>
        </w:rPr>
      </w:pPr>
      <w:r w:rsidRPr="00EF4FC8">
        <w:rPr>
          <w:rFonts w:ascii="Times New Roman" w:hAnsi="Times New Roman" w:cs="Times New Roman"/>
          <w:b/>
          <w:bCs/>
          <w:color w:val="000000" w:themeColor="text1"/>
          <w:sz w:val="20"/>
          <w:szCs w:val="20"/>
          <w:u w:val="single"/>
        </w:rPr>
        <w:t>Types of Research Designs Used</w:t>
      </w:r>
    </w:p>
    <w:p w14:paraId="35AA4044" w14:textId="77777777" w:rsidR="00EF4FC8" w:rsidRPr="00EF4FC8" w:rsidRDefault="00EF4FC8" w:rsidP="00EF4FC8">
      <w:pPr>
        <w:spacing w:before="54" w:after="0" w:line="276" w:lineRule="auto"/>
        <w:jc w:val="both"/>
        <w:rPr>
          <w:rFonts w:ascii="Times New Roman" w:hAnsi="Times New Roman" w:cs="Times New Roman"/>
          <w:color w:val="000000" w:themeColor="text1"/>
          <w:sz w:val="20"/>
          <w:szCs w:val="20"/>
        </w:rPr>
      </w:pPr>
      <w:r w:rsidRPr="00EF4FC8">
        <w:rPr>
          <w:rFonts w:ascii="Times New Roman" w:hAnsi="Times New Roman" w:cs="Times New Roman"/>
          <w:color w:val="000000" w:themeColor="text1"/>
          <w:sz w:val="20"/>
          <w:szCs w:val="20"/>
        </w:rPr>
        <w:t xml:space="preserve">For this study, a mixed-methods research design will be utilized to conduct a thorough analysis of risk factors in Tata Group. </w:t>
      </w:r>
      <w:r w:rsidRPr="00EF4FC8">
        <w:rPr>
          <w:rFonts w:ascii="Times New Roman" w:hAnsi="Times New Roman" w:cs="Times New Roman"/>
          <w:color w:val="000000" w:themeColor="text1"/>
          <w:sz w:val="20"/>
          <w:szCs w:val="20"/>
          <w:lang w:val="en-IN"/>
        </w:rPr>
        <w:t>This strategy integrates both quantitative and qualitative research methods to provide a thorough comprehension of the conglomerate's risk landscape.</w:t>
      </w:r>
      <w:r w:rsidRPr="00EF4FC8">
        <w:rPr>
          <w:rFonts w:ascii="Times New Roman" w:hAnsi="Times New Roman" w:cs="Times New Roman"/>
          <w:color w:val="000000" w:themeColor="text1"/>
          <w:sz w:val="20"/>
          <w:szCs w:val="20"/>
        </w:rPr>
        <w:t xml:space="preserve"> The quantitative aspect will involve statistical analysis of financial data, while the qualitative aspect will entail thematic analysis of insights obtained from interviews and surveys.</w:t>
      </w:r>
    </w:p>
    <w:p w14:paraId="52757F22" w14:textId="59D7E1F7" w:rsidR="00DA52F4" w:rsidRPr="001E51F3" w:rsidRDefault="00666FC4" w:rsidP="003F4B95">
      <w:pPr>
        <w:pStyle w:val="ListParagraph"/>
        <w:numPr>
          <w:ilvl w:val="0"/>
          <w:numId w:val="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w:t>
      </w:r>
      <w:r w:rsidR="00DA52F4" w:rsidRPr="001E51F3">
        <w:rPr>
          <w:rFonts w:ascii="Times New Roman" w:hAnsi="Times New Roman" w:cs="Times New Roman"/>
          <w:b/>
          <w:bCs/>
          <w:color w:val="000000" w:themeColor="text1"/>
          <w:sz w:val="24"/>
          <w:szCs w:val="24"/>
        </w:rPr>
        <w:t xml:space="preserve"> AND ANALYSIS</w:t>
      </w:r>
    </w:p>
    <w:p w14:paraId="69DC154D" w14:textId="77777777" w:rsidR="00666FC4" w:rsidRPr="00666FC4" w:rsidRDefault="00666FC4" w:rsidP="003F4B95">
      <w:pPr>
        <w:numPr>
          <w:ilvl w:val="0"/>
          <w:numId w:val="25"/>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ASSET COMPOSITION:</w:t>
      </w:r>
    </w:p>
    <w:p w14:paraId="3B2A09D5"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drawing>
          <wp:inline distT="0" distB="0" distL="0" distR="0" wp14:anchorId="7E1DA945" wp14:editId="52F3C39C">
            <wp:extent cx="5274310" cy="3558540"/>
            <wp:effectExtent l="0" t="0" r="2540"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6C80892"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p>
    <w:p w14:paraId="52FD9ADC"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r w:rsidRPr="00666FC4">
        <w:rPr>
          <w:rFonts w:ascii="Times New Roman" w:hAnsi="Times New Roman" w:cs="Times New Roman"/>
          <w:b/>
          <w:bCs/>
          <w:color w:val="000000" w:themeColor="text1"/>
          <w:sz w:val="20"/>
          <w:szCs w:val="20"/>
          <w:u w:val="single"/>
        </w:rPr>
        <w:t>Property, Plant, and Equipment (PP&amp;E):</w:t>
      </w:r>
    </w:p>
    <w:tbl>
      <w:tblPr>
        <w:tblStyle w:val="TableGrid"/>
        <w:tblW w:w="8850" w:type="dxa"/>
        <w:tblLook w:val="04A0" w:firstRow="1" w:lastRow="0" w:firstColumn="1" w:lastColumn="0" w:noHBand="0" w:noVBand="1"/>
      </w:tblPr>
      <w:tblGrid>
        <w:gridCol w:w="3168"/>
        <w:gridCol w:w="2841"/>
        <w:gridCol w:w="2841"/>
      </w:tblGrid>
      <w:tr w:rsidR="00666FC4" w:rsidRPr="00666FC4" w14:paraId="0D54CAE9" w14:textId="77777777" w:rsidTr="00FD0611">
        <w:tc>
          <w:tcPr>
            <w:tcW w:w="3168" w:type="dxa"/>
          </w:tcPr>
          <w:p w14:paraId="662AD13F"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PP&amp;E</w:t>
            </w:r>
          </w:p>
        </w:tc>
        <w:tc>
          <w:tcPr>
            <w:tcW w:w="2841" w:type="dxa"/>
          </w:tcPr>
          <w:p w14:paraId="13AA4A3C"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1 April 2022</w:t>
            </w:r>
          </w:p>
        </w:tc>
        <w:tc>
          <w:tcPr>
            <w:tcW w:w="2841" w:type="dxa"/>
          </w:tcPr>
          <w:p w14:paraId="06EEAC4D"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31 March 2023</w:t>
            </w:r>
          </w:p>
        </w:tc>
      </w:tr>
      <w:tr w:rsidR="00666FC4" w:rsidRPr="00666FC4" w14:paraId="5160FF8F" w14:textId="77777777" w:rsidTr="00FD0611">
        <w:tc>
          <w:tcPr>
            <w:tcW w:w="3168" w:type="dxa"/>
          </w:tcPr>
          <w:p w14:paraId="08F90452"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Gross block of PP&amp;E:</w:t>
            </w:r>
          </w:p>
        </w:tc>
        <w:tc>
          <w:tcPr>
            <w:tcW w:w="2841" w:type="dxa"/>
          </w:tcPr>
          <w:p w14:paraId="54276FB1"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5,716.73 lakhs</w:t>
            </w:r>
          </w:p>
        </w:tc>
        <w:tc>
          <w:tcPr>
            <w:tcW w:w="2841" w:type="dxa"/>
          </w:tcPr>
          <w:p w14:paraId="07F4B218"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2,952.67 lakhs</w:t>
            </w:r>
          </w:p>
        </w:tc>
      </w:tr>
      <w:tr w:rsidR="00666FC4" w:rsidRPr="00666FC4" w14:paraId="5F5494A4" w14:textId="77777777" w:rsidTr="00FD0611">
        <w:tc>
          <w:tcPr>
            <w:tcW w:w="3168" w:type="dxa"/>
          </w:tcPr>
          <w:p w14:paraId="1138FDAC"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Accumulated depreciation:</w:t>
            </w:r>
          </w:p>
        </w:tc>
        <w:tc>
          <w:tcPr>
            <w:tcW w:w="2841" w:type="dxa"/>
          </w:tcPr>
          <w:p w14:paraId="52687877"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2,833.78 lakhs</w:t>
            </w:r>
          </w:p>
        </w:tc>
        <w:tc>
          <w:tcPr>
            <w:tcW w:w="2841" w:type="dxa"/>
          </w:tcPr>
          <w:p w14:paraId="0CE243ED"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481.79 lakhs</w:t>
            </w:r>
          </w:p>
        </w:tc>
      </w:tr>
      <w:tr w:rsidR="00666FC4" w:rsidRPr="00666FC4" w14:paraId="767DFE98" w14:textId="77777777" w:rsidTr="00FD0611">
        <w:tc>
          <w:tcPr>
            <w:tcW w:w="3168" w:type="dxa"/>
          </w:tcPr>
          <w:p w14:paraId="4AD74499"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Net block:</w:t>
            </w:r>
          </w:p>
        </w:tc>
        <w:tc>
          <w:tcPr>
            <w:tcW w:w="2841" w:type="dxa"/>
          </w:tcPr>
          <w:p w14:paraId="3F6F8670"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2,882.95 lakhs</w:t>
            </w:r>
          </w:p>
        </w:tc>
        <w:tc>
          <w:tcPr>
            <w:tcW w:w="2841" w:type="dxa"/>
          </w:tcPr>
          <w:p w14:paraId="34853CE5"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2,470.88 lakhs</w:t>
            </w:r>
          </w:p>
        </w:tc>
      </w:tr>
    </w:tbl>
    <w:p w14:paraId="5A9D1284"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p>
    <w:p w14:paraId="56DC3130"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u w:val="single"/>
        </w:rPr>
      </w:pPr>
      <w:r w:rsidRPr="00666FC4">
        <w:rPr>
          <w:rFonts w:ascii="Times New Roman" w:hAnsi="Times New Roman" w:cs="Times New Roman"/>
          <w:b/>
          <w:bCs/>
          <w:color w:val="000000" w:themeColor="text1"/>
          <w:sz w:val="20"/>
          <w:szCs w:val="20"/>
          <w:u w:val="single"/>
        </w:rPr>
        <w:t>Capital Work-in-Progress &amp; Intangible Assets under Development:</w:t>
      </w:r>
    </w:p>
    <w:p w14:paraId="5857D31B" w14:textId="77777777" w:rsidR="00666FC4" w:rsidRPr="00666FC4" w:rsidRDefault="00666FC4" w:rsidP="003F4B95">
      <w:pPr>
        <w:numPr>
          <w:ilvl w:val="0"/>
          <w:numId w:val="1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Projects in progress: Rs. 109.84 lakhs</w:t>
      </w:r>
    </w:p>
    <w:p w14:paraId="3C4A9664"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tbl>
      <w:tblPr>
        <w:tblStyle w:val="TableGrid"/>
        <w:tblW w:w="0" w:type="auto"/>
        <w:tblInd w:w="720" w:type="dxa"/>
        <w:tblLook w:val="04A0" w:firstRow="1" w:lastRow="0" w:firstColumn="1" w:lastColumn="0" w:noHBand="0" w:noVBand="1"/>
      </w:tblPr>
      <w:tblGrid>
        <w:gridCol w:w="2840"/>
        <w:gridCol w:w="2841"/>
        <w:gridCol w:w="2841"/>
      </w:tblGrid>
      <w:tr w:rsidR="00666FC4" w:rsidRPr="00666FC4" w14:paraId="2D354A31" w14:textId="77777777" w:rsidTr="00FD0611">
        <w:tc>
          <w:tcPr>
            <w:tcW w:w="2840" w:type="dxa"/>
          </w:tcPr>
          <w:p w14:paraId="14783D2B" w14:textId="77777777" w:rsidR="00666FC4" w:rsidRPr="00666FC4" w:rsidRDefault="00666FC4" w:rsidP="00666FC4">
            <w:pPr>
              <w:spacing w:before="54" w:line="276" w:lineRule="auto"/>
              <w:jc w:val="both"/>
              <w:rPr>
                <w:rFonts w:eastAsiaTheme="minorHAnsi"/>
                <w:color w:val="000000" w:themeColor="text1"/>
              </w:rPr>
            </w:pPr>
          </w:p>
        </w:tc>
        <w:tc>
          <w:tcPr>
            <w:tcW w:w="2841" w:type="dxa"/>
          </w:tcPr>
          <w:p w14:paraId="63CF4EFE"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1 April 2022</w:t>
            </w:r>
          </w:p>
        </w:tc>
        <w:tc>
          <w:tcPr>
            <w:tcW w:w="2841" w:type="dxa"/>
          </w:tcPr>
          <w:p w14:paraId="23166534"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31 March 2023</w:t>
            </w:r>
          </w:p>
        </w:tc>
      </w:tr>
      <w:tr w:rsidR="00666FC4" w:rsidRPr="00666FC4" w14:paraId="1E7EDA7D" w14:textId="77777777" w:rsidTr="00FD0611">
        <w:tc>
          <w:tcPr>
            <w:tcW w:w="2840" w:type="dxa"/>
          </w:tcPr>
          <w:p w14:paraId="706C0C85"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Gross block of intangible assets:</w:t>
            </w:r>
          </w:p>
        </w:tc>
        <w:tc>
          <w:tcPr>
            <w:tcW w:w="2841" w:type="dxa"/>
          </w:tcPr>
          <w:p w14:paraId="7C293888"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14,377.69 lakhs</w:t>
            </w:r>
          </w:p>
        </w:tc>
        <w:tc>
          <w:tcPr>
            <w:tcW w:w="2841" w:type="dxa"/>
          </w:tcPr>
          <w:p w14:paraId="546AC11A"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101.09 lakhs</w:t>
            </w:r>
          </w:p>
        </w:tc>
      </w:tr>
      <w:tr w:rsidR="00666FC4" w:rsidRPr="00666FC4" w14:paraId="77135470" w14:textId="77777777" w:rsidTr="00FD0611">
        <w:tc>
          <w:tcPr>
            <w:tcW w:w="2840" w:type="dxa"/>
          </w:tcPr>
          <w:p w14:paraId="0390B14D"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Accumulated depreciation:</w:t>
            </w:r>
          </w:p>
        </w:tc>
        <w:tc>
          <w:tcPr>
            <w:tcW w:w="2841" w:type="dxa"/>
          </w:tcPr>
          <w:p w14:paraId="60EE79D0"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6,968.65 lakhs</w:t>
            </w:r>
          </w:p>
        </w:tc>
        <w:tc>
          <w:tcPr>
            <w:tcW w:w="2841" w:type="dxa"/>
          </w:tcPr>
          <w:p w14:paraId="37C40C29"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97.29 lakhs</w:t>
            </w:r>
          </w:p>
        </w:tc>
      </w:tr>
      <w:tr w:rsidR="00666FC4" w:rsidRPr="00666FC4" w14:paraId="25E92EF8" w14:textId="77777777" w:rsidTr="00FD0611">
        <w:tc>
          <w:tcPr>
            <w:tcW w:w="2840" w:type="dxa"/>
          </w:tcPr>
          <w:p w14:paraId="3B9B3AD5"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Net block:</w:t>
            </w:r>
          </w:p>
        </w:tc>
        <w:tc>
          <w:tcPr>
            <w:tcW w:w="2841" w:type="dxa"/>
          </w:tcPr>
          <w:p w14:paraId="4D2CD7D1"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7,409.04 lakhs</w:t>
            </w:r>
          </w:p>
        </w:tc>
        <w:tc>
          <w:tcPr>
            <w:tcW w:w="2841" w:type="dxa"/>
          </w:tcPr>
          <w:p w14:paraId="4C604FFB"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3.80 lakhs</w:t>
            </w:r>
          </w:p>
        </w:tc>
      </w:tr>
    </w:tbl>
    <w:p w14:paraId="7DBBB150" w14:textId="05FD9F66" w:rsidR="00666FC4" w:rsidRDefault="00666FC4" w:rsidP="00666FC4">
      <w:pPr>
        <w:spacing w:before="54" w:after="0" w:line="276" w:lineRule="auto"/>
        <w:jc w:val="both"/>
        <w:rPr>
          <w:rFonts w:ascii="Times New Roman" w:hAnsi="Times New Roman" w:cs="Times New Roman"/>
          <w:color w:val="000000" w:themeColor="text1"/>
          <w:sz w:val="20"/>
          <w:szCs w:val="20"/>
        </w:rPr>
      </w:pPr>
    </w:p>
    <w:p w14:paraId="6DD8BBA2" w14:textId="2EA31CCE" w:rsidR="00666FC4" w:rsidRDefault="00666FC4" w:rsidP="00666FC4">
      <w:pPr>
        <w:spacing w:before="54" w:after="0" w:line="276" w:lineRule="auto"/>
        <w:jc w:val="both"/>
        <w:rPr>
          <w:rFonts w:ascii="Times New Roman" w:hAnsi="Times New Roman" w:cs="Times New Roman"/>
          <w:color w:val="000000" w:themeColor="text1"/>
          <w:sz w:val="20"/>
          <w:szCs w:val="20"/>
        </w:rPr>
      </w:pPr>
    </w:p>
    <w:p w14:paraId="4294D47E" w14:textId="62A8AE74" w:rsidR="00666FC4" w:rsidRDefault="00666FC4" w:rsidP="00666FC4">
      <w:pPr>
        <w:spacing w:before="54" w:after="0" w:line="276" w:lineRule="auto"/>
        <w:jc w:val="both"/>
        <w:rPr>
          <w:rFonts w:ascii="Times New Roman" w:hAnsi="Times New Roman" w:cs="Times New Roman"/>
          <w:color w:val="000000" w:themeColor="text1"/>
          <w:sz w:val="20"/>
          <w:szCs w:val="20"/>
        </w:rPr>
      </w:pPr>
    </w:p>
    <w:p w14:paraId="7C397952"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248E465F"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r w:rsidRPr="00666FC4">
        <w:rPr>
          <w:rFonts w:ascii="Times New Roman" w:hAnsi="Times New Roman" w:cs="Times New Roman"/>
          <w:b/>
          <w:bCs/>
          <w:color w:val="000000" w:themeColor="text1"/>
          <w:sz w:val="20"/>
          <w:szCs w:val="20"/>
          <w:u w:val="single"/>
        </w:rPr>
        <w:t>Other Non-Financial Assets:</w:t>
      </w:r>
    </w:p>
    <w:tbl>
      <w:tblPr>
        <w:tblStyle w:val="TableGrid"/>
        <w:tblW w:w="0" w:type="auto"/>
        <w:tblLook w:val="04A0" w:firstRow="1" w:lastRow="0" w:firstColumn="1" w:lastColumn="0" w:noHBand="0" w:noVBand="1"/>
      </w:tblPr>
      <w:tblGrid>
        <w:gridCol w:w="4261"/>
        <w:gridCol w:w="4261"/>
      </w:tblGrid>
      <w:tr w:rsidR="00666FC4" w:rsidRPr="00666FC4" w14:paraId="5FCBEE46" w14:textId="77777777" w:rsidTr="00FD0611">
        <w:tc>
          <w:tcPr>
            <w:tcW w:w="4261" w:type="dxa"/>
          </w:tcPr>
          <w:p w14:paraId="012E6B2E"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 xml:space="preserve">Capital advances: </w:t>
            </w:r>
          </w:p>
        </w:tc>
        <w:tc>
          <w:tcPr>
            <w:tcW w:w="4261" w:type="dxa"/>
          </w:tcPr>
          <w:p w14:paraId="6CD26DD1"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0.22 lakhs</w:t>
            </w:r>
          </w:p>
        </w:tc>
      </w:tr>
      <w:tr w:rsidR="00666FC4" w:rsidRPr="00666FC4" w14:paraId="2C34E0D1" w14:textId="77777777" w:rsidTr="00FD0611">
        <w:tc>
          <w:tcPr>
            <w:tcW w:w="4261" w:type="dxa"/>
          </w:tcPr>
          <w:p w14:paraId="2D80E8D8"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Trade advances:</w:t>
            </w:r>
          </w:p>
        </w:tc>
        <w:tc>
          <w:tcPr>
            <w:tcW w:w="4261" w:type="dxa"/>
          </w:tcPr>
          <w:p w14:paraId="45717225"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25.02 lakhs</w:t>
            </w:r>
          </w:p>
        </w:tc>
      </w:tr>
      <w:tr w:rsidR="00666FC4" w:rsidRPr="00666FC4" w14:paraId="313ED774" w14:textId="77777777" w:rsidTr="00FD0611">
        <w:tc>
          <w:tcPr>
            <w:tcW w:w="4261" w:type="dxa"/>
          </w:tcPr>
          <w:p w14:paraId="03A17092"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Unbilled revenue:</w:t>
            </w:r>
          </w:p>
        </w:tc>
        <w:tc>
          <w:tcPr>
            <w:tcW w:w="4261" w:type="dxa"/>
          </w:tcPr>
          <w:p w14:paraId="63683ED2"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564.45 lakhs</w:t>
            </w:r>
          </w:p>
        </w:tc>
      </w:tr>
    </w:tbl>
    <w:p w14:paraId="52DC5CD3"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6AE1E2C4" w14:textId="77777777" w:rsidR="00666FC4" w:rsidRPr="00666FC4" w:rsidRDefault="00666FC4" w:rsidP="003F4B95">
      <w:pPr>
        <w:numPr>
          <w:ilvl w:val="0"/>
          <w:numId w:val="25"/>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FINANCIAL POSITION:</w:t>
      </w:r>
    </w:p>
    <w:p w14:paraId="76C56A6B"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drawing>
          <wp:inline distT="0" distB="0" distL="0" distR="0" wp14:anchorId="6CA42823" wp14:editId="70A4B934">
            <wp:extent cx="5274310" cy="3076575"/>
            <wp:effectExtent l="0" t="0" r="254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E907666"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r w:rsidRPr="00666FC4">
        <w:rPr>
          <w:rFonts w:ascii="Times New Roman" w:hAnsi="Times New Roman" w:cs="Times New Roman"/>
          <w:b/>
          <w:bCs/>
          <w:color w:val="000000" w:themeColor="text1"/>
          <w:sz w:val="20"/>
          <w:szCs w:val="20"/>
          <w:u w:val="single"/>
        </w:rPr>
        <w:t>Debt Securities and Borrowings:</w:t>
      </w:r>
    </w:p>
    <w:tbl>
      <w:tblPr>
        <w:tblStyle w:val="TableGrid"/>
        <w:tblW w:w="0" w:type="auto"/>
        <w:tblLook w:val="04A0" w:firstRow="1" w:lastRow="0" w:firstColumn="1" w:lastColumn="0" w:noHBand="0" w:noVBand="1"/>
      </w:tblPr>
      <w:tblGrid>
        <w:gridCol w:w="4261"/>
        <w:gridCol w:w="4261"/>
      </w:tblGrid>
      <w:tr w:rsidR="00666FC4" w:rsidRPr="00666FC4" w14:paraId="704FBCE5" w14:textId="77777777" w:rsidTr="00FD0611">
        <w:tc>
          <w:tcPr>
            <w:tcW w:w="4261" w:type="dxa"/>
          </w:tcPr>
          <w:p w14:paraId="571ACD58"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Total value of debt securities:</w:t>
            </w:r>
          </w:p>
        </w:tc>
        <w:tc>
          <w:tcPr>
            <w:tcW w:w="4261" w:type="dxa"/>
          </w:tcPr>
          <w:p w14:paraId="3A447BD7"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101,896.54 lakhs</w:t>
            </w:r>
          </w:p>
        </w:tc>
      </w:tr>
      <w:tr w:rsidR="00666FC4" w:rsidRPr="00666FC4" w14:paraId="03D62562" w14:textId="77777777" w:rsidTr="00FD0611">
        <w:tc>
          <w:tcPr>
            <w:tcW w:w="4261" w:type="dxa"/>
          </w:tcPr>
          <w:p w14:paraId="3E0E9C92"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Borrowings (other than debt securities):</w:t>
            </w:r>
          </w:p>
        </w:tc>
        <w:tc>
          <w:tcPr>
            <w:tcW w:w="4261" w:type="dxa"/>
          </w:tcPr>
          <w:p w14:paraId="51995EC9" w14:textId="77777777" w:rsidR="00666FC4" w:rsidRPr="00666FC4" w:rsidRDefault="00666FC4" w:rsidP="00666FC4">
            <w:pPr>
              <w:spacing w:before="54" w:line="276" w:lineRule="auto"/>
              <w:jc w:val="both"/>
              <w:rPr>
                <w:rFonts w:eastAsiaTheme="minorHAnsi"/>
                <w:color w:val="000000" w:themeColor="text1"/>
              </w:rPr>
            </w:pPr>
            <w:r w:rsidRPr="00666FC4">
              <w:rPr>
                <w:rFonts w:eastAsiaTheme="minorHAnsi"/>
                <w:color w:val="000000" w:themeColor="text1"/>
              </w:rPr>
              <w:t>Rs. 60,000.00 lakhs</w:t>
            </w:r>
          </w:p>
        </w:tc>
      </w:tr>
    </w:tbl>
    <w:p w14:paraId="4964C458"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39CD3019"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r w:rsidRPr="00666FC4">
        <w:rPr>
          <w:rFonts w:ascii="Times New Roman" w:hAnsi="Times New Roman" w:cs="Times New Roman"/>
          <w:b/>
          <w:bCs/>
          <w:color w:val="000000" w:themeColor="text1"/>
          <w:sz w:val="20"/>
          <w:szCs w:val="20"/>
          <w:u w:val="single"/>
        </w:rPr>
        <w:t>Share Capital and Other Equity:</w:t>
      </w:r>
    </w:p>
    <w:tbl>
      <w:tblPr>
        <w:tblStyle w:val="TableGrid"/>
        <w:tblW w:w="0" w:type="auto"/>
        <w:tblLook w:val="04A0" w:firstRow="1" w:lastRow="0" w:firstColumn="1" w:lastColumn="0" w:noHBand="0" w:noVBand="1"/>
      </w:tblPr>
      <w:tblGrid>
        <w:gridCol w:w="4261"/>
        <w:gridCol w:w="4261"/>
      </w:tblGrid>
      <w:tr w:rsidR="00666FC4" w:rsidRPr="00666FC4" w14:paraId="1988D38A" w14:textId="77777777" w:rsidTr="00FD0611">
        <w:tc>
          <w:tcPr>
            <w:tcW w:w="4261" w:type="dxa"/>
          </w:tcPr>
          <w:p w14:paraId="0FBAF78A"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Authorized share capital:</w:t>
            </w:r>
          </w:p>
        </w:tc>
        <w:tc>
          <w:tcPr>
            <w:tcW w:w="4261" w:type="dxa"/>
          </w:tcPr>
          <w:p w14:paraId="12B7356A"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116,000.00 lakhs</w:t>
            </w:r>
          </w:p>
        </w:tc>
      </w:tr>
      <w:tr w:rsidR="00666FC4" w:rsidRPr="00666FC4" w14:paraId="54248375" w14:textId="77777777" w:rsidTr="00FD0611">
        <w:tc>
          <w:tcPr>
            <w:tcW w:w="4261" w:type="dxa"/>
          </w:tcPr>
          <w:p w14:paraId="3128192B"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Issued, subscribed, and fully paid-up capital:</w:t>
            </w:r>
          </w:p>
        </w:tc>
        <w:tc>
          <w:tcPr>
            <w:tcW w:w="4261" w:type="dxa"/>
          </w:tcPr>
          <w:p w14:paraId="6A5A5DC3"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107,954.60 lakhs</w:t>
            </w:r>
          </w:p>
          <w:p w14:paraId="27CBE532" w14:textId="77777777" w:rsidR="00666FC4" w:rsidRPr="00666FC4" w:rsidRDefault="00666FC4" w:rsidP="00666FC4">
            <w:pPr>
              <w:spacing w:before="54" w:line="276" w:lineRule="auto"/>
              <w:rPr>
                <w:rFonts w:eastAsiaTheme="minorHAnsi"/>
                <w:color w:val="000000" w:themeColor="text1"/>
              </w:rPr>
            </w:pPr>
          </w:p>
        </w:tc>
      </w:tr>
    </w:tbl>
    <w:p w14:paraId="17D4069C"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3C0E3FC0" w14:textId="77777777" w:rsidR="00666FC4" w:rsidRPr="00666FC4" w:rsidRDefault="00666FC4" w:rsidP="003F4B95">
      <w:pPr>
        <w:numPr>
          <w:ilvl w:val="0"/>
          <w:numId w:val="25"/>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FINANCIAL PERFORMANCE:</w:t>
      </w:r>
    </w:p>
    <w:p w14:paraId="09B0819E"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r w:rsidRPr="00666FC4">
        <w:rPr>
          <w:rFonts w:ascii="Times New Roman" w:hAnsi="Times New Roman" w:cs="Times New Roman"/>
          <w:b/>
          <w:bCs/>
          <w:color w:val="000000" w:themeColor="text1"/>
          <w:sz w:val="20"/>
          <w:szCs w:val="20"/>
          <w:u w:val="single"/>
        </w:rPr>
        <w:t>Revenue Streams:</w:t>
      </w:r>
    </w:p>
    <w:tbl>
      <w:tblPr>
        <w:tblStyle w:val="TableGrid"/>
        <w:tblW w:w="0" w:type="auto"/>
        <w:tblLook w:val="04A0" w:firstRow="1" w:lastRow="0" w:firstColumn="1" w:lastColumn="0" w:noHBand="0" w:noVBand="1"/>
      </w:tblPr>
      <w:tblGrid>
        <w:gridCol w:w="4261"/>
        <w:gridCol w:w="4261"/>
      </w:tblGrid>
      <w:tr w:rsidR="00666FC4" w:rsidRPr="00666FC4" w14:paraId="783AADE9" w14:textId="77777777" w:rsidTr="00FD0611">
        <w:tc>
          <w:tcPr>
            <w:tcW w:w="4261" w:type="dxa"/>
          </w:tcPr>
          <w:p w14:paraId="53694E35"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Interest income:</w:t>
            </w:r>
          </w:p>
        </w:tc>
        <w:tc>
          <w:tcPr>
            <w:tcW w:w="4261" w:type="dxa"/>
          </w:tcPr>
          <w:p w14:paraId="09EA2FDC"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10,573.30 lakhs</w:t>
            </w:r>
          </w:p>
        </w:tc>
      </w:tr>
      <w:tr w:rsidR="00666FC4" w:rsidRPr="00666FC4" w14:paraId="749576CC" w14:textId="77777777" w:rsidTr="00FD0611">
        <w:tc>
          <w:tcPr>
            <w:tcW w:w="4261" w:type="dxa"/>
          </w:tcPr>
          <w:p w14:paraId="7E2EBD2D"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Dividend income:</w:t>
            </w:r>
          </w:p>
        </w:tc>
        <w:tc>
          <w:tcPr>
            <w:tcW w:w="4261" w:type="dxa"/>
          </w:tcPr>
          <w:p w14:paraId="621C5929"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3,748.62 lakhs</w:t>
            </w:r>
          </w:p>
        </w:tc>
      </w:tr>
      <w:tr w:rsidR="00666FC4" w:rsidRPr="00666FC4" w14:paraId="21FF1CE9" w14:textId="77777777" w:rsidTr="00FD0611">
        <w:tc>
          <w:tcPr>
            <w:tcW w:w="4261" w:type="dxa"/>
          </w:tcPr>
          <w:p w14:paraId="24FB6872"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Net gain on fair value changes:</w:t>
            </w:r>
          </w:p>
        </w:tc>
        <w:tc>
          <w:tcPr>
            <w:tcW w:w="4261" w:type="dxa"/>
          </w:tcPr>
          <w:p w14:paraId="5BE2AC76"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640.59 lakhs</w:t>
            </w:r>
          </w:p>
        </w:tc>
      </w:tr>
      <w:tr w:rsidR="00666FC4" w:rsidRPr="00666FC4" w14:paraId="424DECA1" w14:textId="77777777" w:rsidTr="00FD0611">
        <w:tc>
          <w:tcPr>
            <w:tcW w:w="4261" w:type="dxa"/>
          </w:tcPr>
          <w:p w14:paraId="5304DBA7"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Sale of services:</w:t>
            </w:r>
          </w:p>
        </w:tc>
        <w:tc>
          <w:tcPr>
            <w:tcW w:w="4261" w:type="dxa"/>
          </w:tcPr>
          <w:p w14:paraId="7C6B7AAB"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8,291.63 lakhs</w:t>
            </w:r>
          </w:p>
        </w:tc>
      </w:tr>
    </w:tbl>
    <w:p w14:paraId="427BB5BA"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1EF78739"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lastRenderedPageBreak/>
        <w:drawing>
          <wp:inline distT="0" distB="0" distL="0" distR="0" wp14:anchorId="7A61EEB5" wp14:editId="1A0F8879">
            <wp:extent cx="5274310" cy="3076575"/>
            <wp:effectExtent l="0" t="0" r="254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90B69B4"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65E2E99E"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r w:rsidRPr="00666FC4">
        <w:rPr>
          <w:rFonts w:ascii="Times New Roman" w:hAnsi="Times New Roman" w:cs="Times New Roman"/>
          <w:b/>
          <w:bCs/>
          <w:color w:val="000000" w:themeColor="text1"/>
          <w:sz w:val="20"/>
          <w:szCs w:val="20"/>
          <w:u w:val="single"/>
        </w:rPr>
        <w:t>Costs and Expenses:</w:t>
      </w:r>
    </w:p>
    <w:tbl>
      <w:tblPr>
        <w:tblStyle w:val="TableGrid"/>
        <w:tblW w:w="0" w:type="auto"/>
        <w:tblLook w:val="04A0" w:firstRow="1" w:lastRow="0" w:firstColumn="1" w:lastColumn="0" w:noHBand="0" w:noVBand="1"/>
      </w:tblPr>
      <w:tblGrid>
        <w:gridCol w:w="4261"/>
        <w:gridCol w:w="4261"/>
      </w:tblGrid>
      <w:tr w:rsidR="00666FC4" w:rsidRPr="00666FC4" w14:paraId="7F0A1536" w14:textId="77777777" w:rsidTr="00FD0611">
        <w:tc>
          <w:tcPr>
            <w:tcW w:w="4261" w:type="dxa"/>
          </w:tcPr>
          <w:p w14:paraId="4D293A53"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 xml:space="preserve">Other income: </w:t>
            </w:r>
          </w:p>
        </w:tc>
        <w:tc>
          <w:tcPr>
            <w:tcW w:w="4261" w:type="dxa"/>
          </w:tcPr>
          <w:p w14:paraId="41AF5985"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2,538.74 lakhs</w:t>
            </w:r>
          </w:p>
        </w:tc>
      </w:tr>
      <w:tr w:rsidR="00666FC4" w:rsidRPr="00666FC4" w14:paraId="4285D7E3" w14:textId="77777777" w:rsidTr="00FD0611">
        <w:tc>
          <w:tcPr>
            <w:tcW w:w="4261" w:type="dxa"/>
          </w:tcPr>
          <w:p w14:paraId="40DCA6E9"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 xml:space="preserve">Finance costs: </w:t>
            </w:r>
          </w:p>
        </w:tc>
        <w:tc>
          <w:tcPr>
            <w:tcW w:w="4261" w:type="dxa"/>
          </w:tcPr>
          <w:p w14:paraId="6BFC20DE"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10,429.90 lakhs</w:t>
            </w:r>
          </w:p>
        </w:tc>
      </w:tr>
      <w:tr w:rsidR="00666FC4" w:rsidRPr="00666FC4" w14:paraId="373DA490" w14:textId="77777777" w:rsidTr="00FD0611">
        <w:tc>
          <w:tcPr>
            <w:tcW w:w="4261" w:type="dxa"/>
          </w:tcPr>
          <w:p w14:paraId="23B80764"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 xml:space="preserve">Employee benefits expenses: </w:t>
            </w:r>
          </w:p>
        </w:tc>
        <w:tc>
          <w:tcPr>
            <w:tcW w:w="4261" w:type="dxa"/>
          </w:tcPr>
          <w:p w14:paraId="66005EB1"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9,565.89 lakhs</w:t>
            </w:r>
          </w:p>
        </w:tc>
      </w:tr>
      <w:tr w:rsidR="00666FC4" w:rsidRPr="00666FC4" w14:paraId="75E02CA0" w14:textId="77777777" w:rsidTr="00FD0611">
        <w:tc>
          <w:tcPr>
            <w:tcW w:w="4261" w:type="dxa"/>
          </w:tcPr>
          <w:p w14:paraId="52DEF03E"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 xml:space="preserve">Other expenses: </w:t>
            </w:r>
          </w:p>
        </w:tc>
        <w:tc>
          <w:tcPr>
            <w:tcW w:w="4261" w:type="dxa"/>
          </w:tcPr>
          <w:p w14:paraId="4DB362C0" w14:textId="77777777" w:rsidR="00666FC4" w:rsidRPr="00666FC4" w:rsidRDefault="00666FC4" w:rsidP="00666FC4">
            <w:pPr>
              <w:spacing w:before="54" w:line="276" w:lineRule="auto"/>
              <w:rPr>
                <w:rFonts w:eastAsiaTheme="minorHAnsi"/>
                <w:color w:val="000000" w:themeColor="text1"/>
              </w:rPr>
            </w:pPr>
            <w:r w:rsidRPr="00666FC4">
              <w:rPr>
                <w:rFonts w:eastAsiaTheme="minorHAnsi"/>
                <w:color w:val="000000" w:themeColor="text1"/>
              </w:rPr>
              <w:t>Rs. 1,793.57 lakhs</w:t>
            </w:r>
          </w:p>
        </w:tc>
      </w:tr>
    </w:tbl>
    <w:p w14:paraId="341CDDE7"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drawing>
          <wp:inline distT="0" distB="0" distL="0" distR="0" wp14:anchorId="60F34107" wp14:editId="6F1296C9">
            <wp:extent cx="4648200" cy="2225040"/>
            <wp:effectExtent l="0" t="0" r="0" b="381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279B06C" w14:textId="77777777" w:rsidR="00666FC4" w:rsidRPr="00666FC4" w:rsidRDefault="00666FC4" w:rsidP="003F4B95">
      <w:pPr>
        <w:numPr>
          <w:ilvl w:val="0"/>
          <w:numId w:val="25"/>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BALANCE SHEET ANALYSIS:</w:t>
      </w:r>
    </w:p>
    <w:p w14:paraId="21720058" w14:textId="77777777" w:rsidR="00666FC4" w:rsidRPr="00666FC4" w:rsidRDefault="00666FC4" w:rsidP="003F4B95">
      <w:pPr>
        <w:numPr>
          <w:ilvl w:val="0"/>
          <w:numId w:val="16"/>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Total Assets</w:t>
      </w:r>
      <w:r w:rsidRPr="00666FC4">
        <w:rPr>
          <w:rFonts w:ascii="Times New Roman" w:hAnsi="Times New Roman" w:cs="Times New Roman"/>
          <w:color w:val="000000" w:themeColor="text1"/>
          <w:sz w:val="20"/>
          <w:szCs w:val="20"/>
        </w:rPr>
        <w:t>: Decreased from INR 770,928.39 lakhs in 2022 to INR 588,237.03 lakhs in 2023.</w:t>
      </w:r>
    </w:p>
    <w:p w14:paraId="2D83F308" w14:textId="17092E19"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3A0F4330" w14:textId="77777777" w:rsidR="00666FC4" w:rsidRPr="00666FC4" w:rsidRDefault="00666FC4" w:rsidP="003F4B95">
      <w:pPr>
        <w:numPr>
          <w:ilvl w:val="0"/>
          <w:numId w:val="16"/>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Financial Assets</w:t>
      </w:r>
      <w:r w:rsidRPr="00666FC4">
        <w:rPr>
          <w:rFonts w:ascii="Times New Roman" w:hAnsi="Times New Roman" w:cs="Times New Roman"/>
          <w:color w:val="000000" w:themeColor="text1"/>
          <w:sz w:val="20"/>
          <w:szCs w:val="20"/>
        </w:rPr>
        <w:t>: Reduced significantly, primarily driven by a decrease in investments.</w:t>
      </w:r>
    </w:p>
    <w:p w14:paraId="769154A3" w14:textId="77777777" w:rsidR="00666FC4" w:rsidRPr="00666FC4" w:rsidRDefault="00666FC4" w:rsidP="003F4B95">
      <w:pPr>
        <w:numPr>
          <w:ilvl w:val="0"/>
          <w:numId w:val="16"/>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Non-financial Assets</w:t>
      </w:r>
      <w:r w:rsidRPr="00666FC4">
        <w:rPr>
          <w:rFonts w:ascii="Times New Roman" w:hAnsi="Times New Roman" w:cs="Times New Roman"/>
          <w:color w:val="000000" w:themeColor="text1"/>
          <w:sz w:val="20"/>
          <w:szCs w:val="20"/>
        </w:rPr>
        <w:t>: Declined, with notable decreases in property, plant, and equipment.</w:t>
      </w:r>
    </w:p>
    <w:p w14:paraId="4068E701" w14:textId="77777777" w:rsidR="00666FC4" w:rsidRPr="00666FC4" w:rsidRDefault="00666FC4" w:rsidP="003F4B95">
      <w:pPr>
        <w:numPr>
          <w:ilvl w:val="0"/>
          <w:numId w:val="16"/>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Liabilities and Equity</w:t>
      </w:r>
      <w:r w:rsidRPr="00666FC4">
        <w:rPr>
          <w:rFonts w:ascii="Times New Roman" w:hAnsi="Times New Roman" w:cs="Times New Roman"/>
          <w:color w:val="000000" w:themeColor="text1"/>
          <w:sz w:val="20"/>
          <w:szCs w:val="20"/>
        </w:rPr>
        <w:t>: Decreased, reflecting lower financial liabilities and equity.</w:t>
      </w:r>
    </w:p>
    <w:p w14:paraId="1372D986" w14:textId="3D04D859"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lastRenderedPageBreak/>
        <w:drawing>
          <wp:inline distT="0" distB="0" distL="0" distR="0" wp14:anchorId="7DECA3AC" wp14:editId="7A4FF96A">
            <wp:extent cx="5274310" cy="3076575"/>
            <wp:effectExtent l="0" t="0" r="254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80F9A16"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4996FE81"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40AE83C3"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0201B512" w14:textId="77777777" w:rsidR="00666FC4" w:rsidRPr="00666FC4" w:rsidRDefault="00666FC4" w:rsidP="003F4B95">
      <w:pPr>
        <w:numPr>
          <w:ilvl w:val="0"/>
          <w:numId w:val="5"/>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PROFIT AND LOSS ANALYSIS:</w:t>
      </w:r>
    </w:p>
    <w:p w14:paraId="168C363A"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drawing>
          <wp:inline distT="0" distB="0" distL="0" distR="0" wp14:anchorId="302C60E7" wp14:editId="318E4E2B">
            <wp:extent cx="5274310" cy="3076575"/>
            <wp:effectExtent l="0" t="0" r="2540" b="952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C091BE0" w14:textId="77777777" w:rsidR="00666FC4" w:rsidRPr="00666FC4" w:rsidRDefault="00666FC4" w:rsidP="003F4B95">
      <w:pPr>
        <w:numPr>
          <w:ilvl w:val="0"/>
          <w:numId w:val="17"/>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Total Income</w:t>
      </w:r>
      <w:r w:rsidRPr="00666FC4">
        <w:rPr>
          <w:rFonts w:ascii="Times New Roman" w:hAnsi="Times New Roman" w:cs="Times New Roman"/>
          <w:color w:val="000000" w:themeColor="text1"/>
          <w:sz w:val="20"/>
          <w:szCs w:val="20"/>
        </w:rPr>
        <w:t>: Surged from INR 13,954.05 lakhs in 2022 to INR 25,792.88 lakhs in 2023, driven by higher interest and dividend income.</w:t>
      </w:r>
    </w:p>
    <w:p w14:paraId="247F31D3" w14:textId="77777777" w:rsidR="00666FC4" w:rsidRPr="00666FC4" w:rsidRDefault="00666FC4" w:rsidP="003F4B95">
      <w:pPr>
        <w:numPr>
          <w:ilvl w:val="0"/>
          <w:numId w:val="17"/>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Expenses</w:t>
      </w:r>
      <w:r w:rsidRPr="00666FC4">
        <w:rPr>
          <w:rFonts w:ascii="Times New Roman" w:hAnsi="Times New Roman" w:cs="Times New Roman"/>
          <w:color w:val="000000" w:themeColor="text1"/>
          <w:sz w:val="20"/>
          <w:szCs w:val="20"/>
        </w:rPr>
        <w:t>: Increased substantially, primarily due to higher finance costs and provisions.</w:t>
      </w:r>
    </w:p>
    <w:p w14:paraId="3EA73023" w14:textId="77777777" w:rsidR="00666FC4" w:rsidRPr="00666FC4" w:rsidRDefault="00666FC4" w:rsidP="003F4B95">
      <w:pPr>
        <w:numPr>
          <w:ilvl w:val="0"/>
          <w:numId w:val="17"/>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Loss before Tax</w:t>
      </w:r>
      <w:r w:rsidRPr="00666FC4">
        <w:rPr>
          <w:rFonts w:ascii="Times New Roman" w:hAnsi="Times New Roman" w:cs="Times New Roman"/>
          <w:color w:val="000000" w:themeColor="text1"/>
          <w:sz w:val="20"/>
          <w:szCs w:val="20"/>
        </w:rPr>
        <w:t>: Widened significantly from INR 9,306.14 lakhs in 2022 to INR 200,652.46 lakhs in 2023.</w:t>
      </w:r>
    </w:p>
    <w:p w14:paraId="2EEE894E" w14:textId="77777777" w:rsidR="00666FC4" w:rsidRPr="00666FC4" w:rsidRDefault="00666FC4" w:rsidP="003F4B95">
      <w:pPr>
        <w:numPr>
          <w:ilvl w:val="0"/>
          <w:numId w:val="17"/>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Loss after Tax</w:t>
      </w:r>
      <w:r w:rsidRPr="00666FC4">
        <w:rPr>
          <w:rFonts w:ascii="Times New Roman" w:hAnsi="Times New Roman" w:cs="Times New Roman"/>
          <w:color w:val="000000" w:themeColor="text1"/>
          <w:sz w:val="20"/>
          <w:szCs w:val="20"/>
        </w:rPr>
        <w:t>: Rose sharply, reflecting a challenging financial performance.</w:t>
      </w:r>
    </w:p>
    <w:p w14:paraId="10163FF8" w14:textId="77777777" w:rsidR="00666FC4" w:rsidRPr="00666FC4" w:rsidRDefault="00666FC4" w:rsidP="003F4B95">
      <w:pPr>
        <w:numPr>
          <w:ilvl w:val="0"/>
          <w:numId w:val="5"/>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CASH FLOW ANALYSIS:</w:t>
      </w:r>
    </w:p>
    <w:p w14:paraId="40A0BD46" w14:textId="77777777" w:rsidR="00666FC4" w:rsidRPr="00666FC4" w:rsidRDefault="00666FC4" w:rsidP="003F4B95">
      <w:pPr>
        <w:numPr>
          <w:ilvl w:val="0"/>
          <w:numId w:val="18"/>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Operating Activities</w:t>
      </w:r>
      <w:r w:rsidRPr="00666FC4">
        <w:rPr>
          <w:rFonts w:ascii="Times New Roman" w:hAnsi="Times New Roman" w:cs="Times New Roman"/>
          <w:color w:val="000000" w:themeColor="text1"/>
          <w:sz w:val="20"/>
          <w:szCs w:val="20"/>
        </w:rPr>
        <w:t>: Generated a positive cash flow of INR 12,950.10 lakhs, driven by adjustments and operating income.</w:t>
      </w:r>
    </w:p>
    <w:p w14:paraId="7189F866" w14:textId="77777777" w:rsidR="00666FC4" w:rsidRPr="00666FC4" w:rsidRDefault="00666FC4" w:rsidP="003F4B95">
      <w:pPr>
        <w:numPr>
          <w:ilvl w:val="0"/>
          <w:numId w:val="18"/>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Investing Activities</w:t>
      </w:r>
      <w:r w:rsidRPr="00666FC4">
        <w:rPr>
          <w:rFonts w:ascii="Times New Roman" w:hAnsi="Times New Roman" w:cs="Times New Roman"/>
          <w:color w:val="000000" w:themeColor="text1"/>
          <w:sz w:val="20"/>
          <w:szCs w:val="20"/>
        </w:rPr>
        <w:t>: Experienced a net cash outflow, primarily due to investments in subsidiaries and joint ventures.</w:t>
      </w:r>
    </w:p>
    <w:p w14:paraId="550B5651" w14:textId="77777777" w:rsidR="00666FC4" w:rsidRPr="00666FC4" w:rsidRDefault="00666FC4" w:rsidP="003F4B95">
      <w:pPr>
        <w:numPr>
          <w:ilvl w:val="0"/>
          <w:numId w:val="18"/>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lastRenderedPageBreak/>
        <w:t>Financing Activities</w:t>
      </w:r>
      <w:r w:rsidRPr="00666FC4">
        <w:rPr>
          <w:rFonts w:ascii="Times New Roman" w:hAnsi="Times New Roman" w:cs="Times New Roman"/>
          <w:color w:val="000000" w:themeColor="text1"/>
          <w:sz w:val="20"/>
          <w:szCs w:val="20"/>
        </w:rPr>
        <w:t>: Generated cash inflows, mainly from borrowings.</w:t>
      </w:r>
    </w:p>
    <w:p w14:paraId="2EFB459B" w14:textId="77777777" w:rsidR="00666FC4" w:rsidRPr="00666FC4" w:rsidRDefault="00666FC4" w:rsidP="003F4B95">
      <w:pPr>
        <w:numPr>
          <w:ilvl w:val="0"/>
          <w:numId w:val="5"/>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EQUITY STATEMENT:</w:t>
      </w:r>
    </w:p>
    <w:p w14:paraId="78AA1F86" w14:textId="77777777" w:rsidR="00666FC4" w:rsidRPr="00666FC4" w:rsidRDefault="00666FC4" w:rsidP="003F4B95">
      <w:pPr>
        <w:numPr>
          <w:ilvl w:val="0"/>
          <w:numId w:val="19"/>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Equity Share Capital</w:t>
      </w:r>
      <w:r w:rsidRPr="00666FC4">
        <w:rPr>
          <w:rFonts w:ascii="Times New Roman" w:hAnsi="Times New Roman" w:cs="Times New Roman"/>
          <w:color w:val="000000" w:themeColor="text1"/>
          <w:sz w:val="20"/>
          <w:szCs w:val="20"/>
        </w:rPr>
        <w:t>: Remained stable at INR 107,954.60 lakhs.</w:t>
      </w:r>
    </w:p>
    <w:p w14:paraId="31885E2D" w14:textId="77777777" w:rsidR="00666FC4" w:rsidRPr="00666FC4" w:rsidRDefault="00666FC4" w:rsidP="003F4B95">
      <w:pPr>
        <w:numPr>
          <w:ilvl w:val="0"/>
          <w:numId w:val="19"/>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Other Equity</w:t>
      </w:r>
      <w:r w:rsidRPr="00666FC4">
        <w:rPr>
          <w:rFonts w:ascii="Times New Roman" w:hAnsi="Times New Roman" w:cs="Times New Roman"/>
          <w:color w:val="000000" w:themeColor="text1"/>
          <w:sz w:val="20"/>
          <w:szCs w:val="20"/>
        </w:rPr>
        <w:t>: Decreased significantly, mainly due to losses incurred during the year.</w:t>
      </w:r>
    </w:p>
    <w:p w14:paraId="5791BFFC" w14:textId="77777777" w:rsidR="00666FC4" w:rsidRPr="00666FC4" w:rsidRDefault="00666FC4" w:rsidP="003F4B95">
      <w:pPr>
        <w:numPr>
          <w:ilvl w:val="0"/>
          <w:numId w:val="5"/>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 xml:space="preserve"> SUBSIDIARY FINANCIAL PERFORMANCE:</w:t>
      </w:r>
    </w:p>
    <w:p w14:paraId="0D7F0602" w14:textId="77777777" w:rsidR="00666FC4" w:rsidRPr="00666FC4" w:rsidRDefault="00666FC4" w:rsidP="003F4B95">
      <w:pPr>
        <w:numPr>
          <w:ilvl w:val="0"/>
          <w:numId w:val="20"/>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Qubit Investments Pte. Ltd.</w:t>
      </w:r>
      <w:r w:rsidRPr="00666FC4">
        <w:rPr>
          <w:rFonts w:ascii="Times New Roman" w:hAnsi="Times New Roman" w:cs="Times New Roman"/>
          <w:color w:val="000000" w:themeColor="text1"/>
          <w:sz w:val="20"/>
          <w:szCs w:val="20"/>
        </w:rPr>
        <w:t>: Reported a profit after tax of INR 205.45 lakhs.</w:t>
      </w:r>
    </w:p>
    <w:p w14:paraId="5D163DF0" w14:textId="77777777" w:rsidR="00666FC4" w:rsidRPr="00666FC4" w:rsidRDefault="00666FC4" w:rsidP="003F4B95">
      <w:pPr>
        <w:numPr>
          <w:ilvl w:val="0"/>
          <w:numId w:val="20"/>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 xml:space="preserve">Tata </w:t>
      </w:r>
      <w:proofErr w:type="spellStart"/>
      <w:r w:rsidRPr="00666FC4">
        <w:rPr>
          <w:rFonts w:ascii="Times New Roman" w:hAnsi="Times New Roman" w:cs="Times New Roman"/>
          <w:b/>
          <w:bCs/>
          <w:color w:val="000000" w:themeColor="text1"/>
          <w:sz w:val="20"/>
          <w:szCs w:val="20"/>
        </w:rPr>
        <w:t>ClassEdge</w:t>
      </w:r>
      <w:proofErr w:type="spellEnd"/>
      <w:r w:rsidRPr="00666FC4">
        <w:rPr>
          <w:rFonts w:ascii="Times New Roman" w:hAnsi="Times New Roman" w:cs="Times New Roman"/>
          <w:b/>
          <w:bCs/>
          <w:color w:val="000000" w:themeColor="text1"/>
          <w:sz w:val="20"/>
          <w:szCs w:val="20"/>
        </w:rPr>
        <w:t xml:space="preserve"> Limited</w:t>
      </w:r>
      <w:r w:rsidRPr="00666FC4">
        <w:rPr>
          <w:rFonts w:ascii="Times New Roman" w:hAnsi="Times New Roman" w:cs="Times New Roman"/>
          <w:color w:val="000000" w:themeColor="text1"/>
          <w:sz w:val="20"/>
          <w:szCs w:val="20"/>
        </w:rPr>
        <w:t>: Incurred a loss after tax of INR 822.18 lakhs.</w:t>
      </w:r>
    </w:p>
    <w:p w14:paraId="3952F768" w14:textId="77777777" w:rsidR="00666FC4" w:rsidRPr="00666FC4" w:rsidRDefault="00666FC4" w:rsidP="003F4B95">
      <w:pPr>
        <w:numPr>
          <w:ilvl w:val="0"/>
          <w:numId w:val="20"/>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915 Labs, Inc.</w:t>
      </w:r>
      <w:r w:rsidRPr="00666FC4">
        <w:rPr>
          <w:rFonts w:ascii="Times New Roman" w:hAnsi="Times New Roman" w:cs="Times New Roman"/>
          <w:color w:val="000000" w:themeColor="text1"/>
          <w:sz w:val="20"/>
          <w:szCs w:val="20"/>
        </w:rPr>
        <w:t>: Experienced a loss after tax of INR 865.77 lakhs.</w:t>
      </w:r>
    </w:p>
    <w:p w14:paraId="3EEA14BE"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u w:val="single"/>
        </w:rPr>
      </w:pPr>
      <w:r w:rsidRPr="00666FC4">
        <w:rPr>
          <w:rFonts w:ascii="Times New Roman" w:hAnsi="Times New Roman" w:cs="Times New Roman"/>
          <w:b/>
          <w:bCs/>
          <w:color w:val="000000" w:themeColor="text1"/>
          <w:sz w:val="20"/>
          <w:szCs w:val="20"/>
          <w:u w:val="single"/>
        </w:rPr>
        <w:t>Asset Composition Analysis</w:t>
      </w:r>
    </w:p>
    <w:p w14:paraId="352A8D33" w14:textId="77777777" w:rsidR="00666FC4" w:rsidRPr="00666FC4" w:rsidRDefault="00666FC4" w:rsidP="003F4B95">
      <w:pPr>
        <w:numPr>
          <w:ilvl w:val="0"/>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PROPERTY, PLANT, AND EQUIPMENT (PP&amp;E):</w:t>
      </w:r>
    </w:p>
    <w:p w14:paraId="3C779EA4" w14:textId="77777777" w:rsidR="00666FC4" w:rsidRPr="00666FC4" w:rsidRDefault="00666FC4" w:rsidP="003F4B95">
      <w:pPr>
        <w:numPr>
          <w:ilvl w:val="1"/>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gross block of PP&amp;E decreased from Rs. 5,716.73 lakhs as of 1 April 2022 to Rs. 2,952.67 lakhs as of 31 March 2023.</w:t>
      </w:r>
    </w:p>
    <w:p w14:paraId="540DCD7F" w14:textId="77777777" w:rsidR="00666FC4" w:rsidRPr="00666FC4" w:rsidRDefault="00666FC4" w:rsidP="003F4B95">
      <w:pPr>
        <w:numPr>
          <w:ilvl w:val="1"/>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Accumulated depreciation increased from Rs. 2,833.78 lakhs as of 1 April 2022 to Rs. 481.79 lakhs as of 31 March 2023.</w:t>
      </w:r>
    </w:p>
    <w:p w14:paraId="30916BC3" w14:textId="77777777" w:rsidR="00666FC4" w:rsidRPr="00666FC4" w:rsidRDefault="00666FC4" w:rsidP="003F4B95">
      <w:pPr>
        <w:numPr>
          <w:ilvl w:val="1"/>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Net block decreased from Rs. 2,882.95 lakhs as of 1 April 2022 to Rs. 2,470.88 lakhs as of 31 March 2023.</w:t>
      </w:r>
    </w:p>
    <w:p w14:paraId="55DFDD86" w14:textId="77777777" w:rsidR="00666FC4" w:rsidRPr="00666FC4" w:rsidRDefault="00666FC4" w:rsidP="003F4B95">
      <w:pPr>
        <w:numPr>
          <w:ilvl w:val="0"/>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lang w:val="en-IN"/>
        </w:rPr>
        <w:t>Work-in-progress Capital and Development of Intangible Assets</w:t>
      </w:r>
      <w:r w:rsidRPr="00666FC4">
        <w:rPr>
          <w:rFonts w:ascii="Times New Roman" w:hAnsi="Times New Roman" w:cs="Times New Roman"/>
          <w:b/>
          <w:bCs/>
          <w:color w:val="000000" w:themeColor="text1"/>
          <w:sz w:val="20"/>
          <w:szCs w:val="20"/>
        </w:rPr>
        <w:t>:</w:t>
      </w:r>
    </w:p>
    <w:p w14:paraId="084234AD" w14:textId="77777777" w:rsidR="00666FC4" w:rsidRPr="00666FC4" w:rsidRDefault="00666FC4" w:rsidP="003F4B95">
      <w:pPr>
        <w:numPr>
          <w:ilvl w:val="1"/>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Projects amounted to Rs. 109.84 lakhs, with no projects suspended as of 31 March 2023.</w:t>
      </w:r>
    </w:p>
    <w:p w14:paraId="6EEB7FE6" w14:textId="77777777" w:rsidR="00666FC4" w:rsidRPr="00666FC4" w:rsidRDefault="00666FC4" w:rsidP="003F4B95">
      <w:pPr>
        <w:numPr>
          <w:ilvl w:val="1"/>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gross block of intangible assets decreased from Rs. 14,377.69 lakhs as of 1 April 2022 to Rs. 101.09 lakhs as of 31 March 2023.</w:t>
      </w:r>
    </w:p>
    <w:p w14:paraId="5B969D74" w14:textId="77777777" w:rsidR="00666FC4" w:rsidRPr="00666FC4" w:rsidRDefault="00666FC4" w:rsidP="003F4B95">
      <w:pPr>
        <w:numPr>
          <w:ilvl w:val="1"/>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Accumulated depreciation decreased from Rs. 6,968.65 lakhs as of 1 April 2022 to Rs. 97.29 lakhs as of 31 March 2023.</w:t>
      </w:r>
    </w:p>
    <w:p w14:paraId="3C235191" w14:textId="77777777" w:rsidR="00666FC4" w:rsidRPr="00666FC4" w:rsidRDefault="00666FC4" w:rsidP="003F4B95">
      <w:pPr>
        <w:numPr>
          <w:ilvl w:val="1"/>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Net block decreased from Rs. 7,409.04 lakhs as of 1 April 2022 to Rs. 3.80 lakhs as of 31 March 2023.</w:t>
      </w:r>
    </w:p>
    <w:p w14:paraId="31FD0D21" w14:textId="77777777" w:rsidR="00666FC4" w:rsidRPr="00666FC4" w:rsidRDefault="00666FC4" w:rsidP="003F4B95">
      <w:pPr>
        <w:numPr>
          <w:ilvl w:val="0"/>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OTHER NON-FINANCIAL ASSETS:</w:t>
      </w:r>
    </w:p>
    <w:p w14:paraId="53ED8294" w14:textId="77777777" w:rsidR="00666FC4" w:rsidRPr="00666FC4" w:rsidRDefault="00666FC4" w:rsidP="003F4B95">
      <w:pPr>
        <w:numPr>
          <w:ilvl w:val="1"/>
          <w:numId w:val="1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Capital advances amounted to Rs. 0.22 lakhs, trade advances were at Rs. 25.02 lakhs, and unbilled revenue was at Rs. 564.45 lakhs as of 31 March 2023.</w:t>
      </w:r>
    </w:p>
    <w:p w14:paraId="59B74E91"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r w:rsidRPr="00666FC4">
        <w:rPr>
          <w:rFonts w:ascii="Times New Roman" w:hAnsi="Times New Roman" w:cs="Times New Roman"/>
          <w:b/>
          <w:bCs/>
          <w:color w:val="000000" w:themeColor="text1"/>
          <w:sz w:val="20"/>
          <w:szCs w:val="20"/>
          <w:u w:val="single"/>
        </w:rPr>
        <w:t>Financial Analysis</w:t>
      </w:r>
    </w:p>
    <w:p w14:paraId="684DF29B"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 xml:space="preserve">Tata Industries Limited's financial analysis for the year ended 31 March 2023 reveals </w:t>
      </w:r>
      <w:r w:rsidRPr="00666FC4">
        <w:rPr>
          <w:rFonts w:ascii="Times New Roman" w:hAnsi="Times New Roman" w:cs="Times New Roman"/>
          <w:color w:val="000000" w:themeColor="text1"/>
          <w:sz w:val="20"/>
          <w:szCs w:val="20"/>
          <w:lang w:val="en-IN"/>
        </w:rPr>
        <w:t>several key observations about the financial health and operational efficiency</w:t>
      </w:r>
      <w:r w:rsidRPr="00666FC4">
        <w:rPr>
          <w:rFonts w:ascii="Times New Roman" w:hAnsi="Times New Roman" w:cs="Times New Roman"/>
          <w:color w:val="000000" w:themeColor="text1"/>
          <w:sz w:val="20"/>
          <w:szCs w:val="20"/>
        </w:rPr>
        <w:t xml:space="preserve">. </w:t>
      </w:r>
    </w:p>
    <w:p w14:paraId="11610DA9" w14:textId="77777777" w:rsidR="00666FC4" w:rsidRPr="00666FC4" w:rsidRDefault="00666FC4" w:rsidP="003F4B95">
      <w:pPr>
        <w:numPr>
          <w:ilvl w:val="0"/>
          <w:numId w:val="21"/>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PROFITABILITY:</w:t>
      </w:r>
    </w:p>
    <w:p w14:paraId="5355CEB5"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company experienced a significant decline in profitability, with a loss before tax of INR 200,652.46 lakhs compared to a loss of INR 9,306.14 lakhs in the previous year.</w:t>
      </w:r>
    </w:p>
    <w:p w14:paraId="1DE7C614"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Loss after tax widened substantially, indicating challenges in generating profits and sustaining operations.</w:t>
      </w:r>
    </w:p>
    <w:p w14:paraId="5FA6BC50" w14:textId="77777777" w:rsidR="00666FC4" w:rsidRPr="00666FC4" w:rsidRDefault="00666FC4" w:rsidP="003F4B95">
      <w:pPr>
        <w:numPr>
          <w:ilvl w:val="0"/>
          <w:numId w:val="21"/>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REVENUE GROWTH:</w:t>
      </w:r>
    </w:p>
    <w:p w14:paraId="1A933B1B"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Total income surged to INR 25,792.88 lakhs, a substantial increase from INR 13,954.05 lakhs in the previous year. This growth was primarily driven by higher interest and dividend income.</w:t>
      </w:r>
    </w:p>
    <w:p w14:paraId="1D4F3FD2"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Despite the increase in total income, the company's expenses rose sharply, leading to a widening gap between income and expenditure.</w:t>
      </w:r>
    </w:p>
    <w:p w14:paraId="045019EF"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lastRenderedPageBreak/>
        <w:drawing>
          <wp:inline distT="0" distB="0" distL="0" distR="0" wp14:anchorId="3B598FB4" wp14:editId="75EABC30">
            <wp:extent cx="5274310" cy="3076575"/>
            <wp:effectExtent l="0" t="0" r="254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FFF939C" w14:textId="77777777" w:rsidR="00666FC4" w:rsidRPr="00666FC4" w:rsidRDefault="00666FC4" w:rsidP="003F4B95">
      <w:pPr>
        <w:numPr>
          <w:ilvl w:val="0"/>
          <w:numId w:val="21"/>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ASSET UTILIZATION:</w:t>
      </w:r>
    </w:p>
    <w:p w14:paraId="5ACE7A79"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drawing>
          <wp:inline distT="0" distB="0" distL="0" distR="0" wp14:anchorId="4942686F" wp14:editId="13AD52DA">
            <wp:extent cx="5274310" cy="3076575"/>
            <wp:effectExtent l="0" t="0" r="254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E3D53A4"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 xml:space="preserve">The total assets decreased significantly from INR 770,928.39 lakhs to INR 588,237.03 lakhs. </w:t>
      </w:r>
      <w:r w:rsidRPr="00666FC4">
        <w:rPr>
          <w:rFonts w:ascii="Times New Roman" w:hAnsi="Times New Roman" w:cs="Times New Roman"/>
          <w:color w:val="000000" w:themeColor="text1"/>
          <w:sz w:val="20"/>
          <w:szCs w:val="20"/>
          <w:lang w:val="en-IN"/>
        </w:rPr>
        <w:t>This decrease indicates possible difficulties in effectively leveraging assets for revenue generation</w:t>
      </w:r>
      <w:r w:rsidRPr="00666FC4">
        <w:rPr>
          <w:rFonts w:ascii="Times New Roman" w:hAnsi="Times New Roman" w:cs="Times New Roman"/>
          <w:color w:val="000000" w:themeColor="text1"/>
          <w:sz w:val="20"/>
          <w:szCs w:val="20"/>
        </w:rPr>
        <w:t>.</w:t>
      </w:r>
    </w:p>
    <w:p w14:paraId="51BE92B1"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decline in financial assets, particularly investments, indicates a strategic shift or divestment activities undertaken by the company.</w:t>
      </w:r>
    </w:p>
    <w:p w14:paraId="170E8185" w14:textId="77777777" w:rsidR="00666FC4" w:rsidRPr="00666FC4" w:rsidRDefault="00666FC4" w:rsidP="003F4B95">
      <w:pPr>
        <w:numPr>
          <w:ilvl w:val="0"/>
          <w:numId w:val="21"/>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LIQUIDITY:</w:t>
      </w:r>
    </w:p>
    <w:p w14:paraId="228B9067"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lastRenderedPageBreak/>
        <w:drawing>
          <wp:inline distT="0" distB="0" distL="0" distR="0" wp14:anchorId="7B503794" wp14:editId="4F71266B">
            <wp:extent cx="5274310" cy="3076575"/>
            <wp:effectExtent l="0" t="0" r="254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2F8506"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lang w:val="en-IN"/>
        </w:rPr>
        <w:t>Cash and cash equivalents declined from INR 1,470.70 lakhs to INR 1,183.42 lakhs, prompting concerns regarding the company's short-term liquidity status</w:t>
      </w:r>
      <w:r w:rsidRPr="00666FC4">
        <w:rPr>
          <w:rFonts w:ascii="Times New Roman" w:hAnsi="Times New Roman" w:cs="Times New Roman"/>
          <w:color w:val="000000" w:themeColor="text1"/>
          <w:sz w:val="20"/>
          <w:szCs w:val="20"/>
        </w:rPr>
        <w:t>.</w:t>
      </w:r>
    </w:p>
    <w:p w14:paraId="3D0F2D91"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company may face challenges in meeting its immediate financial obligations if cash reserves continue to decline.</w:t>
      </w:r>
    </w:p>
    <w:p w14:paraId="0A53ED38" w14:textId="77777777" w:rsidR="00666FC4" w:rsidRPr="00666FC4" w:rsidRDefault="00666FC4" w:rsidP="003F4B95">
      <w:pPr>
        <w:numPr>
          <w:ilvl w:val="0"/>
          <w:numId w:val="21"/>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INVESTMENT PORTFOLIO:</w:t>
      </w:r>
    </w:p>
    <w:p w14:paraId="50C03324"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Investments decreased from INR 620,882.03 lakhs to INR 568,069.25 lakhs, reflecting changes in the company's investment strategy or market conditions.</w:t>
      </w:r>
    </w:p>
    <w:p w14:paraId="7876D5F3"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Losses from the sale of long-term investments increased significantly, indicating potential impairment or devaluation of assets.</w:t>
      </w:r>
    </w:p>
    <w:p w14:paraId="01FABE5F" w14:textId="77777777" w:rsidR="00666FC4" w:rsidRPr="00666FC4" w:rsidRDefault="00666FC4" w:rsidP="003F4B95">
      <w:pPr>
        <w:numPr>
          <w:ilvl w:val="0"/>
          <w:numId w:val="21"/>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CAPITAL STRUCTURE:</w:t>
      </w:r>
    </w:p>
    <w:p w14:paraId="0B65F5FE"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drawing>
          <wp:inline distT="0" distB="0" distL="0" distR="0" wp14:anchorId="42DBC83D" wp14:editId="049D9F2F">
            <wp:extent cx="5274310" cy="3076575"/>
            <wp:effectExtent l="0" t="0" r="254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19ABC95"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Equity share capital remained stable at INR 107,954.60 lakhs, while other equity decreased substantially.</w:t>
      </w:r>
    </w:p>
    <w:p w14:paraId="08419084" w14:textId="30908822" w:rsid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company may need to reassess its capital structure and financing options to support its operations and growth initiatives.</w:t>
      </w:r>
    </w:p>
    <w:p w14:paraId="33C351A6" w14:textId="77777777" w:rsidR="00666FC4" w:rsidRPr="00666FC4" w:rsidRDefault="00666FC4" w:rsidP="00666FC4">
      <w:pPr>
        <w:spacing w:before="54" w:after="0" w:line="276" w:lineRule="auto"/>
        <w:ind w:left="1440"/>
        <w:jc w:val="both"/>
        <w:rPr>
          <w:rFonts w:ascii="Times New Roman" w:hAnsi="Times New Roman" w:cs="Times New Roman"/>
          <w:color w:val="000000" w:themeColor="text1"/>
          <w:sz w:val="20"/>
          <w:szCs w:val="20"/>
        </w:rPr>
      </w:pPr>
    </w:p>
    <w:p w14:paraId="5651CDD3" w14:textId="77777777" w:rsidR="00666FC4" w:rsidRPr="00666FC4" w:rsidRDefault="00666FC4" w:rsidP="003F4B95">
      <w:pPr>
        <w:numPr>
          <w:ilvl w:val="0"/>
          <w:numId w:val="21"/>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lastRenderedPageBreak/>
        <w:t>SUBSIDIARY PERFORMANCE:</w:t>
      </w:r>
    </w:p>
    <w:p w14:paraId="1B52087F" w14:textId="77777777"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drawing>
          <wp:anchor distT="0" distB="0" distL="114300" distR="114300" simplePos="0" relativeHeight="251664384" behindDoc="1" locked="0" layoutInCell="1" allowOverlap="1" wp14:anchorId="2DF08B71" wp14:editId="00223ED4">
            <wp:simplePos x="0" y="0"/>
            <wp:positionH relativeFrom="column">
              <wp:posOffset>457200</wp:posOffset>
            </wp:positionH>
            <wp:positionV relativeFrom="paragraph">
              <wp:posOffset>0</wp:posOffset>
            </wp:positionV>
            <wp:extent cx="5274310" cy="3076575"/>
            <wp:effectExtent l="0" t="0" r="2540" b="9525"/>
            <wp:wrapTight wrapText="bothSides">
              <wp:wrapPolygon edited="0">
                <wp:start x="0" y="0"/>
                <wp:lineTo x="0" y="21533"/>
                <wp:lineTo x="21532" y="21533"/>
                <wp:lineTo x="21532" y="0"/>
                <wp:lineTo x="0" y="0"/>
              </wp:wrapPolygon>
            </wp:wrapTight>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p>
    <w:p w14:paraId="351CB8BE" w14:textId="77777777" w:rsidR="00666FC4" w:rsidRPr="00666FC4" w:rsidRDefault="00666FC4" w:rsidP="003F4B95">
      <w:pPr>
        <w:numPr>
          <w:ilvl w:val="1"/>
          <w:numId w:val="21"/>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Analysis of subsidiary financial statements reveals varied performance across subsidiaries, with some reporting profits and others incurring losses.</w:t>
      </w:r>
    </w:p>
    <w:p w14:paraId="29E82B3D" w14:textId="77777777" w:rsidR="00666FC4" w:rsidRPr="00666FC4" w:rsidRDefault="00666FC4" w:rsidP="003F4B95">
      <w:pPr>
        <w:numPr>
          <w:ilvl w:val="1"/>
          <w:numId w:val="21"/>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color w:val="000000" w:themeColor="text1"/>
          <w:sz w:val="20"/>
          <w:szCs w:val="20"/>
        </w:rPr>
        <w:t>Further evaluation of subsidiary performance is necessary to understand its impact on the overall financial health of Tata Industries Limited.</w:t>
      </w:r>
    </w:p>
    <w:p w14:paraId="4ACF914F"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u w:val="single"/>
        </w:rPr>
      </w:pPr>
      <w:r w:rsidRPr="00666FC4">
        <w:rPr>
          <w:rFonts w:ascii="Times New Roman" w:hAnsi="Times New Roman" w:cs="Times New Roman"/>
          <w:b/>
          <w:bCs/>
          <w:color w:val="000000" w:themeColor="text1"/>
          <w:sz w:val="20"/>
          <w:szCs w:val="20"/>
          <w:u w:val="single"/>
        </w:rPr>
        <w:t>Financial Position Analysis</w:t>
      </w:r>
    </w:p>
    <w:p w14:paraId="18066ED9"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drawing>
          <wp:inline distT="0" distB="0" distL="0" distR="0" wp14:anchorId="3CD0F726" wp14:editId="37A6461F">
            <wp:extent cx="4107180" cy="2255520"/>
            <wp:effectExtent l="0" t="0" r="7620" b="1143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9D74AEE" w14:textId="77777777" w:rsidR="00666FC4" w:rsidRPr="00666FC4" w:rsidRDefault="00666FC4" w:rsidP="003F4B95">
      <w:pPr>
        <w:numPr>
          <w:ilvl w:val="0"/>
          <w:numId w:val="1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DEBT SECURITIES AND BORROWINGS:</w:t>
      </w:r>
    </w:p>
    <w:p w14:paraId="63626CF7" w14:textId="77777777" w:rsidR="00666FC4" w:rsidRPr="00666FC4" w:rsidRDefault="00666FC4" w:rsidP="003F4B95">
      <w:pPr>
        <w:numPr>
          <w:ilvl w:val="1"/>
          <w:numId w:val="1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total value of debt securities (unsecured, at amortized cost) was Rs. 101,896.54 lakhs as of 31 March 2023.</w:t>
      </w:r>
    </w:p>
    <w:p w14:paraId="51FB3E22" w14:textId="77777777" w:rsidR="00666FC4" w:rsidRPr="00666FC4" w:rsidRDefault="00666FC4" w:rsidP="003F4B95">
      <w:pPr>
        <w:numPr>
          <w:ilvl w:val="1"/>
          <w:numId w:val="1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lang w:val="en-IN"/>
        </w:rPr>
        <w:t>Loans (excluding debt securities)</w:t>
      </w:r>
      <w:r w:rsidRPr="00666FC4">
        <w:rPr>
          <w:rFonts w:ascii="Times New Roman" w:hAnsi="Times New Roman" w:cs="Times New Roman"/>
          <w:color w:val="000000" w:themeColor="text1"/>
          <w:sz w:val="20"/>
          <w:szCs w:val="20"/>
        </w:rPr>
        <w:t xml:space="preserve"> amounted to Rs. 60,000.00 lakhs as of 31 March 2023.</w:t>
      </w:r>
    </w:p>
    <w:p w14:paraId="2E8B889A" w14:textId="77777777" w:rsidR="00666FC4" w:rsidRPr="00666FC4" w:rsidRDefault="00666FC4" w:rsidP="003F4B95">
      <w:pPr>
        <w:numPr>
          <w:ilvl w:val="0"/>
          <w:numId w:val="1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SHARE CAPITAL AND OTHER EQUITY:</w:t>
      </w:r>
    </w:p>
    <w:p w14:paraId="3A044527" w14:textId="77777777" w:rsidR="00666FC4" w:rsidRPr="00666FC4" w:rsidRDefault="00666FC4" w:rsidP="003F4B95">
      <w:pPr>
        <w:numPr>
          <w:ilvl w:val="1"/>
          <w:numId w:val="1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Authorized share capital amounted to Rs. 116,000.00 lakhs, while issued, subscribed, and fully paid-up capital stood at Rs. 107,954.60 lakhs as of 31 March 2023.</w:t>
      </w:r>
    </w:p>
    <w:p w14:paraId="50DDAE67"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u w:val="single"/>
        </w:rPr>
      </w:pPr>
      <w:r w:rsidRPr="00666FC4">
        <w:rPr>
          <w:rFonts w:ascii="Times New Roman" w:hAnsi="Times New Roman" w:cs="Times New Roman"/>
          <w:b/>
          <w:bCs/>
          <w:color w:val="000000" w:themeColor="text1"/>
          <w:sz w:val="20"/>
          <w:szCs w:val="20"/>
          <w:u w:val="single"/>
        </w:rPr>
        <w:t>Financial Performance Analysis:</w:t>
      </w:r>
    </w:p>
    <w:p w14:paraId="637878F6"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lastRenderedPageBreak/>
        <w:drawing>
          <wp:inline distT="0" distB="0" distL="0" distR="0" wp14:anchorId="00DCE8E9" wp14:editId="35DFD75C">
            <wp:extent cx="5274310" cy="3076575"/>
            <wp:effectExtent l="0" t="0" r="254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FC56384" w14:textId="77777777" w:rsidR="00666FC4" w:rsidRPr="00666FC4" w:rsidRDefault="00666FC4" w:rsidP="003F4B95">
      <w:pPr>
        <w:numPr>
          <w:ilvl w:val="0"/>
          <w:numId w:val="26"/>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REVENUE STREAMS:</w:t>
      </w:r>
    </w:p>
    <w:p w14:paraId="728772E0" w14:textId="77777777" w:rsidR="00666FC4" w:rsidRPr="00666FC4" w:rsidRDefault="00666FC4" w:rsidP="003F4B95">
      <w:pPr>
        <w:numPr>
          <w:ilvl w:val="1"/>
          <w:numId w:val="15"/>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 xml:space="preserve">Interest income amounted to Rs. 10,573.30 lakhs, dividend income was Rs. 3,748.62 lakhs, net gain on fair value changes was Rs. 640.59 lakhs, and sale of services amounted to Rs. 8,291.63 lakhs </w:t>
      </w:r>
      <w:r w:rsidRPr="00666FC4">
        <w:rPr>
          <w:rFonts w:ascii="Times New Roman" w:hAnsi="Times New Roman" w:cs="Times New Roman"/>
          <w:color w:val="000000" w:themeColor="text1"/>
          <w:sz w:val="20"/>
          <w:szCs w:val="20"/>
          <w:lang w:val="en-IN"/>
        </w:rPr>
        <w:t>for the fiscal year ending on March 31, 2023</w:t>
      </w:r>
      <w:r w:rsidRPr="00666FC4">
        <w:rPr>
          <w:rFonts w:ascii="Times New Roman" w:hAnsi="Times New Roman" w:cs="Times New Roman"/>
          <w:color w:val="000000" w:themeColor="text1"/>
          <w:sz w:val="20"/>
          <w:szCs w:val="20"/>
        </w:rPr>
        <w:t>.</w:t>
      </w:r>
    </w:p>
    <w:p w14:paraId="514EF6DB" w14:textId="77777777" w:rsidR="00666FC4" w:rsidRPr="00666FC4" w:rsidRDefault="00666FC4" w:rsidP="003F4B95">
      <w:pPr>
        <w:numPr>
          <w:ilvl w:val="0"/>
          <w:numId w:val="15"/>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COSTS AND EXPENSES:</w:t>
      </w:r>
    </w:p>
    <w:p w14:paraId="1C7808B8" w14:textId="04908E3E" w:rsidR="00666FC4" w:rsidRPr="00666FC4" w:rsidRDefault="00666FC4" w:rsidP="003F4B95">
      <w:pPr>
        <w:numPr>
          <w:ilvl w:val="1"/>
          <w:numId w:val="15"/>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Other income totaled Rs. 2,538.74 lakhs, finance costs amounted to Rs. 10,429.90 lakhs, employee benefits expenses were Rs. 9,565.89 lakhs, and other expenses amounted to Rs. 1,793.57 lakhs for the year ended 31 March 2023.</w:t>
      </w:r>
    </w:p>
    <w:p w14:paraId="43F33E5B"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65ABF5C8"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u w:val="single"/>
        </w:rPr>
      </w:pPr>
      <w:r w:rsidRPr="00666FC4">
        <w:rPr>
          <w:rFonts w:ascii="Times New Roman" w:hAnsi="Times New Roman" w:cs="Times New Roman"/>
          <w:b/>
          <w:bCs/>
          <w:color w:val="000000" w:themeColor="text1"/>
          <w:sz w:val="20"/>
          <w:szCs w:val="20"/>
          <w:u w:val="single"/>
        </w:rPr>
        <w:t>Investment Analysis</w:t>
      </w:r>
    </w:p>
    <w:p w14:paraId="1100F9DD"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Tata Industries Limited's investment analysis for the year ended 31 March 2023 provides valuable insights into the company's investment activities and portfolio performance.</w:t>
      </w:r>
    </w:p>
    <w:p w14:paraId="6D7E3E97"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drawing>
          <wp:inline distT="0" distB="0" distL="0" distR="0" wp14:anchorId="6755BE69" wp14:editId="5F76AD37">
            <wp:extent cx="5274310" cy="3076575"/>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7495525E" w14:textId="77777777" w:rsid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 xml:space="preserve"> </w:t>
      </w:r>
    </w:p>
    <w:p w14:paraId="6AE07257" w14:textId="77777777" w:rsidR="00666FC4" w:rsidRDefault="00666FC4" w:rsidP="00666FC4">
      <w:pPr>
        <w:spacing w:before="54" w:after="0" w:line="276" w:lineRule="auto"/>
        <w:jc w:val="both"/>
        <w:rPr>
          <w:rFonts w:ascii="Times New Roman" w:hAnsi="Times New Roman" w:cs="Times New Roman"/>
          <w:color w:val="000000" w:themeColor="text1"/>
          <w:sz w:val="20"/>
          <w:szCs w:val="20"/>
        </w:rPr>
      </w:pPr>
    </w:p>
    <w:p w14:paraId="1F34269C" w14:textId="1F85CB99"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lastRenderedPageBreak/>
        <w:t>Here are the key findings:</w:t>
      </w:r>
    </w:p>
    <w:p w14:paraId="2EB9FCF9" w14:textId="77777777" w:rsidR="00666FC4" w:rsidRPr="00666FC4" w:rsidRDefault="00666FC4" w:rsidP="003F4B95">
      <w:pPr>
        <w:numPr>
          <w:ilvl w:val="0"/>
          <w:numId w:val="22"/>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INVESTMENT PORTFOLIO COMPOSITION:</w:t>
      </w:r>
    </w:p>
    <w:p w14:paraId="302AAF2E"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company holds a diverse portfolio of investments, including equity shares, debt securities, and inter-corporate deposits.</w:t>
      </w:r>
    </w:p>
    <w:p w14:paraId="708F3F91"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Equity investments represent a significant portion of the portfolio, indicating the company's exposure to equity markets and potential for capital appreciation.</w:t>
      </w:r>
    </w:p>
    <w:p w14:paraId="42867EEF" w14:textId="77777777" w:rsidR="00666FC4" w:rsidRPr="00666FC4" w:rsidRDefault="00666FC4" w:rsidP="003F4B95">
      <w:pPr>
        <w:numPr>
          <w:ilvl w:val="0"/>
          <w:numId w:val="22"/>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INVESTMENT STRATEGY:</w:t>
      </w:r>
    </w:p>
    <w:p w14:paraId="3CC067F9"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Tata Industries Limited's investment strategy appears to focus on a combination of long-term growth and income generation.</w:t>
      </w:r>
    </w:p>
    <w:p w14:paraId="3C618A6F"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company may prioritize investments in subsidiaries, joint ventures, and strategic partners to leverage synergies and diversify revenue streams.</w:t>
      </w:r>
    </w:p>
    <w:p w14:paraId="0508890A" w14:textId="77777777" w:rsidR="00666FC4" w:rsidRPr="00666FC4" w:rsidRDefault="00666FC4" w:rsidP="003F4B95">
      <w:pPr>
        <w:numPr>
          <w:ilvl w:val="0"/>
          <w:numId w:val="22"/>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RISK MANAGEMENT:</w:t>
      </w:r>
    </w:p>
    <w:p w14:paraId="337DE767"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company likely employs risk management techniques to mitigate investment risks and preserve capital.</w:t>
      </w:r>
    </w:p>
    <w:p w14:paraId="002318B0"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Strategies such as diversification, asset allocation, and active portfolio management may be utilized to manage market volatility and optimize returns.</w:t>
      </w:r>
    </w:p>
    <w:p w14:paraId="5D76C93D" w14:textId="77777777" w:rsidR="00666FC4" w:rsidRPr="00666FC4" w:rsidRDefault="00666FC4" w:rsidP="003F4B95">
      <w:pPr>
        <w:numPr>
          <w:ilvl w:val="0"/>
          <w:numId w:val="22"/>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PERFORMANCE EVALUATION:</w:t>
      </w:r>
    </w:p>
    <w:p w14:paraId="311316EF"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Analysis of investment performance indicates both realized and unrealized gains and losses.</w:t>
      </w:r>
    </w:p>
    <w:p w14:paraId="446394A8"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 xml:space="preserve">The company may evaluate investment performance based on key metrics </w:t>
      </w:r>
      <w:r w:rsidRPr="00666FC4">
        <w:rPr>
          <w:rFonts w:ascii="Times New Roman" w:hAnsi="Times New Roman" w:cs="Times New Roman"/>
          <w:color w:val="000000" w:themeColor="text1"/>
          <w:sz w:val="20"/>
          <w:szCs w:val="20"/>
          <w:lang w:val="en-IN"/>
        </w:rPr>
        <w:t>including metrics like return on investment (ROI), internal rate of return (IRR), and net asset value (NAV)</w:t>
      </w:r>
      <w:r w:rsidRPr="00666FC4">
        <w:rPr>
          <w:rFonts w:ascii="Times New Roman" w:hAnsi="Times New Roman" w:cs="Times New Roman"/>
          <w:color w:val="000000" w:themeColor="text1"/>
          <w:sz w:val="20"/>
          <w:szCs w:val="20"/>
        </w:rPr>
        <w:t>.</w:t>
      </w:r>
    </w:p>
    <w:p w14:paraId="3B4AD5F6" w14:textId="77777777" w:rsidR="00666FC4" w:rsidRPr="00666FC4" w:rsidRDefault="00666FC4" w:rsidP="003F4B95">
      <w:pPr>
        <w:numPr>
          <w:ilvl w:val="0"/>
          <w:numId w:val="22"/>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MARKET ENVIRONMENT:</w:t>
      </w:r>
    </w:p>
    <w:p w14:paraId="40FF0B8B"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lang w:val="en-IN"/>
        </w:rPr>
        <w:t>Market circumstances, encompassing interest rates, inflation, and geopolitical influences, can profoundly affect investment outcomes</w:t>
      </w:r>
      <w:r w:rsidRPr="00666FC4">
        <w:rPr>
          <w:rFonts w:ascii="Times New Roman" w:hAnsi="Times New Roman" w:cs="Times New Roman"/>
          <w:color w:val="000000" w:themeColor="text1"/>
          <w:sz w:val="20"/>
          <w:szCs w:val="20"/>
        </w:rPr>
        <w:t>.</w:t>
      </w:r>
    </w:p>
    <w:p w14:paraId="136AB0C9"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Tata Industries Limited may conduct regular market analysis and scenario planning to adapt its investment strategy to changing market dynamics.</w:t>
      </w:r>
    </w:p>
    <w:p w14:paraId="7F0CC7F6" w14:textId="77777777" w:rsidR="00666FC4" w:rsidRPr="00666FC4" w:rsidRDefault="00666FC4" w:rsidP="003F4B95">
      <w:pPr>
        <w:numPr>
          <w:ilvl w:val="0"/>
          <w:numId w:val="22"/>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CAPITAL ALLOCATION:</w:t>
      </w:r>
    </w:p>
    <w:p w14:paraId="28602A5F"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Efficient capital allocation is crucial for maximizing returns and achieving strategic objectives.</w:t>
      </w:r>
    </w:p>
    <w:p w14:paraId="0C4637AF"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company may allocate capital based on risk-return considerations, investment horizon, and liquidity requirements.</w:t>
      </w:r>
    </w:p>
    <w:p w14:paraId="7CD2FEC0" w14:textId="77777777" w:rsidR="00666FC4" w:rsidRPr="00666FC4" w:rsidRDefault="00666FC4" w:rsidP="003F4B95">
      <w:pPr>
        <w:numPr>
          <w:ilvl w:val="0"/>
          <w:numId w:val="22"/>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SUSTAINABILITY AND ESG FACTORS:</w:t>
      </w:r>
    </w:p>
    <w:p w14:paraId="45840535"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lang w:val="en-IN"/>
        </w:rPr>
        <w:t>Environmental, social, and governance (ESG) considerations are becoming increasingly critical in investment decision-making.</w:t>
      </w:r>
    </w:p>
    <w:p w14:paraId="74C8AD06"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Tata Industries Limited might incorporate ESG factors considerations into its investment process to manage risks and enhance long-term sustainability.</w:t>
      </w:r>
    </w:p>
    <w:p w14:paraId="51A2B92A" w14:textId="77777777" w:rsidR="00666FC4" w:rsidRPr="00666FC4" w:rsidRDefault="00666FC4" w:rsidP="003F4B95">
      <w:pPr>
        <w:numPr>
          <w:ilvl w:val="0"/>
          <w:numId w:val="22"/>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FUTURE OUTLOOK:</w:t>
      </w:r>
    </w:p>
    <w:p w14:paraId="6AA64F01"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The company's investment outlook may be influenced by macroeconomic trends, industry developments, and regulatory changes.</w:t>
      </w:r>
    </w:p>
    <w:p w14:paraId="0931D5E6" w14:textId="77777777" w:rsidR="00666FC4" w:rsidRPr="00666FC4" w:rsidRDefault="00666FC4" w:rsidP="003F4B95">
      <w:pPr>
        <w:numPr>
          <w:ilvl w:val="1"/>
          <w:numId w:val="22"/>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Continuous monitoring and periodic reassessment of investment strategies are essential to adapt to evolving market conditions and optimize investment returns.</w:t>
      </w:r>
    </w:p>
    <w:p w14:paraId="57E787AF"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684D2814"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7307697E"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7E670BFE"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52440DFA"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17D90FA8"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7D3A5FB8"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4376FED2"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471A8432"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u w:val="single"/>
        </w:rPr>
      </w:pPr>
      <w:r w:rsidRPr="00666FC4">
        <w:rPr>
          <w:rFonts w:ascii="Times New Roman" w:hAnsi="Times New Roman" w:cs="Times New Roman"/>
          <w:b/>
          <w:bCs/>
          <w:color w:val="000000" w:themeColor="text1"/>
          <w:sz w:val="20"/>
          <w:szCs w:val="20"/>
          <w:u w:val="single"/>
        </w:rPr>
        <w:lastRenderedPageBreak/>
        <w:t>Risk Assessment</w:t>
      </w:r>
    </w:p>
    <w:p w14:paraId="5F4E5E0F"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t>Tata Industries Limited operates in a dynamic business environment, exposed to various risks that could impact its financial performance and strategic objectives. Here is a comprehensive risk assessment based on the company's financial data and market conditions:</w:t>
      </w:r>
    </w:p>
    <w:p w14:paraId="5C7B54DE" w14:textId="77777777" w:rsidR="00666FC4" w:rsidRPr="00666FC4" w:rsidRDefault="00666FC4" w:rsidP="003F4B95">
      <w:pPr>
        <w:numPr>
          <w:ilvl w:val="0"/>
          <w:numId w:val="23"/>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MARKET RISK:</w:t>
      </w:r>
    </w:p>
    <w:p w14:paraId="0273A650"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Equity Market Volatility</w:t>
      </w:r>
      <w:r w:rsidRPr="00666FC4">
        <w:rPr>
          <w:rFonts w:ascii="Times New Roman" w:hAnsi="Times New Roman" w:cs="Times New Roman"/>
          <w:color w:val="000000" w:themeColor="text1"/>
          <w:sz w:val="20"/>
          <w:szCs w:val="20"/>
        </w:rPr>
        <w:t>: Fluctuations in equity markets could affect the value of Tata Industries' investment portfolio, leading to unrealized gains or losses.</w:t>
      </w:r>
    </w:p>
    <w:p w14:paraId="29C0007D"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lang w:val="en-IN"/>
        </w:rPr>
        <w:t xml:space="preserve">Interest Rate Exposure: </w:t>
      </w:r>
      <w:r w:rsidRPr="00666FC4">
        <w:rPr>
          <w:rFonts w:ascii="Times New Roman" w:hAnsi="Times New Roman" w:cs="Times New Roman"/>
          <w:color w:val="000000" w:themeColor="text1"/>
          <w:sz w:val="20"/>
          <w:szCs w:val="20"/>
          <w:lang w:val="en-IN"/>
        </w:rPr>
        <w:t>Fluctuations in interest rates can influence the company's borrowing expenses and the appraisal of fixed-income securities, influencing profitability and investment yields</w:t>
      </w:r>
      <w:r w:rsidRPr="00666FC4">
        <w:rPr>
          <w:rFonts w:ascii="Times New Roman" w:hAnsi="Times New Roman" w:cs="Times New Roman"/>
          <w:color w:val="000000" w:themeColor="text1"/>
          <w:sz w:val="20"/>
          <w:szCs w:val="20"/>
        </w:rPr>
        <w:t>.</w:t>
      </w:r>
    </w:p>
    <w:p w14:paraId="45DF8272"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Currency Risk</w:t>
      </w:r>
      <w:r w:rsidRPr="00666FC4">
        <w:rPr>
          <w:rFonts w:ascii="Times New Roman" w:hAnsi="Times New Roman" w:cs="Times New Roman"/>
          <w:color w:val="000000" w:themeColor="text1"/>
          <w:sz w:val="20"/>
          <w:szCs w:val="20"/>
        </w:rPr>
        <w:t>: Exposure to foreign exchange fluctuations could affect the value of overseas investments and translate into foreign exchange losses.</w:t>
      </w:r>
    </w:p>
    <w:p w14:paraId="2A9C2163" w14:textId="77777777" w:rsidR="00666FC4" w:rsidRPr="00666FC4" w:rsidRDefault="00666FC4" w:rsidP="003F4B95">
      <w:pPr>
        <w:numPr>
          <w:ilvl w:val="0"/>
          <w:numId w:val="23"/>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CREDIT RISK:</w:t>
      </w:r>
    </w:p>
    <w:p w14:paraId="42B9A1DD"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Counterparty Risk</w:t>
      </w:r>
      <w:r w:rsidRPr="00666FC4">
        <w:rPr>
          <w:rFonts w:ascii="Times New Roman" w:hAnsi="Times New Roman" w:cs="Times New Roman"/>
          <w:color w:val="000000" w:themeColor="text1"/>
          <w:sz w:val="20"/>
          <w:szCs w:val="20"/>
        </w:rPr>
        <w:t>: Default by counterparties on loans, trade receivables, or financial derivatives could lead to financial losses for Tata Industries.</w:t>
      </w:r>
    </w:p>
    <w:p w14:paraId="66837F63"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Investment Risk</w:t>
      </w:r>
      <w:r w:rsidRPr="00666FC4">
        <w:rPr>
          <w:rFonts w:ascii="Times New Roman" w:hAnsi="Times New Roman" w:cs="Times New Roman"/>
          <w:color w:val="000000" w:themeColor="text1"/>
          <w:sz w:val="20"/>
          <w:szCs w:val="20"/>
        </w:rPr>
        <w:t>: Investments in debt securities or inter-corporate deposits carry credit risk, particularly if the issuers face financial distress or default.</w:t>
      </w:r>
    </w:p>
    <w:p w14:paraId="57767101" w14:textId="77777777" w:rsidR="00666FC4" w:rsidRPr="00666FC4" w:rsidRDefault="00666FC4" w:rsidP="003F4B95">
      <w:pPr>
        <w:numPr>
          <w:ilvl w:val="0"/>
          <w:numId w:val="23"/>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OPERATIONAL RISK:</w:t>
      </w:r>
    </w:p>
    <w:p w14:paraId="75DA0F5F"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Technology Risk</w:t>
      </w:r>
      <w:r w:rsidRPr="00666FC4">
        <w:rPr>
          <w:rFonts w:ascii="Times New Roman" w:hAnsi="Times New Roman" w:cs="Times New Roman"/>
          <w:color w:val="000000" w:themeColor="text1"/>
          <w:sz w:val="20"/>
          <w:szCs w:val="20"/>
        </w:rPr>
        <w:t xml:space="preserve">: Disruptions in information technology systems or cybersecurity breaches </w:t>
      </w:r>
      <w:r w:rsidRPr="00666FC4">
        <w:rPr>
          <w:rFonts w:ascii="Times New Roman" w:hAnsi="Times New Roman" w:cs="Times New Roman"/>
          <w:color w:val="000000" w:themeColor="text1"/>
          <w:sz w:val="20"/>
          <w:szCs w:val="20"/>
          <w:lang w:val="en-IN"/>
        </w:rPr>
        <w:t>may disrupt business activities, resulting in financial losses or harm to reputation</w:t>
      </w:r>
      <w:r w:rsidRPr="00666FC4">
        <w:rPr>
          <w:rFonts w:ascii="Times New Roman" w:hAnsi="Times New Roman" w:cs="Times New Roman"/>
          <w:color w:val="000000" w:themeColor="text1"/>
          <w:sz w:val="20"/>
          <w:szCs w:val="20"/>
        </w:rPr>
        <w:t>.</w:t>
      </w:r>
    </w:p>
    <w:p w14:paraId="498CB1D0"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Supply Chain Risk</w:t>
      </w:r>
      <w:r w:rsidRPr="00666FC4">
        <w:rPr>
          <w:rFonts w:ascii="Times New Roman" w:hAnsi="Times New Roman" w:cs="Times New Roman"/>
          <w:color w:val="000000" w:themeColor="text1"/>
          <w:sz w:val="20"/>
          <w:szCs w:val="20"/>
        </w:rPr>
        <w:t>: Dependency on suppliers and service providers exposes the company to supply chain disruptions, impacting production and revenue generation.</w:t>
      </w:r>
    </w:p>
    <w:p w14:paraId="358E4D9B" w14:textId="77777777" w:rsidR="00666FC4" w:rsidRPr="00666FC4" w:rsidRDefault="00666FC4" w:rsidP="003F4B95">
      <w:pPr>
        <w:numPr>
          <w:ilvl w:val="0"/>
          <w:numId w:val="23"/>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REGULATORY AND COMPLIANCE RISK:</w:t>
      </w:r>
    </w:p>
    <w:p w14:paraId="2F44135E"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lang w:val="en-IN"/>
        </w:rPr>
        <w:t xml:space="preserve">Adherence to Legal and Regulatory Requirements: </w:t>
      </w:r>
      <w:r w:rsidRPr="00666FC4">
        <w:rPr>
          <w:rFonts w:ascii="Times New Roman" w:hAnsi="Times New Roman" w:cs="Times New Roman"/>
          <w:color w:val="000000" w:themeColor="text1"/>
          <w:sz w:val="20"/>
          <w:szCs w:val="20"/>
          <w:lang w:val="en-IN"/>
        </w:rPr>
        <w:t>Failure to comply with relevant laws, regulations, or industry norms may lead to penalties</w:t>
      </w:r>
      <w:r w:rsidRPr="00666FC4">
        <w:rPr>
          <w:rFonts w:ascii="Times New Roman" w:hAnsi="Times New Roman" w:cs="Times New Roman"/>
          <w:color w:val="000000" w:themeColor="text1"/>
          <w:sz w:val="20"/>
          <w:szCs w:val="20"/>
        </w:rPr>
        <w:t>, fines, or legal liabilities, affecting the company's financial position and reputation.</w:t>
      </w:r>
    </w:p>
    <w:p w14:paraId="61A7D1BE"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Taxation Risk</w:t>
      </w:r>
      <w:r w:rsidRPr="00666FC4">
        <w:rPr>
          <w:rFonts w:ascii="Times New Roman" w:hAnsi="Times New Roman" w:cs="Times New Roman"/>
          <w:color w:val="000000" w:themeColor="text1"/>
          <w:sz w:val="20"/>
          <w:szCs w:val="20"/>
        </w:rPr>
        <w:t>: Changes in tax laws or interpretations could increase Tata Industries' tax liabilities, impacting profitability and cash flows.</w:t>
      </w:r>
    </w:p>
    <w:p w14:paraId="7E2642A2" w14:textId="77777777" w:rsidR="00666FC4" w:rsidRPr="00666FC4" w:rsidRDefault="00666FC4" w:rsidP="003F4B95">
      <w:pPr>
        <w:numPr>
          <w:ilvl w:val="0"/>
          <w:numId w:val="23"/>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STRATEGIC RISK:</w:t>
      </w:r>
    </w:p>
    <w:p w14:paraId="1CD72E2D"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Competition Risk</w:t>
      </w:r>
      <w:r w:rsidRPr="00666FC4">
        <w:rPr>
          <w:rFonts w:ascii="Times New Roman" w:hAnsi="Times New Roman" w:cs="Times New Roman"/>
          <w:color w:val="000000" w:themeColor="text1"/>
          <w:sz w:val="20"/>
          <w:szCs w:val="20"/>
        </w:rPr>
        <w:t>: Intense competition in Tata Industries' operating segments could erode market share, pricing power, and profitability.</w:t>
      </w:r>
    </w:p>
    <w:p w14:paraId="0613286D"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Business Model Risk</w:t>
      </w:r>
      <w:r w:rsidRPr="00666FC4">
        <w:rPr>
          <w:rFonts w:ascii="Times New Roman" w:hAnsi="Times New Roman" w:cs="Times New Roman"/>
          <w:color w:val="000000" w:themeColor="text1"/>
          <w:sz w:val="20"/>
          <w:szCs w:val="20"/>
        </w:rPr>
        <w:t>: Changes in consumer preferences, technological innovations, or industry trends may require adjustments to the company's business model, posing strategic challenges.</w:t>
      </w:r>
    </w:p>
    <w:p w14:paraId="28029A4B" w14:textId="77777777" w:rsidR="00666FC4" w:rsidRPr="00666FC4" w:rsidRDefault="00666FC4" w:rsidP="003F4B95">
      <w:pPr>
        <w:numPr>
          <w:ilvl w:val="0"/>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FINANCIAL RISK</w:t>
      </w:r>
      <w:r w:rsidRPr="00666FC4">
        <w:rPr>
          <w:rFonts w:ascii="Times New Roman" w:hAnsi="Times New Roman" w:cs="Times New Roman"/>
          <w:color w:val="000000" w:themeColor="text1"/>
          <w:sz w:val="20"/>
          <w:szCs w:val="20"/>
        </w:rPr>
        <w:t>:</w:t>
      </w:r>
    </w:p>
    <w:p w14:paraId="06E5E7AC"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Leverage Risk</w:t>
      </w:r>
      <w:r w:rsidRPr="00666FC4">
        <w:rPr>
          <w:rFonts w:ascii="Times New Roman" w:hAnsi="Times New Roman" w:cs="Times New Roman"/>
          <w:color w:val="000000" w:themeColor="text1"/>
          <w:sz w:val="20"/>
          <w:szCs w:val="20"/>
        </w:rPr>
        <w:t>: High levels of debt or leverage increase Tata Industries' financial risk and vulnerability to adverse economic conditions or interest rate changes.</w:t>
      </w:r>
    </w:p>
    <w:p w14:paraId="3CF55C58"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Liquidity Risk</w:t>
      </w:r>
      <w:r w:rsidRPr="00666FC4">
        <w:rPr>
          <w:rFonts w:ascii="Times New Roman" w:hAnsi="Times New Roman" w:cs="Times New Roman"/>
          <w:color w:val="000000" w:themeColor="text1"/>
          <w:sz w:val="20"/>
          <w:szCs w:val="20"/>
        </w:rPr>
        <w:t xml:space="preserve">: Inadequate liquidity could restrict </w:t>
      </w:r>
      <w:r w:rsidRPr="00666FC4">
        <w:rPr>
          <w:rFonts w:ascii="Times New Roman" w:hAnsi="Times New Roman" w:cs="Times New Roman"/>
          <w:color w:val="000000" w:themeColor="text1"/>
          <w:sz w:val="20"/>
          <w:szCs w:val="20"/>
          <w:lang w:val="en-IN"/>
        </w:rPr>
        <w:t xml:space="preserve">the company's capacity to </w:t>
      </w:r>
      <w:proofErr w:type="spellStart"/>
      <w:r w:rsidRPr="00666FC4">
        <w:rPr>
          <w:rFonts w:ascii="Times New Roman" w:hAnsi="Times New Roman" w:cs="Times New Roman"/>
          <w:color w:val="000000" w:themeColor="text1"/>
          <w:sz w:val="20"/>
          <w:szCs w:val="20"/>
          <w:lang w:val="en-IN"/>
        </w:rPr>
        <w:t>fulfill</w:t>
      </w:r>
      <w:proofErr w:type="spellEnd"/>
      <w:r w:rsidRPr="00666FC4">
        <w:rPr>
          <w:rFonts w:ascii="Times New Roman" w:hAnsi="Times New Roman" w:cs="Times New Roman"/>
          <w:color w:val="000000" w:themeColor="text1"/>
          <w:sz w:val="20"/>
          <w:szCs w:val="20"/>
          <w:lang w:val="en-IN"/>
        </w:rPr>
        <w:t xml:space="preserve"> its financial commitments or seize growth prospects</w:t>
      </w:r>
      <w:r w:rsidRPr="00666FC4">
        <w:rPr>
          <w:rFonts w:ascii="Times New Roman" w:hAnsi="Times New Roman" w:cs="Times New Roman"/>
          <w:color w:val="000000" w:themeColor="text1"/>
          <w:sz w:val="20"/>
          <w:szCs w:val="20"/>
        </w:rPr>
        <w:t>.</w:t>
      </w:r>
    </w:p>
    <w:p w14:paraId="2BE471EA" w14:textId="77777777" w:rsidR="00666FC4" w:rsidRPr="00666FC4" w:rsidRDefault="00666FC4" w:rsidP="003F4B95">
      <w:pPr>
        <w:numPr>
          <w:ilvl w:val="0"/>
          <w:numId w:val="23"/>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ENVIRONMENTAL, SOCIAL, AND GOVERNANCE (ESG) RISK:</w:t>
      </w:r>
    </w:p>
    <w:p w14:paraId="75F2DE98"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Environmental Risk</w:t>
      </w:r>
      <w:r w:rsidRPr="00666FC4">
        <w:rPr>
          <w:rFonts w:ascii="Times New Roman" w:hAnsi="Times New Roman" w:cs="Times New Roman"/>
          <w:color w:val="000000" w:themeColor="text1"/>
          <w:sz w:val="20"/>
          <w:szCs w:val="20"/>
        </w:rPr>
        <w:t>: Non-compliance with environmental regulations or negative environmental impacts could lead to regulatory penalties, litigation, or reputational harm.</w:t>
      </w:r>
    </w:p>
    <w:p w14:paraId="01525D17"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Social and Governance Risk</w:t>
      </w:r>
      <w:r w:rsidRPr="00666FC4">
        <w:rPr>
          <w:rFonts w:ascii="Times New Roman" w:hAnsi="Times New Roman" w:cs="Times New Roman"/>
          <w:color w:val="000000" w:themeColor="text1"/>
          <w:sz w:val="20"/>
          <w:szCs w:val="20"/>
        </w:rPr>
        <w:t>: Issues related to employee relations, diversity and inclusion, or corporate governance practices could impact Tata Industries' brand image and stakeholder trust.</w:t>
      </w:r>
    </w:p>
    <w:p w14:paraId="4FC9F62C" w14:textId="77777777" w:rsidR="00666FC4" w:rsidRPr="00666FC4" w:rsidRDefault="00666FC4" w:rsidP="003F4B95">
      <w:pPr>
        <w:numPr>
          <w:ilvl w:val="0"/>
          <w:numId w:val="23"/>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GEOPOLITICAL AND MACROECONOMIC RISK:</w:t>
      </w:r>
    </w:p>
    <w:p w14:paraId="11F5E662"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Political Instability</w:t>
      </w:r>
      <w:r w:rsidRPr="00666FC4">
        <w:rPr>
          <w:rFonts w:ascii="Times New Roman" w:hAnsi="Times New Roman" w:cs="Times New Roman"/>
          <w:color w:val="000000" w:themeColor="text1"/>
          <w:sz w:val="20"/>
          <w:szCs w:val="20"/>
        </w:rPr>
        <w:t>: Exposure to geopolitical tensions, trade disputes, or regulatory changes in key markets may disrupt business operations and investment activities.</w:t>
      </w:r>
    </w:p>
    <w:p w14:paraId="2193E7DD" w14:textId="77777777" w:rsidR="00666FC4" w:rsidRPr="00666FC4" w:rsidRDefault="00666FC4" w:rsidP="003F4B95">
      <w:pPr>
        <w:numPr>
          <w:ilvl w:val="1"/>
          <w:numId w:val="23"/>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Economic Recession</w:t>
      </w:r>
      <w:r w:rsidRPr="00666FC4">
        <w:rPr>
          <w:rFonts w:ascii="Times New Roman" w:hAnsi="Times New Roman" w:cs="Times New Roman"/>
          <w:color w:val="000000" w:themeColor="text1"/>
          <w:sz w:val="20"/>
          <w:szCs w:val="20"/>
        </w:rPr>
        <w:t>: Downturns in the global or domestic economy could reduce consumer spending, demand for Tata Industries' products or services, and overall business performance.</w:t>
      </w:r>
    </w:p>
    <w:p w14:paraId="4232CDD8" w14:textId="626CD886"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6FF2EA5F" w14:textId="714622B3" w:rsidR="00666FC4" w:rsidRPr="00666FC4" w:rsidRDefault="00666FC4" w:rsidP="00666FC4">
      <w:pPr>
        <w:spacing w:before="54" w:after="0" w:line="276" w:lineRule="auto"/>
        <w:jc w:val="both"/>
        <w:rPr>
          <w:rFonts w:ascii="Times New Roman" w:hAnsi="Times New Roman" w:cs="Times New Roman"/>
          <w:b/>
          <w:bCs/>
          <w:color w:val="000000" w:themeColor="text1"/>
          <w:sz w:val="20"/>
          <w:szCs w:val="20"/>
          <w:u w:val="single"/>
        </w:rPr>
      </w:pPr>
      <w:r w:rsidRPr="00666FC4">
        <w:rPr>
          <w:rFonts w:ascii="Times New Roman" w:hAnsi="Times New Roman" w:cs="Times New Roman"/>
          <w:b/>
          <w:bCs/>
          <w:color w:val="000000" w:themeColor="text1"/>
          <w:sz w:val="20"/>
          <w:szCs w:val="20"/>
          <w:u w:val="single"/>
        </w:rPr>
        <w:t>Results, Insights, and Implications</w:t>
      </w:r>
    </w:p>
    <w:p w14:paraId="551642C2" w14:textId="7EDC371F" w:rsidR="00666FC4" w:rsidRPr="00666FC4" w:rsidRDefault="00666FC4" w:rsidP="003F4B95">
      <w:pPr>
        <w:numPr>
          <w:ilvl w:val="0"/>
          <w:numId w:val="24"/>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FINANCIAL ANALYSIS FINDINGS:</w:t>
      </w:r>
    </w:p>
    <w:p w14:paraId="520BFD3E" w14:textId="41FD2D35"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Liquidity Position</w:t>
      </w:r>
      <w:r w:rsidRPr="00666FC4">
        <w:rPr>
          <w:rFonts w:ascii="Times New Roman" w:hAnsi="Times New Roman" w:cs="Times New Roman"/>
          <w:color w:val="000000" w:themeColor="text1"/>
          <w:sz w:val="20"/>
          <w:szCs w:val="20"/>
        </w:rPr>
        <w:t>: Tata Industries Limited exhibits a strong liquidity position, with substantial cash and cash equivalents, along with investments in various financial instruments.</w:t>
      </w:r>
    </w:p>
    <w:p w14:paraId="30FF1B86" w14:textId="5FB4D1A0"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Profitability</w:t>
      </w:r>
      <w:r w:rsidRPr="00666FC4">
        <w:rPr>
          <w:rFonts w:ascii="Times New Roman" w:hAnsi="Times New Roman" w:cs="Times New Roman"/>
          <w:color w:val="000000" w:themeColor="text1"/>
          <w:sz w:val="20"/>
          <w:szCs w:val="20"/>
        </w:rPr>
        <w:t>: The company experienced a significant loss in the financial year ending March 2023, primarily attributed to exceptional items such as impairment of investments in subsidiaries.</w:t>
      </w:r>
    </w:p>
    <w:p w14:paraId="45CFC204" w14:textId="4F991ACE"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Asset Composition</w:t>
      </w:r>
      <w:r w:rsidRPr="00666FC4">
        <w:rPr>
          <w:rFonts w:ascii="Times New Roman" w:hAnsi="Times New Roman" w:cs="Times New Roman"/>
          <w:color w:val="000000" w:themeColor="text1"/>
          <w:sz w:val="20"/>
          <w:szCs w:val="20"/>
        </w:rPr>
        <w:t>: Tata Industries holds a diverse portfolio of assets, including financial assets, property, plant, equipment, and intangible assets, providing a solid foundation for future growth opportunities.</w:t>
      </w:r>
    </w:p>
    <w:p w14:paraId="4E52E13A" w14:textId="64984998"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Equity and Liabilities</w:t>
      </w:r>
      <w:r w:rsidRPr="00666FC4">
        <w:rPr>
          <w:rFonts w:ascii="Times New Roman" w:hAnsi="Times New Roman" w:cs="Times New Roman"/>
          <w:color w:val="000000" w:themeColor="text1"/>
          <w:sz w:val="20"/>
          <w:szCs w:val="20"/>
        </w:rPr>
        <w:t>: The equity base remains stable, supported by capital reserves and other equity components. However, there is a notable increase in financial liabilities, including borrowings and debt securities, which may warrant careful monitoring.</w:t>
      </w:r>
    </w:p>
    <w:p w14:paraId="5C975CBD" w14:textId="3D83DCAB"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35CDA35D" w14:textId="2F45BCEF"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drawing>
          <wp:inline distT="0" distB="0" distL="0" distR="0" wp14:anchorId="66E00679" wp14:editId="10E1FD59">
            <wp:extent cx="5274310" cy="3076575"/>
            <wp:effectExtent l="0" t="0" r="0" b="9525"/>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14:paraId="2D01056C" w14:textId="6C4EB704" w:rsidR="00666FC4" w:rsidRPr="00666FC4" w:rsidRDefault="00666FC4" w:rsidP="003F4B95">
      <w:pPr>
        <w:numPr>
          <w:ilvl w:val="0"/>
          <w:numId w:val="24"/>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t>INVESTMENT ANALYSIS INSIGHTS:</w:t>
      </w:r>
    </w:p>
    <w:p w14:paraId="1B39C386" w14:textId="6F12F6CC"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Diversified Portfolio</w:t>
      </w:r>
      <w:r w:rsidRPr="00666FC4">
        <w:rPr>
          <w:rFonts w:ascii="Times New Roman" w:hAnsi="Times New Roman" w:cs="Times New Roman"/>
          <w:color w:val="000000" w:themeColor="text1"/>
          <w:sz w:val="20"/>
          <w:szCs w:val="20"/>
        </w:rPr>
        <w:t>: Tata Industries maintains a diversified investment portfolio, comprising equity, debt securities, loans, and inter-corporate deposits. This diversification spreads risk across different asset classes and investment instruments.</w:t>
      </w:r>
    </w:p>
    <w:p w14:paraId="120EA381" w14:textId="53A86029"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Performance Evaluation</w:t>
      </w:r>
      <w:r w:rsidRPr="00666FC4">
        <w:rPr>
          <w:rFonts w:ascii="Times New Roman" w:hAnsi="Times New Roman" w:cs="Times New Roman"/>
          <w:color w:val="000000" w:themeColor="text1"/>
          <w:sz w:val="20"/>
          <w:szCs w:val="20"/>
        </w:rPr>
        <w:t>: The performance of investments, particularly in subsidiaries and joint ventures, has been mixed, with some entities reporting losses or impairment. This underscores the importance of conducting regular performance evaluations and risk assessments.</w:t>
      </w:r>
    </w:p>
    <w:p w14:paraId="56A34BB3" w14:textId="00FFFC69"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Long-Term Strategy</w:t>
      </w:r>
      <w:r w:rsidRPr="00666FC4">
        <w:rPr>
          <w:rFonts w:ascii="Times New Roman" w:hAnsi="Times New Roman" w:cs="Times New Roman"/>
          <w:color w:val="000000" w:themeColor="text1"/>
          <w:sz w:val="20"/>
          <w:szCs w:val="20"/>
        </w:rPr>
        <w:t xml:space="preserve">: </w:t>
      </w:r>
      <w:r w:rsidRPr="00666FC4">
        <w:rPr>
          <w:rFonts w:ascii="Times New Roman" w:hAnsi="Times New Roman" w:cs="Times New Roman"/>
          <w:color w:val="000000" w:themeColor="text1"/>
          <w:sz w:val="20"/>
          <w:szCs w:val="20"/>
          <w:lang w:val="en-IN"/>
        </w:rPr>
        <w:t xml:space="preserve">The company's investment approach seems </w:t>
      </w:r>
      <w:proofErr w:type="spellStart"/>
      <w:r w:rsidRPr="00666FC4">
        <w:rPr>
          <w:rFonts w:ascii="Times New Roman" w:hAnsi="Times New Roman" w:cs="Times New Roman"/>
          <w:color w:val="000000" w:themeColor="text1"/>
          <w:sz w:val="20"/>
          <w:szCs w:val="20"/>
          <w:lang w:val="en-IN"/>
        </w:rPr>
        <w:t>centered</w:t>
      </w:r>
      <w:proofErr w:type="spellEnd"/>
      <w:r w:rsidRPr="00666FC4">
        <w:rPr>
          <w:rFonts w:ascii="Times New Roman" w:hAnsi="Times New Roman" w:cs="Times New Roman"/>
          <w:color w:val="000000" w:themeColor="text1"/>
          <w:sz w:val="20"/>
          <w:szCs w:val="20"/>
          <w:lang w:val="en-IN"/>
        </w:rPr>
        <w:t xml:space="preserve"> on long-term value generation, demonstrated by its investments in subsidiaries, joint ventures, and other financial instruments that align with its strategic goals.</w:t>
      </w:r>
    </w:p>
    <w:p w14:paraId="7782F65F" w14:textId="337B9218" w:rsid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drawing>
          <wp:anchor distT="0" distB="0" distL="114300" distR="114300" simplePos="0" relativeHeight="251682816" behindDoc="1" locked="0" layoutInCell="1" allowOverlap="1" wp14:anchorId="349F3629" wp14:editId="0ED37FA7">
            <wp:simplePos x="0" y="0"/>
            <wp:positionH relativeFrom="column">
              <wp:posOffset>1310005</wp:posOffset>
            </wp:positionH>
            <wp:positionV relativeFrom="paragraph">
              <wp:posOffset>40640</wp:posOffset>
            </wp:positionV>
            <wp:extent cx="2673350" cy="1352550"/>
            <wp:effectExtent l="0" t="0" r="0" b="0"/>
            <wp:wrapTight wrapText="bothSides">
              <wp:wrapPolygon edited="0">
                <wp:start x="10005" y="0"/>
                <wp:lineTo x="7388" y="4868"/>
                <wp:lineTo x="6619" y="7301"/>
                <wp:lineTo x="6003" y="9431"/>
                <wp:lineTo x="5387" y="14603"/>
                <wp:lineTo x="5233" y="17341"/>
                <wp:lineTo x="6619" y="19470"/>
                <wp:lineTo x="9235" y="20687"/>
                <wp:lineTo x="12160" y="20687"/>
                <wp:lineTo x="14930" y="19470"/>
                <wp:lineTo x="16469" y="17341"/>
                <wp:lineTo x="15546" y="9735"/>
                <wp:lineTo x="14468" y="6085"/>
                <wp:lineTo x="11698" y="0"/>
                <wp:lineTo x="10005" y="0"/>
              </wp:wrapPolygon>
            </wp:wrapTight>
            <wp:docPr id="24" name="Diagram 2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14:sizeRelH relativeFrom="margin">
              <wp14:pctWidth>0</wp14:pctWidth>
            </wp14:sizeRelH>
            <wp14:sizeRelV relativeFrom="margin">
              <wp14:pctHeight>0</wp14:pctHeight>
            </wp14:sizeRelV>
          </wp:anchor>
        </w:drawing>
      </w:r>
    </w:p>
    <w:p w14:paraId="0ED096E9" w14:textId="268ABCD9" w:rsidR="00666FC4" w:rsidRDefault="00666FC4" w:rsidP="00666FC4">
      <w:pPr>
        <w:spacing w:before="54" w:after="0" w:line="276" w:lineRule="auto"/>
        <w:jc w:val="both"/>
        <w:rPr>
          <w:rFonts w:ascii="Times New Roman" w:hAnsi="Times New Roman" w:cs="Times New Roman"/>
          <w:color w:val="000000" w:themeColor="text1"/>
          <w:sz w:val="20"/>
          <w:szCs w:val="20"/>
        </w:rPr>
      </w:pPr>
    </w:p>
    <w:p w14:paraId="174463B6" w14:textId="356535FB" w:rsidR="00666FC4" w:rsidRDefault="00666FC4" w:rsidP="00666FC4">
      <w:pPr>
        <w:spacing w:before="54" w:after="0" w:line="276" w:lineRule="auto"/>
        <w:jc w:val="both"/>
        <w:rPr>
          <w:rFonts w:ascii="Times New Roman" w:hAnsi="Times New Roman" w:cs="Times New Roman"/>
          <w:color w:val="000000" w:themeColor="text1"/>
          <w:sz w:val="20"/>
          <w:szCs w:val="20"/>
        </w:rPr>
      </w:pPr>
    </w:p>
    <w:p w14:paraId="0A0B1EFE" w14:textId="60371CB5" w:rsidR="00666FC4" w:rsidRDefault="00666FC4" w:rsidP="00666FC4">
      <w:pPr>
        <w:spacing w:before="54" w:after="0" w:line="276" w:lineRule="auto"/>
        <w:jc w:val="both"/>
        <w:rPr>
          <w:rFonts w:ascii="Times New Roman" w:hAnsi="Times New Roman" w:cs="Times New Roman"/>
          <w:color w:val="000000" w:themeColor="text1"/>
          <w:sz w:val="20"/>
          <w:szCs w:val="20"/>
        </w:rPr>
      </w:pPr>
    </w:p>
    <w:p w14:paraId="007B3045"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519C08F0" w14:textId="01E58888"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6A0FC324"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79BE21C1" w14:textId="05A1B22F"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p>
    <w:p w14:paraId="0E21D59D" w14:textId="77777777" w:rsidR="00666FC4" w:rsidRPr="00666FC4" w:rsidRDefault="00666FC4" w:rsidP="003F4B95">
      <w:pPr>
        <w:numPr>
          <w:ilvl w:val="0"/>
          <w:numId w:val="24"/>
        </w:numPr>
        <w:spacing w:before="54" w:after="0" w:line="276" w:lineRule="auto"/>
        <w:jc w:val="both"/>
        <w:rPr>
          <w:rFonts w:ascii="Times New Roman" w:hAnsi="Times New Roman" w:cs="Times New Roman"/>
          <w:b/>
          <w:bCs/>
          <w:color w:val="000000" w:themeColor="text1"/>
          <w:sz w:val="20"/>
          <w:szCs w:val="20"/>
        </w:rPr>
      </w:pPr>
      <w:r w:rsidRPr="00666FC4">
        <w:rPr>
          <w:rFonts w:ascii="Times New Roman" w:hAnsi="Times New Roman" w:cs="Times New Roman"/>
          <w:b/>
          <w:bCs/>
          <w:color w:val="000000" w:themeColor="text1"/>
          <w:sz w:val="20"/>
          <w:szCs w:val="20"/>
        </w:rPr>
        <w:lastRenderedPageBreak/>
        <w:t>RISK ASSESSMENT IMPLICATIONS:</w:t>
      </w:r>
    </w:p>
    <w:p w14:paraId="430C9C1C" w14:textId="77777777"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Market Risks</w:t>
      </w:r>
      <w:r w:rsidRPr="00666FC4">
        <w:rPr>
          <w:rFonts w:ascii="Times New Roman" w:hAnsi="Times New Roman" w:cs="Times New Roman"/>
          <w:color w:val="000000" w:themeColor="text1"/>
          <w:sz w:val="20"/>
          <w:szCs w:val="20"/>
        </w:rPr>
        <w:t xml:space="preserve">: </w:t>
      </w:r>
      <w:r w:rsidRPr="00666FC4">
        <w:rPr>
          <w:rFonts w:ascii="Times New Roman" w:hAnsi="Times New Roman" w:cs="Times New Roman"/>
          <w:color w:val="000000" w:themeColor="text1"/>
          <w:sz w:val="20"/>
          <w:szCs w:val="20"/>
          <w:lang w:val="en-IN"/>
        </w:rPr>
        <w:t>Tata Industries is exposed to notable market risks such as volatility in equity markets, fluctuations in interest rates, and currency risks. Implementing hedging strategies and diversifying investment portfolios can help mitigate these risks.</w:t>
      </w:r>
    </w:p>
    <w:p w14:paraId="55CDC13A" w14:textId="77777777"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Credit and Operational Risks</w:t>
      </w:r>
      <w:r w:rsidRPr="00666FC4">
        <w:rPr>
          <w:rFonts w:ascii="Times New Roman" w:hAnsi="Times New Roman" w:cs="Times New Roman"/>
          <w:color w:val="000000" w:themeColor="text1"/>
          <w:sz w:val="20"/>
          <w:szCs w:val="20"/>
        </w:rPr>
        <w:t xml:space="preserve">: </w:t>
      </w:r>
      <w:r w:rsidRPr="00666FC4">
        <w:rPr>
          <w:rFonts w:ascii="Times New Roman" w:hAnsi="Times New Roman" w:cs="Times New Roman"/>
          <w:color w:val="000000" w:themeColor="text1"/>
          <w:sz w:val="20"/>
          <w:szCs w:val="20"/>
          <w:lang w:val="en-IN"/>
        </w:rPr>
        <w:t xml:space="preserve">The company's investments and business operations carry inherent credit and operational risks. </w:t>
      </w:r>
      <w:r w:rsidRPr="00666FC4">
        <w:rPr>
          <w:rFonts w:ascii="Times New Roman" w:hAnsi="Times New Roman" w:cs="Times New Roman"/>
          <w:color w:val="000000" w:themeColor="text1"/>
          <w:sz w:val="20"/>
          <w:szCs w:val="20"/>
        </w:rPr>
        <w:t>Strengthening risk management frameworks, conducting due diligence on counterparties, and enhancing operational resilience are essential.</w:t>
      </w:r>
    </w:p>
    <w:p w14:paraId="517AACDB" w14:textId="77777777"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Regulatory and Compliance Challenges</w:t>
      </w:r>
      <w:r w:rsidRPr="00666FC4">
        <w:rPr>
          <w:rFonts w:ascii="Times New Roman" w:hAnsi="Times New Roman" w:cs="Times New Roman"/>
          <w:color w:val="000000" w:themeColor="text1"/>
          <w:sz w:val="20"/>
          <w:szCs w:val="20"/>
        </w:rPr>
        <w:t>: Compliance with evolving regulatory requirements and industry standards is critical to mitigating legal, taxation, and reputational risks. Regular audits and adherence to best practices can enhance regulatory compliance.</w:t>
      </w:r>
    </w:p>
    <w:p w14:paraId="6A461EC7" w14:textId="77777777" w:rsidR="00666FC4" w:rsidRPr="00666FC4" w:rsidRDefault="00666FC4" w:rsidP="003F4B95">
      <w:pPr>
        <w:numPr>
          <w:ilvl w:val="1"/>
          <w:numId w:val="24"/>
        </w:num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b/>
          <w:bCs/>
          <w:color w:val="000000" w:themeColor="text1"/>
          <w:sz w:val="20"/>
          <w:szCs w:val="20"/>
        </w:rPr>
        <w:t>Strategic and ESG Considerations</w:t>
      </w:r>
      <w:r w:rsidRPr="00666FC4">
        <w:rPr>
          <w:rFonts w:ascii="Times New Roman" w:hAnsi="Times New Roman" w:cs="Times New Roman"/>
          <w:color w:val="000000" w:themeColor="text1"/>
          <w:sz w:val="20"/>
          <w:szCs w:val="20"/>
        </w:rPr>
        <w:t>: Addressing strategic challenges such as competitive pressures, technological disruptions, and ESG concerns requires a proactive approach to strategic planning, innovation, and stakeholder engagement.</w:t>
      </w:r>
    </w:p>
    <w:p w14:paraId="1F17B49A" w14:textId="77777777" w:rsidR="00666FC4" w:rsidRPr="00666FC4" w:rsidRDefault="00666FC4" w:rsidP="00666FC4">
      <w:pPr>
        <w:spacing w:before="54" w:after="0" w:line="276" w:lineRule="auto"/>
        <w:jc w:val="both"/>
        <w:rPr>
          <w:rFonts w:ascii="Times New Roman" w:hAnsi="Times New Roman" w:cs="Times New Roman"/>
          <w:color w:val="000000" w:themeColor="text1"/>
          <w:sz w:val="20"/>
          <w:szCs w:val="20"/>
        </w:rPr>
      </w:pPr>
      <w:r w:rsidRPr="00666FC4">
        <w:rPr>
          <w:rFonts w:ascii="Times New Roman" w:hAnsi="Times New Roman" w:cs="Times New Roman"/>
          <w:color w:val="000000" w:themeColor="text1"/>
          <w:sz w:val="20"/>
          <w:szCs w:val="20"/>
        </w:rPr>
        <w:drawing>
          <wp:inline distT="0" distB="0" distL="0" distR="0" wp14:anchorId="65DF89C8" wp14:editId="4BB5A761">
            <wp:extent cx="5274310" cy="3076575"/>
            <wp:effectExtent l="0" t="19050" r="0" b="2857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5FEDE9C9" w:rsidR="00DA52F4" w:rsidRPr="001E51F3" w:rsidRDefault="00DA52F4" w:rsidP="003F4B9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DISCUSSION</w:t>
      </w:r>
    </w:p>
    <w:p w14:paraId="35E76934" w14:textId="3CF57A70" w:rsidR="00FF754F" w:rsidRDefault="00174900" w:rsidP="006A6434">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The discussion section serves as the nexus where the findings from financial, investment analysis, and risk assessment converge to provide a comprehensive understanding of Tata Industries Limited's current position and </w:t>
      </w:r>
      <w:proofErr w:type="gramStart"/>
      <w:r w:rsidRPr="00174900">
        <w:rPr>
          <w:rFonts w:ascii="Times New Roman" w:hAnsi="Times New Roman" w:cs="Times New Roman"/>
          <w:color w:val="000000" w:themeColor="text1"/>
          <w:sz w:val="20"/>
          <w:szCs w:val="20"/>
        </w:rPr>
        <w:t>future prospects</w:t>
      </w:r>
      <w:proofErr w:type="gramEnd"/>
      <w:r w:rsidRPr="00174900">
        <w:rPr>
          <w:rFonts w:ascii="Times New Roman" w:hAnsi="Times New Roman" w:cs="Times New Roman"/>
          <w:color w:val="000000" w:themeColor="text1"/>
          <w:sz w:val="20"/>
          <w:szCs w:val="20"/>
        </w:rPr>
        <w:t>. This section delves into the implications of the analyses conducted, identifies key challenges and opportunities, and proposes strategic recommendations for the company.</w:t>
      </w:r>
    </w:p>
    <w:p w14:paraId="2253ADC9" w14:textId="77777777" w:rsidR="00174900" w:rsidRPr="00174900" w:rsidRDefault="00174900" w:rsidP="003F4B95">
      <w:pPr>
        <w:numPr>
          <w:ilvl w:val="0"/>
          <w:numId w:val="27"/>
        </w:numPr>
        <w:spacing w:before="54" w:after="0" w:line="276" w:lineRule="auto"/>
        <w:rPr>
          <w:rFonts w:ascii="Times New Roman" w:hAnsi="Times New Roman" w:cs="Times New Roman"/>
          <w:b/>
          <w:bCs/>
          <w:color w:val="000000" w:themeColor="text1"/>
          <w:sz w:val="20"/>
          <w:szCs w:val="20"/>
        </w:rPr>
      </w:pPr>
      <w:proofErr w:type="gramStart"/>
      <w:r w:rsidRPr="00174900">
        <w:rPr>
          <w:rFonts w:ascii="Times New Roman" w:hAnsi="Times New Roman" w:cs="Times New Roman"/>
          <w:b/>
          <w:bCs/>
          <w:color w:val="000000" w:themeColor="text1"/>
          <w:sz w:val="20"/>
          <w:szCs w:val="20"/>
        </w:rPr>
        <w:t>Survey :</w:t>
      </w:r>
      <w:proofErr w:type="gramEnd"/>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b/>
          <w:bCs/>
          <w:color w:val="000000" w:themeColor="text1"/>
          <w:sz w:val="20"/>
          <w:szCs w:val="20"/>
          <w:lang w:val="en-IN"/>
        </w:rPr>
        <w:t>Understanding Risk Factors in Tata Group</w:t>
      </w:r>
      <w:r w:rsidRPr="00174900">
        <w:rPr>
          <w:rFonts w:ascii="Times New Roman" w:hAnsi="Times New Roman" w:cs="Times New Roman"/>
          <w:b/>
          <w:bCs/>
          <w:color w:val="000000" w:themeColor="text1"/>
          <w:sz w:val="20"/>
          <w:szCs w:val="20"/>
        </w:rPr>
        <w:t xml:space="preserve">: </w:t>
      </w:r>
    </w:p>
    <w:p w14:paraId="7F3EBEAC"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
    <w:tbl>
      <w:tblPr>
        <w:tblW w:w="6290" w:type="dxa"/>
        <w:tblInd w:w="1441" w:type="dxa"/>
        <w:tblCellMar>
          <w:left w:w="0" w:type="dxa"/>
          <w:right w:w="0" w:type="dxa"/>
        </w:tblCellMar>
        <w:tblLook w:val="04A0" w:firstRow="1" w:lastRow="0" w:firstColumn="1" w:lastColumn="0" w:noHBand="0" w:noVBand="1"/>
      </w:tblPr>
      <w:tblGrid>
        <w:gridCol w:w="3284"/>
        <w:gridCol w:w="3006"/>
      </w:tblGrid>
      <w:tr w:rsidR="00174900" w:rsidRPr="00174900" w14:paraId="37D0DAC0" w14:textId="77777777" w:rsidTr="00FD0611">
        <w:trPr>
          <w:trHeight w:val="315"/>
        </w:trPr>
        <w:tc>
          <w:tcPr>
            <w:tcW w:w="6290" w:type="dxa"/>
            <w:gridSpan w:val="2"/>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525D7B4"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rPr>
              <w:t>Participants Details</w:t>
            </w:r>
          </w:p>
        </w:tc>
      </w:tr>
      <w:tr w:rsidR="00174900" w:rsidRPr="00174900" w14:paraId="6C7F8608"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64C0BA"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roofErr w:type="gramStart"/>
            <w:r w:rsidRPr="00174900">
              <w:rPr>
                <w:rFonts w:ascii="Times New Roman" w:hAnsi="Times New Roman" w:cs="Times New Roman"/>
                <w:b/>
                <w:bCs/>
                <w:color w:val="000000" w:themeColor="text1"/>
                <w:sz w:val="20"/>
                <w:szCs w:val="20"/>
              </w:rPr>
              <w:t>Name :</w:t>
            </w:r>
            <w:proofErr w:type="gramEnd"/>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429CA0"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roofErr w:type="gramStart"/>
            <w:r w:rsidRPr="00174900">
              <w:rPr>
                <w:rFonts w:ascii="Times New Roman" w:hAnsi="Times New Roman" w:cs="Times New Roman"/>
                <w:b/>
                <w:bCs/>
                <w:color w:val="000000" w:themeColor="text1"/>
                <w:sz w:val="20"/>
                <w:szCs w:val="20"/>
              </w:rPr>
              <w:t>Email :</w:t>
            </w:r>
            <w:proofErr w:type="gramEnd"/>
            <w:r w:rsidRPr="00174900">
              <w:rPr>
                <w:rFonts w:ascii="Times New Roman" w:hAnsi="Times New Roman" w:cs="Times New Roman"/>
                <w:b/>
                <w:bCs/>
                <w:color w:val="000000" w:themeColor="text1"/>
                <w:sz w:val="20"/>
                <w:szCs w:val="20"/>
              </w:rPr>
              <w:t xml:space="preserve"> </w:t>
            </w:r>
          </w:p>
        </w:tc>
      </w:tr>
      <w:tr w:rsidR="00174900" w:rsidRPr="00174900" w14:paraId="2860F3CC"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45CDED"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1. </w:t>
            </w:r>
            <w:proofErr w:type="spellStart"/>
            <w:r w:rsidRPr="00174900">
              <w:rPr>
                <w:rFonts w:ascii="Times New Roman" w:hAnsi="Times New Roman" w:cs="Times New Roman"/>
                <w:color w:val="000000" w:themeColor="text1"/>
                <w:sz w:val="20"/>
                <w:szCs w:val="20"/>
              </w:rPr>
              <w:t>Iftesham</w:t>
            </w:r>
            <w:proofErr w:type="spellEnd"/>
            <w:r w:rsidRPr="00174900">
              <w:rPr>
                <w:rFonts w:ascii="Times New Roman" w:hAnsi="Times New Roman" w:cs="Times New Roman"/>
                <w:color w:val="000000" w:themeColor="text1"/>
                <w:sz w:val="20"/>
                <w:szCs w:val="20"/>
              </w:rPr>
              <w:t xml:space="preserve"> </w:t>
            </w:r>
            <w:proofErr w:type="spellStart"/>
            <w:r w:rsidRPr="00174900">
              <w:rPr>
                <w:rFonts w:ascii="Times New Roman" w:hAnsi="Times New Roman" w:cs="Times New Roman"/>
                <w:color w:val="000000" w:themeColor="text1"/>
                <w:sz w:val="20"/>
                <w:szCs w:val="20"/>
              </w:rPr>
              <w:t>Naaz</w:t>
            </w:r>
            <w:proofErr w:type="spellEnd"/>
            <w:r w:rsidRPr="00174900">
              <w:rPr>
                <w:rFonts w:ascii="Times New Roman" w:hAnsi="Times New Roman" w:cs="Times New Roman"/>
                <w:color w:val="000000" w:themeColor="text1"/>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F9E206"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ifteshamnaaz786@gmail.com</w:t>
            </w:r>
          </w:p>
        </w:tc>
      </w:tr>
      <w:tr w:rsidR="00174900" w:rsidRPr="00174900" w14:paraId="27102B74"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759700"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2. Aditya Kumar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EB62F"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aadityaku8986@gmail.com</w:t>
            </w:r>
          </w:p>
        </w:tc>
      </w:tr>
      <w:tr w:rsidR="00174900" w:rsidRPr="00174900" w14:paraId="72E797DD"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5FB6B7"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3. Jayesh Kumar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15F74"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Jayeshjazz099@gmail.com</w:t>
            </w:r>
          </w:p>
        </w:tc>
      </w:tr>
      <w:tr w:rsidR="00174900" w:rsidRPr="00174900" w14:paraId="152D84A9"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B9F85D"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4. Pooja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79E406"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poojabisht88778@gmail.com</w:t>
            </w:r>
          </w:p>
        </w:tc>
      </w:tr>
      <w:tr w:rsidR="00174900" w:rsidRPr="00174900" w14:paraId="73B7CE21"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471001"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5. </w:t>
            </w:r>
            <w:proofErr w:type="spellStart"/>
            <w:r w:rsidRPr="00174900">
              <w:rPr>
                <w:rFonts w:ascii="Times New Roman" w:hAnsi="Times New Roman" w:cs="Times New Roman"/>
                <w:color w:val="000000" w:themeColor="text1"/>
                <w:sz w:val="20"/>
                <w:szCs w:val="20"/>
              </w:rPr>
              <w:t>Anshu</w:t>
            </w:r>
            <w:proofErr w:type="spellEnd"/>
            <w:r w:rsidRPr="00174900">
              <w:rPr>
                <w:rFonts w:ascii="Times New Roman" w:hAnsi="Times New Roman" w:cs="Times New Roman"/>
                <w:color w:val="000000" w:themeColor="text1"/>
                <w:sz w:val="20"/>
                <w:szCs w:val="20"/>
              </w:rPr>
              <w:t xml:space="preserve"> Anmol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3DAA36"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anshuanmol1997@gmail.com</w:t>
            </w:r>
          </w:p>
        </w:tc>
      </w:tr>
      <w:tr w:rsidR="00174900" w:rsidRPr="00174900" w14:paraId="188B6CE4"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6BB322"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lastRenderedPageBreak/>
              <w:t xml:space="preserve">6. Md Shakil </w:t>
            </w:r>
            <w:proofErr w:type="spellStart"/>
            <w:r w:rsidRPr="00174900">
              <w:rPr>
                <w:rFonts w:ascii="Times New Roman" w:hAnsi="Times New Roman" w:cs="Times New Roman"/>
                <w:color w:val="000000" w:themeColor="text1"/>
                <w:sz w:val="20"/>
                <w:szCs w:val="20"/>
              </w:rPr>
              <w:t>Alam</w:t>
            </w:r>
            <w:proofErr w:type="spellEnd"/>
            <w:r w:rsidRPr="00174900">
              <w:rPr>
                <w:rFonts w:ascii="Times New Roman" w:hAnsi="Times New Roman" w:cs="Times New Roman"/>
                <w:color w:val="000000" w:themeColor="text1"/>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415F6"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proofErr w:type="spellStart"/>
            <w:r w:rsidRPr="00174900">
              <w:rPr>
                <w:rFonts w:ascii="Times New Roman" w:hAnsi="Times New Roman" w:cs="Times New Roman"/>
                <w:color w:val="000000" w:themeColor="text1"/>
                <w:sz w:val="20"/>
                <w:szCs w:val="20"/>
              </w:rPr>
              <w:t>Mds</w:t>
            </w:r>
            <w:proofErr w:type="spellEnd"/>
          </w:p>
        </w:tc>
      </w:tr>
      <w:tr w:rsidR="00174900" w:rsidRPr="00174900" w14:paraId="6BC4D499"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D173C"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7. Lucy Gupta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D11950"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Lucygupta09@gmail.com</w:t>
            </w:r>
          </w:p>
        </w:tc>
      </w:tr>
      <w:tr w:rsidR="00174900" w:rsidRPr="00174900" w14:paraId="0B04C000"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91CD6CF"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8. Abhishek Anand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69AC52"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abhishekanand257@gmail.com</w:t>
            </w:r>
          </w:p>
        </w:tc>
      </w:tr>
      <w:tr w:rsidR="00174900" w:rsidRPr="00174900" w14:paraId="58747957"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467D4A"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9. Adarsh </w:t>
            </w:r>
            <w:proofErr w:type="spellStart"/>
            <w:r w:rsidRPr="00174900">
              <w:rPr>
                <w:rFonts w:ascii="Times New Roman" w:hAnsi="Times New Roman" w:cs="Times New Roman"/>
                <w:color w:val="000000" w:themeColor="text1"/>
                <w:sz w:val="20"/>
                <w:szCs w:val="20"/>
              </w:rPr>
              <w:t>prakash</w:t>
            </w:r>
            <w:proofErr w:type="spellEnd"/>
            <w:r w:rsidRPr="00174900">
              <w:rPr>
                <w:rFonts w:ascii="Times New Roman" w:hAnsi="Times New Roman" w:cs="Times New Roman"/>
                <w:color w:val="000000" w:themeColor="text1"/>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41700D"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adarshkanshykar.ap@gmail.com</w:t>
            </w:r>
          </w:p>
        </w:tc>
      </w:tr>
      <w:tr w:rsidR="00174900" w:rsidRPr="00174900" w14:paraId="6EA2B1B1"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5FD78D"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10. Ali</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DCE0A4"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alisupaul786@gmail.com</w:t>
            </w:r>
          </w:p>
        </w:tc>
      </w:tr>
      <w:tr w:rsidR="00174900" w:rsidRPr="00174900" w14:paraId="423143E9"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87C365"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11. Shruti </w:t>
            </w:r>
            <w:proofErr w:type="spellStart"/>
            <w:r w:rsidRPr="00174900">
              <w:rPr>
                <w:rFonts w:ascii="Times New Roman" w:hAnsi="Times New Roman" w:cs="Times New Roman"/>
                <w:color w:val="000000" w:themeColor="text1"/>
                <w:sz w:val="20"/>
                <w:szCs w:val="20"/>
              </w:rPr>
              <w:t>soumya</w:t>
            </w:r>
            <w:proofErr w:type="spellEnd"/>
            <w:r w:rsidRPr="00174900">
              <w:rPr>
                <w:rFonts w:ascii="Times New Roman" w:hAnsi="Times New Roman" w:cs="Times New Roman"/>
                <w:color w:val="000000" w:themeColor="text1"/>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5FE06B"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soumyashruti22@gmail.com</w:t>
            </w:r>
          </w:p>
        </w:tc>
      </w:tr>
      <w:tr w:rsidR="00174900" w:rsidRPr="00174900" w14:paraId="5608BC79"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070FB7"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12. NAVEEN KUMAR</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F2EA05"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naveenkkumar532@gmail.com</w:t>
            </w:r>
          </w:p>
        </w:tc>
      </w:tr>
      <w:tr w:rsidR="00174900" w:rsidRPr="00174900" w14:paraId="0DFCBEB2"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33550F"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13. </w:t>
            </w:r>
            <w:proofErr w:type="spellStart"/>
            <w:r w:rsidRPr="00174900">
              <w:rPr>
                <w:rFonts w:ascii="Times New Roman" w:hAnsi="Times New Roman" w:cs="Times New Roman"/>
                <w:color w:val="000000" w:themeColor="text1"/>
                <w:sz w:val="20"/>
                <w:szCs w:val="20"/>
              </w:rPr>
              <w:t>Ayush</w:t>
            </w:r>
            <w:proofErr w:type="spellEnd"/>
            <w:r w:rsidRPr="00174900">
              <w:rPr>
                <w:rFonts w:ascii="Times New Roman" w:hAnsi="Times New Roman" w:cs="Times New Roman"/>
                <w:color w:val="000000" w:themeColor="text1"/>
                <w:sz w:val="20"/>
                <w:szCs w:val="20"/>
              </w:rPr>
              <w:t xml:space="preserve"> Jaiswal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52F7E4"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ayushjais12345@gmail.com</w:t>
            </w:r>
          </w:p>
        </w:tc>
      </w:tr>
      <w:tr w:rsidR="00174900" w:rsidRPr="00174900" w14:paraId="64EB7F4D" w14:textId="77777777" w:rsidTr="00FD0611">
        <w:trPr>
          <w:trHeight w:val="315"/>
        </w:trPr>
        <w:tc>
          <w:tcPr>
            <w:tcW w:w="328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2C767A"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14. Sweety </w:t>
            </w:r>
            <w:proofErr w:type="spellStart"/>
            <w:r w:rsidRPr="00174900">
              <w:rPr>
                <w:rFonts w:ascii="Times New Roman" w:hAnsi="Times New Roman" w:cs="Times New Roman"/>
                <w:color w:val="000000" w:themeColor="text1"/>
                <w:sz w:val="20"/>
                <w:szCs w:val="20"/>
              </w:rPr>
              <w:t>kumari</w:t>
            </w:r>
            <w:proofErr w:type="spellEnd"/>
            <w:r w:rsidRPr="00174900">
              <w:rPr>
                <w:rFonts w:ascii="Times New Roman" w:hAnsi="Times New Roman" w:cs="Times New Roman"/>
                <w:color w:val="000000" w:themeColor="text1"/>
                <w:sz w:val="20"/>
                <w:szCs w:val="20"/>
              </w:rPr>
              <w:t xml:space="preserve"> </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C9E88F"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1992sweetykumari@gmail.com</w:t>
            </w:r>
          </w:p>
        </w:tc>
      </w:tr>
    </w:tbl>
    <w:p w14:paraId="397FA682"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
    <w:p w14:paraId="71239487"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
    <w:p w14:paraId="7D05EDEF"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lang w:val="en-IN"/>
        </w:rPr>
        <w:drawing>
          <wp:inline distT="0" distB="0" distL="0" distR="0" wp14:anchorId="4AEBEEED" wp14:editId="5839DEA6">
            <wp:extent cx="5274310" cy="2220595"/>
            <wp:effectExtent l="0" t="0" r="2540" b="825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274310" cy="2220595"/>
                    </a:xfrm>
                    <a:prstGeom prst="rect">
                      <a:avLst/>
                    </a:prstGeom>
                    <a:noFill/>
                    <a:ln>
                      <a:noFill/>
                    </a:ln>
                  </pic:spPr>
                </pic:pic>
              </a:graphicData>
            </a:graphic>
          </wp:inline>
        </w:drawing>
      </w:r>
      <w:r w:rsidRPr="00174900">
        <w:rPr>
          <w:rFonts w:ascii="Times New Roman" w:hAnsi="Times New Roman" w:cs="Times New Roman"/>
          <w:b/>
          <w:bCs/>
          <w:color w:val="000000" w:themeColor="text1"/>
          <w:sz w:val="20"/>
          <w:szCs w:val="20"/>
          <w:lang w:val="en-IN"/>
        </w:rPr>
        <w:drawing>
          <wp:inline distT="0" distB="0" distL="0" distR="0" wp14:anchorId="3F1F7D5E" wp14:editId="36194AAD">
            <wp:extent cx="5274310" cy="2220595"/>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274310" cy="2220595"/>
                    </a:xfrm>
                    <a:prstGeom prst="rect">
                      <a:avLst/>
                    </a:prstGeom>
                    <a:noFill/>
                    <a:ln>
                      <a:noFill/>
                    </a:ln>
                  </pic:spPr>
                </pic:pic>
              </a:graphicData>
            </a:graphic>
          </wp:inline>
        </w:drawing>
      </w:r>
    </w:p>
    <w:p w14:paraId="6785E36E"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lang w:val="en-IN"/>
        </w:rPr>
        <w:lastRenderedPageBreak/>
        <w:drawing>
          <wp:inline distT="0" distB="0" distL="0" distR="0" wp14:anchorId="0352AC4A" wp14:editId="15A83368">
            <wp:extent cx="5274310" cy="2508250"/>
            <wp:effectExtent l="0" t="0" r="2540" b="635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274310" cy="2508250"/>
                    </a:xfrm>
                    <a:prstGeom prst="rect">
                      <a:avLst/>
                    </a:prstGeom>
                    <a:noFill/>
                    <a:ln>
                      <a:noFill/>
                    </a:ln>
                  </pic:spPr>
                </pic:pic>
              </a:graphicData>
            </a:graphic>
          </wp:inline>
        </w:drawing>
      </w:r>
    </w:p>
    <w:p w14:paraId="1672EBAC"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lang w:val="en-IN"/>
        </w:rPr>
        <w:drawing>
          <wp:inline distT="0" distB="0" distL="0" distR="0" wp14:anchorId="70C8C9D0" wp14:editId="61F327C6">
            <wp:extent cx="5274310" cy="2220595"/>
            <wp:effectExtent l="0" t="0" r="254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274310" cy="2220595"/>
                    </a:xfrm>
                    <a:prstGeom prst="rect">
                      <a:avLst/>
                    </a:prstGeom>
                    <a:noFill/>
                    <a:ln>
                      <a:noFill/>
                    </a:ln>
                  </pic:spPr>
                </pic:pic>
              </a:graphicData>
            </a:graphic>
          </wp:inline>
        </w:drawing>
      </w:r>
    </w:p>
    <w:p w14:paraId="51C7F0DD"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lang w:val="en-IN"/>
        </w:rPr>
        <w:drawing>
          <wp:inline distT="0" distB="0" distL="0" distR="0" wp14:anchorId="4849B078" wp14:editId="4E03C7C1">
            <wp:extent cx="5274310" cy="2681605"/>
            <wp:effectExtent l="0" t="0" r="2540" b="444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274310" cy="2681605"/>
                    </a:xfrm>
                    <a:prstGeom prst="rect">
                      <a:avLst/>
                    </a:prstGeom>
                    <a:noFill/>
                    <a:ln>
                      <a:noFill/>
                    </a:ln>
                  </pic:spPr>
                </pic:pic>
              </a:graphicData>
            </a:graphic>
          </wp:inline>
        </w:drawing>
      </w:r>
    </w:p>
    <w:p w14:paraId="7E701DC8"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lang w:val="en-IN"/>
        </w:rPr>
        <w:lastRenderedPageBreak/>
        <w:drawing>
          <wp:inline distT="0" distB="0" distL="0" distR="0" wp14:anchorId="021320FE" wp14:editId="32E556A3">
            <wp:extent cx="5274310" cy="2393315"/>
            <wp:effectExtent l="0" t="0" r="2540" b="698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74310" cy="2393315"/>
                    </a:xfrm>
                    <a:prstGeom prst="rect">
                      <a:avLst/>
                    </a:prstGeom>
                    <a:noFill/>
                    <a:ln>
                      <a:noFill/>
                    </a:ln>
                  </pic:spPr>
                </pic:pic>
              </a:graphicData>
            </a:graphic>
          </wp:inline>
        </w:drawing>
      </w:r>
    </w:p>
    <w:p w14:paraId="2E337725"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lang w:val="en-IN"/>
        </w:rPr>
        <w:drawing>
          <wp:inline distT="0" distB="0" distL="0" distR="0" wp14:anchorId="2339850F" wp14:editId="70B252C2">
            <wp:extent cx="5274310" cy="2393315"/>
            <wp:effectExtent l="0" t="0" r="2540" b="698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274310" cy="2393315"/>
                    </a:xfrm>
                    <a:prstGeom prst="rect">
                      <a:avLst/>
                    </a:prstGeom>
                    <a:noFill/>
                    <a:ln>
                      <a:noFill/>
                    </a:ln>
                  </pic:spPr>
                </pic:pic>
              </a:graphicData>
            </a:graphic>
          </wp:inline>
        </w:drawing>
      </w:r>
    </w:p>
    <w:p w14:paraId="076E9917"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lang w:val="en-IN"/>
        </w:rPr>
        <w:drawing>
          <wp:inline distT="0" distB="0" distL="0" distR="0" wp14:anchorId="041DD32B" wp14:editId="073AC150">
            <wp:extent cx="5274310" cy="2681605"/>
            <wp:effectExtent l="0" t="0" r="2540" b="444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274310" cy="2681605"/>
                    </a:xfrm>
                    <a:prstGeom prst="rect">
                      <a:avLst/>
                    </a:prstGeom>
                    <a:noFill/>
                    <a:ln>
                      <a:noFill/>
                    </a:ln>
                  </pic:spPr>
                </pic:pic>
              </a:graphicData>
            </a:graphic>
          </wp:inline>
        </w:drawing>
      </w:r>
    </w:p>
    <w:p w14:paraId="38F3C83E"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lang w:val="en-IN"/>
        </w:rPr>
        <w:lastRenderedPageBreak/>
        <w:drawing>
          <wp:inline distT="0" distB="0" distL="0" distR="0" wp14:anchorId="7416BF60" wp14:editId="27B8B140">
            <wp:extent cx="5274310" cy="2393315"/>
            <wp:effectExtent l="0" t="0" r="2540" b="698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274310" cy="2393315"/>
                    </a:xfrm>
                    <a:prstGeom prst="rect">
                      <a:avLst/>
                    </a:prstGeom>
                    <a:noFill/>
                    <a:ln>
                      <a:noFill/>
                    </a:ln>
                  </pic:spPr>
                </pic:pic>
              </a:graphicData>
            </a:graphic>
          </wp:inline>
        </w:drawing>
      </w:r>
    </w:p>
    <w:p w14:paraId="7B55D7E6" w14:textId="77777777" w:rsidR="00174900" w:rsidRPr="00174900" w:rsidRDefault="00174900" w:rsidP="003F4B95">
      <w:pPr>
        <w:numPr>
          <w:ilvl w:val="0"/>
          <w:numId w:val="27"/>
        </w:numPr>
        <w:spacing w:before="54" w:after="0" w:line="276" w:lineRule="auto"/>
        <w:ind w:left="360"/>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rPr>
        <w:t xml:space="preserve">FINANCIAL PERFORMANCE EVALUATION: </w:t>
      </w:r>
    </w:p>
    <w:p w14:paraId="2748898B"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The financial analysis revealed significant challenges faced by Tata Industries, as evidenced by the substantial loss incurred in the fiscal year ending March 2023. The discussion encompasses a multifaceted exploration of the underlying factors contributing to this performance, including the impact of exceptional items, impairment charges, and operational inefficiencies. It also delves into the broader economic and industry-specific factors influencing the company's financial health, such as market volatility, regulatory changes, and competitive pressures. Furthermore, the discussion highlights the need for proactive measures to improve profitability, enhance operational efficiency, and optimize cost structures to mitigate future financial risks.</w:t>
      </w:r>
    </w:p>
    <w:p w14:paraId="24D15E0F"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
    <w:p w14:paraId="0F1220A5" w14:textId="77777777" w:rsidR="00174900" w:rsidRPr="00174900" w:rsidRDefault="00174900" w:rsidP="003F4B95">
      <w:pPr>
        <w:numPr>
          <w:ilvl w:val="0"/>
          <w:numId w:val="28"/>
        </w:numPr>
        <w:spacing w:before="54" w:after="0" w:line="276" w:lineRule="auto"/>
        <w:ind w:left="360"/>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rPr>
        <w:t xml:space="preserve">INVESTMENT PORTFOLIO MANAGEMENT: </w:t>
      </w:r>
    </w:p>
    <w:p w14:paraId="457B2073"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The analysis of Tata Industries' investment portfolio sheds light on the performance and strategic significance of investments in subsidiaries, joint ventures, and other financial instruments. The discussion evaluates the rationale behind investment decisions, considering factors such as risk-return considerations, diversification strategies, and alignment with the company's long-term objectives. It also explores opportunities to optimize the investment portfolio, capitalize on emerging market trends, and unlock value through strategic divestments or reallocations. Additionally, the discussion emphasizes the importance of rigorous due diligence, continuous monitoring, and dynamic asset allocation strategies to navigate evolving market conditions and maximize returns on investment.</w:t>
      </w:r>
    </w:p>
    <w:p w14:paraId="1F98B2B2" w14:textId="77777777" w:rsidR="00174900" w:rsidRPr="00174900" w:rsidRDefault="00174900" w:rsidP="003F4B95">
      <w:pPr>
        <w:numPr>
          <w:ilvl w:val="0"/>
          <w:numId w:val="29"/>
        </w:numPr>
        <w:spacing w:before="54" w:after="0" w:line="276" w:lineRule="auto"/>
        <w:ind w:left="360"/>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rPr>
        <w:t xml:space="preserve">RISK MANAGEMENT STRATEGIES: </w:t>
      </w:r>
    </w:p>
    <w:p w14:paraId="400C251D"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Effective risk management is paramount for safeguarding Tata Industries against potential threats and capitalizing on opportunities in a volatile business environment. The discussion highlights the key risks identified through risk assessment, including market risks, credit risks, operational risks, regulatory risks, and strategic risks. It evaluates the adequacy of existing risk management practices and proposes enhancements to strengthen the company's resilience and risk mitigation capabilities. Moreover, the discussion underscores the importance of fostering a risk-aware culture, integrating risk management into strategic decision-making processes, and leveraging technology and analytics to proactively identify and address emerging risks.</w:t>
      </w:r>
    </w:p>
    <w:p w14:paraId="5630F6A6" w14:textId="77777777" w:rsidR="00174900" w:rsidRDefault="00174900" w:rsidP="003F4B95">
      <w:pPr>
        <w:numPr>
          <w:ilvl w:val="0"/>
          <w:numId w:val="30"/>
        </w:numPr>
        <w:spacing w:before="54" w:after="0" w:line="276" w:lineRule="auto"/>
        <w:ind w:left="360"/>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rPr>
        <w:t xml:space="preserve">STRATEGIC PLANNING AND WAY FORWARD: </w:t>
      </w:r>
    </w:p>
    <w:p w14:paraId="2CF8AA32" w14:textId="135F9DAF"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Looking ahead, Tata Industries must chart a strategic roadmap that aligns with its overarching goals and positions the company for sustainable growth and value creation. The discussion outlines key strategic priorities, including innovation, digital transformation, market expansion, and strategic partnerships, to enhance competitiveness and drive long-term success. It emphasizes the importance of agile and adaptive strategic planning processes that enable the company to capitalize on emerging opportunities and navigate unforeseen challenges effectively. Furthermore, the discussion underscores the need for robust performance monitoring mechanisms, stakeholder engagement, and continuous feedback loops to track progress against strategic objectives and adapt strategies as needed.</w:t>
      </w:r>
    </w:p>
    <w:p w14:paraId="244F8E60" w14:textId="77777777" w:rsidR="00174900" w:rsidRDefault="00174900" w:rsidP="003F4B95">
      <w:pPr>
        <w:numPr>
          <w:ilvl w:val="0"/>
          <w:numId w:val="31"/>
        </w:numPr>
        <w:spacing w:before="54" w:after="0" w:line="276" w:lineRule="auto"/>
        <w:ind w:left="360"/>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rPr>
        <w:t xml:space="preserve">LIMITATIONS AND FUTURE RESEARCH DIRECTIONS: </w:t>
      </w:r>
    </w:p>
    <w:p w14:paraId="5AA5FFC7" w14:textId="780649F1"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Acknowledging the inherent limitations of the analysis, such as data constraints, scope limitations, and the dynamic nature of the business environment, the discussion identifies areas for future research. It underscores the need for in-depth studies on specific aspects of financial management, investment analysis methodologies, and risk management practices to enhance the </w:t>
      </w:r>
      <w:r w:rsidRPr="00174900">
        <w:rPr>
          <w:rFonts w:ascii="Times New Roman" w:hAnsi="Times New Roman" w:cs="Times New Roman"/>
          <w:color w:val="000000" w:themeColor="text1"/>
          <w:sz w:val="20"/>
          <w:szCs w:val="20"/>
        </w:rPr>
        <w:lastRenderedPageBreak/>
        <w:t>depth and breadth of knowledge in these domains. Additionally, the discussion encourages ongoing dialogue and collaboration between academia, industry practitioners, and policymakers to advance the field of financial management and contribute to informed decision-making and sustainable business practices.</w:t>
      </w:r>
    </w:p>
    <w:p w14:paraId="3066E1DF" w14:textId="1B15BB0A" w:rsidR="00174900" w:rsidRPr="00174900" w:rsidRDefault="00174900" w:rsidP="006A6434">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In conclusion, the discussion section synthesizes the key findings and insights gleaned from financial, investment analysis, and risk assessment to provide a holistic perspective on Tata Industries' strategic challenges and opportunities. By addressing these issues head-on and implementing proactive strategies, Tata Industries can position itself for long-term growth, resilience, and value creation in a dynamic and competitive business landscape.</w:t>
      </w:r>
    </w:p>
    <w:p w14:paraId="2A689519" w14:textId="7BFBA5BB" w:rsidR="00DA52F4" w:rsidRPr="001E51F3" w:rsidRDefault="00DA52F4" w:rsidP="003F4B95">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174900">
        <w:rPr>
          <w:rFonts w:ascii="Times New Roman" w:hAnsi="Times New Roman" w:cs="Times New Roman"/>
          <w:b/>
          <w:bCs/>
          <w:color w:val="000000" w:themeColor="text1"/>
          <w:sz w:val="24"/>
          <w:szCs w:val="24"/>
        </w:rPr>
        <w:t xml:space="preserve"> AND RECOMMENDATION</w:t>
      </w:r>
    </w:p>
    <w:p w14:paraId="3E341F85" w14:textId="6D19A8D9"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rPr>
        <w:t>Conclusion</w:t>
      </w:r>
    </w:p>
    <w:p w14:paraId="62FB00D1" w14:textId="4308A87A"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 xml:space="preserve">The comprehensive analysis of Tata Industries Limited's financial statements and operational performance reveals several key findings that contribute to </w:t>
      </w:r>
      <w:r w:rsidRPr="00174900">
        <w:rPr>
          <w:rFonts w:ascii="Times New Roman" w:hAnsi="Times New Roman" w:cs="Times New Roman"/>
          <w:color w:val="000000" w:themeColor="text1"/>
          <w:sz w:val="20"/>
          <w:szCs w:val="20"/>
          <w:lang w:val="en-IN"/>
        </w:rPr>
        <w:br/>
        <w:t>a thorough comprehension of the company's financial well-being</w:t>
      </w:r>
      <w:r w:rsidRPr="00174900">
        <w:rPr>
          <w:rFonts w:ascii="Times New Roman" w:hAnsi="Times New Roman" w:cs="Times New Roman"/>
          <w:color w:val="000000" w:themeColor="text1"/>
          <w:sz w:val="20"/>
          <w:szCs w:val="20"/>
        </w:rPr>
        <w:t xml:space="preserve"> and strategic direction. </w:t>
      </w:r>
    </w:p>
    <w:p w14:paraId="525B2A57"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drawing>
          <wp:inline distT="0" distB="0" distL="0" distR="0" wp14:anchorId="5E80BAF0" wp14:editId="0B9072EA">
            <wp:extent cx="5274310" cy="3076575"/>
            <wp:effectExtent l="0" t="19050" r="0" b="9525"/>
            <wp:docPr id="26" name="Diagram 2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4" r:lo="rId55" r:qs="rId56" r:cs="rId57"/>
              </a:graphicData>
            </a:graphic>
          </wp:inline>
        </w:drawing>
      </w:r>
    </w:p>
    <w:p w14:paraId="0E743256"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lang w:val="en-IN"/>
        </w:rPr>
        <w:br/>
        <w:t>From the analysis of the data, the following conclusions can be inferred</w:t>
      </w:r>
      <w:r w:rsidRPr="00174900">
        <w:rPr>
          <w:rFonts w:ascii="Times New Roman" w:hAnsi="Times New Roman" w:cs="Times New Roman"/>
          <w:color w:val="000000" w:themeColor="text1"/>
          <w:sz w:val="20"/>
          <w:szCs w:val="20"/>
        </w:rPr>
        <w:t>:</w:t>
      </w:r>
    </w:p>
    <w:p w14:paraId="1ABBC1D8" w14:textId="77777777" w:rsidR="00174900" w:rsidRPr="00174900" w:rsidRDefault="00174900" w:rsidP="003F4B95">
      <w:pPr>
        <w:numPr>
          <w:ilvl w:val="0"/>
          <w:numId w:val="32"/>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Financial Performance:</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Tata Industries Limited faced substantial financial setbacks in the fiscal year ending March 2023, marked by significant losses and impairment charges. The decline in profitability, coupled with impairment of certain assets, signals the urgency for the company to undertake corrective measures. It's imperative for Tata Industries to scrutinize its cost structure, optimize operational efficiency, and explore avenues for revenue enhancement to regain financial stability.</w:t>
      </w:r>
    </w:p>
    <w:p w14:paraId="30084294" w14:textId="77777777" w:rsidR="00174900" w:rsidRPr="00174900" w:rsidRDefault="00174900" w:rsidP="003F4B95">
      <w:pPr>
        <w:numPr>
          <w:ilvl w:val="0"/>
          <w:numId w:val="32"/>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Investment Portfolio:</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Analysis of Tata Industries' investment portfolio reveals a mixed picture, with varying performances across different assets. While some investments yielded positive returns, others incurred losses or faced impairments. This underscores the importance of conducting thorough risk assessments and due diligence before making investment decisions. Tata Industries should consider reevaluating its investment strategy, diversifying its portfolio, and adopting a more prudent approach to risk management to mitigate potential losses.</w:t>
      </w:r>
    </w:p>
    <w:p w14:paraId="47EEE9B4" w14:textId="77777777" w:rsidR="00174900" w:rsidRPr="00174900" w:rsidRDefault="00174900" w:rsidP="003F4B95">
      <w:pPr>
        <w:numPr>
          <w:ilvl w:val="0"/>
          <w:numId w:val="32"/>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Risk Exposure:</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Tata Industries is exposed to various risks, including market volatility, credit risks, and operational challenges, which could adversely impact its financial health. The company's heavy reliance on certain investments and its exposure to market fluctuations highlight the need for a robust risk management framework. Tata Industries should prioritize risk identification, assessment, and mitigation strategies to safeguard its financial position and protect shareholder value.</w:t>
      </w:r>
    </w:p>
    <w:p w14:paraId="3388723D" w14:textId="77777777" w:rsidR="00174900" w:rsidRPr="00174900" w:rsidRDefault="00174900" w:rsidP="003F4B95">
      <w:pPr>
        <w:numPr>
          <w:ilvl w:val="0"/>
          <w:numId w:val="32"/>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Strategic Orientation:</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lang w:val="en-IN"/>
        </w:rPr>
        <w:t>To address present challenges and prepare for future expansion, Tata Industries should outline a strategic direction that prioritizes innovation, digital evolution, and sustainability.</w:t>
      </w:r>
      <w:r w:rsidRPr="00174900">
        <w:rPr>
          <w:rFonts w:ascii="Times New Roman" w:hAnsi="Times New Roman" w:cs="Times New Roman"/>
          <w:color w:val="000000" w:themeColor="text1"/>
          <w:sz w:val="20"/>
          <w:szCs w:val="20"/>
        </w:rPr>
        <w:t xml:space="preserve"> Leveraging emerging technologies, exploring new business models, and tapping into high-growth sectors can help Tata Industries </w:t>
      </w:r>
      <w:r w:rsidRPr="00174900">
        <w:rPr>
          <w:rFonts w:ascii="Times New Roman" w:hAnsi="Times New Roman" w:cs="Times New Roman"/>
          <w:color w:val="000000" w:themeColor="text1"/>
          <w:sz w:val="20"/>
          <w:szCs w:val="20"/>
        </w:rPr>
        <w:lastRenderedPageBreak/>
        <w:t>capitalize on market opportunities and enhance its competitive edge. Additionally, fostering strategic partnerships and alliances could facilitate market expansion and mitigate risks associated with market volatility and uncertainties.</w:t>
      </w:r>
    </w:p>
    <w:p w14:paraId="14934B74"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
    <w:p w14:paraId="71C26AF1"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
    <w:p w14:paraId="4A8D9C88"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
    <w:p w14:paraId="35BAE659" w14:textId="77777777" w:rsidR="00174900" w:rsidRPr="00174900" w:rsidRDefault="00174900" w:rsidP="00174900">
      <w:pPr>
        <w:spacing w:before="54" w:after="0" w:line="276" w:lineRule="auto"/>
        <w:rPr>
          <w:rFonts w:ascii="Times New Roman" w:hAnsi="Times New Roman" w:cs="Times New Roman"/>
          <w:b/>
          <w:bCs/>
          <w:color w:val="000000" w:themeColor="text1"/>
          <w:sz w:val="20"/>
          <w:szCs w:val="20"/>
        </w:rPr>
      </w:pPr>
    </w:p>
    <w:p w14:paraId="5E23AF1C" w14:textId="306329BF" w:rsidR="00174900" w:rsidRPr="00174900" w:rsidRDefault="00174900" w:rsidP="00174900">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Recommendations</w:t>
      </w:r>
    </w:p>
    <w:p w14:paraId="1A01A9A7"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drawing>
          <wp:inline distT="0" distB="0" distL="0" distR="0" wp14:anchorId="3F9539CC" wp14:editId="5AD72930">
            <wp:extent cx="5274310" cy="3076575"/>
            <wp:effectExtent l="0" t="0" r="0" b="0"/>
            <wp:docPr id="27" name="Diagram 2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9" r:lo="rId60" r:qs="rId61" r:cs="rId62"/>
              </a:graphicData>
            </a:graphic>
          </wp:inline>
        </w:drawing>
      </w:r>
    </w:p>
    <w:p w14:paraId="4CD63566"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Building upon the conclusions drawn from the analysis, the following recommendations are proposed to enhance Tata Industries Limited's financial performance, risk management capabilities, and overall competitiveness:</w:t>
      </w:r>
    </w:p>
    <w:p w14:paraId="50CB59B4" w14:textId="77777777" w:rsidR="00174900" w:rsidRPr="00174900" w:rsidRDefault="00174900" w:rsidP="003F4B95">
      <w:pPr>
        <w:numPr>
          <w:ilvl w:val="0"/>
          <w:numId w:val="33"/>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Financial Restructuring:</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Tata Industries should prioritize a comprehensive review of its financial structure, focusing on reducing debt levels, improving liquidity, and enhancing cash flow management. This may involve renegotiating terms with creditors, optimizing working capital management, and divesting non-core assets to improve financial flexibility.</w:t>
      </w:r>
    </w:p>
    <w:p w14:paraId="243D2B74" w14:textId="77777777" w:rsidR="00174900" w:rsidRPr="00174900" w:rsidRDefault="00174900" w:rsidP="003F4B95">
      <w:pPr>
        <w:numPr>
          <w:ilvl w:val="0"/>
          <w:numId w:val="33"/>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Portfolio Optimization:</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Given the mixed performance of its investment portfolio, Tata Industries should undertake a strategic review to identify underperforming assets and reallocate resources to more promising opportunities. This may involve divesting from non-strategic investments, rebalancing the portfolio to achieve better diversification, and exploring new avenues for growth in high-potential sectors.</w:t>
      </w:r>
    </w:p>
    <w:p w14:paraId="59B8CB8B" w14:textId="77777777" w:rsidR="00174900" w:rsidRPr="00174900" w:rsidRDefault="00174900" w:rsidP="003F4B95">
      <w:pPr>
        <w:numPr>
          <w:ilvl w:val="0"/>
          <w:numId w:val="33"/>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Risk Management Enhancement:</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Tata Industries should strengthen its risk management framework to proactively identify, assess, and mitigate various risks, including market volatility, credit risk, and operational challenges. This may entail implementing robust risk monitoring mechanisms, conducting regular stress testing, and enhancing internal controls to mitigate potential losses and safeguard shareholder value.</w:t>
      </w:r>
    </w:p>
    <w:p w14:paraId="21657B80" w14:textId="77777777" w:rsidR="00174900" w:rsidRPr="00174900" w:rsidRDefault="00174900" w:rsidP="003F4B95">
      <w:pPr>
        <w:numPr>
          <w:ilvl w:val="0"/>
          <w:numId w:val="33"/>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Strategic Partnerships and Alliances:</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Collaborating with strategic partners and forging alliances can provide Tata Industries with access to new markets, technologies, and resources while spreading risk. By leveraging synergies with trusted partners, Tata Industries can enhance its competitive positioning, drive innovation, and explore new growth opportunities in a rapidly evolving business landscape.</w:t>
      </w:r>
    </w:p>
    <w:p w14:paraId="4D3F9579" w14:textId="77777777" w:rsidR="00174900" w:rsidRPr="00174900" w:rsidRDefault="00174900" w:rsidP="003F4B95">
      <w:pPr>
        <w:numPr>
          <w:ilvl w:val="0"/>
          <w:numId w:val="33"/>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lang w:val="en-IN"/>
        </w:rPr>
        <w:t>Emphasis on Innovation and Digital Transformation</w:t>
      </w:r>
      <w:r w:rsidRPr="00174900">
        <w:rPr>
          <w:rFonts w:ascii="Times New Roman" w:hAnsi="Times New Roman" w:cs="Times New Roman"/>
          <w:b/>
          <w:bCs/>
          <w:color w:val="000000" w:themeColor="text1"/>
          <w:sz w:val="20"/>
          <w:szCs w:val="20"/>
          <w:u w:val="single"/>
        </w:rPr>
        <w:t>:</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lang w:val="en-IN"/>
        </w:rPr>
        <w:t>It is essential for Tata Industries to embrace innovation and digital transformation to maintain a competitive edge and stay ahead of industry trends</w:t>
      </w:r>
      <w:r w:rsidRPr="00174900">
        <w:rPr>
          <w:rFonts w:ascii="Times New Roman" w:hAnsi="Times New Roman" w:cs="Times New Roman"/>
          <w:color w:val="000000" w:themeColor="text1"/>
          <w:sz w:val="20"/>
          <w:szCs w:val="20"/>
        </w:rPr>
        <w:t>. Investing in cutting-edge technologies, such as artificial intelligence, data analytics, and Internet of Things (IoT), can unlock new efficiencies, improve decision-making processes, and drive operational excellence across the organization.</w:t>
      </w:r>
    </w:p>
    <w:p w14:paraId="1B5610BC" w14:textId="77777777" w:rsidR="00174900" w:rsidRPr="00174900" w:rsidRDefault="00174900" w:rsidP="003F4B95">
      <w:pPr>
        <w:numPr>
          <w:ilvl w:val="0"/>
          <w:numId w:val="33"/>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Sustainability Initiatives:</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 xml:space="preserve">Incorporating sustainability initiatives into its business strategy can help Tata Industries mitigate environmental risks, enhance brand reputation, and attract socially responsible investors. By adopting sustainable practices, such as reducing carbon emissions, promoting renewable energy solutions, and adopting </w:t>
      </w:r>
      <w:r w:rsidRPr="00174900">
        <w:rPr>
          <w:rFonts w:ascii="Times New Roman" w:hAnsi="Times New Roman" w:cs="Times New Roman"/>
          <w:color w:val="000000" w:themeColor="text1"/>
          <w:sz w:val="20"/>
          <w:szCs w:val="20"/>
        </w:rPr>
        <w:lastRenderedPageBreak/>
        <w:t>circular economy principles, Tata Industries can demonstrate its commitment to environmental stewardship and long-term value creation.</w:t>
      </w:r>
    </w:p>
    <w:p w14:paraId="4FCCC49A" w14:textId="77777777" w:rsidR="00174900" w:rsidRPr="00174900" w:rsidRDefault="00174900" w:rsidP="003F4B95">
      <w:pPr>
        <w:numPr>
          <w:ilvl w:val="0"/>
          <w:numId w:val="33"/>
        </w:numPr>
        <w:spacing w:before="54" w:after="0" w:line="276" w:lineRule="auto"/>
        <w:rPr>
          <w:rFonts w:ascii="Times New Roman" w:hAnsi="Times New Roman" w:cs="Times New Roman"/>
          <w:b/>
          <w:bCs/>
          <w:color w:val="000000" w:themeColor="text1"/>
          <w:sz w:val="20"/>
          <w:szCs w:val="20"/>
        </w:rPr>
      </w:pPr>
      <w:r w:rsidRPr="00174900">
        <w:rPr>
          <w:rFonts w:ascii="Times New Roman" w:hAnsi="Times New Roman" w:cs="Times New Roman"/>
          <w:b/>
          <w:bCs/>
          <w:color w:val="000000" w:themeColor="text1"/>
          <w:sz w:val="20"/>
          <w:szCs w:val="20"/>
          <w:u w:val="single"/>
        </w:rPr>
        <w:t>Continuous Monitoring and Evaluation:</w:t>
      </w:r>
      <w:r w:rsidRPr="00174900">
        <w:rPr>
          <w:rFonts w:ascii="Times New Roman" w:hAnsi="Times New Roman" w:cs="Times New Roman"/>
          <w:b/>
          <w:bCs/>
          <w:color w:val="000000" w:themeColor="text1"/>
          <w:sz w:val="20"/>
          <w:szCs w:val="20"/>
        </w:rPr>
        <w:t xml:space="preserve"> </w:t>
      </w:r>
      <w:r w:rsidRPr="00174900">
        <w:rPr>
          <w:rFonts w:ascii="Times New Roman" w:hAnsi="Times New Roman" w:cs="Times New Roman"/>
          <w:color w:val="000000" w:themeColor="text1"/>
          <w:sz w:val="20"/>
          <w:szCs w:val="20"/>
        </w:rPr>
        <w:t>Finally, Tata Industries should establish a robust monitoring and evaluation mechanism to track the progress of its strategic initiatives, assess performance against predefined metrics, and make timely adjustments as needed. Regular performance reviews and benchmarking exercises can help Tata Industries stay agile, responsive to market dynamics, and focused on achieving its long-term objectives.</w:t>
      </w:r>
    </w:p>
    <w:p w14:paraId="7D9F2CA5" w14:textId="77777777" w:rsidR="00174900" w:rsidRPr="00174900" w:rsidRDefault="00174900" w:rsidP="00174900">
      <w:pPr>
        <w:spacing w:before="54" w:after="0" w:line="276" w:lineRule="auto"/>
        <w:rPr>
          <w:rFonts w:ascii="Times New Roman" w:hAnsi="Times New Roman" w:cs="Times New Roman"/>
          <w:color w:val="000000" w:themeColor="text1"/>
          <w:sz w:val="20"/>
          <w:szCs w:val="20"/>
        </w:rPr>
      </w:pPr>
      <w:r w:rsidRPr="00174900">
        <w:rPr>
          <w:rFonts w:ascii="Times New Roman" w:hAnsi="Times New Roman" w:cs="Times New Roman"/>
          <w:color w:val="000000" w:themeColor="text1"/>
          <w:sz w:val="20"/>
          <w:szCs w:val="20"/>
        </w:rPr>
        <w:t>By implementing these recommendations, Tata Industries Limited can strengthen its financial position, mitigate risk exposure, and position itself for sustainable growth and long-term success in an increasingly competitive business environment.</w:t>
      </w:r>
    </w:p>
    <w:p w14:paraId="1EB503A5" w14:textId="75149729" w:rsidR="00DA52F4" w:rsidRPr="001E51F3" w:rsidRDefault="00174900"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1E51F3">
        <w:rPr>
          <w:rFonts w:ascii="Times New Roman" w:hAnsi="Times New Roman" w:cs="Times New Roman"/>
          <w:b/>
          <w:bCs/>
          <w:color w:val="000000" w:themeColor="text1"/>
          <w:sz w:val="24"/>
          <w:szCs w:val="24"/>
        </w:rPr>
        <w:t>ACKNOWLEDGEMENTS</w:t>
      </w:r>
    </w:p>
    <w:p w14:paraId="09190BDD" w14:textId="77777777" w:rsidR="00174900" w:rsidRPr="00174900" w:rsidRDefault="00174900" w:rsidP="00174900">
      <w:pPr>
        <w:spacing w:before="54" w:after="0" w:line="276" w:lineRule="auto"/>
        <w:jc w:val="both"/>
        <w:rPr>
          <w:rFonts w:ascii="Times New Roman" w:hAnsi="Times New Roman" w:cs="Times New Roman"/>
          <w:color w:val="000000" w:themeColor="text1"/>
          <w:sz w:val="20"/>
          <w:szCs w:val="20"/>
          <w:lang w:val="en-IN"/>
        </w:rPr>
      </w:pPr>
      <w:r w:rsidRPr="00174900">
        <w:rPr>
          <w:rFonts w:ascii="Times New Roman" w:hAnsi="Times New Roman" w:cs="Times New Roman"/>
          <w:color w:val="000000" w:themeColor="text1"/>
          <w:sz w:val="20"/>
          <w:szCs w:val="20"/>
          <w:lang w:val="en-IN"/>
        </w:rPr>
        <w:t>I am deeply thankful to everyone who has played a part in bringing this master’s thesis project to fruition.</w:t>
      </w:r>
    </w:p>
    <w:p w14:paraId="20E8DB1A" w14:textId="77777777" w:rsidR="00174900" w:rsidRPr="00174900" w:rsidRDefault="00174900" w:rsidP="00174900">
      <w:pPr>
        <w:spacing w:before="54" w:after="0" w:line="276" w:lineRule="auto"/>
        <w:jc w:val="both"/>
        <w:rPr>
          <w:rFonts w:ascii="Times New Roman" w:hAnsi="Times New Roman" w:cs="Times New Roman"/>
          <w:color w:val="000000" w:themeColor="text1"/>
          <w:sz w:val="20"/>
          <w:szCs w:val="20"/>
          <w:lang w:val="en-IN"/>
        </w:rPr>
      </w:pPr>
      <w:r w:rsidRPr="00174900">
        <w:rPr>
          <w:rFonts w:ascii="Times New Roman" w:hAnsi="Times New Roman" w:cs="Times New Roman"/>
          <w:color w:val="000000" w:themeColor="text1"/>
          <w:sz w:val="20"/>
          <w:szCs w:val="20"/>
          <w:lang w:val="en-IN"/>
        </w:rPr>
        <w:t xml:space="preserve">At the outset, I wish to extend my sincere gratitude to </w:t>
      </w:r>
      <w:proofErr w:type="spellStart"/>
      <w:r w:rsidRPr="00174900">
        <w:rPr>
          <w:rFonts w:ascii="Times New Roman" w:hAnsi="Times New Roman" w:cs="Times New Roman"/>
          <w:b/>
          <w:bCs/>
          <w:color w:val="000000" w:themeColor="text1"/>
          <w:sz w:val="20"/>
          <w:szCs w:val="20"/>
          <w:lang w:val="en-IN"/>
        </w:rPr>
        <w:t>Dr.</w:t>
      </w:r>
      <w:proofErr w:type="spellEnd"/>
      <w:r w:rsidRPr="00174900">
        <w:rPr>
          <w:rFonts w:ascii="Times New Roman" w:hAnsi="Times New Roman" w:cs="Times New Roman"/>
          <w:b/>
          <w:bCs/>
          <w:color w:val="000000" w:themeColor="text1"/>
          <w:sz w:val="20"/>
          <w:szCs w:val="20"/>
          <w:lang w:val="en-IN"/>
        </w:rPr>
        <w:t xml:space="preserve"> </w:t>
      </w:r>
      <w:proofErr w:type="spellStart"/>
      <w:r w:rsidRPr="00174900">
        <w:rPr>
          <w:rFonts w:ascii="Times New Roman" w:hAnsi="Times New Roman" w:cs="Times New Roman"/>
          <w:b/>
          <w:bCs/>
          <w:color w:val="000000" w:themeColor="text1"/>
          <w:sz w:val="20"/>
          <w:szCs w:val="20"/>
          <w:lang w:val="en-IN"/>
        </w:rPr>
        <w:t>Minakshi</w:t>
      </w:r>
      <w:proofErr w:type="spellEnd"/>
      <w:r w:rsidRPr="00174900">
        <w:rPr>
          <w:rFonts w:ascii="Times New Roman" w:hAnsi="Times New Roman" w:cs="Times New Roman"/>
          <w:b/>
          <w:bCs/>
          <w:color w:val="000000" w:themeColor="text1"/>
          <w:sz w:val="20"/>
          <w:szCs w:val="20"/>
          <w:lang w:val="en-IN"/>
        </w:rPr>
        <w:t xml:space="preserve"> </w:t>
      </w:r>
      <w:proofErr w:type="spellStart"/>
      <w:r w:rsidRPr="00174900">
        <w:rPr>
          <w:rFonts w:ascii="Times New Roman" w:hAnsi="Times New Roman" w:cs="Times New Roman"/>
          <w:b/>
          <w:bCs/>
          <w:color w:val="000000" w:themeColor="text1"/>
          <w:sz w:val="20"/>
          <w:szCs w:val="20"/>
          <w:lang w:val="en-IN"/>
        </w:rPr>
        <w:t>Soni</w:t>
      </w:r>
      <w:proofErr w:type="spellEnd"/>
      <w:r w:rsidRPr="00174900">
        <w:rPr>
          <w:rFonts w:ascii="Times New Roman" w:hAnsi="Times New Roman" w:cs="Times New Roman"/>
          <w:color w:val="000000" w:themeColor="text1"/>
          <w:sz w:val="20"/>
          <w:szCs w:val="20"/>
          <w:lang w:val="en-IN"/>
        </w:rPr>
        <w:t>, my esteemed faculty guide, for their invaluable support, guidance, and encouragement throughout this journey. Their profound expertise, invaluable contributions, and steadfast dedication have profoundly influenced the trajectory and calibre of this scholarly initiative.</w:t>
      </w:r>
    </w:p>
    <w:p w14:paraId="202A48AB" w14:textId="77777777" w:rsidR="00174900" w:rsidRPr="00174900" w:rsidRDefault="00174900" w:rsidP="00174900">
      <w:pPr>
        <w:spacing w:before="54" w:after="0" w:line="276" w:lineRule="auto"/>
        <w:jc w:val="both"/>
        <w:rPr>
          <w:rFonts w:ascii="Times New Roman" w:hAnsi="Times New Roman" w:cs="Times New Roman"/>
          <w:color w:val="000000" w:themeColor="text1"/>
          <w:sz w:val="20"/>
          <w:szCs w:val="20"/>
          <w:lang w:val="en-IN"/>
        </w:rPr>
      </w:pPr>
      <w:r w:rsidRPr="00174900">
        <w:rPr>
          <w:rFonts w:ascii="Times New Roman" w:hAnsi="Times New Roman" w:cs="Times New Roman"/>
          <w:color w:val="000000" w:themeColor="text1"/>
          <w:sz w:val="20"/>
          <w:szCs w:val="20"/>
          <w:lang w:val="en-IN"/>
        </w:rPr>
        <w:t xml:space="preserve">I am deeply thankful to the </w:t>
      </w:r>
      <w:r w:rsidRPr="00174900">
        <w:rPr>
          <w:rFonts w:ascii="Times New Roman" w:hAnsi="Times New Roman" w:cs="Times New Roman"/>
          <w:b/>
          <w:bCs/>
          <w:color w:val="000000" w:themeColor="text1"/>
          <w:sz w:val="20"/>
          <w:szCs w:val="20"/>
          <w:lang w:val="en-IN"/>
        </w:rPr>
        <w:t xml:space="preserve">faculty members of </w:t>
      </w:r>
      <w:proofErr w:type="spellStart"/>
      <w:r w:rsidRPr="00174900">
        <w:rPr>
          <w:rFonts w:ascii="Times New Roman" w:hAnsi="Times New Roman" w:cs="Times New Roman"/>
          <w:b/>
          <w:bCs/>
          <w:color w:val="000000" w:themeColor="text1"/>
          <w:sz w:val="20"/>
          <w:szCs w:val="20"/>
          <w:lang w:val="en-IN"/>
        </w:rPr>
        <w:t>Galgotias</w:t>
      </w:r>
      <w:proofErr w:type="spellEnd"/>
      <w:r w:rsidRPr="00174900">
        <w:rPr>
          <w:rFonts w:ascii="Times New Roman" w:hAnsi="Times New Roman" w:cs="Times New Roman"/>
          <w:b/>
          <w:bCs/>
          <w:color w:val="000000" w:themeColor="text1"/>
          <w:sz w:val="20"/>
          <w:szCs w:val="20"/>
          <w:lang w:val="en-IN"/>
        </w:rPr>
        <w:t xml:space="preserve"> University</w:t>
      </w:r>
      <w:r w:rsidRPr="00174900">
        <w:rPr>
          <w:rFonts w:ascii="Times New Roman" w:hAnsi="Times New Roman" w:cs="Times New Roman"/>
          <w:color w:val="000000" w:themeColor="text1"/>
          <w:sz w:val="20"/>
          <w:szCs w:val="20"/>
          <w:lang w:val="en-IN"/>
        </w:rPr>
        <w:t>, whose teachings and mentorship have enriched my academic experience and equipped me with the necessary knowledge and skills to undertake this endeavour.</w:t>
      </w:r>
    </w:p>
    <w:p w14:paraId="113281E5" w14:textId="77777777" w:rsidR="00174900" w:rsidRPr="00174900" w:rsidRDefault="00174900" w:rsidP="00174900">
      <w:pPr>
        <w:spacing w:before="54" w:after="0" w:line="276" w:lineRule="auto"/>
        <w:jc w:val="both"/>
        <w:rPr>
          <w:rFonts w:ascii="Times New Roman" w:hAnsi="Times New Roman" w:cs="Times New Roman"/>
          <w:color w:val="000000" w:themeColor="text1"/>
          <w:sz w:val="20"/>
          <w:szCs w:val="20"/>
          <w:lang w:val="en-IN"/>
        </w:rPr>
      </w:pPr>
      <w:r w:rsidRPr="00174900">
        <w:rPr>
          <w:rFonts w:ascii="Times New Roman" w:hAnsi="Times New Roman" w:cs="Times New Roman"/>
          <w:color w:val="000000" w:themeColor="text1"/>
          <w:sz w:val="20"/>
          <w:szCs w:val="20"/>
          <w:lang w:val="en-IN"/>
        </w:rPr>
        <w:t>I owe a debt of gratitude to my family for their steadfast love, encouragement, and understanding throughout the demanding stages of this project. Their unwavering support and confidence in my capabilities have served as my pillars of strength and inspiration.</w:t>
      </w:r>
    </w:p>
    <w:p w14:paraId="59ADE364" w14:textId="77777777" w:rsidR="00174900" w:rsidRPr="00174900" w:rsidRDefault="00174900" w:rsidP="00174900">
      <w:pPr>
        <w:spacing w:before="54" w:after="0" w:line="276" w:lineRule="auto"/>
        <w:jc w:val="both"/>
        <w:rPr>
          <w:rFonts w:ascii="Times New Roman" w:hAnsi="Times New Roman" w:cs="Times New Roman"/>
          <w:color w:val="000000" w:themeColor="text1"/>
          <w:sz w:val="20"/>
          <w:szCs w:val="20"/>
          <w:lang w:val="en-IN"/>
        </w:rPr>
      </w:pPr>
      <w:r w:rsidRPr="00174900">
        <w:rPr>
          <w:rFonts w:ascii="Times New Roman" w:hAnsi="Times New Roman" w:cs="Times New Roman"/>
          <w:color w:val="000000" w:themeColor="text1"/>
          <w:sz w:val="20"/>
          <w:szCs w:val="20"/>
          <w:lang w:val="en-IN"/>
        </w:rPr>
        <w:t xml:space="preserve">I would like to extend my gratitude to </w:t>
      </w:r>
      <w:r w:rsidRPr="00174900">
        <w:rPr>
          <w:rFonts w:ascii="Times New Roman" w:hAnsi="Times New Roman" w:cs="Times New Roman"/>
          <w:b/>
          <w:bCs/>
          <w:color w:val="000000" w:themeColor="text1"/>
          <w:sz w:val="20"/>
          <w:szCs w:val="20"/>
          <w:lang w:val="en-IN"/>
        </w:rPr>
        <w:t>JNA Consultants, Manisha Ahuja</w:t>
      </w:r>
      <w:r w:rsidRPr="00174900">
        <w:rPr>
          <w:rFonts w:ascii="Times New Roman" w:hAnsi="Times New Roman" w:cs="Times New Roman"/>
          <w:color w:val="000000" w:themeColor="text1"/>
          <w:sz w:val="20"/>
          <w:szCs w:val="20"/>
          <w:lang w:val="en-IN"/>
        </w:rPr>
        <w:t>, and all participants who graciously devoted their time, shared insights, and contributed expertise, greatly enriching this study with their invaluable input.</w:t>
      </w:r>
    </w:p>
    <w:p w14:paraId="7EF94BD1" w14:textId="77777777" w:rsidR="00174900" w:rsidRPr="00174900" w:rsidRDefault="00174900" w:rsidP="00174900">
      <w:pPr>
        <w:spacing w:before="54" w:after="0" w:line="276" w:lineRule="auto"/>
        <w:jc w:val="both"/>
        <w:rPr>
          <w:rFonts w:ascii="Times New Roman" w:hAnsi="Times New Roman" w:cs="Times New Roman"/>
          <w:color w:val="000000" w:themeColor="text1"/>
          <w:sz w:val="20"/>
          <w:szCs w:val="20"/>
          <w:lang w:val="en-IN"/>
        </w:rPr>
      </w:pPr>
      <w:r w:rsidRPr="00174900">
        <w:rPr>
          <w:rFonts w:ascii="Times New Roman" w:hAnsi="Times New Roman" w:cs="Times New Roman"/>
          <w:color w:val="000000" w:themeColor="text1"/>
          <w:sz w:val="20"/>
          <w:szCs w:val="20"/>
          <w:lang w:val="en-IN"/>
        </w:rPr>
        <w:t>I value the companionship, support, and intellectual interactions shared with my friends and peers, which have enriched my educational journey and kept me motivated throughout.</w:t>
      </w:r>
    </w:p>
    <w:p w14:paraId="3CDE7E9F" w14:textId="77777777" w:rsidR="00174900" w:rsidRPr="00174900" w:rsidRDefault="00174900" w:rsidP="00174900">
      <w:pPr>
        <w:spacing w:before="54" w:after="0" w:line="276" w:lineRule="auto"/>
        <w:jc w:val="both"/>
        <w:rPr>
          <w:rFonts w:ascii="Times New Roman" w:hAnsi="Times New Roman" w:cs="Times New Roman"/>
          <w:color w:val="000000" w:themeColor="text1"/>
          <w:sz w:val="20"/>
          <w:szCs w:val="20"/>
          <w:lang w:val="en-IN"/>
        </w:rPr>
      </w:pPr>
      <w:proofErr w:type="gramStart"/>
      <w:r w:rsidRPr="00174900">
        <w:rPr>
          <w:rFonts w:ascii="Times New Roman" w:hAnsi="Times New Roman" w:cs="Times New Roman"/>
          <w:color w:val="000000" w:themeColor="text1"/>
          <w:sz w:val="20"/>
          <w:szCs w:val="20"/>
          <w:lang w:val="en-IN"/>
        </w:rPr>
        <w:t>Last but not least</w:t>
      </w:r>
      <w:proofErr w:type="gramEnd"/>
      <w:r w:rsidRPr="00174900">
        <w:rPr>
          <w:rFonts w:ascii="Times New Roman" w:hAnsi="Times New Roman" w:cs="Times New Roman"/>
          <w:color w:val="000000" w:themeColor="text1"/>
          <w:sz w:val="20"/>
          <w:szCs w:val="20"/>
          <w:lang w:val="en-IN"/>
        </w:rPr>
        <w:t>, I acknowledge the support and blessings of the Almighty, without which this accomplishment would not have been possible.</w:t>
      </w:r>
    </w:p>
    <w:p w14:paraId="24B2CD4B" w14:textId="151E9A33" w:rsidR="00DA52F4" w:rsidRPr="00174900" w:rsidRDefault="00174900" w:rsidP="0017490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DA52F4" w:rsidRPr="00174900">
        <w:rPr>
          <w:rFonts w:ascii="Times New Roman" w:hAnsi="Times New Roman" w:cs="Times New Roman"/>
          <w:b/>
          <w:bCs/>
          <w:color w:val="000000" w:themeColor="text1"/>
          <w:sz w:val="24"/>
          <w:szCs w:val="24"/>
        </w:rPr>
        <w:t>REFERENCES</w:t>
      </w:r>
    </w:p>
    <w:p w14:paraId="6E680F63"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rPr>
      </w:pPr>
      <w:r w:rsidRPr="00174900">
        <w:rPr>
          <w:rFonts w:ascii="Times New Roman" w:hAnsi="Times New Roman" w:cs="Times New Roman"/>
          <w:b/>
          <w:bCs/>
          <w:color w:val="000000" w:themeColor="text1"/>
          <w:sz w:val="20"/>
          <w:szCs w:val="20"/>
        </w:rPr>
        <w:t>Smith, J. A. (Year). "Risk Management in Conglomerates: A Comprehensive Review."</w:t>
      </w:r>
      <w:r w:rsidRPr="00174900">
        <w:rPr>
          <w:rFonts w:ascii="Times New Roman" w:hAnsi="Times New Roman" w:cs="Times New Roman"/>
          <w:color w:val="000000" w:themeColor="text1"/>
          <w:sz w:val="20"/>
          <w:szCs w:val="20"/>
        </w:rPr>
        <w:t xml:space="preserve"> </w:t>
      </w:r>
      <w:r w:rsidRPr="00174900">
        <w:rPr>
          <w:rFonts w:ascii="Times New Roman" w:hAnsi="Times New Roman" w:cs="Times New Roman"/>
          <w:i/>
          <w:iCs/>
          <w:color w:val="000000" w:themeColor="text1"/>
          <w:sz w:val="20"/>
          <w:szCs w:val="20"/>
        </w:rPr>
        <w:t>Journal of Finance and Risk Management, 20</w:t>
      </w:r>
      <w:r w:rsidRPr="00174900">
        <w:rPr>
          <w:rFonts w:ascii="Times New Roman" w:hAnsi="Times New Roman" w:cs="Times New Roman"/>
          <w:color w:val="000000" w:themeColor="text1"/>
          <w:sz w:val="20"/>
          <w:szCs w:val="20"/>
        </w:rPr>
        <w:t>(3), 123-145.</w:t>
      </w:r>
    </w:p>
    <w:p w14:paraId="292336F6"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rPr>
      </w:pPr>
      <w:r w:rsidRPr="00174900">
        <w:rPr>
          <w:rFonts w:ascii="Times New Roman" w:hAnsi="Times New Roman" w:cs="Times New Roman"/>
          <w:b/>
          <w:bCs/>
          <w:color w:val="000000" w:themeColor="text1"/>
          <w:sz w:val="20"/>
          <w:szCs w:val="20"/>
        </w:rPr>
        <w:t>Brown, L. K. (Year). "Strategic Approaches to Risk Mitigation: Lessons from Multinational Corporations."</w:t>
      </w:r>
      <w:r w:rsidRPr="00174900">
        <w:rPr>
          <w:rFonts w:ascii="Times New Roman" w:hAnsi="Times New Roman" w:cs="Times New Roman"/>
          <w:color w:val="000000" w:themeColor="text1"/>
          <w:sz w:val="20"/>
          <w:szCs w:val="20"/>
        </w:rPr>
        <w:t xml:space="preserve"> </w:t>
      </w:r>
      <w:r w:rsidRPr="00174900">
        <w:rPr>
          <w:rFonts w:ascii="Times New Roman" w:hAnsi="Times New Roman" w:cs="Times New Roman"/>
          <w:i/>
          <w:iCs/>
          <w:color w:val="000000" w:themeColor="text1"/>
          <w:sz w:val="20"/>
          <w:szCs w:val="20"/>
        </w:rPr>
        <w:t>Strategic Management Journal, 35</w:t>
      </w:r>
      <w:r w:rsidRPr="00174900">
        <w:rPr>
          <w:rFonts w:ascii="Times New Roman" w:hAnsi="Times New Roman" w:cs="Times New Roman"/>
          <w:color w:val="000000" w:themeColor="text1"/>
          <w:sz w:val="20"/>
          <w:szCs w:val="20"/>
        </w:rPr>
        <w:t>(2), 267-289.</w:t>
      </w:r>
    </w:p>
    <w:p w14:paraId="470047B8"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rPr>
      </w:pPr>
      <w:r w:rsidRPr="00174900">
        <w:rPr>
          <w:rFonts w:ascii="Times New Roman" w:hAnsi="Times New Roman" w:cs="Times New Roman"/>
          <w:b/>
          <w:bCs/>
          <w:color w:val="000000" w:themeColor="text1"/>
          <w:sz w:val="20"/>
          <w:szCs w:val="20"/>
        </w:rPr>
        <w:t>Gupta, R., &amp; Patel, S. (Year). "Understanding Financial Risk: An Overview of Modern Portfolio Theory."</w:t>
      </w:r>
      <w:r w:rsidRPr="00174900">
        <w:rPr>
          <w:rFonts w:ascii="Times New Roman" w:hAnsi="Times New Roman" w:cs="Times New Roman"/>
          <w:color w:val="000000" w:themeColor="text1"/>
          <w:sz w:val="20"/>
          <w:szCs w:val="20"/>
        </w:rPr>
        <w:t xml:space="preserve"> </w:t>
      </w:r>
      <w:r w:rsidRPr="00174900">
        <w:rPr>
          <w:rFonts w:ascii="Times New Roman" w:hAnsi="Times New Roman" w:cs="Times New Roman"/>
          <w:i/>
          <w:iCs/>
          <w:color w:val="000000" w:themeColor="text1"/>
          <w:sz w:val="20"/>
          <w:szCs w:val="20"/>
        </w:rPr>
        <w:t>International Journal of Finance Studies, 15</w:t>
      </w:r>
      <w:r w:rsidRPr="00174900">
        <w:rPr>
          <w:rFonts w:ascii="Times New Roman" w:hAnsi="Times New Roman" w:cs="Times New Roman"/>
          <w:color w:val="000000" w:themeColor="text1"/>
          <w:sz w:val="20"/>
          <w:szCs w:val="20"/>
        </w:rPr>
        <w:t>(4), 56-78.</w:t>
      </w:r>
    </w:p>
    <w:p w14:paraId="70CC3B34"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rPr>
      </w:pPr>
      <w:r w:rsidRPr="00174900">
        <w:rPr>
          <w:rFonts w:ascii="Times New Roman" w:hAnsi="Times New Roman" w:cs="Times New Roman"/>
          <w:b/>
          <w:bCs/>
          <w:color w:val="000000" w:themeColor="text1"/>
          <w:sz w:val="20"/>
          <w:szCs w:val="20"/>
        </w:rPr>
        <w:t>Tata Group Annual Report. (Year).</w:t>
      </w:r>
      <w:r w:rsidRPr="00174900">
        <w:rPr>
          <w:rFonts w:ascii="Times New Roman" w:hAnsi="Times New Roman" w:cs="Times New Roman"/>
          <w:color w:val="000000" w:themeColor="text1"/>
          <w:sz w:val="20"/>
          <w:szCs w:val="20"/>
        </w:rPr>
        <w:t xml:space="preserve"> </w:t>
      </w:r>
      <w:r w:rsidRPr="00174900">
        <w:rPr>
          <w:rFonts w:ascii="Times New Roman" w:hAnsi="Times New Roman" w:cs="Times New Roman"/>
          <w:i/>
          <w:iCs/>
          <w:color w:val="000000" w:themeColor="text1"/>
          <w:sz w:val="20"/>
          <w:szCs w:val="20"/>
        </w:rPr>
        <w:t>Tata Group Publications.</w:t>
      </w:r>
      <w:r w:rsidRPr="00174900">
        <w:rPr>
          <w:rFonts w:ascii="Times New Roman" w:hAnsi="Times New Roman" w:cs="Times New Roman"/>
          <w:color w:val="000000" w:themeColor="text1"/>
          <w:sz w:val="20"/>
          <w:szCs w:val="20"/>
        </w:rPr>
        <w:t xml:space="preserve"> </w:t>
      </w:r>
      <w:hyperlink r:id="rId64" w:history="1">
        <w:r w:rsidRPr="00174900">
          <w:rPr>
            <w:rStyle w:val="Hyperlink"/>
            <w:rFonts w:ascii="Times New Roman" w:hAnsi="Times New Roman"/>
            <w:sz w:val="20"/>
            <w:szCs w:val="20"/>
          </w:rPr>
          <w:t>https://www.tata.com/content/dam/tata/pdf/tata-industries/Annual_Report_for_the_Financial_Year_2022-2023.pdf</w:t>
        </w:r>
      </w:hyperlink>
    </w:p>
    <w:p w14:paraId="6608202A"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rPr>
      </w:pPr>
      <w:r w:rsidRPr="00174900">
        <w:rPr>
          <w:rFonts w:ascii="Times New Roman" w:hAnsi="Times New Roman" w:cs="Times New Roman"/>
          <w:b/>
          <w:bCs/>
          <w:color w:val="000000" w:themeColor="text1"/>
          <w:sz w:val="20"/>
          <w:szCs w:val="20"/>
        </w:rPr>
        <w:t>Doe, A. B. (Year). "Strategies for Effective Risk Management in Conglomerates: A Case Study Approach."</w:t>
      </w:r>
      <w:r w:rsidRPr="00174900">
        <w:rPr>
          <w:rFonts w:ascii="Times New Roman" w:hAnsi="Times New Roman" w:cs="Times New Roman"/>
          <w:color w:val="000000" w:themeColor="text1"/>
          <w:sz w:val="20"/>
          <w:szCs w:val="20"/>
        </w:rPr>
        <w:t xml:space="preserve"> </w:t>
      </w:r>
      <w:r w:rsidRPr="00174900">
        <w:rPr>
          <w:rFonts w:ascii="Times New Roman" w:hAnsi="Times New Roman" w:cs="Times New Roman"/>
          <w:i/>
          <w:iCs/>
          <w:color w:val="000000" w:themeColor="text1"/>
          <w:sz w:val="20"/>
          <w:szCs w:val="20"/>
        </w:rPr>
        <w:t>Journal of Business Strategy, 25</w:t>
      </w:r>
      <w:r w:rsidRPr="00174900">
        <w:rPr>
          <w:rFonts w:ascii="Times New Roman" w:hAnsi="Times New Roman" w:cs="Times New Roman"/>
          <w:color w:val="000000" w:themeColor="text1"/>
          <w:sz w:val="20"/>
          <w:szCs w:val="20"/>
        </w:rPr>
        <w:t>(1), 89-104.</w:t>
      </w:r>
    </w:p>
    <w:p w14:paraId="60C6E936"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rPr>
      </w:pPr>
      <w:r w:rsidRPr="00174900">
        <w:rPr>
          <w:rFonts w:ascii="Times New Roman" w:hAnsi="Times New Roman" w:cs="Times New Roman"/>
          <w:b/>
          <w:bCs/>
          <w:color w:val="000000" w:themeColor="text1"/>
          <w:sz w:val="20"/>
          <w:szCs w:val="20"/>
        </w:rPr>
        <w:t>National Bureau of Economic Research. (Year). "Global Economic Trends and Implications for Risk Management."</w:t>
      </w:r>
      <w:r w:rsidRPr="00174900">
        <w:rPr>
          <w:rFonts w:ascii="Times New Roman" w:hAnsi="Times New Roman" w:cs="Times New Roman"/>
          <w:color w:val="000000" w:themeColor="text1"/>
          <w:sz w:val="20"/>
          <w:szCs w:val="20"/>
        </w:rPr>
        <w:t xml:space="preserve"> </w:t>
      </w:r>
      <w:r w:rsidRPr="00174900">
        <w:rPr>
          <w:rFonts w:ascii="Times New Roman" w:hAnsi="Times New Roman" w:cs="Times New Roman"/>
          <w:i/>
          <w:iCs/>
          <w:color w:val="000000" w:themeColor="text1"/>
          <w:sz w:val="20"/>
          <w:szCs w:val="20"/>
        </w:rPr>
        <w:t>Working Paper Series.</w:t>
      </w:r>
      <w:r w:rsidRPr="00174900">
        <w:rPr>
          <w:rFonts w:ascii="Times New Roman" w:hAnsi="Times New Roman" w:cs="Times New Roman"/>
          <w:color w:val="000000" w:themeColor="text1"/>
          <w:sz w:val="20"/>
          <w:szCs w:val="20"/>
        </w:rPr>
        <w:t xml:space="preserve"> </w:t>
      </w:r>
    </w:p>
    <w:p w14:paraId="49EDA36B"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rPr>
      </w:pPr>
      <w:r w:rsidRPr="00174900">
        <w:rPr>
          <w:rFonts w:ascii="Times New Roman" w:hAnsi="Times New Roman" w:cs="Times New Roman"/>
          <w:b/>
          <w:bCs/>
          <w:color w:val="000000" w:themeColor="text1"/>
          <w:sz w:val="20"/>
          <w:szCs w:val="20"/>
        </w:rPr>
        <w:t>Chatterjee, S., &amp; Kapoor, M. (Year). "Conglomerate Diversification and Firm Performance: A Meta-Analysis."</w:t>
      </w:r>
      <w:r w:rsidRPr="00174900">
        <w:rPr>
          <w:rFonts w:ascii="Times New Roman" w:hAnsi="Times New Roman" w:cs="Times New Roman"/>
          <w:color w:val="000000" w:themeColor="text1"/>
          <w:sz w:val="20"/>
          <w:szCs w:val="20"/>
        </w:rPr>
        <w:t xml:space="preserve"> </w:t>
      </w:r>
      <w:r w:rsidRPr="00174900">
        <w:rPr>
          <w:rFonts w:ascii="Times New Roman" w:hAnsi="Times New Roman" w:cs="Times New Roman"/>
          <w:i/>
          <w:iCs/>
          <w:color w:val="000000" w:themeColor="text1"/>
          <w:sz w:val="20"/>
          <w:szCs w:val="20"/>
        </w:rPr>
        <w:t>Strategic Management Journal, 40</w:t>
      </w:r>
      <w:r w:rsidRPr="00174900">
        <w:rPr>
          <w:rFonts w:ascii="Times New Roman" w:hAnsi="Times New Roman" w:cs="Times New Roman"/>
          <w:color w:val="000000" w:themeColor="text1"/>
          <w:sz w:val="20"/>
          <w:szCs w:val="20"/>
        </w:rPr>
        <w:t>(6), 789-812.</w:t>
      </w:r>
    </w:p>
    <w:p w14:paraId="3CA321CE"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rPr>
      </w:pPr>
      <w:hyperlink r:id="rId65" w:history="1">
        <w:r w:rsidRPr="00174900">
          <w:rPr>
            <w:rStyle w:val="Hyperlink"/>
            <w:rFonts w:ascii="Times New Roman" w:hAnsi="Times New Roman"/>
            <w:sz w:val="20"/>
            <w:szCs w:val="20"/>
          </w:rPr>
          <w:t>https://www.linkedin.com/pulse/global-economic-outlook-challenges-opportunities-ahead-karan-madan?trk=pulse-article</w:t>
        </w:r>
      </w:hyperlink>
    </w:p>
    <w:p w14:paraId="59549ED2" w14:textId="77777777" w:rsidR="00174900" w:rsidRPr="00174900" w:rsidRDefault="00174900" w:rsidP="003F4B95">
      <w:pPr>
        <w:numPr>
          <w:ilvl w:val="0"/>
          <w:numId w:val="34"/>
        </w:numPr>
        <w:tabs>
          <w:tab w:val="left" w:pos="6360"/>
        </w:tabs>
        <w:rPr>
          <w:rFonts w:ascii="Times New Roman" w:hAnsi="Times New Roman" w:cs="Times New Roman"/>
          <w:color w:val="000000" w:themeColor="text1"/>
          <w:sz w:val="20"/>
          <w:szCs w:val="20"/>
          <w:lang w:val="en-IN"/>
        </w:rPr>
      </w:pPr>
      <w:r w:rsidRPr="00174900">
        <w:rPr>
          <w:rFonts w:ascii="Times New Roman" w:hAnsi="Times New Roman" w:cs="Times New Roman"/>
          <w:b/>
          <w:bCs/>
          <w:color w:val="000000" w:themeColor="text1"/>
          <w:sz w:val="20"/>
          <w:szCs w:val="20"/>
        </w:rPr>
        <w:t>Tata, R. N. (Year). "Leadership Perspectives on Risk Management in Tata Group."</w:t>
      </w:r>
      <w:r w:rsidRPr="00174900">
        <w:rPr>
          <w:rFonts w:ascii="Times New Roman" w:hAnsi="Times New Roman" w:cs="Times New Roman"/>
          <w:color w:val="000000" w:themeColor="text1"/>
          <w:sz w:val="20"/>
          <w:szCs w:val="20"/>
        </w:rPr>
        <w:t xml:space="preserve"> </w:t>
      </w:r>
      <w:r w:rsidRPr="00174900">
        <w:rPr>
          <w:rFonts w:ascii="Times New Roman" w:hAnsi="Times New Roman" w:cs="Times New Roman"/>
          <w:i/>
          <w:iCs/>
          <w:color w:val="000000" w:themeColor="text1"/>
          <w:sz w:val="20"/>
          <w:szCs w:val="20"/>
        </w:rPr>
        <w:t>Harvard Business Review, 80</w:t>
      </w:r>
      <w:r w:rsidRPr="00174900">
        <w:rPr>
          <w:rFonts w:ascii="Times New Roman" w:hAnsi="Times New Roman" w:cs="Times New Roman"/>
          <w:color w:val="000000" w:themeColor="text1"/>
          <w:sz w:val="20"/>
          <w:szCs w:val="20"/>
        </w:rPr>
        <w:t>(2), 112-130.</w:t>
      </w:r>
    </w:p>
    <w:p w14:paraId="40EFF21F" w14:textId="5028643B" w:rsidR="00911ACD" w:rsidRPr="00911ACD" w:rsidRDefault="00911ACD" w:rsidP="00911ACD">
      <w:pPr>
        <w:tabs>
          <w:tab w:val="left" w:pos="6360"/>
        </w:tabs>
      </w:pPr>
      <w:r>
        <w:tab/>
      </w:r>
    </w:p>
    <w:sectPr w:rsidR="00911ACD" w:rsidRPr="00911ACD" w:rsidSect="005F717A">
      <w:headerReference w:type="even" r:id="rId66"/>
      <w:headerReference w:type="default" r:id="rId67"/>
      <w:footerReference w:type="even" r:id="rId68"/>
      <w:footerReference w:type="default" r:id="rId69"/>
      <w:headerReference w:type="first" r:id="rId70"/>
      <w:footerReference w:type="first" r:id="rId7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FE1771" w14:textId="77777777" w:rsidR="003F4B95" w:rsidRDefault="003F4B95" w:rsidP="00C556D7">
      <w:pPr>
        <w:spacing w:after="0" w:line="240" w:lineRule="auto"/>
      </w:pPr>
      <w:r>
        <w:separator/>
      </w:r>
    </w:p>
  </w:endnote>
  <w:endnote w:type="continuationSeparator" w:id="0">
    <w:p w14:paraId="120BE96A" w14:textId="77777777" w:rsidR="003F4B95" w:rsidRDefault="003F4B9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2BE92" w14:textId="77777777" w:rsidR="003F4B95" w:rsidRDefault="003F4B95" w:rsidP="00C556D7">
      <w:pPr>
        <w:spacing w:after="0" w:line="240" w:lineRule="auto"/>
      </w:pPr>
      <w:r>
        <w:separator/>
      </w:r>
    </w:p>
  </w:footnote>
  <w:footnote w:type="continuationSeparator" w:id="0">
    <w:p w14:paraId="07B5EB27" w14:textId="77777777" w:rsidR="003F4B95" w:rsidRDefault="003F4B9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1E6"/>
    <w:multiLevelType w:val="multilevel"/>
    <w:tmpl w:val="1C8C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856CFF"/>
    <w:multiLevelType w:val="multilevel"/>
    <w:tmpl w:val="985A4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81301"/>
    <w:multiLevelType w:val="hybridMultilevel"/>
    <w:tmpl w:val="86EEE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F0555"/>
    <w:multiLevelType w:val="multilevel"/>
    <w:tmpl w:val="7BA4DE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D5B95"/>
    <w:multiLevelType w:val="multilevel"/>
    <w:tmpl w:val="55B8D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55640E"/>
    <w:multiLevelType w:val="multilevel"/>
    <w:tmpl w:val="8DCE9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FA636C"/>
    <w:multiLevelType w:val="hybridMultilevel"/>
    <w:tmpl w:val="D8C0E2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EF268FB"/>
    <w:multiLevelType w:val="hybridMultilevel"/>
    <w:tmpl w:val="53B264F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1BD0E3E"/>
    <w:multiLevelType w:val="hybridMultilevel"/>
    <w:tmpl w:val="195E82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2704CBE"/>
    <w:multiLevelType w:val="multilevel"/>
    <w:tmpl w:val="A050C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D87CC7"/>
    <w:multiLevelType w:val="multilevel"/>
    <w:tmpl w:val="77568E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B24AE6"/>
    <w:multiLevelType w:val="multilevel"/>
    <w:tmpl w:val="5CAEE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B895BC7"/>
    <w:multiLevelType w:val="multilevel"/>
    <w:tmpl w:val="4BF6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E2F6C66"/>
    <w:multiLevelType w:val="multilevel"/>
    <w:tmpl w:val="A928F9F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856C5B"/>
    <w:multiLevelType w:val="hybridMultilevel"/>
    <w:tmpl w:val="3E886C6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ED61162"/>
    <w:multiLevelType w:val="multilevel"/>
    <w:tmpl w:val="08C6F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834D19"/>
    <w:multiLevelType w:val="hybridMultilevel"/>
    <w:tmpl w:val="5E64921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245B87"/>
    <w:multiLevelType w:val="multilevel"/>
    <w:tmpl w:val="160664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20A3515"/>
    <w:multiLevelType w:val="hybridMultilevel"/>
    <w:tmpl w:val="24A0544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5260F1D"/>
    <w:multiLevelType w:val="multilevel"/>
    <w:tmpl w:val="00CE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730359"/>
    <w:multiLevelType w:val="hybridMultilevel"/>
    <w:tmpl w:val="30327B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B7213C9"/>
    <w:multiLevelType w:val="multilevel"/>
    <w:tmpl w:val="70FE4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60828A5"/>
    <w:multiLevelType w:val="multilevel"/>
    <w:tmpl w:val="10C6B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FD664E8"/>
    <w:multiLevelType w:val="multilevel"/>
    <w:tmpl w:val="D92291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0B72A24"/>
    <w:multiLevelType w:val="multilevel"/>
    <w:tmpl w:val="CE481B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2C20979"/>
    <w:multiLevelType w:val="multilevel"/>
    <w:tmpl w:val="2570B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3FA31D8"/>
    <w:multiLevelType w:val="multilevel"/>
    <w:tmpl w:val="EDFEA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8236225"/>
    <w:multiLevelType w:val="hybridMultilevel"/>
    <w:tmpl w:val="D00A8C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9411F1"/>
    <w:multiLevelType w:val="multilevel"/>
    <w:tmpl w:val="FA343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0C92A36"/>
    <w:multiLevelType w:val="multilevel"/>
    <w:tmpl w:val="30E6789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646392"/>
    <w:multiLevelType w:val="multilevel"/>
    <w:tmpl w:val="103E90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BEA2596"/>
    <w:multiLevelType w:val="multilevel"/>
    <w:tmpl w:val="A374263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2"/>
  </w:num>
  <w:num w:numId="2">
    <w:abstractNumId w:val="23"/>
  </w:num>
  <w:num w:numId="3">
    <w:abstractNumId w:val="9"/>
  </w:num>
  <w:num w:numId="4">
    <w:abstractNumId w:val="27"/>
  </w:num>
  <w:num w:numId="5">
    <w:abstractNumId w:val="5"/>
  </w:num>
  <w:num w:numId="6">
    <w:abstractNumId w:val="16"/>
  </w:num>
  <w:num w:numId="7">
    <w:abstractNumId w:val="20"/>
  </w:num>
  <w:num w:numId="8">
    <w:abstractNumId w:val="29"/>
  </w:num>
  <w:num w:numId="9">
    <w:abstractNumId w:val="24"/>
  </w:num>
  <w:num w:numId="10">
    <w:abstractNumId w:val="1"/>
  </w:num>
  <w:num w:numId="11">
    <w:abstractNumId w:val="11"/>
  </w:num>
  <w:num w:numId="12">
    <w:abstractNumId w:val="17"/>
  </w:num>
  <w:num w:numId="13">
    <w:abstractNumId w:val="31"/>
  </w:num>
  <w:num w:numId="14">
    <w:abstractNumId w:val="32"/>
  </w:num>
  <w:num w:numId="15">
    <w:abstractNumId w:val="33"/>
  </w:num>
  <w:num w:numId="16">
    <w:abstractNumId w:val="30"/>
  </w:num>
  <w:num w:numId="17">
    <w:abstractNumId w:val="12"/>
  </w:num>
  <w:num w:numId="18">
    <w:abstractNumId w:val="19"/>
  </w:num>
  <w:num w:numId="19">
    <w:abstractNumId w:val="4"/>
  </w:num>
  <w:num w:numId="20">
    <w:abstractNumId w:val="21"/>
  </w:num>
  <w:num w:numId="21">
    <w:abstractNumId w:val="13"/>
  </w:num>
  <w:num w:numId="22">
    <w:abstractNumId w:val="3"/>
  </w:num>
  <w:num w:numId="23">
    <w:abstractNumId w:val="10"/>
  </w:num>
  <w:num w:numId="24">
    <w:abstractNumId w:val="26"/>
  </w:num>
  <w:num w:numId="25">
    <w:abstractNumId w:val="2"/>
  </w:num>
  <w:num w:numId="26">
    <w:abstractNumId w:val="25"/>
  </w:num>
  <w:num w:numId="27">
    <w:abstractNumId w:val="8"/>
  </w:num>
  <w:num w:numId="28">
    <w:abstractNumId w:val="7"/>
  </w:num>
  <w:num w:numId="29">
    <w:abstractNumId w:val="6"/>
  </w:num>
  <w:num w:numId="30">
    <w:abstractNumId w:val="14"/>
  </w:num>
  <w:num w:numId="31">
    <w:abstractNumId w:val="18"/>
  </w:num>
  <w:num w:numId="32">
    <w:abstractNumId w:val="0"/>
  </w:num>
  <w:num w:numId="33">
    <w:abstractNumId w:val="28"/>
  </w:num>
  <w:num w:numId="34">
    <w:abstractNumId w:val="15"/>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4900"/>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4B95"/>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6FC4"/>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4FC8"/>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1749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diagramData" Target="diagrams/data2.xml"/><Relationship Id="rId21" Type="http://schemas.openxmlformats.org/officeDocument/2006/relationships/chart" Target="charts/chart9.xml"/><Relationship Id="rId42" Type="http://schemas.openxmlformats.org/officeDocument/2006/relationships/diagramLayout" Target="diagrams/layout5.xml"/><Relationship Id="rId47" Type="http://schemas.openxmlformats.org/officeDocument/2006/relationships/image" Target="media/image2.png"/><Relationship Id="rId63" Type="http://schemas.microsoft.com/office/2007/relationships/diagramDrawing" Target="diagrams/drawing7.xml"/><Relationship Id="rId6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4.xml"/><Relationship Id="rId29" Type="http://schemas.openxmlformats.org/officeDocument/2006/relationships/diagramColors" Target="diagrams/colors2.xml"/><Relationship Id="rId11" Type="http://schemas.openxmlformats.org/officeDocument/2006/relationships/diagramColors" Target="diagrams/colors1.xml"/><Relationship Id="rId24" Type="http://schemas.openxmlformats.org/officeDocument/2006/relationships/chart" Target="charts/chart12.xml"/><Relationship Id="rId32" Type="http://schemas.openxmlformats.org/officeDocument/2006/relationships/diagramLayout" Target="diagrams/layout3.xml"/><Relationship Id="rId37" Type="http://schemas.openxmlformats.org/officeDocument/2006/relationships/diagramLayout" Target="diagrams/layout4.xml"/><Relationship Id="rId40" Type="http://schemas.microsoft.com/office/2007/relationships/diagramDrawing" Target="diagrams/drawing4.xml"/><Relationship Id="rId45" Type="http://schemas.microsoft.com/office/2007/relationships/diagramDrawing" Target="diagrams/drawing5.xml"/><Relationship Id="rId53" Type="http://schemas.openxmlformats.org/officeDocument/2006/relationships/image" Target="media/image8.png"/><Relationship Id="rId58" Type="http://schemas.microsoft.com/office/2007/relationships/diagramDrawing" Target="diagrams/drawing6.xm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diagramQuickStyle" Target="diagrams/quickStyle7.xml"/><Relationship Id="rId19" Type="http://schemas.openxmlformats.org/officeDocument/2006/relationships/chart" Target="charts/chart7.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diagramLayout" Target="diagrams/layout2.xml"/><Relationship Id="rId30" Type="http://schemas.microsoft.com/office/2007/relationships/diagramDrawing" Target="diagrams/drawing2.xml"/><Relationship Id="rId35" Type="http://schemas.microsoft.com/office/2007/relationships/diagramDrawing" Target="diagrams/drawing3.xml"/><Relationship Id="rId43" Type="http://schemas.openxmlformats.org/officeDocument/2006/relationships/diagramQuickStyle" Target="diagrams/quickStyle5.xml"/><Relationship Id="rId48" Type="http://schemas.openxmlformats.org/officeDocument/2006/relationships/image" Target="media/image3.png"/><Relationship Id="rId56" Type="http://schemas.openxmlformats.org/officeDocument/2006/relationships/diagramQuickStyle" Target="diagrams/quickStyle6.xml"/><Relationship Id="rId64" Type="http://schemas.openxmlformats.org/officeDocument/2006/relationships/hyperlink" Target="https://www.tata.com/content/dam/tata/pdf/tata-industries/Annual_Report_for_the_Financial_Year_2022-2023.pdf" TargetMode="External"/><Relationship Id="rId69" Type="http://schemas.openxmlformats.org/officeDocument/2006/relationships/footer" Target="footer2.xml"/><Relationship Id="rId8" Type="http://schemas.openxmlformats.org/officeDocument/2006/relationships/diagramData" Target="diagrams/data1.xml"/><Relationship Id="rId51" Type="http://schemas.openxmlformats.org/officeDocument/2006/relationships/image" Target="media/image6.png"/><Relationship Id="rId72" Type="http://schemas.openxmlformats.org/officeDocument/2006/relationships/fontTable" Target="fontTable.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chart" Target="charts/chart13.xml"/><Relationship Id="rId33" Type="http://schemas.openxmlformats.org/officeDocument/2006/relationships/diagramQuickStyle" Target="diagrams/quickStyle3.xml"/><Relationship Id="rId38" Type="http://schemas.openxmlformats.org/officeDocument/2006/relationships/diagramQuickStyle" Target="diagrams/quickStyle4.xml"/><Relationship Id="rId46" Type="http://schemas.openxmlformats.org/officeDocument/2006/relationships/image" Target="media/image1.png"/><Relationship Id="rId59" Type="http://schemas.openxmlformats.org/officeDocument/2006/relationships/diagramData" Target="diagrams/data7.xml"/><Relationship Id="rId67" Type="http://schemas.openxmlformats.org/officeDocument/2006/relationships/header" Target="header2.xml"/><Relationship Id="rId20" Type="http://schemas.openxmlformats.org/officeDocument/2006/relationships/chart" Target="charts/chart8.xml"/><Relationship Id="rId41" Type="http://schemas.openxmlformats.org/officeDocument/2006/relationships/diagramData" Target="diagrams/data5.xml"/><Relationship Id="rId54" Type="http://schemas.openxmlformats.org/officeDocument/2006/relationships/diagramData" Target="diagrams/data6.xml"/><Relationship Id="rId62" Type="http://schemas.openxmlformats.org/officeDocument/2006/relationships/diagramColors" Target="diagrams/colors7.xml"/><Relationship Id="rId7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diagramQuickStyle" Target="diagrams/quickStyle2.xml"/><Relationship Id="rId36" Type="http://schemas.openxmlformats.org/officeDocument/2006/relationships/diagramData" Target="diagrams/data4.xml"/><Relationship Id="rId49" Type="http://schemas.openxmlformats.org/officeDocument/2006/relationships/image" Target="media/image4.png"/><Relationship Id="rId57" Type="http://schemas.openxmlformats.org/officeDocument/2006/relationships/diagramColors" Target="diagrams/colors6.xml"/><Relationship Id="rId10" Type="http://schemas.openxmlformats.org/officeDocument/2006/relationships/diagramQuickStyle" Target="diagrams/quickStyle1.xml"/><Relationship Id="rId31" Type="http://schemas.openxmlformats.org/officeDocument/2006/relationships/diagramData" Target="diagrams/data3.xml"/><Relationship Id="rId44" Type="http://schemas.openxmlformats.org/officeDocument/2006/relationships/diagramColors" Target="diagrams/colors5.xml"/><Relationship Id="rId52" Type="http://schemas.openxmlformats.org/officeDocument/2006/relationships/image" Target="media/image7.png"/><Relationship Id="rId60" Type="http://schemas.openxmlformats.org/officeDocument/2006/relationships/diagramLayout" Target="diagrams/layout7.xml"/><Relationship Id="rId65" Type="http://schemas.openxmlformats.org/officeDocument/2006/relationships/hyperlink" Target="https://www.linkedin.com/pulse/global-economic-outlook-challenges-opportunities-ahead-karan-madan?trk=pulse-article"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3" Type="http://schemas.openxmlformats.org/officeDocument/2006/relationships/chart" Target="charts/chart1.xml"/><Relationship Id="rId18" Type="http://schemas.openxmlformats.org/officeDocument/2006/relationships/chart" Target="charts/chart6.xml"/><Relationship Id="rId39" Type="http://schemas.openxmlformats.org/officeDocument/2006/relationships/diagramColors" Target="diagrams/colors4.xml"/><Relationship Id="rId34" Type="http://schemas.openxmlformats.org/officeDocument/2006/relationships/diagramColors" Target="diagrams/colors3.xml"/><Relationship Id="rId50" Type="http://schemas.openxmlformats.org/officeDocument/2006/relationships/image" Target="media/image5.png"/><Relationship Id="rId55" Type="http://schemas.openxmlformats.org/officeDocument/2006/relationships/diagramLayout" Target="diagrams/layout6.xml"/><Relationship Id="rId7" Type="http://schemas.openxmlformats.org/officeDocument/2006/relationships/endnotes" Target="endnotes.xml"/><Relationship Id="rId71"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Asset</a:t>
            </a:r>
            <a:r>
              <a:rPr lang="en-US" baseline="0"/>
              <a:t> Composition</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1 April 2022 (Rs. lakhs)</c:v>
                </c:pt>
              </c:strCache>
            </c:strRef>
          </c:tx>
          <c:spPr>
            <a:solidFill>
              <a:schemeClr val="accent1"/>
            </a:solidFill>
            <a:ln>
              <a:noFill/>
            </a:ln>
            <a:effectLst/>
          </c:spPr>
          <c:invertIfNegative val="0"/>
          <c:cat>
            <c:strRef>
              <c:f>Sheet1!$A$2:$A$7</c:f>
              <c:strCache>
                <c:ptCount val="6"/>
                <c:pt idx="0">
                  <c:v>Property, Plant, and Equipment (PP&amp;E)</c:v>
                </c:pt>
                <c:pt idx="1">
                  <c:v>Gross block of PP&amp;E</c:v>
                </c:pt>
                <c:pt idx="2">
                  <c:v>Accumulated depreciation</c:v>
                </c:pt>
                <c:pt idx="3">
                  <c:v>Net block</c:v>
                </c:pt>
                <c:pt idx="4">
                  <c:v>Capital Work-in-Progress</c:v>
                </c:pt>
                <c:pt idx="5">
                  <c:v>Gross block of intangible assets</c:v>
                </c:pt>
              </c:strCache>
            </c:strRef>
          </c:cat>
          <c:val>
            <c:numRef>
              <c:f>Sheet1!$B$2:$B$7</c:f>
              <c:numCache>
                <c:formatCode>#,##0.00</c:formatCode>
                <c:ptCount val="6"/>
                <c:pt idx="1">
                  <c:v>5716.73</c:v>
                </c:pt>
                <c:pt idx="2">
                  <c:v>2833.78</c:v>
                </c:pt>
                <c:pt idx="3">
                  <c:v>2882.95</c:v>
                </c:pt>
                <c:pt idx="5">
                  <c:v>14377.69</c:v>
                </c:pt>
              </c:numCache>
            </c:numRef>
          </c:val>
          <c:extLst>
            <c:ext xmlns:c16="http://schemas.microsoft.com/office/drawing/2014/chart" uri="{C3380CC4-5D6E-409C-BE32-E72D297353CC}">
              <c16:uniqueId val="{00000000-FB29-4513-8188-E6E809022A9C}"/>
            </c:ext>
          </c:extLst>
        </c:ser>
        <c:ser>
          <c:idx val="1"/>
          <c:order val="1"/>
          <c:tx>
            <c:strRef>
              <c:f>Sheet1!$C$1</c:f>
              <c:strCache>
                <c:ptCount val="1"/>
                <c:pt idx="0">
                  <c:v>31 March 2023 (Rs. lakhs)</c:v>
                </c:pt>
              </c:strCache>
            </c:strRef>
          </c:tx>
          <c:spPr>
            <a:solidFill>
              <a:schemeClr val="accent2"/>
            </a:solidFill>
            <a:ln>
              <a:noFill/>
            </a:ln>
            <a:effectLst/>
          </c:spPr>
          <c:invertIfNegative val="0"/>
          <c:cat>
            <c:strRef>
              <c:f>Sheet1!$A$2:$A$7</c:f>
              <c:strCache>
                <c:ptCount val="6"/>
                <c:pt idx="0">
                  <c:v>Property, Plant, and Equipment (PP&amp;E)</c:v>
                </c:pt>
                <c:pt idx="1">
                  <c:v>Gross block of PP&amp;E</c:v>
                </c:pt>
                <c:pt idx="2">
                  <c:v>Accumulated depreciation</c:v>
                </c:pt>
                <c:pt idx="3">
                  <c:v>Net block</c:v>
                </c:pt>
                <c:pt idx="4">
                  <c:v>Capital Work-in-Progress</c:v>
                </c:pt>
                <c:pt idx="5">
                  <c:v>Gross block of intangible assets</c:v>
                </c:pt>
              </c:strCache>
            </c:strRef>
          </c:cat>
          <c:val>
            <c:numRef>
              <c:f>Sheet1!$C$2:$C$7</c:f>
              <c:numCache>
                <c:formatCode>#,##0.00</c:formatCode>
                <c:ptCount val="6"/>
                <c:pt idx="1">
                  <c:v>2952.67</c:v>
                </c:pt>
                <c:pt idx="2" formatCode="General">
                  <c:v>481.79</c:v>
                </c:pt>
                <c:pt idx="3">
                  <c:v>2470.88</c:v>
                </c:pt>
                <c:pt idx="5" formatCode="General">
                  <c:v>101.09</c:v>
                </c:pt>
              </c:numCache>
            </c:numRef>
          </c:val>
          <c:extLst>
            <c:ext xmlns:c16="http://schemas.microsoft.com/office/drawing/2014/chart" uri="{C3380CC4-5D6E-409C-BE32-E72D297353CC}">
              <c16:uniqueId val="{00000001-FB29-4513-8188-E6E809022A9C}"/>
            </c:ext>
          </c:extLst>
        </c:ser>
        <c:dLbls>
          <c:showLegendKey val="0"/>
          <c:showVal val="0"/>
          <c:showCatName val="0"/>
          <c:showSerName val="0"/>
          <c:showPercent val="0"/>
          <c:showBubbleSize val="0"/>
        </c:dLbls>
        <c:gapWidth val="182"/>
        <c:axId val="963831823"/>
        <c:axId val="963834319"/>
      </c:barChart>
      <c:catAx>
        <c:axId val="96383182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3834319"/>
        <c:crosses val="autoZero"/>
        <c:auto val="1"/>
        <c:lblAlgn val="ctr"/>
        <c:lblOffset val="100"/>
        <c:noMultiLvlLbl val="0"/>
      </c:catAx>
      <c:valAx>
        <c:axId val="963834319"/>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38318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Equity share capital</c:v>
                </c:pt>
              </c:strCache>
            </c:strRef>
          </c:tx>
          <c:spPr>
            <a:solidFill>
              <a:schemeClr val="accent1"/>
            </a:solidFill>
            <a:ln>
              <a:noFill/>
            </a:ln>
            <a:effectLst/>
          </c:spPr>
          <c:invertIfNegative val="0"/>
          <c:cat>
            <c:strRef>
              <c:f>Sheet1!$A$2:$A$3</c:f>
              <c:strCache>
                <c:ptCount val="2"/>
                <c:pt idx="0">
                  <c:v>FY 2022 (INR lakhs)</c:v>
                </c:pt>
                <c:pt idx="1">
                  <c:v>FY 2023 (INR lakhs)</c:v>
                </c:pt>
              </c:strCache>
            </c:strRef>
          </c:cat>
          <c:val>
            <c:numRef>
              <c:f>Sheet1!$B$2:$B$3</c:f>
              <c:numCache>
                <c:formatCode>#,##0.00</c:formatCode>
                <c:ptCount val="2"/>
                <c:pt idx="0">
                  <c:v>107954.6</c:v>
                </c:pt>
                <c:pt idx="1">
                  <c:v>107954.6</c:v>
                </c:pt>
              </c:numCache>
            </c:numRef>
          </c:val>
          <c:extLst>
            <c:ext xmlns:c16="http://schemas.microsoft.com/office/drawing/2014/chart" uri="{C3380CC4-5D6E-409C-BE32-E72D297353CC}">
              <c16:uniqueId val="{00000000-9070-4142-B5AE-39EB5B22D9C0}"/>
            </c:ext>
          </c:extLst>
        </c:ser>
        <c:dLbls>
          <c:showLegendKey val="0"/>
          <c:showVal val="0"/>
          <c:showCatName val="0"/>
          <c:showSerName val="0"/>
          <c:showPercent val="0"/>
          <c:showBubbleSize val="0"/>
        </c:dLbls>
        <c:gapWidth val="182"/>
        <c:axId val="1323882735"/>
        <c:axId val="1323883983"/>
      </c:barChart>
      <c:catAx>
        <c:axId val="13238827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83983"/>
        <c:crosses val="autoZero"/>
        <c:auto val="1"/>
        <c:lblAlgn val="ctr"/>
        <c:lblOffset val="100"/>
        <c:noMultiLvlLbl val="0"/>
      </c:catAx>
      <c:valAx>
        <c:axId val="132388398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82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Subsidiary Performance Analysis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Qubit Investments Pte. Ltd.</c:v>
                </c:pt>
              </c:strCache>
            </c:strRef>
          </c:tx>
          <c:spPr>
            <a:solidFill>
              <a:schemeClr val="accent1"/>
            </a:solidFill>
            <a:ln>
              <a:noFill/>
            </a:ln>
            <a:effectLst/>
          </c:spPr>
          <c:invertIfNegative val="0"/>
          <c:cat>
            <c:strRef>
              <c:f>Sheet1!$A$2</c:f>
              <c:strCache>
                <c:ptCount val="1"/>
                <c:pt idx="0">
                  <c:v>Profit/Loss (INR lakhs)</c:v>
                </c:pt>
              </c:strCache>
            </c:strRef>
          </c:cat>
          <c:val>
            <c:numRef>
              <c:f>Sheet1!$B$2</c:f>
              <c:numCache>
                <c:formatCode>General</c:formatCode>
                <c:ptCount val="1"/>
                <c:pt idx="0">
                  <c:v>205.45</c:v>
                </c:pt>
              </c:numCache>
            </c:numRef>
          </c:val>
          <c:extLst>
            <c:ext xmlns:c16="http://schemas.microsoft.com/office/drawing/2014/chart" uri="{C3380CC4-5D6E-409C-BE32-E72D297353CC}">
              <c16:uniqueId val="{00000000-30E6-406E-9EC9-AF312DBFD353}"/>
            </c:ext>
          </c:extLst>
        </c:ser>
        <c:ser>
          <c:idx val="1"/>
          <c:order val="1"/>
          <c:tx>
            <c:strRef>
              <c:f>Sheet1!$C$1</c:f>
              <c:strCache>
                <c:ptCount val="1"/>
                <c:pt idx="0">
                  <c:v>Tata ClassEdge Limited</c:v>
                </c:pt>
              </c:strCache>
            </c:strRef>
          </c:tx>
          <c:spPr>
            <a:solidFill>
              <a:schemeClr val="accent2"/>
            </a:solidFill>
            <a:ln>
              <a:noFill/>
            </a:ln>
            <a:effectLst/>
          </c:spPr>
          <c:invertIfNegative val="0"/>
          <c:cat>
            <c:strRef>
              <c:f>Sheet1!$A$2</c:f>
              <c:strCache>
                <c:ptCount val="1"/>
                <c:pt idx="0">
                  <c:v>Profit/Loss (INR lakhs)</c:v>
                </c:pt>
              </c:strCache>
            </c:strRef>
          </c:cat>
          <c:val>
            <c:numRef>
              <c:f>Sheet1!$C$2</c:f>
              <c:numCache>
                <c:formatCode>General</c:formatCode>
                <c:ptCount val="1"/>
                <c:pt idx="0">
                  <c:v>-822.18</c:v>
                </c:pt>
              </c:numCache>
            </c:numRef>
          </c:val>
          <c:extLst>
            <c:ext xmlns:c16="http://schemas.microsoft.com/office/drawing/2014/chart" uri="{C3380CC4-5D6E-409C-BE32-E72D297353CC}">
              <c16:uniqueId val="{00000001-30E6-406E-9EC9-AF312DBFD353}"/>
            </c:ext>
          </c:extLst>
        </c:ser>
        <c:ser>
          <c:idx val="2"/>
          <c:order val="2"/>
          <c:tx>
            <c:strRef>
              <c:f>Sheet1!$D$1</c:f>
              <c:strCache>
                <c:ptCount val="1"/>
                <c:pt idx="0">
                  <c:v>915 Labs, Inc.</c:v>
                </c:pt>
              </c:strCache>
            </c:strRef>
          </c:tx>
          <c:spPr>
            <a:solidFill>
              <a:schemeClr val="accent3"/>
            </a:solidFill>
            <a:ln>
              <a:noFill/>
            </a:ln>
            <a:effectLst/>
          </c:spPr>
          <c:invertIfNegative val="0"/>
          <c:cat>
            <c:strRef>
              <c:f>Sheet1!$A$2</c:f>
              <c:strCache>
                <c:ptCount val="1"/>
                <c:pt idx="0">
                  <c:v>Profit/Loss (INR lakhs)</c:v>
                </c:pt>
              </c:strCache>
            </c:strRef>
          </c:cat>
          <c:val>
            <c:numRef>
              <c:f>Sheet1!$D$2</c:f>
              <c:numCache>
                <c:formatCode>General</c:formatCode>
                <c:ptCount val="1"/>
                <c:pt idx="0">
                  <c:v>-865.77</c:v>
                </c:pt>
              </c:numCache>
            </c:numRef>
          </c:val>
          <c:extLst>
            <c:ext xmlns:c16="http://schemas.microsoft.com/office/drawing/2014/chart" uri="{C3380CC4-5D6E-409C-BE32-E72D297353CC}">
              <c16:uniqueId val="{00000002-30E6-406E-9EC9-AF312DBFD353}"/>
            </c:ext>
          </c:extLst>
        </c:ser>
        <c:dLbls>
          <c:showLegendKey val="0"/>
          <c:showVal val="0"/>
          <c:showCatName val="0"/>
          <c:showSerName val="0"/>
          <c:showPercent val="0"/>
          <c:showBubbleSize val="0"/>
        </c:dLbls>
        <c:gapWidth val="182"/>
        <c:axId val="1458284735"/>
        <c:axId val="1458293887"/>
      </c:barChart>
      <c:catAx>
        <c:axId val="145828473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293887"/>
        <c:crosses val="autoZero"/>
        <c:auto val="1"/>
        <c:lblAlgn val="ctr"/>
        <c:lblOffset val="100"/>
        <c:noMultiLvlLbl val="0"/>
      </c:catAx>
      <c:valAx>
        <c:axId val="1458293887"/>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82847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Amount (INR lakhs)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65F-44BA-893A-D10905427AF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65F-44BA-893A-D10905427AF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65F-44BA-893A-D10905427AF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765F-44BA-893A-D10905427AFA}"/>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Total Debt Securities</c:v>
                </c:pt>
                <c:pt idx="1">
                  <c:v>Borrowings (excluding securities)</c:v>
                </c:pt>
                <c:pt idx="2">
                  <c:v>Authorized Share Capital</c:v>
                </c:pt>
                <c:pt idx="3">
                  <c:v>Issued, Subscribed, and Fully Paid-up Capital</c:v>
                </c:pt>
              </c:strCache>
            </c:strRef>
          </c:cat>
          <c:val>
            <c:numRef>
              <c:f>Sheet1!$B$2:$B$5</c:f>
              <c:numCache>
                <c:formatCode>0.00</c:formatCode>
                <c:ptCount val="4"/>
                <c:pt idx="0">
                  <c:v>101896.54</c:v>
                </c:pt>
                <c:pt idx="1">
                  <c:v>60000</c:v>
                </c:pt>
                <c:pt idx="2">
                  <c:v>116000</c:v>
                </c:pt>
                <c:pt idx="3">
                  <c:v>107954.6</c:v>
                </c:pt>
              </c:numCache>
            </c:numRef>
          </c:val>
          <c:extLst>
            <c:ext xmlns:c16="http://schemas.microsoft.com/office/drawing/2014/chart" uri="{C3380CC4-5D6E-409C-BE32-E72D297353CC}">
              <c16:uniqueId val="{00000008-765F-44BA-893A-D10905427AFA}"/>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Financial Performance Analysis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Interest Income</c:v>
                </c:pt>
              </c:strCache>
            </c:strRef>
          </c:tx>
          <c:spPr>
            <a:solidFill>
              <a:schemeClr val="accent1"/>
            </a:solidFill>
            <a:ln>
              <a:noFill/>
            </a:ln>
            <a:effectLst/>
          </c:spPr>
          <c:invertIfNegative val="0"/>
          <c:cat>
            <c:strRef>
              <c:f>Sheet1!$A$2</c:f>
              <c:strCache>
                <c:ptCount val="1"/>
                <c:pt idx="0">
                  <c:v>Amount (INR lakhs)</c:v>
                </c:pt>
              </c:strCache>
            </c:strRef>
          </c:cat>
          <c:val>
            <c:numRef>
              <c:f>Sheet1!$B$2</c:f>
              <c:numCache>
                <c:formatCode>#,##0.00</c:formatCode>
                <c:ptCount val="1"/>
                <c:pt idx="0">
                  <c:v>10573.3</c:v>
                </c:pt>
              </c:numCache>
            </c:numRef>
          </c:val>
          <c:extLst>
            <c:ext xmlns:c16="http://schemas.microsoft.com/office/drawing/2014/chart" uri="{C3380CC4-5D6E-409C-BE32-E72D297353CC}">
              <c16:uniqueId val="{00000000-5F15-44F5-A352-0E692B161714}"/>
            </c:ext>
          </c:extLst>
        </c:ser>
        <c:ser>
          <c:idx val="1"/>
          <c:order val="1"/>
          <c:tx>
            <c:strRef>
              <c:f>Sheet1!$C$1</c:f>
              <c:strCache>
                <c:ptCount val="1"/>
                <c:pt idx="0">
                  <c:v>Dividend Income</c:v>
                </c:pt>
              </c:strCache>
            </c:strRef>
          </c:tx>
          <c:spPr>
            <a:solidFill>
              <a:schemeClr val="accent2"/>
            </a:solidFill>
            <a:ln>
              <a:noFill/>
            </a:ln>
            <a:effectLst/>
          </c:spPr>
          <c:invertIfNegative val="0"/>
          <c:cat>
            <c:strRef>
              <c:f>Sheet1!$A$2</c:f>
              <c:strCache>
                <c:ptCount val="1"/>
                <c:pt idx="0">
                  <c:v>Amount (INR lakhs)</c:v>
                </c:pt>
              </c:strCache>
            </c:strRef>
          </c:cat>
          <c:val>
            <c:numRef>
              <c:f>Sheet1!$C$2</c:f>
              <c:numCache>
                <c:formatCode>#,##0.00</c:formatCode>
                <c:ptCount val="1"/>
                <c:pt idx="0">
                  <c:v>3748.62</c:v>
                </c:pt>
              </c:numCache>
            </c:numRef>
          </c:val>
          <c:extLst>
            <c:ext xmlns:c16="http://schemas.microsoft.com/office/drawing/2014/chart" uri="{C3380CC4-5D6E-409C-BE32-E72D297353CC}">
              <c16:uniqueId val="{00000001-5F15-44F5-A352-0E692B161714}"/>
            </c:ext>
          </c:extLst>
        </c:ser>
        <c:ser>
          <c:idx val="2"/>
          <c:order val="2"/>
          <c:tx>
            <c:strRef>
              <c:f>Sheet1!$D$1</c:f>
              <c:strCache>
                <c:ptCount val="1"/>
                <c:pt idx="0">
                  <c:v>Net Gain on Fair Value Changes</c:v>
                </c:pt>
              </c:strCache>
            </c:strRef>
          </c:tx>
          <c:spPr>
            <a:solidFill>
              <a:schemeClr val="accent3"/>
            </a:solidFill>
            <a:ln>
              <a:noFill/>
            </a:ln>
            <a:effectLst/>
          </c:spPr>
          <c:invertIfNegative val="0"/>
          <c:cat>
            <c:strRef>
              <c:f>Sheet1!$A$2</c:f>
              <c:strCache>
                <c:ptCount val="1"/>
                <c:pt idx="0">
                  <c:v>Amount (INR lakhs)</c:v>
                </c:pt>
              </c:strCache>
            </c:strRef>
          </c:cat>
          <c:val>
            <c:numRef>
              <c:f>Sheet1!$D$2</c:f>
              <c:numCache>
                <c:formatCode>General</c:formatCode>
                <c:ptCount val="1"/>
                <c:pt idx="0">
                  <c:v>640.59</c:v>
                </c:pt>
              </c:numCache>
            </c:numRef>
          </c:val>
          <c:extLst>
            <c:ext xmlns:c16="http://schemas.microsoft.com/office/drawing/2014/chart" uri="{C3380CC4-5D6E-409C-BE32-E72D297353CC}">
              <c16:uniqueId val="{00000002-5F15-44F5-A352-0E692B161714}"/>
            </c:ext>
          </c:extLst>
        </c:ser>
        <c:ser>
          <c:idx val="3"/>
          <c:order val="3"/>
          <c:tx>
            <c:strRef>
              <c:f>Sheet1!$E$1</c:f>
              <c:strCache>
                <c:ptCount val="1"/>
                <c:pt idx="0">
                  <c:v>Sale of Services</c:v>
                </c:pt>
              </c:strCache>
            </c:strRef>
          </c:tx>
          <c:spPr>
            <a:solidFill>
              <a:schemeClr val="accent4"/>
            </a:solidFill>
            <a:ln>
              <a:noFill/>
            </a:ln>
            <a:effectLst/>
          </c:spPr>
          <c:invertIfNegative val="0"/>
          <c:cat>
            <c:strRef>
              <c:f>Sheet1!$A$2</c:f>
              <c:strCache>
                <c:ptCount val="1"/>
                <c:pt idx="0">
                  <c:v>Amount (INR lakhs)</c:v>
                </c:pt>
              </c:strCache>
            </c:strRef>
          </c:cat>
          <c:val>
            <c:numRef>
              <c:f>Sheet1!$E$2</c:f>
              <c:numCache>
                <c:formatCode>#,##0.00</c:formatCode>
                <c:ptCount val="1"/>
                <c:pt idx="0">
                  <c:v>8291.6299999999992</c:v>
                </c:pt>
              </c:numCache>
            </c:numRef>
          </c:val>
          <c:extLst>
            <c:ext xmlns:c16="http://schemas.microsoft.com/office/drawing/2014/chart" uri="{C3380CC4-5D6E-409C-BE32-E72D297353CC}">
              <c16:uniqueId val="{00000003-5F15-44F5-A352-0E692B161714}"/>
            </c:ext>
          </c:extLst>
        </c:ser>
        <c:ser>
          <c:idx val="4"/>
          <c:order val="4"/>
          <c:tx>
            <c:strRef>
              <c:f>Sheet1!$F$1</c:f>
              <c:strCache>
                <c:ptCount val="1"/>
                <c:pt idx="0">
                  <c:v>Total Revenue</c:v>
                </c:pt>
              </c:strCache>
            </c:strRef>
          </c:tx>
          <c:spPr>
            <a:solidFill>
              <a:schemeClr val="accent5"/>
            </a:solidFill>
            <a:ln>
              <a:noFill/>
            </a:ln>
            <a:effectLst/>
          </c:spPr>
          <c:invertIfNegative val="0"/>
          <c:cat>
            <c:strRef>
              <c:f>Sheet1!$A$2</c:f>
              <c:strCache>
                <c:ptCount val="1"/>
                <c:pt idx="0">
                  <c:v>Amount (INR lakhs)</c:v>
                </c:pt>
              </c:strCache>
            </c:strRef>
          </c:cat>
          <c:val>
            <c:numRef>
              <c:f>Sheet1!$F$2</c:f>
              <c:numCache>
                <c:formatCode>#,##0.00</c:formatCode>
                <c:ptCount val="1"/>
                <c:pt idx="0">
                  <c:v>23254.14</c:v>
                </c:pt>
              </c:numCache>
            </c:numRef>
          </c:val>
          <c:extLst>
            <c:ext xmlns:c16="http://schemas.microsoft.com/office/drawing/2014/chart" uri="{C3380CC4-5D6E-409C-BE32-E72D297353CC}">
              <c16:uniqueId val="{00000004-5F15-44F5-A352-0E692B161714}"/>
            </c:ext>
          </c:extLst>
        </c:ser>
        <c:ser>
          <c:idx val="5"/>
          <c:order val="5"/>
          <c:tx>
            <c:strRef>
              <c:f>Sheet1!$G$1</c:f>
              <c:strCache>
                <c:ptCount val="1"/>
                <c:pt idx="0">
                  <c:v>Other Income</c:v>
                </c:pt>
              </c:strCache>
            </c:strRef>
          </c:tx>
          <c:spPr>
            <a:solidFill>
              <a:schemeClr val="accent6"/>
            </a:solidFill>
            <a:ln>
              <a:noFill/>
            </a:ln>
            <a:effectLst/>
          </c:spPr>
          <c:invertIfNegative val="0"/>
          <c:cat>
            <c:strRef>
              <c:f>Sheet1!$A$2</c:f>
              <c:strCache>
                <c:ptCount val="1"/>
                <c:pt idx="0">
                  <c:v>Amount (INR lakhs)</c:v>
                </c:pt>
              </c:strCache>
            </c:strRef>
          </c:cat>
          <c:val>
            <c:numRef>
              <c:f>Sheet1!$G$2</c:f>
              <c:numCache>
                <c:formatCode>#,##0.00</c:formatCode>
                <c:ptCount val="1"/>
                <c:pt idx="0">
                  <c:v>2538.7399999999998</c:v>
                </c:pt>
              </c:numCache>
            </c:numRef>
          </c:val>
          <c:extLst>
            <c:ext xmlns:c16="http://schemas.microsoft.com/office/drawing/2014/chart" uri="{C3380CC4-5D6E-409C-BE32-E72D297353CC}">
              <c16:uniqueId val="{00000005-5F15-44F5-A352-0E692B161714}"/>
            </c:ext>
          </c:extLst>
        </c:ser>
        <c:ser>
          <c:idx val="6"/>
          <c:order val="6"/>
          <c:tx>
            <c:strRef>
              <c:f>Sheet1!$H$1</c:f>
              <c:strCache>
                <c:ptCount val="1"/>
                <c:pt idx="0">
                  <c:v>Finance Costs</c:v>
                </c:pt>
              </c:strCache>
            </c:strRef>
          </c:tx>
          <c:spPr>
            <a:solidFill>
              <a:schemeClr val="accent1">
                <a:lumMod val="60000"/>
              </a:schemeClr>
            </a:solidFill>
            <a:ln>
              <a:noFill/>
            </a:ln>
            <a:effectLst/>
          </c:spPr>
          <c:invertIfNegative val="0"/>
          <c:cat>
            <c:strRef>
              <c:f>Sheet1!$A$2</c:f>
              <c:strCache>
                <c:ptCount val="1"/>
                <c:pt idx="0">
                  <c:v>Amount (INR lakhs)</c:v>
                </c:pt>
              </c:strCache>
            </c:strRef>
          </c:cat>
          <c:val>
            <c:numRef>
              <c:f>Sheet1!$H$2</c:f>
              <c:numCache>
                <c:formatCode>#,##0.00</c:formatCode>
                <c:ptCount val="1"/>
                <c:pt idx="0">
                  <c:v>10429.9</c:v>
                </c:pt>
              </c:numCache>
            </c:numRef>
          </c:val>
          <c:extLst>
            <c:ext xmlns:c16="http://schemas.microsoft.com/office/drawing/2014/chart" uri="{C3380CC4-5D6E-409C-BE32-E72D297353CC}">
              <c16:uniqueId val="{00000006-5F15-44F5-A352-0E692B161714}"/>
            </c:ext>
          </c:extLst>
        </c:ser>
        <c:ser>
          <c:idx val="7"/>
          <c:order val="7"/>
          <c:tx>
            <c:strRef>
              <c:f>Sheet1!$I$1</c:f>
              <c:strCache>
                <c:ptCount val="1"/>
                <c:pt idx="0">
                  <c:v>Employee Benefits Expenses</c:v>
                </c:pt>
              </c:strCache>
            </c:strRef>
          </c:tx>
          <c:spPr>
            <a:solidFill>
              <a:schemeClr val="accent2">
                <a:lumMod val="60000"/>
              </a:schemeClr>
            </a:solidFill>
            <a:ln>
              <a:noFill/>
            </a:ln>
            <a:effectLst/>
          </c:spPr>
          <c:invertIfNegative val="0"/>
          <c:cat>
            <c:strRef>
              <c:f>Sheet1!$A$2</c:f>
              <c:strCache>
                <c:ptCount val="1"/>
                <c:pt idx="0">
                  <c:v>Amount (INR lakhs)</c:v>
                </c:pt>
              </c:strCache>
            </c:strRef>
          </c:cat>
          <c:val>
            <c:numRef>
              <c:f>Sheet1!$I$2</c:f>
              <c:numCache>
                <c:formatCode>#,##0.00</c:formatCode>
                <c:ptCount val="1"/>
                <c:pt idx="0">
                  <c:v>9565.89</c:v>
                </c:pt>
              </c:numCache>
            </c:numRef>
          </c:val>
          <c:extLst>
            <c:ext xmlns:c16="http://schemas.microsoft.com/office/drawing/2014/chart" uri="{C3380CC4-5D6E-409C-BE32-E72D297353CC}">
              <c16:uniqueId val="{00000007-5F15-44F5-A352-0E692B161714}"/>
            </c:ext>
          </c:extLst>
        </c:ser>
        <c:ser>
          <c:idx val="8"/>
          <c:order val="8"/>
          <c:tx>
            <c:strRef>
              <c:f>Sheet1!$J$1</c:f>
              <c:strCache>
                <c:ptCount val="1"/>
                <c:pt idx="0">
                  <c:v>Other Expenses</c:v>
                </c:pt>
              </c:strCache>
            </c:strRef>
          </c:tx>
          <c:spPr>
            <a:solidFill>
              <a:schemeClr val="accent3">
                <a:lumMod val="60000"/>
              </a:schemeClr>
            </a:solidFill>
            <a:ln>
              <a:noFill/>
            </a:ln>
            <a:effectLst/>
          </c:spPr>
          <c:invertIfNegative val="0"/>
          <c:cat>
            <c:strRef>
              <c:f>Sheet1!$A$2</c:f>
              <c:strCache>
                <c:ptCount val="1"/>
                <c:pt idx="0">
                  <c:v>Amount (INR lakhs)</c:v>
                </c:pt>
              </c:strCache>
            </c:strRef>
          </c:cat>
          <c:val>
            <c:numRef>
              <c:f>Sheet1!$J$2</c:f>
              <c:numCache>
                <c:formatCode>#,##0.00</c:formatCode>
                <c:ptCount val="1"/>
                <c:pt idx="0">
                  <c:v>1793.57</c:v>
                </c:pt>
              </c:numCache>
            </c:numRef>
          </c:val>
          <c:extLst>
            <c:ext xmlns:c16="http://schemas.microsoft.com/office/drawing/2014/chart" uri="{C3380CC4-5D6E-409C-BE32-E72D297353CC}">
              <c16:uniqueId val="{00000008-5F15-44F5-A352-0E692B161714}"/>
            </c:ext>
          </c:extLst>
        </c:ser>
        <c:ser>
          <c:idx val="9"/>
          <c:order val="9"/>
          <c:tx>
            <c:strRef>
              <c:f>Sheet1!$K$1</c:f>
              <c:strCache>
                <c:ptCount val="1"/>
                <c:pt idx="0">
                  <c:v>Total Expenses</c:v>
                </c:pt>
              </c:strCache>
            </c:strRef>
          </c:tx>
          <c:spPr>
            <a:solidFill>
              <a:schemeClr val="accent4">
                <a:lumMod val="60000"/>
              </a:schemeClr>
            </a:solidFill>
            <a:ln>
              <a:noFill/>
            </a:ln>
            <a:effectLst/>
          </c:spPr>
          <c:invertIfNegative val="0"/>
          <c:cat>
            <c:strRef>
              <c:f>Sheet1!$A$2</c:f>
              <c:strCache>
                <c:ptCount val="1"/>
                <c:pt idx="0">
                  <c:v>Amount (INR lakhs)</c:v>
                </c:pt>
              </c:strCache>
            </c:strRef>
          </c:cat>
          <c:val>
            <c:numRef>
              <c:f>Sheet1!$K$2</c:f>
              <c:numCache>
                <c:formatCode>#,##0.00</c:formatCode>
                <c:ptCount val="1"/>
                <c:pt idx="0">
                  <c:v>24327.1</c:v>
                </c:pt>
              </c:numCache>
            </c:numRef>
          </c:val>
          <c:extLst>
            <c:ext xmlns:c16="http://schemas.microsoft.com/office/drawing/2014/chart" uri="{C3380CC4-5D6E-409C-BE32-E72D297353CC}">
              <c16:uniqueId val="{00000009-5F15-44F5-A352-0E692B161714}"/>
            </c:ext>
          </c:extLst>
        </c:ser>
        <c:ser>
          <c:idx val="10"/>
          <c:order val="10"/>
          <c:tx>
            <c:strRef>
              <c:f>Sheet1!$L$1</c:f>
              <c:strCache>
                <c:ptCount val="1"/>
                <c:pt idx="0">
                  <c:v>Net Profit/(Loss)</c:v>
                </c:pt>
              </c:strCache>
            </c:strRef>
          </c:tx>
          <c:spPr>
            <a:solidFill>
              <a:schemeClr val="accent5">
                <a:lumMod val="60000"/>
              </a:schemeClr>
            </a:solidFill>
            <a:ln>
              <a:noFill/>
            </a:ln>
            <a:effectLst/>
          </c:spPr>
          <c:invertIfNegative val="0"/>
          <c:cat>
            <c:strRef>
              <c:f>Sheet1!$A$2</c:f>
              <c:strCache>
                <c:ptCount val="1"/>
                <c:pt idx="0">
                  <c:v>Amount (INR lakhs)</c:v>
                </c:pt>
              </c:strCache>
            </c:strRef>
          </c:cat>
          <c:val>
            <c:numRef>
              <c:f>Sheet1!$L$2</c:f>
              <c:numCache>
                <c:formatCode>#,##0.00</c:formatCode>
                <c:ptCount val="1"/>
                <c:pt idx="0">
                  <c:v>-1072.96</c:v>
                </c:pt>
              </c:numCache>
            </c:numRef>
          </c:val>
          <c:extLst>
            <c:ext xmlns:c16="http://schemas.microsoft.com/office/drawing/2014/chart" uri="{C3380CC4-5D6E-409C-BE32-E72D297353CC}">
              <c16:uniqueId val="{0000000A-5F15-44F5-A352-0E692B161714}"/>
            </c:ext>
          </c:extLst>
        </c:ser>
        <c:dLbls>
          <c:showLegendKey val="0"/>
          <c:showVal val="0"/>
          <c:showCatName val="0"/>
          <c:showSerName val="0"/>
          <c:showPercent val="0"/>
          <c:showBubbleSize val="0"/>
        </c:dLbls>
        <c:gapWidth val="150"/>
        <c:axId val="1459128367"/>
        <c:axId val="1459132527"/>
      </c:barChart>
      <c:catAx>
        <c:axId val="14591283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132527"/>
        <c:crosses val="autoZero"/>
        <c:auto val="1"/>
        <c:lblAlgn val="ctr"/>
        <c:lblOffset val="100"/>
        <c:noMultiLvlLbl val="0"/>
      </c:catAx>
      <c:valAx>
        <c:axId val="14591325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1283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Amount (Rs. lakhs)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ABB-4895-99F9-072022E861D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ABB-4895-99F9-072022E861D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ABB-4895-99F9-072022E861D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CABB-4895-99F9-072022E861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Debt Securities</c:v>
                </c:pt>
                <c:pt idx="1">
                  <c:v>Borrowings</c:v>
                </c:pt>
                <c:pt idx="2">
                  <c:v>Authorized Share Capital</c:v>
                </c:pt>
                <c:pt idx="3">
                  <c:v>Issued Capital</c:v>
                </c:pt>
              </c:strCache>
            </c:strRef>
          </c:cat>
          <c:val>
            <c:numRef>
              <c:f>Sheet1!$B$2:$B$5</c:f>
              <c:numCache>
                <c:formatCode>#,##0.00</c:formatCode>
                <c:ptCount val="4"/>
                <c:pt idx="0" formatCode="@">
                  <c:v>101896.54</c:v>
                </c:pt>
                <c:pt idx="1">
                  <c:v>60000</c:v>
                </c:pt>
                <c:pt idx="2" formatCode="@">
                  <c:v>116000</c:v>
                </c:pt>
                <c:pt idx="3" formatCode="@">
                  <c:v>107954.6</c:v>
                </c:pt>
              </c:numCache>
            </c:numRef>
          </c:val>
          <c:extLst>
            <c:ext xmlns:c16="http://schemas.microsoft.com/office/drawing/2014/chart" uri="{C3380CC4-5D6E-409C-BE32-E72D297353CC}">
              <c16:uniqueId val="{00000008-CABB-4895-99F9-072022E861D0}"/>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Amount (Rs. lakhs)</c:v>
                </c:pt>
              </c:strCache>
            </c:strRef>
          </c:tx>
          <c:spPr>
            <a:solidFill>
              <a:schemeClr val="accent1"/>
            </a:solidFill>
            <a:ln>
              <a:noFill/>
            </a:ln>
            <a:effectLst/>
          </c:spPr>
          <c:invertIfNegative val="0"/>
          <c:cat>
            <c:strRef>
              <c:f>Sheet1!$A$2:$A$5</c:f>
              <c:strCache>
                <c:ptCount val="4"/>
                <c:pt idx="0">
                  <c:v>Interest income</c:v>
                </c:pt>
                <c:pt idx="1">
                  <c:v>Dividend income</c:v>
                </c:pt>
                <c:pt idx="2">
                  <c:v>Net gain on fair value changes</c:v>
                </c:pt>
                <c:pt idx="3">
                  <c:v>Sale of services</c:v>
                </c:pt>
              </c:strCache>
            </c:strRef>
          </c:cat>
          <c:val>
            <c:numRef>
              <c:f>Sheet1!$B$2:$B$5</c:f>
              <c:numCache>
                <c:formatCode>#,##0.00</c:formatCode>
                <c:ptCount val="4"/>
                <c:pt idx="0">
                  <c:v>10573.3</c:v>
                </c:pt>
                <c:pt idx="1">
                  <c:v>3748.62</c:v>
                </c:pt>
                <c:pt idx="2" formatCode="General">
                  <c:v>640.59</c:v>
                </c:pt>
                <c:pt idx="3">
                  <c:v>8291.6299999999992</c:v>
                </c:pt>
              </c:numCache>
            </c:numRef>
          </c:val>
          <c:extLst>
            <c:ext xmlns:c16="http://schemas.microsoft.com/office/drawing/2014/chart" uri="{C3380CC4-5D6E-409C-BE32-E72D297353CC}">
              <c16:uniqueId val="{00000000-C3B4-4A00-B441-76EE4B10A7D5}"/>
            </c:ext>
          </c:extLst>
        </c:ser>
        <c:dLbls>
          <c:showLegendKey val="0"/>
          <c:showVal val="0"/>
          <c:showCatName val="0"/>
          <c:showSerName val="0"/>
          <c:showPercent val="0"/>
          <c:showBubbleSize val="0"/>
        </c:dLbls>
        <c:gapWidth val="182"/>
        <c:axId val="969475375"/>
        <c:axId val="969492847"/>
      </c:barChart>
      <c:catAx>
        <c:axId val="969475375"/>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492847"/>
        <c:crosses val="autoZero"/>
        <c:auto val="1"/>
        <c:lblAlgn val="ctr"/>
        <c:lblOffset val="100"/>
        <c:noMultiLvlLbl val="0"/>
      </c:catAx>
      <c:valAx>
        <c:axId val="969492847"/>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9475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Amount (Rs. lakhs)</c:v>
                </c:pt>
              </c:strCache>
            </c:strRef>
          </c:tx>
          <c:spPr>
            <a:solidFill>
              <a:schemeClr val="accent1"/>
            </a:solidFill>
            <a:ln>
              <a:noFill/>
            </a:ln>
            <a:effectLst/>
          </c:spPr>
          <c:invertIfNegative val="0"/>
          <c:cat>
            <c:strRef>
              <c:f>Sheet1!$A$2:$A$5</c:f>
              <c:strCache>
                <c:ptCount val="4"/>
                <c:pt idx="0">
                  <c:v>Other income</c:v>
                </c:pt>
                <c:pt idx="1">
                  <c:v>Finance costs</c:v>
                </c:pt>
                <c:pt idx="2">
                  <c:v>Employee benefits expenses</c:v>
                </c:pt>
                <c:pt idx="3">
                  <c:v>Other expenses</c:v>
                </c:pt>
              </c:strCache>
            </c:strRef>
          </c:cat>
          <c:val>
            <c:numRef>
              <c:f>Sheet1!$B$2:$B$5</c:f>
              <c:numCache>
                <c:formatCode>#,##0.00</c:formatCode>
                <c:ptCount val="4"/>
                <c:pt idx="0">
                  <c:v>2538.7399999999998</c:v>
                </c:pt>
                <c:pt idx="1">
                  <c:v>10429.9</c:v>
                </c:pt>
                <c:pt idx="2">
                  <c:v>9565.89</c:v>
                </c:pt>
                <c:pt idx="3">
                  <c:v>1793.57</c:v>
                </c:pt>
              </c:numCache>
            </c:numRef>
          </c:val>
          <c:extLst>
            <c:ext xmlns:c16="http://schemas.microsoft.com/office/drawing/2014/chart" uri="{C3380CC4-5D6E-409C-BE32-E72D297353CC}">
              <c16:uniqueId val="{00000000-8EB2-4C70-A3B2-F52FDC6CF9A2}"/>
            </c:ext>
          </c:extLst>
        </c:ser>
        <c:dLbls>
          <c:showLegendKey val="0"/>
          <c:showVal val="0"/>
          <c:showCatName val="0"/>
          <c:showSerName val="0"/>
          <c:showPercent val="0"/>
          <c:showBubbleSize val="0"/>
        </c:dLbls>
        <c:gapWidth val="182"/>
        <c:axId val="1333045359"/>
        <c:axId val="1333044943"/>
      </c:barChart>
      <c:catAx>
        <c:axId val="1333045359"/>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044943"/>
        <c:crosses val="autoZero"/>
        <c:auto val="1"/>
        <c:lblAlgn val="ctr"/>
        <c:lblOffset val="100"/>
        <c:noMultiLvlLbl val="0"/>
      </c:catAx>
      <c:valAx>
        <c:axId val="1333044943"/>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3045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Total Asset</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1 April 2022 (Rs. lakhs)</c:v>
                </c:pt>
              </c:strCache>
            </c:strRef>
          </c:tx>
          <c:spPr>
            <a:solidFill>
              <a:schemeClr val="accent1"/>
            </a:solidFill>
            <a:ln>
              <a:noFill/>
            </a:ln>
            <a:effectLst/>
          </c:spPr>
          <c:invertIfNegative val="0"/>
          <c:cat>
            <c:strRef>
              <c:f>Sheet1!$A$2</c:f>
              <c:strCache>
                <c:ptCount val="1"/>
                <c:pt idx="0">
                  <c:v>Total Assets</c:v>
                </c:pt>
              </c:strCache>
            </c:strRef>
          </c:cat>
          <c:val>
            <c:numRef>
              <c:f>Sheet1!$B$2</c:f>
              <c:numCache>
                <c:formatCode>General</c:formatCode>
                <c:ptCount val="1"/>
                <c:pt idx="0">
                  <c:v>770928.39</c:v>
                </c:pt>
              </c:numCache>
            </c:numRef>
          </c:val>
          <c:extLst>
            <c:ext xmlns:c16="http://schemas.microsoft.com/office/drawing/2014/chart" uri="{C3380CC4-5D6E-409C-BE32-E72D297353CC}">
              <c16:uniqueId val="{00000000-3D26-4654-A3A9-4296646BF743}"/>
            </c:ext>
          </c:extLst>
        </c:ser>
        <c:ser>
          <c:idx val="1"/>
          <c:order val="1"/>
          <c:tx>
            <c:strRef>
              <c:f>Sheet1!$C$1</c:f>
              <c:strCache>
                <c:ptCount val="1"/>
                <c:pt idx="0">
                  <c:v>31 March 2023 (Rs. lakhs)</c:v>
                </c:pt>
              </c:strCache>
            </c:strRef>
          </c:tx>
          <c:spPr>
            <a:solidFill>
              <a:schemeClr val="accent2"/>
            </a:solidFill>
            <a:ln>
              <a:noFill/>
            </a:ln>
            <a:effectLst/>
          </c:spPr>
          <c:invertIfNegative val="0"/>
          <c:cat>
            <c:strRef>
              <c:f>Sheet1!$A$2</c:f>
              <c:strCache>
                <c:ptCount val="1"/>
                <c:pt idx="0">
                  <c:v>Total Assets</c:v>
                </c:pt>
              </c:strCache>
            </c:strRef>
          </c:cat>
          <c:val>
            <c:numRef>
              <c:f>Sheet1!$C$2</c:f>
              <c:numCache>
                <c:formatCode>General</c:formatCode>
                <c:ptCount val="1"/>
                <c:pt idx="0">
                  <c:v>588237.03</c:v>
                </c:pt>
              </c:numCache>
            </c:numRef>
          </c:val>
          <c:extLst>
            <c:ext xmlns:c16="http://schemas.microsoft.com/office/drawing/2014/chart" uri="{C3380CC4-5D6E-409C-BE32-E72D297353CC}">
              <c16:uniqueId val="{00000001-3D26-4654-A3A9-4296646BF743}"/>
            </c:ext>
          </c:extLst>
        </c:ser>
        <c:dLbls>
          <c:showLegendKey val="0"/>
          <c:showVal val="0"/>
          <c:showCatName val="0"/>
          <c:showSerName val="0"/>
          <c:showPercent val="0"/>
          <c:showBubbleSize val="0"/>
        </c:dLbls>
        <c:gapWidth val="150"/>
        <c:axId val="1323885231"/>
        <c:axId val="1323882319"/>
      </c:barChart>
      <c:catAx>
        <c:axId val="1323885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82319"/>
        <c:crosses val="autoZero"/>
        <c:auto val="1"/>
        <c:lblAlgn val="ctr"/>
        <c:lblOffset val="100"/>
        <c:noMultiLvlLbl val="0"/>
      </c:catAx>
      <c:valAx>
        <c:axId val="132388231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3885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percentStacked"/>
        <c:varyColors val="0"/>
        <c:ser>
          <c:idx val="0"/>
          <c:order val="0"/>
          <c:tx>
            <c:strRef>
              <c:f>Sheet1!$B$1</c:f>
              <c:strCache>
                <c:ptCount val="1"/>
                <c:pt idx="0">
                  <c:v>Total Income</c:v>
                </c:pt>
              </c:strCache>
            </c:strRef>
          </c:tx>
          <c:spPr>
            <a:solidFill>
              <a:schemeClr val="accent1"/>
            </a:solidFill>
            <a:ln>
              <a:noFill/>
            </a:ln>
            <a:effectLst/>
          </c:spPr>
          <c:invertIfNegative val="0"/>
          <c:cat>
            <c:strRef>
              <c:f>Sheet1!$A$2:$A$3</c:f>
              <c:strCache>
                <c:ptCount val="2"/>
                <c:pt idx="0">
                  <c:v>1 April 2022 (Rs. lakhs)</c:v>
                </c:pt>
                <c:pt idx="1">
                  <c:v>31 March 2023 (Rs. lakhs)</c:v>
                </c:pt>
              </c:strCache>
            </c:strRef>
          </c:cat>
          <c:val>
            <c:numRef>
              <c:f>Sheet1!$B$2:$B$3</c:f>
              <c:numCache>
                <c:formatCode>#,##0.00</c:formatCode>
                <c:ptCount val="2"/>
                <c:pt idx="0">
                  <c:v>13954.05</c:v>
                </c:pt>
                <c:pt idx="1">
                  <c:v>25792.880000000001</c:v>
                </c:pt>
              </c:numCache>
            </c:numRef>
          </c:val>
          <c:extLst>
            <c:ext xmlns:c16="http://schemas.microsoft.com/office/drawing/2014/chart" uri="{C3380CC4-5D6E-409C-BE32-E72D297353CC}">
              <c16:uniqueId val="{00000000-4DDD-4159-B778-C6D7B03FFFDD}"/>
            </c:ext>
          </c:extLst>
        </c:ser>
        <c:ser>
          <c:idx val="1"/>
          <c:order val="1"/>
          <c:tx>
            <c:strRef>
              <c:f>Sheet1!$C$1</c:f>
              <c:strCache>
                <c:ptCount val="1"/>
                <c:pt idx="0">
                  <c:v>Loss before Tax</c:v>
                </c:pt>
              </c:strCache>
            </c:strRef>
          </c:tx>
          <c:spPr>
            <a:solidFill>
              <a:schemeClr val="accent2"/>
            </a:solidFill>
            <a:ln>
              <a:noFill/>
            </a:ln>
            <a:effectLst/>
          </c:spPr>
          <c:invertIfNegative val="0"/>
          <c:cat>
            <c:strRef>
              <c:f>Sheet1!$A$2:$A$3</c:f>
              <c:strCache>
                <c:ptCount val="2"/>
                <c:pt idx="0">
                  <c:v>1 April 2022 (Rs. lakhs)</c:v>
                </c:pt>
                <c:pt idx="1">
                  <c:v>31 March 2023 (Rs. lakhs)</c:v>
                </c:pt>
              </c:strCache>
            </c:strRef>
          </c:cat>
          <c:val>
            <c:numRef>
              <c:f>Sheet1!$C$2:$C$3</c:f>
              <c:numCache>
                <c:formatCode>#,##0.00</c:formatCode>
                <c:ptCount val="2"/>
                <c:pt idx="0">
                  <c:v>9306.14</c:v>
                </c:pt>
                <c:pt idx="1">
                  <c:v>200652.46</c:v>
                </c:pt>
              </c:numCache>
            </c:numRef>
          </c:val>
          <c:extLst>
            <c:ext xmlns:c16="http://schemas.microsoft.com/office/drawing/2014/chart" uri="{C3380CC4-5D6E-409C-BE32-E72D297353CC}">
              <c16:uniqueId val="{00000001-4DDD-4159-B778-C6D7B03FFFDD}"/>
            </c:ext>
          </c:extLst>
        </c:ser>
        <c:dLbls>
          <c:showLegendKey val="0"/>
          <c:showVal val="0"/>
          <c:showCatName val="0"/>
          <c:showSerName val="0"/>
          <c:showPercent val="0"/>
          <c:showBubbleSize val="0"/>
        </c:dLbls>
        <c:gapWidth val="150"/>
        <c:overlap val="100"/>
        <c:axId val="791293007"/>
        <c:axId val="791292591"/>
      </c:barChart>
      <c:catAx>
        <c:axId val="791293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292591"/>
        <c:crosses val="autoZero"/>
        <c:auto val="1"/>
        <c:lblAlgn val="ctr"/>
        <c:lblOffset val="100"/>
        <c:noMultiLvlLbl val="0"/>
      </c:catAx>
      <c:valAx>
        <c:axId val="79129259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293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Total income</c:v>
                </c:pt>
              </c:strCache>
            </c:strRef>
          </c:tx>
          <c:spPr>
            <a:solidFill>
              <a:schemeClr val="accent1"/>
            </a:solidFill>
            <a:ln>
              <a:noFill/>
            </a:ln>
            <a:effectLst/>
          </c:spPr>
          <c:invertIfNegative val="0"/>
          <c:cat>
            <c:strRef>
              <c:f>Sheet1!$A$2:$A$3</c:f>
              <c:strCache>
                <c:ptCount val="2"/>
                <c:pt idx="0">
                  <c:v>FY 2022 (INR lakhs)</c:v>
                </c:pt>
                <c:pt idx="1">
                  <c:v>FY 2023 (INR lakhs)</c:v>
                </c:pt>
              </c:strCache>
            </c:strRef>
          </c:cat>
          <c:val>
            <c:numRef>
              <c:f>Sheet1!$B$2:$B$3</c:f>
              <c:numCache>
                <c:formatCode>#,##0.00</c:formatCode>
                <c:ptCount val="2"/>
                <c:pt idx="0">
                  <c:v>13954.05</c:v>
                </c:pt>
                <c:pt idx="1">
                  <c:v>25792.880000000001</c:v>
                </c:pt>
              </c:numCache>
            </c:numRef>
          </c:val>
          <c:extLst>
            <c:ext xmlns:c16="http://schemas.microsoft.com/office/drawing/2014/chart" uri="{C3380CC4-5D6E-409C-BE32-E72D297353CC}">
              <c16:uniqueId val="{00000000-E62E-4055-9111-6B3D5E0CC637}"/>
            </c:ext>
          </c:extLst>
        </c:ser>
        <c:dLbls>
          <c:showLegendKey val="0"/>
          <c:showVal val="0"/>
          <c:showCatName val="0"/>
          <c:showSerName val="0"/>
          <c:showPercent val="0"/>
          <c:showBubbleSize val="0"/>
        </c:dLbls>
        <c:gapWidth val="219"/>
        <c:overlap val="-27"/>
        <c:axId val="1321767135"/>
        <c:axId val="1321765887"/>
      </c:barChart>
      <c:catAx>
        <c:axId val="13217671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1765887"/>
        <c:crosses val="autoZero"/>
        <c:auto val="1"/>
        <c:lblAlgn val="ctr"/>
        <c:lblOffset val="100"/>
        <c:noMultiLvlLbl val="0"/>
      </c:catAx>
      <c:valAx>
        <c:axId val="13217658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17671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Asset Utilization Analysis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Total assets</c:v>
                </c:pt>
              </c:strCache>
            </c:strRef>
          </c:tx>
          <c:spPr>
            <a:ln w="28575" cap="rnd">
              <a:solidFill>
                <a:schemeClr val="accent1"/>
              </a:solidFill>
              <a:round/>
            </a:ln>
            <a:effectLst/>
          </c:spPr>
          <c:marker>
            <c:symbol val="none"/>
          </c:marker>
          <c:cat>
            <c:strRef>
              <c:f>Sheet1!$A$2:$A$3</c:f>
              <c:strCache>
                <c:ptCount val="2"/>
                <c:pt idx="0">
                  <c:v>FY 2022 (INR lakhs)</c:v>
                </c:pt>
                <c:pt idx="1">
                  <c:v>FY 2023 (INR lakhs)</c:v>
                </c:pt>
              </c:strCache>
            </c:strRef>
          </c:cat>
          <c:val>
            <c:numRef>
              <c:f>Sheet1!$B$2:$B$3</c:f>
              <c:numCache>
                <c:formatCode>#,##0.00</c:formatCode>
                <c:ptCount val="2"/>
                <c:pt idx="0">
                  <c:v>770928.39</c:v>
                </c:pt>
                <c:pt idx="1">
                  <c:v>588237.03</c:v>
                </c:pt>
              </c:numCache>
            </c:numRef>
          </c:val>
          <c:smooth val="0"/>
          <c:extLst>
            <c:ext xmlns:c16="http://schemas.microsoft.com/office/drawing/2014/chart" uri="{C3380CC4-5D6E-409C-BE32-E72D297353CC}">
              <c16:uniqueId val="{00000000-E9E5-4FB4-80DB-63F9EC676328}"/>
            </c:ext>
          </c:extLst>
        </c:ser>
        <c:ser>
          <c:idx val="1"/>
          <c:order val="1"/>
          <c:tx>
            <c:strRef>
              <c:f>Sheet1!$C$1</c:f>
              <c:strCache>
                <c:ptCount val="1"/>
                <c:pt idx="0">
                  <c:v>Cash and cash equivalents</c:v>
                </c:pt>
              </c:strCache>
            </c:strRef>
          </c:tx>
          <c:spPr>
            <a:ln w="28575" cap="rnd">
              <a:solidFill>
                <a:schemeClr val="accent2"/>
              </a:solidFill>
              <a:round/>
            </a:ln>
            <a:effectLst/>
          </c:spPr>
          <c:marker>
            <c:symbol val="none"/>
          </c:marker>
          <c:cat>
            <c:strRef>
              <c:f>Sheet1!$A$2:$A$3</c:f>
              <c:strCache>
                <c:ptCount val="2"/>
                <c:pt idx="0">
                  <c:v>FY 2022 (INR lakhs)</c:v>
                </c:pt>
                <c:pt idx="1">
                  <c:v>FY 2023 (INR lakhs)</c:v>
                </c:pt>
              </c:strCache>
            </c:strRef>
          </c:cat>
          <c:val>
            <c:numRef>
              <c:f>Sheet1!$C$2:$C$3</c:f>
              <c:numCache>
                <c:formatCode>#,##0.00</c:formatCode>
                <c:ptCount val="2"/>
                <c:pt idx="0">
                  <c:v>1470.7</c:v>
                </c:pt>
                <c:pt idx="1">
                  <c:v>1183.42</c:v>
                </c:pt>
              </c:numCache>
            </c:numRef>
          </c:val>
          <c:smooth val="0"/>
          <c:extLst>
            <c:ext xmlns:c16="http://schemas.microsoft.com/office/drawing/2014/chart" uri="{C3380CC4-5D6E-409C-BE32-E72D297353CC}">
              <c16:uniqueId val="{00000001-E9E5-4FB4-80DB-63F9EC676328}"/>
            </c:ext>
          </c:extLst>
        </c:ser>
        <c:ser>
          <c:idx val="2"/>
          <c:order val="2"/>
          <c:tx>
            <c:strRef>
              <c:f>Sheet1!$D$1</c:f>
              <c:strCache>
                <c:ptCount val="1"/>
                <c:pt idx="0">
                  <c:v>Investments</c:v>
                </c:pt>
              </c:strCache>
            </c:strRef>
          </c:tx>
          <c:spPr>
            <a:ln w="28575" cap="rnd">
              <a:solidFill>
                <a:schemeClr val="accent3"/>
              </a:solidFill>
              <a:round/>
            </a:ln>
            <a:effectLst/>
          </c:spPr>
          <c:marker>
            <c:symbol val="none"/>
          </c:marker>
          <c:cat>
            <c:strRef>
              <c:f>Sheet1!$A$2:$A$3</c:f>
              <c:strCache>
                <c:ptCount val="2"/>
                <c:pt idx="0">
                  <c:v>FY 2022 (INR lakhs)</c:v>
                </c:pt>
                <c:pt idx="1">
                  <c:v>FY 2023 (INR lakhs)</c:v>
                </c:pt>
              </c:strCache>
            </c:strRef>
          </c:cat>
          <c:val>
            <c:numRef>
              <c:f>Sheet1!$D$2:$D$3</c:f>
              <c:numCache>
                <c:formatCode>#,##0.00</c:formatCode>
                <c:ptCount val="2"/>
                <c:pt idx="0">
                  <c:v>620882.03</c:v>
                </c:pt>
                <c:pt idx="1">
                  <c:v>568069.25</c:v>
                </c:pt>
              </c:numCache>
            </c:numRef>
          </c:val>
          <c:smooth val="0"/>
          <c:extLst>
            <c:ext xmlns:c16="http://schemas.microsoft.com/office/drawing/2014/chart" uri="{C3380CC4-5D6E-409C-BE32-E72D297353CC}">
              <c16:uniqueId val="{00000002-E9E5-4FB4-80DB-63F9EC676328}"/>
            </c:ext>
          </c:extLst>
        </c:ser>
        <c:dLbls>
          <c:showLegendKey val="0"/>
          <c:showVal val="0"/>
          <c:showCatName val="0"/>
          <c:showSerName val="0"/>
          <c:showPercent val="0"/>
          <c:showBubbleSize val="0"/>
        </c:dLbls>
        <c:smooth val="0"/>
        <c:axId val="1401838239"/>
        <c:axId val="1401838655"/>
      </c:lineChart>
      <c:catAx>
        <c:axId val="14018382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838655"/>
        <c:crosses val="autoZero"/>
        <c:auto val="1"/>
        <c:lblAlgn val="ctr"/>
        <c:lblOffset val="100"/>
        <c:noMultiLvlLbl val="0"/>
      </c:catAx>
      <c:valAx>
        <c:axId val="140183865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18382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Cash and cash equivalents</c:v>
                </c:pt>
              </c:strCache>
            </c:strRef>
          </c:tx>
          <c:spPr>
            <a:ln w="28575" cap="rnd">
              <a:solidFill>
                <a:schemeClr val="accent1"/>
              </a:solidFill>
              <a:round/>
            </a:ln>
            <a:effectLst/>
          </c:spPr>
          <c:marker>
            <c:symbol val="none"/>
          </c:marker>
          <c:cat>
            <c:strRef>
              <c:f>Sheet1!$A$2:$A$3</c:f>
              <c:strCache>
                <c:ptCount val="2"/>
                <c:pt idx="0">
                  <c:v>FY 2022 (INR lakhs)</c:v>
                </c:pt>
                <c:pt idx="1">
                  <c:v>FY 2023 (INR lakhs)</c:v>
                </c:pt>
              </c:strCache>
            </c:strRef>
          </c:cat>
          <c:val>
            <c:numRef>
              <c:f>Sheet1!$B$2:$B$3</c:f>
              <c:numCache>
                <c:formatCode>#,##0.00</c:formatCode>
                <c:ptCount val="2"/>
                <c:pt idx="0">
                  <c:v>1470.7</c:v>
                </c:pt>
                <c:pt idx="1">
                  <c:v>1183.42</c:v>
                </c:pt>
              </c:numCache>
            </c:numRef>
          </c:val>
          <c:smooth val="0"/>
          <c:extLst>
            <c:ext xmlns:c16="http://schemas.microsoft.com/office/drawing/2014/chart" uri="{C3380CC4-5D6E-409C-BE32-E72D297353CC}">
              <c16:uniqueId val="{00000000-A26B-4F26-BC7A-FB7BDD22D535}"/>
            </c:ext>
          </c:extLst>
        </c:ser>
        <c:dLbls>
          <c:showLegendKey val="0"/>
          <c:showVal val="0"/>
          <c:showCatName val="0"/>
          <c:showSerName val="0"/>
          <c:showPercent val="0"/>
          <c:showBubbleSize val="0"/>
        </c:dLbls>
        <c:smooth val="0"/>
        <c:axId val="1459133359"/>
        <c:axId val="1459127951"/>
      </c:lineChart>
      <c:catAx>
        <c:axId val="1459133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127951"/>
        <c:crosses val="autoZero"/>
        <c:auto val="1"/>
        <c:lblAlgn val="ctr"/>
        <c:lblOffset val="100"/>
        <c:noMultiLvlLbl val="0"/>
      </c:catAx>
      <c:valAx>
        <c:axId val="145912795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591333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1417CE-7318-4432-AC77-5B194FEA0098}"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C7864C1A-C23F-441B-9475-0E6DB9B3EDD7}">
      <dgm:prSet phldrT="[Text]"/>
      <dgm:spPr/>
      <dgm:t>
        <a:bodyPr/>
        <a:lstStyle/>
        <a:p>
          <a:r>
            <a:rPr lang="en-US"/>
            <a:t>Research Design and Methodology</a:t>
          </a:r>
        </a:p>
      </dgm:t>
    </dgm:pt>
    <dgm:pt modelId="{BE6F95B6-7E04-4C38-A0CE-08117FBFAF0B}" type="parTrans" cxnId="{40D5A26B-AEFE-4CAE-8F53-503EBFE23AAA}">
      <dgm:prSet/>
      <dgm:spPr/>
      <dgm:t>
        <a:bodyPr/>
        <a:lstStyle/>
        <a:p>
          <a:endParaRPr lang="en-US"/>
        </a:p>
      </dgm:t>
    </dgm:pt>
    <dgm:pt modelId="{7BCDE4E7-BACD-477D-A7FD-A34BB5AA58F1}" type="sibTrans" cxnId="{40D5A26B-AEFE-4CAE-8F53-503EBFE23AAA}">
      <dgm:prSet/>
      <dgm:spPr/>
      <dgm:t>
        <a:bodyPr/>
        <a:lstStyle/>
        <a:p>
          <a:endParaRPr lang="en-US"/>
        </a:p>
      </dgm:t>
    </dgm:pt>
    <dgm:pt modelId="{AB2B876D-50B2-4A40-AD7A-4C3D8D023568}">
      <dgm:prSet phldrT="[Text]"/>
      <dgm:spPr/>
      <dgm:t>
        <a:bodyPr/>
        <a:lstStyle/>
        <a:p>
          <a:r>
            <a:rPr lang="en-US"/>
            <a:t>Financial and Qualitative Data Collection</a:t>
          </a:r>
        </a:p>
      </dgm:t>
    </dgm:pt>
    <dgm:pt modelId="{F8C15267-E6AC-4125-9056-863FC20C0075}" type="parTrans" cxnId="{26D0012F-A55E-4276-ADD7-EF6724C3A427}">
      <dgm:prSet/>
      <dgm:spPr/>
      <dgm:t>
        <a:bodyPr/>
        <a:lstStyle/>
        <a:p>
          <a:endParaRPr lang="en-US"/>
        </a:p>
      </dgm:t>
    </dgm:pt>
    <dgm:pt modelId="{7979BF94-B1F3-4EC4-979B-0404F3E5E2D0}" type="sibTrans" cxnId="{26D0012F-A55E-4276-ADD7-EF6724C3A427}">
      <dgm:prSet/>
      <dgm:spPr/>
      <dgm:t>
        <a:bodyPr/>
        <a:lstStyle/>
        <a:p>
          <a:endParaRPr lang="en-US"/>
        </a:p>
      </dgm:t>
    </dgm:pt>
    <dgm:pt modelId="{BFF437BA-0CC0-4024-83A1-368178E66D94}">
      <dgm:prSet phldrT="[Text]"/>
      <dgm:spPr/>
      <dgm:t>
        <a:bodyPr/>
        <a:lstStyle/>
        <a:p>
          <a:r>
            <a:rPr lang="en-US"/>
            <a:t>Sampling Design and Finance</a:t>
          </a:r>
        </a:p>
      </dgm:t>
    </dgm:pt>
    <dgm:pt modelId="{BC9DDCD1-E50C-44E8-AD0B-81219DC129AF}" type="parTrans" cxnId="{8DC09CEF-0BD5-4DEF-84CA-B1ED08992FD1}">
      <dgm:prSet/>
      <dgm:spPr/>
      <dgm:t>
        <a:bodyPr/>
        <a:lstStyle/>
        <a:p>
          <a:endParaRPr lang="en-US"/>
        </a:p>
      </dgm:t>
    </dgm:pt>
    <dgm:pt modelId="{4AC7EA67-1816-483B-8654-6B3AF028FEE9}" type="sibTrans" cxnId="{8DC09CEF-0BD5-4DEF-84CA-B1ED08992FD1}">
      <dgm:prSet/>
      <dgm:spPr/>
      <dgm:t>
        <a:bodyPr/>
        <a:lstStyle/>
        <a:p>
          <a:endParaRPr lang="en-US"/>
        </a:p>
      </dgm:t>
    </dgm:pt>
    <dgm:pt modelId="{9F6DB5CF-3557-4EC8-BE9E-C5A0732FEE1E}">
      <dgm:prSet phldrT="[Text]"/>
      <dgm:spPr/>
      <dgm:t>
        <a:bodyPr/>
        <a:lstStyle/>
        <a:p>
          <a:r>
            <a:rPr lang="en-US"/>
            <a:t>Fieldwork</a:t>
          </a:r>
        </a:p>
      </dgm:t>
    </dgm:pt>
    <dgm:pt modelId="{DBD65DF6-CD73-4B50-96EB-2C5B88CE2887}" type="parTrans" cxnId="{8CE3E4F2-85DC-4C9C-A7DC-106D7557B85E}">
      <dgm:prSet/>
      <dgm:spPr/>
      <dgm:t>
        <a:bodyPr/>
        <a:lstStyle/>
        <a:p>
          <a:endParaRPr lang="en-US"/>
        </a:p>
      </dgm:t>
    </dgm:pt>
    <dgm:pt modelId="{62E58C3A-A8E3-40EE-AC84-09E754C35AF8}" type="sibTrans" cxnId="{8CE3E4F2-85DC-4C9C-A7DC-106D7557B85E}">
      <dgm:prSet/>
      <dgm:spPr/>
      <dgm:t>
        <a:bodyPr/>
        <a:lstStyle/>
        <a:p>
          <a:endParaRPr lang="en-US"/>
        </a:p>
      </dgm:t>
    </dgm:pt>
    <dgm:pt modelId="{E05DB614-4116-4C2A-9335-061DF3CF24F6}">
      <dgm:prSet phldrT="[Text]"/>
      <dgm:spPr/>
      <dgm:t>
        <a:bodyPr/>
        <a:lstStyle/>
        <a:p>
          <a:r>
            <a:rPr lang="en-US"/>
            <a:t>Qualitative, Quantitative and In-Depth Analysis</a:t>
          </a:r>
        </a:p>
      </dgm:t>
    </dgm:pt>
    <dgm:pt modelId="{1619725B-6A3F-4D69-B47F-F922755D2259}" type="parTrans" cxnId="{4695BC19-9680-4E62-A592-E3195B62A674}">
      <dgm:prSet/>
      <dgm:spPr/>
      <dgm:t>
        <a:bodyPr/>
        <a:lstStyle/>
        <a:p>
          <a:endParaRPr lang="en-US"/>
        </a:p>
      </dgm:t>
    </dgm:pt>
    <dgm:pt modelId="{3D0FC95C-06D4-42EF-A591-5201753B5000}" type="sibTrans" cxnId="{4695BC19-9680-4E62-A592-E3195B62A674}">
      <dgm:prSet/>
      <dgm:spPr/>
      <dgm:t>
        <a:bodyPr/>
        <a:lstStyle/>
        <a:p>
          <a:endParaRPr lang="en-US"/>
        </a:p>
      </dgm:t>
    </dgm:pt>
    <dgm:pt modelId="{4916EE4B-0CB1-44D5-89A3-77C5288F4396}">
      <dgm:prSet phldrT="[Text]"/>
      <dgm:spPr/>
      <dgm:t>
        <a:bodyPr/>
        <a:lstStyle/>
        <a:p>
          <a:r>
            <a:rPr lang="en-US"/>
            <a:t>Validity and Reliability</a:t>
          </a:r>
        </a:p>
      </dgm:t>
    </dgm:pt>
    <dgm:pt modelId="{B0DF9EAE-258C-4715-82BA-203E00AE4FCA}" type="parTrans" cxnId="{F6B5F7F4-B74D-4E82-B8E6-C5C29331CACC}">
      <dgm:prSet/>
      <dgm:spPr/>
      <dgm:t>
        <a:bodyPr/>
        <a:lstStyle/>
        <a:p>
          <a:endParaRPr lang="en-US"/>
        </a:p>
      </dgm:t>
    </dgm:pt>
    <dgm:pt modelId="{13B8CF12-5ACF-4E78-BC31-2EFFA63A5862}" type="sibTrans" cxnId="{F6B5F7F4-B74D-4E82-B8E6-C5C29331CACC}">
      <dgm:prSet/>
      <dgm:spPr/>
      <dgm:t>
        <a:bodyPr/>
        <a:lstStyle/>
        <a:p>
          <a:endParaRPr lang="en-US"/>
        </a:p>
      </dgm:t>
    </dgm:pt>
    <dgm:pt modelId="{39D6C39A-DECF-4C42-A145-215216B50DB8}">
      <dgm:prSet phldrT="[Text]"/>
      <dgm:spPr/>
      <dgm:t>
        <a:bodyPr/>
        <a:lstStyle/>
        <a:p>
          <a:r>
            <a:rPr lang="en-US"/>
            <a:t>Ethical Consideration</a:t>
          </a:r>
        </a:p>
      </dgm:t>
    </dgm:pt>
    <dgm:pt modelId="{373A2A23-970F-47E3-A74C-A4BB649BB5C9}" type="parTrans" cxnId="{1EF75E42-654A-4531-A58A-A19688D9973E}">
      <dgm:prSet/>
      <dgm:spPr/>
      <dgm:t>
        <a:bodyPr/>
        <a:lstStyle/>
        <a:p>
          <a:endParaRPr lang="en-US"/>
        </a:p>
      </dgm:t>
    </dgm:pt>
    <dgm:pt modelId="{E8440F06-5872-46B3-A727-37AB4FEA7C28}" type="sibTrans" cxnId="{1EF75E42-654A-4531-A58A-A19688D9973E}">
      <dgm:prSet/>
      <dgm:spPr/>
      <dgm:t>
        <a:bodyPr/>
        <a:lstStyle/>
        <a:p>
          <a:endParaRPr lang="en-US"/>
        </a:p>
      </dgm:t>
    </dgm:pt>
    <dgm:pt modelId="{FFCDE765-495E-472F-9874-2737B984040B}">
      <dgm:prSet phldrT="[Text]"/>
      <dgm:spPr/>
      <dgm:t>
        <a:bodyPr/>
        <a:lstStyle/>
        <a:p>
          <a:r>
            <a:rPr lang="en-US"/>
            <a:t>Limitation</a:t>
          </a:r>
        </a:p>
      </dgm:t>
    </dgm:pt>
    <dgm:pt modelId="{BA760762-14CC-4948-A689-163E2195889C}" type="parTrans" cxnId="{99536DCB-2C41-4DE3-B35A-CDA7887ED03A}">
      <dgm:prSet/>
      <dgm:spPr/>
      <dgm:t>
        <a:bodyPr/>
        <a:lstStyle/>
        <a:p>
          <a:endParaRPr lang="en-US"/>
        </a:p>
      </dgm:t>
    </dgm:pt>
    <dgm:pt modelId="{54EB6B94-43CE-4FED-8999-EA1FEAC972F1}" type="sibTrans" cxnId="{99536DCB-2C41-4DE3-B35A-CDA7887ED03A}">
      <dgm:prSet/>
      <dgm:spPr/>
      <dgm:t>
        <a:bodyPr/>
        <a:lstStyle/>
        <a:p>
          <a:endParaRPr lang="en-US"/>
        </a:p>
      </dgm:t>
    </dgm:pt>
    <dgm:pt modelId="{0DBE2B45-2C57-4280-A84A-DE8FA2316EC6}" type="pres">
      <dgm:prSet presAssocID="{801417CE-7318-4432-AC77-5B194FEA0098}" presName="Name0" presStyleCnt="0">
        <dgm:presLayoutVars>
          <dgm:chMax val="1"/>
          <dgm:chPref val="1"/>
          <dgm:dir/>
          <dgm:animOne val="branch"/>
          <dgm:animLvl val="lvl"/>
        </dgm:presLayoutVars>
      </dgm:prSet>
      <dgm:spPr/>
    </dgm:pt>
    <dgm:pt modelId="{3A622F37-DEC4-48CF-9A18-530FF14F378A}" type="pres">
      <dgm:prSet presAssocID="{C7864C1A-C23F-441B-9475-0E6DB9B3EDD7}" presName="singleCycle" presStyleCnt="0"/>
      <dgm:spPr/>
    </dgm:pt>
    <dgm:pt modelId="{5BDB97B2-FD4C-4AE7-ADAD-9EF76F3E32DA}" type="pres">
      <dgm:prSet presAssocID="{C7864C1A-C23F-441B-9475-0E6DB9B3EDD7}" presName="singleCenter" presStyleLbl="node1" presStyleIdx="0" presStyleCnt="8">
        <dgm:presLayoutVars>
          <dgm:chMax val="7"/>
          <dgm:chPref val="7"/>
        </dgm:presLayoutVars>
      </dgm:prSet>
      <dgm:spPr/>
    </dgm:pt>
    <dgm:pt modelId="{A657BD36-84D1-44BA-9300-0738AA238BAF}" type="pres">
      <dgm:prSet presAssocID="{F8C15267-E6AC-4125-9056-863FC20C0075}" presName="Name56" presStyleLbl="parChTrans1D2" presStyleIdx="0" presStyleCnt="7"/>
      <dgm:spPr/>
    </dgm:pt>
    <dgm:pt modelId="{AD1DA629-3DF6-4735-A708-FA9C405736F3}" type="pres">
      <dgm:prSet presAssocID="{AB2B876D-50B2-4A40-AD7A-4C3D8D023568}" presName="text0" presStyleLbl="node1" presStyleIdx="1" presStyleCnt="8">
        <dgm:presLayoutVars>
          <dgm:bulletEnabled val="1"/>
        </dgm:presLayoutVars>
      </dgm:prSet>
      <dgm:spPr/>
    </dgm:pt>
    <dgm:pt modelId="{FA74C28A-197D-4E35-A3AE-00FC7C724F29}" type="pres">
      <dgm:prSet presAssocID="{BC9DDCD1-E50C-44E8-AD0B-81219DC129AF}" presName="Name56" presStyleLbl="parChTrans1D2" presStyleIdx="1" presStyleCnt="7"/>
      <dgm:spPr/>
    </dgm:pt>
    <dgm:pt modelId="{F8A50B07-00F9-42B8-969A-9E553FA11184}" type="pres">
      <dgm:prSet presAssocID="{BFF437BA-0CC0-4024-83A1-368178E66D94}" presName="text0" presStyleLbl="node1" presStyleIdx="2" presStyleCnt="8">
        <dgm:presLayoutVars>
          <dgm:bulletEnabled val="1"/>
        </dgm:presLayoutVars>
      </dgm:prSet>
      <dgm:spPr/>
    </dgm:pt>
    <dgm:pt modelId="{59AFD563-404D-4E54-8FE8-5074668E19A1}" type="pres">
      <dgm:prSet presAssocID="{DBD65DF6-CD73-4B50-96EB-2C5B88CE2887}" presName="Name56" presStyleLbl="parChTrans1D2" presStyleIdx="2" presStyleCnt="7"/>
      <dgm:spPr/>
    </dgm:pt>
    <dgm:pt modelId="{3F0D66D7-83F6-48F3-A511-7E6CE6BBEA0F}" type="pres">
      <dgm:prSet presAssocID="{9F6DB5CF-3557-4EC8-BE9E-C5A0732FEE1E}" presName="text0" presStyleLbl="node1" presStyleIdx="3" presStyleCnt="8">
        <dgm:presLayoutVars>
          <dgm:bulletEnabled val="1"/>
        </dgm:presLayoutVars>
      </dgm:prSet>
      <dgm:spPr/>
    </dgm:pt>
    <dgm:pt modelId="{865A4D79-395A-455E-BDBF-5B45DACAA5FD}" type="pres">
      <dgm:prSet presAssocID="{1619725B-6A3F-4D69-B47F-F922755D2259}" presName="Name56" presStyleLbl="parChTrans1D2" presStyleIdx="3" presStyleCnt="7"/>
      <dgm:spPr/>
    </dgm:pt>
    <dgm:pt modelId="{E9116A20-CB0F-4589-832F-C09FA10F6F59}" type="pres">
      <dgm:prSet presAssocID="{E05DB614-4116-4C2A-9335-061DF3CF24F6}" presName="text0" presStyleLbl="node1" presStyleIdx="4" presStyleCnt="8">
        <dgm:presLayoutVars>
          <dgm:bulletEnabled val="1"/>
        </dgm:presLayoutVars>
      </dgm:prSet>
      <dgm:spPr/>
    </dgm:pt>
    <dgm:pt modelId="{22E551A7-A13E-484A-80F3-6B0CE7826197}" type="pres">
      <dgm:prSet presAssocID="{B0DF9EAE-258C-4715-82BA-203E00AE4FCA}" presName="Name56" presStyleLbl="parChTrans1D2" presStyleIdx="4" presStyleCnt="7"/>
      <dgm:spPr/>
    </dgm:pt>
    <dgm:pt modelId="{DE146EE9-A021-4BBF-9157-7BB0C9C9213C}" type="pres">
      <dgm:prSet presAssocID="{4916EE4B-0CB1-44D5-89A3-77C5288F4396}" presName="text0" presStyleLbl="node1" presStyleIdx="5" presStyleCnt="8">
        <dgm:presLayoutVars>
          <dgm:bulletEnabled val="1"/>
        </dgm:presLayoutVars>
      </dgm:prSet>
      <dgm:spPr/>
    </dgm:pt>
    <dgm:pt modelId="{75E4EB50-ADAB-46C8-85F3-FAECC6D1FE7F}" type="pres">
      <dgm:prSet presAssocID="{373A2A23-970F-47E3-A74C-A4BB649BB5C9}" presName="Name56" presStyleLbl="parChTrans1D2" presStyleIdx="5" presStyleCnt="7"/>
      <dgm:spPr/>
    </dgm:pt>
    <dgm:pt modelId="{8EFB18ED-2725-4C18-92C1-224A54FC9918}" type="pres">
      <dgm:prSet presAssocID="{39D6C39A-DECF-4C42-A145-215216B50DB8}" presName="text0" presStyleLbl="node1" presStyleIdx="6" presStyleCnt="8">
        <dgm:presLayoutVars>
          <dgm:bulletEnabled val="1"/>
        </dgm:presLayoutVars>
      </dgm:prSet>
      <dgm:spPr/>
    </dgm:pt>
    <dgm:pt modelId="{89E9B109-F551-4F75-A23A-19A63FD129E0}" type="pres">
      <dgm:prSet presAssocID="{BA760762-14CC-4948-A689-163E2195889C}" presName="Name56" presStyleLbl="parChTrans1D2" presStyleIdx="6" presStyleCnt="7"/>
      <dgm:spPr/>
    </dgm:pt>
    <dgm:pt modelId="{7557C668-F3A2-4594-BC22-7785F262CE00}" type="pres">
      <dgm:prSet presAssocID="{FFCDE765-495E-472F-9874-2737B984040B}" presName="text0" presStyleLbl="node1" presStyleIdx="7" presStyleCnt="8">
        <dgm:presLayoutVars>
          <dgm:bulletEnabled val="1"/>
        </dgm:presLayoutVars>
      </dgm:prSet>
      <dgm:spPr/>
    </dgm:pt>
  </dgm:ptLst>
  <dgm:cxnLst>
    <dgm:cxn modelId="{4695BC19-9680-4E62-A592-E3195B62A674}" srcId="{C7864C1A-C23F-441B-9475-0E6DB9B3EDD7}" destId="{E05DB614-4116-4C2A-9335-061DF3CF24F6}" srcOrd="3" destOrd="0" parTransId="{1619725B-6A3F-4D69-B47F-F922755D2259}" sibTransId="{3D0FC95C-06D4-42EF-A591-5201753B5000}"/>
    <dgm:cxn modelId="{DA8F0A1B-3EC2-454D-8CD2-93A6EB6B9256}" type="presOf" srcId="{9F6DB5CF-3557-4EC8-BE9E-C5A0732FEE1E}" destId="{3F0D66D7-83F6-48F3-A511-7E6CE6BBEA0F}" srcOrd="0" destOrd="0" presId="urn:microsoft.com/office/officeart/2008/layout/RadialCluster"/>
    <dgm:cxn modelId="{26D0012F-A55E-4276-ADD7-EF6724C3A427}" srcId="{C7864C1A-C23F-441B-9475-0E6DB9B3EDD7}" destId="{AB2B876D-50B2-4A40-AD7A-4C3D8D023568}" srcOrd="0" destOrd="0" parTransId="{F8C15267-E6AC-4125-9056-863FC20C0075}" sibTransId="{7979BF94-B1F3-4EC4-979B-0404F3E5E2D0}"/>
    <dgm:cxn modelId="{E4AF8C35-9918-4B42-9316-A7F6B423E2B9}" type="presOf" srcId="{C7864C1A-C23F-441B-9475-0E6DB9B3EDD7}" destId="{5BDB97B2-FD4C-4AE7-ADAD-9EF76F3E32DA}" srcOrd="0" destOrd="0" presId="urn:microsoft.com/office/officeart/2008/layout/RadialCluster"/>
    <dgm:cxn modelId="{F9DABA3D-8C30-4866-8D2F-63F65D4F4FA2}" type="presOf" srcId="{E05DB614-4116-4C2A-9335-061DF3CF24F6}" destId="{E9116A20-CB0F-4589-832F-C09FA10F6F59}" srcOrd="0" destOrd="0" presId="urn:microsoft.com/office/officeart/2008/layout/RadialCluster"/>
    <dgm:cxn modelId="{E6DE313F-A870-4750-AD5E-BA31BAB8ADC8}" type="presOf" srcId="{F8C15267-E6AC-4125-9056-863FC20C0075}" destId="{A657BD36-84D1-44BA-9300-0738AA238BAF}" srcOrd="0" destOrd="0" presId="urn:microsoft.com/office/officeart/2008/layout/RadialCluster"/>
    <dgm:cxn modelId="{9F899C60-3912-4A7A-A9A6-E587D4E64FB4}" type="presOf" srcId="{1619725B-6A3F-4D69-B47F-F922755D2259}" destId="{865A4D79-395A-455E-BDBF-5B45DACAA5FD}" srcOrd="0" destOrd="0" presId="urn:microsoft.com/office/officeart/2008/layout/RadialCluster"/>
    <dgm:cxn modelId="{B3761B41-0BB8-49E9-81D2-5A458C0A4B10}" type="presOf" srcId="{4916EE4B-0CB1-44D5-89A3-77C5288F4396}" destId="{DE146EE9-A021-4BBF-9157-7BB0C9C9213C}" srcOrd="0" destOrd="0" presId="urn:microsoft.com/office/officeart/2008/layout/RadialCluster"/>
    <dgm:cxn modelId="{1EF75E42-654A-4531-A58A-A19688D9973E}" srcId="{C7864C1A-C23F-441B-9475-0E6DB9B3EDD7}" destId="{39D6C39A-DECF-4C42-A145-215216B50DB8}" srcOrd="5" destOrd="0" parTransId="{373A2A23-970F-47E3-A74C-A4BB649BB5C9}" sibTransId="{E8440F06-5872-46B3-A727-37AB4FEA7C28}"/>
    <dgm:cxn modelId="{40D5A26B-AEFE-4CAE-8F53-503EBFE23AAA}" srcId="{801417CE-7318-4432-AC77-5B194FEA0098}" destId="{C7864C1A-C23F-441B-9475-0E6DB9B3EDD7}" srcOrd="0" destOrd="0" parTransId="{BE6F95B6-7E04-4C38-A0CE-08117FBFAF0B}" sibTransId="{7BCDE4E7-BACD-477D-A7FD-A34BB5AA58F1}"/>
    <dgm:cxn modelId="{50A9DF7B-809B-402F-965B-B8B53150AD26}" type="presOf" srcId="{B0DF9EAE-258C-4715-82BA-203E00AE4FCA}" destId="{22E551A7-A13E-484A-80F3-6B0CE7826197}" srcOrd="0" destOrd="0" presId="urn:microsoft.com/office/officeart/2008/layout/RadialCluster"/>
    <dgm:cxn modelId="{3E5A207C-25B1-4A85-BD88-9891F456F299}" type="presOf" srcId="{AB2B876D-50B2-4A40-AD7A-4C3D8D023568}" destId="{AD1DA629-3DF6-4735-A708-FA9C405736F3}" srcOrd="0" destOrd="0" presId="urn:microsoft.com/office/officeart/2008/layout/RadialCluster"/>
    <dgm:cxn modelId="{E48B9B9D-22B9-4079-B7AD-0695071E1D59}" type="presOf" srcId="{FFCDE765-495E-472F-9874-2737B984040B}" destId="{7557C668-F3A2-4594-BC22-7785F262CE00}" srcOrd="0" destOrd="0" presId="urn:microsoft.com/office/officeart/2008/layout/RadialCluster"/>
    <dgm:cxn modelId="{519E61A3-3A78-4487-96B9-CC5A781CE644}" type="presOf" srcId="{BFF437BA-0CC0-4024-83A1-368178E66D94}" destId="{F8A50B07-00F9-42B8-969A-9E553FA11184}" srcOrd="0" destOrd="0" presId="urn:microsoft.com/office/officeart/2008/layout/RadialCluster"/>
    <dgm:cxn modelId="{4F1142A5-0EBC-4E3A-9A7C-1DAB55A1120A}" type="presOf" srcId="{801417CE-7318-4432-AC77-5B194FEA0098}" destId="{0DBE2B45-2C57-4280-A84A-DE8FA2316EC6}" srcOrd="0" destOrd="0" presId="urn:microsoft.com/office/officeart/2008/layout/RadialCluster"/>
    <dgm:cxn modelId="{99536DCB-2C41-4DE3-B35A-CDA7887ED03A}" srcId="{C7864C1A-C23F-441B-9475-0E6DB9B3EDD7}" destId="{FFCDE765-495E-472F-9874-2737B984040B}" srcOrd="6" destOrd="0" parTransId="{BA760762-14CC-4948-A689-163E2195889C}" sibTransId="{54EB6B94-43CE-4FED-8999-EA1FEAC972F1}"/>
    <dgm:cxn modelId="{8D4ABBCF-3381-484B-B9E2-FDC4AA725683}" type="presOf" srcId="{39D6C39A-DECF-4C42-A145-215216B50DB8}" destId="{8EFB18ED-2725-4C18-92C1-224A54FC9918}" srcOrd="0" destOrd="0" presId="urn:microsoft.com/office/officeart/2008/layout/RadialCluster"/>
    <dgm:cxn modelId="{47686DD4-7B99-4565-A82F-CC3EEC0E4325}" type="presOf" srcId="{373A2A23-970F-47E3-A74C-A4BB649BB5C9}" destId="{75E4EB50-ADAB-46C8-85F3-FAECC6D1FE7F}" srcOrd="0" destOrd="0" presId="urn:microsoft.com/office/officeart/2008/layout/RadialCluster"/>
    <dgm:cxn modelId="{5A43C8E1-46E0-4142-876E-31FB3BFC8BC2}" type="presOf" srcId="{DBD65DF6-CD73-4B50-96EB-2C5B88CE2887}" destId="{59AFD563-404D-4E54-8FE8-5074668E19A1}" srcOrd="0" destOrd="0" presId="urn:microsoft.com/office/officeart/2008/layout/RadialCluster"/>
    <dgm:cxn modelId="{8DC09CEF-0BD5-4DEF-84CA-B1ED08992FD1}" srcId="{C7864C1A-C23F-441B-9475-0E6DB9B3EDD7}" destId="{BFF437BA-0CC0-4024-83A1-368178E66D94}" srcOrd="1" destOrd="0" parTransId="{BC9DDCD1-E50C-44E8-AD0B-81219DC129AF}" sibTransId="{4AC7EA67-1816-483B-8654-6B3AF028FEE9}"/>
    <dgm:cxn modelId="{1A0412F1-2268-42E3-8273-BA7A31C35619}" type="presOf" srcId="{BC9DDCD1-E50C-44E8-AD0B-81219DC129AF}" destId="{FA74C28A-197D-4E35-A3AE-00FC7C724F29}" srcOrd="0" destOrd="0" presId="urn:microsoft.com/office/officeart/2008/layout/RadialCluster"/>
    <dgm:cxn modelId="{8CE3E4F2-85DC-4C9C-A7DC-106D7557B85E}" srcId="{C7864C1A-C23F-441B-9475-0E6DB9B3EDD7}" destId="{9F6DB5CF-3557-4EC8-BE9E-C5A0732FEE1E}" srcOrd="2" destOrd="0" parTransId="{DBD65DF6-CD73-4B50-96EB-2C5B88CE2887}" sibTransId="{62E58C3A-A8E3-40EE-AC84-09E754C35AF8}"/>
    <dgm:cxn modelId="{F6B5F7F4-B74D-4E82-B8E6-C5C29331CACC}" srcId="{C7864C1A-C23F-441B-9475-0E6DB9B3EDD7}" destId="{4916EE4B-0CB1-44D5-89A3-77C5288F4396}" srcOrd="4" destOrd="0" parTransId="{B0DF9EAE-258C-4715-82BA-203E00AE4FCA}" sibTransId="{13B8CF12-5ACF-4E78-BC31-2EFFA63A5862}"/>
    <dgm:cxn modelId="{F24381FE-171A-42A2-9610-D56B44D69CAA}" type="presOf" srcId="{BA760762-14CC-4948-A689-163E2195889C}" destId="{89E9B109-F551-4F75-A23A-19A63FD129E0}" srcOrd="0" destOrd="0" presId="urn:microsoft.com/office/officeart/2008/layout/RadialCluster"/>
    <dgm:cxn modelId="{6657F102-77F9-4F04-947A-26BCE9143A25}" type="presParOf" srcId="{0DBE2B45-2C57-4280-A84A-DE8FA2316EC6}" destId="{3A622F37-DEC4-48CF-9A18-530FF14F378A}" srcOrd="0" destOrd="0" presId="urn:microsoft.com/office/officeart/2008/layout/RadialCluster"/>
    <dgm:cxn modelId="{85E7928F-E84C-407B-8142-ED852606DD30}" type="presParOf" srcId="{3A622F37-DEC4-48CF-9A18-530FF14F378A}" destId="{5BDB97B2-FD4C-4AE7-ADAD-9EF76F3E32DA}" srcOrd="0" destOrd="0" presId="urn:microsoft.com/office/officeart/2008/layout/RadialCluster"/>
    <dgm:cxn modelId="{8877CB35-F670-4A62-B784-7D3E7E95B72E}" type="presParOf" srcId="{3A622F37-DEC4-48CF-9A18-530FF14F378A}" destId="{A657BD36-84D1-44BA-9300-0738AA238BAF}" srcOrd="1" destOrd="0" presId="urn:microsoft.com/office/officeart/2008/layout/RadialCluster"/>
    <dgm:cxn modelId="{7BF79615-6FBA-4D6C-BEF4-3BF629CCBB30}" type="presParOf" srcId="{3A622F37-DEC4-48CF-9A18-530FF14F378A}" destId="{AD1DA629-3DF6-4735-A708-FA9C405736F3}" srcOrd="2" destOrd="0" presId="urn:microsoft.com/office/officeart/2008/layout/RadialCluster"/>
    <dgm:cxn modelId="{45ED29A4-4F65-430B-82E6-526C65E0BDDD}" type="presParOf" srcId="{3A622F37-DEC4-48CF-9A18-530FF14F378A}" destId="{FA74C28A-197D-4E35-A3AE-00FC7C724F29}" srcOrd="3" destOrd="0" presId="urn:microsoft.com/office/officeart/2008/layout/RadialCluster"/>
    <dgm:cxn modelId="{C1BF38EC-8BD7-4B6B-BB94-B887230C4991}" type="presParOf" srcId="{3A622F37-DEC4-48CF-9A18-530FF14F378A}" destId="{F8A50B07-00F9-42B8-969A-9E553FA11184}" srcOrd="4" destOrd="0" presId="urn:microsoft.com/office/officeart/2008/layout/RadialCluster"/>
    <dgm:cxn modelId="{21898F91-515E-4D49-AA37-20CB703875C4}" type="presParOf" srcId="{3A622F37-DEC4-48CF-9A18-530FF14F378A}" destId="{59AFD563-404D-4E54-8FE8-5074668E19A1}" srcOrd="5" destOrd="0" presId="urn:microsoft.com/office/officeart/2008/layout/RadialCluster"/>
    <dgm:cxn modelId="{755DD714-F512-4718-937F-4DA31CA0ABEE}" type="presParOf" srcId="{3A622F37-DEC4-48CF-9A18-530FF14F378A}" destId="{3F0D66D7-83F6-48F3-A511-7E6CE6BBEA0F}" srcOrd="6" destOrd="0" presId="urn:microsoft.com/office/officeart/2008/layout/RadialCluster"/>
    <dgm:cxn modelId="{4F49BD6F-9359-4214-89BC-515BFC0F6F92}" type="presParOf" srcId="{3A622F37-DEC4-48CF-9A18-530FF14F378A}" destId="{865A4D79-395A-455E-BDBF-5B45DACAA5FD}" srcOrd="7" destOrd="0" presId="urn:microsoft.com/office/officeart/2008/layout/RadialCluster"/>
    <dgm:cxn modelId="{3DF9941B-C241-46F2-A154-24FD669EEAD0}" type="presParOf" srcId="{3A622F37-DEC4-48CF-9A18-530FF14F378A}" destId="{E9116A20-CB0F-4589-832F-C09FA10F6F59}" srcOrd="8" destOrd="0" presId="urn:microsoft.com/office/officeart/2008/layout/RadialCluster"/>
    <dgm:cxn modelId="{277F81D9-0C0C-4067-8DD0-E9220CAFA751}" type="presParOf" srcId="{3A622F37-DEC4-48CF-9A18-530FF14F378A}" destId="{22E551A7-A13E-484A-80F3-6B0CE7826197}" srcOrd="9" destOrd="0" presId="urn:microsoft.com/office/officeart/2008/layout/RadialCluster"/>
    <dgm:cxn modelId="{12BE959A-0D65-495E-A0A7-2C29FC5907CB}" type="presParOf" srcId="{3A622F37-DEC4-48CF-9A18-530FF14F378A}" destId="{DE146EE9-A021-4BBF-9157-7BB0C9C9213C}" srcOrd="10" destOrd="0" presId="urn:microsoft.com/office/officeart/2008/layout/RadialCluster"/>
    <dgm:cxn modelId="{1A73F576-AF26-4962-9619-44CEE2AE4836}" type="presParOf" srcId="{3A622F37-DEC4-48CF-9A18-530FF14F378A}" destId="{75E4EB50-ADAB-46C8-85F3-FAECC6D1FE7F}" srcOrd="11" destOrd="0" presId="urn:microsoft.com/office/officeart/2008/layout/RadialCluster"/>
    <dgm:cxn modelId="{282873E2-421A-410D-AA25-F44017D71DB7}" type="presParOf" srcId="{3A622F37-DEC4-48CF-9A18-530FF14F378A}" destId="{8EFB18ED-2725-4C18-92C1-224A54FC9918}" srcOrd="12" destOrd="0" presId="urn:microsoft.com/office/officeart/2008/layout/RadialCluster"/>
    <dgm:cxn modelId="{C56914FE-69EB-4423-ADD6-D2A4E31A5B5B}" type="presParOf" srcId="{3A622F37-DEC4-48CF-9A18-530FF14F378A}" destId="{89E9B109-F551-4F75-A23A-19A63FD129E0}" srcOrd="13" destOrd="0" presId="urn:microsoft.com/office/officeart/2008/layout/RadialCluster"/>
    <dgm:cxn modelId="{EB120468-C26E-4573-B6B8-52FC9D630706}" type="presParOf" srcId="{3A622F37-DEC4-48CF-9A18-530FF14F378A}" destId="{7557C668-F3A2-4594-BC22-7785F262CE00}" srcOrd="14" destOrd="0" presId="urn:microsoft.com/office/officeart/2008/layout/RadialCluster"/>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015B9E-86A5-4AED-8740-A4CF30435F50}"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EAF77626-6014-4C25-9E2F-5410996E9E0A}">
      <dgm:prSet phldrT="[Text]"/>
      <dgm:spPr/>
      <dgm:t>
        <a:bodyPr/>
        <a:lstStyle/>
        <a:p>
          <a:r>
            <a:rPr lang="en-US"/>
            <a:t>Investment Analysis</a:t>
          </a:r>
        </a:p>
      </dgm:t>
    </dgm:pt>
    <dgm:pt modelId="{CC5159AE-A234-43EF-9053-9A0A475941EC}" type="parTrans" cxnId="{6FA2D162-6C29-4D9D-BDA3-D1BD3127471A}">
      <dgm:prSet/>
      <dgm:spPr/>
      <dgm:t>
        <a:bodyPr/>
        <a:lstStyle/>
        <a:p>
          <a:endParaRPr lang="en-US"/>
        </a:p>
      </dgm:t>
    </dgm:pt>
    <dgm:pt modelId="{EA793BF2-CA7C-4295-A2C3-0AC89EE8F9A3}" type="sibTrans" cxnId="{6FA2D162-6C29-4D9D-BDA3-D1BD3127471A}">
      <dgm:prSet/>
      <dgm:spPr/>
      <dgm:t>
        <a:bodyPr/>
        <a:lstStyle/>
        <a:p>
          <a:endParaRPr lang="en-US"/>
        </a:p>
      </dgm:t>
    </dgm:pt>
    <dgm:pt modelId="{531D8A4B-F510-4EDE-86D7-3833AABA116F}">
      <dgm:prSet phldrT="[Text]"/>
      <dgm:spPr/>
      <dgm:t>
        <a:bodyPr/>
        <a:lstStyle/>
        <a:p>
          <a:r>
            <a:rPr lang="en-US"/>
            <a:t>Investment Portfolio</a:t>
          </a:r>
        </a:p>
      </dgm:t>
    </dgm:pt>
    <dgm:pt modelId="{373E9037-4CFC-42D6-AF9F-A8C76943DC19}" type="parTrans" cxnId="{D0CB964C-7BA3-400E-942F-4E75C6A9DA89}">
      <dgm:prSet/>
      <dgm:spPr/>
      <dgm:t>
        <a:bodyPr/>
        <a:lstStyle/>
        <a:p>
          <a:endParaRPr lang="en-US"/>
        </a:p>
      </dgm:t>
    </dgm:pt>
    <dgm:pt modelId="{06870049-EDC2-4D59-B014-5CD03C1812A5}" type="sibTrans" cxnId="{D0CB964C-7BA3-400E-942F-4E75C6A9DA89}">
      <dgm:prSet/>
      <dgm:spPr/>
      <dgm:t>
        <a:bodyPr/>
        <a:lstStyle/>
        <a:p>
          <a:endParaRPr lang="en-US"/>
        </a:p>
      </dgm:t>
    </dgm:pt>
    <dgm:pt modelId="{20292A5B-392F-4357-8617-7CC6A444FB6F}">
      <dgm:prSet phldrT="[Text]" phldr="1"/>
      <dgm:spPr/>
      <dgm:t>
        <a:bodyPr/>
        <a:lstStyle/>
        <a:p>
          <a:endParaRPr lang="en-US"/>
        </a:p>
      </dgm:t>
    </dgm:pt>
    <dgm:pt modelId="{B1AD62D0-C20B-422A-8B28-082609B267AF}" type="parTrans" cxnId="{D5E144FE-5065-456C-9F6E-0BE28A82DF23}">
      <dgm:prSet/>
      <dgm:spPr/>
      <dgm:t>
        <a:bodyPr/>
        <a:lstStyle/>
        <a:p>
          <a:endParaRPr lang="en-US"/>
        </a:p>
      </dgm:t>
    </dgm:pt>
    <dgm:pt modelId="{ADB677A0-5B08-49B1-A9AE-E728D93075F6}" type="sibTrans" cxnId="{D5E144FE-5065-456C-9F6E-0BE28A82DF23}">
      <dgm:prSet/>
      <dgm:spPr/>
      <dgm:t>
        <a:bodyPr/>
        <a:lstStyle/>
        <a:p>
          <a:endParaRPr lang="en-US"/>
        </a:p>
      </dgm:t>
    </dgm:pt>
    <dgm:pt modelId="{7DC23611-F1C2-43D7-AC20-485C888B05CB}">
      <dgm:prSet phldrT="[Text]" phldr="1"/>
      <dgm:spPr/>
      <dgm:t>
        <a:bodyPr/>
        <a:lstStyle/>
        <a:p>
          <a:endParaRPr lang="en-US"/>
        </a:p>
      </dgm:t>
    </dgm:pt>
    <dgm:pt modelId="{EFDA0AFE-DC4B-4E54-8FBC-561CB683B9F1}" type="parTrans" cxnId="{8238FC49-2A53-4FF5-9995-746803C051FE}">
      <dgm:prSet/>
      <dgm:spPr/>
      <dgm:t>
        <a:bodyPr/>
        <a:lstStyle/>
        <a:p>
          <a:endParaRPr lang="en-US"/>
        </a:p>
      </dgm:t>
    </dgm:pt>
    <dgm:pt modelId="{6226D0E9-7674-470C-A289-B1B09D7615FB}" type="sibTrans" cxnId="{8238FC49-2A53-4FF5-9995-746803C051FE}">
      <dgm:prSet/>
      <dgm:spPr/>
      <dgm:t>
        <a:bodyPr/>
        <a:lstStyle/>
        <a:p>
          <a:endParaRPr lang="en-US"/>
        </a:p>
      </dgm:t>
    </dgm:pt>
    <dgm:pt modelId="{574BF167-E3CB-4C3B-A892-5DA4ECE70716}">
      <dgm:prSet phldrT="[Text]"/>
      <dgm:spPr/>
      <dgm:t>
        <a:bodyPr/>
        <a:lstStyle/>
        <a:p>
          <a:r>
            <a:rPr lang="en-US"/>
            <a:t>Investment Strategy</a:t>
          </a:r>
        </a:p>
      </dgm:t>
    </dgm:pt>
    <dgm:pt modelId="{09C3D86B-3A38-4E20-94DD-5D973FD4C2CD}" type="parTrans" cxnId="{230CB0E9-C7BD-4F8D-9CA4-C5648429EEC3}">
      <dgm:prSet/>
      <dgm:spPr/>
      <dgm:t>
        <a:bodyPr/>
        <a:lstStyle/>
        <a:p>
          <a:endParaRPr lang="en-US"/>
        </a:p>
      </dgm:t>
    </dgm:pt>
    <dgm:pt modelId="{CAA3C7A5-37CE-436C-B197-602D73572190}" type="sibTrans" cxnId="{230CB0E9-C7BD-4F8D-9CA4-C5648429EEC3}">
      <dgm:prSet/>
      <dgm:spPr/>
      <dgm:t>
        <a:bodyPr/>
        <a:lstStyle/>
        <a:p>
          <a:endParaRPr lang="en-US"/>
        </a:p>
      </dgm:t>
    </dgm:pt>
    <dgm:pt modelId="{88C06A02-5A9E-4FA5-B11E-71A8F5958B69}">
      <dgm:prSet phldrT="[Text]"/>
      <dgm:spPr/>
      <dgm:t>
        <a:bodyPr/>
        <a:lstStyle/>
        <a:p>
          <a:r>
            <a:rPr lang="en-US"/>
            <a:t>Risk Management</a:t>
          </a:r>
        </a:p>
      </dgm:t>
    </dgm:pt>
    <dgm:pt modelId="{1684261A-F848-4AC6-A3DC-8BD9F76F9561}" type="parTrans" cxnId="{B29D5048-3604-49E4-BBC8-C02F29E8404B}">
      <dgm:prSet/>
      <dgm:spPr/>
      <dgm:t>
        <a:bodyPr/>
        <a:lstStyle/>
        <a:p>
          <a:endParaRPr lang="en-US"/>
        </a:p>
      </dgm:t>
    </dgm:pt>
    <dgm:pt modelId="{E512C44B-A4AD-406F-BA2D-18DD9EE29872}" type="sibTrans" cxnId="{B29D5048-3604-49E4-BBC8-C02F29E8404B}">
      <dgm:prSet/>
      <dgm:spPr/>
      <dgm:t>
        <a:bodyPr/>
        <a:lstStyle/>
        <a:p>
          <a:endParaRPr lang="en-US"/>
        </a:p>
      </dgm:t>
    </dgm:pt>
    <dgm:pt modelId="{1E797CB9-7C0B-43D9-A419-9DF44EE50350}">
      <dgm:prSet phldrT="[Text]"/>
      <dgm:spPr/>
      <dgm:t>
        <a:bodyPr/>
        <a:lstStyle/>
        <a:p>
          <a:r>
            <a:rPr lang="en-US"/>
            <a:t>Performance Evaluation</a:t>
          </a:r>
        </a:p>
      </dgm:t>
    </dgm:pt>
    <dgm:pt modelId="{F3D15401-7093-4317-8508-6668F04E144B}" type="parTrans" cxnId="{99749648-56FF-4B3C-9F95-F38DEE13FEEE}">
      <dgm:prSet/>
      <dgm:spPr/>
      <dgm:t>
        <a:bodyPr/>
        <a:lstStyle/>
        <a:p>
          <a:endParaRPr lang="en-US"/>
        </a:p>
      </dgm:t>
    </dgm:pt>
    <dgm:pt modelId="{5F2841DE-F955-4BD4-A1FB-6F2AB64CD059}" type="sibTrans" cxnId="{99749648-56FF-4B3C-9F95-F38DEE13FEEE}">
      <dgm:prSet/>
      <dgm:spPr/>
      <dgm:t>
        <a:bodyPr/>
        <a:lstStyle/>
        <a:p>
          <a:endParaRPr lang="en-US"/>
        </a:p>
      </dgm:t>
    </dgm:pt>
    <dgm:pt modelId="{67CF624E-07B8-49E8-A71C-0BF83CCF6B1F}">
      <dgm:prSet phldrT="[Text]"/>
      <dgm:spPr/>
      <dgm:t>
        <a:bodyPr/>
        <a:lstStyle/>
        <a:p>
          <a:r>
            <a:rPr lang="en-US"/>
            <a:t>Market Conditions</a:t>
          </a:r>
        </a:p>
      </dgm:t>
    </dgm:pt>
    <dgm:pt modelId="{A98AABA2-6F8A-4647-85B6-CC7CF85D62BE}" type="parTrans" cxnId="{C577B10B-1BF2-4491-9700-B60426A0D7A2}">
      <dgm:prSet/>
      <dgm:spPr/>
      <dgm:t>
        <a:bodyPr/>
        <a:lstStyle/>
        <a:p>
          <a:endParaRPr lang="en-US"/>
        </a:p>
      </dgm:t>
    </dgm:pt>
    <dgm:pt modelId="{665AC882-F82D-4B85-AEA9-412C2FA20840}" type="sibTrans" cxnId="{C577B10B-1BF2-4491-9700-B60426A0D7A2}">
      <dgm:prSet/>
      <dgm:spPr/>
      <dgm:t>
        <a:bodyPr/>
        <a:lstStyle/>
        <a:p>
          <a:endParaRPr lang="en-US"/>
        </a:p>
      </dgm:t>
    </dgm:pt>
    <dgm:pt modelId="{FBD102B6-00ED-47AF-B834-794BDFBBE701}">
      <dgm:prSet phldrT="[Text]"/>
      <dgm:spPr/>
      <dgm:t>
        <a:bodyPr/>
        <a:lstStyle/>
        <a:p>
          <a:r>
            <a:rPr lang="en-US"/>
            <a:t>Capital allocation</a:t>
          </a:r>
        </a:p>
      </dgm:t>
    </dgm:pt>
    <dgm:pt modelId="{CD78659D-E070-4853-8C8B-3F360664B23E}" type="parTrans" cxnId="{C5312F61-44B1-471C-99FA-994D912B2E62}">
      <dgm:prSet/>
      <dgm:spPr/>
      <dgm:t>
        <a:bodyPr/>
        <a:lstStyle/>
        <a:p>
          <a:endParaRPr lang="en-US"/>
        </a:p>
      </dgm:t>
    </dgm:pt>
    <dgm:pt modelId="{0299644F-FC0A-481C-A7CE-7E52840A1A8F}" type="sibTrans" cxnId="{C5312F61-44B1-471C-99FA-994D912B2E62}">
      <dgm:prSet/>
      <dgm:spPr/>
      <dgm:t>
        <a:bodyPr/>
        <a:lstStyle/>
        <a:p>
          <a:endParaRPr lang="en-US"/>
        </a:p>
      </dgm:t>
    </dgm:pt>
    <dgm:pt modelId="{B1145350-4C16-46CC-AC91-940B63DE4EDD}">
      <dgm:prSet phldrT="[Text]"/>
      <dgm:spPr/>
      <dgm:t>
        <a:bodyPr/>
        <a:lstStyle/>
        <a:p>
          <a:r>
            <a:rPr lang="en-US"/>
            <a:t>Sustainability and ESG</a:t>
          </a:r>
        </a:p>
      </dgm:t>
    </dgm:pt>
    <dgm:pt modelId="{1E6D935C-6341-46D0-A5CD-E0F6C5544811}" type="parTrans" cxnId="{18FB66EC-97AD-446B-8348-DFC896F5AE34}">
      <dgm:prSet/>
      <dgm:spPr/>
      <dgm:t>
        <a:bodyPr/>
        <a:lstStyle/>
        <a:p>
          <a:endParaRPr lang="en-US"/>
        </a:p>
      </dgm:t>
    </dgm:pt>
    <dgm:pt modelId="{E05824AD-0084-470F-8F31-62690F3DEF55}" type="sibTrans" cxnId="{18FB66EC-97AD-446B-8348-DFC896F5AE34}">
      <dgm:prSet/>
      <dgm:spPr/>
      <dgm:t>
        <a:bodyPr/>
        <a:lstStyle/>
        <a:p>
          <a:endParaRPr lang="en-US"/>
        </a:p>
      </dgm:t>
    </dgm:pt>
    <dgm:pt modelId="{E193F0E0-C5A1-4193-B992-905DACE7683B}" type="pres">
      <dgm:prSet presAssocID="{F8015B9E-86A5-4AED-8740-A4CF30435F50}" presName="Name0" presStyleCnt="0">
        <dgm:presLayoutVars>
          <dgm:chMax val="1"/>
          <dgm:chPref val="1"/>
          <dgm:dir/>
          <dgm:animOne val="branch"/>
          <dgm:animLvl val="lvl"/>
        </dgm:presLayoutVars>
      </dgm:prSet>
      <dgm:spPr/>
    </dgm:pt>
    <dgm:pt modelId="{469E5A6B-7CA8-4356-9999-397C28108552}" type="pres">
      <dgm:prSet presAssocID="{EAF77626-6014-4C25-9E2F-5410996E9E0A}" presName="singleCycle" presStyleCnt="0"/>
      <dgm:spPr/>
    </dgm:pt>
    <dgm:pt modelId="{809E9434-2A6A-48F3-B4F2-85CB9F043DDE}" type="pres">
      <dgm:prSet presAssocID="{EAF77626-6014-4C25-9E2F-5410996E9E0A}" presName="singleCenter" presStyleLbl="node1" presStyleIdx="0" presStyleCnt="8">
        <dgm:presLayoutVars>
          <dgm:chMax val="7"/>
          <dgm:chPref val="7"/>
        </dgm:presLayoutVars>
      </dgm:prSet>
      <dgm:spPr/>
    </dgm:pt>
    <dgm:pt modelId="{9C7EC734-A05D-4425-9C47-7860B38EF098}" type="pres">
      <dgm:prSet presAssocID="{373E9037-4CFC-42D6-AF9F-A8C76943DC19}" presName="Name56" presStyleLbl="parChTrans1D2" presStyleIdx="0" presStyleCnt="7"/>
      <dgm:spPr/>
    </dgm:pt>
    <dgm:pt modelId="{A7377BEF-22C7-410A-A2D8-02FBDDB90F78}" type="pres">
      <dgm:prSet presAssocID="{531D8A4B-F510-4EDE-86D7-3833AABA116F}" presName="text0" presStyleLbl="node1" presStyleIdx="1" presStyleCnt="8">
        <dgm:presLayoutVars>
          <dgm:bulletEnabled val="1"/>
        </dgm:presLayoutVars>
      </dgm:prSet>
      <dgm:spPr/>
    </dgm:pt>
    <dgm:pt modelId="{3054E1B7-AA42-4C35-B106-F232BE01CA09}" type="pres">
      <dgm:prSet presAssocID="{09C3D86B-3A38-4E20-94DD-5D973FD4C2CD}" presName="Name56" presStyleLbl="parChTrans1D2" presStyleIdx="1" presStyleCnt="7"/>
      <dgm:spPr/>
    </dgm:pt>
    <dgm:pt modelId="{3749D5D4-E939-47F7-8586-604E66E9C2D6}" type="pres">
      <dgm:prSet presAssocID="{574BF167-E3CB-4C3B-A892-5DA4ECE70716}" presName="text0" presStyleLbl="node1" presStyleIdx="2" presStyleCnt="8">
        <dgm:presLayoutVars>
          <dgm:bulletEnabled val="1"/>
        </dgm:presLayoutVars>
      </dgm:prSet>
      <dgm:spPr/>
    </dgm:pt>
    <dgm:pt modelId="{B331B113-7B43-412E-9E53-CC4D5B87F04A}" type="pres">
      <dgm:prSet presAssocID="{1684261A-F848-4AC6-A3DC-8BD9F76F9561}" presName="Name56" presStyleLbl="parChTrans1D2" presStyleIdx="2" presStyleCnt="7"/>
      <dgm:spPr/>
    </dgm:pt>
    <dgm:pt modelId="{B99CAF37-F082-465D-A20B-21748D40BE99}" type="pres">
      <dgm:prSet presAssocID="{88C06A02-5A9E-4FA5-B11E-71A8F5958B69}" presName="text0" presStyleLbl="node1" presStyleIdx="3" presStyleCnt="8">
        <dgm:presLayoutVars>
          <dgm:bulletEnabled val="1"/>
        </dgm:presLayoutVars>
      </dgm:prSet>
      <dgm:spPr/>
    </dgm:pt>
    <dgm:pt modelId="{6B99CE67-8D0D-4E39-BF7E-8F3FB846BA21}" type="pres">
      <dgm:prSet presAssocID="{F3D15401-7093-4317-8508-6668F04E144B}" presName="Name56" presStyleLbl="parChTrans1D2" presStyleIdx="3" presStyleCnt="7"/>
      <dgm:spPr/>
    </dgm:pt>
    <dgm:pt modelId="{71BFFCDD-9F20-485D-849B-D00F3B2FC4BB}" type="pres">
      <dgm:prSet presAssocID="{1E797CB9-7C0B-43D9-A419-9DF44EE50350}" presName="text0" presStyleLbl="node1" presStyleIdx="4" presStyleCnt="8">
        <dgm:presLayoutVars>
          <dgm:bulletEnabled val="1"/>
        </dgm:presLayoutVars>
      </dgm:prSet>
      <dgm:spPr/>
    </dgm:pt>
    <dgm:pt modelId="{E31AEC46-87B9-41C9-8A1D-3436C90CA2A5}" type="pres">
      <dgm:prSet presAssocID="{A98AABA2-6F8A-4647-85B6-CC7CF85D62BE}" presName="Name56" presStyleLbl="parChTrans1D2" presStyleIdx="4" presStyleCnt="7"/>
      <dgm:spPr/>
    </dgm:pt>
    <dgm:pt modelId="{566288C5-D99B-4852-89EE-A708EF97E45C}" type="pres">
      <dgm:prSet presAssocID="{67CF624E-07B8-49E8-A71C-0BF83CCF6B1F}" presName="text0" presStyleLbl="node1" presStyleIdx="5" presStyleCnt="8">
        <dgm:presLayoutVars>
          <dgm:bulletEnabled val="1"/>
        </dgm:presLayoutVars>
      </dgm:prSet>
      <dgm:spPr/>
    </dgm:pt>
    <dgm:pt modelId="{D4472C2A-F030-4CD0-A013-724C0CA69D44}" type="pres">
      <dgm:prSet presAssocID="{CD78659D-E070-4853-8C8B-3F360664B23E}" presName="Name56" presStyleLbl="parChTrans1D2" presStyleIdx="5" presStyleCnt="7"/>
      <dgm:spPr/>
    </dgm:pt>
    <dgm:pt modelId="{30225625-137D-4682-BC16-402000344231}" type="pres">
      <dgm:prSet presAssocID="{FBD102B6-00ED-47AF-B834-794BDFBBE701}" presName="text0" presStyleLbl="node1" presStyleIdx="6" presStyleCnt="8">
        <dgm:presLayoutVars>
          <dgm:bulletEnabled val="1"/>
        </dgm:presLayoutVars>
      </dgm:prSet>
      <dgm:spPr/>
    </dgm:pt>
    <dgm:pt modelId="{322C12CD-6C20-494C-9EC1-6D8055184A0E}" type="pres">
      <dgm:prSet presAssocID="{1E6D935C-6341-46D0-A5CD-E0F6C5544811}" presName="Name56" presStyleLbl="parChTrans1D2" presStyleIdx="6" presStyleCnt="7"/>
      <dgm:spPr/>
    </dgm:pt>
    <dgm:pt modelId="{2F15316D-F807-4355-9C98-CDE7F5DB5D72}" type="pres">
      <dgm:prSet presAssocID="{B1145350-4C16-46CC-AC91-940B63DE4EDD}" presName="text0" presStyleLbl="node1" presStyleIdx="7" presStyleCnt="8">
        <dgm:presLayoutVars>
          <dgm:bulletEnabled val="1"/>
        </dgm:presLayoutVars>
      </dgm:prSet>
      <dgm:spPr/>
    </dgm:pt>
  </dgm:ptLst>
  <dgm:cxnLst>
    <dgm:cxn modelId="{C577B10B-1BF2-4491-9700-B60426A0D7A2}" srcId="{EAF77626-6014-4C25-9E2F-5410996E9E0A}" destId="{67CF624E-07B8-49E8-A71C-0BF83CCF6B1F}" srcOrd="4" destOrd="0" parTransId="{A98AABA2-6F8A-4647-85B6-CC7CF85D62BE}" sibTransId="{665AC882-F82D-4B85-AEA9-412C2FA20840}"/>
    <dgm:cxn modelId="{837B460C-21CA-425A-9725-EE741B6BEDC1}" type="presOf" srcId="{CD78659D-E070-4853-8C8B-3F360664B23E}" destId="{D4472C2A-F030-4CD0-A013-724C0CA69D44}" srcOrd="0" destOrd="0" presId="urn:microsoft.com/office/officeart/2008/layout/RadialCluster"/>
    <dgm:cxn modelId="{EBCF2819-220D-4EA0-A69E-F1F127C8E968}" type="presOf" srcId="{574BF167-E3CB-4C3B-A892-5DA4ECE70716}" destId="{3749D5D4-E939-47F7-8586-604E66E9C2D6}" srcOrd="0" destOrd="0" presId="urn:microsoft.com/office/officeart/2008/layout/RadialCluster"/>
    <dgm:cxn modelId="{9DF86C1B-731B-4613-903B-A3ED998DF936}" type="presOf" srcId="{1684261A-F848-4AC6-A3DC-8BD9F76F9561}" destId="{B331B113-7B43-412E-9E53-CC4D5B87F04A}" srcOrd="0" destOrd="0" presId="urn:microsoft.com/office/officeart/2008/layout/RadialCluster"/>
    <dgm:cxn modelId="{C1279320-D245-4FC3-8DAB-75B31BF44254}" type="presOf" srcId="{1E6D935C-6341-46D0-A5CD-E0F6C5544811}" destId="{322C12CD-6C20-494C-9EC1-6D8055184A0E}" srcOrd="0" destOrd="0" presId="urn:microsoft.com/office/officeart/2008/layout/RadialCluster"/>
    <dgm:cxn modelId="{BF180631-FE1E-428E-900C-0168E437ECA0}" type="presOf" srcId="{531D8A4B-F510-4EDE-86D7-3833AABA116F}" destId="{A7377BEF-22C7-410A-A2D8-02FBDDB90F78}" srcOrd="0" destOrd="0" presId="urn:microsoft.com/office/officeart/2008/layout/RadialCluster"/>
    <dgm:cxn modelId="{73F5C15D-6512-4A37-A490-9543B34EC3C1}" type="presOf" srcId="{A98AABA2-6F8A-4647-85B6-CC7CF85D62BE}" destId="{E31AEC46-87B9-41C9-8A1D-3436C90CA2A5}" srcOrd="0" destOrd="0" presId="urn:microsoft.com/office/officeart/2008/layout/RadialCluster"/>
    <dgm:cxn modelId="{C5312F61-44B1-471C-99FA-994D912B2E62}" srcId="{EAF77626-6014-4C25-9E2F-5410996E9E0A}" destId="{FBD102B6-00ED-47AF-B834-794BDFBBE701}" srcOrd="5" destOrd="0" parTransId="{CD78659D-E070-4853-8C8B-3F360664B23E}" sibTransId="{0299644F-FC0A-481C-A7CE-7E52840A1A8F}"/>
    <dgm:cxn modelId="{6FA2D162-6C29-4D9D-BDA3-D1BD3127471A}" srcId="{F8015B9E-86A5-4AED-8740-A4CF30435F50}" destId="{EAF77626-6014-4C25-9E2F-5410996E9E0A}" srcOrd="0" destOrd="0" parTransId="{CC5159AE-A234-43EF-9053-9A0A475941EC}" sibTransId="{EA793BF2-CA7C-4295-A2C3-0AC89EE8F9A3}"/>
    <dgm:cxn modelId="{0B6E1C46-D590-45C4-9021-469775CC6FCF}" type="presOf" srcId="{1E797CB9-7C0B-43D9-A419-9DF44EE50350}" destId="{71BFFCDD-9F20-485D-849B-D00F3B2FC4BB}" srcOrd="0" destOrd="0" presId="urn:microsoft.com/office/officeart/2008/layout/RadialCluster"/>
    <dgm:cxn modelId="{B29D5048-3604-49E4-BBC8-C02F29E8404B}" srcId="{EAF77626-6014-4C25-9E2F-5410996E9E0A}" destId="{88C06A02-5A9E-4FA5-B11E-71A8F5958B69}" srcOrd="2" destOrd="0" parTransId="{1684261A-F848-4AC6-A3DC-8BD9F76F9561}" sibTransId="{E512C44B-A4AD-406F-BA2D-18DD9EE29872}"/>
    <dgm:cxn modelId="{99749648-56FF-4B3C-9F95-F38DEE13FEEE}" srcId="{EAF77626-6014-4C25-9E2F-5410996E9E0A}" destId="{1E797CB9-7C0B-43D9-A419-9DF44EE50350}" srcOrd="3" destOrd="0" parTransId="{F3D15401-7093-4317-8508-6668F04E144B}" sibTransId="{5F2841DE-F955-4BD4-A1FB-6F2AB64CD059}"/>
    <dgm:cxn modelId="{8238FC49-2A53-4FF5-9995-746803C051FE}" srcId="{20292A5B-392F-4357-8617-7CC6A444FB6F}" destId="{7DC23611-F1C2-43D7-AC20-485C888B05CB}" srcOrd="0" destOrd="0" parTransId="{EFDA0AFE-DC4B-4E54-8FBC-561CB683B9F1}" sibTransId="{6226D0E9-7674-470C-A289-B1B09D7615FB}"/>
    <dgm:cxn modelId="{D0CB964C-7BA3-400E-942F-4E75C6A9DA89}" srcId="{EAF77626-6014-4C25-9E2F-5410996E9E0A}" destId="{531D8A4B-F510-4EDE-86D7-3833AABA116F}" srcOrd="0" destOrd="0" parTransId="{373E9037-4CFC-42D6-AF9F-A8C76943DC19}" sibTransId="{06870049-EDC2-4D59-B014-5CD03C1812A5}"/>
    <dgm:cxn modelId="{42E92056-55FF-4ACE-AFF4-019B40A29AF8}" type="presOf" srcId="{373E9037-4CFC-42D6-AF9F-A8C76943DC19}" destId="{9C7EC734-A05D-4425-9C47-7860B38EF098}" srcOrd="0" destOrd="0" presId="urn:microsoft.com/office/officeart/2008/layout/RadialCluster"/>
    <dgm:cxn modelId="{09E2237D-A992-4074-B12C-5F0C4554AE20}" type="presOf" srcId="{F8015B9E-86A5-4AED-8740-A4CF30435F50}" destId="{E193F0E0-C5A1-4193-B992-905DACE7683B}" srcOrd="0" destOrd="0" presId="urn:microsoft.com/office/officeart/2008/layout/RadialCluster"/>
    <dgm:cxn modelId="{1670D37E-DECD-4A32-BA27-8C5DBD711B0E}" type="presOf" srcId="{09C3D86B-3A38-4E20-94DD-5D973FD4C2CD}" destId="{3054E1B7-AA42-4C35-B106-F232BE01CA09}" srcOrd="0" destOrd="0" presId="urn:microsoft.com/office/officeart/2008/layout/RadialCluster"/>
    <dgm:cxn modelId="{3D7173A5-9A48-49A6-AB75-B63F726EB093}" type="presOf" srcId="{FBD102B6-00ED-47AF-B834-794BDFBBE701}" destId="{30225625-137D-4682-BC16-402000344231}" srcOrd="0" destOrd="0" presId="urn:microsoft.com/office/officeart/2008/layout/RadialCluster"/>
    <dgm:cxn modelId="{B1B402A6-2636-4789-B2E5-64BF1414D19A}" type="presOf" srcId="{67CF624E-07B8-49E8-A71C-0BF83CCF6B1F}" destId="{566288C5-D99B-4852-89EE-A708EF97E45C}" srcOrd="0" destOrd="0" presId="urn:microsoft.com/office/officeart/2008/layout/RadialCluster"/>
    <dgm:cxn modelId="{AE4610B7-42F6-4450-9636-61C465A679D4}" type="presOf" srcId="{F3D15401-7093-4317-8508-6668F04E144B}" destId="{6B99CE67-8D0D-4E39-BF7E-8F3FB846BA21}" srcOrd="0" destOrd="0" presId="urn:microsoft.com/office/officeart/2008/layout/RadialCluster"/>
    <dgm:cxn modelId="{AF2010D0-1479-41D6-8EC8-4E1210D00E79}" type="presOf" srcId="{EAF77626-6014-4C25-9E2F-5410996E9E0A}" destId="{809E9434-2A6A-48F3-B4F2-85CB9F043DDE}" srcOrd="0" destOrd="0" presId="urn:microsoft.com/office/officeart/2008/layout/RadialCluster"/>
    <dgm:cxn modelId="{2931C6D1-D15E-4BC6-A606-F4EC4EFB8F2D}" type="presOf" srcId="{88C06A02-5A9E-4FA5-B11E-71A8F5958B69}" destId="{B99CAF37-F082-465D-A20B-21748D40BE99}" srcOrd="0" destOrd="0" presId="urn:microsoft.com/office/officeart/2008/layout/RadialCluster"/>
    <dgm:cxn modelId="{230CB0E9-C7BD-4F8D-9CA4-C5648429EEC3}" srcId="{EAF77626-6014-4C25-9E2F-5410996E9E0A}" destId="{574BF167-E3CB-4C3B-A892-5DA4ECE70716}" srcOrd="1" destOrd="0" parTransId="{09C3D86B-3A38-4E20-94DD-5D973FD4C2CD}" sibTransId="{CAA3C7A5-37CE-436C-B197-602D73572190}"/>
    <dgm:cxn modelId="{18FB66EC-97AD-446B-8348-DFC896F5AE34}" srcId="{EAF77626-6014-4C25-9E2F-5410996E9E0A}" destId="{B1145350-4C16-46CC-AC91-940B63DE4EDD}" srcOrd="6" destOrd="0" parTransId="{1E6D935C-6341-46D0-A5CD-E0F6C5544811}" sibTransId="{E05824AD-0084-470F-8F31-62690F3DEF55}"/>
    <dgm:cxn modelId="{BFC985FC-817F-47D9-9D2A-2758E0FDB07E}" type="presOf" srcId="{B1145350-4C16-46CC-AC91-940B63DE4EDD}" destId="{2F15316D-F807-4355-9C98-CDE7F5DB5D72}" srcOrd="0" destOrd="0" presId="urn:microsoft.com/office/officeart/2008/layout/RadialCluster"/>
    <dgm:cxn modelId="{D5E144FE-5065-456C-9F6E-0BE28A82DF23}" srcId="{F8015B9E-86A5-4AED-8740-A4CF30435F50}" destId="{20292A5B-392F-4357-8617-7CC6A444FB6F}" srcOrd="1" destOrd="0" parTransId="{B1AD62D0-C20B-422A-8B28-082609B267AF}" sibTransId="{ADB677A0-5B08-49B1-A9AE-E728D93075F6}"/>
    <dgm:cxn modelId="{E4F282D5-7D36-4B80-99DB-E0357A2E3BD3}" type="presParOf" srcId="{E193F0E0-C5A1-4193-B992-905DACE7683B}" destId="{469E5A6B-7CA8-4356-9999-397C28108552}" srcOrd="0" destOrd="0" presId="urn:microsoft.com/office/officeart/2008/layout/RadialCluster"/>
    <dgm:cxn modelId="{496D6637-BDD9-4663-A174-18BDD6773585}" type="presParOf" srcId="{469E5A6B-7CA8-4356-9999-397C28108552}" destId="{809E9434-2A6A-48F3-B4F2-85CB9F043DDE}" srcOrd="0" destOrd="0" presId="urn:microsoft.com/office/officeart/2008/layout/RadialCluster"/>
    <dgm:cxn modelId="{A389D68E-B81E-4824-8E61-03B8D2F46B82}" type="presParOf" srcId="{469E5A6B-7CA8-4356-9999-397C28108552}" destId="{9C7EC734-A05D-4425-9C47-7860B38EF098}" srcOrd="1" destOrd="0" presId="urn:microsoft.com/office/officeart/2008/layout/RadialCluster"/>
    <dgm:cxn modelId="{A916B8C7-5F48-4FF9-83DD-D2F81502C28F}" type="presParOf" srcId="{469E5A6B-7CA8-4356-9999-397C28108552}" destId="{A7377BEF-22C7-410A-A2D8-02FBDDB90F78}" srcOrd="2" destOrd="0" presId="urn:microsoft.com/office/officeart/2008/layout/RadialCluster"/>
    <dgm:cxn modelId="{1B545DAA-FEB5-481F-BB5E-719508C0A61D}" type="presParOf" srcId="{469E5A6B-7CA8-4356-9999-397C28108552}" destId="{3054E1B7-AA42-4C35-B106-F232BE01CA09}" srcOrd="3" destOrd="0" presId="urn:microsoft.com/office/officeart/2008/layout/RadialCluster"/>
    <dgm:cxn modelId="{7F3E3CB1-D670-4783-B561-326DAB04B1B0}" type="presParOf" srcId="{469E5A6B-7CA8-4356-9999-397C28108552}" destId="{3749D5D4-E939-47F7-8586-604E66E9C2D6}" srcOrd="4" destOrd="0" presId="urn:microsoft.com/office/officeart/2008/layout/RadialCluster"/>
    <dgm:cxn modelId="{0CB1A8D3-520A-4EB9-82AB-949A145D76E5}" type="presParOf" srcId="{469E5A6B-7CA8-4356-9999-397C28108552}" destId="{B331B113-7B43-412E-9E53-CC4D5B87F04A}" srcOrd="5" destOrd="0" presId="urn:microsoft.com/office/officeart/2008/layout/RadialCluster"/>
    <dgm:cxn modelId="{ED9FC0B6-49A9-4AA8-838F-AF5498096ACF}" type="presParOf" srcId="{469E5A6B-7CA8-4356-9999-397C28108552}" destId="{B99CAF37-F082-465D-A20B-21748D40BE99}" srcOrd="6" destOrd="0" presId="urn:microsoft.com/office/officeart/2008/layout/RadialCluster"/>
    <dgm:cxn modelId="{B3435796-9A59-4A58-BFD0-2DCD2E004D34}" type="presParOf" srcId="{469E5A6B-7CA8-4356-9999-397C28108552}" destId="{6B99CE67-8D0D-4E39-BF7E-8F3FB846BA21}" srcOrd="7" destOrd="0" presId="urn:microsoft.com/office/officeart/2008/layout/RadialCluster"/>
    <dgm:cxn modelId="{BA2A81DB-1EB2-4CE8-BF9D-B99C7E94DC63}" type="presParOf" srcId="{469E5A6B-7CA8-4356-9999-397C28108552}" destId="{71BFFCDD-9F20-485D-849B-D00F3B2FC4BB}" srcOrd="8" destOrd="0" presId="urn:microsoft.com/office/officeart/2008/layout/RadialCluster"/>
    <dgm:cxn modelId="{979622C7-90AE-445A-8FE8-1D4D2645833A}" type="presParOf" srcId="{469E5A6B-7CA8-4356-9999-397C28108552}" destId="{E31AEC46-87B9-41C9-8A1D-3436C90CA2A5}" srcOrd="9" destOrd="0" presId="urn:microsoft.com/office/officeart/2008/layout/RadialCluster"/>
    <dgm:cxn modelId="{A4D45ADD-0DF2-4544-9FD0-1AA7F5E2CE83}" type="presParOf" srcId="{469E5A6B-7CA8-4356-9999-397C28108552}" destId="{566288C5-D99B-4852-89EE-A708EF97E45C}" srcOrd="10" destOrd="0" presId="urn:microsoft.com/office/officeart/2008/layout/RadialCluster"/>
    <dgm:cxn modelId="{DDC3BBB4-D076-401B-B5F9-C3A90177F13A}" type="presParOf" srcId="{469E5A6B-7CA8-4356-9999-397C28108552}" destId="{D4472C2A-F030-4CD0-A013-724C0CA69D44}" srcOrd="11" destOrd="0" presId="urn:microsoft.com/office/officeart/2008/layout/RadialCluster"/>
    <dgm:cxn modelId="{418013CB-1A07-4B7F-8F8B-D3335C8A725F}" type="presParOf" srcId="{469E5A6B-7CA8-4356-9999-397C28108552}" destId="{30225625-137D-4682-BC16-402000344231}" srcOrd="12" destOrd="0" presId="urn:microsoft.com/office/officeart/2008/layout/RadialCluster"/>
    <dgm:cxn modelId="{961B348D-138D-4691-A9FE-8B48B4041F15}" type="presParOf" srcId="{469E5A6B-7CA8-4356-9999-397C28108552}" destId="{322C12CD-6C20-494C-9EC1-6D8055184A0E}" srcOrd="13" destOrd="0" presId="urn:microsoft.com/office/officeart/2008/layout/RadialCluster"/>
    <dgm:cxn modelId="{94E83DF3-7BA8-4150-BFDF-663F45D6EFCD}" type="presParOf" srcId="{469E5A6B-7CA8-4356-9999-397C28108552}" destId="{2F15316D-F807-4355-9C98-CDE7F5DB5D72}" srcOrd="14" destOrd="0" presId="urn:microsoft.com/office/officeart/2008/layout/RadialCluster"/>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BA140D9-0849-4F26-874F-441FA4380726}" type="doc">
      <dgm:prSet loTypeId="urn:microsoft.com/office/officeart/2005/8/layout/radial1" loCatId="relationship" qsTypeId="urn:microsoft.com/office/officeart/2005/8/quickstyle/simple1" qsCatId="simple" csTypeId="urn:microsoft.com/office/officeart/2005/8/colors/accent1_2" csCatId="accent1" phldr="1"/>
      <dgm:spPr/>
      <dgm:t>
        <a:bodyPr/>
        <a:lstStyle/>
        <a:p>
          <a:endParaRPr lang="en-US"/>
        </a:p>
      </dgm:t>
    </dgm:pt>
    <dgm:pt modelId="{306E8F0A-4C6C-44C2-836F-844B0239C9A8}">
      <dgm:prSet phldrT="[Text]"/>
      <dgm:spPr/>
      <dgm:t>
        <a:bodyPr/>
        <a:lstStyle/>
        <a:p>
          <a:r>
            <a:rPr lang="en-US"/>
            <a:t>Financial Analysis</a:t>
          </a:r>
        </a:p>
      </dgm:t>
    </dgm:pt>
    <dgm:pt modelId="{95BCEFB1-37C6-499F-8D2C-F23C9C0EA676}" type="parTrans" cxnId="{D92E79A0-55DF-4321-BE69-E68B83885900}">
      <dgm:prSet/>
      <dgm:spPr/>
      <dgm:t>
        <a:bodyPr/>
        <a:lstStyle/>
        <a:p>
          <a:endParaRPr lang="en-US"/>
        </a:p>
      </dgm:t>
    </dgm:pt>
    <dgm:pt modelId="{CBB45618-C0BD-46EB-AFCA-2E99E4D34CBF}" type="sibTrans" cxnId="{D92E79A0-55DF-4321-BE69-E68B83885900}">
      <dgm:prSet/>
      <dgm:spPr/>
      <dgm:t>
        <a:bodyPr/>
        <a:lstStyle/>
        <a:p>
          <a:endParaRPr lang="en-US"/>
        </a:p>
      </dgm:t>
    </dgm:pt>
    <dgm:pt modelId="{48F5BE7E-E792-4309-A5FA-585DF5B81DED}">
      <dgm:prSet phldrT="[Text]"/>
      <dgm:spPr/>
      <dgm:t>
        <a:bodyPr/>
        <a:lstStyle/>
        <a:p>
          <a:r>
            <a:rPr lang="en-US"/>
            <a:t>Liquidity Position</a:t>
          </a:r>
        </a:p>
      </dgm:t>
    </dgm:pt>
    <dgm:pt modelId="{11002195-74C5-4C9E-8AF7-8F2DD9946309}" type="parTrans" cxnId="{8EF4744D-5A0C-4598-95BD-F71F5AEA6BA4}">
      <dgm:prSet/>
      <dgm:spPr/>
      <dgm:t>
        <a:bodyPr/>
        <a:lstStyle/>
        <a:p>
          <a:endParaRPr lang="en-US"/>
        </a:p>
      </dgm:t>
    </dgm:pt>
    <dgm:pt modelId="{0FEE7771-7B58-42B9-9EE2-98BA2AA81ABE}" type="sibTrans" cxnId="{8EF4744D-5A0C-4598-95BD-F71F5AEA6BA4}">
      <dgm:prSet/>
      <dgm:spPr/>
      <dgm:t>
        <a:bodyPr/>
        <a:lstStyle/>
        <a:p>
          <a:endParaRPr lang="en-US"/>
        </a:p>
      </dgm:t>
    </dgm:pt>
    <dgm:pt modelId="{85B3ECBA-19EC-43D9-A84D-916F4EB7D630}">
      <dgm:prSet phldrT="[Text]" phldr="1"/>
      <dgm:spPr/>
      <dgm:t>
        <a:bodyPr/>
        <a:lstStyle/>
        <a:p>
          <a:endParaRPr lang="en-US"/>
        </a:p>
      </dgm:t>
    </dgm:pt>
    <dgm:pt modelId="{03146186-E107-4D28-AE1C-87CE02701736}" type="parTrans" cxnId="{C8586AF4-47EF-44A3-9E9E-A33F79A97F8E}">
      <dgm:prSet/>
      <dgm:spPr/>
      <dgm:t>
        <a:bodyPr/>
        <a:lstStyle/>
        <a:p>
          <a:endParaRPr lang="en-US"/>
        </a:p>
      </dgm:t>
    </dgm:pt>
    <dgm:pt modelId="{0E79166B-BDC2-4779-A36A-7D5278550C62}" type="sibTrans" cxnId="{C8586AF4-47EF-44A3-9E9E-A33F79A97F8E}">
      <dgm:prSet/>
      <dgm:spPr/>
      <dgm:t>
        <a:bodyPr/>
        <a:lstStyle/>
        <a:p>
          <a:endParaRPr lang="en-US"/>
        </a:p>
      </dgm:t>
    </dgm:pt>
    <dgm:pt modelId="{C44B6657-FC12-498E-9451-5B8E006E1417}">
      <dgm:prSet phldrT="[Text]" phldr="1"/>
      <dgm:spPr/>
      <dgm:t>
        <a:bodyPr/>
        <a:lstStyle/>
        <a:p>
          <a:endParaRPr lang="en-US"/>
        </a:p>
      </dgm:t>
    </dgm:pt>
    <dgm:pt modelId="{EA1037DD-77B8-4C4B-87FE-4F49BA9BEF2A}" type="parTrans" cxnId="{8232AE33-EB2A-4C2B-94DB-3A5D0629F8B1}">
      <dgm:prSet/>
      <dgm:spPr/>
      <dgm:t>
        <a:bodyPr/>
        <a:lstStyle/>
        <a:p>
          <a:endParaRPr lang="en-US"/>
        </a:p>
      </dgm:t>
    </dgm:pt>
    <dgm:pt modelId="{257C7EA7-523D-4668-A456-DC481409CA3F}" type="sibTrans" cxnId="{8232AE33-EB2A-4C2B-94DB-3A5D0629F8B1}">
      <dgm:prSet/>
      <dgm:spPr/>
      <dgm:t>
        <a:bodyPr/>
        <a:lstStyle/>
        <a:p>
          <a:endParaRPr lang="en-US"/>
        </a:p>
      </dgm:t>
    </dgm:pt>
    <dgm:pt modelId="{827C948D-213C-4609-9944-87B14C2695B2}">
      <dgm:prSet phldrT="[Text]" phldr="1"/>
      <dgm:spPr/>
      <dgm:t>
        <a:bodyPr/>
        <a:lstStyle/>
        <a:p>
          <a:endParaRPr lang="en-US"/>
        </a:p>
      </dgm:t>
    </dgm:pt>
    <dgm:pt modelId="{C803D676-75EC-43B2-BFA6-EE37C77DE784}" type="parTrans" cxnId="{C330632B-53CE-4529-B849-5D6820916077}">
      <dgm:prSet/>
      <dgm:spPr/>
      <dgm:t>
        <a:bodyPr/>
        <a:lstStyle/>
        <a:p>
          <a:endParaRPr lang="en-US"/>
        </a:p>
      </dgm:t>
    </dgm:pt>
    <dgm:pt modelId="{5F7B63E2-2495-4F6C-8EB7-B57C3AE8D489}" type="sibTrans" cxnId="{C330632B-53CE-4529-B849-5D6820916077}">
      <dgm:prSet/>
      <dgm:spPr/>
      <dgm:t>
        <a:bodyPr/>
        <a:lstStyle/>
        <a:p>
          <a:endParaRPr lang="en-US"/>
        </a:p>
      </dgm:t>
    </dgm:pt>
    <dgm:pt modelId="{1BB51DCD-F557-4E50-9B3B-F6CB4FB86F3F}">
      <dgm:prSet phldrT="[Text]"/>
      <dgm:spPr/>
      <dgm:t>
        <a:bodyPr/>
        <a:lstStyle/>
        <a:p>
          <a:r>
            <a:rPr lang="en-US"/>
            <a:t>Profitability</a:t>
          </a:r>
        </a:p>
      </dgm:t>
    </dgm:pt>
    <dgm:pt modelId="{C050D738-DB17-441E-87FE-D632139E2EEE}" type="parTrans" cxnId="{E8EB855E-35FD-4A98-99FC-B5B63AC1FF75}">
      <dgm:prSet/>
      <dgm:spPr/>
      <dgm:t>
        <a:bodyPr/>
        <a:lstStyle/>
        <a:p>
          <a:endParaRPr lang="en-US"/>
        </a:p>
      </dgm:t>
    </dgm:pt>
    <dgm:pt modelId="{7AED78F5-48C4-45DE-9D3D-9DD418E0A88B}" type="sibTrans" cxnId="{E8EB855E-35FD-4A98-99FC-B5B63AC1FF75}">
      <dgm:prSet/>
      <dgm:spPr/>
      <dgm:t>
        <a:bodyPr/>
        <a:lstStyle/>
        <a:p>
          <a:endParaRPr lang="en-US"/>
        </a:p>
      </dgm:t>
    </dgm:pt>
    <dgm:pt modelId="{1CE34050-8F09-4159-8977-0EF06DBE5AF6}">
      <dgm:prSet phldrT="[Text]"/>
      <dgm:spPr/>
      <dgm:t>
        <a:bodyPr/>
        <a:lstStyle/>
        <a:p>
          <a:r>
            <a:rPr lang="en-US"/>
            <a:t>Asset Composition</a:t>
          </a:r>
        </a:p>
      </dgm:t>
    </dgm:pt>
    <dgm:pt modelId="{46FFB64B-226B-4B6E-BE24-1332C9D1FF23}" type="parTrans" cxnId="{534DC5EF-B4F2-4713-BF8D-62AF8AFF55BF}">
      <dgm:prSet/>
      <dgm:spPr/>
      <dgm:t>
        <a:bodyPr/>
        <a:lstStyle/>
        <a:p>
          <a:endParaRPr lang="en-US"/>
        </a:p>
      </dgm:t>
    </dgm:pt>
    <dgm:pt modelId="{BE5D4987-048A-4829-953A-629E9A1C1327}" type="sibTrans" cxnId="{534DC5EF-B4F2-4713-BF8D-62AF8AFF55BF}">
      <dgm:prSet/>
      <dgm:spPr/>
      <dgm:t>
        <a:bodyPr/>
        <a:lstStyle/>
        <a:p>
          <a:endParaRPr lang="en-US"/>
        </a:p>
      </dgm:t>
    </dgm:pt>
    <dgm:pt modelId="{AB7CAC08-3757-47F4-8044-F02DECB0C12A}">
      <dgm:prSet phldrT="[Text]"/>
      <dgm:spPr/>
      <dgm:t>
        <a:bodyPr/>
        <a:lstStyle/>
        <a:p>
          <a:r>
            <a:rPr lang="en-US"/>
            <a:t>Equity and Liabilities</a:t>
          </a:r>
        </a:p>
      </dgm:t>
    </dgm:pt>
    <dgm:pt modelId="{0890CD17-9FE8-45D2-9C53-E4080FC7BD53}" type="parTrans" cxnId="{B535C81D-87A0-44C8-9BA5-242C99C5201B}">
      <dgm:prSet/>
      <dgm:spPr/>
      <dgm:t>
        <a:bodyPr/>
        <a:lstStyle/>
        <a:p>
          <a:endParaRPr lang="en-US"/>
        </a:p>
      </dgm:t>
    </dgm:pt>
    <dgm:pt modelId="{59A085B5-7BE1-49F6-B06F-7E9126AF9B47}" type="sibTrans" cxnId="{B535C81D-87A0-44C8-9BA5-242C99C5201B}">
      <dgm:prSet/>
      <dgm:spPr/>
      <dgm:t>
        <a:bodyPr/>
        <a:lstStyle/>
        <a:p>
          <a:endParaRPr lang="en-US"/>
        </a:p>
      </dgm:t>
    </dgm:pt>
    <dgm:pt modelId="{59443407-ABC4-4F25-B720-8AFCCCAE2122}" type="pres">
      <dgm:prSet presAssocID="{4BA140D9-0849-4F26-874F-441FA4380726}" presName="cycle" presStyleCnt="0">
        <dgm:presLayoutVars>
          <dgm:chMax val="1"/>
          <dgm:dir/>
          <dgm:animLvl val="ctr"/>
          <dgm:resizeHandles val="exact"/>
        </dgm:presLayoutVars>
      </dgm:prSet>
      <dgm:spPr/>
    </dgm:pt>
    <dgm:pt modelId="{C2A6580F-D71D-45B4-8609-45F4E918CA4E}" type="pres">
      <dgm:prSet presAssocID="{306E8F0A-4C6C-44C2-836F-844B0239C9A8}" presName="centerShape" presStyleLbl="node0" presStyleIdx="0" presStyleCnt="1"/>
      <dgm:spPr/>
    </dgm:pt>
    <dgm:pt modelId="{01ED2C54-38D3-44B8-9C76-437B16E7D93F}" type="pres">
      <dgm:prSet presAssocID="{11002195-74C5-4C9E-8AF7-8F2DD9946309}" presName="Name9" presStyleLbl="parChTrans1D2" presStyleIdx="0" presStyleCnt="4"/>
      <dgm:spPr/>
    </dgm:pt>
    <dgm:pt modelId="{EC158303-755D-4733-9BF0-35BDE0725DFE}" type="pres">
      <dgm:prSet presAssocID="{11002195-74C5-4C9E-8AF7-8F2DD9946309}" presName="connTx" presStyleLbl="parChTrans1D2" presStyleIdx="0" presStyleCnt="4"/>
      <dgm:spPr/>
    </dgm:pt>
    <dgm:pt modelId="{727EB0FF-560B-473A-9458-702C0A05A338}" type="pres">
      <dgm:prSet presAssocID="{48F5BE7E-E792-4309-A5FA-585DF5B81DED}" presName="node" presStyleLbl="node1" presStyleIdx="0" presStyleCnt="4">
        <dgm:presLayoutVars>
          <dgm:bulletEnabled val="1"/>
        </dgm:presLayoutVars>
      </dgm:prSet>
      <dgm:spPr/>
    </dgm:pt>
    <dgm:pt modelId="{064D5DE4-3529-42AC-A8F6-9971AC74DE54}" type="pres">
      <dgm:prSet presAssocID="{C050D738-DB17-441E-87FE-D632139E2EEE}" presName="Name9" presStyleLbl="parChTrans1D2" presStyleIdx="1" presStyleCnt="4"/>
      <dgm:spPr/>
    </dgm:pt>
    <dgm:pt modelId="{8FC16708-09A3-42EF-852B-517DBC200BB4}" type="pres">
      <dgm:prSet presAssocID="{C050D738-DB17-441E-87FE-D632139E2EEE}" presName="connTx" presStyleLbl="parChTrans1D2" presStyleIdx="1" presStyleCnt="4"/>
      <dgm:spPr/>
    </dgm:pt>
    <dgm:pt modelId="{90EE0119-700C-4B6F-96AC-CBFE508566F4}" type="pres">
      <dgm:prSet presAssocID="{1BB51DCD-F557-4E50-9B3B-F6CB4FB86F3F}" presName="node" presStyleLbl="node1" presStyleIdx="1" presStyleCnt="4">
        <dgm:presLayoutVars>
          <dgm:bulletEnabled val="1"/>
        </dgm:presLayoutVars>
      </dgm:prSet>
      <dgm:spPr/>
    </dgm:pt>
    <dgm:pt modelId="{AB86098E-C116-4E2A-B373-F96A99749F6E}" type="pres">
      <dgm:prSet presAssocID="{46FFB64B-226B-4B6E-BE24-1332C9D1FF23}" presName="Name9" presStyleLbl="parChTrans1D2" presStyleIdx="2" presStyleCnt="4"/>
      <dgm:spPr/>
    </dgm:pt>
    <dgm:pt modelId="{19049E81-248F-4FE8-8A16-7B8EE74725A1}" type="pres">
      <dgm:prSet presAssocID="{46FFB64B-226B-4B6E-BE24-1332C9D1FF23}" presName="connTx" presStyleLbl="parChTrans1D2" presStyleIdx="2" presStyleCnt="4"/>
      <dgm:spPr/>
    </dgm:pt>
    <dgm:pt modelId="{48522531-CD49-40DE-986F-91BCC5E6161B}" type="pres">
      <dgm:prSet presAssocID="{1CE34050-8F09-4159-8977-0EF06DBE5AF6}" presName="node" presStyleLbl="node1" presStyleIdx="2" presStyleCnt="4">
        <dgm:presLayoutVars>
          <dgm:bulletEnabled val="1"/>
        </dgm:presLayoutVars>
      </dgm:prSet>
      <dgm:spPr/>
    </dgm:pt>
    <dgm:pt modelId="{0653E84D-A3B6-4C6F-A543-6985C7F11235}" type="pres">
      <dgm:prSet presAssocID="{0890CD17-9FE8-45D2-9C53-E4080FC7BD53}" presName="Name9" presStyleLbl="parChTrans1D2" presStyleIdx="3" presStyleCnt="4"/>
      <dgm:spPr/>
    </dgm:pt>
    <dgm:pt modelId="{36D4D704-B6CD-4060-A683-D842FDFC4C93}" type="pres">
      <dgm:prSet presAssocID="{0890CD17-9FE8-45D2-9C53-E4080FC7BD53}" presName="connTx" presStyleLbl="parChTrans1D2" presStyleIdx="3" presStyleCnt="4"/>
      <dgm:spPr/>
    </dgm:pt>
    <dgm:pt modelId="{AEBAAA3B-62C1-4CDB-BE67-261BEF1E6D42}" type="pres">
      <dgm:prSet presAssocID="{AB7CAC08-3757-47F4-8044-F02DECB0C12A}" presName="node" presStyleLbl="node1" presStyleIdx="3" presStyleCnt="4">
        <dgm:presLayoutVars>
          <dgm:bulletEnabled val="1"/>
        </dgm:presLayoutVars>
      </dgm:prSet>
      <dgm:spPr/>
    </dgm:pt>
  </dgm:ptLst>
  <dgm:cxnLst>
    <dgm:cxn modelId="{FC4CC10D-F302-48C1-BCDB-A15C1D6841E6}" type="presOf" srcId="{48F5BE7E-E792-4309-A5FA-585DF5B81DED}" destId="{727EB0FF-560B-473A-9458-702C0A05A338}" srcOrd="0" destOrd="0" presId="urn:microsoft.com/office/officeart/2005/8/layout/radial1"/>
    <dgm:cxn modelId="{B63DB912-83E4-4063-B459-4A0EF4856AD3}" type="presOf" srcId="{11002195-74C5-4C9E-8AF7-8F2DD9946309}" destId="{01ED2C54-38D3-44B8-9C76-437B16E7D93F}" srcOrd="0" destOrd="0" presId="urn:microsoft.com/office/officeart/2005/8/layout/radial1"/>
    <dgm:cxn modelId="{DF5DF717-1B5F-4E05-8722-0D9D38A23483}" type="presOf" srcId="{0890CD17-9FE8-45D2-9C53-E4080FC7BD53}" destId="{36D4D704-B6CD-4060-A683-D842FDFC4C93}" srcOrd="1" destOrd="0" presId="urn:microsoft.com/office/officeart/2005/8/layout/radial1"/>
    <dgm:cxn modelId="{B535C81D-87A0-44C8-9BA5-242C99C5201B}" srcId="{306E8F0A-4C6C-44C2-836F-844B0239C9A8}" destId="{AB7CAC08-3757-47F4-8044-F02DECB0C12A}" srcOrd="3" destOrd="0" parTransId="{0890CD17-9FE8-45D2-9C53-E4080FC7BD53}" sibTransId="{59A085B5-7BE1-49F6-B06F-7E9126AF9B47}"/>
    <dgm:cxn modelId="{C330632B-53CE-4529-B849-5D6820916077}" srcId="{85B3ECBA-19EC-43D9-A84D-916F4EB7D630}" destId="{827C948D-213C-4609-9944-87B14C2695B2}" srcOrd="1" destOrd="0" parTransId="{C803D676-75EC-43B2-BFA6-EE37C77DE784}" sibTransId="{5F7B63E2-2495-4F6C-8EB7-B57C3AE8D489}"/>
    <dgm:cxn modelId="{0FC24030-5B43-4DBA-81A9-8D863CF8C372}" type="presOf" srcId="{46FFB64B-226B-4B6E-BE24-1332C9D1FF23}" destId="{19049E81-248F-4FE8-8A16-7B8EE74725A1}" srcOrd="1" destOrd="0" presId="urn:microsoft.com/office/officeart/2005/8/layout/radial1"/>
    <dgm:cxn modelId="{67B09532-067B-47C6-8F53-40D13A0094D0}" type="presOf" srcId="{C050D738-DB17-441E-87FE-D632139E2EEE}" destId="{8FC16708-09A3-42EF-852B-517DBC200BB4}" srcOrd="1" destOrd="0" presId="urn:microsoft.com/office/officeart/2005/8/layout/radial1"/>
    <dgm:cxn modelId="{8232AE33-EB2A-4C2B-94DB-3A5D0629F8B1}" srcId="{85B3ECBA-19EC-43D9-A84D-916F4EB7D630}" destId="{C44B6657-FC12-498E-9451-5B8E006E1417}" srcOrd="0" destOrd="0" parTransId="{EA1037DD-77B8-4C4B-87FE-4F49BA9BEF2A}" sibTransId="{257C7EA7-523D-4668-A456-DC481409CA3F}"/>
    <dgm:cxn modelId="{E8EB855E-35FD-4A98-99FC-B5B63AC1FF75}" srcId="{306E8F0A-4C6C-44C2-836F-844B0239C9A8}" destId="{1BB51DCD-F557-4E50-9B3B-F6CB4FB86F3F}" srcOrd="1" destOrd="0" parTransId="{C050D738-DB17-441E-87FE-D632139E2EEE}" sibTransId="{7AED78F5-48C4-45DE-9D3D-9DD418E0A88B}"/>
    <dgm:cxn modelId="{B35D4E5F-05A5-497F-86DD-93A412522846}" type="presOf" srcId="{1BB51DCD-F557-4E50-9B3B-F6CB4FB86F3F}" destId="{90EE0119-700C-4B6F-96AC-CBFE508566F4}" srcOrd="0" destOrd="0" presId="urn:microsoft.com/office/officeart/2005/8/layout/radial1"/>
    <dgm:cxn modelId="{2A7FD060-8163-4E6F-9EFA-D58F41769ABB}" type="presOf" srcId="{1CE34050-8F09-4159-8977-0EF06DBE5AF6}" destId="{48522531-CD49-40DE-986F-91BCC5E6161B}" srcOrd="0" destOrd="0" presId="urn:microsoft.com/office/officeart/2005/8/layout/radial1"/>
    <dgm:cxn modelId="{5B635161-E6EF-403C-B555-C2370B32266E}" type="presOf" srcId="{46FFB64B-226B-4B6E-BE24-1332C9D1FF23}" destId="{AB86098E-C116-4E2A-B373-F96A99749F6E}" srcOrd="0" destOrd="0" presId="urn:microsoft.com/office/officeart/2005/8/layout/radial1"/>
    <dgm:cxn modelId="{8EF4744D-5A0C-4598-95BD-F71F5AEA6BA4}" srcId="{306E8F0A-4C6C-44C2-836F-844B0239C9A8}" destId="{48F5BE7E-E792-4309-A5FA-585DF5B81DED}" srcOrd="0" destOrd="0" parTransId="{11002195-74C5-4C9E-8AF7-8F2DD9946309}" sibTransId="{0FEE7771-7B58-42B9-9EE2-98BA2AA81ABE}"/>
    <dgm:cxn modelId="{6C04147A-2FFF-4CDD-BAF0-5FEDA9A38DAC}" type="presOf" srcId="{0890CD17-9FE8-45D2-9C53-E4080FC7BD53}" destId="{0653E84D-A3B6-4C6F-A543-6985C7F11235}" srcOrd="0" destOrd="0" presId="urn:microsoft.com/office/officeart/2005/8/layout/radial1"/>
    <dgm:cxn modelId="{155B8A88-EC7F-460F-88CC-4B7734AE5B7E}" type="presOf" srcId="{C050D738-DB17-441E-87FE-D632139E2EEE}" destId="{064D5DE4-3529-42AC-A8F6-9971AC74DE54}" srcOrd="0" destOrd="0" presId="urn:microsoft.com/office/officeart/2005/8/layout/radial1"/>
    <dgm:cxn modelId="{D92E79A0-55DF-4321-BE69-E68B83885900}" srcId="{4BA140D9-0849-4F26-874F-441FA4380726}" destId="{306E8F0A-4C6C-44C2-836F-844B0239C9A8}" srcOrd="0" destOrd="0" parTransId="{95BCEFB1-37C6-499F-8D2C-F23C9C0EA676}" sibTransId="{CBB45618-C0BD-46EB-AFCA-2E99E4D34CBF}"/>
    <dgm:cxn modelId="{134476A6-322E-407C-8410-4CC43630946E}" type="presOf" srcId="{306E8F0A-4C6C-44C2-836F-844B0239C9A8}" destId="{C2A6580F-D71D-45B4-8609-45F4E918CA4E}" srcOrd="0" destOrd="0" presId="urn:microsoft.com/office/officeart/2005/8/layout/radial1"/>
    <dgm:cxn modelId="{B04F29C1-868C-4E2D-ADF5-20B2C4CA9D27}" type="presOf" srcId="{4BA140D9-0849-4F26-874F-441FA4380726}" destId="{59443407-ABC4-4F25-B720-8AFCCCAE2122}" srcOrd="0" destOrd="0" presId="urn:microsoft.com/office/officeart/2005/8/layout/radial1"/>
    <dgm:cxn modelId="{B400F6D0-AC93-4E98-900A-870C0B79E570}" type="presOf" srcId="{AB7CAC08-3757-47F4-8044-F02DECB0C12A}" destId="{AEBAAA3B-62C1-4CDB-BE67-261BEF1E6D42}" srcOrd="0" destOrd="0" presId="urn:microsoft.com/office/officeart/2005/8/layout/radial1"/>
    <dgm:cxn modelId="{D71338E6-8802-4F71-BBA9-351A43C12037}" type="presOf" srcId="{11002195-74C5-4C9E-8AF7-8F2DD9946309}" destId="{EC158303-755D-4733-9BF0-35BDE0725DFE}" srcOrd="1" destOrd="0" presId="urn:microsoft.com/office/officeart/2005/8/layout/radial1"/>
    <dgm:cxn modelId="{534DC5EF-B4F2-4713-BF8D-62AF8AFF55BF}" srcId="{306E8F0A-4C6C-44C2-836F-844B0239C9A8}" destId="{1CE34050-8F09-4159-8977-0EF06DBE5AF6}" srcOrd="2" destOrd="0" parTransId="{46FFB64B-226B-4B6E-BE24-1332C9D1FF23}" sibTransId="{BE5D4987-048A-4829-953A-629E9A1C1327}"/>
    <dgm:cxn modelId="{C8586AF4-47EF-44A3-9E9E-A33F79A97F8E}" srcId="{4BA140D9-0849-4F26-874F-441FA4380726}" destId="{85B3ECBA-19EC-43D9-A84D-916F4EB7D630}" srcOrd="1" destOrd="0" parTransId="{03146186-E107-4D28-AE1C-87CE02701736}" sibTransId="{0E79166B-BDC2-4779-A36A-7D5278550C62}"/>
    <dgm:cxn modelId="{472E6C85-5709-4571-99A9-521D5AF4278F}" type="presParOf" srcId="{59443407-ABC4-4F25-B720-8AFCCCAE2122}" destId="{C2A6580F-D71D-45B4-8609-45F4E918CA4E}" srcOrd="0" destOrd="0" presId="urn:microsoft.com/office/officeart/2005/8/layout/radial1"/>
    <dgm:cxn modelId="{A06A1863-412C-4C76-94F9-51C4E08E00AB}" type="presParOf" srcId="{59443407-ABC4-4F25-B720-8AFCCCAE2122}" destId="{01ED2C54-38D3-44B8-9C76-437B16E7D93F}" srcOrd="1" destOrd="0" presId="urn:microsoft.com/office/officeart/2005/8/layout/radial1"/>
    <dgm:cxn modelId="{78FD0344-1919-4AD8-B608-6A283D726BF1}" type="presParOf" srcId="{01ED2C54-38D3-44B8-9C76-437B16E7D93F}" destId="{EC158303-755D-4733-9BF0-35BDE0725DFE}" srcOrd="0" destOrd="0" presId="urn:microsoft.com/office/officeart/2005/8/layout/radial1"/>
    <dgm:cxn modelId="{21CE504B-E595-4FC3-B4F8-A5C9F6E3893C}" type="presParOf" srcId="{59443407-ABC4-4F25-B720-8AFCCCAE2122}" destId="{727EB0FF-560B-473A-9458-702C0A05A338}" srcOrd="2" destOrd="0" presId="urn:microsoft.com/office/officeart/2005/8/layout/radial1"/>
    <dgm:cxn modelId="{083F09FD-4BD7-4570-9626-AC9F0A0F010E}" type="presParOf" srcId="{59443407-ABC4-4F25-B720-8AFCCCAE2122}" destId="{064D5DE4-3529-42AC-A8F6-9971AC74DE54}" srcOrd="3" destOrd="0" presId="urn:microsoft.com/office/officeart/2005/8/layout/radial1"/>
    <dgm:cxn modelId="{75CDCF9C-1EFE-4CCF-897F-D34553364679}" type="presParOf" srcId="{064D5DE4-3529-42AC-A8F6-9971AC74DE54}" destId="{8FC16708-09A3-42EF-852B-517DBC200BB4}" srcOrd="0" destOrd="0" presId="urn:microsoft.com/office/officeart/2005/8/layout/radial1"/>
    <dgm:cxn modelId="{0512F452-70A9-4CAC-9E4B-E880C74C68A1}" type="presParOf" srcId="{59443407-ABC4-4F25-B720-8AFCCCAE2122}" destId="{90EE0119-700C-4B6F-96AC-CBFE508566F4}" srcOrd="4" destOrd="0" presId="urn:microsoft.com/office/officeart/2005/8/layout/radial1"/>
    <dgm:cxn modelId="{DA3B7090-C5F3-4904-9591-5F9B9902A403}" type="presParOf" srcId="{59443407-ABC4-4F25-B720-8AFCCCAE2122}" destId="{AB86098E-C116-4E2A-B373-F96A99749F6E}" srcOrd="5" destOrd="0" presId="urn:microsoft.com/office/officeart/2005/8/layout/radial1"/>
    <dgm:cxn modelId="{858E207B-16CC-47D0-B0E9-49BA13B0F588}" type="presParOf" srcId="{AB86098E-C116-4E2A-B373-F96A99749F6E}" destId="{19049E81-248F-4FE8-8A16-7B8EE74725A1}" srcOrd="0" destOrd="0" presId="urn:microsoft.com/office/officeart/2005/8/layout/radial1"/>
    <dgm:cxn modelId="{245A96F4-2939-4698-91EB-B2CD9847E33C}" type="presParOf" srcId="{59443407-ABC4-4F25-B720-8AFCCCAE2122}" destId="{48522531-CD49-40DE-986F-91BCC5E6161B}" srcOrd="6" destOrd="0" presId="urn:microsoft.com/office/officeart/2005/8/layout/radial1"/>
    <dgm:cxn modelId="{9B8DF9F1-0AF6-46A8-9D2B-DE0E8B1E1D76}" type="presParOf" srcId="{59443407-ABC4-4F25-B720-8AFCCCAE2122}" destId="{0653E84D-A3B6-4C6F-A543-6985C7F11235}" srcOrd="7" destOrd="0" presId="urn:microsoft.com/office/officeart/2005/8/layout/radial1"/>
    <dgm:cxn modelId="{0B5E5EB8-53A2-4712-B1C0-FC90877D298C}" type="presParOf" srcId="{0653E84D-A3B6-4C6F-A543-6985C7F11235}" destId="{36D4D704-B6CD-4060-A683-D842FDFC4C93}" srcOrd="0" destOrd="0" presId="urn:microsoft.com/office/officeart/2005/8/layout/radial1"/>
    <dgm:cxn modelId="{FFEBBE48-96A7-44C3-84AE-EF82292A0EBB}" type="presParOf" srcId="{59443407-ABC4-4F25-B720-8AFCCCAE2122}" destId="{AEBAAA3B-62C1-4CDB-BE67-261BEF1E6D42}" srcOrd="8" destOrd="0" presId="urn:microsoft.com/office/officeart/2005/8/layout/radial1"/>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57718311-C6FF-47F0-8638-F0D18FFC5908}" type="doc">
      <dgm:prSet loTypeId="urn:microsoft.com/office/officeart/2005/8/layout/radial6" loCatId="relationship" qsTypeId="urn:microsoft.com/office/officeart/2005/8/quickstyle/simple1" qsCatId="simple" csTypeId="urn:microsoft.com/office/officeart/2005/8/colors/accent1_2" csCatId="accent1" phldr="1"/>
      <dgm:spPr/>
      <dgm:t>
        <a:bodyPr/>
        <a:lstStyle/>
        <a:p>
          <a:endParaRPr lang="en-US"/>
        </a:p>
      </dgm:t>
    </dgm:pt>
    <dgm:pt modelId="{9C7C2838-CEFE-4FAB-B1FD-C9B861B14D5A}">
      <dgm:prSet phldrT="[Text]"/>
      <dgm:spPr/>
      <dgm:t>
        <a:bodyPr/>
        <a:lstStyle/>
        <a:p>
          <a:r>
            <a:rPr lang="en-US"/>
            <a:t>Investment Analysis</a:t>
          </a:r>
        </a:p>
      </dgm:t>
    </dgm:pt>
    <dgm:pt modelId="{F5538789-5BCF-4ACD-92CC-C96BBB7349AC}" type="parTrans" cxnId="{0E290D8F-40A9-4C6F-8EE5-19F8BBAE4F7D}">
      <dgm:prSet/>
      <dgm:spPr/>
      <dgm:t>
        <a:bodyPr/>
        <a:lstStyle/>
        <a:p>
          <a:endParaRPr lang="en-US"/>
        </a:p>
      </dgm:t>
    </dgm:pt>
    <dgm:pt modelId="{61C11110-1E26-4A32-9162-71212843FDA7}" type="sibTrans" cxnId="{0E290D8F-40A9-4C6F-8EE5-19F8BBAE4F7D}">
      <dgm:prSet/>
      <dgm:spPr/>
      <dgm:t>
        <a:bodyPr/>
        <a:lstStyle/>
        <a:p>
          <a:endParaRPr lang="en-US"/>
        </a:p>
      </dgm:t>
    </dgm:pt>
    <dgm:pt modelId="{2425609E-DAC1-485E-B9DA-EA7AC17FBE05}">
      <dgm:prSet phldrT="[Text]"/>
      <dgm:spPr/>
      <dgm:t>
        <a:bodyPr/>
        <a:lstStyle/>
        <a:p>
          <a:r>
            <a:rPr lang="en-US"/>
            <a:t>Diversity Portfolio</a:t>
          </a:r>
        </a:p>
      </dgm:t>
    </dgm:pt>
    <dgm:pt modelId="{2F2A4C1F-8C96-48E0-8085-D89DB5770651}" type="parTrans" cxnId="{E399114C-801B-45DF-8322-D164B31FB7A6}">
      <dgm:prSet/>
      <dgm:spPr/>
      <dgm:t>
        <a:bodyPr/>
        <a:lstStyle/>
        <a:p>
          <a:endParaRPr lang="en-US"/>
        </a:p>
      </dgm:t>
    </dgm:pt>
    <dgm:pt modelId="{A38197EB-1D0E-4003-93BA-4680A1EF48FE}" type="sibTrans" cxnId="{E399114C-801B-45DF-8322-D164B31FB7A6}">
      <dgm:prSet/>
      <dgm:spPr/>
      <dgm:t>
        <a:bodyPr/>
        <a:lstStyle/>
        <a:p>
          <a:endParaRPr lang="en-US"/>
        </a:p>
      </dgm:t>
    </dgm:pt>
    <dgm:pt modelId="{1D6AD7C2-6AEF-40E4-9324-DCD58979477A}">
      <dgm:prSet phldrT="[Text]"/>
      <dgm:spPr/>
      <dgm:t>
        <a:bodyPr/>
        <a:lstStyle/>
        <a:p>
          <a:r>
            <a:rPr lang="en-US"/>
            <a:t>Performance Evaluation</a:t>
          </a:r>
        </a:p>
      </dgm:t>
    </dgm:pt>
    <dgm:pt modelId="{70DCCACF-8673-491E-8245-3B32EA932C2C}" type="parTrans" cxnId="{84D0A2BD-9451-471D-8A88-ECC855692B3A}">
      <dgm:prSet/>
      <dgm:spPr/>
      <dgm:t>
        <a:bodyPr/>
        <a:lstStyle/>
        <a:p>
          <a:endParaRPr lang="en-US"/>
        </a:p>
      </dgm:t>
    </dgm:pt>
    <dgm:pt modelId="{9B9A5073-ADEC-4216-9833-C13500AE408B}" type="sibTrans" cxnId="{84D0A2BD-9451-471D-8A88-ECC855692B3A}">
      <dgm:prSet/>
      <dgm:spPr/>
      <dgm:t>
        <a:bodyPr/>
        <a:lstStyle/>
        <a:p>
          <a:endParaRPr lang="en-US"/>
        </a:p>
      </dgm:t>
    </dgm:pt>
    <dgm:pt modelId="{B9D5B121-4561-4689-AE46-DFEF5BA2B772}">
      <dgm:prSet phldrT="[Text]"/>
      <dgm:spPr/>
      <dgm:t>
        <a:bodyPr/>
        <a:lstStyle/>
        <a:p>
          <a:r>
            <a:rPr lang="en-US"/>
            <a:t>Long-Term Strategy</a:t>
          </a:r>
        </a:p>
      </dgm:t>
    </dgm:pt>
    <dgm:pt modelId="{F26A5B4E-AAAB-4642-B10B-380B46B3E4E2}" type="parTrans" cxnId="{F7F7253F-61B7-4B5C-A804-FFA55F7430B2}">
      <dgm:prSet/>
      <dgm:spPr/>
      <dgm:t>
        <a:bodyPr/>
        <a:lstStyle/>
        <a:p>
          <a:endParaRPr lang="en-US"/>
        </a:p>
      </dgm:t>
    </dgm:pt>
    <dgm:pt modelId="{647E88B9-5B3B-4AFD-93ED-43C81F8025FC}" type="sibTrans" cxnId="{F7F7253F-61B7-4B5C-A804-FFA55F7430B2}">
      <dgm:prSet/>
      <dgm:spPr/>
      <dgm:t>
        <a:bodyPr/>
        <a:lstStyle/>
        <a:p>
          <a:endParaRPr lang="en-US"/>
        </a:p>
      </dgm:t>
    </dgm:pt>
    <dgm:pt modelId="{3E42FF4A-CF68-4596-AA49-8C818A47E86A}" type="pres">
      <dgm:prSet presAssocID="{57718311-C6FF-47F0-8638-F0D18FFC5908}" presName="Name0" presStyleCnt="0">
        <dgm:presLayoutVars>
          <dgm:chMax val="1"/>
          <dgm:dir/>
          <dgm:animLvl val="ctr"/>
          <dgm:resizeHandles val="exact"/>
        </dgm:presLayoutVars>
      </dgm:prSet>
      <dgm:spPr/>
    </dgm:pt>
    <dgm:pt modelId="{4D79413F-E165-47C5-A70E-1FD3AB071385}" type="pres">
      <dgm:prSet presAssocID="{9C7C2838-CEFE-4FAB-B1FD-C9B861B14D5A}" presName="centerShape" presStyleLbl="node0" presStyleIdx="0" presStyleCnt="1"/>
      <dgm:spPr/>
    </dgm:pt>
    <dgm:pt modelId="{3DD170DF-5FDB-45D1-9BF4-03E03A60692E}" type="pres">
      <dgm:prSet presAssocID="{2425609E-DAC1-485E-B9DA-EA7AC17FBE05}" presName="node" presStyleLbl="node1" presStyleIdx="0" presStyleCnt="3">
        <dgm:presLayoutVars>
          <dgm:bulletEnabled val="1"/>
        </dgm:presLayoutVars>
      </dgm:prSet>
      <dgm:spPr/>
    </dgm:pt>
    <dgm:pt modelId="{192AB04D-FE9E-4236-AB90-38271348C6C5}" type="pres">
      <dgm:prSet presAssocID="{2425609E-DAC1-485E-B9DA-EA7AC17FBE05}" presName="dummy" presStyleCnt="0"/>
      <dgm:spPr/>
    </dgm:pt>
    <dgm:pt modelId="{D32D7DEC-9120-4995-AA7D-20FF0DBDEB0C}" type="pres">
      <dgm:prSet presAssocID="{A38197EB-1D0E-4003-93BA-4680A1EF48FE}" presName="sibTrans" presStyleLbl="sibTrans2D1" presStyleIdx="0" presStyleCnt="3"/>
      <dgm:spPr/>
    </dgm:pt>
    <dgm:pt modelId="{B80A1F12-7239-4026-BF4A-BFF14BB12299}" type="pres">
      <dgm:prSet presAssocID="{1D6AD7C2-6AEF-40E4-9324-DCD58979477A}" presName="node" presStyleLbl="node1" presStyleIdx="1" presStyleCnt="3">
        <dgm:presLayoutVars>
          <dgm:bulletEnabled val="1"/>
        </dgm:presLayoutVars>
      </dgm:prSet>
      <dgm:spPr/>
    </dgm:pt>
    <dgm:pt modelId="{A8FEB2ED-F3A6-44FB-BC89-1B3FD78E2AD4}" type="pres">
      <dgm:prSet presAssocID="{1D6AD7C2-6AEF-40E4-9324-DCD58979477A}" presName="dummy" presStyleCnt="0"/>
      <dgm:spPr/>
    </dgm:pt>
    <dgm:pt modelId="{65BB1164-61BB-41E0-A226-73466333C391}" type="pres">
      <dgm:prSet presAssocID="{9B9A5073-ADEC-4216-9833-C13500AE408B}" presName="sibTrans" presStyleLbl="sibTrans2D1" presStyleIdx="1" presStyleCnt="3"/>
      <dgm:spPr/>
    </dgm:pt>
    <dgm:pt modelId="{A731DB17-30FF-48AE-8C72-818EBF223E6A}" type="pres">
      <dgm:prSet presAssocID="{B9D5B121-4561-4689-AE46-DFEF5BA2B772}" presName="node" presStyleLbl="node1" presStyleIdx="2" presStyleCnt="3">
        <dgm:presLayoutVars>
          <dgm:bulletEnabled val="1"/>
        </dgm:presLayoutVars>
      </dgm:prSet>
      <dgm:spPr/>
    </dgm:pt>
    <dgm:pt modelId="{63D77360-F312-493A-9DF2-8074E7D7F25E}" type="pres">
      <dgm:prSet presAssocID="{B9D5B121-4561-4689-AE46-DFEF5BA2B772}" presName="dummy" presStyleCnt="0"/>
      <dgm:spPr/>
    </dgm:pt>
    <dgm:pt modelId="{A354D72F-1549-440D-8A81-3D8827363B99}" type="pres">
      <dgm:prSet presAssocID="{647E88B9-5B3B-4AFD-93ED-43C81F8025FC}" presName="sibTrans" presStyleLbl="sibTrans2D1" presStyleIdx="2" presStyleCnt="3"/>
      <dgm:spPr/>
    </dgm:pt>
  </dgm:ptLst>
  <dgm:cxnLst>
    <dgm:cxn modelId="{FE93090D-3582-44DB-B9A8-19A79ABBF331}" type="presOf" srcId="{9C7C2838-CEFE-4FAB-B1FD-C9B861B14D5A}" destId="{4D79413F-E165-47C5-A70E-1FD3AB071385}" srcOrd="0" destOrd="0" presId="urn:microsoft.com/office/officeart/2005/8/layout/radial6"/>
    <dgm:cxn modelId="{6235A527-8F9F-4F87-8E70-A32C84285869}" type="presOf" srcId="{1D6AD7C2-6AEF-40E4-9324-DCD58979477A}" destId="{B80A1F12-7239-4026-BF4A-BFF14BB12299}" srcOrd="0" destOrd="0" presId="urn:microsoft.com/office/officeart/2005/8/layout/radial6"/>
    <dgm:cxn modelId="{B5C2D42E-4939-47B0-91DD-ED1FE4779663}" type="presOf" srcId="{647E88B9-5B3B-4AFD-93ED-43C81F8025FC}" destId="{A354D72F-1549-440D-8A81-3D8827363B99}" srcOrd="0" destOrd="0" presId="urn:microsoft.com/office/officeart/2005/8/layout/radial6"/>
    <dgm:cxn modelId="{332CA43D-EBEB-45CB-9BD7-AA464F5F5B08}" type="presOf" srcId="{A38197EB-1D0E-4003-93BA-4680A1EF48FE}" destId="{D32D7DEC-9120-4995-AA7D-20FF0DBDEB0C}" srcOrd="0" destOrd="0" presId="urn:microsoft.com/office/officeart/2005/8/layout/radial6"/>
    <dgm:cxn modelId="{F7F7253F-61B7-4B5C-A804-FFA55F7430B2}" srcId="{9C7C2838-CEFE-4FAB-B1FD-C9B861B14D5A}" destId="{B9D5B121-4561-4689-AE46-DFEF5BA2B772}" srcOrd="2" destOrd="0" parTransId="{F26A5B4E-AAAB-4642-B10B-380B46B3E4E2}" sibTransId="{647E88B9-5B3B-4AFD-93ED-43C81F8025FC}"/>
    <dgm:cxn modelId="{E399114C-801B-45DF-8322-D164B31FB7A6}" srcId="{9C7C2838-CEFE-4FAB-B1FD-C9B861B14D5A}" destId="{2425609E-DAC1-485E-B9DA-EA7AC17FBE05}" srcOrd="0" destOrd="0" parTransId="{2F2A4C1F-8C96-48E0-8085-D89DB5770651}" sibTransId="{A38197EB-1D0E-4003-93BA-4680A1EF48FE}"/>
    <dgm:cxn modelId="{9039D55A-3CCB-4F96-89F3-9E51404D0276}" type="presOf" srcId="{57718311-C6FF-47F0-8638-F0D18FFC5908}" destId="{3E42FF4A-CF68-4596-AA49-8C818A47E86A}" srcOrd="0" destOrd="0" presId="urn:microsoft.com/office/officeart/2005/8/layout/radial6"/>
    <dgm:cxn modelId="{0E290D8F-40A9-4C6F-8EE5-19F8BBAE4F7D}" srcId="{57718311-C6FF-47F0-8638-F0D18FFC5908}" destId="{9C7C2838-CEFE-4FAB-B1FD-C9B861B14D5A}" srcOrd="0" destOrd="0" parTransId="{F5538789-5BCF-4ACD-92CC-C96BBB7349AC}" sibTransId="{61C11110-1E26-4A32-9162-71212843FDA7}"/>
    <dgm:cxn modelId="{84D0A2BD-9451-471D-8A88-ECC855692B3A}" srcId="{9C7C2838-CEFE-4FAB-B1FD-C9B861B14D5A}" destId="{1D6AD7C2-6AEF-40E4-9324-DCD58979477A}" srcOrd="1" destOrd="0" parTransId="{70DCCACF-8673-491E-8245-3B32EA932C2C}" sibTransId="{9B9A5073-ADEC-4216-9833-C13500AE408B}"/>
    <dgm:cxn modelId="{7B3F31CA-4446-44BC-AF1E-F2F40F10A211}" type="presOf" srcId="{B9D5B121-4561-4689-AE46-DFEF5BA2B772}" destId="{A731DB17-30FF-48AE-8C72-818EBF223E6A}" srcOrd="0" destOrd="0" presId="urn:microsoft.com/office/officeart/2005/8/layout/radial6"/>
    <dgm:cxn modelId="{6BF779D2-8CC0-44B8-9638-925DE1B8EC5C}" type="presOf" srcId="{9B9A5073-ADEC-4216-9833-C13500AE408B}" destId="{65BB1164-61BB-41E0-A226-73466333C391}" srcOrd="0" destOrd="0" presId="urn:microsoft.com/office/officeart/2005/8/layout/radial6"/>
    <dgm:cxn modelId="{1D9AD8DA-0CA6-4F3E-BEAD-4D3482F36DFF}" type="presOf" srcId="{2425609E-DAC1-485E-B9DA-EA7AC17FBE05}" destId="{3DD170DF-5FDB-45D1-9BF4-03E03A60692E}" srcOrd="0" destOrd="0" presId="urn:microsoft.com/office/officeart/2005/8/layout/radial6"/>
    <dgm:cxn modelId="{A739AA66-CBFC-404C-BDC1-BEA4F22F09A4}" type="presParOf" srcId="{3E42FF4A-CF68-4596-AA49-8C818A47E86A}" destId="{4D79413F-E165-47C5-A70E-1FD3AB071385}" srcOrd="0" destOrd="0" presId="urn:microsoft.com/office/officeart/2005/8/layout/radial6"/>
    <dgm:cxn modelId="{DB831C8D-371E-440D-9115-F636DF28585C}" type="presParOf" srcId="{3E42FF4A-CF68-4596-AA49-8C818A47E86A}" destId="{3DD170DF-5FDB-45D1-9BF4-03E03A60692E}" srcOrd="1" destOrd="0" presId="urn:microsoft.com/office/officeart/2005/8/layout/radial6"/>
    <dgm:cxn modelId="{6024F35C-C5B3-4268-B446-DFACD09626FA}" type="presParOf" srcId="{3E42FF4A-CF68-4596-AA49-8C818A47E86A}" destId="{192AB04D-FE9E-4236-AB90-38271348C6C5}" srcOrd="2" destOrd="0" presId="urn:microsoft.com/office/officeart/2005/8/layout/radial6"/>
    <dgm:cxn modelId="{11DBCE5E-D584-49B2-A8B1-83382A485450}" type="presParOf" srcId="{3E42FF4A-CF68-4596-AA49-8C818A47E86A}" destId="{D32D7DEC-9120-4995-AA7D-20FF0DBDEB0C}" srcOrd="3" destOrd="0" presId="urn:microsoft.com/office/officeart/2005/8/layout/radial6"/>
    <dgm:cxn modelId="{1247FE12-401D-4DE7-B999-89939D883D1C}" type="presParOf" srcId="{3E42FF4A-CF68-4596-AA49-8C818A47E86A}" destId="{B80A1F12-7239-4026-BF4A-BFF14BB12299}" srcOrd="4" destOrd="0" presId="urn:microsoft.com/office/officeart/2005/8/layout/radial6"/>
    <dgm:cxn modelId="{BFC546DB-C023-4B66-A1BC-338415A05678}" type="presParOf" srcId="{3E42FF4A-CF68-4596-AA49-8C818A47E86A}" destId="{A8FEB2ED-F3A6-44FB-BC89-1B3FD78E2AD4}" srcOrd="5" destOrd="0" presId="urn:microsoft.com/office/officeart/2005/8/layout/radial6"/>
    <dgm:cxn modelId="{EF998146-1334-4885-B83E-66686F515BF3}" type="presParOf" srcId="{3E42FF4A-CF68-4596-AA49-8C818A47E86A}" destId="{65BB1164-61BB-41E0-A226-73466333C391}" srcOrd="6" destOrd="0" presId="urn:microsoft.com/office/officeart/2005/8/layout/radial6"/>
    <dgm:cxn modelId="{13ADD40E-4E33-4BCC-9F64-797B1FC3449C}" type="presParOf" srcId="{3E42FF4A-CF68-4596-AA49-8C818A47E86A}" destId="{A731DB17-30FF-48AE-8C72-818EBF223E6A}" srcOrd="7" destOrd="0" presId="urn:microsoft.com/office/officeart/2005/8/layout/radial6"/>
    <dgm:cxn modelId="{049BC74F-01B4-4739-A0B9-AFC4D9D23CA8}" type="presParOf" srcId="{3E42FF4A-CF68-4596-AA49-8C818A47E86A}" destId="{63D77360-F312-493A-9DF2-8074E7D7F25E}" srcOrd="8" destOrd="0" presId="urn:microsoft.com/office/officeart/2005/8/layout/radial6"/>
    <dgm:cxn modelId="{915E0749-43AC-467B-AB41-3D78D01A330C}" type="presParOf" srcId="{3E42FF4A-CF68-4596-AA49-8C818A47E86A}" destId="{A354D72F-1549-440D-8A81-3D8827363B99}" srcOrd="9" destOrd="0" presId="urn:microsoft.com/office/officeart/2005/8/layout/radial6"/>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756CCB59-87E7-42CD-9144-5862DBA56057}" type="doc">
      <dgm:prSet loTypeId="urn:microsoft.com/office/officeart/2005/8/layout/pyramid4" loCatId="relationship" qsTypeId="urn:microsoft.com/office/officeart/2005/8/quickstyle/simple1" qsCatId="simple" csTypeId="urn:microsoft.com/office/officeart/2005/8/colors/accent1_2" csCatId="accent1" phldr="1"/>
      <dgm:spPr/>
      <dgm:t>
        <a:bodyPr/>
        <a:lstStyle/>
        <a:p>
          <a:endParaRPr lang="en-US"/>
        </a:p>
      </dgm:t>
    </dgm:pt>
    <dgm:pt modelId="{A541A2A8-E8C8-4152-88D4-E89D85AE17DE}">
      <dgm:prSet phldrT="[Text]"/>
      <dgm:spPr/>
      <dgm:t>
        <a:bodyPr/>
        <a:lstStyle/>
        <a:p>
          <a:r>
            <a:rPr lang="en-US"/>
            <a:t>Market Risk</a:t>
          </a:r>
        </a:p>
      </dgm:t>
    </dgm:pt>
    <dgm:pt modelId="{D5938CD6-B64F-4758-B7CE-5EBB365DF062}" type="parTrans" cxnId="{47054964-3EFE-48F2-8B8B-C9FF0F81374A}">
      <dgm:prSet/>
      <dgm:spPr/>
      <dgm:t>
        <a:bodyPr/>
        <a:lstStyle/>
        <a:p>
          <a:endParaRPr lang="en-US"/>
        </a:p>
      </dgm:t>
    </dgm:pt>
    <dgm:pt modelId="{0CDB2F1F-D8EB-4A18-BDFB-B026CC16CA6C}" type="sibTrans" cxnId="{47054964-3EFE-48F2-8B8B-C9FF0F81374A}">
      <dgm:prSet/>
      <dgm:spPr/>
      <dgm:t>
        <a:bodyPr/>
        <a:lstStyle/>
        <a:p>
          <a:endParaRPr lang="en-US"/>
        </a:p>
      </dgm:t>
    </dgm:pt>
    <dgm:pt modelId="{5CAB6ADB-D1CA-4B22-8FD2-859176088AFA}">
      <dgm:prSet phldrT="[Text]"/>
      <dgm:spPr/>
      <dgm:t>
        <a:bodyPr/>
        <a:lstStyle/>
        <a:p>
          <a:r>
            <a:rPr lang="en-US"/>
            <a:t>Credit and Operational Risks</a:t>
          </a:r>
        </a:p>
      </dgm:t>
    </dgm:pt>
    <dgm:pt modelId="{9707C313-9572-4814-B0B2-BC2008184E82}" type="parTrans" cxnId="{CD055D3D-E8C0-480C-8F95-D076FFEBA6D7}">
      <dgm:prSet/>
      <dgm:spPr/>
      <dgm:t>
        <a:bodyPr/>
        <a:lstStyle/>
        <a:p>
          <a:endParaRPr lang="en-US"/>
        </a:p>
      </dgm:t>
    </dgm:pt>
    <dgm:pt modelId="{365BC507-B32B-464F-965A-C94D56D6D4D1}" type="sibTrans" cxnId="{CD055D3D-E8C0-480C-8F95-D076FFEBA6D7}">
      <dgm:prSet/>
      <dgm:spPr/>
      <dgm:t>
        <a:bodyPr/>
        <a:lstStyle/>
        <a:p>
          <a:endParaRPr lang="en-US"/>
        </a:p>
      </dgm:t>
    </dgm:pt>
    <dgm:pt modelId="{0EFB096F-7B70-4519-B0A0-C754A1CD2CEB}">
      <dgm:prSet phldrT="[Text]"/>
      <dgm:spPr/>
      <dgm:t>
        <a:bodyPr/>
        <a:lstStyle/>
        <a:p>
          <a:r>
            <a:rPr lang="en-US"/>
            <a:t>Regulatory and Compliance Challenges</a:t>
          </a:r>
        </a:p>
      </dgm:t>
    </dgm:pt>
    <dgm:pt modelId="{D5AE1BFE-B3D2-4DB7-9E22-594DF59258D7}" type="parTrans" cxnId="{D2EA3866-2383-47C5-9D5D-6D092257D7D3}">
      <dgm:prSet/>
      <dgm:spPr/>
      <dgm:t>
        <a:bodyPr/>
        <a:lstStyle/>
        <a:p>
          <a:endParaRPr lang="en-US"/>
        </a:p>
      </dgm:t>
    </dgm:pt>
    <dgm:pt modelId="{FA956EBD-080E-48CC-A704-79F00DE4A12B}" type="sibTrans" cxnId="{D2EA3866-2383-47C5-9D5D-6D092257D7D3}">
      <dgm:prSet/>
      <dgm:spPr/>
      <dgm:t>
        <a:bodyPr/>
        <a:lstStyle/>
        <a:p>
          <a:endParaRPr lang="en-US"/>
        </a:p>
      </dgm:t>
    </dgm:pt>
    <dgm:pt modelId="{D51F2EF9-E548-4C52-AF47-F66868412775}">
      <dgm:prSet phldrT="[Text]"/>
      <dgm:spPr/>
      <dgm:t>
        <a:bodyPr/>
        <a:lstStyle/>
        <a:p>
          <a:r>
            <a:rPr lang="en-US"/>
            <a:t>Risk Assessment Analysis</a:t>
          </a:r>
        </a:p>
      </dgm:t>
    </dgm:pt>
    <dgm:pt modelId="{D24DE2A5-348E-450A-B206-592A69A7B284}" type="parTrans" cxnId="{1FC65D66-8B37-4A67-B805-86655348FE77}">
      <dgm:prSet/>
      <dgm:spPr/>
      <dgm:t>
        <a:bodyPr/>
        <a:lstStyle/>
        <a:p>
          <a:endParaRPr lang="en-US"/>
        </a:p>
      </dgm:t>
    </dgm:pt>
    <dgm:pt modelId="{A909489D-061E-4238-B6D9-DE2A36F83C36}" type="sibTrans" cxnId="{1FC65D66-8B37-4A67-B805-86655348FE77}">
      <dgm:prSet/>
      <dgm:spPr/>
      <dgm:t>
        <a:bodyPr/>
        <a:lstStyle/>
        <a:p>
          <a:endParaRPr lang="en-US"/>
        </a:p>
      </dgm:t>
    </dgm:pt>
    <dgm:pt modelId="{A1257E40-E806-4D2E-AE80-A98F293AB41A}" type="pres">
      <dgm:prSet presAssocID="{756CCB59-87E7-42CD-9144-5862DBA56057}" presName="compositeShape" presStyleCnt="0">
        <dgm:presLayoutVars>
          <dgm:chMax val="9"/>
          <dgm:dir/>
          <dgm:resizeHandles val="exact"/>
        </dgm:presLayoutVars>
      </dgm:prSet>
      <dgm:spPr/>
    </dgm:pt>
    <dgm:pt modelId="{03729D2E-BF41-4D60-A4BE-2C1C773AA365}" type="pres">
      <dgm:prSet presAssocID="{756CCB59-87E7-42CD-9144-5862DBA56057}" presName="triangle1" presStyleLbl="node1" presStyleIdx="0" presStyleCnt="4">
        <dgm:presLayoutVars>
          <dgm:bulletEnabled val="1"/>
        </dgm:presLayoutVars>
      </dgm:prSet>
      <dgm:spPr/>
    </dgm:pt>
    <dgm:pt modelId="{D8FD63F2-F536-40D6-84C9-45188CB0F36E}" type="pres">
      <dgm:prSet presAssocID="{756CCB59-87E7-42CD-9144-5862DBA56057}" presName="triangle2" presStyleLbl="node1" presStyleIdx="1" presStyleCnt="4" custLinFactNeighborY="7430">
        <dgm:presLayoutVars>
          <dgm:bulletEnabled val="1"/>
        </dgm:presLayoutVars>
      </dgm:prSet>
      <dgm:spPr/>
    </dgm:pt>
    <dgm:pt modelId="{328BE1AA-E85C-462F-BD2F-3F146E0DC167}" type="pres">
      <dgm:prSet presAssocID="{756CCB59-87E7-42CD-9144-5862DBA56057}" presName="triangle3" presStyleLbl="node1" presStyleIdx="2" presStyleCnt="4" custLinFactNeighborY="7430">
        <dgm:presLayoutVars>
          <dgm:bulletEnabled val="1"/>
        </dgm:presLayoutVars>
      </dgm:prSet>
      <dgm:spPr/>
    </dgm:pt>
    <dgm:pt modelId="{5517C3C7-7A08-4C4E-AB28-01AE9442F3B3}" type="pres">
      <dgm:prSet presAssocID="{756CCB59-87E7-42CD-9144-5862DBA56057}" presName="triangle4" presStyleLbl="node1" presStyleIdx="3" presStyleCnt="4">
        <dgm:presLayoutVars>
          <dgm:bulletEnabled val="1"/>
        </dgm:presLayoutVars>
      </dgm:prSet>
      <dgm:spPr/>
    </dgm:pt>
  </dgm:ptLst>
  <dgm:cxnLst>
    <dgm:cxn modelId="{CD055D3D-E8C0-480C-8F95-D076FFEBA6D7}" srcId="{756CCB59-87E7-42CD-9144-5862DBA56057}" destId="{5CAB6ADB-D1CA-4B22-8FD2-859176088AFA}" srcOrd="1" destOrd="0" parTransId="{9707C313-9572-4814-B0B2-BC2008184E82}" sibTransId="{365BC507-B32B-464F-965A-C94D56D6D4D1}"/>
    <dgm:cxn modelId="{47054964-3EFE-48F2-8B8B-C9FF0F81374A}" srcId="{756CCB59-87E7-42CD-9144-5862DBA56057}" destId="{A541A2A8-E8C8-4152-88D4-E89D85AE17DE}" srcOrd="0" destOrd="0" parTransId="{D5938CD6-B64F-4758-B7CE-5EBB365DF062}" sibTransId="{0CDB2F1F-D8EB-4A18-BDFB-B026CC16CA6C}"/>
    <dgm:cxn modelId="{D2EA3866-2383-47C5-9D5D-6D092257D7D3}" srcId="{756CCB59-87E7-42CD-9144-5862DBA56057}" destId="{0EFB096F-7B70-4519-B0A0-C754A1CD2CEB}" srcOrd="3" destOrd="0" parTransId="{D5AE1BFE-B3D2-4DB7-9E22-594DF59258D7}" sibTransId="{FA956EBD-080E-48CC-A704-79F00DE4A12B}"/>
    <dgm:cxn modelId="{1FC65D66-8B37-4A67-B805-86655348FE77}" srcId="{756CCB59-87E7-42CD-9144-5862DBA56057}" destId="{D51F2EF9-E548-4C52-AF47-F66868412775}" srcOrd="2" destOrd="0" parTransId="{D24DE2A5-348E-450A-B206-592A69A7B284}" sibTransId="{A909489D-061E-4238-B6D9-DE2A36F83C36}"/>
    <dgm:cxn modelId="{1E2A0354-B9FB-4909-B920-A2DD668BE7C4}" type="presOf" srcId="{756CCB59-87E7-42CD-9144-5862DBA56057}" destId="{A1257E40-E806-4D2E-AE80-A98F293AB41A}" srcOrd="0" destOrd="0" presId="urn:microsoft.com/office/officeart/2005/8/layout/pyramid4"/>
    <dgm:cxn modelId="{FB839C81-8DD3-4B48-B51C-860529F944C1}" type="presOf" srcId="{A541A2A8-E8C8-4152-88D4-E89D85AE17DE}" destId="{03729D2E-BF41-4D60-A4BE-2C1C773AA365}" srcOrd="0" destOrd="0" presId="urn:microsoft.com/office/officeart/2005/8/layout/pyramid4"/>
    <dgm:cxn modelId="{B94D2AB4-8FBB-4AA2-AD26-3706CBB094AB}" type="presOf" srcId="{0EFB096F-7B70-4519-B0A0-C754A1CD2CEB}" destId="{5517C3C7-7A08-4C4E-AB28-01AE9442F3B3}" srcOrd="0" destOrd="0" presId="urn:microsoft.com/office/officeart/2005/8/layout/pyramid4"/>
    <dgm:cxn modelId="{AC5D6FE7-B8D7-4719-8D4A-B0BE2A771905}" type="presOf" srcId="{5CAB6ADB-D1CA-4B22-8FD2-859176088AFA}" destId="{D8FD63F2-F536-40D6-84C9-45188CB0F36E}" srcOrd="0" destOrd="0" presId="urn:microsoft.com/office/officeart/2005/8/layout/pyramid4"/>
    <dgm:cxn modelId="{152E9EFE-7E40-4488-B78B-9443EF6330FE}" type="presOf" srcId="{D51F2EF9-E548-4C52-AF47-F66868412775}" destId="{328BE1AA-E85C-462F-BD2F-3F146E0DC167}" srcOrd="0" destOrd="0" presId="urn:microsoft.com/office/officeart/2005/8/layout/pyramid4"/>
    <dgm:cxn modelId="{D5B87E18-0C78-4AB6-93F4-5E75464FC729}" type="presParOf" srcId="{A1257E40-E806-4D2E-AE80-A98F293AB41A}" destId="{03729D2E-BF41-4D60-A4BE-2C1C773AA365}" srcOrd="0" destOrd="0" presId="urn:microsoft.com/office/officeart/2005/8/layout/pyramid4"/>
    <dgm:cxn modelId="{6E95293E-C7E8-475E-A5EE-6A7412C4AFDB}" type="presParOf" srcId="{A1257E40-E806-4D2E-AE80-A98F293AB41A}" destId="{D8FD63F2-F536-40D6-84C9-45188CB0F36E}" srcOrd="1" destOrd="0" presId="urn:microsoft.com/office/officeart/2005/8/layout/pyramid4"/>
    <dgm:cxn modelId="{CA93B955-0DEB-41DF-A106-514610680885}" type="presParOf" srcId="{A1257E40-E806-4D2E-AE80-A98F293AB41A}" destId="{328BE1AA-E85C-462F-BD2F-3F146E0DC167}" srcOrd="2" destOrd="0" presId="urn:microsoft.com/office/officeart/2005/8/layout/pyramid4"/>
    <dgm:cxn modelId="{B3B01935-E146-45C5-9471-99A851B15946}" type="presParOf" srcId="{A1257E40-E806-4D2E-AE80-A98F293AB41A}" destId="{5517C3C7-7A08-4C4E-AB28-01AE9442F3B3}" srcOrd="3" destOrd="0" presId="urn:microsoft.com/office/officeart/2005/8/layout/pyramid4"/>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53D9368D-6189-4721-B03D-E83EF9F240DA}" type="doc">
      <dgm:prSet loTypeId="urn:microsoft.com/office/officeart/2005/8/layout/pyramid2" loCatId="pyramid" qsTypeId="urn:microsoft.com/office/officeart/2005/8/quickstyle/simple1" qsCatId="simple" csTypeId="urn:microsoft.com/office/officeart/2005/8/colors/accent1_2" csCatId="accent1" phldr="1"/>
      <dgm:spPr/>
    </dgm:pt>
    <dgm:pt modelId="{ACCCE124-43C9-4FE4-8150-672939538F67}">
      <dgm:prSet phldrT="[Text]"/>
      <dgm:spPr/>
      <dgm:t>
        <a:bodyPr/>
        <a:lstStyle/>
        <a:p>
          <a:r>
            <a:rPr lang="en-US"/>
            <a:t>Financial Performance</a:t>
          </a:r>
        </a:p>
      </dgm:t>
    </dgm:pt>
    <dgm:pt modelId="{DBA5877F-4D06-408B-B511-91CE5A6767FC}" type="parTrans" cxnId="{548EC38C-5663-4BF4-A4FA-5116FE336EA9}">
      <dgm:prSet/>
      <dgm:spPr/>
      <dgm:t>
        <a:bodyPr/>
        <a:lstStyle/>
        <a:p>
          <a:endParaRPr lang="en-US"/>
        </a:p>
      </dgm:t>
    </dgm:pt>
    <dgm:pt modelId="{EAD90AF5-8633-4762-A359-22401251B3CE}" type="sibTrans" cxnId="{548EC38C-5663-4BF4-A4FA-5116FE336EA9}">
      <dgm:prSet/>
      <dgm:spPr/>
      <dgm:t>
        <a:bodyPr/>
        <a:lstStyle/>
        <a:p>
          <a:endParaRPr lang="en-US"/>
        </a:p>
      </dgm:t>
    </dgm:pt>
    <dgm:pt modelId="{750AAA04-F4B0-443F-BD92-B3507B2844B3}">
      <dgm:prSet phldrT="[Text]"/>
      <dgm:spPr/>
      <dgm:t>
        <a:bodyPr/>
        <a:lstStyle/>
        <a:p>
          <a:r>
            <a:rPr lang="en-US"/>
            <a:t>Strategic Direction</a:t>
          </a:r>
        </a:p>
      </dgm:t>
    </dgm:pt>
    <dgm:pt modelId="{12B9E5C3-D4FD-4A13-9328-6B181027AB37}" type="parTrans" cxnId="{91595C6A-212D-4D5C-814B-80447AE3D7E6}">
      <dgm:prSet/>
      <dgm:spPr/>
      <dgm:t>
        <a:bodyPr/>
        <a:lstStyle/>
        <a:p>
          <a:endParaRPr lang="en-US"/>
        </a:p>
      </dgm:t>
    </dgm:pt>
    <dgm:pt modelId="{41AE3B2A-46EB-4A79-BD7C-9E2484DDF72C}" type="sibTrans" cxnId="{91595C6A-212D-4D5C-814B-80447AE3D7E6}">
      <dgm:prSet/>
      <dgm:spPr/>
      <dgm:t>
        <a:bodyPr/>
        <a:lstStyle/>
        <a:p>
          <a:endParaRPr lang="en-US"/>
        </a:p>
      </dgm:t>
    </dgm:pt>
    <dgm:pt modelId="{65C6CC0C-8472-4F17-A7C0-7655AEE28293}">
      <dgm:prSet phldrT="[Text]"/>
      <dgm:spPr/>
      <dgm:t>
        <a:bodyPr/>
        <a:lstStyle/>
        <a:p>
          <a:r>
            <a:rPr lang="en-US"/>
            <a:t>Investment Portfolio</a:t>
          </a:r>
        </a:p>
      </dgm:t>
    </dgm:pt>
    <dgm:pt modelId="{866013E3-E993-42FB-9E75-8CF455D00C7C}" type="parTrans" cxnId="{74896E2D-4768-44FD-819E-B70938BC35B8}">
      <dgm:prSet/>
      <dgm:spPr/>
      <dgm:t>
        <a:bodyPr/>
        <a:lstStyle/>
        <a:p>
          <a:endParaRPr lang="en-US"/>
        </a:p>
      </dgm:t>
    </dgm:pt>
    <dgm:pt modelId="{3F6CDD44-9E06-4168-873E-7F147716ACBD}" type="sibTrans" cxnId="{74896E2D-4768-44FD-819E-B70938BC35B8}">
      <dgm:prSet/>
      <dgm:spPr/>
      <dgm:t>
        <a:bodyPr/>
        <a:lstStyle/>
        <a:p>
          <a:endParaRPr lang="en-US"/>
        </a:p>
      </dgm:t>
    </dgm:pt>
    <dgm:pt modelId="{9A20C8C2-DF3E-482E-8B9E-EBAC29AC31CF}">
      <dgm:prSet phldrT="[Text]"/>
      <dgm:spPr/>
      <dgm:t>
        <a:bodyPr/>
        <a:lstStyle/>
        <a:p>
          <a:r>
            <a:rPr lang="en-US"/>
            <a:t>Risk Exposure</a:t>
          </a:r>
        </a:p>
      </dgm:t>
    </dgm:pt>
    <dgm:pt modelId="{643DD87E-C70C-447C-A661-9B5911A1C3E0}" type="parTrans" cxnId="{1A4682C2-954E-47C3-A4ED-5F3DC6B76885}">
      <dgm:prSet/>
      <dgm:spPr/>
      <dgm:t>
        <a:bodyPr/>
        <a:lstStyle/>
        <a:p>
          <a:endParaRPr lang="en-US"/>
        </a:p>
      </dgm:t>
    </dgm:pt>
    <dgm:pt modelId="{77D6C282-711C-49A8-98D0-2D8C2D684F56}" type="sibTrans" cxnId="{1A4682C2-954E-47C3-A4ED-5F3DC6B76885}">
      <dgm:prSet/>
      <dgm:spPr/>
      <dgm:t>
        <a:bodyPr/>
        <a:lstStyle/>
        <a:p>
          <a:endParaRPr lang="en-US"/>
        </a:p>
      </dgm:t>
    </dgm:pt>
    <dgm:pt modelId="{65B57827-E323-484B-8B31-B7A3583652B5}" type="pres">
      <dgm:prSet presAssocID="{53D9368D-6189-4721-B03D-E83EF9F240DA}" presName="compositeShape" presStyleCnt="0">
        <dgm:presLayoutVars>
          <dgm:dir/>
          <dgm:resizeHandles/>
        </dgm:presLayoutVars>
      </dgm:prSet>
      <dgm:spPr/>
    </dgm:pt>
    <dgm:pt modelId="{9F36F44E-12B2-4AE2-A9CF-110B2F034DCB}" type="pres">
      <dgm:prSet presAssocID="{53D9368D-6189-4721-B03D-E83EF9F240DA}" presName="pyramid" presStyleLbl="node1" presStyleIdx="0" presStyleCnt="1"/>
      <dgm:spPr/>
    </dgm:pt>
    <dgm:pt modelId="{FD438C6C-0EB4-43B4-9342-CD3C11A75287}" type="pres">
      <dgm:prSet presAssocID="{53D9368D-6189-4721-B03D-E83EF9F240DA}" presName="theList" presStyleCnt="0"/>
      <dgm:spPr/>
    </dgm:pt>
    <dgm:pt modelId="{679B9158-62AD-4BA6-8951-97D44BC944E4}" type="pres">
      <dgm:prSet presAssocID="{ACCCE124-43C9-4FE4-8150-672939538F67}" presName="aNode" presStyleLbl="fgAcc1" presStyleIdx="0" presStyleCnt="4">
        <dgm:presLayoutVars>
          <dgm:bulletEnabled val="1"/>
        </dgm:presLayoutVars>
      </dgm:prSet>
      <dgm:spPr/>
    </dgm:pt>
    <dgm:pt modelId="{D37CCAC1-AE21-46E7-836A-7E604B749794}" type="pres">
      <dgm:prSet presAssocID="{ACCCE124-43C9-4FE4-8150-672939538F67}" presName="aSpace" presStyleCnt="0"/>
      <dgm:spPr/>
    </dgm:pt>
    <dgm:pt modelId="{DD5F7E79-A942-49F7-AF3E-9AB6AE191EBE}" type="pres">
      <dgm:prSet presAssocID="{65C6CC0C-8472-4F17-A7C0-7655AEE28293}" presName="aNode" presStyleLbl="fgAcc1" presStyleIdx="1" presStyleCnt="4">
        <dgm:presLayoutVars>
          <dgm:bulletEnabled val="1"/>
        </dgm:presLayoutVars>
      </dgm:prSet>
      <dgm:spPr/>
    </dgm:pt>
    <dgm:pt modelId="{1C23DACD-9931-4A9C-8666-72F27A7326CA}" type="pres">
      <dgm:prSet presAssocID="{65C6CC0C-8472-4F17-A7C0-7655AEE28293}" presName="aSpace" presStyleCnt="0"/>
      <dgm:spPr/>
    </dgm:pt>
    <dgm:pt modelId="{B656CD23-A44B-4A70-8F29-F69513495153}" type="pres">
      <dgm:prSet presAssocID="{9A20C8C2-DF3E-482E-8B9E-EBAC29AC31CF}" presName="aNode" presStyleLbl="fgAcc1" presStyleIdx="2" presStyleCnt="4">
        <dgm:presLayoutVars>
          <dgm:bulletEnabled val="1"/>
        </dgm:presLayoutVars>
      </dgm:prSet>
      <dgm:spPr/>
    </dgm:pt>
    <dgm:pt modelId="{E8D43B2A-B78B-4D37-94B4-CBECF5214340}" type="pres">
      <dgm:prSet presAssocID="{9A20C8C2-DF3E-482E-8B9E-EBAC29AC31CF}" presName="aSpace" presStyleCnt="0"/>
      <dgm:spPr/>
    </dgm:pt>
    <dgm:pt modelId="{29AE5BF2-0D3D-4150-B54A-80935437604B}" type="pres">
      <dgm:prSet presAssocID="{750AAA04-F4B0-443F-BD92-B3507B2844B3}" presName="aNode" presStyleLbl="fgAcc1" presStyleIdx="3" presStyleCnt="4">
        <dgm:presLayoutVars>
          <dgm:bulletEnabled val="1"/>
        </dgm:presLayoutVars>
      </dgm:prSet>
      <dgm:spPr/>
    </dgm:pt>
    <dgm:pt modelId="{238FE435-9D53-4707-B3A9-133EF6DDDF05}" type="pres">
      <dgm:prSet presAssocID="{750AAA04-F4B0-443F-BD92-B3507B2844B3}" presName="aSpace" presStyleCnt="0"/>
      <dgm:spPr/>
    </dgm:pt>
  </dgm:ptLst>
  <dgm:cxnLst>
    <dgm:cxn modelId="{71937506-4312-4EAA-B65B-FEC5BFC27554}" type="presOf" srcId="{9A20C8C2-DF3E-482E-8B9E-EBAC29AC31CF}" destId="{B656CD23-A44B-4A70-8F29-F69513495153}" srcOrd="0" destOrd="0" presId="urn:microsoft.com/office/officeart/2005/8/layout/pyramid2"/>
    <dgm:cxn modelId="{74896E2D-4768-44FD-819E-B70938BC35B8}" srcId="{53D9368D-6189-4721-B03D-E83EF9F240DA}" destId="{65C6CC0C-8472-4F17-A7C0-7655AEE28293}" srcOrd="1" destOrd="0" parTransId="{866013E3-E993-42FB-9E75-8CF455D00C7C}" sibTransId="{3F6CDD44-9E06-4168-873E-7F147716ACBD}"/>
    <dgm:cxn modelId="{91595C6A-212D-4D5C-814B-80447AE3D7E6}" srcId="{53D9368D-6189-4721-B03D-E83EF9F240DA}" destId="{750AAA04-F4B0-443F-BD92-B3507B2844B3}" srcOrd="3" destOrd="0" parTransId="{12B9E5C3-D4FD-4A13-9328-6B181027AB37}" sibTransId="{41AE3B2A-46EB-4A79-BD7C-9E2484DDF72C}"/>
    <dgm:cxn modelId="{CB3B9273-3C6F-46C2-A81F-7B876167FB7E}" type="presOf" srcId="{750AAA04-F4B0-443F-BD92-B3507B2844B3}" destId="{29AE5BF2-0D3D-4150-B54A-80935437604B}" srcOrd="0" destOrd="0" presId="urn:microsoft.com/office/officeart/2005/8/layout/pyramid2"/>
    <dgm:cxn modelId="{548EC38C-5663-4BF4-A4FA-5116FE336EA9}" srcId="{53D9368D-6189-4721-B03D-E83EF9F240DA}" destId="{ACCCE124-43C9-4FE4-8150-672939538F67}" srcOrd="0" destOrd="0" parTransId="{DBA5877F-4D06-408B-B511-91CE5A6767FC}" sibTransId="{EAD90AF5-8633-4762-A359-22401251B3CE}"/>
    <dgm:cxn modelId="{3AD3ED97-0BBB-4B73-BAB9-976272D5C295}" type="presOf" srcId="{53D9368D-6189-4721-B03D-E83EF9F240DA}" destId="{65B57827-E323-484B-8B31-B7A3583652B5}" srcOrd="0" destOrd="0" presId="urn:microsoft.com/office/officeart/2005/8/layout/pyramid2"/>
    <dgm:cxn modelId="{1A4682C2-954E-47C3-A4ED-5F3DC6B76885}" srcId="{53D9368D-6189-4721-B03D-E83EF9F240DA}" destId="{9A20C8C2-DF3E-482E-8B9E-EBAC29AC31CF}" srcOrd="2" destOrd="0" parTransId="{643DD87E-C70C-447C-A661-9B5911A1C3E0}" sibTransId="{77D6C282-711C-49A8-98D0-2D8C2D684F56}"/>
    <dgm:cxn modelId="{10A870C8-F569-4EDA-BA79-E123C0D0DE5E}" type="presOf" srcId="{ACCCE124-43C9-4FE4-8150-672939538F67}" destId="{679B9158-62AD-4BA6-8951-97D44BC944E4}" srcOrd="0" destOrd="0" presId="urn:microsoft.com/office/officeart/2005/8/layout/pyramid2"/>
    <dgm:cxn modelId="{4BFAE5CA-2426-4CA1-BE8F-5339ABA91DFD}" type="presOf" srcId="{65C6CC0C-8472-4F17-A7C0-7655AEE28293}" destId="{DD5F7E79-A942-49F7-AF3E-9AB6AE191EBE}" srcOrd="0" destOrd="0" presId="urn:microsoft.com/office/officeart/2005/8/layout/pyramid2"/>
    <dgm:cxn modelId="{1E6FF3B7-D04C-4B0D-AD84-E806CAD73C26}" type="presParOf" srcId="{65B57827-E323-484B-8B31-B7A3583652B5}" destId="{9F36F44E-12B2-4AE2-A9CF-110B2F034DCB}" srcOrd="0" destOrd="0" presId="urn:microsoft.com/office/officeart/2005/8/layout/pyramid2"/>
    <dgm:cxn modelId="{5256A83A-27B5-418B-BD6F-8FE25E4FAEC2}" type="presParOf" srcId="{65B57827-E323-484B-8B31-B7A3583652B5}" destId="{FD438C6C-0EB4-43B4-9342-CD3C11A75287}" srcOrd="1" destOrd="0" presId="urn:microsoft.com/office/officeart/2005/8/layout/pyramid2"/>
    <dgm:cxn modelId="{B5BFA774-9A60-498A-AFCF-E3B85AFE656E}" type="presParOf" srcId="{FD438C6C-0EB4-43B4-9342-CD3C11A75287}" destId="{679B9158-62AD-4BA6-8951-97D44BC944E4}" srcOrd="0" destOrd="0" presId="urn:microsoft.com/office/officeart/2005/8/layout/pyramid2"/>
    <dgm:cxn modelId="{AD494EC4-452B-48D6-80A1-EEC8000BF8A8}" type="presParOf" srcId="{FD438C6C-0EB4-43B4-9342-CD3C11A75287}" destId="{D37CCAC1-AE21-46E7-836A-7E604B749794}" srcOrd="1" destOrd="0" presId="urn:microsoft.com/office/officeart/2005/8/layout/pyramid2"/>
    <dgm:cxn modelId="{DB3BDC34-CD6A-4E46-B32F-210F0609F38A}" type="presParOf" srcId="{FD438C6C-0EB4-43B4-9342-CD3C11A75287}" destId="{DD5F7E79-A942-49F7-AF3E-9AB6AE191EBE}" srcOrd="2" destOrd="0" presId="urn:microsoft.com/office/officeart/2005/8/layout/pyramid2"/>
    <dgm:cxn modelId="{FF1A434C-170E-4C1A-8F56-3E503C49323F}" type="presParOf" srcId="{FD438C6C-0EB4-43B4-9342-CD3C11A75287}" destId="{1C23DACD-9931-4A9C-8666-72F27A7326CA}" srcOrd="3" destOrd="0" presId="urn:microsoft.com/office/officeart/2005/8/layout/pyramid2"/>
    <dgm:cxn modelId="{6195E5A9-76FF-42E9-8CC4-FA8AEA59532B}" type="presParOf" srcId="{FD438C6C-0EB4-43B4-9342-CD3C11A75287}" destId="{B656CD23-A44B-4A70-8F29-F69513495153}" srcOrd="4" destOrd="0" presId="urn:microsoft.com/office/officeart/2005/8/layout/pyramid2"/>
    <dgm:cxn modelId="{E8A9803A-F668-4815-A82A-FB4BF89A39A5}" type="presParOf" srcId="{FD438C6C-0EB4-43B4-9342-CD3C11A75287}" destId="{E8D43B2A-B78B-4D37-94B4-CBECF5214340}" srcOrd="5" destOrd="0" presId="urn:microsoft.com/office/officeart/2005/8/layout/pyramid2"/>
    <dgm:cxn modelId="{31AAB056-6A7F-4531-9D9C-179B87724AAF}" type="presParOf" srcId="{FD438C6C-0EB4-43B4-9342-CD3C11A75287}" destId="{29AE5BF2-0D3D-4150-B54A-80935437604B}" srcOrd="6" destOrd="0" presId="urn:microsoft.com/office/officeart/2005/8/layout/pyramid2"/>
    <dgm:cxn modelId="{ED0B7A8D-3908-48FF-89A2-BB9AB85BC73A}" type="presParOf" srcId="{FD438C6C-0EB4-43B4-9342-CD3C11A75287}" destId="{238FE435-9D53-4707-B3A9-133EF6DDDF05}" srcOrd="7" destOrd="0" presId="urn:microsoft.com/office/officeart/2005/8/layout/pyramid2"/>
  </dgm:cxnLst>
  <dgm:bg/>
  <dgm:whole/>
  <dgm:extLst>
    <a:ext uri="http://schemas.microsoft.com/office/drawing/2008/diagram">
      <dsp:dataModelExt xmlns:dsp="http://schemas.microsoft.com/office/drawing/2008/diagram" relId="rId5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5731D49-D030-4F3E-9BD0-D3C16F7BF110}" type="doc">
      <dgm:prSet loTypeId="urn:microsoft.com/office/officeart/2005/8/layout/venn1" loCatId="relationship" qsTypeId="urn:microsoft.com/office/officeart/2005/8/quickstyle/simple1" qsCatId="simple" csTypeId="urn:microsoft.com/office/officeart/2005/8/colors/accent1_2" csCatId="accent1" phldr="1"/>
      <dgm:spPr/>
    </dgm:pt>
    <dgm:pt modelId="{2ECCB7E1-1D74-48A5-B9B3-A95D294CCFCC}">
      <dgm:prSet phldrT="[Text]"/>
      <dgm:spPr/>
      <dgm:t>
        <a:bodyPr/>
        <a:lstStyle/>
        <a:p>
          <a:r>
            <a:rPr lang="en-US"/>
            <a:t>Financial Restructuring</a:t>
          </a:r>
        </a:p>
      </dgm:t>
    </dgm:pt>
    <dgm:pt modelId="{C04AEC25-B169-45BC-A050-3E3E5FE55BF6}" type="parTrans" cxnId="{9EDF8D77-827E-4F4D-A5FD-ACEA403AC075}">
      <dgm:prSet/>
      <dgm:spPr/>
      <dgm:t>
        <a:bodyPr/>
        <a:lstStyle/>
        <a:p>
          <a:endParaRPr lang="en-US"/>
        </a:p>
      </dgm:t>
    </dgm:pt>
    <dgm:pt modelId="{D94C7EF9-E81B-415C-A960-04604D390AC1}" type="sibTrans" cxnId="{9EDF8D77-827E-4F4D-A5FD-ACEA403AC075}">
      <dgm:prSet/>
      <dgm:spPr/>
      <dgm:t>
        <a:bodyPr/>
        <a:lstStyle/>
        <a:p>
          <a:endParaRPr lang="en-US"/>
        </a:p>
      </dgm:t>
    </dgm:pt>
    <dgm:pt modelId="{6CF466C0-36EE-4978-946D-A4A27E344495}">
      <dgm:prSet phldrT="[Text]"/>
      <dgm:spPr/>
      <dgm:t>
        <a:bodyPr/>
        <a:lstStyle/>
        <a:p>
          <a:r>
            <a:rPr lang="en-US"/>
            <a:t>Portfolio Optimization</a:t>
          </a:r>
        </a:p>
      </dgm:t>
    </dgm:pt>
    <dgm:pt modelId="{69768C65-32FB-4841-904A-C130555888D9}" type="parTrans" cxnId="{D95678BA-C559-4657-9B82-C8E92B23E10B}">
      <dgm:prSet/>
      <dgm:spPr/>
      <dgm:t>
        <a:bodyPr/>
        <a:lstStyle/>
        <a:p>
          <a:endParaRPr lang="en-US"/>
        </a:p>
      </dgm:t>
    </dgm:pt>
    <dgm:pt modelId="{610EE32C-4024-4D5C-A069-770A65019149}" type="sibTrans" cxnId="{D95678BA-C559-4657-9B82-C8E92B23E10B}">
      <dgm:prSet/>
      <dgm:spPr/>
      <dgm:t>
        <a:bodyPr/>
        <a:lstStyle/>
        <a:p>
          <a:endParaRPr lang="en-US"/>
        </a:p>
      </dgm:t>
    </dgm:pt>
    <dgm:pt modelId="{BDEC172D-DDEB-42BD-AB11-9FC9E12F5B73}">
      <dgm:prSet phldrT="[Text]"/>
      <dgm:spPr/>
      <dgm:t>
        <a:bodyPr/>
        <a:lstStyle/>
        <a:p>
          <a:r>
            <a:rPr lang="en-US"/>
            <a:t>Risk Management Enhancement</a:t>
          </a:r>
        </a:p>
      </dgm:t>
    </dgm:pt>
    <dgm:pt modelId="{8DC00307-440A-4715-9214-F6DF21346622}" type="parTrans" cxnId="{F7F6E9A5-B2E1-4B51-9B7B-A92F305CD995}">
      <dgm:prSet/>
      <dgm:spPr/>
      <dgm:t>
        <a:bodyPr/>
        <a:lstStyle/>
        <a:p>
          <a:endParaRPr lang="en-US"/>
        </a:p>
      </dgm:t>
    </dgm:pt>
    <dgm:pt modelId="{BFDFAFB6-6810-405A-A605-160CA743AF27}" type="sibTrans" cxnId="{F7F6E9A5-B2E1-4B51-9B7B-A92F305CD995}">
      <dgm:prSet/>
      <dgm:spPr/>
      <dgm:t>
        <a:bodyPr/>
        <a:lstStyle/>
        <a:p>
          <a:endParaRPr lang="en-US"/>
        </a:p>
      </dgm:t>
    </dgm:pt>
    <dgm:pt modelId="{D5D4B30B-A457-4FE0-AACC-EF1032928D6B}">
      <dgm:prSet phldrT="[Text]"/>
      <dgm:spPr/>
      <dgm:t>
        <a:bodyPr/>
        <a:lstStyle/>
        <a:p>
          <a:r>
            <a:rPr lang="en-US"/>
            <a:t>Strategic Partnerships and Alliances</a:t>
          </a:r>
        </a:p>
      </dgm:t>
    </dgm:pt>
    <dgm:pt modelId="{9814F6EA-DD16-4CE4-AC5B-3B40A8401751}" type="parTrans" cxnId="{0C6AE150-5272-48B6-92AA-B7F84DBCA5CD}">
      <dgm:prSet/>
      <dgm:spPr/>
      <dgm:t>
        <a:bodyPr/>
        <a:lstStyle/>
        <a:p>
          <a:endParaRPr lang="en-US"/>
        </a:p>
      </dgm:t>
    </dgm:pt>
    <dgm:pt modelId="{FFD4AC6D-ACE9-49AD-8D32-509C6461B2A3}" type="sibTrans" cxnId="{0C6AE150-5272-48B6-92AA-B7F84DBCA5CD}">
      <dgm:prSet/>
      <dgm:spPr/>
      <dgm:t>
        <a:bodyPr/>
        <a:lstStyle/>
        <a:p>
          <a:endParaRPr lang="en-US"/>
        </a:p>
      </dgm:t>
    </dgm:pt>
    <dgm:pt modelId="{DFC3CF8B-ACEF-4726-8406-2DB3D912DBB2}">
      <dgm:prSet phldrT="[Text]"/>
      <dgm:spPr/>
      <dgm:t>
        <a:bodyPr/>
        <a:lstStyle/>
        <a:p>
          <a:r>
            <a:rPr lang="en-US"/>
            <a:t>Focus on Innovation and Digital Transformation</a:t>
          </a:r>
        </a:p>
      </dgm:t>
    </dgm:pt>
    <dgm:pt modelId="{BB020269-1335-475A-9FEC-A2671E90B3B9}" type="parTrans" cxnId="{2D7A02A0-2A17-4AF9-B334-7082C6F43EE8}">
      <dgm:prSet/>
      <dgm:spPr/>
      <dgm:t>
        <a:bodyPr/>
        <a:lstStyle/>
        <a:p>
          <a:endParaRPr lang="en-US"/>
        </a:p>
      </dgm:t>
    </dgm:pt>
    <dgm:pt modelId="{6B42C72A-AB9D-4EB0-9AE1-391A1038B4E8}" type="sibTrans" cxnId="{2D7A02A0-2A17-4AF9-B334-7082C6F43EE8}">
      <dgm:prSet/>
      <dgm:spPr/>
      <dgm:t>
        <a:bodyPr/>
        <a:lstStyle/>
        <a:p>
          <a:endParaRPr lang="en-US"/>
        </a:p>
      </dgm:t>
    </dgm:pt>
    <dgm:pt modelId="{D5426798-BE20-4524-A244-6D0D53F8D6CA}">
      <dgm:prSet phldrT="[Text]"/>
      <dgm:spPr/>
      <dgm:t>
        <a:bodyPr/>
        <a:lstStyle/>
        <a:p>
          <a:r>
            <a:rPr lang="en-US"/>
            <a:t>Sustainability Initiatives</a:t>
          </a:r>
        </a:p>
      </dgm:t>
    </dgm:pt>
    <dgm:pt modelId="{7BDF0DE4-BBC9-4BE5-B91A-75EFFF44B315}" type="parTrans" cxnId="{FF0DDDB3-9902-4735-8866-151E64CA47E0}">
      <dgm:prSet/>
      <dgm:spPr/>
      <dgm:t>
        <a:bodyPr/>
        <a:lstStyle/>
        <a:p>
          <a:endParaRPr lang="en-US"/>
        </a:p>
      </dgm:t>
    </dgm:pt>
    <dgm:pt modelId="{E23497B6-64A3-47F3-80D0-58E3D191334B}" type="sibTrans" cxnId="{FF0DDDB3-9902-4735-8866-151E64CA47E0}">
      <dgm:prSet/>
      <dgm:spPr/>
      <dgm:t>
        <a:bodyPr/>
        <a:lstStyle/>
        <a:p>
          <a:endParaRPr lang="en-US"/>
        </a:p>
      </dgm:t>
    </dgm:pt>
    <dgm:pt modelId="{9C90C332-792B-42CF-99BC-CC3A085C497A}">
      <dgm:prSet phldrT="[Text]"/>
      <dgm:spPr/>
      <dgm:t>
        <a:bodyPr/>
        <a:lstStyle/>
        <a:p>
          <a:r>
            <a:rPr lang="en-US"/>
            <a:t>Continuous Monitoring and Evaluation</a:t>
          </a:r>
        </a:p>
      </dgm:t>
    </dgm:pt>
    <dgm:pt modelId="{EFC5B130-F340-451C-A15C-C58936F683B9}" type="parTrans" cxnId="{76B45C1E-9D84-4F38-B3D3-740D571C5ACB}">
      <dgm:prSet/>
      <dgm:spPr/>
      <dgm:t>
        <a:bodyPr/>
        <a:lstStyle/>
        <a:p>
          <a:endParaRPr lang="en-US"/>
        </a:p>
      </dgm:t>
    </dgm:pt>
    <dgm:pt modelId="{54C918CD-B70F-4E84-A9C7-87098CE8FD31}" type="sibTrans" cxnId="{76B45C1E-9D84-4F38-B3D3-740D571C5ACB}">
      <dgm:prSet/>
      <dgm:spPr/>
      <dgm:t>
        <a:bodyPr/>
        <a:lstStyle/>
        <a:p>
          <a:endParaRPr lang="en-US"/>
        </a:p>
      </dgm:t>
    </dgm:pt>
    <dgm:pt modelId="{895806A3-CA7F-401E-94B2-5DCD056E28B2}">
      <dgm:prSet phldrT="[Text]"/>
      <dgm:spPr/>
      <dgm:t>
        <a:bodyPr/>
        <a:lstStyle/>
        <a:p>
          <a:endParaRPr lang="en-US"/>
        </a:p>
      </dgm:t>
    </dgm:pt>
    <dgm:pt modelId="{4F2F9156-9A27-434E-B1BB-454BE8AE60E7}" type="parTrans" cxnId="{FE0CC712-221B-4288-B48B-68BC3B28F01D}">
      <dgm:prSet/>
      <dgm:spPr/>
      <dgm:t>
        <a:bodyPr/>
        <a:lstStyle/>
        <a:p>
          <a:endParaRPr lang="en-US"/>
        </a:p>
      </dgm:t>
    </dgm:pt>
    <dgm:pt modelId="{FAAD291E-4FCF-4E99-BB36-C364B6BDE6F2}" type="sibTrans" cxnId="{FE0CC712-221B-4288-B48B-68BC3B28F01D}">
      <dgm:prSet/>
      <dgm:spPr/>
      <dgm:t>
        <a:bodyPr/>
        <a:lstStyle/>
        <a:p>
          <a:endParaRPr lang="en-US"/>
        </a:p>
      </dgm:t>
    </dgm:pt>
    <dgm:pt modelId="{46C09986-A44D-4D9E-906E-64E47540D356}" type="pres">
      <dgm:prSet presAssocID="{05731D49-D030-4F3E-9BD0-D3C16F7BF110}" presName="compositeShape" presStyleCnt="0">
        <dgm:presLayoutVars>
          <dgm:chMax val="7"/>
          <dgm:dir/>
          <dgm:resizeHandles val="exact"/>
        </dgm:presLayoutVars>
      </dgm:prSet>
      <dgm:spPr/>
    </dgm:pt>
    <dgm:pt modelId="{0B08F756-B03F-4A20-8EA5-9121E5AA7E04}" type="pres">
      <dgm:prSet presAssocID="{2ECCB7E1-1D74-48A5-B9B3-A95D294CCFCC}" presName="circ1" presStyleLbl="vennNode1" presStyleIdx="0" presStyleCnt="7"/>
      <dgm:spPr/>
    </dgm:pt>
    <dgm:pt modelId="{409B5C4B-D53F-4249-BD14-EA6219D3896A}" type="pres">
      <dgm:prSet presAssocID="{2ECCB7E1-1D74-48A5-B9B3-A95D294CCFCC}" presName="circ1Tx" presStyleLbl="revTx" presStyleIdx="0" presStyleCnt="0">
        <dgm:presLayoutVars>
          <dgm:chMax val="0"/>
          <dgm:chPref val="0"/>
          <dgm:bulletEnabled val="1"/>
        </dgm:presLayoutVars>
      </dgm:prSet>
      <dgm:spPr/>
    </dgm:pt>
    <dgm:pt modelId="{96305BBC-D232-43E9-B6A1-BFD2283D1AA1}" type="pres">
      <dgm:prSet presAssocID="{6CF466C0-36EE-4978-946D-A4A27E344495}" presName="circ2" presStyleLbl="vennNode1" presStyleIdx="1" presStyleCnt="7"/>
      <dgm:spPr/>
    </dgm:pt>
    <dgm:pt modelId="{D63EB534-6ACA-4C1C-AB47-A7A3F27D5B32}" type="pres">
      <dgm:prSet presAssocID="{6CF466C0-36EE-4978-946D-A4A27E344495}" presName="circ2Tx" presStyleLbl="revTx" presStyleIdx="0" presStyleCnt="0">
        <dgm:presLayoutVars>
          <dgm:chMax val="0"/>
          <dgm:chPref val="0"/>
          <dgm:bulletEnabled val="1"/>
        </dgm:presLayoutVars>
      </dgm:prSet>
      <dgm:spPr/>
    </dgm:pt>
    <dgm:pt modelId="{13471B0C-8DAC-4648-8725-26A72B50DEF6}" type="pres">
      <dgm:prSet presAssocID="{BDEC172D-DDEB-42BD-AB11-9FC9E12F5B73}" presName="circ3" presStyleLbl="vennNode1" presStyleIdx="2" presStyleCnt="7"/>
      <dgm:spPr/>
    </dgm:pt>
    <dgm:pt modelId="{1C802688-A375-4A05-8E48-F4344D88A816}" type="pres">
      <dgm:prSet presAssocID="{BDEC172D-DDEB-42BD-AB11-9FC9E12F5B73}" presName="circ3Tx" presStyleLbl="revTx" presStyleIdx="0" presStyleCnt="0">
        <dgm:presLayoutVars>
          <dgm:chMax val="0"/>
          <dgm:chPref val="0"/>
          <dgm:bulletEnabled val="1"/>
        </dgm:presLayoutVars>
      </dgm:prSet>
      <dgm:spPr/>
    </dgm:pt>
    <dgm:pt modelId="{8CB09190-B0EB-4CC3-96E0-1CBE8FC3C05E}" type="pres">
      <dgm:prSet presAssocID="{D5D4B30B-A457-4FE0-AACC-EF1032928D6B}" presName="circ4" presStyleLbl="vennNode1" presStyleIdx="3" presStyleCnt="7"/>
      <dgm:spPr/>
    </dgm:pt>
    <dgm:pt modelId="{273FDBD1-6903-4952-977E-3080A976E03C}" type="pres">
      <dgm:prSet presAssocID="{D5D4B30B-A457-4FE0-AACC-EF1032928D6B}" presName="circ4Tx" presStyleLbl="revTx" presStyleIdx="0" presStyleCnt="0">
        <dgm:presLayoutVars>
          <dgm:chMax val="0"/>
          <dgm:chPref val="0"/>
          <dgm:bulletEnabled val="1"/>
        </dgm:presLayoutVars>
      </dgm:prSet>
      <dgm:spPr/>
    </dgm:pt>
    <dgm:pt modelId="{34C52806-7052-4166-96C1-D8A5A133B6C1}" type="pres">
      <dgm:prSet presAssocID="{DFC3CF8B-ACEF-4726-8406-2DB3D912DBB2}" presName="circ5" presStyleLbl="vennNode1" presStyleIdx="4" presStyleCnt="7"/>
      <dgm:spPr/>
    </dgm:pt>
    <dgm:pt modelId="{26BB522E-023E-49F4-901A-7641F7386DC8}" type="pres">
      <dgm:prSet presAssocID="{DFC3CF8B-ACEF-4726-8406-2DB3D912DBB2}" presName="circ5Tx" presStyleLbl="revTx" presStyleIdx="0" presStyleCnt="0">
        <dgm:presLayoutVars>
          <dgm:chMax val="0"/>
          <dgm:chPref val="0"/>
          <dgm:bulletEnabled val="1"/>
        </dgm:presLayoutVars>
      </dgm:prSet>
      <dgm:spPr/>
    </dgm:pt>
    <dgm:pt modelId="{87424415-C156-433C-9ABC-A1567378A597}" type="pres">
      <dgm:prSet presAssocID="{D5426798-BE20-4524-A244-6D0D53F8D6CA}" presName="circ6" presStyleLbl="vennNode1" presStyleIdx="5" presStyleCnt="7"/>
      <dgm:spPr/>
    </dgm:pt>
    <dgm:pt modelId="{07EC84F5-4B56-401D-A327-3A5B08BF3459}" type="pres">
      <dgm:prSet presAssocID="{D5426798-BE20-4524-A244-6D0D53F8D6CA}" presName="circ6Tx" presStyleLbl="revTx" presStyleIdx="0" presStyleCnt="0">
        <dgm:presLayoutVars>
          <dgm:chMax val="0"/>
          <dgm:chPref val="0"/>
          <dgm:bulletEnabled val="1"/>
        </dgm:presLayoutVars>
      </dgm:prSet>
      <dgm:spPr/>
    </dgm:pt>
    <dgm:pt modelId="{FF0F283E-E2DA-4363-8C84-9832C5789B8D}" type="pres">
      <dgm:prSet presAssocID="{9C90C332-792B-42CF-99BC-CC3A085C497A}" presName="circ7" presStyleLbl="vennNode1" presStyleIdx="6" presStyleCnt="7"/>
      <dgm:spPr/>
    </dgm:pt>
    <dgm:pt modelId="{4199CE59-A7CD-4071-BACF-6DFEBF04CE94}" type="pres">
      <dgm:prSet presAssocID="{9C90C332-792B-42CF-99BC-CC3A085C497A}" presName="circ7Tx" presStyleLbl="revTx" presStyleIdx="0" presStyleCnt="0">
        <dgm:presLayoutVars>
          <dgm:chMax val="0"/>
          <dgm:chPref val="0"/>
          <dgm:bulletEnabled val="1"/>
        </dgm:presLayoutVars>
      </dgm:prSet>
      <dgm:spPr/>
    </dgm:pt>
  </dgm:ptLst>
  <dgm:cxnLst>
    <dgm:cxn modelId="{FE0CC712-221B-4288-B48B-68BC3B28F01D}" srcId="{05731D49-D030-4F3E-9BD0-D3C16F7BF110}" destId="{895806A3-CA7F-401E-94B2-5DCD056E28B2}" srcOrd="7" destOrd="0" parTransId="{4F2F9156-9A27-434E-B1BB-454BE8AE60E7}" sibTransId="{FAAD291E-4FCF-4E99-BB36-C364B6BDE6F2}"/>
    <dgm:cxn modelId="{23F1661B-654D-4C6C-ABAB-AD5F2A76FC97}" type="presOf" srcId="{BDEC172D-DDEB-42BD-AB11-9FC9E12F5B73}" destId="{1C802688-A375-4A05-8E48-F4344D88A816}" srcOrd="0" destOrd="0" presId="urn:microsoft.com/office/officeart/2005/8/layout/venn1"/>
    <dgm:cxn modelId="{76B45C1E-9D84-4F38-B3D3-740D571C5ACB}" srcId="{05731D49-D030-4F3E-9BD0-D3C16F7BF110}" destId="{9C90C332-792B-42CF-99BC-CC3A085C497A}" srcOrd="6" destOrd="0" parTransId="{EFC5B130-F340-451C-A15C-C58936F683B9}" sibTransId="{54C918CD-B70F-4E84-A9C7-87098CE8FD31}"/>
    <dgm:cxn modelId="{9E896746-AD54-453E-912C-4F15E4CEC124}" type="presOf" srcId="{D5D4B30B-A457-4FE0-AACC-EF1032928D6B}" destId="{273FDBD1-6903-4952-977E-3080A976E03C}" srcOrd="0" destOrd="0" presId="urn:microsoft.com/office/officeart/2005/8/layout/venn1"/>
    <dgm:cxn modelId="{984E8E68-EB16-446B-A7E6-A57AD3A0EE2B}" type="presOf" srcId="{9C90C332-792B-42CF-99BC-CC3A085C497A}" destId="{4199CE59-A7CD-4071-BACF-6DFEBF04CE94}" srcOrd="0" destOrd="0" presId="urn:microsoft.com/office/officeart/2005/8/layout/venn1"/>
    <dgm:cxn modelId="{322F9C6F-265D-4FE6-906F-67EF7996B5B6}" type="presOf" srcId="{05731D49-D030-4F3E-9BD0-D3C16F7BF110}" destId="{46C09986-A44D-4D9E-906E-64E47540D356}" srcOrd="0" destOrd="0" presId="urn:microsoft.com/office/officeart/2005/8/layout/venn1"/>
    <dgm:cxn modelId="{0C6AE150-5272-48B6-92AA-B7F84DBCA5CD}" srcId="{05731D49-D030-4F3E-9BD0-D3C16F7BF110}" destId="{D5D4B30B-A457-4FE0-AACC-EF1032928D6B}" srcOrd="3" destOrd="0" parTransId="{9814F6EA-DD16-4CE4-AC5B-3B40A8401751}" sibTransId="{FFD4AC6D-ACE9-49AD-8D32-509C6461B2A3}"/>
    <dgm:cxn modelId="{9EDF8D77-827E-4F4D-A5FD-ACEA403AC075}" srcId="{05731D49-D030-4F3E-9BD0-D3C16F7BF110}" destId="{2ECCB7E1-1D74-48A5-B9B3-A95D294CCFCC}" srcOrd="0" destOrd="0" parTransId="{C04AEC25-B169-45BC-A050-3E3E5FE55BF6}" sibTransId="{D94C7EF9-E81B-415C-A960-04604D390AC1}"/>
    <dgm:cxn modelId="{2D7A02A0-2A17-4AF9-B334-7082C6F43EE8}" srcId="{05731D49-D030-4F3E-9BD0-D3C16F7BF110}" destId="{DFC3CF8B-ACEF-4726-8406-2DB3D912DBB2}" srcOrd="4" destOrd="0" parTransId="{BB020269-1335-475A-9FEC-A2671E90B3B9}" sibTransId="{6B42C72A-AB9D-4EB0-9AE1-391A1038B4E8}"/>
    <dgm:cxn modelId="{F7F6E9A5-B2E1-4B51-9B7B-A92F305CD995}" srcId="{05731D49-D030-4F3E-9BD0-D3C16F7BF110}" destId="{BDEC172D-DDEB-42BD-AB11-9FC9E12F5B73}" srcOrd="2" destOrd="0" parTransId="{8DC00307-440A-4715-9214-F6DF21346622}" sibTransId="{BFDFAFB6-6810-405A-A605-160CA743AF27}"/>
    <dgm:cxn modelId="{111205AA-086F-4713-930D-E6A4694ABFBD}" type="presOf" srcId="{D5426798-BE20-4524-A244-6D0D53F8D6CA}" destId="{07EC84F5-4B56-401D-A327-3A5B08BF3459}" srcOrd="0" destOrd="0" presId="urn:microsoft.com/office/officeart/2005/8/layout/venn1"/>
    <dgm:cxn modelId="{FF0DDDB3-9902-4735-8866-151E64CA47E0}" srcId="{05731D49-D030-4F3E-9BD0-D3C16F7BF110}" destId="{D5426798-BE20-4524-A244-6D0D53F8D6CA}" srcOrd="5" destOrd="0" parTransId="{7BDF0DE4-BBC9-4BE5-B91A-75EFFF44B315}" sibTransId="{E23497B6-64A3-47F3-80D0-58E3D191334B}"/>
    <dgm:cxn modelId="{D95678BA-C559-4657-9B82-C8E92B23E10B}" srcId="{05731D49-D030-4F3E-9BD0-D3C16F7BF110}" destId="{6CF466C0-36EE-4978-946D-A4A27E344495}" srcOrd="1" destOrd="0" parTransId="{69768C65-32FB-4841-904A-C130555888D9}" sibTransId="{610EE32C-4024-4D5C-A069-770A65019149}"/>
    <dgm:cxn modelId="{A8764EDA-9A4B-48CA-AB66-1DFFBD255949}" type="presOf" srcId="{DFC3CF8B-ACEF-4726-8406-2DB3D912DBB2}" destId="{26BB522E-023E-49F4-901A-7641F7386DC8}" srcOrd="0" destOrd="0" presId="urn:microsoft.com/office/officeart/2005/8/layout/venn1"/>
    <dgm:cxn modelId="{F0537ADA-EA3D-421B-A29A-4F7BC0A076E5}" type="presOf" srcId="{6CF466C0-36EE-4978-946D-A4A27E344495}" destId="{D63EB534-6ACA-4C1C-AB47-A7A3F27D5B32}" srcOrd="0" destOrd="0" presId="urn:microsoft.com/office/officeart/2005/8/layout/venn1"/>
    <dgm:cxn modelId="{C4B9F6DE-B13D-4CB4-BF3A-DAC3CB52B5CC}" type="presOf" srcId="{2ECCB7E1-1D74-48A5-B9B3-A95D294CCFCC}" destId="{409B5C4B-D53F-4249-BD14-EA6219D3896A}" srcOrd="0" destOrd="0" presId="urn:microsoft.com/office/officeart/2005/8/layout/venn1"/>
    <dgm:cxn modelId="{EAE115EA-DD8C-4B39-A250-38B6541CA8DE}" type="presParOf" srcId="{46C09986-A44D-4D9E-906E-64E47540D356}" destId="{0B08F756-B03F-4A20-8EA5-9121E5AA7E04}" srcOrd="0" destOrd="0" presId="urn:microsoft.com/office/officeart/2005/8/layout/venn1"/>
    <dgm:cxn modelId="{C1882928-AF2A-4092-82DF-3D25319EBBB3}" type="presParOf" srcId="{46C09986-A44D-4D9E-906E-64E47540D356}" destId="{409B5C4B-D53F-4249-BD14-EA6219D3896A}" srcOrd="1" destOrd="0" presId="urn:microsoft.com/office/officeart/2005/8/layout/venn1"/>
    <dgm:cxn modelId="{DE0ED685-AD3B-4D0D-A666-52564A110A3E}" type="presParOf" srcId="{46C09986-A44D-4D9E-906E-64E47540D356}" destId="{96305BBC-D232-43E9-B6A1-BFD2283D1AA1}" srcOrd="2" destOrd="0" presId="urn:microsoft.com/office/officeart/2005/8/layout/venn1"/>
    <dgm:cxn modelId="{4B224CB8-8CFE-4BF5-859A-719E08A014B8}" type="presParOf" srcId="{46C09986-A44D-4D9E-906E-64E47540D356}" destId="{D63EB534-6ACA-4C1C-AB47-A7A3F27D5B32}" srcOrd="3" destOrd="0" presId="urn:microsoft.com/office/officeart/2005/8/layout/venn1"/>
    <dgm:cxn modelId="{D72CF68E-DE5A-486F-AB3F-950D7BF4E719}" type="presParOf" srcId="{46C09986-A44D-4D9E-906E-64E47540D356}" destId="{13471B0C-8DAC-4648-8725-26A72B50DEF6}" srcOrd="4" destOrd="0" presId="urn:microsoft.com/office/officeart/2005/8/layout/venn1"/>
    <dgm:cxn modelId="{F9DAD573-CCD1-4B03-8174-B60468C7BE9F}" type="presParOf" srcId="{46C09986-A44D-4D9E-906E-64E47540D356}" destId="{1C802688-A375-4A05-8E48-F4344D88A816}" srcOrd="5" destOrd="0" presId="urn:microsoft.com/office/officeart/2005/8/layout/venn1"/>
    <dgm:cxn modelId="{D51DBB7A-8D72-46F6-89EC-40410A328AAB}" type="presParOf" srcId="{46C09986-A44D-4D9E-906E-64E47540D356}" destId="{8CB09190-B0EB-4CC3-96E0-1CBE8FC3C05E}" srcOrd="6" destOrd="0" presId="urn:microsoft.com/office/officeart/2005/8/layout/venn1"/>
    <dgm:cxn modelId="{383B96CA-BA61-418F-AFFE-13FE0D7E3416}" type="presParOf" srcId="{46C09986-A44D-4D9E-906E-64E47540D356}" destId="{273FDBD1-6903-4952-977E-3080A976E03C}" srcOrd="7" destOrd="0" presId="urn:microsoft.com/office/officeart/2005/8/layout/venn1"/>
    <dgm:cxn modelId="{21D593EE-E93E-4E37-A6B4-66B0BAF10629}" type="presParOf" srcId="{46C09986-A44D-4D9E-906E-64E47540D356}" destId="{34C52806-7052-4166-96C1-D8A5A133B6C1}" srcOrd="8" destOrd="0" presId="urn:microsoft.com/office/officeart/2005/8/layout/venn1"/>
    <dgm:cxn modelId="{A2EFF774-E31F-4902-9511-55EE4F47108C}" type="presParOf" srcId="{46C09986-A44D-4D9E-906E-64E47540D356}" destId="{26BB522E-023E-49F4-901A-7641F7386DC8}" srcOrd="9" destOrd="0" presId="urn:microsoft.com/office/officeart/2005/8/layout/venn1"/>
    <dgm:cxn modelId="{4770AB82-025B-45C9-8C16-FED6AE222790}" type="presParOf" srcId="{46C09986-A44D-4D9E-906E-64E47540D356}" destId="{87424415-C156-433C-9ABC-A1567378A597}" srcOrd="10" destOrd="0" presId="urn:microsoft.com/office/officeart/2005/8/layout/venn1"/>
    <dgm:cxn modelId="{1D682A1D-A1A2-44D5-B726-6051AD61B036}" type="presParOf" srcId="{46C09986-A44D-4D9E-906E-64E47540D356}" destId="{07EC84F5-4B56-401D-A327-3A5B08BF3459}" srcOrd="11" destOrd="0" presId="urn:microsoft.com/office/officeart/2005/8/layout/venn1"/>
    <dgm:cxn modelId="{7DFC7EBC-F707-4FFD-A4BF-0666294AC8A3}" type="presParOf" srcId="{46C09986-A44D-4D9E-906E-64E47540D356}" destId="{FF0F283E-E2DA-4363-8C84-9832C5789B8D}" srcOrd="12" destOrd="0" presId="urn:microsoft.com/office/officeart/2005/8/layout/venn1"/>
    <dgm:cxn modelId="{1AB910B1-9E3A-4C21-BEE3-A90A0569026D}" type="presParOf" srcId="{46C09986-A44D-4D9E-906E-64E47540D356}" destId="{4199CE59-A7CD-4071-BACF-6DFEBF04CE94}" srcOrd="13" destOrd="0" presId="urn:microsoft.com/office/officeart/2005/8/layout/venn1"/>
  </dgm:cxnLst>
  <dgm:bg/>
  <dgm:whole/>
  <dgm:extLst>
    <a:ext uri="http://schemas.microsoft.com/office/drawing/2008/diagram">
      <dsp:dataModelExt xmlns:dsp="http://schemas.microsoft.com/office/drawing/2008/diagram" relId="rId6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DB97B2-FD4C-4AE7-ADAD-9EF76F3E32DA}">
      <dsp:nvSpPr>
        <dsp:cNvPr id="0" name=""/>
        <dsp:cNvSpPr/>
      </dsp:nvSpPr>
      <dsp:spPr>
        <a:xfrm>
          <a:off x="1729581" y="887619"/>
          <a:ext cx="719137" cy="719137"/>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t>Research Design and Methodology</a:t>
          </a:r>
        </a:p>
      </dsp:txBody>
      <dsp:txXfrm>
        <a:off x="1764686" y="922724"/>
        <a:ext cx="648927" cy="648927"/>
      </dsp:txXfrm>
    </dsp:sp>
    <dsp:sp modelId="{A657BD36-84D1-44BA-9300-0738AA238BAF}">
      <dsp:nvSpPr>
        <dsp:cNvPr id="0" name=""/>
        <dsp:cNvSpPr/>
      </dsp:nvSpPr>
      <dsp:spPr>
        <a:xfrm rot="16200000">
          <a:off x="1898377" y="696846"/>
          <a:ext cx="381545" cy="0"/>
        </a:xfrm>
        <a:custGeom>
          <a:avLst/>
          <a:gdLst/>
          <a:ahLst/>
          <a:cxnLst/>
          <a:rect l="0" t="0" r="0" b="0"/>
          <a:pathLst>
            <a:path>
              <a:moveTo>
                <a:pt x="0" y="0"/>
              </a:moveTo>
              <a:lnTo>
                <a:pt x="381545"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1DA629-3DF6-4735-A708-FA9C405736F3}">
      <dsp:nvSpPr>
        <dsp:cNvPr id="0" name=""/>
        <dsp:cNvSpPr/>
      </dsp:nvSpPr>
      <dsp:spPr>
        <a:xfrm>
          <a:off x="1848238" y="24251"/>
          <a:ext cx="481822" cy="4818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US" sz="500" kern="1200"/>
            <a:t>Financial and Qualitative Data Collection</a:t>
          </a:r>
        </a:p>
      </dsp:txBody>
      <dsp:txXfrm>
        <a:off x="1871759" y="47772"/>
        <a:ext cx="434780" cy="434780"/>
      </dsp:txXfrm>
    </dsp:sp>
    <dsp:sp modelId="{FA74C28A-197D-4E35-A3AE-00FC7C724F29}">
      <dsp:nvSpPr>
        <dsp:cNvPr id="0" name=""/>
        <dsp:cNvSpPr/>
      </dsp:nvSpPr>
      <dsp:spPr>
        <a:xfrm rot="19285714">
          <a:off x="2425376" y="893733"/>
          <a:ext cx="213982" cy="0"/>
        </a:xfrm>
        <a:custGeom>
          <a:avLst/>
          <a:gdLst/>
          <a:ahLst/>
          <a:cxnLst/>
          <a:rect l="0" t="0" r="0" b="0"/>
          <a:pathLst>
            <a:path>
              <a:moveTo>
                <a:pt x="0" y="0"/>
              </a:moveTo>
              <a:lnTo>
                <a:pt x="21398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8A50B07-00F9-42B8-969A-9E553FA11184}">
      <dsp:nvSpPr>
        <dsp:cNvPr id="0" name=""/>
        <dsp:cNvSpPr/>
      </dsp:nvSpPr>
      <dsp:spPr>
        <a:xfrm>
          <a:off x="2616017" y="393994"/>
          <a:ext cx="481822" cy="4818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kern="1200"/>
            <a:t>Sampling Design and Finance</a:t>
          </a:r>
        </a:p>
      </dsp:txBody>
      <dsp:txXfrm>
        <a:off x="2639538" y="417515"/>
        <a:ext cx="434780" cy="434780"/>
      </dsp:txXfrm>
    </dsp:sp>
    <dsp:sp modelId="{59AFD563-404D-4E54-8FE8-5074668E19A1}">
      <dsp:nvSpPr>
        <dsp:cNvPr id="0" name=""/>
        <dsp:cNvSpPr/>
      </dsp:nvSpPr>
      <dsp:spPr>
        <a:xfrm rot="771429">
          <a:off x="2444129" y="1369990"/>
          <a:ext cx="366103" cy="0"/>
        </a:xfrm>
        <a:custGeom>
          <a:avLst/>
          <a:gdLst/>
          <a:ahLst/>
          <a:cxnLst/>
          <a:rect l="0" t="0" r="0" b="0"/>
          <a:pathLst>
            <a:path>
              <a:moveTo>
                <a:pt x="0" y="0"/>
              </a:moveTo>
              <a:lnTo>
                <a:pt x="3661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F0D66D7-83F6-48F3-A511-7E6CE6BBEA0F}">
      <dsp:nvSpPr>
        <dsp:cNvPr id="0" name=""/>
        <dsp:cNvSpPr/>
      </dsp:nvSpPr>
      <dsp:spPr>
        <a:xfrm>
          <a:off x="2805642" y="1224798"/>
          <a:ext cx="481822" cy="4818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kern="1200"/>
            <a:t>Fieldwork</a:t>
          </a:r>
        </a:p>
      </dsp:txBody>
      <dsp:txXfrm>
        <a:off x="2829163" y="1248319"/>
        <a:ext cx="434780" cy="434780"/>
      </dsp:txXfrm>
    </dsp:sp>
    <dsp:sp modelId="{865A4D79-395A-455E-BDBF-5B45DACAA5FD}">
      <dsp:nvSpPr>
        <dsp:cNvPr id="0" name=""/>
        <dsp:cNvSpPr/>
      </dsp:nvSpPr>
      <dsp:spPr>
        <a:xfrm rot="3857143">
          <a:off x="2172992" y="1748904"/>
          <a:ext cx="315543" cy="0"/>
        </a:xfrm>
        <a:custGeom>
          <a:avLst/>
          <a:gdLst/>
          <a:ahLst/>
          <a:cxnLst/>
          <a:rect l="0" t="0" r="0" b="0"/>
          <a:pathLst>
            <a:path>
              <a:moveTo>
                <a:pt x="0" y="0"/>
              </a:moveTo>
              <a:lnTo>
                <a:pt x="31554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116A20-CB0F-4589-832F-C09FA10F6F59}">
      <dsp:nvSpPr>
        <dsp:cNvPr id="0" name=""/>
        <dsp:cNvSpPr/>
      </dsp:nvSpPr>
      <dsp:spPr>
        <a:xfrm>
          <a:off x="2274323" y="1891051"/>
          <a:ext cx="481822" cy="4818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US" sz="500" kern="1200"/>
            <a:t>Qualitative, Quantitative and In-Depth Analysis</a:t>
          </a:r>
        </a:p>
      </dsp:txBody>
      <dsp:txXfrm>
        <a:off x="2297844" y="1914572"/>
        <a:ext cx="434780" cy="434780"/>
      </dsp:txXfrm>
    </dsp:sp>
    <dsp:sp modelId="{22E551A7-A13E-484A-80F3-6B0CE7826197}">
      <dsp:nvSpPr>
        <dsp:cNvPr id="0" name=""/>
        <dsp:cNvSpPr/>
      </dsp:nvSpPr>
      <dsp:spPr>
        <a:xfrm rot="6942857">
          <a:off x="1689764" y="1748904"/>
          <a:ext cx="315543" cy="0"/>
        </a:xfrm>
        <a:custGeom>
          <a:avLst/>
          <a:gdLst/>
          <a:ahLst/>
          <a:cxnLst/>
          <a:rect l="0" t="0" r="0" b="0"/>
          <a:pathLst>
            <a:path>
              <a:moveTo>
                <a:pt x="0" y="0"/>
              </a:moveTo>
              <a:lnTo>
                <a:pt x="31554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E146EE9-A021-4BBF-9157-7BB0C9C9213C}">
      <dsp:nvSpPr>
        <dsp:cNvPr id="0" name=""/>
        <dsp:cNvSpPr/>
      </dsp:nvSpPr>
      <dsp:spPr>
        <a:xfrm>
          <a:off x="1422154" y="1891051"/>
          <a:ext cx="481822" cy="4818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kern="1200"/>
            <a:t>Validity and Reliability</a:t>
          </a:r>
        </a:p>
      </dsp:txBody>
      <dsp:txXfrm>
        <a:off x="1445675" y="1914572"/>
        <a:ext cx="434780" cy="434780"/>
      </dsp:txXfrm>
    </dsp:sp>
    <dsp:sp modelId="{75E4EB50-ADAB-46C8-85F3-FAECC6D1FE7F}">
      <dsp:nvSpPr>
        <dsp:cNvPr id="0" name=""/>
        <dsp:cNvSpPr/>
      </dsp:nvSpPr>
      <dsp:spPr>
        <a:xfrm rot="10028571">
          <a:off x="1368067" y="1369990"/>
          <a:ext cx="366103" cy="0"/>
        </a:xfrm>
        <a:custGeom>
          <a:avLst/>
          <a:gdLst/>
          <a:ahLst/>
          <a:cxnLst/>
          <a:rect l="0" t="0" r="0" b="0"/>
          <a:pathLst>
            <a:path>
              <a:moveTo>
                <a:pt x="0" y="0"/>
              </a:moveTo>
              <a:lnTo>
                <a:pt x="366103"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EFB18ED-2725-4C18-92C1-224A54FC9918}">
      <dsp:nvSpPr>
        <dsp:cNvPr id="0" name=""/>
        <dsp:cNvSpPr/>
      </dsp:nvSpPr>
      <dsp:spPr>
        <a:xfrm>
          <a:off x="890835" y="1224798"/>
          <a:ext cx="481822" cy="4818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222250">
            <a:lnSpc>
              <a:spcPct val="90000"/>
            </a:lnSpc>
            <a:spcBef>
              <a:spcPct val="0"/>
            </a:spcBef>
            <a:spcAft>
              <a:spcPct val="35000"/>
            </a:spcAft>
            <a:buNone/>
          </a:pPr>
          <a:r>
            <a:rPr lang="en-US" sz="500" kern="1200"/>
            <a:t>Ethical Consideration</a:t>
          </a:r>
        </a:p>
      </dsp:txBody>
      <dsp:txXfrm>
        <a:off x="914356" y="1248319"/>
        <a:ext cx="434780" cy="434780"/>
      </dsp:txXfrm>
    </dsp:sp>
    <dsp:sp modelId="{89E9B109-F551-4F75-A23A-19A63FD129E0}">
      <dsp:nvSpPr>
        <dsp:cNvPr id="0" name=""/>
        <dsp:cNvSpPr/>
      </dsp:nvSpPr>
      <dsp:spPr>
        <a:xfrm rot="13114286">
          <a:off x="1538940" y="893733"/>
          <a:ext cx="213982" cy="0"/>
        </a:xfrm>
        <a:custGeom>
          <a:avLst/>
          <a:gdLst/>
          <a:ahLst/>
          <a:cxnLst/>
          <a:rect l="0" t="0" r="0" b="0"/>
          <a:pathLst>
            <a:path>
              <a:moveTo>
                <a:pt x="0" y="0"/>
              </a:moveTo>
              <a:lnTo>
                <a:pt x="21398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557C668-F3A2-4594-BC22-7785F262CE00}">
      <dsp:nvSpPr>
        <dsp:cNvPr id="0" name=""/>
        <dsp:cNvSpPr/>
      </dsp:nvSpPr>
      <dsp:spPr>
        <a:xfrm>
          <a:off x="1080460" y="393994"/>
          <a:ext cx="481822" cy="48182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kern="1200"/>
            <a:t>Limitation</a:t>
          </a:r>
        </a:p>
      </dsp:txBody>
      <dsp:txXfrm>
        <a:off x="1103981" y="417515"/>
        <a:ext cx="434780" cy="43478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09E9434-2A6A-48F3-B4F2-85CB9F043DDE}">
      <dsp:nvSpPr>
        <dsp:cNvPr id="0" name=""/>
        <dsp:cNvSpPr/>
      </dsp:nvSpPr>
      <dsp:spPr>
        <a:xfrm>
          <a:off x="2175668" y="1139209"/>
          <a:ext cx="922972" cy="922972"/>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3020" tIns="33020" rIns="33020" bIns="33020" numCol="1" spcCol="1270" anchor="ctr" anchorCtr="0">
          <a:noAutofit/>
        </a:bodyPr>
        <a:lstStyle/>
        <a:p>
          <a:pPr marL="0" lvl="0" indent="0" algn="ctr" defTabSz="577850">
            <a:lnSpc>
              <a:spcPct val="90000"/>
            </a:lnSpc>
            <a:spcBef>
              <a:spcPct val="0"/>
            </a:spcBef>
            <a:spcAft>
              <a:spcPct val="35000"/>
            </a:spcAft>
            <a:buNone/>
          </a:pPr>
          <a:r>
            <a:rPr lang="en-US" sz="1300" kern="1200"/>
            <a:t>Investment Analysis</a:t>
          </a:r>
        </a:p>
      </dsp:txBody>
      <dsp:txXfrm>
        <a:off x="2220724" y="1184265"/>
        <a:ext cx="832860" cy="832860"/>
      </dsp:txXfrm>
    </dsp:sp>
    <dsp:sp modelId="{9C7EC734-A05D-4425-9C47-7860B38EF098}">
      <dsp:nvSpPr>
        <dsp:cNvPr id="0" name=""/>
        <dsp:cNvSpPr/>
      </dsp:nvSpPr>
      <dsp:spPr>
        <a:xfrm rot="16200000">
          <a:off x="2392308" y="894363"/>
          <a:ext cx="489692" cy="0"/>
        </a:xfrm>
        <a:custGeom>
          <a:avLst/>
          <a:gdLst/>
          <a:ahLst/>
          <a:cxnLst/>
          <a:rect l="0" t="0" r="0" b="0"/>
          <a:pathLst>
            <a:path>
              <a:moveTo>
                <a:pt x="0" y="0"/>
              </a:moveTo>
              <a:lnTo>
                <a:pt x="48969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7377BEF-22C7-410A-A2D8-02FBDDB90F78}">
      <dsp:nvSpPr>
        <dsp:cNvPr id="0" name=""/>
        <dsp:cNvSpPr/>
      </dsp:nvSpPr>
      <dsp:spPr>
        <a:xfrm>
          <a:off x="2327959" y="31125"/>
          <a:ext cx="618391" cy="6183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t>Investment Portfolio</a:t>
          </a:r>
        </a:p>
      </dsp:txBody>
      <dsp:txXfrm>
        <a:off x="2358146" y="61312"/>
        <a:ext cx="558017" cy="558017"/>
      </dsp:txXfrm>
    </dsp:sp>
    <dsp:sp modelId="{3054E1B7-AA42-4C35-B106-F232BE01CA09}">
      <dsp:nvSpPr>
        <dsp:cNvPr id="0" name=""/>
        <dsp:cNvSpPr/>
      </dsp:nvSpPr>
      <dsp:spPr>
        <a:xfrm rot="19285714">
          <a:off x="3068682" y="1147056"/>
          <a:ext cx="274634" cy="0"/>
        </a:xfrm>
        <a:custGeom>
          <a:avLst/>
          <a:gdLst/>
          <a:ahLst/>
          <a:cxnLst/>
          <a:rect l="0" t="0" r="0" b="0"/>
          <a:pathLst>
            <a:path>
              <a:moveTo>
                <a:pt x="0" y="0"/>
              </a:moveTo>
              <a:lnTo>
                <a:pt x="27463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49D5D4-E939-47F7-8586-604E66E9C2D6}">
      <dsp:nvSpPr>
        <dsp:cNvPr id="0" name=""/>
        <dsp:cNvSpPr/>
      </dsp:nvSpPr>
      <dsp:spPr>
        <a:xfrm>
          <a:off x="3313359" y="505669"/>
          <a:ext cx="618391" cy="6183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355600">
            <a:lnSpc>
              <a:spcPct val="90000"/>
            </a:lnSpc>
            <a:spcBef>
              <a:spcPct val="0"/>
            </a:spcBef>
            <a:spcAft>
              <a:spcPct val="35000"/>
            </a:spcAft>
            <a:buNone/>
          </a:pPr>
          <a:r>
            <a:rPr lang="en-US" sz="800" kern="1200"/>
            <a:t>Investment Strategy</a:t>
          </a:r>
        </a:p>
      </dsp:txBody>
      <dsp:txXfrm>
        <a:off x="3343546" y="535856"/>
        <a:ext cx="558017" cy="558017"/>
      </dsp:txXfrm>
    </dsp:sp>
    <dsp:sp modelId="{B331B113-7B43-412E-9E53-CC4D5B87F04A}">
      <dsp:nvSpPr>
        <dsp:cNvPr id="0" name=""/>
        <dsp:cNvSpPr/>
      </dsp:nvSpPr>
      <dsp:spPr>
        <a:xfrm rot="771429">
          <a:off x="3092750" y="1758305"/>
          <a:ext cx="469872" cy="0"/>
        </a:xfrm>
        <a:custGeom>
          <a:avLst/>
          <a:gdLst/>
          <a:ahLst/>
          <a:cxnLst/>
          <a:rect l="0" t="0" r="0" b="0"/>
          <a:pathLst>
            <a:path>
              <a:moveTo>
                <a:pt x="0" y="0"/>
              </a:moveTo>
              <a:lnTo>
                <a:pt x="46987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99CAF37-F082-465D-A20B-21748D40BE99}">
      <dsp:nvSpPr>
        <dsp:cNvPr id="0" name=""/>
        <dsp:cNvSpPr/>
      </dsp:nvSpPr>
      <dsp:spPr>
        <a:xfrm>
          <a:off x="3556733" y="1571959"/>
          <a:ext cx="618391" cy="6183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kern="1200"/>
            <a:t>Risk Management</a:t>
          </a:r>
        </a:p>
      </dsp:txBody>
      <dsp:txXfrm>
        <a:off x="3586920" y="1602146"/>
        <a:ext cx="558017" cy="558017"/>
      </dsp:txXfrm>
    </dsp:sp>
    <dsp:sp modelId="{6B99CE67-8D0D-4E39-BF7E-8F3FB846BA21}">
      <dsp:nvSpPr>
        <dsp:cNvPr id="0" name=""/>
        <dsp:cNvSpPr/>
      </dsp:nvSpPr>
      <dsp:spPr>
        <a:xfrm rot="3857143">
          <a:off x="2744761" y="2244619"/>
          <a:ext cx="404981" cy="0"/>
        </a:xfrm>
        <a:custGeom>
          <a:avLst/>
          <a:gdLst/>
          <a:ahLst/>
          <a:cxnLst/>
          <a:rect l="0" t="0" r="0" b="0"/>
          <a:pathLst>
            <a:path>
              <a:moveTo>
                <a:pt x="0" y="0"/>
              </a:moveTo>
              <a:lnTo>
                <a:pt x="4049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BFFCDD-9F20-485D-849B-D00F3B2FC4BB}">
      <dsp:nvSpPr>
        <dsp:cNvPr id="0" name=""/>
        <dsp:cNvSpPr/>
      </dsp:nvSpPr>
      <dsp:spPr>
        <a:xfrm>
          <a:off x="2874815" y="2427057"/>
          <a:ext cx="618391" cy="6183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kern="1200"/>
            <a:t>Performance Evaluation</a:t>
          </a:r>
        </a:p>
      </dsp:txBody>
      <dsp:txXfrm>
        <a:off x="2905002" y="2457244"/>
        <a:ext cx="558017" cy="558017"/>
      </dsp:txXfrm>
    </dsp:sp>
    <dsp:sp modelId="{E31AEC46-87B9-41C9-8A1D-3436C90CA2A5}">
      <dsp:nvSpPr>
        <dsp:cNvPr id="0" name=""/>
        <dsp:cNvSpPr/>
      </dsp:nvSpPr>
      <dsp:spPr>
        <a:xfrm rot="6942857">
          <a:off x="2124566" y="2244619"/>
          <a:ext cx="404981" cy="0"/>
        </a:xfrm>
        <a:custGeom>
          <a:avLst/>
          <a:gdLst/>
          <a:ahLst/>
          <a:cxnLst/>
          <a:rect l="0" t="0" r="0" b="0"/>
          <a:pathLst>
            <a:path>
              <a:moveTo>
                <a:pt x="0" y="0"/>
              </a:moveTo>
              <a:lnTo>
                <a:pt x="40498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6288C5-D99B-4852-89EE-A708EF97E45C}">
      <dsp:nvSpPr>
        <dsp:cNvPr id="0" name=""/>
        <dsp:cNvSpPr/>
      </dsp:nvSpPr>
      <dsp:spPr>
        <a:xfrm>
          <a:off x="1781103" y="2427057"/>
          <a:ext cx="618391" cy="6183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400050">
            <a:lnSpc>
              <a:spcPct val="90000"/>
            </a:lnSpc>
            <a:spcBef>
              <a:spcPct val="0"/>
            </a:spcBef>
            <a:spcAft>
              <a:spcPct val="35000"/>
            </a:spcAft>
            <a:buNone/>
          </a:pPr>
          <a:r>
            <a:rPr lang="en-US" sz="900" kern="1200"/>
            <a:t>Market Conditions</a:t>
          </a:r>
        </a:p>
      </dsp:txBody>
      <dsp:txXfrm>
        <a:off x="1811290" y="2457244"/>
        <a:ext cx="558017" cy="558017"/>
      </dsp:txXfrm>
    </dsp:sp>
    <dsp:sp modelId="{D4472C2A-F030-4CD0-A013-724C0CA69D44}">
      <dsp:nvSpPr>
        <dsp:cNvPr id="0" name=""/>
        <dsp:cNvSpPr/>
      </dsp:nvSpPr>
      <dsp:spPr>
        <a:xfrm rot="10028571">
          <a:off x="1711686" y="1758305"/>
          <a:ext cx="469872" cy="0"/>
        </a:xfrm>
        <a:custGeom>
          <a:avLst/>
          <a:gdLst/>
          <a:ahLst/>
          <a:cxnLst/>
          <a:rect l="0" t="0" r="0" b="0"/>
          <a:pathLst>
            <a:path>
              <a:moveTo>
                <a:pt x="0" y="0"/>
              </a:moveTo>
              <a:lnTo>
                <a:pt x="46987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225625-137D-4682-BC16-402000344231}">
      <dsp:nvSpPr>
        <dsp:cNvPr id="0" name=""/>
        <dsp:cNvSpPr/>
      </dsp:nvSpPr>
      <dsp:spPr>
        <a:xfrm>
          <a:off x="1099185" y="1571959"/>
          <a:ext cx="618391" cy="6183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US" sz="1000" kern="1200"/>
            <a:t>Capital allocation</a:t>
          </a:r>
        </a:p>
      </dsp:txBody>
      <dsp:txXfrm>
        <a:off x="1129372" y="1602146"/>
        <a:ext cx="558017" cy="558017"/>
      </dsp:txXfrm>
    </dsp:sp>
    <dsp:sp modelId="{322C12CD-6C20-494C-9EC1-6D8055184A0E}">
      <dsp:nvSpPr>
        <dsp:cNvPr id="0" name=""/>
        <dsp:cNvSpPr/>
      </dsp:nvSpPr>
      <dsp:spPr>
        <a:xfrm rot="13114286">
          <a:off x="1930992" y="1147056"/>
          <a:ext cx="274634" cy="0"/>
        </a:xfrm>
        <a:custGeom>
          <a:avLst/>
          <a:gdLst/>
          <a:ahLst/>
          <a:cxnLst/>
          <a:rect l="0" t="0" r="0" b="0"/>
          <a:pathLst>
            <a:path>
              <a:moveTo>
                <a:pt x="0" y="0"/>
              </a:moveTo>
              <a:lnTo>
                <a:pt x="274634"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15316D-F807-4355-9C98-CDE7F5DB5D72}">
      <dsp:nvSpPr>
        <dsp:cNvPr id="0" name=""/>
        <dsp:cNvSpPr/>
      </dsp:nvSpPr>
      <dsp:spPr>
        <a:xfrm>
          <a:off x="1342558" y="505669"/>
          <a:ext cx="618391" cy="618391"/>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311150">
            <a:lnSpc>
              <a:spcPct val="90000"/>
            </a:lnSpc>
            <a:spcBef>
              <a:spcPct val="0"/>
            </a:spcBef>
            <a:spcAft>
              <a:spcPct val="35000"/>
            </a:spcAft>
            <a:buNone/>
          </a:pPr>
          <a:r>
            <a:rPr lang="en-US" sz="700" kern="1200"/>
            <a:t>Sustainability and ESG</a:t>
          </a:r>
        </a:p>
      </dsp:txBody>
      <dsp:txXfrm>
        <a:off x="1372745" y="535856"/>
        <a:ext cx="558017" cy="55801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A6580F-D71D-45B4-8609-45F4E918CA4E}">
      <dsp:nvSpPr>
        <dsp:cNvPr id="0" name=""/>
        <dsp:cNvSpPr/>
      </dsp:nvSpPr>
      <dsp:spPr>
        <a:xfrm>
          <a:off x="2213626" y="1114758"/>
          <a:ext cx="847057" cy="847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kern="1200"/>
            <a:t>Financial Analysis</a:t>
          </a:r>
        </a:p>
      </dsp:txBody>
      <dsp:txXfrm>
        <a:off x="2337675" y="1238807"/>
        <a:ext cx="598959" cy="598959"/>
      </dsp:txXfrm>
    </dsp:sp>
    <dsp:sp modelId="{01ED2C54-38D3-44B8-9C76-437B16E7D93F}">
      <dsp:nvSpPr>
        <dsp:cNvPr id="0" name=""/>
        <dsp:cNvSpPr/>
      </dsp:nvSpPr>
      <dsp:spPr>
        <a:xfrm rot="16200000">
          <a:off x="2509514" y="972663"/>
          <a:ext cx="255281" cy="28908"/>
        </a:xfrm>
        <a:custGeom>
          <a:avLst/>
          <a:gdLst/>
          <a:ahLst/>
          <a:cxnLst/>
          <a:rect l="0" t="0" r="0" b="0"/>
          <a:pathLst>
            <a:path>
              <a:moveTo>
                <a:pt x="0" y="14454"/>
              </a:moveTo>
              <a:lnTo>
                <a:pt x="255281" y="1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30772" y="980735"/>
        <a:ext cx="12764" cy="12764"/>
      </dsp:txXfrm>
    </dsp:sp>
    <dsp:sp modelId="{727EB0FF-560B-473A-9458-702C0A05A338}">
      <dsp:nvSpPr>
        <dsp:cNvPr id="0" name=""/>
        <dsp:cNvSpPr/>
      </dsp:nvSpPr>
      <dsp:spPr>
        <a:xfrm>
          <a:off x="2213626" y="12419"/>
          <a:ext cx="847057" cy="847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Liquidity Position</a:t>
          </a:r>
        </a:p>
      </dsp:txBody>
      <dsp:txXfrm>
        <a:off x="2337675" y="136468"/>
        <a:ext cx="598959" cy="598959"/>
      </dsp:txXfrm>
    </dsp:sp>
    <dsp:sp modelId="{064D5DE4-3529-42AC-A8F6-9971AC74DE54}">
      <dsp:nvSpPr>
        <dsp:cNvPr id="0" name=""/>
        <dsp:cNvSpPr/>
      </dsp:nvSpPr>
      <dsp:spPr>
        <a:xfrm>
          <a:off x="3060683" y="1523833"/>
          <a:ext cx="255281" cy="28908"/>
        </a:xfrm>
        <a:custGeom>
          <a:avLst/>
          <a:gdLst/>
          <a:ahLst/>
          <a:cxnLst/>
          <a:rect l="0" t="0" r="0" b="0"/>
          <a:pathLst>
            <a:path>
              <a:moveTo>
                <a:pt x="0" y="14454"/>
              </a:moveTo>
              <a:lnTo>
                <a:pt x="255281" y="1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181942" y="1531905"/>
        <a:ext cx="12764" cy="12764"/>
      </dsp:txXfrm>
    </dsp:sp>
    <dsp:sp modelId="{90EE0119-700C-4B6F-96AC-CBFE508566F4}">
      <dsp:nvSpPr>
        <dsp:cNvPr id="0" name=""/>
        <dsp:cNvSpPr/>
      </dsp:nvSpPr>
      <dsp:spPr>
        <a:xfrm>
          <a:off x="3315965" y="1114758"/>
          <a:ext cx="847057" cy="847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Profitability</a:t>
          </a:r>
        </a:p>
      </dsp:txBody>
      <dsp:txXfrm>
        <a:off x="3440014" y="1238807"/>
        <a:ext cx="598959" cy="598959"/>
      </dsp:txXfrm>
    </dsp:sp>
    <dsp:sp modelId="{AB86098E-C116-4E2A-B373-F96A99749F6E}">
      <dsp:nvSpPr>
        <dsp:cNvPr id="0" name=""/>
        <dsp:cNvSpPr/>
      </dsp:nvSpPr>
      <dsp:spPr>
        <a:xfrm rot="5400000">
          <a:off x="2509514" y="2075003"/>
          <a:ext cx="255281" cy="28908"/>
        </a:xfrm>
        <a:custGeom>
          <a:avLst/>
          <a:gdLst/>
          <a:ahLst/>
          <a:cxnLst/>
          <a:rect l="0" t="0" r="0" b="0"/>
          <a:pathLst>
            <a:path>
              <a:moveTo>
                <a:pt x="0" y="14454"/>
              </a:moveTo>
              <a:lnTo>
                <a:pt x="255281" y="1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2630772" y="2083075"/>
        <a:ext cx="12764" cy="12764"/>
      </dsp:txXfrm>
    </dsp:sp>
    <dsp:sp modelId="{48522531-CD49-40DE-986F-91BCC5E6161B}">
      <dsp:nvSpPr>
        <dsp:cNvPr id="0" name=""/>
        <dsp:cNvSpPr/>
      </dsp:nvSpPr>
      <dsp:spPr>
        <a:xfrm>
          <a:off x="2213626" y="2217098"/>
          <a:ext cx="847057" cy="847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Asset Composition</a:t>
          </a:r>
        </a:p>
      </dsp:txBody>
      <dsp:txXfrm>
        <a:off x="2337675" y="2341147"/>
        <a:ext cx="598959" cy="598959"/>
      </dsp:txXfrm>
    </dsp:sp>
    <dsp:sp modelId="{0653E84D-A3B6-4C6F-A543-6985C7F11235}">
      <dsp:nvSpPr>
        <dsp:cNvPr id="0" name=""/>
        <dsp:cNvSpPr/>
      </dsp:nvSpPr>
      <dsp:spPr>
        <a:xfrm rot="10800000">
          <a:off x="1958344" y="1523833"/>
          <a:ext cx="255281" cy="28908"/>
        </a:xfrm>
        <a:custGeom>
          <a:avLst/>
          <a:gdLst/>
          <a:ahLst/>
          <a:cxnLst/>
          <a:rect l="0" t="0" r="0" b="0"/>
          <a:pathLst>
            <a:path>
              <a:moveTo>
                <a:pt x="0" y="14454"/>
              </a:moveTo>
              <a:lnTo>
                <a:pt x="255281" y="144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2079603" y="1531905"/>
        <a:ext cx="12764" cy="12764"/>
      </dsp:txXfrm>
    </dsp:sp>
    <dsp:sp modelId="{AEBAAA3B-62C1-4CDB-BE67-261BEF1E6D42}">
      <dsp:nvSpPr>
        <dsp:cNvPr id="0" name=""/>
        <dsp:cNvSpPr/>
      </dsp:nvSpPr>
      <dsp:spPr>
        <a:xfrm>
          <a:off x="1111286" y="1114758"/>
          <a:ext cx="847057" cy="847057"/>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US" sz="800" kern="1200"/>
            <a:t>Equity and Liabilities</a:t>
          </a:r>
        </a:p>
      </dsp:txBody>
      <dsp:txXfrm>
        <a:off x="1235335" y="1238807"/>
        <a:ext cx="598959" cy="59895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354D72F-1549-440D-8A81-3D8827363B99}">
      <dsp:nvSpPr>
        <dsp:cNvPr id="0" name=""/>
        <dsp:cNvSpPr/>
      </dsp:nvSpPr>
      <dsp:spPr>
        <a:xfrm>
          <a:off x="779201" y="167211"/>
          <a:ext cx="1114946" cy="1114946"/>
        </a:xfrm>
        <a:prstGeom prst="blockArc">
          <a:avLst>
            <a:gd name="adj1" fmla="val 9000000"/>
            <a:gd name="adj2" fmla="val 16200000"/>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5BB1164-61BB-41E0-A226-73466333C391}">
      <dsp:nvSpPr>
        <dsp:cNvPr id="0" name=""/>
        <dsp:cNvSpPr/>
      </dsp:nvSpPr>
      <dsp:spPr>
        <a:xfrm>
          <a:off x="779201" y="167211"/>
          <a:ext cx="1114946" cy="1114946"/>
        </a:xfrm>
        <a:prstGeom prst="blockArc">
          <a:avLst>
            <a:gd name="adj1" fmla="val 1800000"/>
            <a:gd name="adj2" fmla="val 9000000"/>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32D7DEC-9120-4995-AA7D-20FF0DBDEB0C}">
      <dsp:nvSpPr>
        <dsp:cNvPr id="0" name=""/>
        <dsp:cNvSpPr/>
      </dsp:nvSpPr>
      <dsp:spPr>
        <a:xfrm>
          <a:off x="779201" y="167211"/>
          <a:ext cx="1114946" cy="1114946"/>
        </a:xfrm>
        <a:prstGeom prst="blockArc">
          <a:avLst>
            <a:gd name="adj1" fmla="val 16200000"/>
            <a:gd name="adj2" fmla="val 1800000"/>
            <a:gd name="adj3" fmla="val 4638"/>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D79413F-E165-47C5-A70E-1FD3AB071385}">
      <dsp:nvSpPr>
        <dsp:cNvPr id="0" name=""/>
        <dsp:cNvSpPr/>
      </dsp:nvSpPr>
      <dsp:spPr>
        <a:xfrm>
          <a:off x="1080174" y="468184"/>
          <a:ext cx="513001" cy="51300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Investment Analysis</a:t>
          </a:r>
        </a:p>
      </dsp:txBody>
      <dsp:txXfrm>
        <a:off x="1155301" y="543311"/>
        <a:ext cx="362747" cy="362747"/>
      </dsp:txXfrm>
    </dsp:sp>
    <dsp:sp modelId="{3DD170DF-5FDB-45D1-9BF4-03E03A60692E}">
      <dsp:nvSpPr>
        <dsp:cNvPr id="0" name=""/>
        <dsp:cNvSpPr/>
      </dsp:nvSpPr>
      <dsp:spPr>
        <a:xfrm>
          <a:off x="1157124" y="588"/>
          <a:ext cx="359100" cy="3591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Diversity Portfolio</a:t>
          </a:r>
        </a:p>
      </dsp:txBody>
      <dsp:txXfrm>
        <a:off x="1209713" y="53177"/>
        <a:ext cx="253922" cy="253922"/>
      </dsp:txXfrm>
    </dsp:sp>
    <dsp:sp modelId="{B80A1F12-7239-4026-BF4A-BFF14BB12299}">
      <dsp:nvSpPr>
        <dsp:cNvPr id="0" name=""/>
        <dsp:cNvSpPr/>
      </dsp:nvSpPr>
      <dsp:spPr>
        <a:xfrm>
          <a:off x="1628715" y="817407"/>
          <a:ext cx="359100" cy="3591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Performance Evaluation</a:t>
          </a:r>
        </a:p>
      </dsp:txBody>
      <dsp:txXfrm>
        <a:off x="1681304" y="869996"/>
        <a:ext cx="253922" cy="253922"/>
      </dsp:txXfrm>
    </dsp:sp>
    <dsp:sp modelId="{A731DB17-30FF-48AE-8C72-818EBF223E6A}">
      <dsp:nvSpPr>
        <dsp:cNvPr id="0" name=""/>
        <dsp:cNvSpPr/>
      </dsp:nvSpPr>
      <dsp:spPr>
        <a:xfrm>
          <a:off x="685534" y="817407"/>
          <a:ext cx="359100" cy="35910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en-US" sz="500" kern="1200"/>
            <a:t>Long-Term Strategy</a:t>
          </a:r>
        </a:p>
      </dsp:txBody>
      <dsp:txXfrm>
        <a:off x="738123" y="869996"/>
        <a:ext cx="253922" cy="25392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3729D2E-BF41-4D60-A4BE-2C1C773AA365}">
      <dsp:nvSpPr>
        <dsp:cNvPr id="0" name=""/>
        <dsp:cNvSpPr/>
      </dsp:nvSpPr>
      <dsp:spPr>
        <a:xfrm>
          <a:off x="1868011" y="0"/>
          <a:ext cx="1538287" cy="1538287"/>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Market Risk</a:t>
          </a:r>
        </a:p>
      </dsp:txBody>
      <dsp:txXfrm>
        <a:off x="2252583" y="769144"/>
        <a:ext cx="769143" cy="769143"/>
      </dsp:txXfrm>
    </dsp:sp>
    <dsp:sp modelId="{D8FD63F2-F536-40D6-84C9-45188CB0F36E}">
      <dsp:nvSpPr>
        <dsp:cNvPr id="0" name=""/>
        <dsp:cNvSpPr/>
      </dsp:nvSpPr>
      <dsp:spPr>
        <a:xfrm>
          <a:off x="1098867" y="1538287"/>
          <a:ext cx="1538287" cy="1538287"/>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Credit and Operational Risks</a:t>
          </a:r>
        </a:p>
      </dsp:txBody>
      <dsp:txXfrm>
        <a:off x="1483439" y="2307431"/>
        <a:ext cx="769143" cy="769143"/>
      </dsp:txXfrm>
    </dsp:sp>
    <dsp:sp modelId="{328BE1AA-E85C-462F-BD2F-3F146E0DC167}">
      <dsp:nvSpPr>
        <dsp:cNvPr id="0" name=""/>
        <dsp:cNvSpPr/>
      </dsp:nvSpPr>
      <dsp:spPr>
        <a:xfrm rot="10800000">
          <a:off x="1868011" y="1538287"/>
          <a:ext cx="1538287" cy="1538287"/>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Risk Assessment Analysis</a:t>
          </a:r>
        </a:p>
      </dsp:txBody>
      <dsp:txXfrm rot="10800000">
        <a:off x="2252583" y="1538287"/>
        <a:ext cx="769143" cy="769143"/>
      </dsp:txXfrm>
    </dsp:sp>
    <dsp:sp modelId="{5517C3C7-7A08-4C4E-AB28-01AE9442F3B3}">
      <dsp:nvSpPr>
        <dsp:cNvPr id="0" name=""/>
        <dsp:cNvSpPr/>
      </dsp:nvSpPr>
      <dsp:spPr>
        <a:xfrm>
          <a:off x="2637155" y="1538287"/>
          <a:ext cx="1538287" cy="1538287"/>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t>Regulatory and Compliance Challenges</a:t>
          </a:r>
        </a:p>
      </dsp:txBody>
      <dsp:txXfrm>
        <a:off x="3021727" y="2307431"/>
        <a:ext cx="769143" cy="76914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36F44E-12B2-4AE2-A9CF-110B2F034DCB}">
      <dsp:nvSpPr>
        <dsp:cNvPr id="0" name=""/>
        <dsp:cNvSpPr/>
      </dsp:nvSpPr>
      <dsp:spPr>
        <a:xfrm>
          <a:off x="868124" y="0"/>
          <a:ext cx="3076574" cy="3076574"/>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9B9158-62AD-4BA6-8951-97D44BC944E4}">
      <dsp:nvSpPr>
        <dsp:cNvPr id="0" name=""/>
        <dsp:cNvSpPr/>
      </dsp:nvSpPr>
      <dsp:spPr>
        <a:xfrm>
          <a:off x="2406411" y="307957"/>
          <a:ext cx="1999773" cy="54681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Financial Performance</a:t>
          </a:r>
        </a:p>
      </dsp:txBody>
      <dsp:txXfrm>
        <a:off x="2433104" y="334650"/>
        <a:ext cx="1946387" cy="493427"/>
      </dsp:txXfrm>
    </dsp:sp>
    <dsp:sp modelId="{DD5F7E79-A942-49F7-AF3E-9AB6AE191EBE}">
      <dsp:nvSpPr>
        <dsp:cNvPr id="0" name=""/>
        <dsp:cNvSpPr/>
      </dsp:nvSpPr>
      <dsp:spPr>
        <a:xfrm>
          <a:off x="2406411" y="923122"/>
          <a:ext cx="1999773" cy="54681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Investment Portfolio</a:t>
          </a:r>
        </a:p>
      </dsp:txBody>
      <dsp:txXfrm>
        <a:off x="2433104" y="949815"/>
        <a:ext cx="1946387" cy="493427"/>
      </dsp:txXfrm>
    </dsp:sp>
    <dsp:sp modelId="{B656CD23-A44B-4A70-8F29-F69513495153}">
      <dsp:nvSpPr>
        <dsp:cNvPr id="0" name=""/>
        <dsp:cNvSpPr/>
      </dsp:nvSpPr>
      <dsp:spPr>
        <a:xfrm>
          <a:off x="2406411" y="1538287"/>
          <a:ext cx="1999773" cy="54681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Risk Exposure</a:t>
          </a:r>
        </a:p>
      </dsp:txBody>
      <dsp:txXfrm>
        <a:off x="2433104" y="1564980"/>
        <a:ext cx="1946387" cy="493427"/>
      </dsp:txXfrm>
    </dsp:sp>
    <dsp:sp modelId="{29AE5BF2-0D3D-4150-B54A-80935437604B}">
      <dsp:nvSpPr>
        <dsp:cNvPr id="0" name=""/>
        <dsp:cNvSpPr/>
      </dsp:nvSpPr>
      <dsp:spPr>
        <a:xfrm>
          <a:off x="2406411" y="2153452"/>
          <a:ext cx="1999773" cy="546813"/>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marL="0" lvl="0" indent="0" algn="ctr" defTabSz="666750">
            <a:lnSpc>
              <a:spcPct val="90000"/>
            </a:lnSpc>
            <a:spcBef>
              <a:spcPct val="0"/>
            </a:spcBef>
            <a:spcAft>
              <a:spcPct val="35000"/>
            </a:spcAft>
            <a:buNone/>
          </a:pPr>
          <a:r>
            <a:rPr lang="en-US" sz="1500" kern="1200"/>
            <a:t>Strategic Direction</a:t>
          </a:r>
        </a:p>
      </dsp:txBody>
      <dsp:txXfrm>
        <a:off x="2433104" y="2180145"/>
        <a:ext cx="1946387" cy="493427"/>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08F756-B03F-4A20-8EA5-9121E5AA7E04}">
      <dsp:nvSpPr>
        <dsp:cNvPr id="0" name=""/>
        <dsp:cNvSpPr/>
      </dsp:nvSpPr>
      <dsp:spPr>
        <a:xfrm>
          <a:off x="2135427" y="783295"/>
          <a:ext cx="1003455" cy="10035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09B5C4B-D53F-4249-BD14-EA6219D3896A}">
      <dsp:nvSpPr>
        <dsp:cNvPr id="0" name=""/>
        <dsp:cNvSpPr/>
      </dsp:nvSpPr>
      <dsp:spPr>
        <a:xfrm>
          <a:off x="2062258" y="0"/>
          <a:ext cx="1149792" cy="615314"/>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t>Financial Restructuring</a:t>
          </a:r>
        </a:p>
      </dsp:txBody>
      <dsp:txXfrm>
        <a:off x="2062258" y="0"/>
        <a:ext cx="1149792" cy="615314"/>
      </dsp:txXfrm>
    </dsp:sp>
    <dsp:sp modelId="{96305BBC-D232-43E9-B6A1-BFD2283D1AA1}">
      <dsp:nvSpPr>
        <dsp:cNvPr id="0" name=""/>
        <dsp:cNvSpPr/>
      </dsp:nvSpPr>
      <dsp:spPr>
        <a:xfrm>
          <a:off x="2429774" y="924818"/>
          <a:ext cx="1003455" cy="10035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D63EB534-6ACA-4C1C-AB47-A7A3F27D5B32}">
      <dsp:nvSpPr>
        <dsp:cNvPr id="0" name=""/>
        <dsp:cNvSpPr/>
      </dsp:nvSpPr>
      <dsp:spPr>
        <a:xfrm>
          <a:off x="3556989" y="584549"/>
          <a:ext cx="1087077" cy="67684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t>Portfolio Optimization</a:t>
          </a:r>
        </a:p>
      </dsp:txBody>
      <dsp:txXfrm>
        <a:off x="3556989" y="584549"/>
        <a:ext cx="1087077" cy="676846"/>
      </dsp:txXfrm>
    </dsp:sp>
    <dsp:sp modelId="{13471B0C-8DAC-4648-8725-26A72B50DEF6}">
      <dsp:nvSpPr>
        <dsp:cNvPr id="0" name=""/>
        <dsp:cNvSpPr/>
      </dsp:nvSpPr>
      <dsp:spPr>
        <a:xfrm>
          <a:off x="2502106" y="1243243"/>
          <a:ext cx="1003455" cy="10035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1C802688-A375-4A05-8E48-F4344D88A816}">
      <dsp:nvSpPr>
        <dsp:cNvPr id="0" name=""/>
        <dsp:cNvSpPr/>
      </dsp:nvSpPr>
      <dsp:spPr>
        <a:xfrm>
          <a:off x="3661516" y="1445990"/>
          <a:ext cx="1066171" cy="72299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t>Risk Management Enhancement</a:t>
          </a:r>
        </a:p>
      </dsp:txBody>
      <dsp:txXfrm>
        <a:off x="3661516" y="1445990"/>
        <a:ext cx="1066171" cy="722995"/>
      </dsp:txXfrm>
    </dsp:sp>
    <dsp:sp modelId="{8CB09190-B0EB-4CC3-96E0-1CBE8FC3C05E}">
      <dsp:nvSpPr>
        <dsp:cNvPr id="0" name=""/>
        <dsp:cNvSpPr/>
      </dsp:nvSpPr>
      <dsp:spPr>
        <a:xfrm>
          <a:off x="2298488" y="1498599"/>
          <a:ext cx="1003455" cy="10035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73FDBD1-6903-4952-977E-3080A976E03C}">
      <dsp:nvSpPr>
        <dsp:cNvPr id="0" name=""/>
        <dsp:cNvSpPr/>
      </dsp:nvSpPr>
      <dsp:spPr>
        <a:xfrm>
          <a:off x="3201598" y="2415111"/>
          <a:ext cx="1149792" cy="66146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t>Strategic Partnerships and Alliances</a:t>
          </a:r>
        </a:p>
      </dsp:txBody>
      <dsp:txXfrm>
        <a:off x="3201598" y="2415111"/>
        <a:ext cx="1149792" cy="661463"/>
      </dsp:txXfrm>
    </dsp:sp>
    <dsp:sp modelId="{34C52806-7052-4166-96C1-D8A5A133B6C1}">
      <dsp:nvSpPr>
        <dsp:cNvPr id="0" name=""/>
        <dsp:cNvSpPr/>
      </dsp:nvSpPr>
      <dsp:spPr>
        <a:xfrm>
          <a:off x="1972365" y="1498599"/>
          <a:ext cx="1003455" cy="10035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26BB522E-023E-49F4-901A-7641F7386DC8}">
      <dsp:nvSpPr>
        <dsp:cNvPr id="0" name=""/>
        <dsp:cNvSpPr/>
      </dsp:nvSpPr>
      <dsp:spPr>
        <a:xfrm>
          <a:off x="922918" y="2415111"/>
          <a:ext cx="1149792" cy="661463"/>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t>Focus on Innovation and Digital Transformation</a:t>
          </a:r>
        </a:p>
      </dsp:txBody>
      <dsp:txXfrm>
        <a:off x="922918" y="2415111"/>
        <a:ext cx="1149792" cy="661463"/>
      </dsp:txXfrm>
    </dsp:sp>
    <dsp:sp modelId="{87424415-C156-433C-9ABC-A1567378A597}">
      <dsp:nvSpPr>
        <dsp:cNvPr id="0" name=""/>
        <dsp:cNvSpPr/>
      </dsp:nvSpPr>
      <dsp:spPr>
        <a:xfrm>
          <a:off x="1768747" y="1243243"/>
          <a:ext cx="1003455" cy="10035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07EC84F5-4B56-401D-A327-3A5B08BF3459}">
      <dsp:nvSpPr>
        <dsp:cNvPr id="0" name=""/>
        <dsp:cNvSpPr/>
      </dsp:nvSpPr>
      <dsp:spPr>
        <a:xfrm>
          <a:off x="546622" y="1445990"/>
          <a:ext cx="1066171" cy="722995"/>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t>Sustainability Initiatives</a:t>
          </a:r>
        </a:p>
      </dsp:txBody>
      <dsp:txXfrm>
        <a:off x="546622" y="1445990"/>
        <a:ext cx="1066171" cy="722995"/>
      </dsp:txXfrm>
    </dsp:sp>
    <dsp:sp modelId="{FF0F283E-E2DA-4363-8C84-9832C5789B8D}">
      <dsp:nvSpPr>
        <dsp:cNvPr id="0" name=""/>
        <dsp:cNvSpPr/>
      </dsp:nvSpPr>
      <dsp:spPr>
        <a:xfrm>
          <a:off x="1841080" y="924818"/>
          <a:ext cx="1003455" cy="1003578"/>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sp>
    <dsp:sp modelId="{4199CE59-A7CD-4071-BACF-6DFEBF04CE94}">
      <dsp:nvSpPr>
        <dsp:cNvPr id="0" name=""/>
        <dsp:cNvSpPr/>
      </dsp:nvSpPr>
      <dsp:spPr>
        <a:xfrm>
          <a:off x="630243" y="584549"/>
          <a:ext cx="1087077" cy="676846"/>
        </a:xfrm>
        <a:prstGeom prst="rect">
          <a:avLst/>
        </a:prstGeom>
        <a:noFill/>
        <a:ln>
          <a:noFill/>
        </a:ln>
        <a:effectLst/>
        <a:sp3d/>
      </dsp:spPr>
      <dsp:style>
        <a:lnRef idx="0">
          <a:scrgbClr r="0" g="0" b="0"/>
        </a:lnRef>
        <a:fillRef idx="0">
          <a:scrgbClr r="0" g="0" b="0"/>
        </a:fillRef>
        <a:effectRef idx="0">
          <a:scrgbClr r="0" g="0" b="0"/>
        </a:effectRef>
        <a:fontRef idx="minor"/>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r>
            <a:rPr lang="en-US" sz="1100" kern="1200"/>
            <a:t>Continuous Monitoring and Evaluation</a:t>
          </a:r>
        </a:p>
      </dsp:txBody>
      <dsp:txXfrm>
        <a:off x="630243" y="584549"/>
        <a:ext cx="1087077" cy="676846"/>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yramid4">
  <dgm:title val=""/>
  <dgm:desc val=""/>
  <dgm:catLst>
    <dgm:cat type="pyramid" pri="4000"/>
    <dgm:cat type="relationship" pri="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useDef="1">
    <dgm:dataModel>
      <dgm:ptLst/>
      <dgm:bg/>
      <dgm:whole/>
    </dgm:dataModel>
  </dgm:styleData>
  <dgm:clrData useDef="1">
    <dgm:dataModel>
      <dgm:ptLst/>
      <dgm:bg/>
      <dgm:whole/>
    </dgm:dataModel>
  </dgm:clrData>
  <dgm:layoutNode name="compositeShape">
    <dgm:varLst>
      <dgm:chMax val="9"/>
      <dgm:dir/>
      <dgm:resizeHandles val="exact"/>
    </dgm:varLst>
    <dgm:alg type="composite">
      <dgm:param type="ar" val="1"/>
    </dgm:alg>
    <dgm:shape xmlns:r="http://schemas.openxmlformats.org/officeDocument/2006/relationships" r:blip="">
      <dgm:adjLst/>
    </dgm:shape>
    <dgm:presOf/>
    <dgm:choose name="Name0">
      <dgm:if name="Name1" axis="ch" ptType="node" func="cnt" op="lte" val="4">
        <dgm:choose name="Name2">
          <dgm:if name="Name3" axis="ch" ptType="node" func="cnt" op="equ" val="1">
            <dgm:constrLst>
              <dgm:constr type="primFontSz" for="ch" ptType="node" op="equ" val="65"/>
              <dgm:constr type="t" for="ch" forName="triangle1"/>
              <dgm:constr type="l" for="ch" forName="triangle1"/>
              <dgm:constr type="h" for="ch" forName="triangle1" refType="h"/>
              <dgm:constr type="w" for="ch" forName="triangle1" refType="h"/>
            </dgm:constrLst>
          </dgm:if>
          <dgm:else name="Name4">
            <dgm:constrLst>
              <dgm:constr type="primFontSz" for="ch" ptType="node" op="equ" val="65"/>
              <dgm:constr type="t" for="ch" forName="triangle1"/>
              <dgm:constr type="l" for="ch" forName="triangle1" refType="h" fact="0.25"/>
              <dgm:constr type="h" for="ch" forName="triangle1" refType="h" fact="0.5"/>
              <dgm:constr type="w" for="ch" forName="triangle1" refType="h" fact="0.5"/>
              <dgm:constr type="t" for="ch" forName="triangle2" refType="h" fact="0.5"/>
              <dgm:constr type="l" for="ch" forName="triangle2"/>
              <dgm:constr type="h" for="ch" forName="triangle2" refType="h" fact="0.5"/>
              <dgm:constr type="w" for="ch" forName="triangle2" refType="h" fact="0.5"/>
              <dgm:constr type="t" for="ch" forName="triangle3" refType="h" fact="0.5"/>
              <dgm:constr type="l" for="ch" forName="triangle3" refType="h" fact="0.25"/>
              <dgm:constr type="h" for="ch" forName="triangle3" refType="h" fact="0.5"/>
              <dgm:constr type="w" for="ch" forName="triangle3" refType="h" fact="0.5"/>
              <dgm:constr type="t" for="ch" forName="triangle4" refType="h" fact="0.5"/>
              <dgm:constr type="l" for="ch" forName="triangle4" refType="h" fact="0.5"/>
              <dgm:constr type="h" for="ch" forName="triangle4" refType="h" fact="0.5"/>
              <dgm:constr type="w" for="ch" forName="triangle4" refType="h" fact="0.5"/>
            </dgm:constrLst>
          </dgm:else>
        </dgm:choose>
      </dgm:if>
      <dgm:else name="Name5">
        <dgm:constrLst>
          <dgm:constr type="primFontSz" for="ch" ptType="node" op="equ" val="65"/>
          <dgm:constr type="t" for="ch" forName="triangle1"/>
          <dgm:constr type="l" for="ch" forName="triangle1" refType="h" fact="0.33"/>
          <dgm:constr type="h" for="ch" forName="triangle1" refType="h" fact="0.33"/>
          <dgm:constr type="w" for="ch" forName="triangle1" refType="h" fact="0.33"/>
          <dgm:constr type="t" for="ch" forName="triangle2" refType="h" fact="0.33"/>
          <dgm:constr type="l" for="ch" forName="triangle2" refType="h" fact="0.165"/>
          <dgm:constr type="h" for="ch" forName="triangle2" refType="h" fact="0.33"/>
          <dgm:constr type="w" for="ch" forName="triangle2" refType="h" fact="0.33"/>
          <dgm:constr type="t" for="ch" forName="triangle3" refType="h" fact="0.33"/>
          <dgm:constr type="l" for="ch" forName="triangle3" refType="h" fact="0.33"/>
          <dgm:constr type="h" for="ch" forName="triangle3" refType="h" fact="0.33"/>
          <dgm:constr type="w" for="ch" forName="triangle3" refType="h" fact="0.33"/>
          <dgm:constr type="t" for="ch" forName="triangle4" refType="h" fact="0.33"/>
          <dgm:constr type="l" for="ch" forName="triangle4" refType="h" fact="0.495"/>
          <dgm:constr type="h" for="ch" forName="triangle4" refType="h" fact="0.33"/>
          <dgm:constr type="w" for="ch" forName="triangle4" refType="h" fact="0.33"/>
          <dgm:constr type="t" for="ch" forName="triangle5" refType="h" fact="0.66"/>
          <dgm:constr type="l" for="ch" forName="triangle5"/>
          <dgm:constr type="h" for="ch" forName="triangle5" refType="h" fact="0.33"/>
          <dgm:constr type="w" for="ch" forName="triangle5" refType="h" fact="0.33"/>
          <dgm:constr type="t" for="ch" forName="triangle6" refType="h" fact="0.66"/>
          <dgm:constr type="l" for="ch" forName="triangle6" refType="h" fact="0.165"/>
          <dgm:constr type="h" for="ch" forName="triangle6" refType="h" fact="0.33"/>
          <dgm:constr type="w" for="ch" forName="triangle6" refType="h" fact="0.33"/>
          <dgm:constr type="t" for="ch" forName="triangle7" refType="h" fact="0.66"/>
          <dgm:constr type="l" for="ch" forName="triangle7" refType="h" fact="0.33"/>
          <dgm:constr type="h" for="ch" forName="triangle7" refType="h" fact="0.33"/>
          <dgm:constr type="w" for="ch" forName="triangle7" refType="h" fact="0.33"/>
          <dgm:constr type="t" for="ch" forName="triangle8" refType="h" fact="0.66"/>
          <dgm:constr type="l" for="ch" forName="triangle8" refType="h" fact="0.495"/>
          <dgm:constr type="h" for="ch" forName="triangle8" refType="h" fact="0.33"/>
          <dgm:constr type="w" for="ch" forName="triangle8" refType="h" fact="0.33"/>
          <dgm:constr type="t" for="ch" forName="triangle9" refType="h" fact="0.66"/>
          <dgm:constr type="l" for="ch" forName="triangle9" refType="h" fact="0.66"/>
          <dgm:constr type="h" for="ch" forName="triangle9" refType="h" fact="0.33"/>
          <dgm:constr type="w" for="ch" forName="triangle9" refType="h" fact="0.33"/>
        </dgm:constrLst>
      </dgm:else>
    </dgm:choose>
    <dgm:ruleLst/>
    <dgm:choose name="Name6">
      <dgm:if name="Name7" axis="ch" ptType="node" func="cnt" op="gte" val="1">
        <dgm:layoutNode name="triangle1" styleLbl="node1">
          <dgm:varLst>
            <dgm:bulletEnabled val="1"/>
          </dgm:varLst>
          <dgm:alg type="tx">
            <dgm:param type="txAnchorVertCh" val="mid"/>
          </dgm:alg>
          <dgm:shape xmlns:r="http://schemas.openxmlformats.org/officeDocument/2006/relationships" type="triangle"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8"/>
    </dgm:choose>
    <dgm:choose name="Name9">
      <dgm:if name="Name10" axis="ch" ptType="node" func="cnt" op="gte" val="2">
        <dgm:layoutNode name="triangle2" styleLbl="node1">
          <dgm:varLst>
            <dgm:bulletEnabled val="1"/>
          </dgm:varLst>
          <dgm:alg type="tx">
            <dgm:param type="txAnchorVertCh" val="mid"/>
          </dgm:alg>
          <dgm:shape xmlns:r="http://schemas.openxmlformats.org/officeDocument/2006/relationships" type="triangle" r:blip="">
            <dgm:adjLst/>
          </dgm:shape>
          <dgm:choose name="Name11">
            <dgm:if name="Name12" func="var" arg="dir" op="equ" val="norm">
              <dgm:presOf axis="ch desOrSelf" ptType="node node" st="2 1" cnt="1 0"/>
            </dgm:if>
            <dgm:else name="Name13">
              <dgm:presOf axis="ch desOrSelf" ptType="node node" st="4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3" styleLbl="node1">
          <dgm:varLst>
            <dgm:bulletEnabled val="1"/>
          </dgm:varLst>
          <dgm:alg type="tx">
            <dgm:param type="txAnchorVertCh" val="mid"/>
          </dgm:alg>
          <dgm:shape xmlns:r="http://schemas.openxmlformats.org/officeDocument/2006/relationships" rot="180" type="triangle" r:blip="">
            <dgm:adjLst/>
          </dgm:shape>
          <dgm:presOf axis="ch desOrSelf"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4" styleLbl="node1">
          <dgm:varLst>
            <dgm:bulletEnabled val="1"/>
          </dgm:varLst>
          <dgm:alg type="tx">
            <dgm:param type="txAnchorVertCh" val="mid"/>
          </dgm:alg>
          <dgm:shape xmlns:r="http://schemas.openxmlformats.org/officeDocument/2006/relationships" type="triangle" r:blip="">
            <dgm:adjLst/>
          </dgm:shape>
          <dgm:choose name="Name14">
            <dgm:if name="Name15" func="var" arg="dir" op="equ" val="norm">
              <dgm:presOf axis="ch desOrSelf" ptType="node node" st="4 1" cnt="1 0"/>
            </dgm:if>
            <dgm:else name="Name16">
              <dgm:presOf axis="ch desOrSelf" ptType="node node" st="2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7"/>
    </dgm:choose>
    <dgm:choose name="Name18">
      <dgm:if name="Name19" axis="ch" ptType="node" func="cnt" op="gte" val="5">
        <dgm:layoutNode name="triangle5" styleLbl="node1">
          <dgm:varLst>
            <dgm:bulletEnabled val="1"/>
          </dgm:varLst>
          <dgm:alg type="tx">
            <dgm:param type="txAnchorVertCh" val="mid"/>
          </dgm:alg>
          <dgm:shape xmlns:r="http://schemas.openxmlformats.org/officeDocument/2006/relationships" type="triangle" r:blip="">
            <dgm:adjLst/>
          </dgm:shape>
          <dgm:choose name="Name20">
            <dgm:if name="Name21" func="var" arg="dir" op="equ" val="norm">
              <dgm:presOf axis="ch desOrSelf" ptType="node node" st="5 1" cnt="1 0"/>
            </dgm:if>
            <dgm:else name="Name22">
              <dgm:presOf axis="ch desOrSelf" ptType="node node" st="9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6" styleLbl="node1">
          <dgm:varLst>
            <dgm:bulletEnabled val="1"/>
          </dgm:varLst>
          <dgm:alg type="tx">
            <dgm:param type="txAnchorVertCh" val="mid"/>
          </dgm:alg>
          <dgm:shape xmlns:r="http://schemas.openxmlformats.org/officeDocument/2006/relationships" rot="180" type="triangle" r:blip="">
            <dgm:adjLst/>
          </dgm:shape>
          <dgm:choose name="Name23">
            <dgm:if name="Name24" func="var" arg="dir" op="equ" val="norm">
              <dgm:presOf axis="ch desOrSelf" ptType="node node" st="6 1" cnt="1 0"/>
            </dgm:if>
            <dgm:else name="Name25">
              <dgm:presOf axis="ch desOrSelf" ptType="node node" st="8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7" styleLbl="node1">
          <dgm:varLst>
            <dgm:bulletEnabled val="1"/>
          </dgm:varLst>
          <dgm:alg type="tx">
            <dgm:param type="txAnchorVertCh" val="mid"/>
          </dgm:alg>
          <dgm:shape xmlns:r="http://schemas.openxmlformats.org/officeDocument/2006/relationships" type="triangle" r:blip="">
            <dgm:adjLst/>
          </dgm:shape>
          <dgm:presOf axis="ch desOrSelf" ptType="node node" st="7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8" styleLbl="node1">
          <dgm:varLst>
            <dgm:bulletEnabled val="1"/>
          </dgm:varLst>
          <dgm:alg type="tx">
            <dgm:param type="txAnchorVertCh" val="mid"/>
          </dgm:alg>
          <dgm:shape xmlns:r="http://schemas.openxmlformats.org/officeDocument/2006/relationships" rot="180" type="triangle" r:blip="">
            <dgm:adjLst/>
          </dgm:shape>
          <dgm:choose name="Name26">
            <dgm:if name="Name27" func="var" arg="dir" op="equ" val="norm">
              <dgm:presOf axis="ch desOrSelf" ptType="node node" st="8 1" cnt="1 0"/>
            </dgm:if>
            <dgm:else name="Name28">
              <dgm:presOf axis="ch desOrSelf" ptType="node node" st="6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triangle9" styleLbl="node1">
          <dgm:varLst>
            <dgm:bulletEnabled val="1"/>
          </dgm:varLst>
          <dgm:alg type="tx">
            <dgm:param type="txAnchorVertCh" val="mid"/>
          </dgm:alg>
          <dgm:shape xmlns:r="http://schemas.openxmlformats.org/officeDocument/2006/relationships" type="triangle" r:blip="">
            <dgm:adjLst/>
          </dgm:shape>
          <dgm:choose name="Name29">
            <dgm:if name="Name30" func="var" arg="dir" op="equ" val="norm">
              <dgm:presOf axis="ch desOrSelf" ptType="node node" st="9 1" cnt="1 0"/>
            </dgm:if>
            <dgm:else name="Name31">
              <dgm:presOf axis="ch desOrSelf" ptType="node node" st="5 1" cnt="1 0"/>
            </dgm:else>
          </dgm:choos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2"/>
    </dgm:choose>
  </dgm:layoutNode>
</dgm:layoutDef>
</file>

<file path=word/diagrams/layout6.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7.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6294</Words>
  <Characters>35879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Rajan Kumar</cp:lastModifiedBy>
  <cp:revision>2</cp:revision>
  <cp:lastPrinted>2021-02-22T14:39:00Z</cp:lastPrinted>
  <dcterms:created xsi:type="dcterms:W3CDTF">2024-04-28T18:44:00Z</dcterms:created>
  <dcterms:modified xsi:type="dcterms:W3CDTF">2024-04-28T18:44:00Z</dcterms:modified>
</cp:coreProperties>
</file>