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6022B" w14:textId="77777777" w:rsidR="00123112" w:rsidRDefault="00123112" w:rsidP="00123112">
      <w:pPr>
        <w:pStyle w:val="Title"/>
        <w:ind w:left="0"/>
      </w:pPr>
    </w:p>
    <w:p w14:paraId="55E08DB7" w14:textId="77777777" w:rsidR="00123112" w:rsidRDefault="00123112" w:rsidP="00123112">
      <w:pPr>
        <w:pStyle w:val="Title"/>
        <w:ind w:left="0"/>
      </w:pPr>
    </w:p>
    <w:p w14:paraId="5CDC4F12" w14:textId="77777777" w:rsidR="00123112" w:rsidRDefault="00123112" w:rsidP="00123112">
      <w:pPr>
        <w:pStyle w:val="Title"/>
        <w:ind w:left="0"/>
      </w:pPr>
    </w:p>
    <w:p w14:paraId="40041055" w14:textId="77777777" w:rsidR="00123112" w:rsidRDefault="00123112" w:rsidP="00123112">
      <w:pPr>
        <w:pStyle w:val="Title"/>
        <w:ind w:left="0"/>
      </w:pPr>
    </w:p>
    <w:p w14:paraId="710C25C8" w14:textId="77777777" w:rsidR="00123112" w:rsidRDefault="00123112" w:rsidP="00123112">
      <w:pPr>
        <w:pStyle w:val="Title"/>
        <w:ind w:left="0"/>
      </w:pPr>
    </w:p>
    <w:p w14:paraId="2F6E2EEE" w14:textId="77777777" w:rsidR="00123112" w:rsidRDefault="00123112" w:rsidP="00123112">
      <w:pPr>
        <w:pStyle w:val="Title"/>
        <w:ind w:left="0"/>
      </w:pPr>
    </w:p>
    <w:p w14:paraId="1341D642" w14:textId="77777777" w:rsidR="00123112" w:rsidRDefault="00123112" w:rsidP="00123112">
      <w:pPr>
        <w:pStyle w:val="Title"/>
        <w:ind w:left="0"/>
      </w:pPr>
    </w:p>
    <w:p w14:paraId="2ECE2770" w14:textId="77777777" w:rsidR="00123112" w:rsidRDefault="00123112" w:rsidP="00123112">
      <w:pPr>
        <w:pStyle w:val="Title"/>
        <w:ind w:left="0"/>
      </w:pPr>
    </w:p>
    <w:p w14:paraId="637969AA" w14:textId="77777777" w:rsidR="00123112" w:rsidRDefault="00123112" w:rsidP="00123112">
      <w:pPr>
        <w:pStyle w:val="Title"/>
        <w:ind w:left="0"/>
      </w:pPr>
    </w:p>
    <w:p w14:paraId="411F9EDE" w14:textId="77777777" w:rsidR="00123112" w:rsidRDefault="00123112" w:rsidP="00123112">
      <w:pPr>
        <w:pStyle w:val="Title"/>
        <w:ind w:left="0"/>
      </w:pPr>
    </w:p>
    <w:p w14:paraId="6A26F38B" w14:textId="43D79944" w:rsidR="00123112" w:rsidRDefault="00123112" w:rsidP="00123112">
      <w:pPr>
        <w:pStyle w:val="Title"/>
        <w:ind w:left="0"/>
      </w:pPr>
      <w:r>
        <w:t>Impacts</w:t>
      </w:r>
      <w:r>
        <w:rPr>
          <w:spacing w:val="-22"/>
        </w:rPr>
        <w:t xml:space="preserve"> </w:t>
      </w:r>
      <w:r>
        <w:t>of</w:t>
      </w:r>
      <w:r>
        <w:rPr>
          <w:spacing w:val="-22"/>
        </w:rPr>
        <w:t xml:space="preserve"> </w:t>
      </w:r>
      <w:r>
        <w:t>Corona-virus</w:t>
      </w:r>
      <w:r>
        <w:rPr>
          <w:spacing w:val="-22"/>
        </w:rPr>
        <w:t xml:space="preserve"> </w:t>
      </w:r>
      <w:r>
        <w:t>on</w:t>
      </w:r>
      <w:r>
        <w:rPr>
          <w:spacing w:val="-19"/>
        </w:rPr>
        <w:t xml:space="preserve"> </w:t>
      </w:r>
      <w:r>
        <w:t>Global Supply Chains</w:t>
      </w:r>
    </w:p>
    <w:p w14:paraId="735A12EE" w14:textId="77777777" w:rsidR="00123112" w:rsidRDefault="00123112" w:rsidP="00123112"/>
    <w:p w14:paraId="619522D4" w14:textId="77777777" w:rsidR="00123112" w:rsidRDefault="00123112" w:rsidP="00123112">
      <w:pPr>
        <w:rPr>
          <w:rFonts w:ascii="Times New Roman" w:eastAsia="Times New Roman" w:hAnsi="Times New Roman" w:cs="Times New Roman"/>
          <w:b/>
          <w:bCs/>
          <w:spacing w:val="-2"/>
          <w:sz w:val="28"/>
          <w:szCs w:val="28"/>
        </w:rPr>
      </w:pPr>
      <w:r>
        <w:rPr>
          <w:spacing w:val="-2"/>
        </w:rPr>
        <w:br w:type="page"/>
      </w:r>
    </w:p>
    <w:p w14:paraId="31660E49" w14:textId="77777777" w:rsidR="00123112" w:rsidRDefault="00123112" w:rsidP="00123112">
      <w:pPr>
        <w:pStyle w:val="Heading1"/>
        <w:spacing w:before="59"/>
        <w:ind w:left="360"/>
      </w:pPr>
      <w:r>
        <w:rPr>
          <w:spacing w:val="-2"/>
        </w:rPr>
        <w:lastRenderedPageBreak/>
        <w:t>ABSTRACT</w:t>
      </w:r>
    </w:p>
    <w:p w14:paraId="333ED63F" w14:textId="77777777" w:rsidR="00123112" w:rsidRDefault="00123112" w:rsidP="00123112">
      <w:pPr>
        <w:pStyle w:val="BodyText"/>
        <w:spacing w:before="320"/>
        <w:ind w:left="360" w:right="113"/>
        <w:jc w:val="both"/>
      </w:pPr>
      <w:r>
        <w:t>The corona virus (COVID-19) pandemic has brought unprecedented disruptions to global supply chains, impacting industries worldwide. This research report examines the multifaceted effects of the pandemic on supply chain operations, from manufacturing to logistics and consumer behavior. Drawing on a comprehensive review of existing literature and original research findings,</w:t>
      </w:r>
      <w:r>
        <w:rPr>
          <w:spacing w:val="40"/>
        </w:rPr>
        <w:t xml:space="preserve"> </w:t>
      </w:r>
      <w:r>
        <w:t>this</w:t>
      </w:r>
      <w:r>
        <w:rPr>
          <w:spacing w:val="40"/>
        </w:rPr>
        <w:t xml:space="preserve"> </w:t>
      </w:r>
      <w:r>
        <w:t>report identifies key challenges faced by businesses, including disruptions</w:t>
      </w:r>
      <w:r>
        <w:rPr>
          <w:spacing w:val="40"/>
        </w:rPr>
        <w:t xml:space="preserve"> </w:t>
      </w:r>
      <w:r>
        <w:t>in</w:t>
      </w:r>
      <w:r>
        <w:rPr>
          <w:spacing w:val="40"/>
        </w:rPr>
        <w:t xml:space="preserve"> </w:t>
      </w:r>
      <w:r>
        <w:t>manufacturing, delays in transportation, shifts in consumer demand, and regulatory changes. Case studies from various sectors illustrate the real-world impacts of COVID-19 on supply chains and highlight strategies adopted by companies to</w:t>
      </w:r>
      <w:r>
        <w:rPr>
          <w:spacing w:val="-1"/>
        </w:rPr>
        <w:t xml:space="preserve"> </w:t>
      </w:r>
      <w:r>
        <w:t>mitigate risks</w:t>
      </w:r>
      <w:r>
        <w:rPr>
          <w:spacing w:val="-1"/>
        </w:rPr>
        <w:t xml:space="preserve"> </w:t>
      </w:r>
      <w:r>
        <w:t>and enhance resilience. The implications</w:t>
      </w:r>
      <w:r>
        <w:rPr>
          <w:spacing w:val="-1"/>
        </w:rPr>
        <w:t xml:space="preserve"> </w:t>
      </w:r>
      <w:r>
        <w:t>of these findings are discussed, and recommendations are provided for businesses, policymakers, and other stakeholders to build more adaptable and resilient supply chain networks in the face of future disruptions.</w:t>
      </w:r>
      <w:r>
        <w:rPr>
          <w:spacing w:val="-3"/>
        </w:rPr>
        <w:t xml:space="preserve"> </w:t>
      </w:r>
      <w:r>
        <w:t>Through</w:t>
      </w:r>
      <w:r>
        <w:rPr>
          <w:spacing w:val="-1"/>
        </w:rPr>
        <w:t xml:space="preserve"> </w:t>
      </w:r>
      <w:r>
        <w:t>this</w:t>
      </w:r>
      <w:r>
        <w:rPr>
          <w:spacing w:val="-1"/>
        </w:rPr>
        <w:t xml:space="preserve"> </w:t>
      </w:r>
      <w:r>
        <w:t>analysis,</w:t>
      </w:r>
      <w:r>
        <w:rPr>
          <w:spacing w:val="-1"/>
        </w:rPr>
        <w:t xml:space="preserve"> </w:t>
      </w:r>
      <w:r>
        <w:t>this</w:t>
      </w:r>
      <w:r>
        <w:rPr>
          <w:spacing w:val="-1"/>
        </w:rPr>
        <w:t xml:space="preserve"> </w:t>
      </w:r>
      <w:r>
        <w:t>report</w:t>
      </w:r>
      <w:r>
        <w:rPr>
          <w:spacing w:val="-1"/>
        </w:rPr>
        <w:t xml:space="preserve"> </w:t>
      </w:r>
      <w:r>
        <w:t>contributes to</w:t>
      </w:r>
      <w:r>
        <w:rPr>
          <w:spacing w:val="-3"/>
        </w:rPr>
        <w:t xml:space="preserve"> </w:t>
      </w:r>
      <w:r>
        <w:t>a</w:t>
      </w:r>
      <w:r>
        <w:rPr>
          <w:spacing w:val="-2"/>
        </w:rPr>
        <w:t xml:space="preserve"> </w:t>
      </w:r>
      <w:r>
        <w:t>deeper understanding</w:t>
      </w:r>
      <w:r>
        <w:rPr>
          <w:spacing w:val="-1"/>
        </w:rPr>
        <w:t xml:space="preserve"> </w:t>
      </w:r>
      <w:r>
        <w:t>of</w:t>
      </w:r>
      <w:r>
        <w:rPr>
          <w:spacing w:val="-2"/>
        </w:rPr>
        <w:t xml:space="preserve"> </w:t>
      </w:r>
      <w:r>
        <w:t>the evolving dynamics of global supply chains in a post-pandemic world.</w:t>
      </w:r>
    </w:p>
    <w:p w14:paraId="0CADEC8E" w14:textId="77777777" w:rsidR="00123112" w:rsidRDefault="00123112" w:rsidP="00123112">
      <w:pPr>
        <w:pStyle w:val="BodyText"/>
        <w:ind w:left="350" w:right="1234"/>
        <w:jc w:val="both"/>
      </w:pPr>
      <w:r>
        <w:rPr>
          <w:b/>
        </w:rPr>
        <w:t xml:space="preserve">Keywords: </w:t>
      </w:r>
      <w:r>
        <w:t>COVID-19 · Logistics · Supply chain management · Pandemic impact on supply chain · Supply chain resilience · Supply chain recovery</w:t>
      </w:r>
    </w:p>
    <w:p w14:paraId="0758C9DF" w14:textId="77777777" w:rsidR="00123112" w:rsidRDefault="00123112" w:rsidP="00123112">
      <w:pPr>
        <w:pStyle w:val="Heading1"/>
        <w:spacing w:before="1"/>
        <w:ind w:left="350"/>
        <w:rPr>
          <w:spacing w:val="-2"/>
        </w:rPr>
      </w:pPr>
    </w:p>
    <w:p w14:paraId="74453205" w14:textId="77777777" w:rsidR="00123112" w:rsidRDefault="00123112" w:rsidP="00123112">
      <w:pPr>
        <w:pStyle w:val="Heading1"/>
        <w:spacing w:before="1"/>
        <w:ind w:left="350"/>
        <w:rPr>
          <w:spacing w:val="-2"/>
        </w:rPr>
      </w:pPr>
      <w:r>
        <w:rPr>
          <w:spacing w:val="-2"/>
        </w:rPr>
        <w:t>INTRODUCTION</w:t>
      </w:r>
    </w:p>
    <w:p w14:paraId="1D9CEAFF" w14:textId="77777777" w:rsidR="00123112" w:rsidRDefault="00123112" w:rsidP="00123112">
      <w:pPr>
        <w:pStyle w:val="BodyText"/>
        <w:ind w:left="350" w:right="1116"/>
        <w:jc w:val="both"/>
      </w:pPr>
    </w:p>
    <w:p w14:paraId="27EFF1CF" w14:textId="77777777" w:rsidR="00123112" w:rsidRDefault="00123112" w:rsidP="00123112">
      <w:pPr>
        <w:pStyle w:val="BodyText"/>
        <w:ind w:left="350" w:right="1116"/>
        <w:jc w:val="both"/>
      </w:pPr>
      <w:r>
        <w:t>The corona virus (COVID-19) pandemic has triggered an unparalleled global crisis, impacting nearly every aspect of human life and economic activity. One of the most profoundly affected domains has been the intricate network of global</w:t>
      </w:r>
      <w:r>
        <w:rPr>
          <w:spacing w:val="40"/>
        </w:rPr>
        <w:t xml:space="preserve"> </w:t>
      </w:r>
      <w:r>
        <w:t>supply chains that underpin modern commerce. From raw material sourcing to manufacturing, distribution, and</w:t>
      </w:r>
      <w:r>
        <w:rPr>
          <w:spacing w:val="-4"/>
        </w:rPr>
        <w:t xml:space="preserve"> </w:t>
      </w:r>
      <w:r>
        <w:t>retail,</w:t>
      </w:r>
      <w:r>
        <w:rPr>
          <w:spacing w:val="-2"/>
        </w:rPr>
        <w:t xml:space="preserve"> </w:t>
      </w:r>
      <w:r>
        <w:t>the</w:t>
      </w:r>
      <w:r>
        <w:rPr>
          <w:spacing w:val="-5"/>
        </w:rPr>
        <w:t xml:space="preserve"> </w:t>
      </w:r>
      <w:r>
        <w:t>pandemic</w:t>
      </w:r>
      <w:r>
        <w:rPr>
          <w:spacing w:val="-3"/>
        </w:rPr>
        <w:t xml:space="preserve"> </w:t>
      </w:r>
      <w:r>
        <w:t>has</w:t>
      </w:r>
      <w:r>
        <w:rPr>
          <w:spacing w:val="-4"/>
        </w:rPr>
        <w:t xml:space="preserve"> </w:t>
      </w:r>
      <w:r>
        <w:t>disrupted</w:t>
      </w:r>
      <w:r>
        <w:rPr>
          <w:spacing w:val="-2"/>
        </w:rPr>
        <w:t xml:space="preserve"> </w:t>
      </w:r>
      <w:r>
        <w:t>supply</w:t>
      </w:r>
      <w:r>
        <w:rPr>
          <w:spacing w:val="-4"/>
        </w:rPr>
        <w:t xml:space="preserve"> </w:t>
      </w:r>
      <w:r>
        <w:t>chain</w:t>
      </w:r>
      <w:r>
        <w:rPr>
          <w:spacing w:val="-2"/>
        </w:rPr>
        <w:t xml:space="preserve"> </w:t>
      </w:r>
      <w:r>
        <w:t>operations</w:t>
      </w:r>
      <w:r>
        <w:rPr>
          <w:spacing w:val="-4"/>
        </w:rPr>
        <w:t xml:space="preserve"> </w:t>
      </w:r>
      <w:r>
        <w:t>at</w:t>
      </w:r>
      <w:r>
        <w:rPr>
          <w:spacing w:val="-2"/>
        </w:rPr>
        <w:t xml:space="preserve"> </w:t>
      </w:r>
      <w:r>
        <w:t>an</w:t>
      </w:r>
      <w:r>
        <w:rPr>
          <w:spacing w:val="-4"/>
        </w:rPr>
        <w:t xml:space="preserve"> </w:t>
      </w:r>
      <w:r>
        <w:t>unprecedented</w:t>
      </w:r>
      <w:r>
        <w:rPr>
          <w:spacing w:val="-2"/>
        </w:rPr>
        <w:t xml:space="preserve"> </w:t>
      </w:r>
      <w:r>
        <w:t>scale, exposing vulnerabilities and prompting organizations to reassess their strategies for resilience and adaptability. The corona virus (COVID-19) pandemic, which erupted in late 2019, swiftly morphed into a global crisis of unprecedented proportions, disrupting economies, societies, and daily life around the world. Among the many facets of human activity impacted, the intricate networks of global supply chains</w:t>
      </w:r>
      <w:r>
        <w:rPr>
          <w:spacing w:val="-2"/>
        </w:rPr>
        <w:t xml:space="preserve"> </w:t>
      </w:r>
      <w:r>
        <w:t>bore</w:t>
      </w:r>
      <w:r>
        <w:rPr>
          <w:spacing w:val="-1"/>
        </w:rPr>
        <w:t xml:space="preserve"> </w:t>
      </w:r>
      <w:r>
        <w:t>a</w:t>
      </w:r>
      <w:r>
        <w:rPr>
          <w:spacing w:val="-3"/>
        </w:rPr>
        <w:t xml:space="preserve"> </w:t>
      </w:r>
      <w:r>
        <w:t>particularly</w:t>
      </w:r>
      <w:r>
        <w:rPr>
          <w:spacing w:val="-2"/>
        </w:rPr>
        <w:t xml:space="preserve"> </w:t>
      </w:r>
      <w:r>
        <w:t>heavy brunt.</w:t>
      </w:r>
      <w:r>
        <w:rPr>
          <w:spacing w:val="-2"/>
        </w:rPr>
        <w:t xml:space="preserve"> </w:t>
      </w:r>
      <w:r>
        <w:t>As countries</w:t>
      </w:r>
      <w:r>
        <w:rPr>
          <w:spacing w:val="-2"/>
        </w:rPr>
        <w:t xml:space="preserve"> </w:t>
      </w:r>
      <w:r>
        <w:t>implemented</w:t>
      </w:r>
      <w:r>
        <w:rPr>
          <w:spacing w:val="-2"/>
        </w:rPr>
        <w:t xml:space="preserve"> </w:t>
      </w:r>
      <w:r>
        <w:t>lockdown,</w:t>
      </w:r>
      <w:r>
        <w:rPr>
          <w:spacing w:val="-2"/>
        </w:rPr>
        <w:t xml:space="preserve"> </w:t>
      </w:r>
      <w:r>
        <w:t>restricted travel, and enforced social distancing measures to contain the spread of the virus, supply chains faced disruptions at every stage, from production to distribution to consumption</w:t>
      </w:r>
      <w:r>
        <w:rPr>
          <w:color w:val="0000FF"/>
        </w:rPr>
        <w:t>.</w:t>
      </w:r>
      <w:r>
        <w:rPr>
          <w:color w:val="0000FF"/>
          <w:spacing w:val="-5"/>
        </w:rPr>
        <w:t xml:space="preserve"> </w:t>
      </w:r>
      <w:r>
        <w:t>It was also</w:t>
      </w:r>
      <w:r>
        <w:rPr>
          <w:spacing w:val="-5"/>
        </w:rPr>
        <w:t xml:space="preserve"> </w:t>
      </w:r>
      <w:r>
        <w:t>excellent, had</w:t>
      </w:r>
      <w:r>
        <w:rPr>
          <w:spacing w:val="-2"/>
        </w:rPr>
        <w:t xml:space="preserve"> </w:t>
      </w:r>
      <w:r>
        <w:t>an</w:t>
      </w:r>
      <w:r>
        <w:rPr>
          <w:spacing w:val="-2"/>
        </w:rPr>
        <w:t xml:space="preserve"> </w:t>
      </w:r>
      <w:r>
        <w:t>overall</w:t>
      </w:r>
      <w:r>
        <w:rPr>
          <w:spacing w:val="-4"/>
        </w:rPr>
        <w:t xml:space="preserve"> </w:t>
      </w:r>
      <w:r>
        <w:t xml:space="preserve">impact </w:t>
      </w:r>
      <w:proofErr w:type="spellStart"/>
      <w:r>
        <w:t>an</w:t>
      </w:r>
      <w:proofErr w:type="spellEnd"/>
      <w:r>
        <w:rPr>
          <w:spacing w:val="-5"/>
        </w:rPr>
        <w:t xml:space="preserve"> </w:t>
      </w:r>
      <w:r>
        <w:t>it</w:t>
      </w:r>
      <w:r>
        <w:rPr>
          <w:spacing w:val="-7"/>
        </w:rPr>
        <w:t xml:space="preserve"> </w:t>
      </w:r>
      <w:r>
        <w:t>had</w:t>
      </w:r>
      <w:r>
        <w:rPr>
          <w:spacing w:val="-2"/>
        </w:rPr>
        <w:t xml:space="preserve"> </w:t>
      </w:r>
      <w:r>
        <w:t>various</w:t>
      </w:r>
      <w:r>
        <w:rPr>
          <w:spacing w:val="-5"/>
        </w:rPr>
        <w:t xml:space="preserve"> </w:t>
      </w:r>
      <w:r>
        <w:t>estimations.</w:t>
      </w:r>
    </w:p>
    <w:p w14:paraId="3B1C5C61" w14:textId="77777777" w:rsidR="00123112" w:rsidRDefault="00123112" w:rsidP="00123112">
      <w:pPr>
        <w:pStyle w:val="Heading1"/>
        <w:spacing w:before="275"/>
        <w:ind w:left="439"/>
        <w:jc w:val="both"/>
      </w:pPr>
      <w:r>
        <w:rPr>
          <w:spacing w:val="-2"/>
        </w:rPr>
        <w:t>OBJECTIVES</w:t>
      </w:r>
      <w:r>
        <w:rPr>
          <w:spacing w:val="-17"/>
        </w:rPr>
        <w:t xml:space="preserve"> </w:t>
      </w:r>
      <w:r>
        <w:rPr>
          <w:spacing w:val="-2"/>
        </w:rPr>
        <w:t>OF</w:t>
      </w:r>
      <w:r>
        <w:rPr>
          <w:spacing w:val="-6"/>
        </w:rPr>
        <w:t xml:space="preserve"> </w:t>
      </w:r>
      <w:r>
        <w:rPr>
          <w:spacing w:val="-2"/>
        </w:rPr>
        <w:t>THE</w:t>
      </w:r>
      <w:r>
        <w:rPr>
          <w:spacing w:val="-7"/>
        </w:rPr>
        <w:t xml:space="preserve"> </w:t>
      </w:r>
      <w:r>
        <w:rPr>
          <w:spacing w:val="-4"/>
        </w:rPr>
        <w:t>STUDY</w:t>
      </w:r>
    </w:p>
    <w:p w14:paraId="4A10C855" w14:textId="77777777" w:rsidR="00123112" w:rsidRDefault="00123112" w:rsidP="00123112">
      <w:pPr>
        <w:pStyle w:val="BodyText"/>
        <w:spacing w:before="144"/>
        <w:rPr>
          <w:b/>
          <w:sz w:val="28"/>
        </w:rPr>
      </w:pPr>
    </w:p>
    <w:p w14:paraId="00E24F95" w14:textId="77777777" w:rsidR="00123112" w:rsidRDefault="00123112" w:rsidP="00123112">
      <w:pPr>
        <w:pStyle w:val="ListParagraph"/>
        <w:numPr>
          <w:ilvl w:val="0"/>
          <w:numId w:val="2"/>
        </w:numPr>
        <w:tabs>
          <w:tab w:val="left" w:pos="779"/>
        </w:tabs>
        <w:ind w:left="779" w:hanging="419"/>
        <w:jc w:val="both"/>
        <w:rPr>
          <w:sz w:val="24"/>
        </w:rPr>
      </w:pPr>
      <w:r>
        <w:rPr>
          <w:spacing w:val="-4"/>
          <w:sz w:val="24"/>
        </w:rPr>
        <w:t>Analyze</w:t>
      </w:r>
      <w:r>
        <w:rPr>
          <w:spacing w:val="-14"/>
          <w:sz w:val="24"/>
        </w:rPr>
        <w:t xml:space="preserve"> </w:t>
      </w:r>
      <w:r>
        <w:rPr>
          <w:spacing w:val="-4"/>
          <w:sz w:val="24"/>
        </w:rPr>
        <w:t>the</w:t>
      </w:r>
      <w:r>
        <w:rPr>
          <w:spacing w:val="-17"/>
          <w:sz w:val="24"/>
        </w:rPr>
        <w:t xml:space="preserve"> </w:t>
      </w:r>
      <w:r>
        <w:rPr>
          <w:spacing w:val="-4"/>
          <w:sz w:val="24"/>
        </w:rPr>
        <w:t>multifaceted</w:t>
      </w:r>
      <w:r>
        <w:rPr>
          <w:spacing w:val="-10"/>
          <w:sz w:val="24"/>
        </w:rPr>
        <w:t xml:space="preserve"> </w:t>
      </w:r>
      <w:r>
        <w:rPr>
          <w:spacing w:val="-4"/>
          <w:sz w:val="24"/>
        </w:rPr>
        <w:t>impacts</w:t>
      </w:r>
      <w:r>
        <w:rPr>
          <w:spacing w:val="-12"/>
          <w:sz w:val="24"/>
        </w:rPr>
        <w:t xml:space="preserve"> </w:t>
      </w:r>
      <w:r>
        <w:rPr>
          <w:spacing w:val="-4"/>
          <w:sz w:val="24"/>
        </w:rPr>
        <w:t>of</w:t>
      </w:r>
      <w:r>
        <w:rPr>
          <w:spacing w:val="-6"/>
          <w:sz w:val="24"/>
        </w:rPr>
        <w:t xml:space="preserve"> </w:t>
      </w:r>
      <w:r>
        <w:rPr>
          <w:spacing w:val="-4"/>
          <w:sz w:val="24"/>
        </w:rPr>
        <w:t>the</w:t>
      </w:r>
      <w:r>
        <w:rPr>
          <w:spacing w:val="-11"/>
          <w:sz w:val="24"/>
        </w:rPr>
        <w:t xml:space="preserve"> </w:t>
      </w:r>
      <w:r>
        <w:rPr>
          <w:spacing w:val="-4"/>
          <w:sz w:val="24"/>
        </w:rPr>
        <w:t>COVID-19</w:t>
      </w:r>
      <w:r>
        <w:rPr>
          <w:spacing w:val="-5"/>
          <w:sz w:val="24"/>
        </w:rPr>
        <w:t xml:space="preserve"> </w:t>
      </w:r>
      <w:r>
        <w:rPr>
          <w:spacing w:val="-4"/>
          <w:sz w:val="24"/>
        </w:rPr>
        <w:t>pandemic</w:t>
      </w:r>
      <w:r>
        <w:rPr>
          <w:spacing w:val="-14"/>
          <w:sz w:val="24"/>
        </w:rPr>
        <w:t xml:space="preserve"> </w:t>
      </w:r>
      <w:r>
        <w:rPr>
          <w:spacing w:val="-4"/>
          <w:sz w:val="24"/>
        </w:rPr>
        <w:t>on</w:t>
      </w:r>
      <w:r>
        <w:rPr>
          <w:spacing w:val="-8"/>
          <w:sz w:val="24"/>
        </w:rPr>
        <w:t xml:space="preserve"> </w:t>
      </w:r>
      <w:r>
        <w:rPr>
          <w:spacing w:val="-4"/>
          <w:sz w:val="24"/>
        </w:rPr>
        <w:t>global</w:t>
      </w:r>
      <w:r>
        <w:rPr>
          <w:spacing w:val="-7"/>
          <w:sz w:val="24"/>
        </w:rPr>
        <w:t xml:space="preserve"> </w:t>
      </w:r>
      <w:r>
        <w:rPr>
          <w:spacing w:val="-4"/>
          <w:sz w:val="24"/>
        </w:rPr>
        <w:t>supply</w:t>
      </w:r>
      <w:r>
        <w:rPr>
          <w:spacing w:val="-13"/>
          <w:sz w:val="24"/>
        </w:rPr>
        <w:t xml:space="preserve"> </w:t>
      </w:r>
      <w:r>
        <w:rPr>
          <w:spacing w:val="-4"/>
          <w:sz w:val="24"/>
        </w:rPr>
        <w:t>chain</w:t>
      </w:r>
      <w:r>
        <w:rPr>
          <w:spacing w:val="-10"/>
          <w:sz w:val="24"/>
        </w:rPr>
        <w:t xml:space="preserve"> </w:t>
      </w:r>
      <w:r>
        <w:rPr>
          <w:spacing w:val="-4"/>
          <w:sz w:val="24"/>
        </w:rPr>
        <w:t>operations.</w:t>
      </w:r>
    </w:p>
    <w:p w14:paraId="0513AD6C" w14:textId="77777777" w:rsidR="00123112" w:rsidRDefault="00123112" w:rsidP="00123112">
      <w:pPr>
        <w:pStyle w:val="ListParagraph"/>
        <w:numPr>
          <w:ilvl w:val="0"/>
          <w:numId w:val="2"/>
        </w:numPr>
        <w:tabs>
          <w:tab w:val="left" w:pos="780"/>
        </w:tabs>
        <w:spacing w:before="72"/>
        <w:ind w:right="108"/>
        <w:jc w:val="both"/>
        <w:rPr>
          <w:sz w:val="24"/>
        </w:rPr>
      </w:pPr>
      <w:r>
        <w:rPr>
          <w:spacing w:val="-2"/>
          <w:sz w:val="24"/>
        </w:rPr>
        <w:t>Examine</w:t>
      </w:r>
      <w:r>
        <w:rPr>
          <w:spacing w:val="-6"/>
          <w:sz w:val="24"/>
        </w:rPr>
        <w:t xml:space="preserve"> </w:t>
      </w:r>
      <w:r>
        <w:rPr>
          <w:spacing w:val="-2"/>
          <w:sz w:val="24"/>
        </w:rPr>
        <w:t>disruptions</w:t>
      </w:r>
      <w:r>
        <w:rPr>
          <w:spacing w:val="-3"/>
          <w:sz w:val="24"/>
        </w:rPr>
        <w:t xml:space="preserve"> </w:t>
      </w:r>
      <w:r>
        <w:rPr>
          <w:spacing w:val="-2"/>
          <w:sz w:val="24"/>
        </w:rPr>
        <w:t>in</w:t>
      </w:r>
      <w:r>
        <w:rPr>
          <w:spacing w:val="-3"/>
          <w:sz w:val="24"/>
        </w:rPr>
        <w:t xml:space="preserve"> </w:t>
      </w:r>
      <w:r>
        <w:rPr>
          <w:spacing w:val="-2"/>
          <w:sz w:val="24"/>
        </w:rPr>
        <w:t>manufacturing, logistics,</w:t>
      </w:r>
      <w:r>
        <w:rPr>
          <w:spacing w:val="-5"/>
          <w:sz w:val="24"/>
        </w:rPr>
        <w:t xml:space="preserve"> </w:t>
      </w:r>
      <w:r>
        <w:rPr>
          <w:spacing w:val="-2"/>
          <w:sz w:val="24"/>
        </w:rPr>
        <w:t>inventory management,</w:t>
      </w:r>
      <w:r>
        <w:rPr>
          <w:spacing w:val="-5"/>
          <w:sz w:val="24"/>
        </w:rPr>
        <w:t xml:space="preserve"> </w:t>
      </w:r>
      <w:r>
        <w:rPr>
          <w:spacing w:val="-2"/>
          <w:sz w:val="24"/>
        </w:rPr>
        <w:t>and</w:t>
      </w:r>
      <w:r>
        <w:rPr>
          <w:spacing w:val="-3"/>
          <w:sz w:val="24"/>
        </w:rPr>
        <w:t xml:space="preserve"> </w:t>
      </w:r>
      <w:r>
        <w:rPr>
          <w:spacing w:val="-2"/>
          <w:sz w:val="24"/>
        </w:rPr>
        <w:t xml:space="preserve">consumer behavior </w:t>
      </w:r>
      <w:r>
        <w:rPr>
          <w:sz w:val="24"/>
        </w:rPr>
        <w:t>resulting from the pandemic.</w:t>
      </w:r>
    </w:p>
    <w:p w14:paraId="5EF0B4BE" w14:textId="77777777" w:rsidR="00123112" w:rsidRDefault="00123112" w:rsidP="00123112">
      <w:pPr>
        <w:pStyle w:val="ListParagraph"/>
        <w:numPr>
          <w:ilvl w:val="0"/>
          <w:numId w:val="2"/>
        </w:numPr>
        <w:tabs>
          <w:tab w:val="left" w:pos="780"/>
        </w:tabs>
        <w:spacing w:before="75"/>
        <w:ind w:right="111"/>
        <w:jc w:val="both"/>
        <w:rPr>
          <w:sz w:val="24"/>
        </w:rPr>
      </w:pPr>
      <w:r>
        <w:rPr>
          <w:sz w:val="24"/>
        </w:rPr>
        <w:t>Identify vulnerabilities inherent in global supply chains and assess how they have been exacerbated by the COVID-19 crisis.</w:t>
      </w:r>
    </w:p>
    <w:p w14:paraId="5352BE50" w14:textId="77777777" w:rsidR="00123112" w:rsidRDefault="00123112" w:rsidP="00123112">
      <w:pPr>
        <w:pStyle w:val="ListParagraph"/>
        <w:numPr>
          <w:ilvl w:val="0"/>
          <w:numId w:val="2"/>
        </w:numPr>
        <w:tabs>
          <w:tab w:val="left" w:pos="780"/>
        </w:tabs>
        <w:spacing w:before="72"/>
        <w:ind w:right="107"/>
        <w:jc w:val="both"/>
        <w:rPr>
          <w:sz w:val="24"/>
        </w:rPr>
      </w:pPr>
      <w:r>
        <w:rPr>
          <w:sz w:val="24"/>
        </w:rPr>
        <w:t>Investigate</w:t>
      </w:r>
      <w:r>
        <w:rPr>
          <w:spacing w:val="-7"/>
          <w:sz w:val="24"/>
        </w:rPr>
        <w:t xml:space="preserve"> </w:t>
      </w:r>
      <w:r>
        <w:rPr>
          <w:sz w:val="24"/>
        </w:rPr>
        <w:t>the</w:t>
      </w:r>
      <w:r>
        <w:rPr>
          <w:spacing w:val="-9"/>
          <w:sz w:val="24"/>
        </w:rPr>
        <w:t xml:space="preserve"> </w:t>
      </w:r>
      <w:r>
        <w:rPr>
          <w:sz w:val="24"/>
        </w:rPr>
        <w:t>strategies</w:t>
      </w:r>
      <w:r>
        <w:rPr>
          <w:spacing w:val="-6"/>
          <w:sz w:val="24"/>
        </w:rPr>
        <w:t xml:space="preserve"> </w:t>
      </w:r>
      <w:r>
        <w:rPr>
          <w:sz w:val="24"/>
        </w:rPr>
        <w:t>and</w:t>
      </w:r>
      <w:r>
        <w:rPr>
          <w:spacing w:val="-6"/>
          <w:sz w:val="24"/>
        </w:rPr>
        <w:t xml:space="preserve"> </w:t>
      </w:r>
      <w:r>
        <w:rPr>
          <w:sz w:val="24"/>
        </w:rPr>
        <w:t>best</w:t>
      </w:r>
      <w:r>
        <w:rPr>
          <w:spacing w:val="-8"/>
          <w:sz w:val="24"/>
        </w:rPr>
        <w:t xml:space="preserve"> </w:t>
      </w:r>
      <w:r>
        <w:rPr>
          <w:sz w:val="24"/>
        </w:rPr>
        <w:t>practices</w:t>
      </w:r>
      <w:r>
        <w:rPr>
          <w:spacing w:val="-3"/>
          <w:sz w:val="24"/>
        </w:rPr>
        <w:t xml:space="preserve"> </w:t>
      </w:r>
      <w:r>
        <w:rPr>
          <w:sz w:val="24"/>
        </w:rPr>
        <w:t>adopted</w:t>
      </w:r>
      <w:r>
        <w:rPr>
          <w:spacing w:val="-6"/>
          <w:sz w:val="24"/>
        </w:rPr>
        <w:t xml:space="preserve"> </w:t>
      </w:r>
      <w:r>
        <w:rPr>
          <w:sz w:val="24"/>
        </w:rPr>
        <w:t>by</w:t>
      </w:r>
      <w:r>
        <w:rPr>
          <w:spacing w:val="-8"/>
          <w:sz w:val="24"/>
        </w:rPr>
        <w:t xml:space="preserve"> </w:t>
      </w:r>
      <w:r>
        <w:rPr>
          <w:sz w:val="24"/>
        </w:rPr>
        <w:t>businesses</w:t>
      </w:r>
      <w:r>
        <w:rPr>
          <w:spacing w:val="-8"/>
          <w:sz w:val="24"/>
        </w:rPr>
        <w:t xml:space="preserve"> </w:t>
      </w:r>
      <w:r>
        <w:rPr>
          <w:sz w:val="24"/>
        </w:rPr>
        <w:t>to</w:t>
      </w:r>
      <w:r>
        <w:rPr>
          <w:spacing w:val="-6"/>
          <w:sz w:val="24"/>
        </w:rPr>
        <w:t xml:space="preserve"> </w:t>
      </w:r>
      <w:r>
        <w:rPr>
          <w:sz w:val="24"/>
        </w:rPr>
        <w:t>mitigate</w:t>
      </w:r>
      <w:r>
        <w:rPr>
          <w:spacing w:val="-7"/>
          <w:sz w:val="24"/>
        </w:rPr>
        <w:t xml:space="preserve"> </w:t>
      </w:r>
      <w:r>
        <w:rPr>
          <w:sz w:val="24"/>
        </w:rPr>
        <w:t>the</w:t>
      </w:r>
      <w:r>
        <w:rPr>
          <w:spacing w:val="-9"/>
          <w:sz w:val="24"/>
        </w:rPr>
        <w:t xml:space="preserve"> </w:t>
      </w:r>
      <w:r>
        <w:rPr>
          <w:sz w:val="24"/>
        </w:rPr>
        <w:t>impacts</w:t>
      </w:r>
      <w:r>
        <w:rPr>
          <w:spacing w:val="-8"/>
          <w:sz w:val="24"/>
        </w:rPr>
        <w:t xml:space="preserve"> </w:t>
      </w:r>
      <w:r>
        <w:rPr>
          <w:sz w:val="24"/>
        </w:rPr>
        <w:t>of</w:t>
      </w:r>
      <w:r>
        <w:rPr>
          <w:spacing w:val="-7"/>
          <w:sz w:val="24"/>
        </w:rPr>
        <w:t xml:space="preserve"> </w:t>
      </w:r>
      <w:r>
        <w:rPr>
          <w:sz w:val="24"/>
        </w:rPr>
        <w:t>the pandemic</w:t>
      </w:r>
      <w:r>
        <w:rPr>
          <w:spacing w:val="-21"/>
          <w:sz w:val="24"/>
        </w:rPr>
        <w:t xml:space="preserve"> </w:t>
      </w:r>
      <w:r>
        <w:rPr>
          <w:sz w:val="24"/>
        </w:rPr>
        <w:t>and</w:t>
      </w:r>
      <w:r>
        <w:rPr>
          <w:spacing w:val="-17"/>
          <w:sz w:val="24"/>
        </w:rPr>
        <w:t xml:space="preserve"> </w:t>
      </w:r>
      <w:r>
        <w:rPr>
          <w:sz w:val="24"/>
        </w:rPr>
        <w:t>enhance</w:t>
      </w:r>
      <w:r>
        <w:rPr>
          <w:spacing w:val="-23"/>
          <w:sz w:val="24"/>
        </w:rPr>
        <w:t xml:space="preserve"> </w:t>
      </w:r>
      <w:r>
        <w:rPr>
          <w:sz w:val="24"/>
        </w:rPr>
        <w:t>the</w:t>
      </w:r>
      <w:r>
        <w:rPr>
          <w:spacing w:val="-16"/>
          <w:sz w:val="24"/>
        </w:rPr>
        <w:t xml:space="preserve"> </w:t>
      </w:r>
      <w:r>
        <w:rPr>
          <w:sz w:val="24"/>
        </w:rPr>
        <w:t>resilience</w:t>
      </w:r>
      <w:r>
        <w:rPr>
          <w:spacing w:val="-18"/>
          <w:sz w:val="24"/>
        </w:rPr>
        <w:t xml:space="preserve"> </w:t>
      </w:r>
      <w:r>
        <w:rPr>
          <w:sz w:val="24"/>
        </w:rPr>
        <w:t>of</w:t>
      </w:r>
      <w:r>
        <w:rPr>
          <w:spacing w:val="-13"/>
          <w:sz w:val="24"/>
        </w:rPr>
        <w:t xml:space="preserve"> </w:t>
      </w:r>
      <w:r>
        <w:rPr>
          <w:sz w:val="24"/>
        </w:rPr>
        <w:t>their</w:t>
      </w:r>
      <w:r>
        <w:rPr>
          <w:spacing w:val="-20"/>
          <w:sz w:val="24"/>
        </w:rPr>
        <w:t xml:space="preserve"> </w:t>
      </w:r>
      <w:r>
        <w:rPr>
          <w:sz w:val="24"/>
        </w:rPr>
        <w:t>supply</w:t>
      </w:r>
      <w:r>
        <w:rPr>
          <w:spacing w:val="-20"/>
          <w:sz w:val="24"/>
        </w:rPr>
        <w:t xml:space="preserve"> </w:t>
      </w:r>
      <w:r>
        <w:rPr>
          <w:sz w:val="24"/>
        </w:rPr>
        <w:t>chain</w:t>
      </w:r>
      <w:r>
        <w:rPr>
          <w:spacing w:val="-17"/>
          <w:sz w:val="24"/>
        </w:rPr>
        <w:t xml:space="preserve"> </w:t>
      </w:r>
      <w:r>
        <w:rPr>
          <w:sz w:val="24"/>
        </w:rPr>
        <w:t>networks.</w:t>
      </w:r>
    </w:p>
    <w:p w14:paraId="285BE31F" w14:textId="77777777" w:rsidR="00123112" w:rsidRDefault="00123112" w:rsidP="00123112">
      <w:pPr>
        <w:pStyle w:val="ListParagraph"/>
        <w:numPr>
          <w:ilvl w:val="0"/>
          <w:numId w:val="2"/>
        </w:numPr>
        <w:tabs>
          <w:tab w:val="left" w:pos="778"/>
          <w:tab w:val="left" w:pos="780"/>
        </w:tabs>
        <w:spacing w:before="81"/>
        <w:ind w:right="105"/>
        <w:jc w:val="both"/>
        <w:rPr>
          <w:b/>
          <w:sz w:val="28"/>
        </w:rPr>
      </w:pPr>
      <w:r>
        <w:rPr>
          <w:spacing w:val="-2"/>
          <w:sz w:val="24"/>
        </w:rPr>
        <w:t>Synthesize</w:t>
      </w:r>
      <w:r>
        <w:rPr>
          <w:spacing w:val="-15"/>
          <w:sz w:val="24"/>
        </w:rPr>
        <w:t xml:space="preserve"> </w:t>
      </w:r>
      <w:r>
        <w:rPr>
          <w:spacing w:val="-2"/>
          <w:sz w:val="24"/>
        </w:rPr>
        <w:t>insights</w:t>
      </w:r>
      <w:r>
        <w:rPr>
          <w:spacing w:val="-13"/>
          <w:sz w:val="24"/>
        </w:rPr>
        <w:t xml:space="preserve"> </w:t>
      </w:r>
      <w:r>
        <w:rPr>
          <w:spacing w:val="-2"/>
          <w:sz w:val="24"/>
        </w:rPr>
        <w:t>from</w:t>
      </w:r>
      <w:r>
        <w:rPr>
          <w:spacing w:val="-13"/>
          <w:sz w:val="24"/>
        </w:rPr>
        <w:t xml:space="preserve"> </w:t>
      </w:r>
      <w:r>
        <w:rPr>
          <w:spacing w:val="-2"/>
          <w:sz w:val="24"/>
        </w:rPr>
        <w:t>academic</w:t>
      </w:r>
      <w:r>
        <w:rPr>
          <w:spacing w:val="-13"/>
          <w:sz w:val="24"/>
        </w:rPr>
        <w:t xml:space="preserve"> </w:t>
      </w:r>
      <w:r>
        <w:rPr>
          <w:spacing w:val="-2"/>
          <w:sz w:val="24"/>
        </w:rPr>
        <w:t>studies,</w:t>
      </w:r>
      <w:r>
        <w:rPr>
          <w:spacing w:val="-13"/>
          <w:sz w:val="24"/>
        </w:rPr>
        <w:t xml:space="preserve"> </w:t>
      </w:r>
      <w:r>
        <w:rPr>
          <w:spacing w:val="-2"/>
          <w:sz w:val="24"/>
        </w:rPr>
        <w:t>industry</w:t>
      </w:r>
      <w:r>
        <w:rPr>
          <w:spacing w:val="-13"/>
          <w:sz w:val="24"/>
        </w:rPr>
        <w:t xml:space="preserve"> </w:t>
      </w:r>
      <w:r>
        <w:rPr>
          <w:spacing w:val="-2"/>
          <w:sz w:val="24"/>
        </w:rPr>
        <w:t>reports,</w:t>
      </w:r>
      <w:r>
        <w:rPr>
          <w:spacing w:val="-13"/>
          <w:sz w:val="24"/>
        </w:rPr>
        <w:t xml:space="preserve"> </w:t>
      </w:r>
      <w:r>
        <w:rPr>
          <w:spacing w:val="-2"/>
          <w:sz w:val="24"/>
        </w:rPr>
        <w:t>and</w:t>
      </w:r>
      <w:r>
        <w:rPr>
          <w:spacing w:val="-13"/>
          <w:sz w:val="24"/>
        </w:rPr>
        <w:t xml:space="preserve"> </w:t>
      </w:r>
      <w:r>
        <w:rPr>
          <w:spacing w:val="-2"/>
          <w:sz w:val="24"/>
        </w:rPr>
        <w:t>real-world</w:t>
      </w:r>
      <w:r>
        <w:rPr>
          <w:spacing w:val="-13"/>
          <w:sz w:val="24"/>
        </w:rPr>
        <w:t xml:space="preserve"> </w:t>
      </w:r>
      <w:r>
        <w:rPr>
          <w:spacing w:val="-2"/>
          <w:sz w:val="24"/>
        </w:rPr>
        <w:t>case</w:t>
      </w:r>
      <w:r>
        <w:rPr>
          <w:spacing w:val="-13"/>
          <w:sz w:val="24"/>
        </w:rPr>
        <w:t xml:space="preserve"> </w:t>
      </w:r>
      <w:r>
        <w:rPr>
          <w:spacing w:val="-2"/>
          <w:sz w:val="24"/>
        </w:rPr>
        <w:t>studies</w:t>
      </w:r>
      <w:r>
        <w:rPr>
          <w:spacing w:val="-13"/>
          <w:sz w:val="24"/>
        </w:rPr>
        <w:t xml:space="preserve"> </w:t>
      </w:r>
      <w:r>
        <w:rPr>
          <w:spacing w:val="-2"/>
          <w:sz w:val="24"/>
        </w:rPr>
        <w:t>to</w:t>
      </w:r>
      <w:r>
        <w:rPr>
          <w:spacing w:val="-13"/>
          <w:sz w:val="24"/>
        </w:rPr>
        <w:t xml:space="preserve"> </w:t>
      </w:r>
      <w:r>
        <w:rPr>
          <w:spacing w:val="-2"/>
          <w:sz w:val="24"/>
        </w:rPr>
        <w:t>provide a</w:t>
      </w:r>
      <w:r>
        <w:rPr>
          <w:spacing w:val="-10"/>
          <w:sz w:val="24"/>
        </w:rPr>
        <w:t xml:space="preserve"> </w:t>
      </w:r>
      <w:r>
        <w:rPr>
          <w:spacing w:val="-2"/>
          <w:sz w:val="24"/>
        </w:rPr>
        <w:t>comprehensive</w:t>
      </w:r>
      <w:r>
        <w:rPr>
          <w:spacing w:val="-13"/>
          <w:sz w:val="24"/>
        </w:rPr>
        <w:t xml:space="preserve"> </w:t>
      </w:r>
      <w:r>
        <w:rPr>
          <w:spacing w:val="-2"/>
          <w:sz w:val="24"/>
        </w:rPr>
        <w:t>understanding</w:t>
      </w:r>
      <w:r>
        <w:rPr>
          <w:spacing w:val="-11"/>
          <w:sz w:val="24"/>
        </w:rPr>
        <w:t xml:space="preserve"> </w:t>
      </w:r>
      <w:r>
        <w:rPr>
          <w:spacing w:val="-2"/>
          <w:sz w:val="24"/>
        </w:rPr>
        <w:t>of</w:t>
      </w:r>
      <w:r>
        <w:rPr>
          <w:spacing w:val="-12"/>
          <w:sz w:val="24"/>
        </w:rPr>
        <w:t xml:space="preserve"> </w:t>
      </w:r>
      <w:r>
        <w:rPr>
          <w:spacing w:val="-2"/>
          <w:sz w:val="24"/>
        </w:rPr>
        <w:t>the</w:t>
      </w:r>
      <w:r>
        <w:rPr>
          <w:spacing w:val="-10"/>
          <w:sz w:val="24"/>
        </w:rPr>
        <w:t xml:space="preserve"> </w:t>
      </w:r>
      <w:r>
        <w:rPr>
          <w:spacing w:val="-2"/>
          <w:sz w:val="24"/>
        </w:rPr>
        <w:t>challenges</w:t>
      </w:r>
      <w:r>
        <w:rPr>
          <w:spacing w:val="-13"/>
          <w:sz w:val="24"/>
        </w:rPr>
        <w:t xml:space="preserve"> </w:t>
      </w:r>
      <w:r>
        <w:rPr>
          <w:spacing w:val="-2"/>
          <w:sz w:val="24"/>
        </w:rPr>
        <w:t>and</w:t>
      </w:r>
      <w:r>
        <w:rPr>
          <w:spacing w:val="-9"/>
          <w:sz w:val="24"/>
        </w:rPr>
        <w:t xml:space="preserve"> </w:t>
      </w:r>
      <w:r>
        <w:rPr>
          <w:spacing w:val="-2"/>
          <w:sz w:val="24"/>
        </w:rPr>
        <w:t>opportunities</w:t>
      </w:r>
      <w:r>
        <w:rPr>
          <w:spacing w:val="-11"/>
          <w:sz w:val="24"/>
        </w:rPr>
        <w:t xml:space="preserve"> </w:t>
      </w:r>
      <w:r>
        <w:rPr>
          <w:spacing w:val="-2"/>
          <w:sz w:val="24"/>
        </w:rPr>
        <w:t>facing</w:t>
      </w:r>
      <w:r>
        <w:rPr>
          <w:spacing w:val="-13"/>
          <w:sz w:val="24"/>
        </w:rPr>
        <w:t xml:space="preserve"> </w:t>
      </w:r>
      <w:r>
        <w:rPr>
          <w:spacing w:val="-2"/>
          <w:sz w:val="24"/>
        </w:rPr>
        <w:t>global</w:t>
      </w:r>
      <w:r>
        <w:rPr>
          <w:spacing w:val="-11"/>
          <w:sz w:val="24"/>
        </w:rPr>
        <w:t xml:space="preserve"> </w:t>
      </w:r>
      <w:r>
        <w:rPr>
          <w:spacing w:val="-2"/>
          <w:sz w:val="24"/>
        </w:rPr>
        <w:t>supply</w:t>
      </w:r>
      <w:r>
        <w:rPr>
          <w:spacing w:val="-9"/>
          <w:sz w:val="24"/>
        </w:rPr>
        <w:t xml:space="preserve"> </w:t>
      </w:r>
      <w:r>
        <w:rPr>
          <w:spacing w:val="-2"/>
          <w:sz w:val="24"/>
        </w:rPr>
        <w:t>chains</w:t>
      </w:r>
      <w:r>
        <w:rPr>
          <w:spacing w:val="-11"/>
          <w:sz w:val="24"/>
        </w:rPr>
        <w:t xml:space="preserve"> </w:t>
      </w:r>
      <w:r>
        <w:rPr>
          <w:spacing w:val="-2"/>
          <w:sz w:val="24"/>
        </w:rPr>
        <w:t xml:space="preserve">in </w:t>
      </w:r>
      <w:r>
        <w:rPr>
          <w:sz w:val="24"/>
        </w:rPr>
        <w:t>the post-pandemic era</w:t>
      </w:r>
      <w:r>
        <w:rPr>
          <w:b/>
          <w:sz w:val="28"/>
        </w:rPr>
        <w:t>.</w:t>
      </w:r>
    </w:p>
    <w:p w14:paraId="6824F0DB" w14:textId="77777777" w:rsidR="00123112" w:rsidRDefault="00123112" w:rsidP="00123112">
      <w:pPr>
        <w:pStyle w:val="BodyText"/>
        <w:rPr>
          <w:b/>
        </w:rPr>
      </w:pPr>
    </w:p>
    <w:p w14:paraId="6C38DE2B" w14:textId="77777777" w:rsidR="00123112" w:rsidRDefault="00123112" w:rsidP="00123112">
      <w:pPr>
        <w:pStyle w:val="BodyText"/>
        <w:spacing w:before="17"/>
        <w:rPr>
          <w:b/>
        </w:rPr>
      </w:pPr>
    </w:p>
    <w:p w14:paraId="5CB004F1" w14:textId="77777777" w:rsidR="00123112" w:rsidRDefault="00123112" w:rsidP="00123112">
      <w:pPr>
        <w:rPr>
          <w:rFonts w:ascii="Times New Roman" w:eastAsia="Times New Roman" w:hAnsi="Times New Roman" w:cs="Times New Roman"/>
          <w:b/>
          <w:bCs/>
          <w:spacing w:val="-2"/>
          <w:sz w:val="28"/>
          <w:szCs w:val="28"/>
        </w:rPr>
      </w:pPr>
      <w:r>
        <w:rPr>
          <w:spacing w:val="-2"/>
        </w:rPr>
        <w:br w:type="page"/>
      </w:r>
    </w:p>
    <w:p w14:paraId="67BA6BFD" w14:textId="77777777" w:rsidR="00123112" w:rsidRDefault="00123112" w:rsidP="00123112">
      <w:pPr>
        <w:pStyle w:val="Heading1"/>
        <w:jc w:val="both"/>
      </w:pPr>
      <w:r>
        <w:rPr>
          <w:spacing w:val="-2"/>
        </w:rPr>
        <w:lastRenderedPageBreak/>
        <w:t>LITERATURE</w:t>
      </w:r>
      <w:r>
        <w:rPr>
          <w:spacing w:val="-18"/>
        </w:rPr>
        <w:t xml:space="preserve"> </w:t>
      </w:r>
      <w:r>
        <w:rPr>
          <w:spacing w:val="-2"/>
        </w:rPr>
        <w:t>REVIEW</w:t>
      </w:r>
    </w:p>
    <w:p w14:paraId="75CDABF6" w14:textId="77777777" w:rsidR="00123112" w:rsidRDefault="00123112" w:rsidP="00123112">
      <w:pPr>
        <w:pStyle w:val="BodyText"/>
        <w:spacing w:before="104"/>
        <w:rPr>
          <w:b/>
          <w:sz w:val="28"/>
        </w:rPr>
      </w:pPr>
    </w:p>
    <w:p w14:paraId="6E4B0183" w14:textId="77777777" w:rsidR="00123112" w:rsidRDefault="00123112" w:rsidP="00123112">
      <w:pPr>
        <w:pStyle w:val="BodyText"/>
        <w:ind w:left="530" w:right="1233"/>
        <w:jc w:val="both"/>
      </w:pPr>
      <w:r>
        <w:t>Yossi</w:t>
      </w:r>
      <w:r>
        <w:rPr>
          <w:spacing w:val="-3"/>
        </w:rPr>
        <w:t xml:space="preserve"> </w:t>
      </w:r>
      <w:proofErr w:type="spellStart"/>
      <w:r>
        <w:t>Sheffi</w:t>
      </w:r>
      <w:proofErr w:type="spellEnd"/>
      <w:r>
        <w:t>:</w:t>
      </w:r>
      <w:r>
        <w:rPr>
          <w:spacing w:val="-1"/>
        </w:rPr>
        <w:t xml:space="preserve"> </w:t>
      </w:r>
      <w:proofErr w:type="spellStart"/>
      <w:r>
        <w:t>Sheffi</w:t>
      </w:r>
      <w:proofErr w:type="spellEnd"/>
      <w:r>
        <w:rPr>
          <w:spacing w:val="-3"/>
        </w:rPr>
        <w:t xml:space="preserve"> </w:t>
      </w:r>
      <w:r>
        <w:t>is</w:t>
      </w:r>
      <w:r>
        <w:rPr>
          <w:spacing w:val="-3"/>
        </w:rPr>
        <w:t xml:space="preserve"> </w:t>
      </w:r>
      <w:r>
        <w:t>a</w:t>
      </w:r>
      <w:r>
        <w:rPr>
          <w:spacing w:val="-2"/>
        </w:rPr>
        <w:t xml:space="preserve"> </w:t>
      </w:r>
      <w:r>
        <w:t>professor at</w:t>
      </w:r>
      <w:r>
        <w:rPr>
          <w:spacing w:val="-3"/>
        </w:rPr>
        <w:t xml:space="preserve"> </w:t>
      </w:r>
      <w:r>
        <w:t>the</w:t>
      </w:r>
      <w:r>
        <w:rPr>
          <w:spacing w:val="-2"/>
        </w:rPr>
        <w:t xml:space="preserve"> </w:t>
      </w:r>
      <w:r>
        <w:t>Massachusetts</w:t>
      </w:r>
      <w:r>
        <w:rPr>
          <w:spacing w:val="-3"/>
        </w:rPr>
        <w:t xml:space="preserve"> </w:t>
      </w:r>
      <w:r>
        <w:t>Institute</w:t>
      </w:r>
      <w:r>
        <w:rPr>
          <w:spacing w:val="-4"/>
        </w:rPr>
        <w:t xml:space="preserve"> </w:t>
      </w:r>
      <w:r>
        <w:t>of</w:t>
      </w:r>
      <w:r>
        <w:rPr>
          <w:spacing w:val="-2"/>
        </w:rPr>
        <w:t xml:space="preserve"> </w:t>
      </w:r>
      <w:r>
        <w:t>Technology</w:t>
      </w:r>
      <w:r>
        <w:rPr>
          <w:spacing w:val="-1"/>
        </w:rPr>
        <w:t xml:space="preserve"> </w:t>
      </w:r>
      <w:r>
        <w:t>(MIT) and an expert in supply chain management. He has written extensively on the disruptions caused by the pandemic, particularly in his book "The New (Ab)Normal: Reshaping Business and Supply Chain Strategy Beyond Covid-19."</w:t>
      </w:r>
    </w:p>
    <w:p w14:paraId="4E85F640" w14:textId="77777777" w:rsidR="00123112" w:rsidRDefault="00123112" w:rsidP="00123112">
      <w:pPr>
        <w:pStyle w:val="BodyText"/>
        <w:tabs>
          <w:tab w:val="left" w:pos="630"/>
        </w:tabs>
        <w:ind w:left="540" w:right="1232"/>
        <w:jc w:val="both"/>
      </w:pPr>
      <w:r>
        <w:t>Willem Smit and Omera Khan: Smit and Khan are authors of the book "Supply Chain Risk Management: A Resilience Approach." They have contributed to the discourse on how organizations can build resilience into their supply chains to mitigate the impacts of events like the coronavirus pandemic.</w:t>
      </w:r>
    </w:p>
    <w:p w14:paraId="0444D23D" w14:textId="77777777" w:rsidR="00123112" w:rsidRDefault="00123112" w:rsidP="00123112">
      <w:pPr>
        <w:pStyle w:val="BodyText"/>
        <w:ind w:left="540" w:right="1232"/>
        <w:jc w:val="both"/>
      </w:pPr>
      <w:r>
        <w:t>Richard Wilding: Wilding is a professor of supply chain strategy at Cranfield School of Management in the UK. He has written articles and provided commentary on the disruptions caused by COVID-19,</w:t>
      </w:r>
      <w:r>
        <w:rPr>
          <w:spacing w:val="40"/>
        </w:rPr>
        <w:t xml:space="preserve"> </w:t>
      </w:r>
      <w:r>
        <w:t>offering insights into how businesses can adapt their supply chain strategies to navigate through the challenges.</w:t>
      </w:r>
    </w:p>
    <w:p w14:paraId="5F423198" w14:textId="77777777" w:rsidR="00123112" w:rsidRDefault="00123112" w:rsidP="00123112">
      <w:pPr>
        <w:pStyle w:val="BodyText"/>
        <w:spacing w:before="60"/>
        <w:ind w:left="540" w:right="1235" w:hanging="540"/>
        <w:jc w:val="both"/>
      </w:pPr>
      <w:r>
        <w:t xml:space="preserve">         Pankaj Ghemawat and Steven A. Altman: Ghemawat and Altman authored the article "How Global Supply Chains Will Change Post-COVID-19" for the Harvard Business Review. They discuss the potential shifts in global supply chain dynamics and the implications for businesses and policymakers.</w:t>
      </w:r>
    </w:p>
    <w:p w14:paraId="09758058" w14:textId="77777777" w:rsidR="00123112" w:rsidRDefault="00123112" w:rsidP="00123112">
      <w:pPr>
        <w:pStyle w:val="BodyText"/>
        <w:ind w:left="540" w:right="1232"/>
        <w:jc w:val="both"/>
      </w:pPr>
      <w:r>
        <w:t xml:space="preserve">Wilfried </w:t>
      </w:r>
      <w:proofErr w:type="spellStart"/>
      <w:r>
        <w:t>Aulbur</w:t>
      </w:r>
      <w:proofErr w:type="spellEnd"/>
      <w:r>
        <w:t xml:space="preserve"> and Thilo Henkes: </w:t>
      </w:r>
      <w:proofErr w:type="spellStart"/>
      <w:r>
        <w:t>Aulbur</w:t>
      </w:r>
      <w:proofErr w:type="spellEnd"/>
      <w:r>
        <w:t xml:space="preserve"> and Henkes co-authored an article titled "COVID-19: Implications for business" for McKinsey &amp; Company. They explore the effects of the pandemic on various industries, including supply chain disruptions, and provide recommendations for organizations to adapt to the new normal.</w:t>
      </w:r>
    </w:p>
    <w:p w14:paraId="7BC96790" w14:textId="77777777" w:rsidR="00123112" w:rsidRDefault="00123112" w:rsidP="00123112">
      <w:pPr>
        <w:pStyle w:val="Heading1"/>
        <w:spacing w:before="174"/>
        <w:jc w:val="both"/>
      </w:pPr>
      <w:r>
        <w:rPr>
          <w:spacing w:val="-2"/>
        </w:rPr>
        <w:t>RESEARCH</w:t>
      </w:r>
      <w:r>
        <w:rPr>
          <w:spacing w:val="-19"/>
        </w:rPr>
        <w:t xml:space="preserve"> </w:t>
      </w:r>
      <w:r>
        <w:rPr>
          <w:spacing w:val="-2"/>
        </w:rPr>
        <w:t>METHODOLOGY</w:t>
      </w:r>
    </w:p>
    <w:p w14:paraId="7896F6F8" w14:textId="77777777" w:rsidR="00123112" w:rsidRDefault="00123112" w:rsidP="00123112">
      <w:pPr>
        <w:pStyle w:val="BodyText"/>
        <w:spacing w:before="1"/>
        <w:rPr>
          <w:b/>
          <w:sz w:val="28"/>
        </w:rPr>
      </w:pPr>
    </w:p>
    <w:p w14:paraId="528D8B71" w14:textId="77777777" w:rsidR="00123112" w:rsidRDefault="00123112" w:rsidP="00123112">
      <w:pPr>
        <w:pStyle w:val="BodyText"/>
        <w:ind w:left="475" w:right="1238"/>
        <w:jc w:val="both"/>
      </w:pPr>
      <w:r>
        <w:t>The research methodology employed in this study combines qualitative and quantitative approaches to comprehensively analyze the impact of COVID-19 on global</w:t>
      </w:r>
      <w:r>
        <w:rPr>
          <w:spacing w:val="-3"/>
        </w:rPr>
        <w:t xml:space="preserve"> </w:t>
      </w:r>
      <w:r>
        <w:t>supply</w:t>
      </w:r>
      <w:r>
        <w:rPr>
          <w:spacing w:val="-3"/>
        </w:rPr>
        <w:t xml:space="preserve"> </w:t>
      </w:r>
      <w:r>
        <w:t>chains</w:t>
      </w:r>
      <w:r>
        <w:rPr>
          <w:color w:val="0000FF"/>
        </w:rPr>
        <w:t>.</w:t>
      </w:r>
      <w:r>
        <w:rPr>
          <w:color w:val="0000FF"/>
          <w:spacing w:val="-3"/>
        </w:rPr>
        <w:t xml:space="preserve"> </w:t>
      </w:r>
      <w:r>
        <w:t>This</w:t>
      </w:r>
      <w:r>
        <w:rPr>
          <w:spacing w:val="-3"/>
        </w:rPr>
        <w:t xml:space="preserve"> </w:t>
      </w:r>
      <w:r>
        <w:t>research</w:t>
      </w:r>
      <w:r>
        <w:rPr>
          <w:spacing w:val="-2"/>
        </w:rPr>
        <w:t xml:space="preserve"> </w:t>
      </w:r>
      <w:r>
        <w:t>intends</w:t>
      </w:r>
      <w:r>
        <w:rPr>
          <w:spacing w:val="-6"/>
        </w:rPr>
        <w:t xml:space="preserve"> </w:t>
      </w:r>
      <w:r>
        <w:t>to</w:t>
      </w:r>
      <w:r>
        <w:rPr>
          <w:spacing w:val="-3"/>
        </w:rPr>
        <w:t xml:space="preserve"> </w:t>
      </w:r>
      <w:r>
        <w:t>explore</w:t>
      </w:r>
      <w:r>
        <w:rPr>
          <w:spacing w:val="-2"/>
        </w:rPr>
        <w:t xml:space="preserve"> </w:t>
      </w:r>
      <w:r>
        <w:t>the</w:t>
      </w:r>
      <w:r>
        <w:rPr>
          <w:spacing w:val="-4"/>
        </w:rPr>
        <w:t xml:space="preserve"> </w:t>
      </w:r>
      <w:r>
        <w:t>studies</w:t>
      </w:r>
      <w:r>
        <w:rPr>
          <w:spacing w:val="-3"/>
        </w:rPr>
        <w:t xml:space="preserve"> </w:t>
      </w:r>
      <w:r>
        <w:t>tackled</w:t>
      </w:r>
      <w:r>
        <w:rPr>
          <w:spacing w:val="-2"/>
        </w:rPr>
        <w:t xml:space="preserve"> </w:t>
      </w:r>
      <w:r>
        <w:t>covid-19</w:t>
      </w:r>
      <w:r>
        <w:rPr>
          <w:spacing w:val="-3"/>
        </w:rPr>
        <w:t xml:space="preserve"> </w:t>
      </w:r>
      <w:r>
        <w:t xml:space="preserve">and </w:t>
      </w:r>
      <w:proofErr w:type="spellStart"/>
      <w:r>
        <w:t>supplychain</w:t>
      </w:r>
      <w:proofErr w:type="spellEnd"/>
      <w:r>
        <w:t xml:space="preserve"> &amp; logistics to identify what has been achieved in this field using systematic literature review methodology. Drawing upon a diverse range of data sources, including academic literature, case studies, and empirical evidence, this section outlines the research design, data collection methods, and</w:t>
      </w:r>
      <w:r>
        <w:rPr>
          <w:spacing w:val="40"/>
        </w:rPr>
        <w:t xml:space="preserve"> </w:t>
      </w:r>
      <w:r>
        <w:t>analytical techniques utilized in the study.</w:t>
      </w:r>
    </w:p>
    <w:p w14:paraId="1B2B57ED" w14:textId="77777777" w:rsidR="00123112" w:rsidRDefault="00123112" w:rsidP="00123112">
      <w:pPr>
        <w:pStyle w:val="Heading2"/>
        <w:jc w:val="both"/>
      </w:pPr>
    </w:p>
    <w:p w14:paraId="68D8EBD2" w14:textId="77777777" w:rsidR="00123112" w:rsidRDefault="00123112" w:rsidP="00123112">
      <w:pPr>
        <w:pStyle w:val="Heading2"/>
        <w:jc w:val="both"/>
      </w:pPr>
      <w:r>
        <w:t>Research</w:t>
      </w:r>
      <w:r>
        <w:rPr>
          <w:spacing w:val="-12"/>
        </w:rPr>
        <w:t xml:space="preserve"> </w:t>
      </w:r>
      <w:r>
        <w:rPr>
          <w:spacing w:val="-2"/>
        </w:rPr>
        <w:t>Design:</w:t>
      </w:r>
    </w:p>
    <w:p w14:paraId="64DBD77D" w14:textId="77777777" w:rsidR="00123112" w:rsidRDefault="00123112" w:rsidP="00123112">
      <w:pPr>
        <w:pStyle w:val="BodyText"/>
        <w:ind w:left="540" w:right="1224" w:hanging="540"/>
        <w:jc w:val="both"/>
      </w:pPr>
      <w:r>
        <w:t xml:space="preserve">       </w:t>
      </w:r>
    </w:p>
    <w:p w14:paraId="60E6CE72" w14:textId="77777777" w:rsidR="00123112" w:rsidRDefault="00123112" w:rsidP="00123112">
      <w:pPr>
        <w:pStyle w:val="BodyText"/>
        <w:ind w:left="540" w:right="1224" w:hanging="540"/>
        <w:jc w:val="both"/>
      </w:pPr>
      <w:r>
        <w:t xml:space="preserve">        This research adopts a mixed-method approach, combining qualitative and</w:t>
      </w:r>
      <w:r>
        <w:rPr>
          <w:spacing w:val="40"/>
        </w:rPr>
        <w:t xml:space="preserve"> </w:t>
      </w:r>
      <w:r>
        <w:t>quantitative methodologies to provide a holistic understanding of the impact of COVID-19 on global supply chains. The qualitative component involves a comprehensive review of existing literature, including academic journals, books, reports, and industry publications, to identify key themes, trends, and insights related to supply chain disruptions.</w:t>
      </w:r>
    </w:p>
    <w:p w14:paraId="118AC4CF" w14:textId="77777777" w:rsidR="00123112" w:rsidRDefault="00123112" w:rsidP="00123112">
      <w:pPr>
        <w:spacing w:before="59" w:line="240" w:lineRule="auto"/>
        <w:ind w:left="540"/>
        <w:rPr>
          <w:b/>
          <w:sz w:val="28"/>
        </w:rPr>
      </w:pPr>
      <w:r>
        <w:rPr>
          <w:b/>
          <w:spacing w:val="-2"/>
          <w:sz w:val="28"/>
        </w:rPr>
        <w:t>Questionnaire</w:t>
      </w:r>
    </w:p>
    <w:p w14:paraId="13ACE110" w14:textId="77777777" w:rsidR="00123112" w:rsidRDefault="00123112" w:rsidP="00123112">
      <w:pPr>
        <w:pStyle w:val="BodyText"/>
        <w:spacing w:before="92"/>
        <w:ind w:left="530" w:right="501"/>
      </w:pPr>
      <w:r>
        <w:t>The data collection process for the Impacts of Corona virus on Global Supply Chains involved the following steps:</w:t>
      </w:r>
    </w:p>
    <w:p w14:paraId="6A42EE90" w14:textId="77777777" w:rsidR="00123112" w:rsidRDefault="00123112" w:rsidP="00123112">
      <w:pPr>
        <w:pStyle w:val="ListParagraph"/>
        <w:numPr>
          <w:ilvl w:val="0"/>
          <w:numId w:val="1"/>
        </w:numPr>
        <w:tabs>
          <w:tab w:val="left" w:pos="530"/>
        </w:tabs>
        <w:spacing w:before="118"/>
        <w:ind w:right="1247"/>
        <w:jc w:val="left"/>
        <w:rPr>
          <w:sz w:val="24"/>
        </w:rPr>
      </w:pPr>
      <w:r>
        <w:rPr>
          <w:sz w:val="24"/>
        </w:rPr>
        <w:t>A</w:t>
      </w:r>
      <w:r>
        <w:rPr>
          <w:spacing w:val="29"/>
          <w:sz w:val="24"/>
        </w:rPr>
        <w:t xml:space="preserve"> </w:t>
      </w:r>
      <w:r>
        <w:rPr>
          <w:sz w:val="24"/>
        </w:rPr>
        <w:t>structured</w:t>
      </w:r>
      <w:r>
        <w:rPr>
          <w:spacing w:val="32"/>
          <w:sz w:val="24"/>
        </w:rPr>
        <w:t xml:space="preserve"> </w:t>
      </w:r>
      <w:r>
        <w:rPr>
          <w:sz w:val="24"/>
        </w:rPr>
        <w:t>questionnaire</w:t>
      </w:r>
      <w:r>
        <w:rPr>
          <w:spacing w:val="33"/>
          <w:sz w:val="24"/>
        </w:rPr>
        <w:t xml:space="preserve"> </w:t>
      </w:r>
      <w:r>
        <w:rPr>
          <w:sz w:val="24"/>
        </w:rPr>
        <w:t>was</w:t>
      </w:r>
      <w:r>
        <w:rPr>
          <w:spacing w:val="29"/>
          <w:sz w:val="24"/>
        </w:rPr>
        <w:t xml:space="preserve"> </w:t>
      </w:r>
      <w:r>
        <w:rPr>
          <w:sz w:val="24"/>
        </w:rPr>
        <w:t>developed</w:t>
      </w:r>
      <w:r>
        <w:rPr>
          <w:spacing w:val="34"/>
          <w:sz w:val="24"/>
        </w:rPr>
        <w:t xml:space="preserve"> </w:t>
      </w:r>
      <w:r>
        <w:rPr>
          <w:sz w:val="24"/>
        </w:rPr>
        <w:t>to</w:t>
      </w:r>
      <w:r>
        <w:rPr>
          <w:spacing w:val="29"/>
          <w:sz w:val="24"/>
        </w:rPr>
        <w:t xml:space="preserve"> </w:t>
      </w:r>
      <w:r>
        <w:rPr>
          <w:sz w:val="24"/>
        </w:rPr>
        <w:t>capture</w:t>
      </w:r>
      <w:r>
        <w:rPr>
          <w:spacing w:val="31"/>
          <w:sz w:val="24"/>
        </w:rPr>
        <w:t xml:space="preserve"> </w:t>
      </w:r>
      <w:r>
        <w:rPr>
          <w:sz w:val="24"/>
        </w:rPr>
        <w:t>various</w:t>
      </w:r>
      <w:r>
        <w:rPr>
          <w:spacing w:val="32"/>
          <w:sz w:val="24"/>
        </w:rPr>
        <w:t xml:space="preserve"> </w:t>
      </w:r>
      <w:r>
        <w:rPr>
          <w:sz w:val="24"/>
        </w:rPr>
        <w:t>aspects</w:t>
      </w:r>
      <w:r>
        <w:rPr>
          <w:spacing w:val="29"/>
          <w:sz w:val="24"/>
        </w:rPr>
        <w:t xml:space="preserve"> </w:t>
      </w:r>
      <w:r>
        <w:rPr>
          <w:sz w:val="24"/>
        </w:rPr>
        <w:t>related</w:t>
      </w:r>
      <w:r>
        <w:rPr>
          <w:spacing w:val="32"/>
          <w:sz w:val="24"/>
        </w:rPr>
        <w:t xml:space="preserve"> </w:t>
      </w:r>
      <w:r>
        <w:rPr>
          <w:sz w:val="24"/>
        </w:rPr>
        <w:t>to</w:t>
      </w:r>
      <w:r>
        <w:rPr>
          <w:spacing w:val="29"/>
          <w:sz w:val="24"/>
        </w:rPr>
        <w:t xml:space="preserve"> </w:t>
      </w:r>
      <w:r>
        <w:rPr>
          <w:sz w:val="24"/>
        </w:rPr>
        <w:t>the Impacts of Corona virus on Global Supply Chains</w:t>
      </w:r>
    </w:p>
    <w:p w14:paraId="24C6FCA8" w14:textId="77777777" w:rsidR="00123112" w:rsidRDefault="00123112" w:rsidP="00123112">
      <w:pPr>
        <w:pStyle w:val="ListParagraph"/>
        <w:numPr>
          <w:ilvl w:val="0"/>
          <w:numId w:val="1"/>
        </w:numPr>
        <w:tabs>
          <w:tab w:val="left" w:pos="530"/>
        </w:tabs>
        <w:spacing w:before="120"/>
        <w:ind w:right="1388"/>
        <w:rPr>
          <w:sz w:val="24"/>
        </w:rPr>
      </w:pPr>
      <w:r>
        <w:rPr>
          <w:sz w:val="24"/>
        </w:rPr>
        <w:t>The survey was hosted on a reliable online survey platform and distributed to potential participants using convenience sampling methods. The survey link was shared</w:t>
      </w:r>
      <w:r>
        <w:rPr>
          <w:spacing w:val="-3"/>
          <w:sz w:val="24"/>
        </w:rPr>
        <w:t xml:space="preserve"> </w:t>
      </w:r>
      <w:r>
        <w:rPr>
          <w:sz w:val="24"/>
        </w:rPr>
        <w:t>across</w:t>
      </w:r>
      <w:r>
        <w:rPr>
          <w:spacing w:val="-4"/>
          <w:sz w:val="24"/>
        </w:rPr>
        <w:t xml:space="preserve"> </w:t>
      </w:r>
      <w:r>
        <w:rPr>
          <w:sz w:val="24"/>
        </w:rPr>
        <w:t>various</w:t>
      </w:r>
      <w:r>
        <w:rPr>
          <w:spacing w:val="-3"/>
          <w:sz w:val="24"/>
        </w:rPr>
        <w:t xml:space="preserve"> </w:t>
      </w:r>
      <w:r>
        <w:rPr>
          <w:sz w:val="24"/>
        </w:rPr>
        <w:t>online</w:t>
      </w:r>
      <w:r>
        <w:rPr>
          <w:spacing w:val="-4"/>
          <w:sz w:val="24"/>
        </w:rPr>
        <w:t xml:space="preserve"> </w:t>
      </w:r>
      <w:r>
        <w:rPr>
          <w:sz w:val="24"/>
        </w:rPr>
        <w:t>channels,</w:t>
      </w:r>
      <w:r>
        <w:rPr>
          <w:spacing w:val="-4"/>
          <w:sz w:val="24"/>
        </w:rPr>
        <w:t xml:space="preserve"> </w:t>
      </w:r>
      <w:r>
        <w:rPr>
          <w:sz w:val="24"/>
        </w:rPr>
        <w:t>including</w:t>
      </w:r>
      <w:r>
        <w:rPr>
          <w:spacing w:val="-3"/>
          <w:sz w:val="24"/>
        </w:rPr>
        <w:t xml:space="preserve"> </w:t>
      </w:r>
      <w:r>
        <w:rPr>
          <w:sz w:val="24"/>
        </w:rPr>
        <w:t>social</w:t>
      </w:r>
      <w:r>
        <w:rPr>
          <w:spacing w:val="-4"/>
          <w:sz w:val="24"/>
        </w:rPr>
        <w:t xml:space="preserve"> </w:t>
      </w:r>
      <w:r>
        <w:rPr>
          <w:sz w:val="24"/>
        </w:rPr>
        <w:t>media</w:t>
      </w:r>
      <w:r>
        <w:rPr>
          <w:spacing w:val="-4"/>
          <w:sz w:val="24"/>
        </w:rPr>
        <w:t xml:space="preserve"> </w:t>
      </w:r>
      <w:r>
        <w:rPr>
          <w:sz w:val="24"/>
        </w:rPr>
        <w:t>platforms,</w:t>
      </w:r>
      <w:r>
        <w:rPr>
          <w:spacing w:val="-3"/>
          <w:sz w:val="24"/>
        </w:rPr>
        <w:t xml:space="preserve"> </w:t>
      </w:r>
      <w:r>
        <w:rPr>
          <w:sz w:val="24"/>
        </w:rPr>
        <w:t>community groups, and Google Forms.</w:t>
      </w:r>
    </w:p>
    <w:p w14:paraId="00D7738E" w14:textId="77777777" w:rsidR="00123112" w:rsidRDefault="00123112" w:rsidP="00123112">
      <w:pPr>
        <w:pStyle w:val="ListParagraph"/>
        <w:numPr>
          <w:ilvl w:val="0"/>
          <w:numId w:val="1"/>
        </w:numPr>
        <w:tabs>
          <w:tab w:val="left" w:pos="530"/>
        </w:tabs>
        <w:ind w:right="1272"/>
        <w:rPr>
          <w:sz w:val="24"/>
        </w:rPr>
      </w:pPr>
      <w:r>
        <w:rPr>
          <w:sz w:val="24"/>
        </w:rPr>
        <w:t xml:space="preserve">The number of responses received was monitored throughout the data collection period </w:t>
      </w:r>
      <w:r>
        <w:rPr>
          <w:sz w:val="24"/>
        </w:rPr>
        <w:lastRenderedPageBreak/>
        <w:t>to ensure that the target sample size of 100 respondents was reached. Recruitment and promotion strategies were adjusted as needed to encourage more participation and achieve the desired response rate.</w:t>
      </w:r>
    </w:p>
    <w:p w14:paraId="6478BCBD" w14:textId="77777777" w:rsidR="00123112" w:rsidRDefault="00123112" w:rsidP="00123112">
      <w:pPr>
        <w:pStyle w:val="ListParagraph"/>
        <w:numPr>
          <w:ilvl w:val="0"/>
          <w:numId w:val="1"/>
        </w:numPr>
        <w:tabs>
          <w:tab w:val="left" w:pos="530"/>
        </w:tabs>
        <w:spacing w:before="3"/>
        <w:ind w:right="1490"/>
        <w:rPr>
          <w:sz w:val="24"/>
        </w:rPr>
      </w:pPr>
      <w:r>
        <w:rPr>
          <w:sz w:val="24"/>
        </w:rPr>
        <w:t>A predetermined data collection period was specified during which participants could respond to the survey. This helped create a sense of urgency and encouraged timely participation, ensuring that data collection was completed within the specified time frame.</w:t>
      </w:r>
    </w:p>
    <w:p w14:paraId="06ED9AAC" w14:textId="77777777" w:rsidR="00123112" w:rsidRDefault="00123112" w:rsidP="00123112">
      <w:pPr>
        <w:spacing w:line="240" w:lineRule="auto"/>
        <w:jc w:val="both"/>
      </w:pPr>
    </w:p>
    <w:p w14:paraId="645368A9" w14:textId="77777777" w:rsidR="00123112" w:rsidRDefault="00123112" w:rsidP="00123112">
      <w:pPr>
        <w:spacing w:line="240" w:lineRule="auto"/>
        <w:jc w:val="both"/>
      </w:pPr>
    </w:p>
    <w:p w14:paraId="6EE313BA" w14:textId="77777777" w:rsidR="00123112" w:rsidRDefault="00123112" w:rsidP="00123112">
      <w:pPr>
        <w:pStyle w:val="Heading1"/>
        <w:spacing w:before="59"/>
        <w:ind w:left="0"/>
        <w:jc w:val="both"/>
      </w:pPr>
      <w:r>
        <w:rPr>
          <w:spacing w:val="-2"/>
        </w:rPr>
        <w:t>DATA</w:t>
      </w:r>
      <w:r>
        <w:rPr>
          <w:spacing w:val="-16"/>
        </w:rPr>
        <w:t xml:space="preserve"> </w:t>
      </w:r>
      <w:r>
        <w:rPr>
          <w:spacing w:val="-2"/>
        </w:rPr>
        <w:t>ANALYSIS</w:t>
      </w:r>
      <w:r>
        <w:rPr>
          <w:spacing w:val="-14"/>
        </w:rPr>
        <w:t xml:space="preserve"> </w:t>
      </w:r>
      <w:r>
        <w:rPr>
          <w:spacing w:val="-2"/>
        </w:rPr>
        <w:t>AND</w:t>
      </w:r>
      <w:r>
        <w:rPr>
          <w:spacing w:val="-9"/>
        </w:rPr>
        <w:t xml:space="preserve"> </w:t>
      </w:r>
      <w:r>
        <w:rPr>
          <w:spacing w:val="-2"/>
        </w:rPr>
        <w:t>INTERPRETATION</w:t>
      </w:r>
    </w:p>
    <w:p w14:paraId="1878BBD6" w14:textId="77777777" w:rsidR="00123112" w:rsidRDefault="00123112" w:rsidP="00123112">
      <w:pPr>
        <w:pStyle w:val="BodyText"/>
        <w:rPr>
          <w:b/>
          <w:sz w:val="20"/>
        </w:rPr>
      </w:pPr>
    </w:p>
    <w:p w14:paraId="6ACABE8E" w14:textId="77777777" w:rsidR="00123112" w:rsidRDefault="00123112" w:rsidP="00123112">
      <w:pPr>
        <w:pStyle w:val="BodyText"/>
        <w:rPr>
          <w:b/>
          <w:sz w:val="20"/>
        </w:rPr>
      </w:pPr>
    </w:p>
    <w:p w14:paraId="7EFD482A" w14:textId="77777777" w:rsidR="00123112" w:rsidRDefault="00123112" w:rsidP="00123112">
      <w:pPr>
        <w:pStyle w:val="BodyText"/>
        <w:rPr>
          <w:b/>
          <w:sz w:val="20"/>
        </w:rPr>
      </w:pPr>
    </w:p>
    <w:p w14:paraId="55C679C1" w14:textId="77777777" w:rsidR="00123112" w:rsidRDefault="00123112" w:rsidP="00123112">
      <w:pPr>
        <w:pStyle w:val="BodyText"/>
        <w:rPr>
          <w:b/>
          <w:sz w:val="20"/>
        </w:rPr>
      </w:pPr>
    </w:p>
    <w:p w14:paraId="3A39BCC0" w14:textId="77777777" w:rsidR="00123112" w:rsidRDefault="00123112" w:rsidP="00123112">
      <w:pPr>
        <w:pStyle w:val="BodyText"/>
        <w:spacing w:before="229"/>
        <w:rPr>
          <w:b/>
          <w:sz w:val="20"/>
        </w:rPr>
      </w:pPr>
      <w:r>
        <w:rPr>
          <w:noProof/>
        </w:rPr>
        <w:drawing>
          <wp:anchor distT="0" distB="0" distL="0" distR="0" simplePos="0" relativeHeight="251659264" behindDoc="1" locked="0" layoutInCell="1" allowOverlap="1" wp14:anchorId="4EE96EA6" wp14:editId="6C46A847">
            <wp:simplePos x="0" y="0"/>
            <wp:positionH relativeFrom="page">
              <wp:posOffset>2401823</wp:posOffset>
            </wp:positionH>
            <wp:positionV relativeFrom="paragraph">
              <wp:posOffset>306771</wp:posOffset>
            </wp:positionV>
            <wp:extent cx="4694661" cy="1550670"/>
            <wp:effectExtent l="0" t="0" r="0" b="0"/>
            <wp:wrapTopAndBottom/>
            <wp:docPr id="2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694661" cy="1550670"/>
                    </a:xfrm>
                    <a:prstGeom prst="rect">
                      <a:avLst/>
                    </a:prstGeom>
                  </pic:spPr>
                </pic:pic>
              </a:graphicData>
            </a:graphic>
          </wp:anchor>
        </w:drawing>
      </w:r>
    </w:p>
    <w:p w14:paraId="540AF135" w14:textId="77777777" w:rsidR="00123112" w:rsidRDefault="00123112" w:rsidP="00123112">
      <w:pPr>
        <w:pStyle w:val="BodyText"/>
        <w:spacing w:before="156"/>
        <w:rPr>
          <w:b/>
          <w:sz w:val="28"/>
        </w:rPr>
      </w:pPr>
    </w:p>
    <w:p w14:paraId="42D467D4" w14:textId="77777777" w:rsidR="00123112" w:rsidRDefault="00123112" w:rsidP="00123112">
      <w:pPr>
        <w:pStyle w:val="Heading2"/>
        <w:spacing w:before="1"/>
        <w:ind w:left="1823"/>
      </w:pPr>
      <w:r>
        <w:t>Fig</w:t>
      </w:r>
      <w:r>
        <w:rPr>
          <w:spacing w:val="-10"/>
        </w:rPr>
        <w:t xml:space="preserve"> </w:t>
      </w:r>
      <w:r>
        <w:t>1:</w:t>
      </w:r>
      <w:r>
        <w:rPr>
          <w:spacing w:val="-8"/>
        </w:rPr>
        <w:t xml:space="preserve"> </w:t>
      </w:r>
      <w:r>
        <w:t>Impact</w:t>
      </w:r>
      <w:r>
        <w:rPr>
          <w:spacing w:val="-8"/>
        </w:rPr>
        <w:t xml:space="preserve"> </w:t>
      </w:r>
      <w:r>
        <w:t>of</w:t>
      </w:r>
      <w:r>
        <w:rPr>
          <w:spacing w:val="-9"/>
        </w:rPr>
        <w:t xml:space="preserve"> </w:t>
      </w:r>
      <w:r>
        <w:t>COVID-19</w:t>
      </w:r>
      <w:r>
        <w:rPr>
          <w:spacing w:val="-2"/>
        </w:rPr>
        <w:t xml:space="preserve"> </w:t>
      </w:r>
      <w:r>
        <w:t>on</w:t>
      </w:r>
      <w:r>
        <w:rPr>
          <w:spacing w:val="-11"/>
        </w:rPr>
        <w:t xml:space="preserve"> </w:t>
      </w:r>
      <w:r>
        <w:t>Inventory</w:t>
      </w:r>
      <w:r>
        <w:rPr>
          <w:spacing w:val="-4"/>
        </w:rPr>
        <w:t xml:space="preserve"> </w:t>
      </w:r>
      <w:r>
        <w:rPr>
          <w:spacing w:val="-2"/>
        </w:rPr>
        <w:t>Management</w:t>
      </w:r>
    </w:p>
    <w:p w14:paraId="69A0073B" w14:textId="77777777" w:rsidR="00123112" w:rsidRDefault="00123112" w:rsidP="00123112">
      <w:pPr>
        <w:pStyle w:val="BodyText"/>
        <w:rPr>
          <w:b/>
        </w:rPr>
      </w:pPr>
    </w:p>
    <w:p w14:paraId="3B424CC2" w14:textId="77777777" w:rsidR="00123112" w:rsidRDefault="00123112" w:rsidP="00123112">
      <w:pPr>
        <w:pStyle w:val="BodyText"/>
        <w:spacing w:before="60"/>
        <w:rPr>
          <w:b/>
        </w:rPr>
      </w:pPr>
    </w:p>
    <w:p w14:paraId="79877EA6" w14:textId="77777777" w:rsidR="00123112" w:rsidRDefault="00123112" w:rsidP="00123112">
      <w:pPr>
        <w:pStyle w:val="BodyText"/>
        <w:ind w:left="480" w:right="1351"/>
        <w:jc w:val="both"/>
      </w:pPr>
      <w:r>
        <w:rPr>
          <w:b/>
        </w:rPr>
        <w:t xml:space="preserve">Interpretation- </w:t>
      </w:r>
      <w:r>
        <w:t>From the above graph we can see that 19.2% responses for Decreased need for safety stock, 30.3% for Increased demand for just-in-time inventory,41.4% for Disrupted production leading to excess inventory,9.1% for Improved visibility and control over inventory levels</w:t>
      </w:r>
    </w:p>
    <w:p w14:paraId="5E128DC7" w14:textId="77777777" w:rsidR="00123112" w:rsidRDefault="00123112" w:rsidP="00123112">
      <w:pPr>
        <w:spacing w:line="240" w:lineRule="auto"/>
        <w:jc w:val="both"/>
      </w:pPr>
    </w:p>
    <w:p w14:paraId="08D605A8" w14:textId="77777777" w:rsidR="00123112" w:rsidRDefault="00123112" w:rsidP="00123112">
      <w:pPr>
        <w:spacing w:line="240" w:lineRule="auto"/>
        <w:jc w:val="both"/>
      </w:pPr>
    </w:p>
    <w:p w14:paraId="15A3A2E6" w14:textId="77777777" w:rsidR="00123112" w:rsidRDefault="00123112" w:rsidP="00123112">
      <w:pPr>
        <w:pStyle w:val="BodyText"/>
        <w:ind w:left="2251"/>
        <w:rPr>
          <w:sz w:val="20"/>
        </w:rPr>
      </w:pPr>
      <w:r>
        <w:rPr>
          <w:noProof/>
          <w:sz w:val="20"/>
        </w:rPr>
        <w:drawing>
          <wp:inline distT="0" distB="0" distL="0" distR="0" wp14:anchorId="6DB291B1" wp14:editId="768C34B3">
            <wp:extent cx="4074119" cy="1948624"/>
            <wp:effectExtent l="0" t="0" r="0" b="0"/>
            <wp:docPr id="2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4074119" cy="1948624"/>
                    </a:xfrm>
                    <a:prstGeom prst="rect">
                      <a:avLst/>
                    </a:prstGeom>
                  </pic:spPr>
                </pic:pic>
              </a:graphicData>
            </a:graphic>
          </wp:inline>
        </w:drawing>
      </w:r>
    </w:p>
    <w:p w14:paraId="41AD131E" w14:textId="77777777" w:rsidR="00123112" w:rsidRDefault="00123112" w:rsidP="00123112">
      <w:pPr>
        <w:pStyle w:val="BodyText"/>
      </w:pPr>
    </w:p>
    <w:p w14:paraId="27C33D44" w14:textId="77777777" w:rsidR="00123112" w:rsidRDefault="00123112" w:rsidP="00123112">
      <w:pPr>
        <w:pStyle w:val="BodyText"/>
      </w:pPr>
    </w:p>
    <w:p w14:paraId="08122B9A" w14:textId="77777777" w:rsidR="00123112" w:rsidRDefault="00123112" w:rsidP="00123112">
      <w:pPr>
        <w:pStyle w:val="BodyText"/>
        <w:spacing w:before="149"/>
      </w:pPr>
    </w:p>
    <w:p w14:paraId="3C1F7AE1" w14:textId="77777777" w:rsidR="00123112" w:rsidRDefault="00123112" w:rsidP="00123112">
      <w:pPr>
        <w:pStyle w:val="Heading2"/>
        <w:ind w:left="1656"/>
      </w:pPr>
      <w:r>
        <w:t>Fig</w:t>
      </w:r>
      <w:r>
        <w:rPr>
          <w:spacing w:val="-12"/>
        </w:rPr>
        <w:t xml:space="preserve"> </w:t>
      </w:r>
      <w:r>
        <w:t>2:</w:t>
      </w:r>
      <w:r>
        <w:rPr>
          <w:spacing w:val="-5"/>
        </w:rPr>
        <w:t xml:space="preserve"> </w:t>
      </w:r>
      <w:r>
        <w:t>Challenges</w:t>
      </w:r>
      <w:r>
        <w:rPr>
          <w:spacing w:val="-7"/>
        </w:rPr>
        <w:t xml:space="preserve"> </w:t>
      </w:r>
      <w:r>
        <w:t>to</w:t>
      </w:r>
      <w:r>
        <w:rPr>
          <w:spacing w:val="-4"/>
        </w:rPr>
        <w:t xml:space="preserve"> </w:t>
      </w:r>
      <w:r>
        <w:t>global</w:t>
      </w:r>
      <w:r>
        <w:rPr>
          <w:spacing w:val="-9"/>
        </w:rPr>
        <w:t xml:space="preserve"> </w:t>
      </w:r>
      <w:r>
        <w:t>supply</w:t>
      </w:r>
      <w:r>
        <w:rPr>
          <w:spacing w:val="-9"/>
        </w:rPr>
        <w:t xml:space="preserve"> </w:t>
      </w:r>
      <w:r>
        <w:t>chain</w:t>
      </w:r>
      <w:r>
        <w:rPr>
          <w:spacing w:val="-10"/>
        </w:rPr>
        <w:t xml:space="preserve"> </w:t>
      </w:r>
      <w:r>
        <w:t>due</w:t>
      </w:r>
      <w:r>
        <w:rPr>
          <w:spacing w:val="-8"/>
        </w:rPr>
        <w:t xml:space="preserve"> </w:t>
      </w:r>
      <w:r>
        <w:t>to</w:t>
      </w:r>
      <w:r>
        <w:rPr>
          <w:spacing w:val="-1"/>
        </w:rPr>
        <w:t xml:space="preserve"> </w:t>
      </w:r>
      <w:r>
        <w:t>COVID-</w:t>
      </w:r>
      <w:r>
        <w:rPr>
          <w:spacing w:val="-5"/>
        </w:rPr>
        <w:t>19</w:t>
      </w:r>
    </w:p>
    <w:p w14:paraId="1EB9CB9A" w14:textId="77777777" w:rsidR="00123112" w:rsidRDefault="00123112" w:rsidP="00123112">
      <w:pPr>
        <w:pStyle w:val="BodyText"/>
        <w:rPr>
          <w:b/>
        </w:rPr>
      </w:pPr>
    </w:p>
    <w:p w14:paraId="58C49FD2" w14:textId="77777777" w:rsidR="00123112" w:rsidRDefault="00123112" w:rsidP="00123112">
      <w:pPr>
        <w:pStyle w:val="BodyText"/>
        <w:spacing w:before="15"/>
        <w:rPr>
          <w:b/>
        </w:rPr>
      </w:pPr>
    </w:p>
    <w:p w14:paraId="0A342311" w14:textId="77777777" w:rsidR="00123112" w:rsidRDefault="00123112" w:rsidP="00123112">
      <w:pPr>
        <w:pStyle w:val="BodyText"/>
        <w:spacing w:line="264" w:lineRule="auto"/>
        <w:ind w:left="480" w:right="1354"/>
        <w:jc w:val="both"/>
      </w:pPr>
      <w:r>
        <w:rPr>
          <w:b/>
        </w:rPr>
        <w:t xml:space="preserve">Interpretation- </w:t>
      </w:r>
      <w:r>
        <w:t xml:space="preserve">From the above graph we can see that 10 % of responses for Increased efficiency in logistics,46% for Decreased reliance on digital technologies, 35% for Disruptions in transportation and logistics,9% for Streamlined inventory </w:t>
      </w:r>
      <w:r>
        <w:rPr>
          <w:spacing w:val="-2"/>
        </w:rPr>
        <w:t>management.</w:t>
      </w:r>
    </w:p>
    <w:p w14:paraId="0D320C9C" w14:textId="77777777" w:rsidR="00123112" w:rsidRDefault="00123112" w:rsidP="00123112">
      <w:pPr>
        <w:spacing w:line="240" w:lineRule="auto"/>
        <w:jc w:val="both"/>
        <w:sectPr w:rsidR="00123112">
          <w:pgSz w:w="11910" w:h="16840"/>
          <w:pgMar w:top="1680" w:right="560" w:bottom="280" w:left="1320" w:header="720" w:footer="720" w:gutter="0"/>
          <w:cols w:space="720"/>
        </w:sectPr>
      </w:pPr>
    </w:p>
    <w:p w14:paraId="541A7072" w14:textId="77777777" w:rsidR="00123112" w:rsidRDefault="00123112" w:rsidP="00123112">
      <w:pPr>
        <w:pStyle w:val="BodyText"/>
        <w:ind w:left="2332"/>
        <w:rPr>
          <w:sz w:val="20"/>
        </w:rPr>
      </w:pPr>
      <w:r>
        <w:rPr>
          <w:noProof/>
          <w:sz w:val="20"/>
        </w:rPr>
        <w:lastRenderedPageBreak/>
        <w:drawing>
          <wp:inline distT="0" distB="0" distL="0" distR="0" wp14:anchorId="7BCEAB8A" wp14:editId="4297B85B">
            <wp:extent cx="4443974" cy="1521332"/>
            <wp:effectExtent l="0" t="0" r="0" b="0"/>
            <wp:docPr id="2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4443974" cy="1521332"/>
                    </a:xfrm>
                    <a:prstGeom prst="rect">
                      <a:avLst/>
                    </a:prstGeom>
                  </pic:spPr>
                </pic:pic>
              </a:graphicData>
            </a:graphic>
          </wp:inline>
        </w:drawing>
      </w:r>
    </w:p>
    <w:p w14:paraId="1558B2F6" w14:textId="77777777" w:rsidR="00123112" w:rsidRDefault="00123112" w:rsidP="00123112">
      <w:pPr>
        <w:pStyle w:val="BodyText"/>
        <w:spacing w:before="231"/>
      </w:pPr>
    </w:p>
    <w:p w14:paraId="06D65047" w14:textId="77777777" w:rsidR="00123112" w:rsidRDefault="00123112" w:rsidP="00123112">
      <w:pPr>
        <w:pStyle w:val="Heading2"/>
        <w:ind w:left="660"/>
      </w:pPr>
      <w:r>
        <w:t>Fig</w:t>
      </w:r>
      <w:r>
        <w:rPr>
          <w:spacing w:val="-9"/>
        </w:rPr>
        <w:t xml:space="preserve"> </w:t>
      </w:r>
      <w:r>
        <w:t>3:</w:t>
      </w:r>
      <w:r>
        <w:rPr>
          <w:spacing w:val="-9"/>
        </w:rPr>
        <w:t xml:space="preserve"> </w:t>
      </w:r>
      <w:r>
        <w:t>Effects</w:t>
      </w:r>
      <w:r>
        <w:rPr>
          <w:spacing w:val="-6"/>
        </w:rPr>
        <w:t xml:space="preserve"> </w:t>
      </w:r>
      <w:r>
        <w:t>of</w:t>
      </w:r>
      <w:r>
        <w:rPr>
          <w:spacing w:val="-7"/>
        </w:rPr>
        <w:t xml:space="preserve"> </w:t>
      </w:r>
      <w:r>
        <w:t>COVID-19</w:t>
      </w:r>
      <w:r>
        <w:rPr>
          <w:spacing w:val="-5"/>
        </w:rPr>
        <w:t xml:space="preserve"> </w:t>
      </w:r>
      <w:r>
        <w:t>on</w:t>
      </w:r>
      <w:r>
        <w:rPr>
          <w:spacing w:val="-10"/>
        </w:rPr>
        <w:t xml:space="preserve"> </w:t>
      </w:r>
      <w:r>
        <w:t>global</w:t>
      </w:r>
      <w:r>
        <w:rPr>
          <w:spacing w:val="-8"/>
        </w:rPr>
        <w:t xml:space="preserve"> </w:t>
      </w:r>
      <w:r>
        <w:t>supply</w:t>
      </w:r>
      <w:r>
        <w:rPr>
          <w:spacing w:val="-13"/>
        </w:rPr>
        <w:t xml:space="preserve"> </w:t>
      </w:r>
      <w:r>
        <w:t>chain</w:t>
      </w:r>
      <w:r>
        <w:rPr>
          <w:spacing w:val="-8"/>
        </w:rPr>
        <w:t xml:space="preserve"> </w:t>
      </w:r>
      <w:r>
        <w:rPr>
          <w:spacing w:val="-2"/>
        </w:rPr>
        <w:t>transportation</w:t>
      </w:r>
    </w:p>
    <w:p w14:paraId="66D25D27" w14:textId="77777777" w:rsidR="00123112" w:rsidRDefault="00123112" w:rsidP="00123112">
      <w:pPr>
        <w:pStyle w:val="BodyText"/>
        <w:rPr>
          <w:b/>
        </w:rPr>
      </w:pPr>
    </w:p>
    <w:p w14:paraId="2F4C8533" w14:textId="77777777" w:rsidR="00123112" w:rsidRDefault="00123112" w:rsidP="00123112">
      <w:pPr>
        <w:pStyle w:val="BodyText"/>
        <w:spacing w:before="58"/>
        <w:rPr>
          <w:b/>
        </w:rPr>
      </w:pPr>
    </w:p>
    <w:p w14:paraId="259EBBD0" w14:textId="77777777" w:rsidR="00123112" w:rsidRDefault="00123112" w:rsidP="00123112">
      <w:pPr>
        <w:pStyle w:val="BodyText"/>
        <w:ind w:left="480" w:right="1239"/>
        <w:jc w:val="both"/>
      </w:pPr>
      <w:r>
        <w:rPr>
          <w:b/>
        </w:rPr>
        <w:t>Interpretation-</w:t>
      </w:r>
      <w:r>
        <w:t>From the above graph, we</w:t>
      </w:r>
      <w:r>
        <w:rPr>
          <w:spacing w:val="-1"/>
        </w:rPr>
        <w:t xml:space="preserve"> </w:t>
      </w:r>
      <w:r>
        <w:t>can see that 16.2% responses for Improved on-time delivery rates,41.4% for Increased availability of transportation</w:t>
      </w:r>
      <w:r>
        <w:rPr>
          <w:spacing w:val="40"/>
        </w:rPr>
        <w:t xml:space="preserve"> </w:t>
      </w:r>
      <w:r>
        <w:t>options,30.3% for Reduced capacity and increased freight costs,12.1%</w:t>
      </w:r>
      <w:r>
        <w:rPr>
          <w:spacing w:val="40"/>
        </w:rPr>
        <w:t xml:space="preserve"> </w:t>
      </w:r>
      <w:r>
        <w:t>for Streamlined customs procedures</w:t>
      </w:r>
    </w:p>
    <w:p w14:paraId="5597DC93" w14:textId="77777777" w:rsidR="00123112" w:rsidRDefault="00123112" w:rsidP="00123112">
      <w:pPr>
        <w:pStyle w:val="BodyText"/>
        <w:rPr>
          <w:sz w:val="20"/>
        </w:rPr>
      </w:pPr>
    </w:p>
    <w:p w14:paraId="3DF5CE37" w14:textId="77777777" w:rsidR="00123112" w:rsidRDefault="00123112" w:rsidP="00123112">
      <w:pPr>
        <w:pStyle w:val="BodyText"/>
        <w:rPr>
          <w:sz w:val="20"/>
        </w:rPr>
      </w:pPr>
    </w:p>
    <w:p w14:paraId="19F4F384" w14:textId="77777777" w:rsidR="00123112" w:rsidRDefault="00123112" w:rsidP="00123112">
      <w:pPr>
        <w:pStyle w:val="BodyText"/>
        <w:spacing w:before="73"/>
        <w:rPr>
          <w:sz w:val="20"/>
        </w:rPr>
      </w:pPr>
      <w:r>
        <w:rPr>
          <w:noProof/>
        </w:rPr>
        <w:drawing>
          <wp:anchor distT="0" distB="0" distL="0" distR="0" simplePos="0" relativeHeight="251660288" behindDoc="1" locked="0" layoutInCell="1" allowOverlap="1" wp14:anchorId="51885233" wp14:editId="75C651E1">
            <wp:simplePos x="0" y="0"/>
            <wp:positionH relativeFrom="page">
              <wp:posOffset>2273807</wp:posOffset>
            </wp:positionH>
            <wp:positionV relativeFrom="paragraph">
              <wp:posOffset>207794</wp:posOffset>
            </wp:positionV>
            <wp:extent cx="4261365" cy="1818894"/>
            <wp:effectExtent l="0" t="0" r="0" b="0"/>
            <wp:wrapTopAndBottom/>
            <wp:docPr id="2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4261365" cy="1818894"/>
                    </a:xfrm>
                    <a:prstGeom prst="rect">
                      <a:avLst/>
                    </a:prstGeom>
                  </pic:spPr>
                </pic:pic>
              </a:graphicData>
            </a:graphic>
          </wp:anchor>
        </w:drawing>
      </w:r>
    </w:p>
    <w:p w14:paraId="652ED921" w14:textId="77777777" w:rsidR="00123112" w:rsidRDefault="00123112" w:rsidP="00123112">
      <w:pPr>
        <w:pStyle w:val="BodyText"/>
      </w:pPr>
    </w:p>
    <w:p w14:paraId="514CC072" w14:textId="77777777" w:rsidR="00123112" w:rsidRDefault="00123112" w:rsidP="00123112">
      <w:pPr>
        <w:pStyle w:val="BodyText"/>
        <w:spacing w:before="58"/>
      </w:pPr>
    </w:p>
    <w:p w14:paraId="087FC01E" w14:textId="77777777" w:rsidR="00123112" w:rsidRDefault="00123112" w:rsidP="00123112">
      <w:pPr>
        <w:pStyle w:val="Heading2"/>
        <w:spacing w:before="1"/>
        <w:ind w:left="671"/>
      </w:pPr>
      <w:r>
        <w:t>Fig</w:t>
      </w:r>
      <w:r>
        <w:rPr>
          <w:spacing w:val="-9"/>
        </w:rPr>
        <w:t xml:space="preserve"> </w:t>
      </w:r>
      <w:r>
        <w:t>4:</w:t>
      </w:r>
      <w:r>
        <w:rPr>
          <w:spacing w:val="-6"/>
        </w:rPr>
        <w:t xml:space="preserve"> </w:t>
      </w:r>
      <w:r>
        <w:t>Aspects</w:t>
      </w:r>
      <w:r>
        <w:rPr>
          <w:spacing w:val="-5"/>
        </w:rPr>
        <w:t xml:space="preserve"> </w:t>
      </w:r>
      <w:r>
        <w:t>of</w:t>
      </w:r>
      <w:r>
        <w:rPr>
          <w:spacing w:val="-2"/>
        </w:rPr>
        <w:t xml:space="preserve"> </w:t>
      </w:r>
      <w:r>
        <w:t>the</w:t>
      </w:r>
      <w:r>
        <w:rPr>
          <w:spacing w:val="-8"/>
        </w:rPr>
        <w:t xml:space="preserve"> </w:t>
      </w:r>
      <w:r>
        <w:t>global</w:t>
      </w:r>
      <w:r>
        <w:rPr>
          <w:spacing w:val="-12"/>
        </w:rPr>
        <w:t xml:space="preserve"> </w:t>
      </w:r>
      <w:r>
        <w:t>supply</w:t>
      </w:r>
      <w:r>
        <w:rPr>
          <w:spacing w:val="-11"/>
        </w:rPr>
        <w:t xml:space="preserve"> </w:t>
      </w:r>
      <w:r>
        <w:t>chain</w:t>
      </w:r>
      <w:r>
        <w:rPr>
          <w:spacing w:val="-4"/>
        </w:rPr>
        <w:t xml:space="preserve"> </w:t>
      </w:r>
      <w:r>
        <w:t>that</w:t>
      </w:r>
      <w:r>
        <w:rPr>
          <w:spacing w:val="-10"/>
        </w:rPr>
        <w:t xml:space="preserve"> </w:t>
      </w:r>
      <w:r>
        <w:t>has</w:t>
      </w:r>
      <w:r>
        <w:rPr>
          <w:spacing w:val="-6"/>
        </w:rPr>
        <w:t xml:space="preserve"> </w:t>
      </w:r>
      <w:r>
        <w:t>been</w:t>
      </w:r>
      <w:r>
        <w:rPr>
          <w:spacing w:val="-4"/>
        </w:rPr>
        <w:t xml:space="preserve"> </w:t>
      </w:r>
      <w:r>
        <w:t>affected</w:t>
      </w:r>
      <w:r>
        <w:rPr>
          <w:spacing w:val="-4"/>
        </w:rPr>
        <w:t xml:space="preserve"> </w:t>
      </w:r>
      <w:r>
        <w:t>by</w:t>
      </w:r>
      <w:r>
        <w:rPr>
          <w:spacing w:val="-9"/>
        </w:rPr>
        <w:t xml:space="preserve"> </w:t>
      </w:r>
      <w:r>
        <w:t>COVID-</w:t>
      </w:r>
      <w:r>
        <w:rPr>
          <w:spacing w:val="-5"/>
        </w:rPr>
        <w:t>19</w:t>
      </w:r>
    </w:p>
    <w:p w14:paraId="27F9E530" w14:textId="77777777" w:rsidR="00123112" w:rsidRDefault="00123112" w:rsidP="00123112">
      <w:pPr>
        <w:pStyle w:val="BodyText"/>
        <w:rPr>
          <w:b/>
        </w:rPr>
      </w:pPr>
    </w:p>
    <w:p w14:paraId="38DA354F" w14:textId="77777777" w:rsidR="00123112" w:rsidRDefault="00123112" w:rsidP="00123112">
      <w:pPr>
        <w:pStyle w:val="BodyText"/>
        <w:spacing w:before="16"/>
        <w:rPr>
          <w:b/>
        </w:rPr>
      </w:pPr>
    </w:p>
    <w:p w14:paraId="263BED7E" w14:textId="77777777" w:rsidR="00123112" w:rsidRDefault="00123112" w:rsidP="00123112">
      <w:pPr>
        <w:pStyle w:val="BodyText"/>
        <w:spacing w:before="1"/>
        <w:ind w:left="480" w:right="1356"/>
        <w:jc w:val="both"/>
      </w:pPr>
      <w:r>
        <w:rPr>
          <w:b/>
        </w:rPr>
        <w:t>Interpretation-</w:t>
      </w:r>
      <w:r>
        <w:t>From the above graph, we can see that 28.3% of responses for Supplier</w:t>
      </w:r>
      <w:r>
        <w:rPr>
          <w:spacing w:val="-2"/>
        </w:rPr>
        <w:t xml:space="preserve"> </w:t>
      </w:r>
      <w:r>
        <w:t>relationships and</w:t>
      </w:r>
      <w:r>
        <w:rPr>
          <w:spacing w:val="-2"/>
        </w:rPr>
        <w:t xml:space="preserve"> </w:t>
      </w:r>
      <w:r>
        <w:t>dependencies,37.4% for Procurement</w:t>
      </w:r>
      <w:r>
        <w:rPr>
          <w:spacing w:val="-1"/>
        </w:rPr>
        <w:t xml:space="preserve"> </w:t>
      </w:r>
      <w:r>
        <w:t>strategies,27.3% for Production</w:t>
      </w:r>
      <w:r>
        <w:rPr>
          <w:spacing w:val="-5"/>
        </w:rPr>
        <w:t xml:space="preserve"> </w:t>
      </w:r>
      <w:r>
        <w:t>scheduling and capacity planning,7.1% for Quality</w:t>
      </w:r>
      <w:r>
        <w:rPr>
          <w:spacing w:val="-2"/>
        </w:rPr>
        <w:t xml:space="preserve"> </w:t>
      </w:r>
      <w:r>
        <w:t>control and assurance</w:t>
      </w:r>
    </w:p>
    <w:p w14:paraId="6412D3C9" w14:textId="77777777" w:rsidR="00123112" w:rsidRDefault="00123112" w:rsidP="00123112">
      <w:pPr>
        <w:spacing w:line="240" w:lineRule="auto"/>
        <w:jc w:val="both"/>
        <w:sectPr w:rsidR="00123112">
          <w:pgSz w:w="11910" w:h="16840"/>
          <w:pgMar w:top="1700" w:right="560" w:bottom="280" w:left="1320" w:header="720" w:footer="720" w:gutter="0"/>
          <w:cols w:space="720"/>
        </w:sectPr>
      </w:pPr>
    </w:p>
    <w:p w14:paraId="4153BE21" w14:textId="77777777" w:rsidR="00123112" w:rsidRDefault="00123112" w:rsidP="00123112">
      <w:pPr>
        <w:pStyle w:val="BodyText"/>
        <w:ind w:left="2268"/>
        <w:rPr>
          <w:sz w:val="20"/>
        </w:rPr>
      </w:pPr>
      <w:r>
        <w:rPr>
          <w:noProof/>
          <w:sz w:val="20"/>
        </w:rPr>
        <w:lastRenderedPageBreak/>
        <w:drawing>
          <wp:inline distT="0" distB="0" distL="0" distR="0" wp14:anchorId="54401F65" wp14:editId="3B014CDE">
            <wp:extent cx="4132830" cy="1676400"/>
            <wp:effectExtent l="0" t="0" r="0" b="0"/>
            <wp:docPr id="2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4132830" cy="1676400"/>
                    </a:xfrm>
                    <a:prstGeom prst="rect">
                      <a:avLst/>
                    </a:prstGeom>
                  </pic:spPr>
                </pic:pic>
              </a:graphicData>
            </a:graphic>
          </wp:inline>
        </w:drawing>
      </w:r>
    </w:p>
    <w:p w14:paraId="44B1D859" w14:textId="77777777" w:rsidR="00123112" w:rsidRDefault="00123112" w:rsidP="00123112">
      <w:pPr>
        <w:pStyle w:val="BodyText"/>
      </w:pPr>
    </w:p>
    <w:p w14:paraId="75C5986F" w14:textId="77777777" w:rsidR="00123112" w:rsidRDefault="00123112" w:rsidP="00123112">
      <w:pPr>
        <w:pStyle w:val="BodyText"/>
        <w:spacing w:before="101"/>
      </w:pPr>
    </w:p>
    <w:p w14:paraId="3875CCD1" w14:textId="77777777" w:rsidR="00123112" w:rsidRDefault="00123112" w:rsidP="00123112">
      <w:pPr>
        <w:pStyle w:val="Heading2"/>
        <w:ind w:right="1355"/>
        <w:jc w:val="both"/>
      </w:pPr>
      <w:r>
        <w:t>Fig 5: Businesses responded to the disruptions caused by COVID-19 in the supply chain</w:t>
      </w:r>
    </w:p>
    <w:p w14:paraId="1A3F3662" w14:textId="77777777" w:rsidR="00123112" w:rsidRDefault="00123112" w:rsidP="00123112">
      <w:pPr>
        <w:pStyle w:val="BodyText"/>
        <w:spacing w:before="267"/>
        <w:rPr>
          <w:b/>
        </w:rPr>
      </w:pPr>
    </w:p>
    <w:p w14:paraId="061619E2" w14:textId="77777777" w:rsidR="00123112" w:rsidRDefault="00123112" w:rsidP="00123112">
      <w:pPr>
        <w:pStyle w:val="BodyText"/>
        <w:ind w:left="480" w:right="1352"/>
        <w:jc w:val="both"/>
      </w:pPr>
      <w:r>
        <w:rPr>
          <w:b/>
        </w:rPr>
        <w:t>Interpretation-</w:t>
      </w:r>
      <w:r>
        <w:t xml:space="preserve">From the above graph, we can see that 19.2% responses for Diversifying supplier base and reshoring production,47.5% for Consolidating suppliers for better negotiation leverage,23.2% for Ignoring the disruptions and maintaining the status quo,10.1% for Decreasing investments in technology and </w:t>
      </w:r>
      <w:r>
        <w:rPr>
          <w:spacing w:val="-2"/>
        </w:rPr>
        <w:t>automation</w:t>
      </w:r>
    </w:p>
    <w:p w14:paraId="18EBA322" w14:textId="77777777" w:rsidR="00123112" w:rsidRDefault="00123112" w:rsidP="00123112">
      <w:pPr>
        <w:pStyle w:val="BodyText"/>
        <w:rPr>
          <w:sz w:val="20"/>
        </w:rPr>
      </w:pPr>
    </w:p>
    <w:p w14:paraId="22DE1363" w14:textId="77777777" w:rsidR="00123112" w:rsidRDefault="00123112" w:rsidP="00123112">
      <w:pPr>
        <w:pStyle w:val="BodyText"/>
        <w:rPr>
          <w:sz w:val="20"/>
        </w:rPr>
      </w:pPr>
    </w:p>
    <w:p w14:paraId="3C9A941B" w14:textId="77777777" w:rsidR="00123112" w:rsidRDefault="00123112" w:rsidP="00123112">
      <w:pPr>
        <w:pStyle w:val="BodyText"/>
        <w:spacing w:before="43"/>
        <w:rPr>
          <w:sz w:val="20"/>
        </w:rPr>
      </w:pPr>
      <w:r>
        <w:rPr>
          <w:noProof/>
        </w:rPr>
        <w:drawing>
          <wp:anchor distT="0" distB="0" distL="0" distR="0" simplePos="0" relativeHeight="251661312" behindDoc="1" locked="0" layoutInCell="1" allowOverlap="1" wp14:anchorId="3BEEBF0F" wp14:editId="51247731">
            <wp:simplePos x="0" y="0"/>
            <wp:positionH relativeFrom="page">
              <wp:posOffset>2337816</wp:posOffset>
            </wp:positionH>
            <wp:positionV relativeFrom="paragraph">
              <wp:posOffset>188906</wp:posOffset>
            </wp:positionV>
            <wp:extent cx="4378544" cy="1890141"/>
            <wp:effectExtent l="0" t="0" r="0" b="0"/>
            <wp:wrapTopAndBottom/>
            <wp:docPr id="2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4378544" cy="1890141"/>
                    </a:xfrm>
                    <a:prstGeom prst="rect">
                      <a:avLst/>
                    </a:prstGeom>
                  </pic:spPr>
                </pic:pic>
              </a:graphicData>
            </a:graphic>
          </wp:anchor>
        </w:drawing>
      </w:r>
    </w:p>
    <w:p w14:paraId="1130B32B" w14:textId="77777777" w:rsidR="00123112" w:rsidRDefault="00123112" w:rsidP="00123112">
      <w:pPr>
        <w:pStyle w:val="BodyText"/>
      </w:pPr>
    </w:p>
    <w:p w14:paraId="1456268E" w14:textId="77777777" w:rsidR="00123112" w:rsidRDefault="00123112" w:rsidP="00123112">
      <w:pPr>
        <w:pStyle w:val="BodyText"/>
        <w:spacing w:before="107"/>
      </w:pPr>
    </w:p>
    <w:p w14:paraId="4811D653" w14:textId="77777777" w:rsidR="00123112" w:rsidRDefault="00123112" w:rsidP="00123112">
      <w:pPr>
        <w:pStyle w:val="Heading2"/>
        <w:ind w:left="1804"/>
      </w:pPr>
      <w:r>
        <w:t>Fig</w:t>
      </w:r>
      <w:r>
        <w:rPr>
          <w:spacing w:val="-9"/>
        </w:rPr>
        <w:t xml:space="preserve"> </w:t>
      </w:r>
      <w:r>
        <w:t>6:</w:t>
      </w:r>
      <w:r>
        <w:rPr>
          <w:spacing w:val="-5"/>
        </w:rPr>
        <w:t xml:space="preserve"> </w:t>
      </w:r>
      <w:r>
        <w:t>Role</w:t>
      </w:r>
      <w:r>
        <w:rPr>
          <w:spacing w:val="-8"/>
        </w:rPr>
        <w:t xml:space="preserve"> </w:t>
      </w:r>
      <w:r>
        <w:t>of</w:t>
      </w:r>
      <w:r>
        <w:rPr>
          <w:spacing w:val="-2"/>
        </w:rPr>
        <w:t xml:space="preserve"> </w:t>
      </w:r>
      <w:r>
        <w:t>IT</w:t>
      </w:r>
      <w:r>
        <w:rPr>
          <w:spacing w:val="-7"/>
        </w:rPr>
        <w:t xml:space="preserve"> </w:t>
      </w:r>
      <w:r>
        <w:t>in</w:t>
      </w:r>
      <w:r>
        <w:rPr>
          <w:spacing w:val="-8"/>
        </w:rPr>
        <w:t xml:space="preserve"> </w:t>
      </w:r>
      <w:r>
        <w:t>mitigating</w:t>
      </w:r>
      <w:r>
        <w:rPr>
          <w:spacing w:val="-6"/>
        </w:rPr>
        <w:t xml:space="preserve"> </w:t>
      </w:r>
      <w:r>
        <w:t>the</w:t>
      </w:r>
      <w:r>
        <w:rPr>
          <w:spacing w:val="-6"/>
        </w:rPr>
        <w:t xml:space="preserve"> </w:t>
      </w:r>
      <w:r>
        <w:t>impact</w:t>
      </w:r>
      <w:r>
        <w:rPr>
          <w:spacing w:val="-2"/>
        </w:rPr>
        <w:t xml:space="preserve"> </w:t>
      </w:r>
      <w:r>
        <w:t>of</w:t>
      </w:r>
      <w:r>
        <w:rPr>
          <w:spacing w:val="-7"/>
        </w:rPr>
        <w:t xml:space="preserve"> </w:t>
      </w:r>
      <w:r>
        <w:t>COVID-</w:t>
      </w:r>
      <w:r>
        <w:rPr>
          <w:spacing w:val="-5"/>
        </w:rPr>
        <w:t>19</w:t>
      </w:r>
    </w:p>
    <w:p w14:paraId="6F580597" w14:textId="77777777" w:rsidR="00123112" w:rsidRDefault="00123112" w:rsidP="00123112">
      <w:pPr>
        <w:pStyle w:val="BodyText"/>
        <w:rPr>
          <w:b/>
        </w:rPr>
      </w:pPr>
    </w:p>
    <w:p w14:paraId="1EDB7116" w14:textId="77777777" w:rsidR="00123112" w:rsidRDefault="00123112" w:rsidP="00123112">
      <w:pPr>
        <w:pStyle w:val="BodyText"/>
        <w:spacing w:before="58"/>
        <w:rPr>
          <w:b/>
        </w:rPr>
      </w:pPr>
    </w:p>
    <w:p w14:paraId="638E1CF3" w14:textId="77777777" w:rsidR="00123112" w:rsidRDefault="00123112" w:rsidP="00123112">
      <w:pPr>
        <w:pStyle w:val="BodyText"/>
        <w:ind w:left="480" w:right="1212"/>
        <w:jc w:val="both"/>
      </w:pPr>
      <w:r>
        <w:rPr>
          <w:b/>
        </w:rPr>
        <w:t>Interpretation-</w:t>
      </w:r>
      <w:r>
        <w:t>From the above graph, we can see that 16.3% of responses were for Increased reliance on manual processes,36.7% for Reduced visibility and transparency,32.7%for Enhanced collaboration and real-time monitoring,14.3% for Limited access to critical data and analytics</w:t>
      </w:r>
    </w:p>
    <w:p w14:paraId="5DF98CD0" w14:textId="77777777" w:rsidR="00123112" w:rsidRDefault="00123112" w:rsidP="00123112">
      <w:pPr>
        <w:spacing w:line="240" w:lineRule="auto"/>
        <w:jc w:val="both"/>
        <w:sectPr w:rsidR="00123112">
          <w:pgSz w:w="11910" w:h="16840"/>
          <w:pgMar w:top="1720" w:right="560" w:bottom="280" w:left="1320" w:header="720" w:footer="720" w:gutter="0"/>
          <w:cols w:space="720"/>
        </w:sectPr>
      </w:pPr>
    </w:p>
    <w:p w14:paraId="499BEF0A" w14:textId="77777777" w:rsidR="00123112" w:rsidRDefault="00123112" w:rsidP="00123112">
      <w:pPr>
        <w:pStyle w:val="BodyText"/>
        <w:ind w:left="2253"/>
        <w:rPr>
          <w:sz w:val="20"/>
        </w:rPr>
      </w:pPr>
      <w:r>
        <w:rPr>
          <w:noProof/>
          <w:sz w:val="20"/>
        </w:rPr>
        <w:lastRenderedPageBreak/>
        <w:drawing>
          <wp:inline distT="0" distB="0" distL="0" distR="0" wp14:anchorId="7EFD7D58" wp14:editId="5DBEA469">
            <wp:extent cx="4094275" cy="1885950"/>
            <wp:effectExtent l="0" t="0" r="0" b="0"/>
            <wp:docPr id="2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1" cstate="print"/>
                    <a:stretch>
                      <a:fillRect/>
                    </a:stretch>
                  </pic:blipFill>
                  <pic:spPr>
                    <a:xfrm>
                      <a:off x="0" y="0"/>
                      <a:ext cx="4094275" cy="1885950"/>
                    </a:xfrm>
                    <a:prstGeom prst="rect">
                      <a:avLst/>
                    </a:prstGeom>
                  </pic:spPr>
                </pic:pic>
              </a:graphicData>
            </a:graphic>
          </wp:inline>
        </w:drawing>
      </w:r>
    </w:p>
    <w:p w14:paraId="7E2E268D" w14:textId="77777777" w:rsidR="00123112" w:rsidRDefault="00123112" w:rsidP="00123112">
      <w:pPr>
        <w:pStyle w:val="BodyText"/>
      </w:pPr>
    </w:p>
    <w:p w14:paraId="4B89D9D8" w14:textId="77777777" w:rsidR="00123112" w:rsidRDefault="00123112" w:rsidP="00123112">
      <w:pPr>
        <w:pStyle w:val="BodyText"/>
        <w:spacing w:before="42"/>
      </w:pPr>
    </w:p>
    <w:p w14:paraId="02771F98" w14:textId="77777777" w:rsidR="00123112" w:rsidRDefault="00123112" w:rsidP="00123112">
      <w:pPr>
        <w:pStyle w:val="Heading2"/>
        <w:spacing w:before="1"/>
        <w:ind w:left="664"/>
      </w:pPr>
      <w:r>
        <w:t>Fig</w:t>
      </w:r>
      <w:r>
        <w:rPr>
          <w:spacing w:val="-10"/>
        </w:rPr>
        <w:t xml:space="preserve"> </w:t>
      </w:r>
      <w:r>
        <w:t>7:</w:t>
      </w:r>
      <w:r>
        <w:rPr>
          <w:spacing w:val="-10"/>
        </w:rPr>
        <w:t xml:space="preserve"> </w:t>
      </w:r>
      <w:r>
        <w:t>Effects</w:t>
      </w:r>
      <w:r>
        <w:rPr>
          <w:spacing w:val="-5"/>
        </w:rPr>
        <w:t xml:space="preserve"> </w:t>
      </w:r>
      <w:r>
        <w:t>of</w:t>
      </w:r>
      <w:r>
        <w:rPr>
          <w:spacing w:val="-9"/>
        </w:rPr>
        <w:t xml:space="preserve"> </w:t>
      </w:r>
      <w:r>
        <w:t>COVID-19</w:t>
      </w:r>
      <w:r>
        <w:rPr>
          <w:spacing w:val="-2"/>
        </w:rPr>
        <w:t xml:space="preserve"> </w:t>
      </w:r>
      <w:r>
        <w:t>on</w:t>
      </w:r>
      <w:r>
        <w:rPr>
          <w:spacing w:val="-11"/>
        </w:rPr>
        <w:t xml:space="preserve"> </w:t>
      </w:r>
      <w:r>
        <w:t>customer</w:t>
      </w:r>
      <w:r>
        <w:rPr>
          <w:spacing w:val="-1"/>
        </w:rPr>
        <w:t xml:space="preserve"> </w:t>
      </w:r>
      <w:r>
        <w:t>demand</w:t>
      </w:r>
      <w:r>
        <w:rPr>
          <w:spacing w:val="-6"/>
        </w:rPr>
        <w:t xml:space="preserve"> </w:t>
      </w:r>
      <w:r>
        <w:t>patterns</w:t>
      </w:r>
      <w:r>
        <w:rPr>
          <w:spacing w:val="-5"/>
        </w:rPr>
        <w:t xml:space="preserve"> </w:t>
      </w:r>
      <w:r>
        <w:t>and</w:t>
      </w:r>
      <w:r>
        <w:rPr>
          <w:spacing w:val="-10"/>
        </w:rPr>
        <w:t xml:space="preserve"> </w:t>
      </w:r>
      <w:r>
        <w:rPr>
          <w:spacing w:val="-2"/>
        </w:rPr>
        <w:t>behaviors</w:t>
      </w:r>
    </w:p>
    <w:p w14:paraId="2F03C1D1" w14:textId="77777777" w:rsidR="00123112" w:rsidRDefault="00123112" w:rsidP="00123112">
      <w:pPr>
        <w:pStyle w:val="BodyText"/>
        <w:rPr>
          <w:b/>
        </w:rPr>
      </w:pPr>
    </w:p>
    <w:p w14:paraId="3E2F403A" w14:textId="77777777" w:rsidR="00123112" w:rsidRDefault="00123112" w:rsidP="00123112">
      <w:pPr>
        <w:pStyle w:val="BodyText"/>
        <w:spacing w:before="21"/>
        <w:rPr>
          <w:b/>
        </w:rPr>
      </w:pPr>
    </w:p>
    <w:p w14:paraId="35BFBE9F" w14:textId="77777777" w:rsidR="00123112" w:rsidRDefault="00123112" w:rsidP="00123112">
      <w:pPr>
        <w:pStyle w:val="BodyText"/>
        <w:ind w:left="480" w:right="1212"/>
        <w:jc w:val="both"/>
      </w:pPr>
      <w:r>
        <w:rPr>
          <w:b/>
        </w:rPr>
        <w:t>Interpretation-</w:t>
      </w:r>
      <w:r>
        <w:t>From the above graph, we can see that the22.7% responses for Decreased demand for online shopping,27.8% for Increased demand for luxury goods,38.1% for Shift towards e-commerce and contactless delivery,11.3% for Decreased focus on sustainability and ethical sourcing</w:t>
      </w:r>
    </w:p>
    <w:p w14:paraId="1800B387" w14:textId="77777777" w:rsidR="00123112" w:rsidRDefault="00123112" w:rsidP="00123112">
      <w:pPr>
        <w:pStyle w:val="BodyText"/>
        <w:rPr>
          <w:sz w:val="20"/>
        </w:rPr>
      </w:pPr>
    </w:p>
    <w:p w14:paraId="6DF40CBE" w14:textId="77777777" w:rsidR="00123112" w:rsidRDefault="00123112" w:rsidP="00123112">
      <w:pPr>
        <w:pStyle w:val="BodyText"/>
        <w:rPr>
          <w:sz w:val="20"/>
        </w:rPr>
      </w:pPr>
    </w:p>
    <w:p w14:paraId="4699D8E6" w14:textId="77777777" w:rsidR="00123112" w:rsidRDefault="00123112" w:rsidP="00123112">
      <w:pPr>
        <w:pStyle w:val="BodyText"/>
        <w:rPr>
          <w:sz w:val="20"/>
        </w:rPr>
      </w:pPr>
    </w:p>
    <w:p w14:paraId="1722BD68" w14:textId="77777777" w:rsidR="00123112" w:rsidRDefault="00123112" w:rsidP="00123112">
      <w:pPr>
        <w:pStyle w:val="BodyText"/>
        <w:rPr>
          <w:sz w:val="20"/>
        </w:rPr>
      </w:pPr>
    </w:p>
    <w:p w14:paraId="2AC90E0F" w14:textId="77777777" w:rsidR="00123112" w:rsidRDefault="00123112" w:rsidP="00123112">
      <w:pPr>
        <w:pStyle w:val="BodyText"/>
        <w:spacing w:before="187"/>
        <w:rPr>
          <w:sz w:val="20"/>
        </w:rPr>
      </w:pPr>
      <w:r>
        <w:rPr>
          <w:noProof/>
        </w:rPr>
        <w:drawing>
          <wp:anchor distT="0" distB="0" distL="0" distR="0" simplePos="0" relativeHeight="251662336" behindDoc="1" locked="0" layoutInCell="1" allowOverlap="1" wp14:anchorId="75B62B54" wp14:editId="68A937E4">
            <wp:simplePos x="0" y="0"/>
            <wp:positionH relativeFrom="page">
              <wp:posOffset>2292095</wp:posOffset>
            </wp:positionH>
            <wp:positionV relativeFrom="paragraph">
              <wp:posOffset>280351</wp:posOffset>
            </wp:positionV>
            <wp:extent cx="4344339" cy="1762125"/>
            <wp:effectExtent l="0" t="0" r="0" b="0"/>
            <wp:wrapTopAndBottom/>
            <wp:docPr id="2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4344339" cy="1762125"/>
                    </a:xfrm>
                    <a:prstGeom prst="rect">
                      <a:avLst/>
                    </a:prstGeom>
                  </pic:spPr>
                </pic:pic>
              </a:graphicData>
            </a:graphic>
          </wp:anchor>
        </w:drawing>
      </w:r>
    </w:p>
    <w:p w14:paraId="7E2D0FAA" w14:textId="77777777" w:rsidR="00123112" w:rsidRDefault="00123112" w:rsidP="00123112">
      <w:pPr>
        <w:pStyle w:val="BodyText"/>
      </w:pPr>
    </w:p>
    <w:p w14:paraId="21BEF222" w14:textId="77777777" w:rsidR="00123112" w:rsidRDefault="00123112" w:rsidP="00123112">
      <w:pPr>
        <w:pStyle w:val="BodyText"/>
        <w:spacing w:before="90"/>
      </w:pPr>
    </w:p>
    <w:p w14:paraId="355BC21E" w14:textId="77777777" w:rsidR="00123112" w:rsidRDefault="00123112" w:rsidP="00123112">
      <w:pPr>
        <w:pStyle w:val="Heading2"/>
        <w:ind w:left="667"/>
      </w:pPr>
      <w:r>
        <w:t>Fig</w:t>
      </w:r>
      <w:r>
        <w:rPr>
          <w:spacing w:val="-13"/>
        </w:rPr>
        <w:t xml:space="preserve"> </w:t>
      </w:r>
      <w:r>
        <w:t>8:</w:t>
      </w:r>
      <w:r>
        <w:rPr>
          <w:spacing w:val="-6"/>
        </w:rPr>
        <w:t xml:space="preserve"> </w:t>
      </w:r>
      <w:r>
        <w:t>Strategies</w:t>
      </w:r>
      <w:r>
        <w:rPr>
          <w:spacing w:val="-3"/>
        </w:rPr>
        <w:t xml:space="preserve"> </w:t>
      </w:r>
      <w:r>
        <w:t>that</w:t>
      </w:r>
      <w:r>
        <w:rPr>
          <w:spacing w:val="-10"/>
        </w:rPr>
        <w:t xml:space="preserve"> </w:t>
      </w:r>
      <w:r>
        <w:t>enhance</w:t>
      </w:r>
      <w:r>
        <w:rPr>
          <w:spacing w:val="-8"/>
        </w:rPr>
        <w:t xml:space="preserve"> </w:t>
      </w:r>
      <w:r>
        <w:t>resilience</w:t>
      </w:r>
      <w:r>
        <w:rPr>
          <w:spacing w:val="-7"/>
        </w:rPr>
        <w:t xml:space="preserve"> </w:t>
      </w:r>
      <w:r>
        <w:t>in</w:t>
      </w:r>
      <w:r>
        <w:rPr>
          <w:spacing w:val="-9"/>
        </w:rPr>
        <w:t xml:space="preserve"> </w:t>
      </w:r>
      <w:r>
        <w:t>the</w:t>
      </w:r>
      <w:r>
        <w:rPr>
          <w:spacing w:val="-8"/>
        </w:rPr>
        <w:t xml:space="preserve"> </w:t>
      </w:r>
      <w:r>
        <w:t>supply</w:t>
      </w:r>
      <w:r>
        <w:rPr>
          <w:spacing w:val="-12"/>
        </w:rPr>
        <w:t xml:space="preserve"> </w:t>
      </w:r>
      <w:r>
        <w:t>chain</w:t>
      </w:r>
      <w:r>
        <w:rPr>
          <w:spacing w:val="-11"/>
        </w:rPr>
        <w:t xml:space="preserve"> </w:t>
      </w:r>
      <w:r>
        <w:t>post-COVID-</w:t>
      </w:r>
      <w:r>
        <w:rPr>
          <w:spacing w:val="-5"/>
        </w:rPr>
        <w:t>19</w:t>
      </w:r>
    </w:p>
    <w:p w14:paraId="1C32C27B" w14:textId="77777777" w:rsidR="00123112" w:rsidRDefault="00123112" w:rsidP="00123112">
      <w:pPr>
        <w:pStyle w:val="BodyText"/>
        <w:rPr>
          <w:b/>
        </w:rPr>
      </w:pPr>
    </w:p>
    <w:p w14:paraId="625BAA65" w14:textId="77777777" w:rsidR="00123112" w:rsidRDefault="00123112" w:rsidP="00123112">
      <w:pPr>
        <w:pStyle w:val="BodyText"/>
        <w:spacing w:before="20"/>
        <w:rPr>
          <w:b/>
        </w:rPr>
      </w:pPr>
    </w:p>
    <w:p w14:paraId="71A4C9FE" w14:textId="77777777" w:rsidR="00123112" w:rsidRDefault="00123112" w:rsidP="00123112">
      <w:pPr>
        <w:pStyle w:val="BodyText"/>
        <w:ind w:left="540" w:right="1211"/>
        <w:jc w:val="both"/>
      </w:pPr>
      <w:r>
        <w:rPr>
          <w:b/>
        </w:rPr>
        <w:t>Interpretation-</w:t>
      </w:r>
      <w:r>
        <w:t xml:space="preserve">From the above graph, we can see that 18.2% of responses for Sole reliance on a single supplier,43.4% for Just-in-case inventory management,28.3% for Centralized decision-making processes,10.1% for Ignoring potential risks and </w:t>
      </w:r>
      <w:r>
        <w:rPr>
          <w:spacing w:val="-2"/>
        </w:rPr>
        <w:t>vulnerabilities</w:t>
      </w:r>
    </w:p>
    <w:p w14:paraId="59E6054A" w14:textId="77777777" w:rsidR="00123112" w:rsidRDefault="00123112" w:rsidP="00123112">
      <w:pPr>
        <w:spacing w:line="240" w:lineRule="auto"/>
        <w:jc w:val="both"/>
        <w:sectPr w:rsidR="00123112">
          <w:pgSz w:w="11910" w:h="16840"/>
          <w:pgMar w:top="1720" w:right="560" w:bottom="280" w:left="1320" w:header="720" w:footer="720" w:gutter="0"/>
          <w:cols w:space="720"/>
        </w:sectPr>
      </w:pPr>
    </w:p>
    <w:p w14:paraId="6865D700" w14:textId="77777777" w:rsidR="00123112" w:rsidRDefault="00123112" w:rsidP="00123112">
      <w:pPr>
        <w:pStyle w:val="BodyText"/>
        <w:ind w:left="2335"/>
        <w:rPr>
          <w:sz w:val="20"/>
        </w:rPr>
      </w:pPr>
      <w:r>
        <w:rPr>
          <w:noProof/>
          <w:sz w:val="20"/>
        </w:rPr>
        <w:lastRenderedPageBreak/>
        <w:drawing>
          <wp:inline distT="0" distB="0" distL="0" distR="0" wp14:anchorId="3ED201C4" wp14:editId="199A912D">
            <wp:extent cx="4375897" cy="1781175"/>
            <wp:effectExtent l="0" t="0" r="0" b="0"/>
            <wp:docPr id="2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3" cstate="print"/>
                    <a:stretch>
                      <a:fillRect/>
                    </a:stretch>
                  </pic:blipFill>
                  <pic:spPr>
                    <a:xfrm>
                      <a:off x="0" y="0"/>
                      <a:ext cx="4375897" cy="1781175"/>
                    </a:xfrm>
                    <a:prstGeom prst="rect">
                      <a:avLst/>
                    </a:prstGeom>
                  </pic:spPr>
                </pic:pic>
              </a:graphicData>
            </a:graphic>
          </wp:inline>
        </w:drawing>
      </w:r>
    </w:p>
    <w:p w14:paraId="25F60327" w14:textId="77777777" w:rsidR="00123112" w:rsidRDefault="00123112" w:rsidP="00123112">
      <w:pPr>
        <w:pStyle w:val="BodyText"/>
      </w:pPr>
    </w:p>
    <w:p w14:paraId="69E3B513" w14:textId="77777777" w:rsidR="00123112" w:rsidRDefault="00123112" w:rsidP="00123112">
      <w:pPr>
        <w:pStyle w:val="BodyText"/>
        <w:spacing w:before="65"/>
      </w:pPr>
    </w:p>
    <w:p w14:paraId="5FA685CC" w14:textId="77777777" w:rsidR="00123112" w:rsidRDefault="00123112" w:rsidP="00123112">
      <w:pPr>
        <w:pStyle w:val="Heading2"/>
        <w:ind w:right="1355"/>
        <w:jc w:val="both"/>
      </w:pPr>
      <w:r>
        <w:t xml:space="preserve">Fig 9: Lessons from the COVID-19 pandemic regarding supply chain </w:t>
      </w:r>
      <w:r>
        <w:rPr>
          <w:spacing w:val="-2"/>
        </w:rPr>
        <w:t>management</w:t>
      </w:r>
    </w:p>
    <w:p w14:paraId="1267D288" w14:textId="77777777" w:rsidR="00123112" w:rsidRDefault="00123112" w:rsidP="00123112">
      <w:pPr>
        <w:pStyle w:val="BodyText"/>
        <w:spacing w:before="271"/>
        <w:rPr>
          <w:b/>
        </w:rPr>
      </w:pPr>
    </w:p>
    <w:p w14:paraId="340462B4" w14:textId="77777777" w:rsidR="00123112" w:rsidRDefault="00123112" w:rsidP="00123112">
      <w:pPr>
        <w:pStyle w:val="BodyText"/>
        <w:spacing w:before="1"/>
        <w:ind w:left="480" w:right="1354"/>
        <w:jc w:val="both"/>
      </w:pPr>
      <w:r>
        <w:rPr>
          <w:b/>
        </w:rPr>
        <w:t>Interpretation-</w:t>
      </w:r>
      <w:r>
        <w:t>From the above graph, we can see that 24.2% for Over-dependence on a single region or supplier can be risky,44.4% for Minimal investment in risk management is sufficient,25.3% for Globalization is the key to a resilient supply chain,0% for Reactive strategies are more effective than proactive measures</w:t>
      </w:r>
    </w:p>
    <w:p w14:paraId="274B6F2E" w14:textId="77777777" w:rsidR="00123112" w:rsidRDefault="00123112" w:rsidP="00123112">
      <w:pPr>
        <w:pStyle w:val="BodyText"/>
        <w:rPr>
          <w:sz w:val="20"/>
        </w:rPr>
      </w:pPr>
    </w:p>
    <w:p w14:paraId="13F4FEBF" w14:textId="77777777" w:rsidR="00123112" w:rsidRDefault="00123112" w:rsidP="00123112">
      <w:pPr>
        <w:pStyle w:val="BodyText"/>
        <w:rPr>
          <w:sz w:val="20"/>
        </w:rPr>
      </w:pPr>
    </w:p>
    <w:p w14:paraId="38DDA05B" w14:textId="77777777" w:rsidR="00123112" w:rsidRDefault="00123112" w:rsidP="00123112">
      <w:pPr>
        <w:pStyle w:val="BodyText"/>
        <w:spacing w:before="217"/>
        <w:rPr>
          <w:sz w:val="20"/>
        </w:rPr>
      </w:pPr>
      <w:r>
        <w:rPr>
          <w:noProof/>
        </w:rPr>
        <w:drawing>
          <wp:anchor distT="0" distB="0" distL="0" distR="0" simplePos="0" relativeHeight="251663360" behindDoc="1" locked="0" layoutInCell="1" allowOverlap="1" wp14:anchorId="59C01E13" wp14:editId="3A4E979E">
            <wp:simplePos x="0" y="0"/>
            <wp:positionH relativeFrom="page">
              <wp:posOffset>2311907</wp:posOffset>
            </wp:positionH>
            <wp:positionV relativeFrom="paragraph">
              <wp:posOffset>299125</wp:posOffset>
            </wp:positionV>
            <wp:extent cx="4324784" cy="1885950"/>
            <wp:effectExtent l="0" t="0" r="0" b="0"/>
            <wp:wrapTopAndBottom/>
            <wp:docPr id="3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4" cstate="print"/>
                    <a:stretch>
                      <a:fillRect/>
                    </a:stretch>
                  </pic:blipFill>
                  <pic:spPr>
                    <a:xfrm>
                      <a:off x="0" y="0"/>
                      <a:ext cx="4324784" cy="1885950"/>
                    </a:xfrm>
                    <a:prstGeom prst="rect">
                      <a:avLst/>
                    </a:prstGeom>
                  </pic:spPr>
                </pic:pic>
              </a:graphicData>
            </a:graphic>
          </wp:anchor>
        </w:drawing>
      </w:r>
    </w:p>
    <w:p w14:paraId="295D9B07" w14:textId="77777777" w:rsidR="00123112" w:rsidRDefault="00123112" w:rsidP="00123112">
      <w:pPr>
        <w:pStyle w:val="BodyText"/>
        <w:spacing w:before="219"/>
      </w:pPr>
    </w:p>
    <w:p w14:paraId="07111877" w14:textId="77777777" w:rsidR="00123112" w:rsidRDefault="00123112" w:rsidP="00123112">
      <w:pPr>
        <w:pStyle w:val="Heading2"/>
        <w:ind w:left="1022"/>
      </w:pPr>
      <w:r>
        <w:t>Fig</w:t>
      </w:r>
      <w:r>
        <w:rPr>
          <w:spacing w:val="-9"/>
        </w:rPr>
        <w:t xml:space="preserve"> </w:t>
      </w:r>
      <w:r>
        <w:t>10:</w:t>
      </w:r>
      <w:r>
        <w:rPr>
          <w:spacing w:val="-8"/>
        </w:rPr>
        <w:t xml:space="preserve"> </w:t>
      </w:r>
      <w:r>
        <w:t>Anticipation</w:t>
      </w:r>
      <w:r>
        <w:rPr>
          <w:spacing w:val="-9"/>
        </w:rPr>
        <w:t xml:space="preserve"> </w:t>
      </w:r>
      <w:r>
        <w:t>of</w:t>
      </w:r>
      <w:r>
        <w:rPr>
          <w:spacing w:val="-6"/>
        </w:rPr>
        <w:t xml:space="preserve"> </w:t>
      </w:r>
      <w:r>
        <w:t>global</w:t>
      </w:r>
      <w:r>
        <w:rPr>
          <w:spacing w:val="-9"/>
        </w:rPr>
        <w:t xml:space="preserve"> </w:t>
      </w:r>
      <w:r>
        <w:t>supply</w:t>
      </w:r>
      <w:r>
        <w:rPr>
          <w:spacing w:val="-12"/>
        </w:rPr>
        <w:t xml:space="preserve"> </w:t>
      </w:r>
      <w:r>
        <w:t>chain</w:t>
      </w:r>
      <w:r>
        <w:rPr>
          <w:spacing w:val="-11"/>
        </w:rPr>
        <w:t xml:space="preserve"> </w:t>
      </w:r>
      <w:r>
        <w:t>in</w:t>
      </w:r>
      <w:r>
        <w:rPr>
          <w:spacing w:val="-9"/>
        </w:rPr>
        <w:t xml:space="preserve"> </w:t>
      </w:r>
      <w:r>
        <w:t>evolving</w:t>
      </w:r>
      <w:r>
        <w:rPr>
          <w:spacing w:val="-6"/>
        </w:rPr>
        <w:t xml:space="preserve"> </w:t>
      </w:r>
      <w:r>
        <w:t>post-COVID-</w:t>
      </w:r>
      <w:r>
        <w:rPr>
          <w:spacing w:val="-5"/>
        </w:rPr>
        <w:t>19</w:t>
      </w:r>
    </w:p>
    <w:p w14:paraId="35E43432" w14:textId="77777777" w:rsidR="00123112" w:rsidRDefault="00123112" w:rsidP="00123112">
      <w:pPr>
        <w:pStyle w:val="BodyText"/>
        <w:rPr>
          <w:b/>
        </w:rPr>
      </w:pPr>
    </w:p>
    <w:p w14:paraId="0EB32707" w14:textId="77777777" w:rsidR="00123112" w:rsidRDefault="00123112" w:rsidP="00123112">
      <w:pPr>
        <w:pStyle w:val="BodyText"/>
        <w:spacing w:before="20"/>
        <w:rPr>
          <w:b/>
        </w:rPr>
      </w:pPr>
    </w:p>
    <w:p w14:paraId="09ECE840" w14:textId="77777777" w:rsidR="00123112" w:rsidRPr="005B557C" w:rsidRDefault="00123112" w:rsidP="00123112">
      <w:pPr>
        <w:pStyle w:val="BodyText"/>
        <w:ind w:left="480" w:right="1356"/>
        <w:jc w:val="both"/>
        <w:sectPr w:rsidR="00123112" w:rsidRPr="005B557C">
          <w:pgSz w:w="11910" w:h="16840"/>
          <w:pgMar w:top="1240" w:right="560" w:bottom="280" w:left="1320" w:header="720" w:footer="720" w:gutter="0"/>
          <w:cols w:space="720"/>
        </w:sectPr>
      </w:pPr>
      <w:r>
        <w:rPr>
          <w:b/>
        </w:rPr>
        <w:t>Interpretation-</w:t>
      </w:r>
      <w:r>
        <w:t>From the above graph, we can see that 30.3% responses</w:t>
      </w:r>
      <w:r>
        <w:rPr>
          <w:spacing w:val="40"/>
        </w:rPr>
        <w:t xml:space="preserve"> </w:t>
      </w:r>
      <w:r>
        <w:t>for Increased focus on efficiency over resilience,37.4% for Greater emphasis on local sourcing and production,23.2% for Reduced reliance on technology and automation,9.1% for Centralization of supply chain operations.</w:t>
      </w:r>
    </w:p>
    <w:p w14:paraId="60969546" w14:textId="77777777" w:rsidR="00123112" w:rsidRDefault="00123112" w:rsidP="00123112">
      <w:pPr>
        <w:pStyle w:val="Heading1"/>
        <w:spacing w:before="64"/>
      </w:pPr>
      <w:r>
        <w:rPr>
          <w:color w:val="0D0D0D"/>
          <w:spacing w:val="-2"/>
        </w:rPr>
        <w:lastRenderedPageBreak/>
        <w:t>FINDINGS</w:t>
      </w:r>
    </w:p>
    <w:p w14:paraId="0BE976D9" w14:textId="77777777" w:rsidR="00123112" w:rsidRDefault="00123112" w:rsidP="00123112">
      <w:pPr>
        <w:pStyle w:val="BodyText"/>
        <w:ind w:left="450" w:right="1235"/>
        <w:jc w:val="both"/>
        <w:rPr>
          <w:color w:val="0D0D0D"/>
        </w:rPr>
      </w:pPr>
    </w:p>
    <w:p w14:paraId="16812333" w14:textId="77777777" w:rsidR="00123112" w:rsidRDefault="00123112" w:rsidP="00123112">
      <w:pPr>
        <w:pStyle w:val="BodyText"/>
        <w:ind w:left="450" w:right="1235"/>
        <w:jc w:val="both"/>
      </w:pPr>
      <w:r>
        <w:rPr>
          <w:color w:val="0D0D0D"/>
        </w:rPr>
        <w:t>The findings from the research on the impact of COVID-19 on global supply chains reveal several key insights into the challenges, responses, and implications of the pandemic. Below are some of the key findings:</w:t>
      </w:r>
    </w:p>
    <w:p w14:paraId="73301020" w14:textId="77777777" w:rsidR="00123112" w:rsidRDefault="00123112" w:rsidP="00123112">
      <w:pPr>
        <w:pStyle w:val="BodyText"/>
        <w:ind w:left="480" w:right="1236"/>
        <w:jc w:val="both"/>
      </w:pPr>
      <w:r>
        <w:rPr>
          <w:color w:val="0D0D0D"/>
        </w:rPr>
        <w:t>Widespread Disruptions: The COVID-19 pandemic has caused widespread</w:t>
      </w:r>
      <w:r>
        <w:rPr>
          <w:color w:val="0D0D0D"/>
          <w:spacing w:val="40"/>
        </w:rPr>
        <w:t xml:space="preserve"> </w:t>
      </w:r>
      <w:r>
        <w:rPr>
          <w:color w:val="0D0D0D"/>
        </w:rPr>
        <w:t>disruptions across global supply chains, affecting various industries and sectors.</w:t>
      </w:r>
      <w:r>
        <w:rPr>
          <w:color w:val="0D0D0D"/>
          <w:spacing w:val="40"/>
        </w:rPr>
        <w:t xml:space="preserve"> </w:t>
      </w:r>
      <w:r>
        <w:rPr>
          <w:color w:val="0D0D0D"/>
        </w:rPr>
        <w:t>These disruptions have manifested in production delays, transportation</w:t>
      </w:r>
      <w:r>
        <w:rPr>
          <w:color w:val="0D0D0D"/>
          <w:spacing w:val="40"/>
        </w:rPr>
        <w:t xml:space="preserve"> </w:t>
      </w:r>
      <w:r>
        <w:rPr>
          <w:color w:val="0D0D0D"/>
        </w:rPr>
        <w:t>bottlenecks, inventory shortages, and shifts in consumer demand.</w:t>
      </w:r>
    </w:p>
    <w:p w14:paraId="15E78919" w14:textId="77777777" w:rsidR="00123112" w:rsidRDefault="00123112" w:rsidP="00123112">
      <w:pPr>
        <w:pStyle w:val="BodyText"/>
        <w:ind w:left="480" w:right="1232"/>
        <w:jc w:val="both"/>
      </w:pPr>
      <w:r>
        <w:rPr>
          <w:color w:val="0D0D0D"/>
        </w:rPr>
        <w:t>Vulnerabilities Exposed: The pandemic has exposed</w:t>
      </w:r>
      <w:r>
        <w:rPr>
          <w:color w:val="0D0D0D"/>
          <w:spacing w:val="-1"/>
        </w:rPr>
        <w:t xml:space="preserve"> </w:t>
      </w:r>
      <w:r>
        <w:rPr>
          <w:color w:val="0D0D0D"/>
        </w:rPr>
        <w:t>vulnerabilities inherent in supply chains, including over-reliance on single-source suppliers, lack of inventory buffers, and limited visibility into supply chain networks. Businesses with inflexible supply chains and inadequate risk management strategies have</w:t>
      </w:r>
      <w:r>
        <w:rPr>
          <w:color w:val="0D0D0D"/>
          <w:spacing w:val="40"/>
        </w:rPr>
        <w:t xml:space="preserve"> </w:t>
      </w:r>
      <w:r>
        <w:rPr>
          <w:color w:val="0D0D0D"/>
        </w:rPr>
        <w:t>been particularly susceptible to disruptions.</w:t>
      </w:r>
    </w:p>
    <w:p w14:paraId="6E834617" w14:textId="77777777" w:rsidR="00123112" w:rsidRDefault="00123112" w:rsidP="00123112">
      <w:pPr>
        <w:pStyle w:val="BodyText"/>
        <w:spacing w:before="3"/>
        <w:ind w:left="480" w:right="1236"/>
        <w:jc w:val="both"/>
      </w:pPr>
      <w:r>
        <w:rPr>
          <w:color w:val="0D0D0D"/>
        </w:rPr>
        <w:t>Resilience Strategies: Supply chain actors have implemented various resilience strategies to mitigate the impact of disruptions and ensure business continuity. These strategies include diversifying suppliers, adopting digital technologies, enhancing supply chain visibility, and strengthening collaboration with partners.</w:t>
      </w:r>
    </w:p>
    <w:p w14:paraId="3D24E188" w14:textId="77777777" w:rsidR="00123112" w:rsidRDefault="00123112" w:rsidP="00123112">
      <w:pPr>
        <w:pStyle w:val="Heading1"/>
        <w:spacing w:before="176"/>
        <w:ind w:left="450" w:hanging="11"/>
      </w:pPr>
      <w:r>
        <w:rPr>
          <w:color w:val="0D0D0D"/>
          <w:spacing w:val="-2"/>
        </w:rPr>
        <w:t>RECOMMENDATIONS</w:t>
      </w:r>
      <w:r>
        <w:rPr>
          <w:color w:val="0D0D0D"/>
          <w:spacing w:val="-22"/>
        </w:rPr>
        <w:t xml:space="preserve"> </w:t>
      </w:r>
      <w:r>
        <w:rPr>
          <w:color w:val="0D0D0D"/>
          <w:spacing w:val="-2"/>
        </w:rPr>
        <w:t>AND</w:t>
      </w:r>
      <w:r>
        <w:rPr>
          <w:color w:val="0D0D0D"/>
          <w:spacing w:val="-16"/>
        </w:rPr>
        <w:t xml:space="preserve"> </w:t>
      </w:r>
      <w:r>
        <w:rPr>
          <w:color w:val="0D0D0D"/>
          <w:spacing w:val="-2"/>
        </w:rPr>
        <w:t>SUGGESTIONS</w:t>
      </w:r>
    </w:p>
    <w:p w14:paraId="4AECFDF1" w14:textId="77777777" w:rsidR="00123112" w:rsidRDefault="00123112" w:rsidP="00123112">
      <w:pPr>
        <w:pStyle w:val="BodyText"/>
        <w:spacing w:before="320"/>
        <w:ind w:left="450" w:right="1232"/>
        <w:jc w:val="both"/>
      </w:pPr>
      <w:r>
        <w:rPr>
          <w:color w:val="0D0D0D"/>
        </w:rPr>
        <w:t>Based on the findings of the research on the impact of COVID-19 on global supply chains, the following recommendations and suggestions are offered to supply chain actors and policymakers:</w:t>
      </w:r>
    </w:p>
    <w:p w14:paraId="00D6D0BC" w14:textId="77777777" w:rsidR="00123112" w:rsidRDefault="00123112" w:rsidP="00123112">
      <w:pPr>
        <w:pStyle w:val="BodyText"/>
        <w:tabs>
          <w:tab w:val="left" w:pos="540"/>
        </w:tabs>
        <w:spacing w:before="2"/>
        <w:ind w:left="480" w:right="1236"/>
        <w:jc w:val="both"/>
      </w:pPr>
      <w:r>
        <w:rPr>
          <w:color w:val="0D0D0D"/>
        </w:rPr>
        <w:t>Embrace Digitization: Accelerate the adoption of digital technologies and automation in supply chain management to improve efficiency, optimize operations, and enable faster decision-making in response to disruptions.</w:t>
      </w:r>
    </w:p>
    <w:p w14:paraId="4C126907" w14:textId="77777777" w:rsidR="00123112" w:rsidRDefault="00123112" w:rsidP="00123112">
      <w:pPr>
        <w:pStyle w:val="BodyText"/>
        <w:tabs>
          <w:tab w:val="left" w:pos="540"/>
        </w:tabs>
        <w:spacing w:before="3"/>
        <w:ind w:left="480" w:right="1232"/>
        <w:jc w:val="both"/>
      </w:pPr>
      <w:r>
        <w:rPr>
          <w:color w:val="0D0D0D"/>
        </w:rPr>
        <w:t>Strengthen Collaboration: Foster greater collaboration and partnerships among supply chain stakeholders, including suppliers, manufacturers, logistics providers, and retailers, to share resources, mitigate risks, and collectively address challenges.</w:t>
      </w:r>
    </w:p>
    <w:p w14:paraId="79541C3D" w14:textId="77777777" w:rsidR="00123112" w:rsidRDefault="00123112" w:rsidP="00123112">
      <w:pPr>
        <w:pStyle w:val="BodyText"/>
        <w:tabs>
          <w:tab w:val="left" w:pos="540"/>
        </w:tabs>
        <w:ind w:left="480" w:right="1232"/>
        <w:jc w:val="both"/>
        <w:rPr>
          <w:color w:val="0D0D0D"/>
        </w:rPr>
      </w:pPr>
      <w:r>
        <w:rPr>
          <w:color w:val="0D0D0D"/>
        </w:rPr>
        <w:t>Enhance Supply Chain Visibility: Invest in supply chain visibility platforms and digital ecosystems to enhance transparency, traceability, and accountability across supply chain networks, enabling better risk management and compliance with regulatory requirements.</w:t>
      </w:r>
    </w:p>
    <w:p w14:paraId="2ACC4EA4" w14:textId="77777777" w:rsidR="00123112" w:rsidRDefault="00123112" w:rsidP="00123112">
      <w:pPr>
        <w:pStyle w:val="BodyText"/>
        <w:tabs>
          <w:tab w:val="left" w:pos="540"/>
        </w:tabs>
        <w:ind w:left="480" w:right="1232"/>
        <w:jc w:val="both"/>
        <w:rPr>
          <w:color w:val="0D0D0D"/>
        </w:rPr>
      </w:pPr>
    </w:p>
    <w:p w14:paraId="7AF1B46E" w14:textId="77777777" w:rsidR="00123112" w:rsidRDefault="00123112" w:rsidP="00123112">
      <w:pPr>
        <w:pStyle w:val="Heading1"/>
        <w:spacing w:before="57"/>
        <w:ind w:left="450"/>
      </w:pPr>
      <w:r>
        <w:rPr>
          <w:color w:val="0D0D0D"/>
          <w:spacing w:val="-2"/>
        </w:rPr>
        <w:t>CONCLUSION</w:t>
      </w:r>
    </w:p>
    <w:p w14:paraId="25A3CB69" w14:textId="77777777" w:rsidR="00123112" w:rsidRDefault="00123112" w:rsidP="00123112">
      <w:pPr>
        <w:pStyle w:val="BodyText"/>
        <w:ind w:left="450" w:right="1232"/>
        <w:jc w:val="both"/>
        <w:rPr>
          <w:color w:val="0D0D0D"/>
        </w:rPr>
      </w:pPr>
    </w:p>
    <w:p w14:paraId="17BF40E8" w14:textId="77777777" w:rsidR="00123112" w:rsidRDefault="00123112" w:rsidP="00123112">
      <w:pPr>
        <w:pStyle w:val="BodyText"/>
        <w:ind w:left="450" w:right="1232"/>
        <w:jc w:val="both"/>
      </w:pPr>
      <w:r>
        <w:rPr>
          <w:color w:val="0D0D0D"/>
        </w:rPr>
        <w:t>In conclusion, the COVID-19 pandemic has had a profound impact on global supply chains, exposing vulnerabilities, disrupting operations, and prompting a reassessment of supply</w:t>
      </w:r>
      <w:r>
        <w:rPr>
          <w:color w:val="0D0D0D"/>
          <w:spacing w:val="-2"/>
        </w:rPr>
        <w:t xml:space="preserve"> </w:t>
      </w:r>
      <w:r>
        <w:rPr>
          <w:color w:val="0D0D0D"/>
        </w:rPr>
        <w:t>chain strategies and practices.</w:t>
      </w:r>
      <w:r>
        <w:rPr>
          <w:color w:val="0D0D0D"/>
          <w:spacing w:val="-2"/>
        </w:rPr>
        <w:t xml:space="preserve"> </w:t>
      </w:r>
      <w:r>
        <w:rPr>
          <w:color w:val="0D0D0D"/>
        </w:rPr>
        <w:t>The pandemic</w:t>
      </w:r>
      <w:r>
        <w:rPr>
          <w:color w:val="0D0D0D"/>
          <w:spacing w:val="-1"/>
        </w:rPr>
        <w:t xml:space="preserve"> </w:t>
      </w:r>
      <w:r>
        <w:rPr>
          <w:color w:val="0D0D0D"/>
        </w:rPr>
        <w:t>has highlighted the</w:t>
      </w:r>
      <w:r>
        <w:rPr>
          <w:color w:val="0D0D0D"/>
          <w:spacing w:val="-3"/>
        </w:rPr>
        <w:t xml:space="preserve"> </w:t>
      </w:r>
      <w:r>
        <w:rPr>
          <w:color w:val="0D0D0D"/>
        </w:rPr>
        <w:t>importance of resilience, agility, and collaboration in navigating unprecedented challenges and building more robust supply chain ecosystems capable of withstanding future disruptions</w:t>
      </w:r>
      <w:r>
        <w:rPr>
          <w:color w:val="0000FF"/>
        </w:rPr>
        <w:t>.</w:t>
      </w:r>
      <w:r>
        <w:rPr>
          <w:color w:val="0000FF"/>
          <w:spacing w:val="-1"/>
        </w:rPr>
        <w:t xml:space="preserve"> </w:t>
      </w:r>
      <w:r>
        <w:rPr>
          <w:color w:val="0D0D0D"/>
        </w:rPr>
        <w:t>It’s</w:t>
      </w:r>
      <w:r>
        <w:rPr>
          <w:color w:val="0D0D0D"/>
          <w:spacing w:val="-1"/>
        </w:rPr>
        <w:t xml:space="preserve"> </w:t>
      </w:r>
      <w:r>
        <w:rPr>
          <w:color w:val="0D0D0D"/>
        </w:rPr>
        <w:t>the</w:t>
      </w:r>
      <w:r>
        <w:rPr>
          <w:color w:val="0D0D0D"/>
          <w:spacing w:val="-1"/>
        </w:rPr>
        <w:t xml:space="preserve"> </w:t>
      </w:r>
      <w:r>
        <w:rPr>
          <w:color w:val="0D0D0D"/>
        </w:rPr>
        <w:t>very first</w:t>
      </w:r>
      <w:r>
        <w:rPr>
          <w:color w:val="0D0D0D"/>
          <w:spacing w:val="-1"/>
        </w:rPr>
        <w:t xml:space="preserve"> </w:t>
      </w:r>
      <w:r>
        <w:rPr>
          <w:color w:val="0D0D0D"/>
        </w:rPr>
        <w:t>time</w:t>
      </w:r>
      <w:r>
        <w:rPr>
          <w:color w:val="0D0D0D"/>
          <w:spacing w:val="-3"/>
        </w:rPr>
        <w:t xml:space="preserve"> </w:t>
      </w:r>
      <w:r>
        <w:rPr>
          <w:color w:val="0D0D0D"/>
        </w:rPr>
        <w:t>that a</w:t>
      </w:r>
      <w:r>
        <w:rPr>
          <w:color w:val="0D0D0D"/>
          <w:spacing w:val="-1"/>
        </w:rPr>
        <w:t xml:space="preserve"> </w:t>
      </w:r>
      <w:r>
        <w:rPr>
          <w:color w:val="0D0D0D"/>
        </w:rPr>
        <w:t>lot</w:t>
      </w:r>
      <w:r>
        <w:rPr>
          <w:color w:val="0D0D0D"/>
          <w:spacing w:val="-1"/>
        </w:rPr>
        <w:t xml:space="preserve"> </w:t>
      </w:r>
      <w:r>
        <w:rPr>
          <w:color w:val="0D0D0D"/>
        </w:rPr>
        <w:t>of</w:t>
      </w:r>
      <w:r>
        <w:rPr>
          <w:color w:val="0D0D0D"/>
          <w:spacing w:val="-1"/>
        </w:rPr>
        <w:t xml:space="preserve"> </w:t>
      </w:r>
      <w:r>
        <w:rPr>
          <w:color w:val="0D0D0D"/>
        </w:rPr>
        <w:t>countries</w:t>
      </w:r>
      <w:r>
        <w:rPr>
          <w:color w:val="0D0D0D"/>
          <w:spacing w:val="-1"/>
        </w:rPr>
        <w:t xml:space="preserve"> </w:t>
      </w:r>
      <w:r>
        <w:rPr>
          <w:color w:val="0D0D0D"/>
        </w:rPr>
        <w:t>shut</w:t>
      </w:r>
      <w:r>
        <w:rPr>
          <w:color w:val="0D0D0D"/>
          <w:spacing w:val="-1"/>
        </w:rPr>
        <w:t xml:space="preserve"> </w:t>
      </w:r>
      <w:r>
        <w:rPr>
          <w:color w:val="0D0D0D"/>
        </w:rPr>
        <w:t>down their</w:t>
      </w:r>
      <w:r>
        <w:rPr>
          <w:color w:val="0D0D0D"/>
          <w:spacing w:val="-1"/>
        </w:rPr>
        <w:t xml:space="preserve"> </w:t>
      </w:r>
      <w:r>
        <w:rPr>
          <w:color w:val="0D0D0D"/>
        </w:rPr>
        <w:t>economy</w:t>
      </w:r>
      <w:r>
        <w:rPr>
          <w:color w:val="0D0D0D"/>
          <w:spacing w:val="-1"/>
        </w:rPr>
        <w:t xml:space="preserve"> </w:t>
      </w:r>
      <w:r>
        <w:rPr>
          <w:color w:val="0D0D0D"/>
        </w:rPr>
        <w:t>and enforce their citizens to stay home and for an unknown time.</w:t>
      </w:r>
    </w:p>
    <w:p w14:paraId="1F29BBE1" w14:textId="77777777" w:rsidR="00123112" w:rsidRDefault="00123112" w:rsidP="00123112">
      <w:pPr>
        <w:pStyle w:val="BodyText"/>
        <w:ind w:left="480" w:right="1234"/>
        <w:jc w:val="both"/>
      </w:pPr>
      <w:r>
        <w:rPr>
          <w:color w:val="0D0D0D"/>
        </w:rPr>
        <w:lastRenderedPageBreak/>
        <w:t xml:space="preserve">The research findings have revealed several key insights into the challenges, responses, and implications of the pandemic on global supply chains. </w:t>
      </w:r>
    </w:p>
    <w:p w14:paraId="1F19780A" w14:textId="77777777" w:rsidR="00123112" w:rsidRDefault="00123112" w:rsidP="00123112">
      <w:pPr>
        <w:pStyle w:val="BodyText"/>
        <w:ind w:left="480" w:right="1234"/>
        <w:jc w:val="both"/>
      </w:pPr>
      <w:r>
        <w:rPr>
          <w:color w:val="0D0D0D"/>
        </w:rPr>
        <w:t>Widespread disruptions</w:t>
      </w:r>
      <w:r>
        <w:rPr>
          <w:color w:val="0D0D0D"/>
          <w:spacing w:val="29"/>
        </w:rPr>
        <w:t xml:space="preserve"> </w:t>
      </w:r>
      <w:r>
        <w:rPr>
          <w:color w:val="0D0D0D"/>
        </w:rPr>
        <w:t>across</w:t>
      </w:r>
      <w:r>
        <w:rPr>
          <w:color w:val="0D0D0D"/>
          <w:spacing w:val="37"/>
        </w:rPr>
        <w:t xml:space="preserve"> </w:t>
      </w:r>
      <w:r>
        <w:rPr>
          <w:color w:val="0D0D0D"/>
        </w:rPr>
        <w:t>industries</w:t>
      </w:r>
      <w:r>
        <w:rPr>
          <w:color w:val="0D0D0D"/>
          <w:spacing w:val="40"/>
        </w:rPr>
        <w:t xml:space="preserve"> </w:t>
      </w:r>
      <w:r>
        <w:rPr>
          <w:color w:val="0D0D0D"/>
        </w:rPr>
        <w:t>have</w:t>
      </w:r>
      <w:r>
        <w:rPr>
          <w:color w:val="0D0D0D"/>
          <w:spacing w:val="37"/>
        </w:rPr>
        <w:t xml:space="preserve"> </w:t>
      </w:r>
      <w:r>
        <w:rPr>
          <w:color w:val="0D0D0D"/>
        </w:rPr>
        <w:t>underscored</w:t>
      </w:r>
      <w:r>
        <w:rPr>
          <w:color w:val="0D0D0D"/>
          <w:spacing w:val="39"/>
        </w:rPr>
        <w:t xml:space="preserve"> </w:t>
      </w:r>
      <w:r>
        <w:rPr>
          <w:color w:val="0D0D0D"/>
        </w:rPr>
        <w:t>the</w:t>
      </w:r>
      <w:r>
        <w:rPr>
          <w:color w:val="0D0D0D"/>
          <w:spacing w:val="38"/>
        </w:rPr>
        <w:t xml:space="preserve"> </w:t>
      </w:r>
      <w:r>
        <w:rPr>
          <w:color w:val="0D0D0D"/>
        </w:rPr>
        <w:t>need</w:t>
      </w:r>
      <w:r>
        <w:rPr>
          <w:color w:val="0D0D0D"/>
          <w:spacing w:val="38"/>
        </w:rPr>
        <w:t xml:space="preserve"> </w:t>
      </w:r>
      <w:r>
        <w:rPr>
          <w:color w:val="0D0D0D"/>
        </w:rPr>
        <w:t>for</w:t>
      </w:r>
      <w:r>
        <w:rPr>
          <w:color w:val="0D0D0D"/>
          <w:spacing w:val="39"/>
        </w:rPr>
        <w:t xml:space="preserve"> </w:t>
      </w:r>
      <w:r>
        <w:rPr>
          <w:color w:val="0D0D0D"/>
        </w:rPr>
        <w:t>businesses</w:t>
      </w:r>
      <w:r>
        <w:rPr>
          <w:color w:val="0D0D0D"/>
          <w:spacing w:val="40"/>
        </w:rPr>
        <w:t xml:space="preserve"> </w:t>
      </w:r>
      <w:r>
        <w:rPr>
          <w:color w:val="0D0D0D"/>
        </w:rPr>
        <w:t>to</w:t>
      </w:r>
      <w:r>
        <w:rPr>
          <w:color w:val="0D0D0D"/>
          <w:spacing w:val="37"/>
        </w:rPr>
        <w:t xml:space="preserve"> </w:t>
      </w:r>
      <w:r>
        <w:rPr>
          <w:color w:val="0D0D0D"/>
          <w:spacing w:val="-2"/>
        </w:rPr>
        <w:t>diversify</w:t>
      </w:r>
      <w:r>
        <w:t xml:space="preserve"> </w:t>
      </w:r>
      <w:r>
        <w:rPr>
          <w:color w:val="0D0D0D"/>
        </w:rPr>
        <w:t>suppliers, embrace digitization, and strengthen collaboration with partners to mitigate risks and ensure business continuity. Shifts in sourcing strategies, acted digital transformation, and a growing emphasis on sustainability have emerged as key trends shaping the future of supply chain management.</w:t>
      </w:r>
    </w:p>
    <w:p w14:paraId="2F1ECE2F" w14:textId="77777777" w:rsidR="00123112" w:rsidRDefault="00123112" w:rsidP="00123112">
      <w:pPr>
        <w:spacing w:line="240" w:lineRule="auto"/>
        <w:jc w:val="both"/>
      </w:pPr>
    </w:p>
    <w:p w14:paraId="4BD89D8A" w14:textId="77777777" w:rsidR="00123112" w:rsidRPr="004634AC" w:rsidRDefault="00123112" w:rsidP="00123112">
      <w:pPr>
        <w:pStyle w:val="Heading1"/>
        <w:ind w:left="450"/>
      </w:pPr>
      <w:r>
        <w:rPr>
          <w:spacing w:val="-2"/>
        </w:rPr>
        <w:t>REFERENCES</w:t>
      </w:r>
    </w:p>
    <w:p w14:paraId="5020A760" w14:textId="77777777" w:rsidR="00123112" w:rsidRDefault="00123112" w:rsidP="00123112">
      <w:pPr>
        <w:pStyle w:val="ListParagraph"/>
        <w:numPr>
          <w:ilvl w:val="0"/>
          <w:numId w:val="3"/>
        </w:numPr>
        <w:tabs>
          <w:tab w:val="left" w:pos="904"/>
        </w:tabs>
        <w:ind w:left="450" w:hanging="424"/>
        <w:rPr>
          <w:b/>
          <w:sz w:val="24"/>
        </w:rPr>
      </w:pPr>
      <w:proofErr w:type="gramStart"/>
      <w:r>
        <w:rPr>
          <w:b/>
          <w:spacing w:val="-2"/>
          <w:sz w:val="24"/>
        </w:rPr>
        <w:t>https::/</w:t>
      </w:r>
      <w:proofErr w:type="gramEnd"/>
      <w:r>
        <w:rPr>
          <w:b/>
          <w:spacing w:val="-2"/>
          <w:sz w:val="24"/>
        </w:rPr>
        <w:t>/www.research</w:t>
      </w:r>
      <w:r>
        <w:rPr>
          <w:b/>
          <w:spacing w:val="15"/>
          <w:sz w:val="24"/>
        </w:rPr>
        <w:t xml:space="preserve"> </w:t>
      </w:r>
      <w:r>
        <w:rPr>
          <w:b/>
          <w:spacing w:val="-2"/>
          <w:sz w:val="24"/>
        </w:rPr>
        <w:t>gate.net</w:t>
      </w:r>
    </w:p>
    <w:p w14:paraId="0FC1EB77" w14:textId="77777777" w:rsidR="00123112" w:rsidRDefault="00123112" w:rsidP="00123112">
      <w:pPr>
        <w:pStyle w:val="BodyText"/>
        <w:spacing w:before="38"/>
        <w:ind w:left="450"/>
        <w:rPr>
          <w:b/>
        </w:rPr>
      </w:pPr>
    </w:p>
    <w:p w14:paraId="1D72E2B0" w14:textId="77777777" w:rsidR="00123112" w:rsidRDefault="00123112" w:rsidP="00123112">
      <w:pPr>
        <w:pStyle w:val="ListParagraph"/>
        <w:numPr>
          <w:ilvl w:val="0"/>
          <w:numId w:val="3"/>
        </w:numPr>
        <w:tabs>
          <w:tab w:val="left" w:pos="904"/>
        </w:tabs>
        <w:spacing w:before="1"/>
        <w:ind w:left="450" w:hanging="424"/>
        <w:rPr>
          <w:b/>
          <w:sz w:val="28"/>
        </w:rPr>
      </w:pPr>
      <w:r>
        <w:rPr>
          <w:b/>
          <w:spacing w:val="-2"/>
          <w:sz w:val="28"/>
        </w:rPr>
        <w:t>https://ieeexplore.ieee.org</w:t>
      </w:r>
    </w:p>
    <w:p w14:paraId="5B6F4517" w14:textId="77777777" w:rsidR="00123112" w:rsidRDefault="00123112" w:rsidP="00123112">
      <w:pPr>
        <w:pStyle w:val="ListParagraph"/>
        <w:numPr>
          <w:ilvl w:val="0"/>
          <w:numId w:val="3"/>
        </w:numPr>
        <w:tabs>
          <w:tab w:val="left" w:pos="904"/>
        </w:tabs>
        <w:spacing w:before="321"/>
        <w:ind w:left="450" w:hanging="424"/>
        <w:rPr>
          <w:b/>
          <w:sz w:val="28"/>
        </w:rPr>
      </w:pPr>
      <w:hyperlink r:id="rId15">
        <w:r>
          <w:rPr>
            <w:b/>
            <w:color w:val="0000FF"/>
            <w:spacing w:val="-2"/>
            <w:sz w:val="28"/>
            <w:u w:val="thick" w:color="0000FF"/>
          </w:rPr>
          <w:t>www.nature.com</w:t>
        </w:r>
      </w:hyperlink>
    </w:p>
    <w:p w14:paraId="56BA6450" w14:textId="77777777" w:rsidR="00123112" w:rsidRDefault="00123112" w:rsidP="00123112">
      <w:pPr>
        <w:pStyle w:val="BodyText"/>
        <w:spacing w:before="1"/>
        <w:ind w:left="450"/>
        <w:rPr>
          <w:b/>
          <w:sz w:val="28"/>
        </w:rPr>
      </w:pPr>
    </w:p>
    <w:p w14:paraId="47A72C8D" w14:textId="77777777" w:rsidR="00123112" w:rsidRDefault="00123112" w:rsidP="00123112">
      <w:pPr>
        <w:pStyle w:val="ListParagraph"/>
        <w:numPr>
          <w:ilvl w:val="0"/>
          <w:numId w:val="3"/>
        </w:numPr>
        <w:tabs>
          <w:tab w:val="left" w:pos="904"/>
        </w:tabs>
        <w:ind w:left="450" w:hanging="424"/>
        <w:rPr>
          <w:b/>
          <w:sz w:val="28"/>
        </w:rPr>
      </w:pPr>
      <w:r>
        <w:rPr>
          <w:b/>
          <w:color w:val="0000FF"/>
          <w:spacing w:val="-2"/>
          <w:sz w:val="28"/>
          <w:u w:val="thick" w:color="0000FF"/>
        </w:rPr>
        <w:t>https://</w:t>
      </w:r>
      <w:hyperlink r:id="rId16">
        <w:r>
          <w:rPr>
            <w:b/>
            <w:color w:val="0000FF"/>
            <w:spacing w:val="-2"/>
            <w:sz w:val="28"/>
            <w:u w:val="thick" w:color="0000FF"/>
          </w:rPr>
          <w:t>www.academia.edu</w:t>
        </w:r>
      </w:hyperlink>
    </w:p>
    <w:p w14:paraId="7364EEBE" w14:textId="77777777" w:rsidR="00123112" w:rsidRDefault="00123112" w:rsidP="00123112">
      <w:pPr>
        <w:pStyle w:val="ListParagraph"/>
        <w:numPr>
          <w:ilvl w:val="0"/>
          <w:numId w:val="3"/>
        </w:numPr>
        <w:tabs>
          <w:tab w:val="left" w:pos="904"/>
        </w:tabs>
        <w:spacing w:before="322"/>
        <w:ind w:left="450" w:hanging="424"/>
        <w:rPr>
          <w:b/>
          <w:sz w:val="28"/>
        </w:rPr>
      </w:pPr>
      <w:proofErr w:type="gramStart"/>
      <w:r>
        <w:rPr>
          <w:b/>
          <w:spacing w:val="-2"/>
          <w:sz w:val="28"/>
        </w:rPr>
        <w:t>https::/</w:t>
      </w:r>
      <w:proofErr w:type="gramEnd"/>
      <w:r>
        <w:rPr>
          <w:b/>
          <w:spacing w:val="-2"/>
          <w:sz w:val="28"/>
        </w:rPr>
        <w:t>/journals.sagepub.com</w:t>
      </w:r>
    </w:p>
    <w:p w14:paraId="0227E0D8" w14:textId="77777777" w:rsidR="00123112" w:rsidRDefault="00123112" w:rsidP="00123112">
      <w:pPr>
        <w:pStyle w:val="BodyText"/>
        <w:tabs>
          <w:tab w:val="left" w:pos="540"/>
        </w:tabs>
        <w:ind w:left="480" w:right="1232"/>
        <w:jc w:val="both"/>
      </w:pPr>
      <w:r>
        <w:rPr>
          <w:b/>
          <w:sz w:val="28"/>
        </w:rPr>
        <w:t>https://</w:t>
      </w:r>
      <w:r>
        <w:rPr>
          <w:b/>
          <w:spacing w:val="-13"/>
          <w:sz w:val="28"/>
        </w:rPr>
        <w:t xml:space="preserve"> </w:t>
      </w:r>
      <w:proofErr w:type="gramStart"/>
      <w:r>
        <w:rPr>
          <w:b/>
          <w:sz w:val="28"/>
        </w:rPr>
        <w:t>link</w:t>
      </w:r>
      <w:r>
        <w:rPr>
          <w:b/>
          <w:spacing w:val="-10"/>
          <w:sz w:val="28"/>
        </w:rPr>
        <w:t xml:space="preserve"> </w:t>
      </w:r>
      <w:r>
        <w:rPr>
          <w:b/>
          <w:spacing w:val="-2"/>
          <w:sz w:val="28"/>
        </w:rPr>
        <w:t>.</w:t>
      </w:r>
      <w:proofErr w:type="gramEnd"/>
      <w:r>
        <w:rPr>
          <w:b/>
          <w:spacing w:val="-2"/>
          <w:sz w:val="28"/>
        </w:rPr>
        <w:t>springer.com</w:t>
      </w:r>
    </w:p>
    <w:p w14:paraId="2420C2BE" w14:textId="77777777" w:rsidR="00E034C5" w:rsidRDefault="00E034C5"/>
    <w:sectPr w:rsidR="00E03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67402"/>
    <w:multiLevelType w:val="hybridMultilevel"/>
    <w:tmpl w:val="9606F1BE"/>
    <w:lvl w:ilvl="0" w:tplc="CAB648AC">
      <w:numFmt w:val="bullet"/>
      <w:lvlText w:val=""/>
      <w:lvlJc w:val="left"/>
      <w:pPr>
        <w:ind w:left="530" w:hanging="420"/>
      </w:pPr>
      <w:rPr>
        <w:rFonts w:ascii="Wingdings" w:eastAsia="Wingdings" w:hAnsi="Wingdings" w:cs="Wingdings" w:hint="default"/>
        <w:b w:val="0"/>
        <w:bCs w:val="0"/>
        <w:i w:val="0"/>
        <w:iCs w:val="0"/>
        <w:spacing w:val="0"/>
        <w:w w:val="100"/>
        <w:sz w:val="24"/>
        <w:szCs w:val="24"/>
        <w:lang w:val="en-US" w:eastAsia="en-US" w:bidi="ar-SA"/>
      </w:rPr>
    </w:lvl>
    <w:lvl w:ilvl="1" w:tplc="80E2EA74">
      <w:numFmt w:val="bullet"/>
      <w:lvlText w:val="•"/>
      <w:lvlJc w:val="left"/>
      <w:pPr>
        <w:ind w:left="1489" w:hanging="420"/>
      </w:pPr>
      <w:rPr>
        <w:rFonts w:hint="default"/>
        <w:lang w:val="en-US" w:eastAsia="en-US" w:bidi="ar-SA"/>
      </w:rPr>
    </w:lvl>
    <w:lvl w:ilvl="2" w:tplc="04CA3A7C">
      <w:numFmt w:val="bullet"/>
      <w:lvlText w:val="•"/>
      <w:lvlJc w:val="left"/>
      <w:pPr>
        <w:ind w:left="2438" w:hanging="420"/>
      </w:pPr>
      <w:rPr>
        <w:rFonts w:hint="default"/>
        <w:lang w:val="en-US" w:eastAsia="en-US" w:bidi="ar-SA"/>
      </w:rPr>
    </w:lvl>
    <w:lvl w:ilvl="3" w:tplc="3768EF56">
      <w:numFmt w:val="bullet"/>
      <w:lvlText w:val="•"/>
      <w:lvlJc w:val="left"/>
      <w:pPr>
        <w:ind w:left="3387" w:hanging="420"/>
      </w:pPr>
      <w:rPr>
        <w:rFonts w:hint="default"/>
        <w:lang w:val="en-US" w:eastAsia="en-US" w:bidi="ar-SA"/>
      </w:rPr>
    </w:lvl>
    <w:lvl w:ilvl="4" w:tplc="5EF08976">
      <w:numFmt w:val="bullet"/>
      <w:lvlText w:val="•"/>
      <w:lvlJc w:val="left"/>
      <w:pPr>
        <w:ind w:left="4336" w:hanging="420"/>
      </w:pPr>
      <w:rPr>
        <w:rFonts w:hint="default"/>
        <w:lang w:val="en-US" w:eastAsia="en-US" w:bidi="ar-SA"/>
      </w:rPr>
    </w:lvl>
    <w:lvl w:ilvl="5" w:tplc="1CAC4D7C">
      <w:numFmt w:val="bullet"/>
      <w:lvlText w:val="•"/>
      <w:lvlJc w:val="left"/>
      <w:pPr>
        <w:ind w:left="5285" w:hanging="420"/>
      </w:pPr>
      <w:rPr>
        <w:rFonts w:hint="default"/>
        <w:lang w:val="en-US" w:eastAsia="en-US" w:bidi="ar-SA"/>
      </w:rPr>
    </w:lvl>
    <w:lvl w:ilvl="6" w:tplc="04F0C9E8">
      <w:numFmt w:val="bullet"/>
      <w:lvlText w:val="•"/>
      <w:lvlJc w:val="left"/>
      <w:pPr>
        <w:ind w:left="6234" w:hanging="420"/>
      </w:pPr>
      <w:rPr>
        <w:rFonts w:hint="default"/>
        <w:lang w:val="en-US" w:eastAsia="en-US" w:bidi="ar-SA"/>
      </w:rPr>
    </w:lvl>
    <w:lvl w:ilvl="7" w:tplc="440A9932">
      <w:numFmt w:val="bullet"/>
      <w:lvlText w:val="•"/>
      <w:lvlJc w:val="left"/>
      <w:pPr>
        <w:ind w:left="7183" w:hanging="420"/>
      </w:pPr>
      <w:rPr>
        <w:rFonts w:hint="default"/>
        <w:lang w:val="en-US" w:eastAsia="en-US" w:bidi="ar-SA"/>
      </w:rPr>
    </w:lvl>
    <w:lvl w:ilvl="8" w:tplc="A6548B98">
      <w:numFmt w:val="bullet"/>
      <w:lvlText w:val="•"/>
      <w:lvlJc w:val="left"/>
      <w:pPr>
        <w:ind w:left="8132" w:hanging="420"/>
      </w:pPr>
      <w:rPr>
        <w:rFonts w:hint="default"/>
        <w:lang w:val="en-US" w:eastAsia="en-US" w:bidi="ar-SA"/>
      </w:rPr>
    </w:lvl>
  </w:abstractNum>
  <w:abstractNum w:abstractNumId="1" w15:restartNumberingAfterBreak="0">
    <w:nsid w:val="26996F07"/>
    <w:multiLevelType w:val="hybridMultilevel"/>
    <w:tmpl w:val="6C207514"/>
    <w:lvl w:ilvl="0" w:tplc="E1BA2F8A">
      <w:start w:val="1"/>
      <w:numFmt w:val="decimal"/>
      <w:lvlText w:val="%1."/>
      <w:lvlJc w:val="left"/>
      <w:pPr>
        <w:ind w:left="780" w:hanging="420"/>
        <w:jc w:val="left"/>
      </w:pPr>
      <w:rPr>
        <w:rFonts w:hint="default"/>
        <w:spacing w:val="-3"/>
        <w:w w:val="100"/>
        <w:lang w:val="en-US" w:eastAsia="en-US" w:bidi="ar-SA"/>
      </w:rPr>
    </w:lvl>
    <w:lvl w:ilvl="1" w:tplc="4D8431CE">
      <w:numFmt w:val="bullet"/>
      <w:lvlText w:val="•"/>
      <w:lvlJc w:val="left"/>
      <w:pPr>
        <w:ind w:left="1705" w:hanging="420"/>
      </w:pPr>
      <w:rPr>
        <w:rFonts w:hint="default"/>
        <w:lang w:val="en-US" w:eastAsia="en-US" w:bidi="ar-SA"/>
      </w:rPr>
    </w:lvl>
    <w:lvl w:ilvl="2" w:tplc="26E6B17C">
      <w:numFmt w:val="bullet"/>
      <w:lvlText w:val="•"/>
      <w:lvlJc w:val="left"/>
      <w:pPr>
        <w:ind w:left="2630" w:hanging="420"/>
      </w:pPr>
      <w:rPr>
        <w:rFonts w:hint="default"/>
        <w:lang w:val="en-US" w:eastAsia="en-US" w:bidi="ar-SA"/>
      </w:rPr>
    </w:lvl>
    <w:lvl w:ilvl="3" w:tplc="7B34085A">
      <w:numFmt w:val="bullet"/>
      <w:lvlText w:val="•"/>
      <w:lvlJc w:val="left"/>
      <w:pPr>
        <w:ind w:left="3555" w:hanging="420"/>
      </w:pPr>
      <w:rPr>
        <w:rFonts w:hint="default"/>
        <w:lang w:val="en-US" w:eastAsia="en-US" w:bidi="ar-SA"/>
      </w:rPr>
    </w:lvl>
    <w:lvl w:ilvl="4" w:tplc="D2D6DC44">
      <w:numFmt w:val="bullet"/>
      <w:lvlText w:val="•"/>
      <w:lvlJc w:val="left"/>
      <w:pPr>
        <w:ind w:left="4480" w:hanging="420"/>
      </w:pPr>
      <w:rPr>
        <w:rFonts w:hint="default"/>
        <w:lang w:val="en-US" w:eastAsia="en-US" w:bidi="ar-SA"/>
      </w:rPr>
    </w:lvl>
    <w:lvl w:ilvl="5" w:tplc="A90CC4C4">
      <w:numFmt w:val="bullet"/>
      <w:lvlText w:val="•"/>
      <w:lvlJc w:val="left"/>
      <w:pPr>
        <w:ind w:left="5405" w:hanging="420"/>
      </w:pPr>
      <w:rPr>
        <w:rFonts w:hint="default"/>
        <w:lang w:val="en-US" w:eastAsia="en-US" w:bidi="ar-SA"/>
      </w:rPr>
    </w:lvl>
    <w:lvl w:ilvl="6" w:tplc="4FB2E498">
      <w:numFmt w:val="bullet"/>
      <w:lvlText w:val="•"/>
      <w:lvlJc w:val="left"/>
      <w:pPr>
        <w:ind w:left="6330" w:hanging="420"/>
      </w:pPr>
      <w:rPr>
        <w:rFonts w:hint="default"/>
        <w:lang w:val="en-US" w:eastAsia="en-US" w:bidi="ar-SA"/>
      </w:rPr>
    </w:lvl>
    <w:lvl w:ilvl="7" w:tplc="15D6116A">
      <w:numFmt w:val="bullet"/>
      <w:lvlText w:val="•"/>
      <w:lvlJc w:val="left"/>
      <w:pPr>
        <w:ind w:left="7255" w:hanging="420"/>
      </w:pPr>
      <w:rPr>
        <w:rFonts w:hint="default"/>
        <w:lang w:val="en-US" w:eastAsia="en-US" w:bidi="ar-SA"/>
      </w:rPr>
    </w:lvl>
    <w:lvl w:ilvl="8" w:tplc="4CFE23D2">
      <w:numFmt w:val="bullet"/>
      <w:lvlText w:val="•"/>
      <w:lvlJc w:val="left"/>
      <w:pPr>
        <w:ind w:left="8180" w:hanging="420"/>
      </w:pPr>
      <w:rPr>
        <w:rFonts w:hint="default"/>
        <w:lang w:val="en-US" w:eastAsia="en-US" w:bidi="ar-SA"/>
      </w:rPr>
    </w:lvl>
  </w:abstractNum>
  <w:abstractNum w:abstractNumId="2" w15:restartNumberingAfterBreak="0">
    <w:nsid w:val="6C426136"/>
    <w:multiLevelType w:val="hybridMultilevel"/>
    <w:tmpl w:val="5D40E6FC"/>
    <w:lvl w:ilvl="0" w:tplc="CF2C7E38">
      <w:start w:val="1"/>
      <w:numFmt w:val="decimal"/>
      <w:lvlText w:val="%1."/>
      <w:lvlJc w:val="left"/>
      <w:pPr>
        <w:ind w:left="904" w:hanging="425"/>
        <w:jc w:val="left"/>
      </w:pPr>
      <w:rPr>
        <w:rFonts w:ascii="Times New Roman" w:eastAsia="Times New Roman" w:hAnsi="Times New Roman" w:cs="Times New Roman" w:hint="default"/>
        <w:b/>
        <w:bCs/>
        <w:i w:val="0"/>
        <w:iCs w:val="0"/>
        <w:spacing w:val="0"/>
        <w:w w:val="100"/>
        <w:sz w:val="28"/>
        <w:szCs w:val="28"/>
        <w:lang w:val="en-US" w:eastAsia="en-US" w:bidi="ar-SA"/>
      </w:rPr>
    </w:lvl>
    <w:lvl w:ilvl="1" w:tplc="B1D81C3C">
      <w:numFmt w:val="bullet"/>
      <w:lvlText w:val="•"/>
      <w:lvlJc w:val="left"/>
      <w:pPr>
        <w:ind w:left="1813" w:hanging="425"/>
      </w:pPr>
      <w:rPr>
        <w:rFonts w:hint="default"/>
        <w:lang w:val="en-US" w:eastAsia="en-US" w:bidi="ar-SA"/>
      </w:rPr>
    </w:lvl>
    <w:lvl w:ilvl="2" w:tplc="AE5EE9B8">
      <w:numFmt w:val="bullet"/>
      <w:lvlText w:val="•"/>
      <w:lvlJc w:val="left"/>
      <w:pPr>
        <w:ind w:left="2726" w:hanging="425"/>
      </w:pPr>
      <w:rPr>
        <w:rFonts w:hint="default"/>
        <w:lang w:val="en-US" w:eastAsia="en-US" w:bidi="ar-SA"/>
      </w:rPr>
    </w:lvl>
    <w:lvl w:ilvl="3" w:tplc="BBAC6124">
      <w:numFmt w:val="bullet"/>
      <w:lvlText w:val="•"/>
      <w:lvlJc w:val="left"/>
      <w:pPr>
        <w:ind w:left="3639" w:hanging="425"/>
      </w:pPr>
      <w:rPr>
        <w:rFonts w:hint="default"/>
        <w:lang w:val="en-US" w:eastAsia="en-US" w:bidi="ar-SA"/>
      </w:rPr>
    </w:lvl>
    <w:lvl w:ilvl="4" w:tplc="F816012A">
      <w:numFmt w:val="bullet"/>
      <w:lvlText w:val="•"/>
      <w:lvlJc w:val="left"/>
      <w:pPr>
        <w:ind w:left="4552" w:hanging="425"/>
      </w:pPr>
      <w:rPr>
        <w:rFonts w:hint="default"/>
        <w:lang w:val="en-US" w:eastAsia="en-US" w:bidi="ar-SA"/>
      </w:rPr>
    </w:lvl>
    <w:lvl w:ilvl="5" w:tplc="0138F92E">
      <w:numFmt w:val="bullet"/>
      <w:lvlText w:val="•"/>
      <w:lvlJc w:val="left"/>
      <w:pPr>
        <w:ind w:left="5465" w:hanging="425"/>
      </w:pPr>
      <w:rPr>
        <w:rFonts w:hint="default"/>
        <w:lang w:val="en-US" w:eastAsia="en-US" w:bidi="ar-SA"/>
      </w:rPr>
    </w:lvl>
    <w:lvl w:ilvl="6" w:tplc="241471C2">
      <w:numFmt w:val="bullet"/>
      <w:lvlText w:val="•"/>
      <w:lvlJc w:val="left"/>
      <w:pPr>
        <w:ind w:left="6378" w:hanging="425"/>
      </w:pPr>
      <w:rPr>
        <w:rFonts w:hint="default"/>
        <w:lang w:val="en-US" w:eastAsia="en-US" w:bidi="ar-SA"/>
      </w:rPr>
    </w:lvl>
    <w:lvl w:ilvl="7" w:tplc="7B004E9A">
      <w:numFmt w:val="bullet"/>
      <w:lvlText w:val="•"/>
      <w:lvlJc w:val="left"/>
      <w:pPr>
        <w:ind w:left="7291" w:hanging="425"/>
      </w:pPr>
      <w:rPr>
        <w:rFonts w:hint="default"/>
        <w:lang w:val="en-US" w:eastAsia="en-US" w:bidi="ar-SA"/>
      </w:rPr>
    </w:lvl>
    <w:lvl w:ilvl="8" w:tplc="BAAA88B0">
      <w:numFmt w:val="bullet"/>
      <w:lvlText w:val="•"/>
      <w:lvlJc w:val="left"/>
      <w:pPr>
        <w:ind w:left="8204" w:hanging="425"/>
      </w:pPr>
      <w:rPr>
        <w:rFonts w:hint="default"/>
        <w:lang w:val="en-US" w:eastAsia="en-US" w:bidi="ar-SA"/>
      </w:rPr>
    </w:lvl>
  </w:abstractNum>
  <w:num w:numId="1" w16cid:durableId="1947884015">
    <w:abstractNumId w:val="0"/>
  </w:num>
  <w:num w:numId="2" w16cid:durableId="2083142988">
    <w:abstractNumId w:val="1"/>
  </w:num>
  <w:num w:numId="3" w16cid:durableId="10400104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112"/>
    <w:rsid w:val="00123112"/>
    <w:rsid w:val="00E034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A751"/>
  <w15:chartTrackingRefBased/>
  <w15:docId w15:val="{6AAD7005-4BE7-4EA6-9FD6-A3038E5B7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112"/>
  </w:style>
  <w:style w:type="paragraph" w:styleId="Heading1">
    <w:name w:val="heading 1"/>
    <w:basedOn w:val="Normal"/>
    <w:link w:val="Heading1Char"/>
    <w:uiPriority w:val="9"/>
    <w:qFormat/>
    <w:rsid w:val="00123112"/>
    <w:pPr>
      <w:widowControl w:val="0"/>
      <w:autoSpaceDE w:val="0"/>
      <w:autoSpaceDN w:val="0"/>
      <w:spacing w:after="0" w:line="240" w:lineRule="auto"/>
      <w:ind w:left="504"/>
      <w:outlineLvl w:val="0"/>
    </w:pPr>
    <w:rPr>
      <w:rFonts w:ascii="Times New Roman" w:eastAsia="Times New Roman" w:hAnsi="Times New Roman" w:cs="Times New Roman"/>
      <w:b/>
      <w:bCs/>
      <w:sz w:val="28"/>
      <w:szCs w:val="28"/>
    </w:rPr>
  </w:style>
  <w:style w:type="paragraph" w:styleId="Heading2">
    <w:name w:val="heading 2"/>
    <w:basedOn w:val="Normal"/>
    <w:link w:val="Heading2Char"/>
    <w:uiPriority w:val="9"/>
    <w:unhideWhenUsed/>
    <w:qFormat/>
    <w:rsid w:val="00123112"/>
    <w:pPr>
      <w:widowControl w:val="0"/>
      <w:autoSpaceDE w:val="0"/>
      <w:autoSpaceDN w:val="0"/>
      <w:spacing w:after="0" w:line="240" w:lineRule="auto"/>
      <w:ind w:left="480"/>
      <w:outlineLvl w:val="1"/>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112"/>
    <w:rPr>
      <w:rFonts w:ascii="Times New Roman" w:eastAsia="Times New Roman" w:hAnsi="Times New Roman" w:cs="Times New Roman"/>
      <w:b/>
      <w:bCs/>
      <w:sz w:val="28"/>
      <w:szCs w:val="28"/>
    </w:rPr>
  </w:style>
  <w:style w:type="character" w:customStyle="1" w:styleId="Heading2Char">
    <w:name w:val="Heading 2 Char"/>
    <w:basedOn w:val="DefaultParagraphFont"/>
    <w:link w:val="Heading2"/>
    <w:uiPriority w:val="9"/>
    <w:rsid w:val="00123112"/>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123112"/>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123112"/>
    <w:rPr>
      <w:rFonts w:ascii="Times New Roman" w:eastAsia="Times New Roman" w:hAnsi="Times New Roman" w:cs="Times New Roman"/>
      <w:sz w:val="24"/>
      <w:szCs w:val="24"/>
    </w:rPr>
  </w:style>
  <w:style w:type="paragraph" w:styleId="ListParagraph">
    <w:name w:val="List Paragraph"/>
    <w:basedOn w:val="Normal"/>
    <w:uiPriority w:val="1"/>
    <w:qFormat/>
    <w:rsid w:val="00123112"/>
    <w:pPr>
      <w:widowControl w:val="0"/>
      <w:autoSpaceDE w:val="0"/>
      <w:autoSpaceDN w:val="0"/>
      <w:spacing w:after="0" w:line="240" w:lineRule="auto"/>
      <w:ind w:left="904" w:hanging="420"/>
      <w:jc w:val="both"/>
    </w:pPr>
    <w:rPr>
      <w:rFonts w:ascii="Times New Roman" w:eastAsia="Times New Roman" w:hAnsi="Times New Roman" w:cs="Times New Roman"/>
    </w:rPr>
  </w:style>
  <w:style w:type="paragraph" w:styleId="Title">
    <w:name w:val="Title"/>
    <w:basedOn w:val="Normal"/>
    <w:link w:val="TitleChar"/>
    <w:uiPriority w:val="10"/>
    <w:qFormat/>
    <w:rsid w:val="00123112"/>
    <w:pPr>
      <w:widowControl w:val="0"/>
      <w:autoSpaceDE w:val="0"/>
      <w:autoSpaceDN w:val="0"/>
      <w:spacing w:after="0" w:line="240" w:lineRule="auto"/>
      <w:ind w:left="1159" w:right="501"/>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10"/>
    <w:rsid w:val="00123112"/>
    <w:rPr>
      <w:rFonts w:ascii="Times New Roman" w:eastAsia="Times New Roman" w:hAnsi="Times New Roman" w:cs="Times New Roman"/>
      <w:b/>
      <w:bCs/>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academia.edu/"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hyperlink" Target="http://www.nature.com/" TargetMode="Externa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2096</Words>
  <Characters>11948</Characters>
  <Application>Microsoft Office Word</Application>
  <DocSecurity>0</DocSecurity>
  <Lines>99</Lines>
  <Paragraphs>28</Paragraphs>
  <ScaleCrop>false</ScaleCrop>
  <Company/>
  <LinksUpToDate>false</LinksUpToDate>
  <CharactersWithSpaces>14016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Raj</dc:creator>
  <cp:keywords/>
  <dc:description/>
  <cp:lastModifiedBy>Aditya Raj</cp:lastModifiedBy>
  <cp:revision>1</cp:revision>
  <dcterms:created xsi:type="dcterms:W3CDTF">2024-04-26T09:53:00Z</dcterms:created>
  <dcterms:modified xsi:type="dcterms:W3CDTF">2024-04-26T09:55:00Z</dcterms:modified>
</cp:coreProperties>
</file>