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806747" w14:textId="737B544D" w:rsidR="001F3F21" w:rsidRDefault="001F3F21" w:rsidP="001019A5">
      <w:pPr>
        <w:pStyle w:val="BodyText"/>
        <w:ind w:left="102"/>
        <w:rPr>
          <w:sz w:val="20"/>
        </w:rPr>
      </w:pPr>
      <w:bookmarkStart w:id="0" w:name="_Hlk165224604"/>
      <w:bookmarkEnd w:id="0"/>
    </w:p>
    <w:p w14:paraId="3306D18E" w14:textId="77777777" w:rsidR="001F3F21" w:rsidRDefault="001F3F21" w:rsidP="001019A5">
      <w:pPr>
        <w:pStyle w:val="BodyText"/>
        <w:rPr>
          <w:sz w:val="20"/>
        </w:rPr>
      </w:pPr>
    </w:p>
    <w:p w14:paraId="0E2767C0" w14:textId="1C2D90FE" w:rsidR="001F3F21" w:rsidRPr="00E730A2" w:rsidRDefault="00E730A2" w:rsidP="00E730A2">
      <w:pPr>
        <w:pStyle w:val="BodyText"/>
        <w:spacing w:before="20"/>
        <w:rPr>
          <w:sz w:val="20"/>
        </w:rPr>
      </w:pPr>
      <w:r>
        <w:rPr>
          <w:sz w:val="20"/>
        </w:rPr>
        <w:br/>
      </w:r>
      <w:r>
        <w:rPr>
          <w:sz w:val="20"/>
        </w:rPr>
        <w:br/>
      </w:r>
      <w:r w:rsidR="00BF6526">
        <w:rPr>
          <w:noProof/>
          <w:lang w:val="en-IN" w:eastAsia="en-IN"/>
        </w:rPr>
        <mc:AlternateContent>
          <mc:Choice Requires="wps">
            <w:drawing>
              <wp:anchor distT="0" distB="0" distL="0" distR="0" simplePos="0" relativeHeight="487588352" behindDoc="1" locked="0" layoutInCell="1" allowOverlap="1" wp14:anchorId="71F6F7BB" wp14:editId="2A8AC57C">
                <wp:simplePos x="0" y="0"/>
                <wp:positionH relativeFrom="page">
                  <wp:posOffset>914400</wp:posOffset>
                </wp:positionH>
                <wp:positionV relativeFrom="paragraph">
                  <wp:posOffset>179336</wp:posOffset>
                </wp:positionV>
                <wp:extent cx="2279650" cy="386080"/>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9650" cy="386080"/>
                        </a:xfrm>
                        <a:prstGeom prst="rect">
                          <a:avLst/>
                        </a:prstGeom>
                        <a:ln w="9525">
                          <a:solidFill>
                            <a:srgbClr val="000000"/>
                          </a:solidFill>
                          <a:prstDash val="solid"/>
                        </a:ln>
                      </wps:spPr>
                      <wps:txbx>
                        <w:txbxContent>
                          <w:p w14:paraId="373B7254" w14:textId="77777777" w:rsidR="001F3F21" w:rsidRPr="00F4197B" w:rsidRDefault="00BF6526">
                            <w:pPr>
                              <w:spacing w:before="70"/>
                              <w:ind w:left="144"/>
                              <w:rPr>
                                <w:rFonts w:ascii="Calibri"/>
                                <w:b/>
                                <w:bCs/>
                                <w:color w:val="000000" w:themeColor="text1"/>
                              </w:rPr>
                            </w:pPr>
                            <w:r w:rsidRPr="00F4197B">
                              <w:rPr>
                                <w:rFonts w:ascii="Calibri"/>
                                <w:b/>
                                <w:bCs/>
                                <w:color w:val="000000" w:themeColor="text1"/>
                              </w:rPr>
                              <w:t>Research</w:t>
                            </w:r>
                            <w:r w:rsidRPr="00F4197B">
                              <w:rPr>
                                <w:rFonts w:ascii="Calibri"/>
                                <w:b/>
                                <w:bCs/>
                                <w:color w:val="000000" w:themeColor="text1"/>
                                <w:spacing w:val="-12"/>
                              </w:rPr>
                              <w:t xml:space="preserve"> </w:t>
                            </w:r>
                            <w:r w:rsidRPr="00F4197B">
                              <w:rPr>
                                <w:rFonts w:ascii="Calibri"/>
                                <w:b/>
                                <w:bCs/>
                                <w:color w:val="000000" w:themeColor="text1"/>
                              </w:rPr>
                              <w:t>Paper</w:t>
                            </w:r>
                            <w:r w:rsidRPr="00F4197B">
                              <w:rPr>
                                <w:rFonts w:ascii="Calibri"/>
                                <w:b/>
                                <w:bCs/>
                                <w:color w:val="000000" w:themeColor="text1"/>
                                <w:spacing w:val="-8"/>
                              </w:rPr>
                              <w:t xml:space="preserve"> </w:t>
                            </w:r>
                            <w:r w:rsidRPr="00F4197B">
                              <w:rPr>
                                <w:rFonts w:ascii="Calibri"/>
                                <w:b/>
                                <w:bCs/>
                                <w:color w:val="000000" w:themeColor="text1"/>
                                <w:spacing w:val="-5"/>
                              </w:rPr>
                              <w:t>On:</w:t>
                            </w:r>
                          </w:p>
                        </w:txbxContent>
                      </wps:txbx>
                      <wps:bodyPr wrap="square" lIns="0" tIns="0" rIns="0" bIns="0" rtlCol="0">
                        <a:noAutofit/>
                      </wps:bodyPr>
                    </wps:wsp>
                  </a:graphicData>
                </a:graphic>
              </wp:anchor>
            </w:drawing>
          </mc:Choice>
          <mc:Fallback>
            <w:pict>
              <v:shapetype w14:anchorId="71F6F7BB" id="_x0000_t202" coordsize="21600,21600" o:spt="202" path="m,l,21600r21600,l21600,xe">
                <v:stroke joinstyle="miter"/>
                <v:path gradientshapeok="t" o:connecttype="rect"/>
              </v:shapetype>
              <v:shape id="Textbox 3" o:spid="_x0000_s1026" type="#_x0000_t202" style="position:absolute;margin-left:1in;margin-top:14.1pt;width:179.5pt;height:30.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" filled="f">
                <v:path arrowok="t"/>
                <v:textbox inset="0,0,0,0">
                  <w:txbxContent>
                    <w:p w14:paraId="373B7254" w14:textId="77777777" w:rsidR="001F3F21" w:rsidRPr="00F4197B" w:rsidRDefault="00BF6526">
                      <w:pPr>
                        <w:spacing w:before="70"/>
                        <w:ind w:left="144"/>
                        <w:rPr>
                          <w:rFonts w:ascii="Calibri"/>
                          <w:b/>
                          <w:bCs/>
                          <w:color w:val="000000" w:themeColor="text1"/>
                        </w:rPr>
                      </w:pPr>
                      <w:r w:rsidRPr="00F4197B">
                        <w:rPr>
                          <w:rFonts w:ascii="Calibri"/>
                          <w:b/>
                          <w:bCs/>
                          <w:color w:val="000000" w:themeColor="text1"/>
                        </w:rPr>
                        <w:t>Research</w:t>
                      </w:r>
                      <w:r w:rsidRPr="00F4197B">
                        <w:rPr>
                          <w:rFonts w:ascii="Calibri"/>
                          <w:b/>
                          <w:bCs/>
                          <w:color w:val="000000" w:themeColor="text1"/>
                          <w:spacing w:val="-12"/>
                        </w:rPr>
                        <w:t xml:space="preserve"> </w:t>
                      </w:r>
                      <w:r w:rsidRPr="00F4197B">
                        <w:rPr>
                          <w:rFonts w:ascii="Calibri"/>
                          <w:b/>
                          <w:bCs/>
                          <w:color w:val="000000" w:themeColor="text1"/>
                        </w:rPr>
                        <w:t>Paper</w:t>
                      </w:r>
                      <w:r w:rsidRPr="00F4197B">
                        <w:rPr>
                          <w:rFonts w:ascii="Calibri"/>
                          <w:b/>
                          <w:bCs/>
                          <w:color w:val="000000" w:themeColor="text1"/>
                          <w:spacing w:val="-8"/>
                        </w:rPr>
                        <w:t xml:space="preserve"> </w:t>
                      </w:r>
                      <w:r w:rsidRPr="00F4197B">
                        <w:rPr>
                          <w:rFonts w:ascii="Calibri"/>
                          <w:b/>
                          <w:bCs/>
                          <w:color w:val="000000" w:themeColor="text1"/>
                          <w:spacing w:val="-5"/>
                        </w:rPr>
                        <w:t>On:</w:t>
                      </w:r>
                    </w:p>
                  </w:txbxContent>
                </v:textbox>
                <w10:wrap type="topAndBottom" anchorx="page"/>
              </v:shape>
            </w:pict>
          </mc:Fallback>
        </mc:AlternateContent>
      </w:r>
    </w:p>
    <w:p w14:paraId="20B2F0F0" w14:textId="77777777" w:rsidR="00E746E4" w:rsidRPr="007A4C5B" w:rsidRDefault="00693A1C" w:rsidP="001019A5">
      <w:pPr>
        <w:pStyle w:val="Title"/>
        <w:rPr>
          <w:b/>
          <w:sz w:val="20"/>
        </w:rPr>
      </w:pPr>
      <w:r>
        <w:rPr>
          <w:rFonts w:asciiTheme="minorHAnsi" w:hAnsiTheme="minorHAnsi" w:cstheme="minorHAnsi"/>
          <w:b/>
        </w:rPr>
        <w:t>“</w:t>
      </w:r>
      <w:r w:rsidR="00E746E4">
        <w:rPr>
          <w:rFonts w:ascii="Times New Roman" w:hAnsi="Times New Roman" w:cs="Times New Roman"/>
          <w:b/>
          <w:sz w:val="40"/>
          <w:szCs w:val="40"/>
        </w:rPr>
        <w:t>EXPLORING THE PRACTICES AND BENEFITS OF GREEN SUPPLY CHAIN MANAGEMENT</w:t>
      </w:r>
      <w:r w:rsidR="00E746E4">
        <w:rPr>
          <w:b/>
        </w:rPr>
        <w:t>”</w:t>
      </w:r>
    </w:p>
    <w:p w14:paraId="2E07FFC8" w14:textId="0BD1FB56" w:rsidR="00E746E4" w:rsidRPr="00AE2D73" w:rsidRDefault="00E746E4" w:rsidP="001019A5">
      <w:pPr>
        <w:rPr>
          <w:b/>
          <w:sz w:val="40"/>
          <w:szCs w:val="40"/>
        </w:rPr>
      </w:pPr>
    </w:p>
    <w:p w14:paraId="2C4E4B4E" w14:textId="77777777" w:rsidR="001F3F21" w:rsidRDefault="001F3F21" w:rsidP="001019A5">
      <w:pPr>
        <w:pStyle w:val="BodyText"/>
        <w:rPr>
          <w:rFonts w:ascii="Calibri"/>
          <w:b/>
          <w:sz w:val="20"/>
        </w:rPr>
      </w:pPr>
    </w:p>
    <w:p w14:paraId="4486F9AA" w14:textId="77777777" w:rsidR="00E730A2" w:rsidRPr="00F83BE4" w:rsidRDefault="00E730A2" w:rsidP="00E730A2">
      <w:pPr>
        <w:jc w:val="center"/>
        <w:rPr>
          <w:b/>
          <w:i/>
          <w:sz w:val="28"/>
          <w:szCs w:val="28"/>
        </w:rPr>
      </w:pPr>
      <w:r w:rsidRPr="00F83BE4">
        <w:rPr>
          <w:b/>
          <w:i/>
          <w:sz w:val="28"/>
          <w:szCs w:val="28"/>
        </w:rPr>
        <w:t>FOR THE PARTIAL FULFILLMENT OF THE REQUIREMENT</w:t>
      </w:r>
    </w:p>
    <w:p w14:paraId="0924C00F" w14:textId="77777777" w:rsidR="00E730A2" w:rsidRPr="00F83BE4" w:rsidRDefault="00E730A2" w:rsidP="00E730A2">
      <w:pPr>
        <w:jc w:val="center"/>
        <w:rPr>
          <w:b/>
          <w:i/>
          <w:sz w:val="28"/>
          <w:szCs w:val="28"/>
        </w:rPr>
      </w:pPr>
      <w:r w:rsidRPr="00F83BE4">
        <w:rPr>
          <w:b/>
          <w:i/>
          <w:sz w:val="28"/>
          <w:szCs w:val="28"/>
        </w:rPr>
        <w:t>FOR THE AWARD OF</w:t>
      </w:r>
    </w:p>
    <w:p w14:paraId="61E8B5FF" w14:textId="77777777" w:rsidR="00E730A2" w:rsidRPr="00F83BE4" w:rsidRDefault="00E730A2" w:rsidP="00E730A2">
      <w:pPr>
        <w:jc w:val="center"/>
        <w:rPr>
          <w:b/>
          <w:i/>
          <w:sz w:val="28"/>
          <w:szCs w:val="28"/>
        </w:rPr>
      </w:pPr>
      <w:r w:rsidRPr="00F83BE4">
        <w:rPr>
          <w:b/>
          <w:i/>
          <w:sz w:val="28"/>
          <w:szCs w:val="28"/>
        </w:rPr>
        <w:t>MASTER OF BUSINESS ADMINISTRATION</w:t>
      </w:r>
    </w:p>
    <w:p w14:paraId="379ADA78" w14:textId="77777777" w:rsidR="00E730A2" w:rsidRPr="00F83BE4" w:rsidRDefault="00E730A2" w:rsidP="00E730A2">
      <w:pPr>
        <w:jc w:val="center"/>
        <w:rPr>
          <w:sz w:val="28"/>
          <w:szCs w:val="28"/>
        </w:rPr>
      </w:pPr>
    </w:p>
    <w:p w14:paraId="4ABBF779" w14:textId="77777777" w:rsidR="00E730A2" w:rsidRPr="00E4334D" w:rsidRDefault="00E730A2" w:rsidP="00E730A2">
      <w:pPr>
        <w:jc w:val="center"/>
        <w:rPr>
          <w:sz w:val="24"/>
          <w:szCs w:val="24"/>
        </w:rPr>
      </w:pPr>
    </w:p>
    <w:p w14:paraId="47A65D94" w14:textId="1B201660" w:rsidR="00E730A2" w:rsidRPr="00E4334D" w:rsidRDefault="00E730A2" w:rsidP="00E730A2">
      <w:pPr>
        <w:rPr>
          <w:sz w:val="24"/>
          <w:szCs w:val="24"/>
        </w:rPr>
      </w:pPr>
      <w:r>
        <w:rPr>
          <w:sz w:val="24"/>
          <w:szCs w:val="24"/>
        </w:rPr>
        <w:br/>
      </w:r>
    </w:p>
    <w:p w14:paraId="5460D7B9" w14:textId="390719E5" w:rsidR="00E730A2" w:rsidRPr="00E4334D" w:rsidRDefault="00E730A2" w:rsidP="00E730A2">
      <w:pPr>
        <w:jc w:val="center"/>
        <w:rPr>
          <w:b/>
          <w:sz w:val="24"/>
          <w:szCs w:val="24"/>
        </w:rPr>
      </w:pPr>
      <w:r w:rsidRPr="00E4334D">
        <w:rPr>
          <w:b/>
          <w:sz w:val="24"/>
          <w:szCs w:val="24"/>
        </w:rPr>
        <w:t>UNDER THE GUIDANCE OF</w:t>
      </w:r>
      <w:r>
        <w:rPr>
          <w:b/>
          <w:sz w:val="24"/>
          <w:szCs w:val="24"/>
        </w:rPr>
        <w:br/>
      </w:r>
    </w:p>
    <w:p w14:paraId="2240AFB2" w14:textId="128B2390" w:rsidR="00E730A2" w:rsidRDefault="00E730A2" w:rsidP="00E730A2">
      <w:pPr>
        <w:spacing w:line="276" w:lineRule="auto"/>
        <w:jc w:val="center"/>
        <w:rPr>
          <w:b/>
          <w:sz w:val="24"/>
          <w:szCs w:val="24"/>
        </w:rPr>
      </w:pPr>
      <w:r>
        <w:rPr>
          <w:b/>
          <w:sz w:val="24"/>
          <w:szCs w:val="24"/>
        </w:rPr>
        <w:t>Mr. Vivek Ag</w:t>
      </w:r>
      <w:r w:rsidR="00EC7032">
        <w:rPr>
          <w:b/>
          <w:sz w:val="24"/>
          <w:szCs w:val="24"/>
        </w:rPr>
        <w:t>g</w:t>
      </w:r>
      <w:r>
        <w:rPr>
          <w:b/>
          <w:sz w:val="24"/>
          <w:szCs w:val="24"/>
        </w:rPr>
        <w:t>arwal</w:t>
      </w:r>
    </w:p>
    <w:p w14:paraId="26A11130" w14:textId="77777777" w:rsidR="00E730A2" w:rsidRDefault="00E730A2" w:rsidP="00E730A2">
      <w:pPr>
        <w:spacing w:line="276" w:lineRule="auto"/>
        <w:jc w:val="center"/>
        <w:rPr>
          <w:b/>
          <w:sz w:val="24"/>
          <w:szCs w:val="24"/>
        </w:rPr>
      </w:pPr>
      <w:r>
        <w:rPr>
          <w:b/>
          <w:sz w:val="24"/>
          <w:szCs w:val="24"/>
        </w:rPr>
        <w:t>Professor</w:t>
      </w:r>
    </w:p>
    <w:p w14:paraId="0C1D29E5" w14:textId="77777777" w:rsidR="00E730A2" w:rsidRDefault="00E730A2" w:rsidP="00E730A2">
      <w:pPr>
        <w:spacing w:line="276" w:lineRule="auto"/>
        <w:jc w:val="center"/>
        <w:rPr>
          <w:b/>
          <w:sz w:val="24"/>
          <w:szCs w:val="24"/>
        </w:rPr>
      </w:pPr>
      <w:r>
        <w:rPr>
          <w:b/>
          <w:sz w:val="24"/>
          <w:szCs w:val="24"/>
        </w:rPr>
        <w:t>SOB,</w:t>
      </w:r>
    </w:p>
    <w:p w14:paraId="55DCE64B" w14:textId="77777777" w:rsidR="00E730A2" w:rsidRDefault="00E730A2" w:rsidP="00E730A2">
      <w:pPr>
        <w:spacing w:line="276" w:lineRule="auto"/>
        <w:jc w:val="center"/>
        <w:rPr>
          <w:b/>
          <w:sz w:val="24"/>
          <w:szCs w:val="24"/>
        </w:rPr>
      </w:pPr>
      <w:r>
        <w:rPr>
          <w:b/>
          <w:sz w:val="24"/>
          <w:szCs w:val="24"/>
        </w:rPr>
        <w:t>GALGOTIAS UNIVERSITY</w:t>
      </w:r>
    </w:p>
    <w:p w14:paraId="167BBC9E" w14:textId="77777777" w:rsidR="00E730A2" w:rsidRPr="00E4334D" w:rsidRDefault="00E730A2" w:rsidP="00E730A2">
      <w:pPr>
        <w:jc w:val="center"/>
        <w:rPr>
          <w:b/>
          <w:sz w:val="24"/>
          <w:szCs w:val="24"/>
        </w:rPr>
      </w:pPr>
    </w:p>
    <w:p w14:paraId="23FFA60F" w14:textId="77777777" w:rsidR="00E730A2" w:rsidRDefault="00E730A2" w:rsidP="00E730A2">
      <w:pPr>
        <w:rPr>
          <w:b/>
          <w:sz w:val="24"/>
          <w:szCs w:val="24"/>
        </w:rPr>
      </w:pPr>
    </w:p>
    <w:p w14:paraId="6A9CA7D3" w14:textId="77777777" w:rsidR="00E730A2" w:rsidRDefault="00E730A2" w:rsidP="00E730A2">
      <w:pPr>
        <w:rPr>
          <w:b/>
          <w:sz w:val="24"/>
          <w:szCs w:val="24"/>
        </w:rPr>
      </w:pPr>
    </w:p>
    <w:p w14:paraId="41CC7317" w14:textId="77777777" w:rsidR="00E730A2" w:rsidRPr="00E4334D" w:rsidRDefault="00E730A2" w:rsidP="00E730A2">
      <w:pPr>
        <w:rPr>
          <w:b/>
          <w:sz w:val="24"/>
          <w:szCs w:val="24"/>
        </w:rPr>
      </w:pPr>
    </w:p>
    <w:p w14:paraId="21924AD1" w14:textId="31C5B113" w:rsidR="00E730A2" w:rsidRPr="00E4334D" w:rsidRDefault="00E730A2" w:rsidP="00E730A2">
      <w:pPr>
        <w:spacing w:line="276" w:lineRule="auto"/>
        <w:jc w:val="center"/>
        <w:rPr>
          <w:b/>
          <w:sz w:val="24"/>
          <w:szCs w:val="24"/>
        </w:rPr>
      </w:pPr>
      <w:r w:rsidRPr="00E4334D">
        <w:rPr>
          <w:b/>
          <w:sz w:val="24"/>
          <w:szCs w:val="24"/>
        </w:rPr>
        <w:t>Submitted By</w:t>
      </w:r>
    </w:p>
    <w:p w14:paraId="044D04B4" w14:textId="77777777" w:rsidR="00E730A2" w:rsidRPr="00E4334D" w:rsidRDefault="00E730A2" w:rsidP="00E730A2">
      <w:pPr>
        <w:spacing w:line="276" w:lineRule="auto"/>
        <w:jc w:val="center"/>
        <w:rPr>
          <w:b/>
          <w:sz w:val="24"/>
          <w:szCs w:val="24"/>
        </w:rPr>
      </w:pPr>
      <w:r>
        <w:rPr>
          <w:b/>
          <w:sz w:val="24"/>
          <w:szCs w:val="24"/>
        </w:rPr>
        <w:t>ROHIT SHARMA</w:t>
      </w:r>
    </w:p>
    <w:p w14:paraId="19BA1987" w14:textId="77777777" w:rsidR="00E730A2" w:rsidRPr="00E4334D" w:rsidRDefault="00E730A2" w:rsidP="00E730A2">
      <w:pPr>
        <w:spacing w:line="276" w:lineRule="auto"/>
        <w:jc w:val="center"/>
        <w:rPr>
          <w:b/>
          <w:sz w:val="24"/>
          <w:szCs w:val="24"/>
        </w:rPr>
      </w:pPr>
      <w:r>
        <w:rPr>
          <w:b/>
          <w:sz w:val="24"/>
          <w:szCs w:val="24"/>
        </w:rPr>
        <w:t>(22GSOB2010306)</w:t>
      </w:r>
    </w:p>
    <w:p w14:paraId="137202FF" w14:textId="77777777" w:rsidR="00E730A2" w:rsidRPr="00E4334D" w:rsidRDefault="00E730A2" w:rsidP="00E730A2">
      <w:pPr>
        <w:spacing w:line="276" w:lineRule="auto"/>
        <w:jc w:val="center"/>
        <w:rPr>
          <w:b/>
          <w:sz w:val="24"/>
          <w:szCs w:val="24"/>
        </w:rPr>
      </w:pPr>
      <w:r>
        <w:rPr>
          <w:b/>
          <w:sz w:val="24"/>
          <w:szCs w:val="24"/>
        </w:rPr>
        <w:t>MBA 2022-2024</w:t>
      </w:r>
    </w:p>
    <w:p w14:paraId="17E9B7E5" w14:textId="3580891D" w:rsidR="00E730A2" w:rsidRPr="00E4334D" w:rsidRDefault="00E730A2" w:rsidP="00E730A2">
      <w:pPr>
        <w:jc w:val="center"/>
        <w:rPr>
          <w:b/>
          <w:sz w:val="24"/>
          <w:szCs w:val="24"/>
        </w:rPr>
      </w:pPr>
    </w:p>
    <w:p w14:paraId="7C409C10" w14:textId="77777777" w:rsidR="00E730A2" w:rsidRPr="00E4334D" w:rsidRDefault="00E730A2" w:rsidP="00E730A2">
      <w:pPr>
        <w:spacing w:before="60" w:after="60"/>
        <w:jc w:val="center"/>
        <w:rPr>
          <w:b/>
          <w:sz w:val="24"/>
          <w:szCs w:val="24"/>
        </w:rPr>
      </w:pPr>
    </w:p>
    <w:p w14:paraId="471BEEA9" w14:textId="16DF2FA2" w:rsidR="00E730A2" w:rsidRPr="00E730A2" w:rsidRDefault="00E730A2" w:rsidP="00E730A2">
      <w:pPr>
        <w:spacing w:before="60" w:after="60"/>
        <w:jc w:val="center"/>
        <w:rPr>
          <w:b/>
          <w:sz w:val="24"/>
          <w:szCs w:val="24"/>
        </w:rPr>
      </w:pPr>
      <w:r>
        <w:rPr>
          <w:b/>
          <w:sz w:val="24"/>
          <w:szCs w:val="24"/>
        </w:rPr>
        <w:br/>
      </w:r>
      <w:r>
        <w:rPr>
          <w:b/>
          <w:sz w:val="24"/>
          <w:szCs w:val="24"/>
        </w:rPr>
        <w:br/>
      </w:r>
      <w:r>
        <w:rPr>
          <w:noProof/>
        </w:rPr>
        <w:drawing>
          <wp:inline distT="0" distB="0" distL="0" distR="0" wp14:anchorId="291F57D4" wp14:editId="32791A29">
            <wp:extent cx="1427480" cy="1347032"/>
            <wp:effectExtent l="0" t="0" r="1270" b="5715"/>
            <wp:docPr id="1862113388" name="Picture 1" descr="Galgotias University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algotias University - Wikiped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6171" cy="1355233"/>
                    </a:xfrm>
                    <a:prstGeom prst="rect">
                      <a:avLst/>
                    </a:prstGeom>
                    <a:noFill/>
                    <a:ln>
                      <a:noFill/>
                    </a:ln>
                  </pic:spPr>
                </pic:pic>
              </a:graphicData>
            </a:graphic>
          </wp:inline>
        </w:drawing>
      </w:r>
      <w:r>
        <w:rPr>
          <w:b/>
          <w:sz w:val="24"/>
          <w:szCs w:val="24"/>
        </w:rPr>
        <w:br/>
      </w:r>
      <w:r>
        <w:rPr>
          <w:b/>
          <w:sz w:val="24"/>
          <w:szCs w:val="24"/>
        </w:rPr>
        <w:br/>
      </w:r>
      <w:r w:rsidRPr="00E4334D">
        <w:rPr>
          <w:b/>
          <w:sz w:val="24"/>
          <w:szCs w:val="24"/>
        </w:rPr>
        <w:t>School of Business</w:t>
      </w:r>
    </w:p>
    <w:p w14:paraId="159F990C" w14:textId="77777777" w:rsidR="00E730A2" w:rsidRPr="00E4334D" w:rsidRDefault="00E730A2" w:rsidP="00E730A2">
      <w:pPr>
        <w:spacing w:before="60" w:after="60"/>
        <w:jc w:val="center"/>
        <w:rPr>
          <w:b/>
          <w:sz w:val="24"/>
          <w:szCs w:val="24"/>
        </w:rPr>
      </w:pPr>
      <w:r w:rsidRPr="00E4334D">
        <w:rPr>
          <w:b/>
          <w:sz w:val="24"/>
          <w:szCs w:val="24"/>
        </w:rPr>
        <w:t>Galgotias University</w:t>
      </w:r>
    </w:p>
    <w:p w14:paraId="52ABCBCC" w14:textId="77777777" w:rsidR="001F3F21" w:rsidRDefault="001F3F21" w:rsidP="001019A5">
      <w:pPr>
        <w:pStyle w:val="BodyText"/>
        <w:rPr>
          <w:rFonts w:ascii="Calibri"/>
          <w:b/>
          <w:sz w:val="20"/>
        </w:rPr>
      </w:pPr>
    </w:p>
    <w:p w14:paraId="23B6307F" w14:textId="77777777" w:rsidR="001F3F21" w:rsidRDefault="001F3F21" w:rsidP="001019A5">
      <w:pPr>
        <w:pStyle w:val="BodyText"/>
        <w:rPr>
          <w:rFonts w:ascii="Calibri"/>
          <w:b/>
          <w:sz w:val="20"/>
        </w:rPr>
      </w:pPr>
    </w:p>
    <w:p w14:paraId="1F6F3462" w14:textId="77777777" w:rsidR="001F3F21" w:rsidRDefault="001F3F21" w:rsidP="001019A5">
      <w:pPr>
        <w:pStyle w:val="BodyText"/>
        <w:rPr>
          <w:rFonts w:ascii="Calibri"/>
          <w:b/>
          <w:sz w:val="20"/>
        </w:rPr>
      </w:pPr>
    </w:p>
    <w:p w14:paraId="08394894" w14:textId="77777777" w:rsidR="001F3F21" w:rsidRDefault="001F3F21" w:rsidP="001019A5">
      <w:pPr>
        <w:pStyle w:val="BodyText"/>
        <w:rPr>
          <w:rFonts w:ascii="Calibri"/>
          <w:b/>
          <w:sz w:val="20"/>
        </w:rPr>
      </w:pPr>
    </w:p>
    <w:p w14:paraId="0645830D" w14:textId="584732ED" w:rsidR="001F3F21" w:rsidRPr="00D7004C" w:rsidRDefault="001F3F21" w:rsidP="00D7004C">
      <w:pPr>
        <w:pStyle w:val="BodyText"/>
        <w:spacing w:before="60"/>
        <w:rPr>
          <w:rFonts w:ascii="Calibri"/>
          <w:b/>
          <w:sz w:val="20"/>
        </w:rPr>
        <w:sectPr w:rsidR="001F3F21" w:rsidRPr="00D7004C" w:rsidSect="00143503">
          <w:type w:val="continuous"/>
          <w:pgSz w:w="11910" w:h="16840"/>
          <w:pgMar w:top="740" w:right="600" w:bottom="280" w:left="600" w:header="720" w:footer="720" w:gutter="0"/>
          <w:cols w:space="720"/>
        </w:sectPr>
      </w:pPr>
    </w:p>
    <w:p w14:paraId="33C13568" w14:textId="77777777" w:rsidR="001F3F21" w:rsidRPr="007A4C5B" w:rsidRDefault="00BF6526" w:rsidP="001019A5">
      <w:pPr>
        <w:pStyle w:val="ListParagraph"/>
        <w:numPr>
          <w:ilvl w:val="0"/>
          <w:numId w:val="2"/>
        </w:numPr>
        <w:jc w:val="left"/>
        <w:rPr>
          <w:b/>
          <w:sz w:val="32"/>
          <w:szCs w:val="32"/>
        </w:rPr>
      </w:pPr>
      <w:r w:rsidRPr="007A4C5B">
        <w:rPr>
          <w:b/>
          <w:sz w:val="32"/>
          <w:szCs w:val="32"/>
        </w:rPr>
        <w:lastRenderedPageBreak/>
        <w:t>Abstract</w:t>
      </w:r>
    </w:p>
    <w:p w14:paraId="162AACA7" w14:textId="77777777" w:rsidR="007A4C5B" w:rsidRPr="007A4C5B" w:rsidRDefault="007A4C5B" w:rsidP="001019A5">
      <w:pPr>
        <w:pStyle w:val="Heading1"/>
        <w:tabs>
          <w:tab w:val="left" w:pos="1199"/>
        </w:tabs>
        <w:spacing w:before="63"/>
      </w:pPr>
    </w:p>
    <w:p w14:paraId="00D46F55" w14:textId="31143DC8" w:rsidR="0031455A" w:rsidRPr="00520CF6" w:rsidRDefault="00E746E4" w:rsidP="001019A5">
      <w:pPr>
        <w:pStyle w:val="ListParagraph"/>
        <w:jc w:val="left"/>
        <w:rPr>
          <w:sz w:val="20"/>
          <w:szCs w:val="20"/>
          <w:lang w:val="en-IN" w:eastAsia="en-IN"/>
        </w:rPr>
      </w:pPr>
      <w:r>
        <w:rPr>
          <w:noProof/>
          <w:sz w:val="24"/>
          <w:szCs w:val="24"/>
        </w:rPr>
        <w:t xml:space="preserve">      </w:t>
      </w:r>
      <w:r w:rsidRPr="00342823">
        <w:rPr>
          <w:noProof/>
          <w:sz w:val="24"/>
          <w:szCs w:val="24"/>
        </w:rPr>
        <w:t>Green Supply Chain Management (GSCM) has emerged as a strategic approach for organizations to integrate environmental sustainability into their supply chain practices. This study aims to explore the practices and benefits associated with GSCM and their impact on environmental sustainability and business performance. Employing a mixed-methods research approach, data will be collected through semi-structured interviews, focus group discussions, surveys, and secondary data analysis. Qualitative data analysis will involve thematic analysis of interview transcripts and focus group discussions, while quantitative analysis will utilize descriptive and inferential statistics. The study will employ purposeful sampling to select organizations representing diverse industries, sizes, and geographical locations. Ethical considerations will be ensured throughout the research process, including obtaining informed consent and maintaining confidentiality. The findings of this study are expected to provide insights into the key drivers, barriers, and outcomes of GSCM adoption, contributing to a better understanding of its role in promoting environmental sustainability</w:t>
      </w:r>
      <w:r>
        <w:rPr>
          <w:noProof/>
          <w:sz w:val="24"/>
          <w:szCs w:val="24"/>
        </w:rPr>
        <w:t xml:space="preserve"> &amp; </w:t>
      </w:r>
      <w:r w:rsidRPr="00342823">
        <w:rPr>
          <w:noProof/>
          <w:sz w:val="24"/>
          <w:szCs w:val="24"/>
        </w:rPr>
        <w:t xml:space="preserve"> enhancing organizational performance in supply chain</w:t>
      </w:r>
      <w:r>
        <w:rPr>
          <w:noProof/>
          <w:sz w:val="24"/>
          <w:szCs w:val="24"/>
        </w:rPr>
        <w:t xml:space="preserve"> </w:t>
      </w:r>
      <w:r w:rsidRPr="00342823">
        <w:rPr>
          <w:noProof/>
          <w:sz w:val="24"/>
          <w:szCs w:val="24"/>
        </w:rPr>
        <w:t>management</w:t>
      </w:r>
      <w:r>
        <w:rPr>
          <w:noProof/>
          <w:sz w:val="24"/>
          <w:szCs w:val="24"/>
        </w:rPr>
        <w:t>.</w:t>
      </w:r>
    </w:p>
    <w:p w14:paraId="70BFC24E" w14:textId="77777777" w:rsidR="0031455A" w:rsidRPr="00520CF6" w:rsidRDefault="0031455A" w:rsidP="001019A5">
      <w:pPr>
        <w:pStyle w:val="ListParagraph"/>
        <w:jc w:val="left"/>
        <w:rPr>
          <w:sz w:val="20"/>
          <w:szCs w:val="20"/>
          <w:lang w:val="en-IN" w:eastAsia="en-IN"/>
        </w:rPr>
      </w:pPr>
    </w:p>
    <w:p w14:paraId="078E0D8C" w14:textId="77777777" w:rsidR="0031455A" w:rsidRPr="00520CF6" w:rsidRDefault="0031455A" w:rsidP="001019A5">
      <w:pPr>
        <w:pStyle w:val="ListParagraph"/>
        <w:numPr>
          <w:ilvl w:val="0"/>
          <w:numId w:val="2"/>
        </w:numPr>
        <w:jc w:val="left"/>
        <w:rPr>
          <w:b/>
          <w:sz w:val="32"/>
          <w:szCs w:val="32"/>
        </w:rPr>
      </w:pPr>
      <w:r w:rsidRPr="00520CF6">
        <w:rPr>
          <w:b/>
          <w:sz w:val="32"/>
          <w:szCs w:val="32"/>
        </w:rPr>
        <w:t>Research Objective</w:t>
      </w:r>
    </w:p>
    <w:p w14:paraId="6FAA5F64" w14:textId="77777777" w:rsidR="0031455A" w:rsidRPr="00520CF6" w:rsidRDefault="0031455A" w:rsidP="001019A5">
      <w:pPr>
        <w:rPr>
          <w:b/>
          <w:sz w:val="20"/>
          <w:szCs w:val="20"/>
        </w:rPr>
      </w:pPr>
    </w:p>
    <w:p w14:paraId="3F4BC11D" w14:textId="4E30972C" w:rsidR="00E746E4" w:rsidRPr="00637D0A" w:rsidRDefault="00E746E4" w:rsidP="001019A5">
      <w:pPr>
        <w:pStyle w:val="ListParagraph"/>
        <w:numPr>
          <w:ilvl w:val="0"/>
          <w:numId w:val="15"/>
        </w:numPr>
        <w:spacing w:before="60" w:after="60" w:line="276" w:lineRule="auto"/>
        <w:jc w:val="left"/>
        <w:rPr>
          <w:noProof/>
          <w:sz w:val="24"/>
          <w:szCs w:val="24"/>
        </w:rPr>
      </w:pPr>
      <w:r w:rsidRPr="00637D0A">
        <w:rPr>
          <w:noProof/>
          <w:sz w:val="24"/>
          <w:szCs w:val="24"/>
        </w:rPr>
        <w:t>To investigate the current practices and trends of Green Supply Chain Management (GSCM) adopted by organizations.</w:t>
      </w:r>
    </w:p>
    <w:p w14:paraId="02F3715C" w14:textId="341607C7" w:rsidR="00E746E4" w:rsidRPr="00637D0A" w:rsidRDefault="00E746E4" w:rsidP="001019A5">
      <w:pPr>
        <w:pStyle w:val="ListParagraph"/>
        <w:numPr>
          <w:ilvl w:val="0"/>
          <w:numId w:val="15"/>
        </w:numPr>
        <w:spacing w:before="60" w:after="60" w:line="276" w:lineRule="auto"/>
        <w:jc w:val="left"/>
        <w:rPr>
          <w:noProof/>
          <w:sz w:val="24"/>
          <w:szCs w:val="24"/>
        </w:rPr>
      </w:pPr>
      <w:r w:rsidRPr="00637D0A">
        <w:rPr>
          <w:noProof/>
          <w:sz w:val="24"/>
          <w:szCs w:val="24"/>
        </w:rPr>
        <w:t>To identify the perceived benefits and challenges associated with the     implementation of GSCM practices.</w:t>
      </w:r>
    </w:p>
    <w:p w14:paraId="7A2F8639" w14:textId="2A2BFC7E" w:rsidR="00E746E4" w:rsidRPr="00637D0A" w:rsidRDefault="00E746E4" w:rsidP="001019A5">
      <w:pPr>
        <w:pStyle w:val="ListParagraph"/>
        <w:numPr>
          <w:ilvl w:val="0"/>
          <w:numId w:val="15"/>
        </w:numPr>
        <w:spacing w:before="60" w:after="60" w:line="276" w:lineRule="auto"/>
        <w:jc w:val="left"/>
        <w:rPr>
          <w:noProof/>
          <w:sz w:val="24"/>
          <w:szCs w:val="24"/>
        </w:rPr>
      </w:pPr>
      <w:r w:rsidRPr="00637D0A">
        <w:rPr>
          <w:noProof/>
          <w:sz w:val="24"/>
          <w:szCs w:val="24"/>
        </w:rPr>
        <w:t>To explore the impact of GSCM on environmental sustainability metrics, such as carbon emissions reduction, waste reduction, and resource conservation.</w:t>
      </w:r>
    </w:p>
    <w:p w14:paraId="2D57EA24" w14:textId="66B1F04F" w:rsidR="00E746E4" w:rsidRPr="00637D0A" w:rsidRDefault="00E746E4" w:rsidP="001019A5">
      <w:pPr>
        <w:pStyle w:val="ListParagraph"/>
        <w:numPr>
          <w:ilvl w:val="0"/>
          <w:numId w:val="15"/>
        </w:numPr>
        <w:spacing w:before="60" w:after="60" w:line="276" w:lineRule="auto"/>
        <w:jc w:val="left"/>
        <w:rPr>
          <w:noProof/>
          <w:sz w:val="24"/>
          <w:szCs w:val="24"/>
        </w:rPr>
      </w:pPr>
      <w:r w:rsidRPr="00637D0A">
        <w:rPr>
          <w:noProof/>
          <w:sz w:val="24"/>
          <w:szCs w:val="24"/>
        </w:rPr>
        <w:t>To assess the influence of GSCM on business performance indicators, including cost reduction, operational efficiency, and customer satisfaction.</w:t>
      </w:r>
    </w:p>
    <w:p w14:paraId="0208767B" w14:textId="510B66D1" w:rsidR="00E746E4" w:rsidRPr="00637D0A" w:rsidRDefault="00E746E4" w:rsidP="001019A5">
      <w:pPr>
        <w:pStyle w:val="ListParagraph"/>
        <w:numPr>
          <w:ilvl w:val="0"/>
          <w:numId w:val="15"/>
        </w:numPr>
        <w:spacing w:before="60" w:after="60" w:line="276" w:lineRule="auto"/>
        <w:jc w:val="left"/>
        <w:rPr>
          <w:noProof/>
          <w:sz w:val="24"/>
          <w:szCs w:val="24"/>
        </w:rPr>
      </w:pPr>
      <w:r w:rsidRPr="00637D0A">
        <w:rPr>
          <w:noProof/>
          <w:sz w:val="24"/>
          <w:szCs w:val="24"/>
        </w:rPr>
        <w:t>To examine the drivers and barriers influencing the adoption and implementation of GSCM practices.</w:t>
      </w:r>
    </w:p>
    <w:p w14:paraId="6EEC54FC" w14:textId="6852404A" w:rsidR="0031455A" w:rsidRPr="00637D0A" w:rsidRDefault="00E746E4" w:rsidP="001019A5">
      <w:pPr>
        <w:pStyle w:val="ListParagraph"/>
        <w:numPr>
          <w:ilvl w:val="0"/>
          <w:numId w:val="15"/>
        </w:numPr>
        <w:spacing w:line="276" w:lineRule="auto"/>
        <w:jc w:val="left"/>
        <w:rPr>
          <w:noProof/>
          <w:sz w:val="24"/>
          <w:szCs w:val="24"/>
        </w:rPr>
      </w:pPr>
      <w:r w:rsidRPr="00637D0A">
        <w:rPr>
          <w:noProof/>
          <w:sz w:val="24"/>
          <w:szCs w:val="24"/>
        </w:rPr>
        <w:t>To provide recommendations for organizations seeking to enhance their GSCM initiatives and maximize their environmental and business benefits</w:t>
      </w:r>
    </w:p>
    <w:p w14:paraId="1EB29FB6" w14:textId="617154E8" w:rsidR="00E746E4" w:rsidRPr="00637D0A" w:rsidRDefault="00E746E4" w:rsidP="001019A5">
      <w:pPr>
        <w:pStyle w:val="ListParagraph"/>
        <w:numPr>
          <w:ilvl w:val="0"/>
          <w:numId w:val="15"/>
        </w:numPr>
        <w:spacing w:before="60" w:after="60" w:line="276" w:lineRule="auto"/>
        <w:jc w:val="left"/>
        <w:rPr>
          <w:noProof/>
          <w:sz w:val="24"/>
          <w:szCs w:val="24"/>
        </w:rPr>
      </w:pPr>
      <w:r w:rsidRPr="00637D0A">
        <w:rPr>
          <w:noProof/>
          <w:sz w:val="24"/>
          <w:szCs w:val="24"/>
        </w:rPr>
        <w:t>To Contribute to the existing body of knowledge on GSCM by offering insights into its practices, benefits, and implications for sustainable supply chain management.</w:t>
      </w:r>
    </w:p>
    <w:p w14:paraId="412FF8BE" w14:textId="6E8CD4E1" w:rsidR="0031455A" w:rsidRPr="00637D0A" w:rsidRDefault="00637D0A" w:rsidP="001019A5">
      <w:pPr>
        <w:pStyle w:val="ListParagraph"/>
        <w:numPr>
          <w:ilvl w:val="0"/>
          <w:numId w:val="15"/>
        </w:numPr>
        <w:spacing w:before="60" w:after="60" w:line="276" w:lineRule="auto"/>
        <w:jc w:val="left"/>
        <w:rPr>
          <w:noProof/>
          <w:sz w:val="24"/>
          <w:szCs w:val="24"/>
        </w:rPr>
      </w:pPr>
      <w:r w:rsidRPr="00637D0A">
        <w:rPr>
          <w:noProof/>
          <w:sz w:val="24"/>
          <w:szCs w:val="24"/>
        </w:rPr>
        <w:t>To explore the motivations driving organizations to adopt green supply chain management practices, examining factors such as regulatory pressures, consumer preferences, and corporate sustainability goals</w:t>
      </w:r>
    </w:p>
    <w:p w14:paraId="68665D60" w14:textId="2BCFBF04" w:rsidR="0031455A" w:rsidRPr="00637D0A" w:rsidRDefault="00637D0A" w:rsidP="001019A5">
      <w:pPr>
        <w:pStyle w:val="ListParagraph"/>
        <w:numPr>
          <w:ilvl w:val="0"/>
          <w:numId w:val="15"/>
        </w:numPr>
        <w:spacing w:before="60" w:after="60" w:line="276" w:lineRule="auto"/>
        <w:jc w:val="left"/>
        <w:rPr>
          <w:noProof/>
          <w:sz w:val="24"/>
          <w:szCs w:val="24"/>
        </w:rPr>
      </w:pPr>
      <w:r w:rsidRPr="00637D0A">
        <w:rPr>
          <w:noProof/>
          <w:sz w:val="24"/>
          <w:szCs w:val="24"/>
        </w:rPr>
        <w:t>To evaluate the effectiveness of specific green supply chain management strategies, such as eco-design, green procurement, and reverse logistics, in achieving environmental objectives while maintaining economic viability</w:t>
      </w:r>
    </w:p>
    <w:p w14:paraId="39F7E921" w14:textId="3433B223" w:rsidR="0031455A" w:rsidRPr="00637D0A" w:rsidRDefault="00637D0A" w:rsidP="001019A5">
      <w:pPr>
        <w:pStyle w:val="ListParagraph"/>
        <w:numPr>
          <w:ilvl w:val="0"/>
          <w:numId w:val="15"/>
        </w:numPr>
        <w:spacing w:before="60" w:after="60" w:line="276" w:lineRule="auto"/>
        <w:jc w:val="left"/>
        <w:rPr>
          <w:noProof/>
          <w:sz w:val="24"/>
          <w:szCs w:val="24"/>
        </w:rPr>
      </w:pPr>
      <w:r w:rsidRPr="00637D0A">
        <w:rPr>
          <w:noProof/>
          <w:sz w:val="24"/>
          <w:szCs w:val="24"/>
        </w:rPr>
        <w:t>To quantify the financial and non-financial benefits of implementing green supply chain management practices, including cost savings, risk mitigation, brand reputation, and stakeholder engagement.</w:t>
      </w:r>
    </w:p>
    <w:p w14:paraId="77CEF6E8" w14:textId="77777777" w:rsidR="0031455A" w:rsidRPr="00637D0A" w:rsidRDefault="0031455A" w:rsidP="001019A5">
      <w:pPr>
        <w:rPr>
          <w:sz w:val="20"/>
          <w:szCs w:val="20"/>
          <w:lang w:val="en-IN" w:eastAsia="en-IN"/>
        </w:rPr>
      </w:pPr>
    </w:p>
    <w:p w14:paraId="2B03C269" w14:textId="77777777" w:rsidR="00835723" w:rsidRDefault="00835723" w:rsidP="001019A5">
      <w:pPr>
        <w:rPr>
          <w:sz w:val="20"/>
          <w:szCs w:val="20"/>
          <w:lang w:val="en-IN" w:eastAsia="en-IN"/>
        </w:rPr>
      </w:pPr>
    </w:p>
    <w:p w14:paraId="386D00DE" w14:textId="11D171B4" w:rsidR="007A4C5B" w:rsidRPr="00637D0A" w:rsidRDefault="007A4C5B" w:rsidP="001019A5">
      <w:pPr>
        <w:rPr>
          <w:sz w:val="20"/>
          <w:szCs w:val="20"/>
          <w:lang w:val="en-IN" w:eastAsia="en-IN"/>
        </w:rPr>
      </w:pPr>
      <w:r w:rsidRPr="00637D0A">
        <w:rPr>
          <w:lang w:val="en-IN" w:eastAsia="en-IN"/>
        </w:rPr>
        <w:br/>
      </w:r>
      <w:r w:rsidRPr="00637D0A">
        <w:rPr>
          <w:lang w:val="en-IN" w:eastAsia="en-IN"/>
        </w:rPr>
        <w:br/>
      </w:r>
      <w:r w:rsidR="00637D0A">
        <w:rPr>
          <w:b/>
          <w:sz w:val="32"/>
          <w:szCs w:val="32"/>
        </w:rPr>
        <w:lastRenderedPageBreak/>
        <w:t xml:space="preserve">                    </w:t>
      </w:r>
      <w:r w:rsidR="00520CF6" w:rsidRPr="00637D0A">
        <w:rPr>
          <w:b/>
          <w:sz w:val="32"/>
          <w:szCs w:val="32"/>
        </w:rPr>
        <w:t>3. Introduction</w:t>
      </w:r>
    </w:p>
    <w:p w14:paraId="48C70BAE" w14:textId="77777777" w:rsidR="00520CF6" w:rsidRPr="00520CF6" w:rsidRDefault="00520CF6" w:rsidP="001019A5">
      <w:pPr>
        <w:pStyle w:val="ListParagraph"/>
        <w:jc w:val="left"/>
        <w:rPr>
          <w:lang w:val="en-IN" w:eastAsia="en-IN"/>
        </w:rPr>
      </w:pPr>
    </w:p>
    <w:p w14:paraId="11E02BBE" w14:textId="77777777" w:rsidR="00156FD8" w:rsidRDefault="00637D0A" w:rsidP="00156FD8">
      <w:pPr>
        <w:pStyle w:val="ListParagraph"/>
        <w:ind w:left="1920"/>
      </w:pPr>
      <w:r>
        <w:t xml:space="preserve">      </w:t>
      </w:r>
      <w:r w:rsidR="00156FD8">
        <w:t>In an era marked by heightened environmental consciousness and the imperative for sustainable development, businesses are compelled to reassess their operational strategies. Among these strategies, the concept of Green Supply Chain Management (GSCM) has emerged as a pivotal framework for integrating environmental concerns into supply chain practices. GSCM emphasizes the reduction of environmental impact throughout the entire supply chain lifecycle, from product design and sourcing to manufacturing, distribution, and end-of-life disposal or recycling.</w:t>
      </w:r>
    </w:p>
    <w:p w14:paraId="3D8C842C" w14:textId="3EE230B9" w:rsidR="00520CF6" w:rsidRPr="00835723" w:rsidRDefault="00484CF3" w:rsidP="00156FD8">
      <w:pPr>
        <w:pStyle w:val="ListParagraph"/>
        <w:ind w:left="1920"/>
        <w:jc w:val="left"/>
        <w:rPr>
          <w:noProof/>
          <w:sz w:val="24"/>
          <w:szCs w:val="24"/>
        </w:rPr>
      </w:pPr>
      <w:r>
        <w:t xml:space="preserve">      </w:t>
      </w:r>
      <w:r>
        <w:br/>
        <w:t>Th</w:t>
      </w:r>
      <w:r w:rsidRPr="00484CF3">
        <w:t xml:space="preserve">is </w:t>
      </w:r>
      <w:r w:rsidR="00EF5DD8">
        <w:t xml:space="preserve">research paper </w:t>
      </w:r>
      <w:r w:rsidRPr="00484CF3">
        <w:t>aims to explore the multifaceted dimensions of Green Supply Chain Management, with a focus on its implications for sustainable business practices. By delving into the theoretical underpinnings of GSCM, examining case studies, and conducting empirical analyses, this research endeavors to provide insights into the challenges, opportunities, and best practices associated with the adoption and implementation of GSCM strategies</w:t>
      </w:r>
      <w:r w:rsidR="00156FD8">
        <w:t>.</w:t>
      </w:r>
    </w:p>
    <w:p w14:paraId="52B772F0" w14:textId="77777777" w:rsidR="00693A1C" w:rsidRPr="00693A1C" w:rsidRDefault="00693A1C" w:rsidP="001019A5">
      <w:pPr>
        <w:pStyle w:val="ListParagraph"/>
        <w:tabs>
          <w:tab w:val="left" w:pos="5134"/>
        </w:tabs>
        <w:ind w:left="1920"/>
        <w:jc w:val="left"/>
        <w:rPr>
          <w:rFonts w:ascii="New" w:hAnsi="New" w:cstheme="minorHAnsi"/>
          <w:b/>
          <w:lang w:val="en-IN" w:eastAsia="en-IN"/>
        </w:rPr>
      </w:pPr>
      <w:r w:rsidRPr="00693A1C">
        <w:rPr>
          <w:rFonts w:ascii="New" w:hAnsi="New" w:cstheme="minorHAnsi"/>
          <w:b/>
          <w:lang w:val="en-IN" w:eastAsia="en-IN"/>
        </w:rPr>
        <w:tab/>
      </w:r>
      <w:r w:rsidRPr="00693A1C">
        <w:rPr>
          <w:rFonts w:ascii="New" w:hAnsi="New" w:cstheme="minorHAnsi"/>
          <w:b/>
          <w:lang w:val="en-IN" w:eastAsia="en-IN"/>
        </w:rPr>
        <w:tab/>
      </w:r>
    </w:p>
    <w:p w14:paraId="62C13628" w14:textId="0703FCBC" w:rsidR="00693A1C" w:rsidRDefault="00693A1C" w:rsidP="001019A5">
      <w:pPr>
        <w:pStyle w:val="ListParagraph"/>
        <w:ind w:left="1920"/>
        <w:jc w:val="left"/>
        <w:rPr>
          <w:rFonts w:ascii="New" w:hAnsi="New" w:cstheme="minorHAnsi"/>
          <w:b/>
          <w:color w:val="0D0D0D"/>
          <w:sz w:val="28"/>
          <w:szCs w:val="28"/>
          <w:shd w:val="clear" w:color="auto" w:fill="FFFFFF"/>
        </w:rPr>
      </w:pPr>
      <w:r w:rsidRPr="00693A1C">
        <w:rPr>
          <w:rFonts w:ascii="New" w:hAnsi="New" w:cstheme="minorHAnsi"/>
          <w:b/>
          <w:sz w:val="28"/>
          <w:szCs w:val="28"/>
          <w:lang w:val="en-IN" w:eastAsia="en-IN"/>
        </w:rPr>
        <w:t xml:space="preserve">     3.</w:t>
      </w:r>
      <w:r w:rsidR="00835723">
        <w:rPr>
          <w:rFonts w:ascii="New" w:hAnsi="New" w:cstheme="minorHAnsi"/>
          <w:b/>
          <w:sz w:val="28"/>
          <w:szCs w:val="28"/>
          <w:lang w:val="en-IN" w:eastAsia="en-IN"/>
        </w:rPr>
        <w:t xml:space="preserve">1. </w:t>
      </w:r>
      <w:r w:rsidRPr="00693A1C">
        <w:rPr>
          <w:rFonts w:ascii="New" w:hAnsi="New" w:cstheme="minorHAnsi"/>
          <w:b/>
          <w:sz w:val="28"/>
          <w:szCs w:val="28"/>
        </w:rPr>
        <w:t xml:space="preserve">Definition of </w:t>
      </w:r>
      <w:r w:rsidR="00637D0A">
        <w:rPr>
          <w:rFonts w:ascii="New" w:hAnsi="New" w:cstheme="minorHAnsi"/>
          <w:b/>
          <w:color w:val="0D0D0D"/>
          <w:sz w:val="28"/>
          <w:szCs w:val="28"/>
          <w:shd w:val="clear" w:color="auto" w:fill="FFFFFF"/>
        </w:rPr>
        <w:t>Green supply chain management</w:t>
      </w:r>
    </w:p>
    <w:p w14:paraId="2947759F" w14:textId="77777777" w:rsidR="009C7FA6" w:rsidRPr="00637D0A" w:rsidRDefault="009C7FA6" w:rsidP="001019A5">
      <w:pPr>
        <w:pStyle w:val="ListParagraph"/>
        <w:ind w:left="1920"/>
        <w:jc w:val="left"/>
      </w:pPr>
    </w:p>
    <w:p w14:paraId="12E66BC5" w14:textId="77777777" w:rsidR="00637D0A" w:rsidRPr="00835723" w:rsidRDefault="00693A1C" w:rsidP="001019A5">
      <w:pPr>
        <w:pStyle w:val="ListParagraph"/>
        <w:ind w:left="1920"/>
        <w:jc w:val="left"/>
        <w:rPr>
          <w:noProof/>
          <w:sz w:val="24"/>
          <w:szCs w:val="24"/>
        </w:rPr>
      </w:pPr>
      <w:r w:rsidRPr="00637D0A">
        <w:t xml:space="preserve">      </w:t>
      </w:r>
      <w:r w:rsidR="00637D0A" w:rsidRPr="00835723">
        <w:rPr>
          <w:noProof/>
          <w:sz w:val="24"/>
          <w:szCs w:val="24"/>
        </w:rPr>
        <w:t>Green Supply Chain Management (GSCM) has emerged as a strategic approach for organizations to integrate environmental sustainability principles into their supply chain operations. It encompasses a range of practices aimed at reducing environmental impact, enhancing resource efficiency, and promoting sustainable development across the entire supply chain. GSCM involves the adoption of environmentally friendly processes, technologies, and policies to minimize waste, conserve resources, and mitigate environmental risks associated with sourcing, production, transportation, and distribution activities.</w:t>
      </w:r>
    </w:p>
    <w:p w14:paraId="5E757D8E" w14:textId="2CC10FE0" w:rsidR="009C7FA6" w:rsidRDefault="009C7FA6" w:rsidP="001019A5">
      <w:pPr>
        <w:pStyle w:val="ListParagraph"/>
        <w:ind w:left="1920"/>
        <w:jc w:val="left"/>
        <w:rPr>
          <w:sz w:val="20"/>
          <w:szCs w:val="20"/>
          <w:lang w:val="en-IN" w:eastAsia="en-IN"/>
        </w:rPr>
      </w:pPr>
    </w:p>
    <w:p w14:paraId="5C5EA16D" w14:textId="21772B52" w:rsidR="009C7FA6" w:rsidRPr="00835723" w:rsidRDefault="009C496D" w:rsidP="001019A5">
      <w:pPr>
        <w:pStyle w:val="ListParagraph"/>
        <w:ind w:left="1920"/>
        <w:jc w:val="left"/>
        <w:rPr>
          <w:rFonts w:ascii="New" w:hAnsi="New" w:cstheme="minorHAnsi"/>
          <w:b/>
          <w:sz w:val="28"/>
          <w:szCs w:val="28"/>
        </w:rPr>
      </w:pPr>
      <w:r w:rsidRPr="00835723">
        <w:rPr>
          <w:rFonts w:ascii="New" w:hAnsi="New" w:cstheme="minorHAnsi"/>
          <w:b/>
          <w:sz w:val="28"/>
          <w:szCs w:val="28"/>
        </w:rPr>
        <w:t xml:space="preserve">     </w:t>
      </w:r>
      <w:r w:rsidR="009C7FA6" w:rsidRPr="00835723">
        <w:rPr>
          <w:rFonts w:ascii="New" w:hAnsi="New" w:cstheme="minorHAnsi"/>
          <w:b/>
          <w:sz w:val="28"/>
          <w:szCs w:val="28"/>
        </w:rPr>
        <w:t xml:space="preserve">3.2 Importance of </w:t>
      </w:r>
      <w:r w:rsidR="00637D0A" w:rsidRPr="00835723">
        <w:rPr>
          <w:rFonts w:ascii="New" w:hAnsi="New" w:cstheme="minorHAnsi"/>
          <w:b/>
          <w:sz w:val="28"/>
          <w:szCs w:val="28"/>
        </w:rPr>
        <w:t xml:space="preserve">Green supply chain in </w:t>
      </w:r>
      <w:r w:rsidR="009C7FA6" w:rsidRPr="00835723">
        <w:rPr>
          <w:rFonts w:ascii="New" w:hAnsi="New" w:cstheme="minorHAnsi"/>
          <w:b/>
          <w:sz w:val="28"/>
          <w:szCs w:val="28"/>
        </w:rPr>
        <w:t>operations</w:t>
      </w:r>
    </w:p>
    <w:p w14:paraId="3563C191" w14:textId="77777777" w:rsidR="009C7FA6" w:rsidRPr="00835723" w:rsidRDefault="009C7FA6" w:rsidP="001019A5">
      <w:pPr>
        <w:pStyle w:val="ListParagraph"/>
        <w:ind w:left="1920"/>
        <w:jc w:val="left"/>
      </w:pPr>
    </w:p>
    <w:p w14:paraId="4F05B1E4" w14:textId="7867DA12" w:rsidR="009C7FA6" w:rsidRPr="00C64743" w:rsidRDefault="009C7FA6" w:rsidP="001019A5">
      <w:pPr>
        <w:pStyle w:val="ListParagraph"/>
        <w:numPr>
          <w:ilvl w:val="0"/>
          <w:numId w:val="20"/>
        </w:numPr>
        <w:jc w:val="left"/>
        <w:rPr>
          <w:noProof/>
          <w:sz w:val="24"/>
          <w:szCs w:val="24"/>
        </w:rPr>
      </w:pPr>
      <w:r w:rsidRPr="00C64743">
        <w:rPr>
          <w:noProof/>
          <w:sz w:val="24"/>
          <w:szCs w:val="24"/>
        </w:rPr>
        <w:t>Enhanced Efficiency and Productivit</w:t>
      </w:r>
      <w:r w:rsidR="00637D0A" w:rsidRPr="00C64743">
        <w:rPr>
          <w:noProof/>
          <w:sz w:val="24"/>
          <w:szCs w:val="24"/>
        </w:rPr>
        <w:t>y</w:t>
      </w:r>
    </w:p>
    <w:p w14:paraId="288645FB" w14:textId="4325F00E" w:rsidR="009C7FA6" w:rsidRPr="00C64743" w:rsidRDefault="00637D0A" w:rsidP="001019A5">
      <w:pPr>
        <w:pStyle w:val="ListParagraph"/>
        <w:numPr>
          <w:ilvl w:val="0"/>
          <w:numId w:val="20"/>
        </w:numPr>
        <w:jc w:val="left"/>
        <w:rPr>
          <w:noProof/>
          <w:sz w:val="24"/>
          <w:szCs w:val="24"/>
        </w:rPr>
      </w:pPr>
      <w:r w:rsidRPr="00C64743">
        <w:rPr>
          <w:noProof/>
          <w:sz w:val="24"/>
          <w:szCs w:val="24"/>
        </w:rPr>
        <w:t>Environmental Sustainability</w:t>
      </w:r>
    </w:p>
    <w:p w14:paraId="423772F8" w14:textId="77777777" w:rsidR="009C7FA6" w:rsidRPr="00C64743" w:rsidRDefault="009C7FA6" w:rsidP="001019A5">
      <w:pPr>
        <w:pStyle w:val="ListParagraph"/>
        <w:numPr>
          <w:ilvl w:val="0"/>
          <w:numId w:val="20"/>
        </w:numPr>
        <w:jc w:val="left"/>
        <w:rPr>
          <w:noProof/>
          <w:sz w:val="24"/>
          <w:szCs w:val="24"/>
        </w:rPr>
      </w:pPr>
      <w:r w:rsidRPr="00C64743">
        <w:rPr>
          <w:noProof/>
          <w:sz w:val="24"/>
          <w:szCs w:val="24"/>
        </w:rPr>
        <w:t>Competitive Advantage</w:t>
      </w:r>
    </w:p>
    <w:p w14:paraId="64426431" w14:textId="77777777" w:rsidR="009C7FA6" w:rsidRPr="00C64743" w:rsidRDefault="009C7FA6" w:rsidP="001019A5">
      <w:pPr>
        <w:pStyle w:val="ListParagraph"/>
        <w:numPr>
          <w:ilvl w:val="0"/>
          <w:numId w:val="20"/>
        </w:numPr>
        <w:jc w:val="left"/>
        <w:rPr>
          <w:noProof/>
          <w:sz w:val="24"/>
          <w:szCs w:val="24"/>
        </w:rPr>
      </w:pPr>
      <w:r w:rsidRPr="00C64743">
        <w:rPr>
          <w:noProof/>
          <w:sz w:val="24"/>
          <w:szCs w:val="24"/>
        </w:rPr>
        <w:t>Data-Driven Decision-Making</w:t>
      </w:r>
    </w:p>
    <w:p w14:paraId="620A8C4F" w14:textId="77777777" w:rsidR="009C7FA6" w:rsidRPr="00C64743" w:rsidRDefault="009C7FA6" w:rsidP="001019A5">
      <w:pPr>
        <w:pStyle w:val="ListParagraph"/>
        <w:numPr>
          <w:ilvl w:val="0"/>
          <w:numId w:val="20"/>
        </w:numPr>
        <w:jc w:val="left"/>
        <w:rPr>
          <w:noProof/>
          <w:sz w:val="24"/>
          <w:szCs w:val="24"/>
        </w:rPr>
      </w:pPr>
      <w:r w:rsidRPr="00C64743">
        <w:rPr>
          <w:noProof/>
          <w:sz w:val="24"/>
          <w:szCs w:val="24"/>
        </w:rPr>
        <w:t>Business Model Innovation</w:t>
      </w:r>
    </w:p>
    <w:p w14:paraId="49B58ABD" w14:textId="1F525217" w:rsidR="009C7FA6" w:rsidRPr="00C64743" w:rsidRDefault="00637D0A" w:rsidP="001019A5">
      <w:pPr>
        <w:pStyle w:val="ListParagraph"/>
        <w:numPr>
          <w:ilvl w:val="0"/>
          <w:numId w:val="20"/>
        </w:numPr>
        <w:jc w:val="left"/>
        <w:rPr>
          <w:noProof/>
          <w:sz w:val="24"/>
          <w:szCs w:val="24"/>
        </w:rPr>
      </w:pPr>
      <w:r w:rsidRPr="00C64743">
        <w:rPr>
          <w:noProof/>
          <w:sz w:val="24"/>
          <w:szCs w:val="24"/>
        </w:rPr>
        <w:t>Cost Saving</w:t>
      </w:r>
    </w:p>
    <w:p w14:paraId="54985EE8" w14:textId="2A6844C6" w:rsidR="009C7FA6" w:rsidRPr="00C64743" w:rsidRDefault="00637D0A" w:rsidP="001019A5">
      <w:pPr>
        <w:pStyle w:val="ListParagraph"/>
        <w:numPr>
          <w:ilvl w:val="0"/>
          <w:numId w:val="20"/>
        </w:numPr>
        <w:jc w:val="left"/>
        <w:rPr>
          <w:noProof/>
          <w:sz w:val="24"/>
          <w:szCs w:val="24"/>
        </w:rPr>
      </w:pPr>
      <w:r w:rsidRPr="00C64743">
        <w:rPr>
          <w:noProof/>
          <w:sz w:val="24"/>
          <w:szCs w:val="24"/>
        </w:rPr>
        <w:t>Risk Migration</w:t>
      </w:r>
    </w:p>
    <w:p w14:paraId="747DD9D9" w14:textId="6C27CFA4" w:rsidR="009C7FA6" w:rsidRPr="00C64743" w:rsidRDefault="00637D0A" w:rsidP="001019A5">
      <w:pPr>
        <w:pStyle w:val="ListParagraph"/>
        <w:numPr>
          <w:ilvl w:val="0"/>
          <w:numId w:val="20"/>
        </w:numPr>
        <w:jc w:val="left"/>
        <w:rPr>
          <w:noProof/>
          <w:sz w:val="24"/>
          <w:szCs w:val="24"/>
        </w:rPr>
      </w:pPr>
      <w:r w:rsidRPr="00C64743">
        <w:rPr>
          <w:noProof/>
          <w:sz w:val="24"/>
          <w:szCs w:val="24"/>
        </w:rPr>
        <w:t>Enhanced Reputation:</w:t>
      </w:r>
    </w:p>
    <w:p w14:paraId="1B1B456E" w14:textId="3D648AC8" w:rsidR="009C7FA6" w:rsidRPr="00C64743" w:rsidRDefault="00637D0A" w:rsidP="001019A5">
      <w:pPr>
        <w:pStyle w:val="ListParagraph"/>
        <w:numPr>
          <w:ilvl w:val="0"/>
          <w:numId w:val="20"/>
        </w:numPr>
        <w:jc w:val="left"/>
        <w:rPr>
          <w:noProof/>
          <w:sz w:val="24"/>
          <w:szCs w:val="24"/>
        </w:rPr>
      </w:pPr>
      <w:r w:rsidRPr="00C64743">
        <w:rPr>
          <w:noProof/>
          <w:sz w:val="24"/>
          <w:szCs w:val="24"/>
        </w:rPr>
        <w:t>Regulatory Compliance</w:t>
      </w:r>
    </w:p>
    <w:p w14:paraId="00436083" w14:textId="218AED93" w:rsidR="009C7FA6" w:rsidRPr="00C64743" w:rsidRDefault="00637D0A" w:rsidP="001019A5">
      <w:pPr>
        <w:pStyle w:val="ListParagraph"/>
        <w:numPr>
          <w:ilvl w:val="0"/>
          <w:numId w:val="20"/>
        </w:numPr>
        <w:jc w:val="left"/>
        <w:rPr>
          <w:noProof/>
          <w:sz w:val="24"/>
          <w:szCs w:val="24"/>
        </w:rPr>
      </w:pPr>
      <w:r w:rsidRPr="00C64743">
        <w:rPr>
          <w:noProof/>
          <w:sz w:val="24"/>
          <w:szCs w:val="24"/>
        </w:rPr>
        <w:t>Long-term Viability</w:t>
      </w:r>
    </w:p>
    <w:p w14:paraId="33DA2302" w14:textId="77777777" w:rsidR="00EB79D0" w:rsidRPr="00835723" w:rsidRDefault="00EB79D0" w:rsidP="001019A5">
      <w:pPr>
        <w:pStyle w:val="ListParagraph"/>
        <w:ind w:left="1920"/>
        <w:jc w:val="left"/>
      </w:pPr>
    </w:p>
    <w:p w14:paraId="527DDE04" w14:textId="62600C2C" w:rsidR="009C496D" w:rsidRPr="00C64743" w:rsidRDefault="009C496D" w:rsidP="001019A5">
      <w:pPr>
        <w:pStyle w:val="ListParagraph"/>
        <w:jc w:val="left"/>
        <w:rPr>
          <w:rFonts w:ascii="New" w:hAnsi="New" w:cstheme="minorHAnsi"/>
          <w:b/>
          <w:sz w:val="28"/>
          <w:szCs w:val="28"/>
          <w:lang w:val="en-IN" w:eastAsia="en-IN"/>
        </w:rPr>
      </w:pPr>
      <w:r>
        <w:rPr>
          <w:rFonts w:ascii="Segoe UI" w:hAnsi="Segoe UI" w:cs="Segoe UI"/>
          <w:b/>
          <w:sz w:val="24"/>
          <w:szCs w:val="24"/>
          <w:lang w:val="en-IN" w:eastAsia="en-IN"/>
        </w:rPr>
        <w:t xml:space="preserve">           </w:t>
      </w:r>
      <w:r w:rsidRPr="009C496D">
        <w:rPr>
          <w:rFonts w:ascii="Segoe UI" w:hAnsi="Segoe UI" w:cs="Segoe UI"/>
          <w:b/>
          <w:sz w:val="24"/>
          <w:szCs w:val="24"/>
          <w:lang w:val="en-IN" w:eastAsia="en-IN"/>
        </w:rPr>
        <w:t>3</w:t>
      </w:r>
      <w:r w:rsidRPr="00C64743">
        <w:rPr>
          <w:rFonts w:ascii="New" w:hAnsi="New" w:cstheme="minorHAnsi"/>
          <w:b/>
          <w:sz w:val="28"/>
          <w:szCs w:val="28"/>
          <w:lang w:val="en-IN" w:eastAsia="en-IN"/>
        </w:rPr>
        <w:t xml:space="preserve">.3 The Role </w:t>
      </w:r>
      <w:r w:rsidR="00637D0A" w:rsidRPr="00C64743">
        <w:rPr>
          <w:rFonts w:ascii="New" w:hAnsi="New" w:cstheme="minorHAnsi"/>
          <w:b/>
          <w:sz w:val="28"/>
          <w:szCs w:val="28"/>
          <w:lang w:val="en-IN" w:eastAsia="en-IN"/>
        </w:rPr>
        <w:t>Gree</w:t>
      </w:r>
      <w:r w:rsidRPr="00C64743">
        <w:rPr>
          <w:rFonts w:ascii="New" w:hAnsi="New" w:cstheme="minorHAnsi"/>
          <w:b/>
          <w:sz w:val="28"/>
          <w:szCs w:val="28"/>
          <w:lang w:val="en-IN" w:eastAsia="en-IN"/>
        </w:rPr>
        <w:t>n</w:t>
      </w:r>
      <w:r w:rsidR="00637D0A" w:rsidRPr="00C64743">
        <w:rPr>
          <w:rFonts w:ascii="New" w:hAnsi="New" w:cstheme="minorHAnsi"/>
          <w:b/>
          <w:sz w:val="28"/>
          <w:szCs w:val="28"/>
          <w:lang w:val="en-IN" w:eastAsia="en-IN"/>
        </w:rPr>
        <w:t xml:space="preserve"> supply chain in</w:t>
      </w:r>
      <w:r w:rsidRPr="00C64743">
        <w:rPr>
          <w:rFonts w:ascii="New" w:hAnsi="New" w:cstheme="minorHAnsi"/>
          <w:b/>
          <w:sz w:val="28"/>
          <w:szCs w:val="28"/>
          <w:lang w:val="en-IN" w:eastAsia="en-IN"/>
        </w:rPr>
        <w:t xml:space="preserve"> operations </w:t>
      </w:r>
    </w:p>
    <w:p w14:paraId="41BB22F5" w14:textId="77777777" w:rsidR="00EB79D0" w:rsidRPr="009C496D" w:rsidRDefault="00EB79D0" w:rsidP="001019A5">
      <w:pPr>
        <w:pStyle w:val="ListParagraph"/>
        <w:jc w:val="left"/>
      </w:pPr>
    </w:p>
    <w:p w14:paraId="4338F33C" w14:textId="77777777" w:rsidR="00EB79D0" w:rsidRPr="00C64743" w:rsidRDefault="009C496D" w:rsidP="001019A5">
      <w:pPr>
        <w:pStyle w:val="ListParagraph"/>
        <w:numPr>
          <w:ilvl w:val="0"/>
          <w:numId w:val="19"/>
        </w:numPr>
        <w:jc w:val="left"/>
        <w:rPr>
          <w:noProof/>
          <w:sz w:val="24"/>
          <w:szCs w:val="24"/>
        </w:rPr>
      </w:pPr>
      <w:r w:rsidRPr="00C64743">
        <w:rPr>
          <w:noProof/>
          <w:sz w:val="24"/>
          <w:szCs w:val="24"/>
        </w:rPr>
        <w:t>Streamlining Operations</w:t>
      </w:r>
    </w:p>
    <w:p w14:paraId="7AD823A7" w14:textId="26248DC9" w:rsidR="00EB79D0" w:rsidRPr="00C64743" w:rsidRDefault="00231FEB" w:rsidP="001019A5">
      <w:pPr>
        <w:pStyle w:val="ListParagraph"/>
        <w:numPr>
          <w:ilvl w:val="0"/>
          <w:numId w:val="19"/>
        </w:numPr>
        <w:jc w:val="left"/>
        <w:rPr>
          <w:noProof/>
          <w:sz w:val="24"/>
          <w:szCs w:val="24"/>
        </w:rPr>
      </w:pPr>
      <w:r w:rsidRPr="00C64743">
        <w:rPr>
          <w:noProof/>
          <w:sz w:val="24"/>
          <w:szCs w:val="24"/>
        </w:rPr>
        <w:t>Continuous Improvement</w:t>
      </w:r>
    </w:p>
    <w:p w14:paraId="50DCBC39" w14:textId="77777777" w:rsidR="00EB79D0" w:rsidRPr="00C64743" w:rsidRDefault="009C496D" w:rsidP="001019A5">
      <w:pPr>
        <w:pStyle w:val="ListParagraph"/>
        <w:numPr>
          <w:ilvl w:val="0"/>
          <w:numId w:val="19"/>
        </w:numPr>
        <w:jc w:val="left"/>
        <w:rPr>
          <w:noProof/>
          <w:sz w:val="24"/>
          <w:szCs w:val="24"/>
        </w:rPr>
      </w:pPr>
      <w:r w:rsidRPr="00C64743">
        <w:rPr>
          <w:noProof/>
          <w:sz w:val="24"/>
          <w:szCs w:val="24"/>
        </w:rPr>
        <w:t>Improving Decision-Making</w:t>
      </w:r>
    </w:p>
    <w:p w14:paraId="3F2DA89B" w14:textId="770CBEFF" w:rsidR="00EB79D0" w:rsidRPr="00C64743" w:rsidRDefault="00231FEB" w:rsidP="001019A5">
      <w:pPr>
        <w:pStyle w:val="ListParagraph"/>
        <w:numPr>
          <w:ilvl w:val="0"/>
          <w:numId w:val="19"/>
        </w:numPr>
        <w:jc w:val="left"/>
        <w:rPr>
          <w:noProof/>
          <w:sz w:val="24"/>
          <w:szCs w:val="24"/>
        </w:rPr>
      </w:pPr>
      <w:r w:rsidRPr="00C64743">
        <w:rPr>
          <w:noProof/>
          <w:sz w:val="24"/>
          <w:szCs w:val="24"/>
        </w:rPr>
        <w:t xml:space="preserve"> Reverse Logistics</w:t>
      </w:r>
    </w:p>
    <w:p w14:paraId="55AA0A3D" w14:textId="77777777" w:rsidR="00EB79D0" w:rsidRPr="00C64743" w:rsidRDefault="00EB79D0" w:rsidP="001019A5">
      <w:pPr>
        <w:pStyle w:val="ListParagraph"/>
        <w:numPr>
          <w:ilvl w:val="0"/>
          <w:numId w:val="19"/>
        </w:numPr>
        <w:jc w:val="left"/>
        <w:rPr>
          <w:noProof/>
          <w:sz w:val="24"/>
          <w:szCs w:val="24"/>
        </w:rPr>
      </w:pPr>
      <w:r w:rsidRPr="00C64743">
        <w:rPr>
          <w:noProof/>
          <w:sz w:val="24"/>
          <w:szCs w:val="24"/>
        </w:rPr>
        <w:t>Opti</w:t>
      </w:r>
      <w:r w:rsidR="009C496D" w:rsidRPr="00C64743">
        <w:rPr>
          <w:noProof/>
          <w:sz w:val="24"/>
          <w:szCs w:val="24"/>
        </w:rPr>
        <w:t>mizing Supply Chain Management</w:t>
      </w:r>
    </w:p>
    <w:p w14:paraId="7757AE62" w14:textId="0CFAE6AB" w:rsidR="00EB79D0" w:rsidRPr="00C64743" w:rsidRDefault="00231FEB" w:rsidP="001019A5">
      <w:pPr>
        <w:pStyle w:val="ListParagraph"/>
        <w:numPr>
          <w:ilvl w:val="0"/>
          <w:numId w:val="19"/>
        </w:numPr>
        <w:jc w:val="left"/>
        <w:rPr>
          <w:noProof/>
          <w:sz w:val="24"/>
          <w:szCs w:val="24"/>
        </w:rPr>
      </w:pPr>
      <w:r w:rsidRPr="00C64743">
        <w:rPr>
          <w:noProof/>
          <w:sz w:val="24"/>
          <w:szCs w:val="24"/>
        </w:rPr>
        <w:t>Product Design and Packaging:</w:t>
      </w:r>
    </w:p>
    <w:p w14:paraId="4F909808" w14:textId="3CD1562C" w:rsidR="00EB79D0" w:rsidRPr="00C64743" w:rsidRDefault="00637D0A" w:rsidP="001019A5">
      <w:pPr>
        <w:pStyle w:val="ListParagraph"/>
        <w:numPr>
          <w:ilvl w:val="0"/>
          <w:numId w:val="19"/>
        </w:numPr>
        <w:jc w:val="left"/>
        <w:rPr>
          <w:noProof/>
          <w:sz w:val="24"/>
          <w:szCs w:val="24"/>
        </w:rPr>
      </w:pPr>
      <w:r w:rsidRPr="00C64743">
        <w:rPr>
          <w:noProof/>
          <w:sz w:val="24"/>
          <w:szCs w:val="24"/>
        </w:rPr>
        <w:t>Resource Efficiency:</w:t>
      </w:r>
    </w:p>
    <w:p w14:paraId="79254258" w14:textId="6C9E2747" w:rsidR="00EB79D0" w:rsidRPr="00C64743" w:rsidRDefault="00637D0A" w:rsidP="001019A5">
      <w:pPr>
        <w:pStyle w:val="ListParagraph"/>
        <w:numPr>
          <w:ilvl w:val="0"/>
          <w:numId w:val="19"/>
        </w:numPr>
        <w:jc w:val="left"/>
        <w:rPr>
          <w:noProof/>
          <w:sz w:val="24"/>
          <w:szCs w:val="24"/>
        </w:rPr>
      </w:pPr>
      <w:r w:rsidRPr="00C64743">
        <w:rPr>
          <w:noProof/>
          <w:sz w:val="24"/>
          <w:szCs w:val="24"/>
        </w:rPr>
        <w:t>Sustainable Sourcing:</w:t>
      </w:r>
    </w:p>
    <w:p w14:paraId="256F2933" w14:textId="60FB0248" w:rsidR="00EB79D0" w:rsidRPr="00C64743" w:rsidRDefault="00637D0A" w:rsidP="001019A5">
      <w:pPr>
        <w:pStyle w:val="ListParagraph"/>
        <w:numPr>
          <w:ilvl w:val="0"/>
          <w:numId w:val="19"/>
        </w:numPr>
        <w:jc w:val="left"/>
        <w:rPr>
          <w:noProof/>
          <w:sz w:val="24"/>
          <w:szCs w:val="24"/>
        </w:rPr>
      </w:pPr>
      <w:r w:rsidRPr="00C64743">
        <w:rPr>
          <w:noProof/>
          <w:sz w:val="24"/>
          <w:szCs w:val="24"/>
        </w:rPr>
        <w:t>Transportation and Logistic</w:t>
      </w:r>
      <w:r w:rsidR="00231FEB" w:rsidRPr="00C64743">
        <w:rPr>
          <w:noProof/>
          <w:sz w:val="24"/>
          <w:szCs w:val="24"/>
        </w:rPr>
        <w:t>s</w:t>
      </w:r>
    </w:p>
    <w:p w14:paraId="348C4D7D" w14:textId="77777777" w:rsidR="009C496D" w:rsidRDefault="009C496D" w:rsidP="001019A5">
      <w:pPr>
        <w:pStyle w:val="ListParagraph"/>
        <w:jc w:val="left"/>
        <w:rPr>
          <w:lang w:val="en-IN" w:eastAsia="en-IN"/>
        </w:rPr>
      </w:pPr>
    </w:p>
    <w:p w14:paraId="05858496" w14:textId="457707A1" w:rsidR="009C496D" w:rsidRDefault="00C64743" w:rsidP="001019A5">
      <w:pPr>
        <w:ind w:left="1560"/>
        <w:rPr>
          <w:b/>
          <w:sz w:val="24"/>
          <w:szCs w:val="24"/>
        </w:rPr>
      </w:pPr>
      <w:r>
        <w:rPr>
          <w:b/>
          <w:sz w:val="24"/>
          <w:szCs w:val="24"/>
        </w:rPr>
        <w:br/>
      </w:r>
      <w:r>
        <w:rPr>
          <w:b/>
          <w:sz w:val="24"/>
          <w:szCs w:val="24"/>
        </w:rPr>
        <w:br/>
      </w:r>
      <w:r w:rsidR="009C496D" w:rsidRPr="00C64743">
        <w:rPr>
          <w:rFonts w:ascii="Segoe UI" w:hAnsi="Segoe UI" w:cs="Segoe UI"/>
          <w:b/>
          <w:sz w:val="24"/>
          <w:szCs w:val="24"/>
          <w:lang w:val="en-IN" w:eastAsia="en-IN"/>
        </w:rPr>
        <w:lastRenderedPageBreak/>
        <w:t xml:space="preserve"> </w:t>
      </w:r>
      <w:r w:rsidRPr="001019A5">
        <w:rPr>
          <w:b/>
          <w:sz w:val="32"/>
          <w:szCs w:val="32"/>
        </w:rPr>
        <w:t>4.</w:t>
      </w:r>
      <w:r w:rsidR="009C496D" w:rsidRPr="001019A5">
        <w:rPr>
          <w:b/>
          <w:sz w:val="32"/>
          <w:szCs w:val="32"/>
        </w:rPr>
        <w:t xml:space="preserve">  Overview of Operations</w:t>
      </w:r>
    </w:p>
    <w:p w14:paraId="6E3C2F9A" w14:textId="77777777" w:rsidR="009C496D" w:rsidRPr="00C64743" w:rsidRDefault="009C496D" w:rsidP="001019A5">
      <w:pPr>
        <w:pStyle w:val="ListParagraph"/>
        <w:ind w:left="1920"/>
        <w:jc w:val="left"/>
        <w:rPr>
          <w:noProof/>
          <w:sz w:val="24"/>
          <w:szCs w:val="24"/>
        </w:rPr>
      </w:pPr>
    </w:p>
    <w:p w14:paraId="15FB213B" w14:textId="77777777" w:rsidR="009C496D" w:rsidRPr="00C64743" w:rsidRDefault="009C496D" w:rsidP="001019A5">
      <w:pPr>
        <w:pStyle w:val="ListParagraph"/>
        <w:ind w:left="1920"/>
        <w:jc w:val="left"/>
        <w:rPr>
          <w:noProof/>
          <w:sz w:val="24"/>
          <w:szCs w:val="24"/>
        </w:rPr>
      </w:pPr>
      <w:r w:rsidRPr="00C64743">
        <w:rPr>
          <w:noProof/>
          <w:sz w:val="24"/>
          <w:szCs w:val="24"/>
        </w:rPr>
        <w:t xml:space="preserve">      An overview of operations entails a concise examination of the processes and activities involved in the production and delivery of goods and services within an organization. It encompasses a wide range of functions, including procurement, manufacturing, distribution, logistics, and customer service. Operations management focuses on optimizing these processes to ensure efficiency, quality, and cost-effectiveness while meeting customer demands and organizational objectives. Effective operations management involves strategic planning, resource allocation, process improvement, and performance measurement to drive organizational success and competitiveness.</w:t>
      </w:r>
    </w:p>
    <w:p w14:paraId="5E3698B1" w14:textId="77777777" w:rsidR="009C496D" w:rsidRPr="00C64743" w:rsidRDefault="009C496D" w:rsidP="001019A5">
      <w:pPr>
        <w:pStyle w:val="ListParagraph"/>
        <w:ind w:left="1920"/>
        <w:jc w:val="left"/>
        <w:rPr>
          <w:noProof/>
          <w:sz w:val="24"/>
          <w:szCs w:val="24"/>
        </w:rPr>
      </w:pPr>
    </w:p>
    <w:p w14:paraId="6F8CAA58" w14:textId="77777777" w:rsidR="009C496D" w:rsidRPr="00C64743" w:rsidRDefault="009C496D" w:rsidP="001019A5">
      <w:pPr>
        <w:pStyle w:val="ListParagraph"/>
        <w:ind w:left="1920"/>
        <w:jc w:val="left"/>
        <w:rPr>
          <w:noProof/>
          <w:sz w:val="24"/>
          <w:szCs w:val="24"/>
        </w:rPr>
      </w:pPr>
    </w:p>
    <w:p w14:paraId="026FEF54" w14:textId="77777777" w:rsidR="009C496D" w:rsidRPr="00C64743" w:rsidRDefault="009C496D" w:rsidP="001019A5">
      <w:pPr>
        <w:pStyle w:val="ListParagraph"/>
        <w:ind w:left="1920"/>
        <w:jc w:val="left"/>
        <w:rPr>
          <w:noProof/>
          <w:sz w:val="24"/>
          <w:szCs w:val="24"/>
        </w:rPr>
      </w:pPr>
    </w:p>
    <w:p w14:paraId="1B3D18A6" w14:textId="77777777" w:rsidR="009C496D" w:rsidRPr="009C496D" w:rsidRDefault="009C496D" w:rsidP="001019A5">
      <w:pPr>
        <w:rPr>
          <w:sz w:val="20"/>
          <w:szCs w:val="20"/>
          <w:lang w:val="en-IN" w:eastAsia="en-IN"/>
        </w:rPr>
      </w:pPr>
    </w:p>
    <w:p w14:paraId="11E75574" w14:textId="77777777" w:rsidR="009C496D" w:rsidRDefault="009C496D" w:rsidP="001019A5">
      <w:pPr>
        <w:rPr>
          <w:sz w:val="20"/>
          <w:szCs w:val="20"/>
          <w:lang w:val="en-IN" w:eastAsia="en-IN"/>
        </w:rPr>
      </w:pPr>
    </w:p>
    <w:p w14:paraId="72C5EFA5" w14:textId="77777777" w:rsidR="00B60625" w:rsidRPr="00C64743" w:rsidRDefault="00B60625" w:rsidP="001019A5">
      <w:pPr>
        <w:pStyle w:val="ListParagraph"/>
        <w:jc w:val="left"/>
        <w:rPr>
          <w:rFonts w:ascii="Segoe UI" w:hAnsi="Segoe UI" w:cs="Segoe UI"/>
          <w:b/>
          <w:sz w:val="24"/>
          <w:szCs w:val="24"/>
          <w:lang w:val="en-IN" w:eastAsia="en-IN"/>
        </w:rPr>
      </w:pPr>
      <w:r>
        <w:rPr>
          <w:lang w:val="en-IN" w:eastAsia="en-IN"/>
        </w:rPr>
        <w:t xml:space="preserve">     </w:t>
      </w:r>
    </w:p>
    <w:p w14:paraId="2E878919" w14:textId="06318C61" w:rsidR="00B60625" w:rsidRPr="00C64743" w:rsidRDefault="00B60625" w:rsidP="001019A5">
      <w:pPr>
        <w:pStyle w:val="ListParagraph"/>
        <w:jc w:val="left"/>
        <w:rPr>
          <w:rFonts w:ascii="Segoe UI" w:hAnsi="Segoe UI" w:cs="Segoe UI"/>
          <w:b/>
          <w:sz w:val="24"/>
          <w:szCs w:val="24"/>
          <w:lang w:val="en-IN" w:eastAsia="en-IN"/>
        </w:rPr>
      </w:pPr>
      <w:r w:rsidRPr="00C64743">
        <w:rPr>
          <w:rFonts w:ascii="Segoe UI" w:hAnsi="Segoe UI" w:cs="Segoe UI"/>
          <w:b/>
          <w:sz w:val="24"/>
          <w:szCs w:val="24"/>
          <w:lang w:val="en-IN" w:eastAsia="en-IN"/>
        </w:rPr>
        <w:t xml:space="preserve">       4.1. Overview </w:t>
      </w:r>
      <w:r w:rsidR="00231FEB" w:rsidRPr="00C64743">
        <w:rPr>
          <w:rFonts w:ascii="Segoe UI" w:hAnsi="Segoe UI" w:cs="Segoe UI"/>
          <w:b/>
          <w:sz w:val="24"/>
          <w:szCs w:val="24"/>
          <w:lang w:val="en-IN" w:eastAsia="en-IN"/>
        </w:rPr>
        <w:t>Of Green practices in supply chain management</w:t>
      </w:r>
    </w:p>
    <w:p w14:paraId="20A35D2D" w14:textId="77777777" w:rsidR="00B60625" w:rsidRPr="00B60625" w:rsidRDefault="00B60625" w:rsidP="001019A5">
      <w:pPr>
        <w:pStyle w:val="ListParagraph"/>
        <w:jc w:val="left"/>
        <w:rPr>
          <w:b/>
          <w:lang w:val="en-IN" w:eastAsia="en-IN"/>
        </w:rPr>
      </w:pPr>
    </w:p>
    <w:p w14:paraId="363A39B3" w14:textId="014B7888" w:rsidR="009C496D" w:rsidRPr="00C64743" w:rsidRDefault="00B60625" w:rsidP="001019A5">
      <w:pPr>
        <w:pStyle w:val="ListParagraph"/>
        <w:ind w:left="1920"/>
        <w:jc w:val="left"/>
        <w:rPr>
          <w:noProof/>
          <w:sz w:val="24"/>
          <w:szCs w:val="24"/>
        </w:rPr>
      </w:pPr>
      <w:r>
        <w:rPr>
          <w:lang w:val="en-IN" w:eastAsia="en-IN"/>
        </w:rPr>
        <w:t xml:space="preserve">      </w:t>
      </w:r>
      <w:r w:rsidR="00231FEB" w:rsidRPr="00C64743">
        <w:rPr>
          <w:noProof/>
          <w:sz w:val="24"/>
          <w:szCs w:val="24"/>
        </w:rPr>
        <w:t>With numerous green practices adopted, companies in their business and supply chain operations improve their productivity with better environmental growth. While, some well-known green practices are as follows:</w:t>
      </w:r>
    </w:p>
    <w:p w14:paraId="657C3B72" w14:textId="3EA9D44B" w:rsidR="00BD1D59" w:rsidRPr="002835C8" w:rsidRDefault="00231FEB" w:rsidP="002835C8">
      <w:pPr>
        <w:pStyle w:val="ListParagraph"/>
        <w:ind w:left="1920"/>
        <w:jc w:val="left"/>
        <w:rPr>
          <w:noProof/>
          <w:sz w:val="24"/>
          <w:szCs w:val="24"/>
        </w:rPr>
      </w:pPr>
      <w:r w:rsidRPr="00C64743">
        <w:rPr>
          <w:noProof/>
          <w:sz w:val="24"/>
          <w:szCs w:val="24"/>
        </w:rPr>
        <w:t xml:space="preserve">      </w:t>
      </w:r>
      <w:r w:rsidRPr="00C64743">
        <w:rPr>
          <w:noProof/>
          <w:sz w:val="24"/>
          <w:szCs w:val="24"/>
        </w:rPr>
        <w:br/>
        <w:t>Green material sourcing: Green sourcing means sourcing or purchasing materials and components which have such enviable ecofriendly characteristics as reusability, recyclability and nonuse of hazardous/dangerous chemicals.</w:t>
      </w:r>
      <w:r w:rsidRPr="00C64743">
        <w:rPr>
          <w:noProof/>
          <w:sz w:val="24"/>
          <w:szCs w:val="24"/>
        </w:rPr>
        <w:br/>
      </w:r>
      <w:r w:rsidRPr="00C64743">
        <w:rPr>
          <w:noProof/>
          <w:sz w:val="24"/>
          <w:szCs w:val="24"/>
        </w:rPr>
        <w:br/>
        <w:t>Green marketing: Green marketing practice promotes the products with environmental friendly properties</w:t>
      </w:r>
      <w:r w:rsidRPr="00C64743">
        <w:rPr>
          <w:noProof/>
          <w:sz w:val="24"/>
          <w:szCs w:val="24"/>
        </w:rPr>
        <w:br/>
      </w:r>
      <w:r w:rsidRPr="00C64743">
        <w:rPr>
          <w:noProof/>
          <w:sz w:val="24"/>
          <w:szCs w:val="24"/>
        </w:rPr>
        <w:br/>
      </w:r>
      <w:r w:rsidR="00BD1D59" w:rsidRPr="00C64743">
        <w:rPr>
          <w:noProof/>
          <w:sz w:val="24"/>
          <w:szCs w:val="24"/>
        </w:rPr>
        <w:t>Green management: Green management practices (GMP) provide a firm with supplementary sources of information that can enhance their business and environmental objectives</w:t>
      </w:r>
      <w:r w:rsidR="00BD1D59" w:rsidRPr="00C64743">
        <w:rPr>
          <w:noProof/>
          <w:sz w:val="24"/>
          <w:szCs w:val="24"/>
        </w:rPr>
        <w:br/>
      </w:r>
      <w:r w:rsidR="00BD1D59" w:rsidRPr="00C64743">
        <w:rPr>
          <w:noProof/>
          <w:sz w:val="24"/>
          <w:szCs w:val="24"/>
        </w:rPr>
        <w:br/>
        <w:t>Green transportation &amp; reverse logistics: Green transportation and reverser logistics practices provide opportunity to organizations, to improve their image and reduce their costs </w:t>
      </w:r>
      <w:r w:rsidR="00BD1D59" w:rsidRPr="00C64743">
        <w:rPr>
          <w:noProof/>
          <w:sz w:val="24"/>
          <w:szCs w:val="24"/>
        </w:rPr>
        <w:br/>
      </w:r>
      <w:r w:rsidR="00BD1D59" w:rsidRPr="00C64743">
        <w:rPr>
          <w:noProof/>
          <w:sz w:val="24"/>
          <w:szCs w:val="24"/>
        </w:rPr>
        <w:br/>
        <w:t>Green Manufacturing: Green manufacturing practices are to implement socially and environmentally accountable practices to mitigate harmful effects of manufacturing and increased profitability of firms. Green practices in production improve efficiency of processes.</w:t>
      </w:r>
      <w:r w:rsidR="00BD1D59" w:rsidRPr="00C64743">
        <w:rPr>
          <w:noProof/>
          <w:sz w:val="24"/>
          <w:szCs w:val="24"/>
        </w:rPr>
        <w:br/>
      </w:r>
      <w:r w:rsidR="00BD1D59">
        <w:rPr>
          <w:lang w:eastAsia="en-IN"/>
        </w:rPr>
        <w:br/>
      </w:r>
      <w:r w:rsidR="00BD1D59" w:rsidRPr="00C64743">
        <w:rPr>
          <w:rFonts w:ascii="Segoe UI" w:hAnsi="Segoe UI" w:cs="Segoe UI"/>
          <w:b/>
          <w:sz w:val="24"/>
          <w:szCs w:val="24"/>
          <w:lang w:val="en-IN" w:eastAsia="en-IN"/>
        </w:rPr>
        <w:br/>
        <w:t xml:space="preserve"> 4.2. Best practice and success factors in GSCM</w:t>
      </w:r>
      <w:r w:rsidR="00BD1D59" w:rsidRPr="00C64743">
        <w:rPr>
          <w:rFonts w:ascii="Segoe UI" w:hAnsi="Segoe UI" w:cs="Segoe UI"/>
          <w:b/>
          <w:sz w:val="24"/>
          <w:szCs w:val="24"/>
          <w:lang w:val="en-IN" w:eastAsia="en-IN"/>
        </w:rPr>
        <w:br/>
      </w:r>
      <w:r w:rsidR="00BD1D59">
        <w:rPr>
          <w:b/>
          <w:bCs/>
          <w:lang w:eastAsia="en-IN"/>
        </w:rPr>
        <w:br/>
      </w:r>
      <w:r w:rsidR="00BD1D59" w:rsidRPr="00C64743">
        <w:rPr>
          <w:noProof/>
          <w:sz w:val="24"/>
          <w:szCs w:val="24"/>
        </w:rPr>
        <w:t>Best practices in GSCM include setting clear environmental goals and targets, engaging with stakeholders to foster collaboration and transparency, integrating sustainability criteria into supplier selection and evaluation processes, investing in green technologies and innovation, and measuring and reporting environmental performance metrics. Success factors for effective GSCM implementation include top management commitment, employee training and empowerment, cross-functional collaboration, supply chain visibility and traceability, and continuous improvement through monitoring and feedback mechanisms.</w:t>
      </w:r>
    </w:p>
    <w:p w14:paraId="0D9F956C" w14:textId="77777777" w:rsidR="001F3F21" w:rsidRPr="00FC2B79" w:rsidRDefault="004705BF" w:rsidP="001019A5">
      <w:pPr>
        <w:pStyle w:val="ListParagraph"/>
        <w:jc w:val="left"/>
        <w:rPr>
          <w:b/>
          <w:sz w:val="32"/>
          <w:szCs w:val="32"/>
          <w:lang w:val="en-IN" w:eastAsia="en-IN"/>
        </w:rPr>
      </w:pPr>
      <w:r w:rsidRPr="00FC2B79">
        <w:rPr>
          <w:b/>
          <w:sz w:val="32"/>
          <w:szCs w:val="32"/>
        </w:rPr>
        <w:lastRenderedPageBreak/>
        <w:t>5. Research Design and Methodology</w:t>
      </w:r>
    </w:p>
    <w:p w14:paraId="3E341611" w14:textId="77777777" w:rsidR="004705BF" w:rsidRPr="00FC2B79" w:rsidRDefault="004705BF" w:rsidP="001019A5">
      <w:pPr>
        <w:pStyle w:val="ListParagraph"/>
        <w:jc w:val="left"/>
        <w:rPr>
          <w:b/>
          <w:sz w:val="32"/>
          <w:szCs w:val="32"/>
        </w:rPr>
      </w:pPr>
    </w:p>
    <w:p w14:paraId="6F3F6F1A" w14:textId="77777777" w:rsidR="004705BF" w:rsidRPr="004705BF" w:rsidRDefault="004705BF" w:rsidP="001019A5">
      <w:pPr>
        <w:pStyle w:val="ListParagraph"/>
        <w:jc w:val="left"/>
        <w:rPr>
          <w:b/>
          <w:sz w:val="28"/>
          <w:szCs w:val="28"/>
        </w:rPr>
      </w:pPr>
      <w:r>
        <w:rPr>
          <w:b/>
          <w:sz w:val="28"/>
          <w:szCs w:val="28"/>
        </w:rPr>
        <w:t xml:space="preserve"> </w:t>
      </w:r>
    </w:p>
    <w:p w14:paraId="6F962BFB" w14:textId="77777777" w:rsidR="004705BF" w:rsidRDefault="004705BF" w:rsidP="001019A5">
      <w:pPr>
        <w:pStyle w:val="Heading1"/>
        <w:rPr>
          <w:sz w:val="24"/>
          <w:szCs w:val="24"/>
        </w:rPr>
      </w:pPr>
      <w:r>
        <w:t xml:space="preserve">        </w:t>
      </w:r>
      <w:r w:rsidRPr="00C64743">
        <w:rPr>
          <w:rFonts w:ascii="Segoe UI" w:hAnsi="Segoe UI" w:cs="Segoe UI"/>
          <w:bCs w:val="0"/>
          <w:sz w:val="24"/>
          <w:szCs w:val="24"/>
          <w:lang w:val="en-IN" w:eastAsia="en-IN"/>
        </w:rPr>
        <w:t>5.1. Research Design</w:t>
      </w:r>
    </w:p>
    <w:p w14:paraId="6F223FFB" w14:textId="77777777" w:rsidR="004705BF" w:rsidRPr="004705BF" w:rsidRDefault="004705BF" w:rsidP="001019A5">
      <w:pPr>
        <w:pStyle w:val="Heading1"/>
        <w:rPr>
          <w:sz w:val="24"/>
          <w:szCs w:val="24"/>
        </w:rPr>
      </w:pPr>
    </w:p>
    <w:p w14:paraId="0FFD6D82" w14:textId="25DD4B20" w:rsidR="004705BF" w:rsidRPr="00C64743" w:rsidRDefault="004705BF" w:rsidP="001019A5">
      <w:pPr>
        <w:pStyle w:val="ListParagraph"/>
        <w:jc w:val="left"/>
        <w:rPr>
          <w:noProof/>
          <w:sz w:val="24"/>
          <w:szCs w:val="24"/>
        </w:rPr>
      </w:pPr>
      <w:r>
        <w:rPr>
          <w:sz w:val="20"/>
          <w:szCs w:val="20"/>
        </w:rPr>
        <w:t xml:space="preserve">      </w:t>
      </w:r>
      <w:r w:rsidR="00BD1D59">
        <w:t xml:space="preserve"> i</w:t>
      </w:r>
      <w:r w:rsidR="00BD1D59" w:rsidRPr="00C64743">
        <w:rPr>
          <w:noProof/>
          <w:sz w:val="24"/>
          <w:szCs w:val="24"/>
        </w:rPr>
        <w:t>. Cross-Sectional Study: This research may adopt a cross-sectional study design to collect data at a single point in time from a diverse sample of organizations across different industries and geographical regions. A cross-sectional study allows for the examination of GSCM practices, drivers, and outcomes within a specific timeframe, providing insights into the current state of GSCM implementation.</w:t>
      </w:r>
    </w:p>
    <w:p w14:paraId="085EC84E" w14:textId="77777777" w:rsidR="004705BF" w:rsidRPr="00C64743" w:rsidRDefault="004705BF" w:rsidP="001019A5">
      <w:pPr>
        <w:rPr>
          <w:noProof/>
          <w:sz w:val="24"/>
          <w:szCs w:val="24"/>
        </w:rPr>
      </w:pPr>
    </w:p>
    <w:p w14:paraId="37371507" w14:textId="6205614F" w:rsidR="004705BF" w:rsidRPr="00C64743" w:rsidRDefault="004705BF" w:rsidP="001019A5">
      <w:pPr>
        <w:pStyle w:val="ListParagraph"/>
        <w:jc w:val="left"/>
        <w:rPr>
          <w:noProof/>
          <w:sz w:val="24"/>
          <w:szCs w:val="24"/>
        </w:rPr>
      </w:pPr>
      <w:r w:rsidRPr="00C64743">
        <w:rPr>
          <w:noProof/>
          <w:sz w:val="24"/>
          <w:szCs w:val="24"/>
        </w:rPr>
        <w:t xml:space="preserve">       </w:t>
      </w:r>
    </w:p>
    <w:p w14:paraId="572E8C53" w14:textId="77777777" w:rsidR="004705BF" w:rsidRPr="00C64743" w:rsidRDefault="004705BF" w:rsidP="001019A5">
      <w:pPr>
        <w:pStyle w:val="ListParagraph"/>
        <w:jc w:val="left"/>
        <w:rPr>
          <w:noProof/>
          <w:sz w:val="24"/>
          <w:szCs w:val="24"/>
        </w:rPr>
      </w:pPr>
    </w:p>
    <w:p w14:paraId="2FCA43BD" w14:textId="36F77CDB" w:rsidR="004705BF" w:rsidRPr="00C64743" w:rsidRDefault="004705BF" w:rsidP="001019A5">
      <w:pPr>
        <w:pStyle w:val="ListParagraph"/>
        <w:jc w:val="left"/>
        <w:rPr>
          <w:noProof/>
          <w:sz w:val="24"/>
          <w:szCs w:val="24"/>
        </w:rPr>
      </w:pPr>
      <w:r w:rsidRPr="00C64743">
        <w:rPr>
          <w:noProof/>
          <w:sz w:val="24"/>
          <w:szCs w:val="24"/>
        </w:rPr>
        <w:t xml:space="preserve">      </w:t>
      </w:r>
      <w:r w:rsidR="00BD1D59" w:rsidRPr="00C64743">
        <w:rPr>
          <w:noProof/>
          <w:sz w:val="24"/>
          <w:szCs w:val="24"/>
        </w:rPr>
        <w:t>ii.</w:t>
      </w:r>
      <w:r w:rsidRPr="00C64743">
        <w:rPr>
          <w:noProof/>
          <w:sz w:val="24"/>
          <w:szCs w:val="24"/>
        </w:rPr>
        <w:t xml:space="preserve"> </w:t>
      </w:r>
      <w:r w:rsidR="00BD1D59" w:rsidRPr="00C64743">
        <w:rPr>
          <w:noProof/>
          <w:sz w:val="24"/>
          <w:szCs w:val="24"/>
        </w:rPr>
        <w:t>Survey Design: If surveys are used for data collection, the research will involve designing a structured questionnaire to gather information on various aspects of GSCM, such as green procurement practices, eco-design initiatives, reverse logistics processes, and performance metrics. The survey instrument may include closed-ended questions with Likert scales to measure attitudes, perceptions, and behaviors related to GSCM, as well as open-ended questions to capture qualitative feedback and suggestions</w:t>
      </w:r>
    </w:p>
    <w:p w14:paraId="7D957F99" w14:textId="77777777" w:rsidR="004705BF" w:rsidRPr="00C64743" w:rsidRDefault="004705BF" w:rsidP="001019A5">
      <w:pPr>
        <w:rPr>
          <w:noProof/>
          <w:sz w:val="24"/>
          <w:szCs w:val="24"/>
        </w:rPr>
      </w:pPr>
    </w:p>
    <w:p w14:paraId="6B4D1DE5" w14:textId="77777777" w:rsidR="00512AF7" w:rsidRPr="004705BF" w:rsidRDefault="00512AF7" w:rsidP="001019A5">
      <w:pPr>
        <w:pStyle w:val="ListParagraph"/>
        <w:jc w:val="left"/>
      </w:pPr>
    </w:p>
    <w:p w14:paraId="1A7CC8F2" w14:textId="5778DA91" w:rsidR="00050BF0" w:rsidRPr="00C64743" w:rsidRDefault="004705BF" w:rsidP="001019A5">
      <w:pPr>
        <w:pStyle w:val="Heading1"/>
        <w:rPr>
          <w:rFonts w:ascii="Segoe UI" w:hAnsi="Segoe UI" w:cs="Segoe UI"/>
          <w:bCs w:val="0"/>
          <w:sz w:val="24"/>
          <w:szCs w:val="24"/>
          <w:lang w:val="en-IN" w:eastAsia="en-IN"/>
        </w:rPr>
      </w:pPr>
      <w:r w:rsidRPr="00C64743">
        <w:rPr>
          <w:rFonts w:ascii="Segoe UI" w:hAnsi="Segoe UI" w:cs="Segoe UI"/>
          <w:bCs w:val="0"/>
          <w:sz w:val="24"/>
          <w:szCs w:val="24"/>
          <w:lang w:val="en-IN" w:eastAsia="en-IN"/>
        </w:rPr>
        <w:t xml:space="preserve">      </w:t>
      </w:r>
      <w:r w:rsidR="001019A5">
        <w:rPr>
          <w:rFonts w:ascii="Segoe UI" w:hAnsi="Segoe UI" w:cs="Segoe UI"/>
          <w:bCs w:val="0"/>
          <w:sz w:val="24"/>
          <w:szCs w:val="24"/>
          <w:lang w:val="en-IN" w:eastAsia="en-IN"/>
        </w:rPr>
        <w:t xml:space="preserve">   </w:t>
      </w:r>
      <w:r w:rsidR="00050BF0" w:rsidRPr="00C64743">
        <w:rPr>
          <w:rFonts w:ascii="Segoe UI" w:hAnsi="Segoe UI" w:cs="Segoe UI"/>
          <w:bCs w:val="0"/>
          <w:sz w:val="24"/>
          <w:szCs w:val="24"/>
          <w:lang w:val="en-IN" w:eastAsia="en-IN"/>
        </w:rPr>
        <w:t>5.2.  Data Analysis</w:t>
      </w:r>
    </w:p>
    <w:p w14:paraId="4035B724" w14:textId="77777777" w:rsidR="00050BF0" w:rsidRPr="00C64743" w:rsidRDefault="00050BF0" w:rsidP="001019A5">
      <w:pPr>
        <w:pStyle w:val="ListParagraph"/>
        <w:jc w:val="left"/>
        <w:rPr>
          <w:noProof/>
          <w:sz w:val="24"/>
          <w:szCs w:val="24"/>
        </w:rPr>
      </w:pPr>
    </w:p>
    <w:p w14:paraId="67BFC800" w14:textId="055D1C7F" w:rsidR="00050BF0" w:rsidRPr="00C64743" w:rsidRDefault="00050BF0" w:rsidP="001019A5">
      <w:pPr>
        <w:pStyle w:val="ListParagraph"/>
        <w:jc w:val="left"/>
        <w:rPr>
          <w:noProof/>
          <w:sz w:val="24"/>
          <w:szCs w:val="24"/>
        </w:rPr>
      </w:pPr>
      <w:r w:rsidRPr="00C64743">
        <w:rPr>
          <w:noProof/>
          <w:sz w:val="24"/>
          <w:szCs w:val="24"/>
        </w:rPr>
        <w:t xml:space="preserve">      i. Quantitative Analysis: Quantitative data collected through surveys may be analyzed using statistical techniques such as descriptive statistics, regression analysis, correlation analysis, and factor analysis. Descriptive statistics can be used to summarize and present survey responses, while regression analysis can examine the relationship between independent variables (e.g., GSCM practices) and dependent variables (e.g., environmental performance). Correlation analysis can assess the strength and direction of associations between different variables, while factor analysis can identify underlying dimensions or constructs of GSCM.</w:t>
      </w:r>
    </w:p>
    <w:p w14:paraId="4368A5BB" w14:textId="77777777" w:rsidR="00050BF0" w:rsidRPr="00C64743" w:rsidRDefault="00050BF0" w:rsidP="001019A5">
      <w:pPr>
        <w:pStyle w:val="ListParagraph"/>
        <w:jc w:val="left"/>
        <w:rPr>
          <w:noProof/>
          <w:sz w:val="24"/>
          <w:szCs w:val="24"/>
        </w:rPr>
      </w:pPr>
    </w:p>
    <w:p w14:paraId="20AAC8D5" w14:textId="2D791581" w:rsidR="00050BF0" w:rsidRPr="00C64743" w:rsidRDefault="00050BF0" w:rsidP="001019A5">
      <w:pPr>
        <w:pStyle w:val="ListParagraph"/>
        <w:jc w:val="left"/>
        <w:rPr>
          <w:noProof/>
          <w:sz w:val="24"/>
          <w:szCs w:val="24"/>
        </w:rPr>
      </w:pPr>
      <w:r w:rsidRPr="00C64743">
        <w:rPr>
          <w:noProof/>
          <w:sz w:val="24"/>
          <w:szCs w:val="24"/>
        </w:rPr>
        <w:t xml:space="preserve">     ii. Qualitative Analysis: Qualitative data obtained from interviews and focus groups may be analyzed using thematic analysis, content analysis, or narrative analysis. Thematic analysis involves identifying patterns, themes, and categories in qualitative data to uncover recurring patterns and insights. Content analysis involves systematically coding and categorizing textual data to identify key concepts and themes. Narrative analysis focuses on interpreting the narrative structure and meaning of qualitative data to understand participants' experiences, perspectives, and stories related to GSCM.</w:t>
      </w:r>
    </w:p>
    <w:p w14:paraId="58A84CC9" w14:textId="52E75B4F" w:rsidR="004705BF" w:rsidRPr="00C64743" w:rsidRDefault="004705BF" w:rsidP="001019A5">
      <w:pPr>
        <w:pStyle w:val="ListParagraph"/>
        <w:jc w:val="left"/>
        <w:rPr>
          <w:noProof/>
          <w:sz w:val="24"/>
          <w:szCs w:val="24"/>
        </w:rPr>
      </w:pPr>
    </w:p>
    <w:p w14:paraId="4B969562" w14:textId="77777777" w:rsidR="004705BF" w:rsidRDefault="004705BF" w:rsidP="001019A5">
      <w:pPr>
        <w:pStyle w:val="ListParagraph"/>
        <w:jc w:val="left"/>
        <w:rPr>
          <w:sz w:val="20"/>
          <w:szCs w:val="20"/>
        </w:rPr>
      </w:pPr>
    </w:p>
    <w:p w14:paraId="46C2906A" w14:textId="77777777" w:rsidR="002835C8" w:rsidRDefault="002835C8" w:rsidP="001019A5">
      <w:pPr>
        <w:pStyle w:val="ListParagraph"/>
        <w:jc w:val="left"/>
        <w:rPr>
          <w:sz w:val="20"/>
          <w:szCs w:val="20"/>
        </w:rPr>
      </w:pPr>
    </w:p>
    <w:p w14:paraId="5C1DDD26" w14:textId="77777777" w:rsidR="002835C8" w:rsidRDefault="002835C8" w:rsidP="001019A5">
      <w:pPr>
        <w:pStyle w:val="ListParagraph"/>
        <w:jc w:val="left"/>
        <w:rPr>
          <w:sz w:val="20"/>
          <w:szCs w:val="20"/>
        </w:rPr>
      </w:pPr>
    </w:p>
    <w:p w14:paraId="75D19C15" w14:textId="77777777" w:rsidR="002835C8" w:rsidRDefault="002835C8" w:rsidP="001019A5">
      <w:pPr>
        <w:pStyle w:val="ListParagraph"/>
        <w:jc w:val="left"/>
        <w:rPr>
          <w:sz w:val="20"/>
          <w:szCs w:val="20"/>
        </w:rPr>
      </w:pPr>
    </w:p>
    <w:p w14:paraId="79F1A4FA" w14:textId="77777777" w:rsidR="002835C8" w:rsidRDefault="002835C8" w:rsidP="001019A5">
      <w:pPr>
        <w:pStyle w:val="ListParagraph"/>
        <w:jc w:val="left"/>
        <w:rPr>
          <w:sz w:val="20"/>
          <w:szCs w:val="20"/>
        </w:rPr>
      </w:pPr>
    </w:p>
    <w:p w14:paraId="796227CA" w14:textId="77777777" w:rsidR="002835C8" w:rsidRPr="004705BF" w:rsidRDefault="002835C8" w:rsidP="001019A5">
      <w:pPr>
        <w:pStyle w:val="ListParagraph"/>
        <w:jc w:val="left"/>
        <w:rPr>
          <w:sz w:val="20"/>
          <w:szCs w:val="20"/>
        </w:rPr>
      </w:pPr>
    </w:p>
    <w:p w14:paraId="6AEDACB0" w14:textId="77777777" w:rsidR="004705BF" w:rsidRPr="004705BF" w:rsidRDefault="004705BF" w:rsidP="001019A5">
      <w:pPr>
        <w:pStyle w:val="ListParagraph"/>
        <w:jc w:val="left"/>
        <w:rPr>
          <w:sz w:val="20"/>
          <w:szCs w:val="20"/>
        </w:rPr>
      </w:pPr>
    </w:p>
    <w:p w14:paraId="6A5792CF" w14:textId="77777777" w:rsidR="00512AF7" w:rsidRDefault="00512AF7" w:rsidP="001019A5"/>
    <w:p w14:paraId="444E184E" w14:textId="77777777" w:rsidR="002835C8" w:rsidRDefault="002835C8" w:rsidP="001019A5"/>
    <w:p w14:paraId="48A22899" w14:textId="77777777" w:rsidR="002835C8" w:rsidRDefault="002835C8" w:rsidP="001019A5"/>
    <w:p w14:paraId="5C6337B6" w14:textId="77777777" w:rsidR="002835C8" w:rsidRDefault="002835C8" w:rsidP="001019A5"/>
    <w:p w14:paraId="42192112" w14:textId="77777777" w:rsidR="002835C8" w:rsidRDefault="002835C8" w:rsidP="001019A5"/>
    <w:p w14:paraId="4F033288" w14:textId="77777777" w:rsidR="002835C8" w:rsidRDefault="002835C8" w:rsidP="001019A5"/>
    <w:p w14:paraId="3CA801EA" w14:textId="41330314" w:rsidR="00512AF7" w:rsidRDefault="00512AF7" w:rsidP="001019A5">
      <w:pPr>
        <w:pStyle w:val="ListParagraph"/>
        <w:jc w:val="left"/>
        <w:rPr>
          <w:b/>
          <w:sz w:val="28"/>
          <w:szCs w:val="28"/>
        </w:rPr>
      </w:pPr>
      <w:r w:rsidRPr="00512AF7">
        <w:rPr>
          <w:b/>
          <w:sz w:val="32"/>
          <w:szCs w:val="32"/>
        </w:rPr>
        <w:lastRenderedPageBreak/>
        <w:t xml:space="preserve">     </w:t>
      </w:r>
      <w:r w:rsidR="001019A5">
        <w:rPr>
          <w:b/>
          <w:sz w:val="32"/>
          <w:szCs w:val="32"/>
        </w:rPr>
        <w:t xml:space="preserve">6. </w:t>
      </w:r>
      <w:r>
        <w:rPr>
          <w:b/>
          <w:sz w:val="28"/>
          <w:szCs w:val="28"/>
        </w:rPr>
        <w:t xml:space="preserve"> </w:t>
      </w:r>
      <w:r w:rsidRPr="00512AF7">
        <w:rPr>
          <w:b/>
          <w:sz w:val="28"/>
          <w:szCs w:val="28"/>
        </w:rPr>
        <w:t xml:space="preserve">Methodology  </w:t>
      </w:r>
    </w:p>
    <w:p w14:paraId="145E4B5F" w14:textId="77777777" w:rsidR="00512AF7" w:rsidRPr="00512AF7" w:rsidRDefault="00512AF7" w:rsidP="001019A5">
      <w:pPr>
        <w:pStyle w:val="ListParagraph"/>
        <w:jc w:val="left"/>
        <w:rPr>
          <w:b/>
          <w:sz w:val="28"/>
          <w:szCs w:val="28"/>
        </w:rPr>
      </w:pPr>
    </w:p>
    <w:p w14:paraId="007E3B6E" w14:textId="45F71C78" w:rsidR="00512AF7" w:rsidRPr="00C64743" w:rsidRDefault="00512AF7" w:rsidP="001019A5">
      <w:pPr>
        <w:pStyle w:val="ListParagraph"/>
        <w:jc w:val="left"/>
        <w:rPr>
          <w:noProof/>
          <w:sz w:val="24"/>
          <w:szCs w:val="24"/>
        </w:rPr>
      </w:pPr>
      <w:r>
        <w:t xml:space="preserve">      </w:t>
      </w:r>
      <w:r w:rsidRPr="00C64743">
        <w:rPr>
          <w:noProof/>
          <w:sz w:val="24"/>
          <w:szCs w:val="24"/>
        </w:rPr>
        <w:t xml:space="preserve">The methodology for </w:t>
      </w:r>
      <w:r w:rsidR="00050BF0" w:rsidRPr="00C64743">
        <w:rPr>
          <w:noProof/>
          <w:sz w:val="24"/>
          <w:szCs w:val="24"/>
        </w:rPr>
        <w:t>Green supply chain</w:t>
      </w:r>
      <w:r w:rsidRPr="00C64743">
        <w:rPr>
          <w:noProof/>
          <w:sz w:val="24"/>
          <w:szCs w:val="24"/>
        </w:rPr>
        <w:t xml:space="preserve"> in operations involves a qualitative research approach to delve deeply into the multifaceted aspects of this phenomenon within organizational contexts.</w:t>
      </w:r>
    </w:p>
    <w:p w14:paraId="05BA9C1E" w14:textId="77777777" w:rsidR="00512AF7" w:rsidRPr="00C64743" w:rsidRDefault="00512AF7" w:rsidP="001019A5">
      <w:pPr>
        <w:pStyle w:val="ListParagraph"/>
        <w:jc w:val="left"/>
        <w:rPr>
          <w:noProof/>
          <w:sz w:val="24"/>
          <w:szCs w:val="24"/>
        </w:rPr>
      </w:pPr>
    </w:p>
    <w:p w14:paraId="6303E45E" w14:textId="77777777" w:rsidR="00512AF7" w:rsidRPr="00C64743" w:rsidRDefault="00512AF7" w:rsidP="001019A5">
      <w:pPr>
        <w:pStyle w:val="ListParagraph"/>
        <w:jc w:val="left"/>
        <w:rPr>
          <w:noProof/>
          <w:sz w:val="24"/>
          <w:szCs w:val="24"/>
        </w:rPr>
      </w:pPr>
      <w:r w:rsidRPr="00C64743">
        <w:rPr>
          <w:noProof/>
          <w:sz w:val="24"/>
          <w:szCs w:val="24"/>
        </w:rPr>
        <w:t xml:space="preserve">      At the outset, the research design is carefully crafted, drawing insights from existing literature and theories related to digital transformation, operations management, and organizational change. This ensures a solid foundation for formulating research questions and selecting appropriate data collection methods.</w:t>
      </w:r>
    </w:p>
    <w:p w14:paraId="275CDBB3" w14:textId="77777777" w:rsidR="00512AF7" w:rsidRPr="00C64743" w:rsidRDefault="00512AF7" w:rsidP="001019A5">
      <w:pPr>
        <w:pStyle w:val="ListParagraph"/>
        <w:jc w:val="left"/>
        <w:rPr>
          <w:noProof/>
          <w:sz w:val="24"/>
          <w:szCs w:val="24"/>
        </w:rPr>
      </w:pPr>
    </w:p>
    <w:p w14:paraId="30652BAF" w14:textId="77777777" w:rsidR="004705BF" w:rsidRPr="00C64743" w:rsidRDefault="00512AF7" w:rsidP="001019A5">
      <w:pPr>
        <w:pStyle w:val="ListParagraph"/>
        <w:jc w:val="left"/>
        <w:rPr>
          <w:noProof/>
          <w:sz w:val="24"/>
          <w:szCs w:val="24"/>
        </w:rPr>
      </w:pPr>
      <w:r w:rsidRPr="00C64743">
        <w:rPr>
          <w:noProof/>
          <w:sz w:val="24"/>
          <w:szCs w:val="24"/>
        </w:rPr>
        <w:t xml:space="preserve">      Semi-structured interviews serve as a primary means of data collection, allowing for open-ended discussions with key stakeholders involved in digital transformation initiatives within organizations. Through these interviews, insights are gathered into the motivations, challenges, and outcomes of digital transformation efforts, providing a nuanced understanding of the organizational context.</w:t>
      </w:r>
    </w:p>
    <w:p w14:paraId="3449A141" w14:textId="77777777" w:rsidR="00693A1C" w:rsidRPr="00C64743" w:rsidRDefault="00693A1C" w:rsidP="001019A5">
      <w:pPr>
        <w:pStyle w:val="ListParagraph"/>
        <w:jc w:val="left"/>
        <w:rPr>
          <w:noProof/>
          <w:sz w:val="24"/>
          <w:szCs w:val="24"/>
        </w:rPr>
      </w:pPr>
      <w:r w:rsidRPr="00C64743">
        <w:rPr>
          <w:noProof/>
          <w:sz w:val="24"/>
          <w:szCs w:val="24"/>
        </w:rPr>
        <w:t xml:space="preserve"> </w:t>
      </w:r>
    </w:p>
    <w:p w14:paraId="07BC1BCD" w14:textId="77777777" w:rsidR="00512AF7" w:rsidRPr="00C64743" w:rsidRDefault="00512AF7" w:rsidP="001019A5">
      <w:pPr>
        <w:pStyle w:val="ListParagraph"/>
        <w:jc w:val="left"/>
        <w:rPr>
          <w:noProof/>
          <w:sz w:val="24"/>
          <w:szCs w:val="24"/>
        </w:rPr>
      </w:pPr>
      <w:r w:rsidRPr="00C64743">
        <w:rPr>
          <w:noProof/>
          <w:sz w:val="24"/>
          <w:szCs w:val="24"/>
        </w:rPr>
        <w:t xml:space="preserve">      Complementing interviews, focus groups are conducted to facilitate collective discussions among participants, enabling the exploration of shared perspectives, experiences, and emerging themes related to digital transformation in operations. This interactive format fosters collaboration and the exchange of diverse insights.</w:t>
      </w:r>
    </w:p>
    <w:p w14:paraId="56832B23" w14:textId="77777777" w:rsidR="00512AF7" w:rsidRPr="00C64743" w:rsidRDefault="00512AF7" w:rsidP="001019A5">
      <w:pPr>
        <w:pStyle w:val="ListParagraph"/>
        <w:jc w:val="left"/>
        <w:rPr>
          <w:noProof/>
          <w:sz w:val="24"/>
          <w:szCs w:val="24"/>
        </w:rPr>
      </w:pPr>
    </w:p>
    <w:p w14:paraId="011AC93E" w14:textId="77777777" w:rsidR="00512AF7" w:rsidRPr="00C64743" w:rsidRDefault="00512AF7" w:rsidP="001019A5">
      <w:pPr>
        <w:pStyle w:val="ListParagraph"/>
        <w:jc w:val="left"/>
        <w:rPr>
          <w:noProof/>
          <w:sz w:val="24"/>
          <w:szCs w:val="24"/>
        </w:rPr>
      </w:pPr>
      <w:r w:rsidRPr="00C64743">
        <w:rPr>
          <w:noProof/>
          <w:sz w:val="24"/>
          <w:szCs w:val="24"/>
        </w:rPr>
        <w:t xml:space="preserve">      Participant observation is employed to immerse the researcher in the organizational environment, providing firsthand insights into the implementation processes, adoption dynamics, and cultural nuances surrounding digital transformation initiatives. This observational approach captures tacit knowledge, informal practices, and unanticipated challenges that may not be evident through interviews alone.</w:t>
      </w:r>
    </w:p>
    <w:p w14:paraId="7BA6F5BC" w14:textId="77777777" w:rsidR="00512AF7" w:rsidRPr="00C64743" w:rsidRDefault="00512AF7" w:rsidP="001019A5">
      <w:pPr>
        <w:pStyle w:val="ListParagraph"/>
        <w:jc w:val="left"/>
        <w:rPr>
          <w:noProof/>
          <w:sz w:val="24"/>
          <w:szCs w:val="24"/>
        </w:rPr>
      </w:pPr>
    </w:p>
    <w:p w14:paraId="4F2E1F90" w14:textId="340C0016" w:rsidR="00512AF7" w:rsidRPr="00C64743" w:rsidRDefault="00512AF7" w:rsidP="001019A5">
      <w:pPr>
        <w:pStyle w:val="ListParagraph"/>
        <w:jc w:val="left"/>
        <w:rPr>
          <w:noProof/>
          <w:sz w:val="24"/>
          <w:szCs w:val="24"/>
        </w:rPr>
      </w:pPr>
      <w:r w:rsidRPr="00C64743">
        <w:rPr>
          <w:noProof/>
          <w:sz w:val="24"/>
          <w:szCs w:val="24"/>
        </w:rPr>
        <w:t xml:space="preserve">      </w:t>
      </w:r>
      <w:r w:rsidR="00050BF0" w:rsidRPr="00C64743">
        <w:rPr>
          <w:noProof/>
          <w:sz w:val="24"/>
          <w:szCs w:val="24"/>
        </w:rPr>
        <w:br/>
      </w:r>
      <w:r w:rsidRPr="00C64743">
        <w:rPr>
          <w:noProof/>
          <w:sz w:val="24"/>
          <w:szCs w:val="24"/>
        </w:rPr>
        <w:t>Document analysis complements primary data collection methods by examining organizational documents, reports, and presentations related to digital transformation efforts. This includes strategic plans, progress reports, and communication materials, offering additional context and insights into the strategic priorities, goals, and challenges associated with digital transformation initiatives.</w:t>
      </w:r>
    </w:p>
    <w:p w14:paraId="377DBCD7" w14:textId="77777777" w:rsidR="00512AF7" w:rsidRPr="00C64743" w:rsidRDefault="00512AF7" w:rsidP="001019A5">
      <w:pPr>
        <w:pStyle w:val="ListParagraph"/>
        <w:jc w:val="left"/>
        <w:rPr>
          <w:noProof/>
          <w:sz w:val="24"/>
          <w:szCs w:val="24"/>
        </w:rPr>
      </w:pPr>
    </w:p>
    <w:p w14:paraId="6DC262AA" w14:textId="77777777" w:rsidR="00512AF7" w:rsidRPr="00C64743" w:rsidRDefault="00512AF7" w:rsidP="001019A5">
      <w:pPr>
        <w:pStyle w:val="ListParagraph"/>
        <w:jc w:val="left"/>
        <w:rPr>
          <w:noProof/>
          <w:sz w:val="24"/>
          <w:szCs w:val="24"/>
        </w:rPr>
      </w:pPr>
      <w:r w:rsidRPr="00C64743">
        <w:rPr>
          <w:noProof/>
          <w:sz w:val="24"/>
          <w:szCs w:val="24"/>
        </w:rPr>
        <w:t xml:space="preserve">      The data collected through these various methods are analyzed using thematic analysis, a qualitative analytical technique that identifies recurring patterns, themes, and insights within the data. Through rigorous analysis and interpretation, the research aims to uncover underlying dynamics, connections, and implications of digital transformation in operations.</w:t>
      </w:r>
    </w:p>
    <w:p w14:paraId="554FF670" w14:textId="77777777" w:rsidR="00512AF7" w:rsidRPr="00C64743" w:rsidRDefault="00512AF7" w:rsidP="001019A5">
      <w:pPr>
        <w:pStyle w:val="ListParagraph"/>
        <w:jc w:val="left"/>
        <w:rPr>
          <w:noProof/>
          <w:sz w:val="24"/>
          <w:szCs w:val="24"/>
        </w:rPr>
      </w:pPr>
    </w:p>
    <w:p w14:paraId="77AE0911" w14:textId="77777777" w:rsidR="00512AF7" w:rsidRPr="00C64743" w:rsidRDefault="00512AF7" w:rsidP="001019A5">
      <w:pPr>
        <w:pStyle w:val="ListParagraph"/>
        <w:jc w:val="left"/>
        <w:rPr>
          <w:noProof/>
          <w:sz w:val="24"/>
          <w:szCs w:val="24"/>
        </w:rPr>
      </w:pPr>
      <w:r w:rsidRPr="00C64743">
        <w:rPr>
          <w:noProof/>
          <w:sz w:val="24"/>
          <w:szCs w:val="24"/>
        </w:rPr>
        <w:t xml:space="preserve">      Throughout the research process, ethical considerations are paramount, with measures in place to ensure participant confidentiality, informed consent, and ethical conduct in data collection and analysis.</w:t>
      </w:r>
    </w:p>
    <w:p w14:paraId="6A9EBDF8" w14:textId="77777777" w:rsidR="00512AF7" w:rsidRPr="00C64743" w:rsidRDefault="00512AF7" w:rsidP="001019A5">
      <w:pPr>
        <w:pStyle w:val="ListParagraph"/>
        <w:jc w:val="left"/>
        <w:rPr>
          <w:noProof/>
          <w:sz w:val="24"/>
          <w:szCs w:val="24"/>
        </w:rPr>
      </w:pPr>
    </w:p>
    <w:p w14:paraId="66EAC967" w14:textId="77777777" w:rsidR="00512AF7" w:rsidRPr="00C64743" w:rsidRDefault="00512AF7" w:rsidP="001019A5">
      <w:pPr>
        <w:pStyle w:val="ListParagraph"/>
        <w:jc w:val="left"/>
        <w:rPr>
          <w:noProof/>
          <w:sz w:val="24"/>
          <w:szCs w:val="24"/>
        </w:rPr>
      </w:pPr>
      <w:r w:rsidRPr="00C64743">
        <w:rPr>
          <w:noProof/>
          <w:sz w:val="24"/>
          <w:szCs w:val="24"/>
        </w:rPr>
        <w:t xml:space="preserve">      By adopting this qualitative research methodology, the study seeks to provide a comprehensive and nuanced understanding of digital transformation in operations, offering insights that inform theory, practice, and decision-making in this rapidly evolving domain.</w:t>
      </w:r>
    </w:p>
    <w:p w14:paraId="583D6D5A" w14:textId="77777777" w:rsidR="00EA4789" w:rsidRPr="00C64743" w:rsidRDefault="00EA4789" w:rsidP="001019A5">
      <w:pPr>
        <w:pStyle w:val="ListParagraph"/>
        <w:jc w:val="left"/>
        <w:rPr>
          <w:noProof/>
          <w:sz w:val="24"/>
          <w:szCs w:val="24"/>
        </w:rPr>
      </w:pPr>
    </w:p>
    <w:p w14:paraId="18ABA062" w14:textId="77777777" w:rsidR="001019A5" w:rsidRDefault="001019A5" w:rsidP="001019A5">
      <w:pPr>
        <w:pStyle w:val="Heading1"/>
        <w:ind w:left="0" w:firstLine="0"/>
      </w:pPr>
    </w:p>
    <w:p w14:paraId="1AF7954D" w14:textId="77777777" w:rsidR="002835C8" w:rsidRDefault="002835C8" w:rsidP="001019A5">
      <w:pPr>
        <w:pStyle w:val="Heading1"/>
        <w:ind w:left="0" w:firstLine="0"/>
      </w:pPr>
    </w:p>
    <w:p w14:paraId="7919A1FC" w14:textId="77777777" w:rsidR="001019A5" w:rsidRDefault="001019A5" w:rsidP="001019A5">
      <w:pPr>
        <w:pStyle w:val="Heading1"/>
        <w:ind w:left="0" w:firstLine="0"/>
      </w:pPr>
    </w:p>
    <w:p w14:paraId="659F5709" w14:textId="77777777" w:rsidR="00EA4789" w:rsidRDefault="00EA4789" w:rsidP="00B36494">
      <w:pPr>
        <w:pStyle w:val="Heading1"/>
        <w:ind w:left="1560" w:firstLine="0"/>
      </w:pPr>
      <w:r>
        <w:lastRenderedPageBreak/>
        <w:t>Data Analysis and Interpretation</w:t>
      </w:r>
    </w:p>
    <w:p w14:paraId="2CDAE2B7" w14:textId="1538012B" w:rsidR="00EA4789" w:rsidRDefault="001019A5" w:rsidP="001019A5">
      <w:pPr>
        <w:pStyle w:val="ListParagraph"/>
        <w:ind w:firstLine="0"/>
        <w:jc w:val="left"/>
      </w:pPr>
      <w:r>
        <w:br/>
      </w:r>
      <w:r>
        <w:br/>
        <w:t>1.</w:t>
      </w:r>
      <w:r w:rsidR="00EA4789">
        <w:t>Age group:</w:t>
      </w:r>
    </w:p>
    <w:p w14:paraId="64385647" w14:textId="77777777" w:rsidR="00FC2B79" w:rsidRDefault="00FC2B79" w:rsidP="001019A5"/>
    <w:p w14:paraId="6052CCCA" w14:textId="0C0A4A4C" w:rsidR="00FC2B79" w:rsidRDefault="001019A5" w:rsidP="001019A5">
      <w:r>
        <w:t xml:space="preserve">                            2. Organization implementation:</w:t>
      </w:r>
    </w:p>
    <w:p w14:paraId="0B7D02B3" w14:textId="50A0747E" w:rsidR="001019A5" w:rsidRDefault="001019A5" w:rsidP="001019A5">
      <w:pPr>
        <w:rPr>
          <w:shd w:val="clear" w:color="auto" w:fill="FFFFFF"/>
        </w:rPr>
      </w:pPr>
      <w:r>
        <w:rPr>
          <w:shd w:val="clear" w:color="auto" w:fill="FFFFFF"/>
        </w:rPr>
        <w:t xml:space="preserve">                        </w:t>
      </w:r>
      <w:r>
        <w:rPr>
          <w:shd w:val="clear" w:color="auto" w:fill="FFFFFF"/>
        </w:rPr>
        <w:br/>
        <w:t xml:space="preserve">                            3.Motivation for implementation:</w:t>
      </w:r>
      <w:r>
        <w:rPr>
          <w:shd w:val="clear" w:color="auto" w:fill="FFFFFF"/>
        </w:rPr>
        <w:br/>
      </w:r>
      <w:r>
        <w:rPr>
          <w:shd w:val="clear" w:color="auto" w:fill="FFFFFF"/>
        </w:rPr>
        <w:br/>
        <w:t xml:space="preserve">                            4.Benefits:</w:t>
      </w:r>
      <w:r>
        <w:rPr>
          <w:shd w:val="clear" w:color="auto" w:fill="FFFFFF"/>
        </w:rPr>
        <w:br/>
      </w:r>
      <w:r>
        <w:rPr>
          <w:shd w:val="clear" w:color="auto" w:fill="FFFFFF"/>
        </w:rPr>
        <w:br/>
      </w:r>
      <w:r>
        <w:rPr>
          <w:shd w:val="clear" w:color="auto" w:fill="FFFFFF"/>
        </w:rPr>
        <w:br/>
      </w:r>
      <w:r>
        <w:rPr>
          <w:noProof/>
        </w:rPr>
        <w:drawing>
          <wp:inline distT="0" distB="0" distL="0" distR="0" wp14:anchorId="6CE90401" wp14:editId="424B9E89">
            <wp:extent cx="6273800" cy="2730434"/>
            <wp:effectExtent l="0" t="0" r="0" b="0"/>
            <wp:docPr id="983619262" name="Picture 58" descr="Forms response chart. Question title: Age. Number of responses: 35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descr="Forms response chart. Question title: Age. Number of responses: 35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81262" cy="2733682"/>
                    </a:xfrm>
                    <a:prstGeom prst="rect">
                      <a:avLst/>
                    </a:prstGeom>
                    <a:noFill/>
                    <a:ln>
                      <a:noFill/>
                    </a:ln>
                  </pic:spPr>
                </pic:pic>
              </a:graphicData>
            </a:graphic>
          </wp:inline>
        </w:drawing>
      </w:r>
    </w:p>
    <w:p w14:paraId="48521B97" w14:textId="61AB80E7" w:rsidR="00EA4789" w:rsidRPr="00050BF0" w:rsidRDefault="00050BF0" w:rsidP="001019A5">
      <w:pPr>
        <w:rPr>
          <w:shd w:val="clear" w:color="auto" w:fill="FFFFFF"/>
        </w:rPr>
      </w:pPr>
      <w:r>
        <w:rPr>
          <w:noProof/>
        </w:rPr>
        <w:drawing>
          <wp:inline distT="0" distB="0" distL="0" distR="0" wp14:anchorId="54890F99" wp14:editId="2262FBB4">
            <wp:extent cx="6471920" cy="3179966"/>
            <wp:effectExtent l="0" t="0" r="5080" b="1905"/>
            <wp:docPr id="1950770786" name="Picture 60" descr="Forms response chart. Question title: Does your organization currently implement green supply chain management practices?. Number of responses: 3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Forms response chart. Question title: Does your organization currently implement green supply chain management practices?. Number of responses: 34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92915" cy="3190282"/>
                    </a:xfrm>
                    <a:prstGeom prst="rect">
                      <a:avLst/>
                    </a:prstGeom>
                    <a:noFill/>
                    <a:ln>
                      <a:noFill/>
                    </a:ln>
                  </pic:spPr>
                </pic:pic>
              </a:graphicData>
            </a:graphic>
          </wp:inline>
        </w:drawing>
      </w:r>
    </w:p>
    <w:p w14:paraId="1CA5A769" w14:textId="77777777" w:rsidR="00802C80" w:rsidRDefault="00802C80" w:rsidP="001019A5">
      <w:pPr>
        <w:rPr>
          <w:noProof/>
        </w:rPr>
      </w:pPr>
    </w:p>
    <w:p w14:paraId="14CEC394" w14:textId="77777777" w:rsidR="00802C80" w:rsidRDefault="00802C80" w:rsidP="001019A5">
      <w:pPr>
        <w:rPr>
          <w:noProof/>
        </w:rPr>
      </w:pPr>
    </w:p>
    <w:p w14:paraId="1CF49A04" w14:textId="77777777" w:rsidR="00802C80" w:rsidRDefault="00802C80" w:rsidP="001019A5">
      <w:pPr>
        <w:rPr>
          <w:noProof/>
        </w:rPr>
      </w:pPr>
    </w:p>
    <w:p w14:paraId="24C62BB0" w14:textId="77777777" w:rsidR="00802C80" w:rsidRDefault="00802C80" w:rsidP="001019A5">
      <w:pPr>
        <w:rPr>
          <w:noProof/>
        </w:rPr>
      </w:pPr>
    </w:p>
    <w:p w14:paraId="0BDE2B7D" w14:textId="77777777" w:rsidR="00802C80" w:rsidRDefault="00802C80" w:rsidP="001019A5">
      <w:pPr>
        <w:rPr>
          <w:noProof/>
        </w:rPr>
      </w:pPr>
    </w:p>
    <w:p w14:paraId="04FF6FFA" w14:textId="745ADD52" w:rsidR="00802C80" w:rsidRDefault="00D46305" w:rsidP="001019A5">
      <w:r>
        <w:br/>
      </w:r>
      <w:r>
        <w:br/>
      </w:r>
      <w:r>
        <w:br/>
      </w:r>
      <w:r>
        <w:br/>
      </w:r>
      <w:r>
        <w:br/>
      </w:r>
      <w:r>
        <w:lastRenderedPageBreak/>
        <w:br/>
      </w:r>
      <w:r>
        <w:br/>
      </w:r>
    </w:p>
    <w:p w14:paraId="18BF2B1C" w14:textId="0F7134B3" w:rsidR="00512AF7" w:rsidRDefault="00802C80" w:rsidP="001019A5">
      <w:r>
        <w:rPr>
          <w:noProof/>
        </w:rPr>
        <w:drawing>
          <wp:inline distT="0" distB="0" distL="0" distR="0" wp14:anchorId="243EFA42" wp14:editId="1E0508F5">
            <wp:extent cx="6311900" cy="3718560"/>
            <wp:effectExtent l="0" t="0" r="0" b="0"/>
            <wp:docPr id="1576268173" name="Picture 62" descr="Forms response chart. Question title: What are the primary motivations for implementing green supply chain practices in your organization? (Select all that apply). Number of responses: 34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Forms response chart. Question title: What are the primary motivations for implementing green supply chain practices in your organization? (Select all that apply). Number of responses: 34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1900" cy="3718560"/>
                    </a:xfrm>
                    <a:prstGeom prst="rect">
                      <a:avLst/>
                    </a:prstGeom>
                    <a:noFill/>
                    <a:ln>
                      <a:noFill/>
                    </a:ln>
                  </pic:spPr>
                </pic:pic>
              </a:graphicData>
            </a:graphic>
          </wp:inline>
        </w:drawing>
      </w:r>
    </w:p>
    <w:p w14:paraId="78E59787" w14:textId="77777777" w:rsidR="00693A1C" w:rsidRDefault="00693A1C" w:rsidP="001019A5">
      <w:pPr>
        <w:tabs>
          <w:tab w:val="left" w:pos="1560"/>
        </w:tabs>
        <w:spacing w:line="259" w:lineRule="auto"/>
        <w:rPr>
          <w:sz w:val="24"/>
        </w:rPr>
      </w:pPr>
    </w:p>
    <w:p w14:paraId="41539B2D" w14:textId="77777777" w:rsidR="00802C80" w:rsidRDefault="00802C80" w:rsidP="001019A5">
      <w:pPr>
        <w:tabs>
          <w:tab w:val="left" w:pos="1560"/>
        </w:tabs>
        <w:spacing w:line="259" w:lineRule="auto"/>
        <w:rPr>
          <w:sz w:val="24"/>
        </w:rPr>
      </w:pPr>
    </w:p>
    <w:p w14:paraId="053192F4" w14:textId="6D107BA2" w:rsidR="00802C80" w:rsidRDefault="00D46305" w:rsidP="001019A5">
      <w:pPr>
        <w:tabs>
          <w:tab w:val="left" w:pos="1560"/>
        </w:tabs>
        <w:spacing w:line="259" w:lineRule="auto"/>
        <w:rPr>
          <w:sz w:val="24"/>
        </w:rPr>
      </w:pPr>
      <w:r>
        <w:rPr>
          <w:noProof/>
        </w:rPr>
        <w:br/>
      </w:r>
      <w:r>
        <w:rPr>
          <w:noProof/>
        </w:rPr>
        <w:br/>
      </w:r>
      <w:r>
        <w:rPr>
          <w:noProof/>
        </w:rPr>
        <w:br/>
      </w:r>
      <w:r>
        <w:rPr>
          <w:noProof/>
        </w:rPr>
        <w:br/>
      </w:r>
      <w:r w:rsidR="00802C80">
        <w:rPr>
          <w:noProof/>
        </w:rPr>
        <w:drawing>
          <wp:inline distT="0" distB="0" distL="0" distR="0" wp14:anchorId="48674A84" wp14:editId="3DA29626">
            <wp:extent cx="6311900" cy="2863850"/>
            <wp:effectExtent l="0" t="0" r="0" b="0"/>
            <wp:docPr id="828908497" name="Picture 65" descr="Forms response chart. Question title: Have you observed any tangible benefits or positive outcomes from adopting green supply chain practices?. Number of responses: 3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Forms response chart. Question title: Have you observed any tangible benefits or positive outcomes from adopting green supply chain practices?. Number of responses: 33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11900" cy="2863850"/>
                    </a:xfrm>
                    <a:prstGeom prst="rect">
                      <a:avLst/>
                    </a:prstGeom>
                    <a:noFill/>
                    <a:ln>
                      <a:noFill/>
                    </a:ln>
                  </pic:spPr>
                </pic:pic>
              </a:graphicData>
            </a:graphic>
          </wp:inline>
        </w:drawing>
      </w:r>
    </w:p>
    <w:p w14:paraId="693D0A1E" w14:textId="4863DB42" w:rsidR="00802C80" w:rsidRDefault="00802C80" w:rsidP="001019A5">
      <w:pPr>
        <w:tabs>
          <w:tab w:val="left" w:pos="1560"/>
        </w:tabs>
        <w:spacing w:line="259" w:lineRule="auto"/>
        <w:rPr>
          <w:sz w:val="24"/>
        </w:rPr>
      </w:pPr>
    </w:p>
    <w:p w14:paraId="1AF30564" w14:textId="77777777" w:rsidR="00693A1C" w:rsidRDefault="00693A1C" w:rsidP="001019A5">
      <w:pPr>
        <w:tabs>
          <w:tab w:val="left" w:pos="1560"/>
        </w:tabs>
        <w:spacing w:line="259" w:lineRule="auto"/>
        <w:rPr>
          <w:sz w:val="24"/>
        </w:rPr>
      </w:pPr>
    </w:p>
    <w:p w14:paraId="78227DCE" w14:textId="37220DD7" w:rsidR="00693A1C" w:rsidRDefault="00D46305" w:rsidP="001019A5">
      <w:pPr>
        <w:pStyle w:val="ListParagraph"/>
        <w:jc w:val="left"/>
        <w:rPr>
          <w:b/>
          <w:sz w:val="32"/>
          <w:szCs w:val="32"/>
        </w:rPr>
      </w:pPr>
      <w:r>
        <w:rPr>
          <w:b/>
          <w:sz w:val="32"/>
          <w:szCs w:val="32"/>
        </w:rPr>
        <w:br/>
      </w:r>
      <w:r>
        <w:rPr>
          <w:b/>
          <w:sz w:val="32"/>
          <w:szCs w:val="32"/>
        </w:rPr>
        <w:br/>
      </w:r>
      <w:r>
        <w:rPr>
          <w:b/>
          <w:sz w:val="32"/>
          <w:szCs w:val="32"/>
        </w:rPr>
        <w:br/>
      </w:r>
      <w:r>
        <w:rPr>
          <w:b/>
          <w:sz w:val="32"/>
          <w:szCs w:val="32"/>
        </w:rPr>
        <w:br/>
      </w:r>
      <w:r w:rsidR="002916BA">
        <w:rPr>
          <w:b/>
          <w:sz w:val="32"/>
          <w:szCs w:val="32"/>
        </w:rPr>
        <w:lastRenderedPageBreak/>
        <w:t xml:space="preserve">   </w:t>
      </w:r>
      <w:r w:rsidR="00EA4789">
        <w:rPr>
          <w:b/>
          <w:sz w:val="32"/>
          <w:szCs w:val="32"/>
        </w:rPr>
        <w:t>7.</w:t>
      </w:r>
      <w:r w:rsidR="002916BA">
        <w:rPr>
          <w:b/>
          <w:sz w:val="32"/>
          <w:szCs w:val="32"/>
        </w:rPr>
        <w:t xml:space="preserve"> </w:t>
      </w:r>
      <w:r w:rsidR="00512AF7" w:rsidRPr="002916BA">
        <w:rPr>
          <w:b/>
          <w:sz w:val="32"/>
          <w:szCs w:val="32"/>
        </w:rPr>
        <w:t>Limitations</w:t>
      </w:r>
    </w:p>
    <w:p w14:paraId="5E4135AE" w14:textId="77777777" w:rsidR="002916BA" w:rsidRDefault="002916BA" w:rsidP="001019A5">
      <w:pPr>
        <w:pStyle w:val="ListParagraph"/>
        <w:jc w:val="left"/>
        <w:rPr>
          <w:b/>
          <w:sz w:val="32"/>
          <w:szCs w:val="32"/>
        </w:rPr>
      </w:pPr>
    </w:p>
    <w:p w14:paraId="06B53925" w14:textId="77777777" w:rsidR="002916BA" w:rsidRPr="00C64743" w:rsidRDefault="002916BA" w:rsidP="001019A5">
      <w:pPr>
        <w:pStyle w:val="ListParagraph"/>
        <w:jc w:val="left"/>
        <w:rPr>
          <w:noProof/>
          <w:sz w:val="24"/>
          <w:szCs w:val="24"/>
        </w:rPr>
      </w:pPr>
    </w:p>
    <w:p w14:paraId="4BEA742C" w14:textId="77777777" w:rsidR="00802C80" w:rsidRPr="00C64743" w:rsidRDefault="002916BA" w:rsidP="001019A5">
      <w:pPr>
        <w:pStyle w:val="ListParagraph"/>
        <w:jc w:val="left"/>
        <w:rPr>
          <w:noProof/>
          <w:sz w:val="24"/>
          <w:szCs w:val="24"/>
        </w:rPr>
      </w:pPr>
      <w:r w:rsidRPr="00C64743">
        <w:rPr>
          <w:noProof/>
          <w:sz w:val="24"/>
          <w:szCs w:val="24"/>
        </w:rPr>
        <w:t xml:space="preserve">      </w:t>
      </w:r>
      <w:r w:rsidR="00802C80" w:rsidRPr="00C64743">
        <w:rPr>
          <w:noProof/>
          <w:sz w:val="24"/>
          <w:szCs w:val="24"/>
        </w:rPr>
        <w:t>While the research on green supply chain management (GSCM) provides valuable insights, it is important to acknowledge its limitations. These limitations can impact the generalizability and applicability of the findings and should be considered when interpreting the results. Some limitations of this research include:</w:t>
      </w:r>
    </w:p>
    <w:p w14:paraId="7C778C87" w14:textId="77777777" w:rsidR="00802C80" w:rsidRPr="00C64743" w:rsidRDefault="00802C80" w:rsidP="001019A5">
      <w:pPr>
        <w:pStyle w:val="ListParagraph"/>
        <w:jc w:val="left"/>
        <w:rPr>
          <w:noProof/>
          <w:sz w:val="24"/>
          <w:szCs w:val="24"/>
        </w:rPr>
      </w:pPr>
    </w:p>
    <w:p w14:paraId="1157215D" w14:textId="7710FD5E" w:rsidR="00802C80" w:rsidRPr="00C64743" w:rsidRDefault="00802C80" w:rsidP="001019A5">
      <w:pPr>
        <w:pStyle w:val="ListParagraph"/>
        <w:jc w:val="left"/>
        <w:rPr>
          <w:noProof/>
          <w:sz w:val="24"/>
          <w:szCs w:val="24"/>
        </w:rPr>
      </w:pPr>
      <w:r w:rsidRPr="00C64743">
        <w:rPr>
          <w:noProof/>
          <w:sz w:val="24"/>
          <w:szCs w:val="24"/>
        </w:rPr>
        <w:t xml:space="preserve">       Sample Size and Representativeness: The study may have a limited sample size or may be focused on specific industries or geographic regions, which could affect the generalizability of the findings. Moreover, the sample may not fully represent the diversity of organizations practicing GSCM globally, leading to potential biases in the results.</w:t>
      </w:r>
    </w:p>
    <w:p w14:paraId="30E00435" w14:textId="77777777" w:rsidR="00802C80" w:rsidRPr="00C64743" w:rsidRDefault="00802C80" w:rsidP="001019A5">
      <w:pPr>
        <w:pStyle w:val="ListParagraph"/>
        <w:jc w:val="left"/>
        <w:rPr>
          <w:noProof/>
          <w:sz w:val="24"/>
          <w:szCs w:val="24"/>
        </w:rPr>
      </w:pPr>
    </w:p>
    <w:p w14:paraId="56A7AC40" w14:textId="72847A08" w:rsidR="00802C80" w:rsidRPr="00C64743" w:rsidRDefault="00802C80" w:rsidP="001019A5">
      <w:pPr>
        <w:pStyle w:val="ListParagraph"/>
        <w:jc w:val="left"/>
        <w:rPr>
          <w:noProof/>
          <w:sz w:val="24"/>
          <w:szCs w:val="24"/>
        </w:rPr>
      </w:pPr>
      <w:r w:rsidRPr="00C64743">
        <w:rPr>
          <w:noProof/>
          <w:sz w:val="24"/>
          <w:szCs w:val="24"/>
        </w:rPr>
        <w:t xml:space="preserve">       Self-Reported Data: The data collected through surveys or interviews rely on self-reported information provided by participants. This may introduce response bias or social desirability bias, where respondents provide answers that they perceive as socially desirable rather than reflecting their actual practices or experiences.</w:t>
      </w:r>
    </w:p>
    <w:p w14:paraId="45CE1672" w14:textId="77777777" w:rsidR="00802C80" w:rsidRPr="00C64743" w:rsidRDefault="00802C80" w:rsidP="001019A5">
      <w:pPr>
        <w:pStyle w:val="ListParagraph"/>
        <w:jc w:val="left"/>
        <w:rPr>
          <w:noProof/>
          <w:sz w:val="24"/>
          <w:szCs w:val="24"/>
        </w:rPr>
      </w:pPr>
    </w:p>
    <w:p w14:paraId="7987E751" w14:textId="2B184023" w:rsidR="00802C80" w:rsidRPr="00C64743" w:rsidRDefault="00802C80" w:rsidP="001019A5">
      <w:pPr>
        <w:pStyle w:val="ListParagraph"/>
        <w:jc w:val="left"/>
        <w:rPr>
          <w:noProof/>
          <w:sz w:val="24"/>
          <w:szCs w:val="24"/>
        </w:rPr>
      </w:pPr>
      <w:r w:rsidRPr="00C64743">
        <w:rPr>
          <w:noProof/>
          <w:sz w:val="24"/>
          <w:szCs w:val="24"/>
        </w:rPr>
        <w:t xml:space="preserve">      Cross-Sectional Nature: The research may adopt a cross-sectional design, capturing a snapshot of GSCM practices at a particular point in time. As a result, it may not capture the dynamics and evolution of GSCM practices over time, limiting the understanding of long-term trends and impacts.</w:t>
      </w:r>
    </w:p>
    <w:p w14:paraId="42A948E0" w14:textId="77777777" w:rsidR="00802C80" w:rsidRPr="00C64743" w:rsidRDefault="00802C80" w:rsidP="001019A5">
      <w:pPr>
        <w:pStyle w:val="ListParagraph"/>
        <w:jc w:val="left"/>
        <w:rPr>
          <w:noProof/>
          <w:sz w:val="24"/>
          <w:szCs w:val="24"/>
        </w:rPr>
      </w:pPr>
    </w:p>
    <w:p w14:paraId="6DC206FC" w14:textId="1361CC74" w:rsidR="00802C80" w:rsidRPr="00C64743" w:rsidRDefault="00802C80" w:rsidP="001019A5">
      <w:pPr>
        <w:pStyle w:val="ListParagraph"/>
        <w:jc w:val="left"/>
        <w:rPr>
          <w:noProof/>
          <w:sz w:val="24"/>
          <w:szCs w:val="24"/>
        </w:rPr>
      </w:pPr>
      <w:r w:rsidRPr="00C64743">
        <w:rPr>
          <w:noProof/>
          <w:sz w:val="24"/>
          <w:szCs w:val="24"/>
        </w:rPr>
        <w:t xml:space="preserve">       Limited Scope of Variables: The study may focus on a specific set of variables or practices related to GSCM, potentially overlooking other important factors that influence sustainability performance or outcomes. This narrow scope may restrict the comprehensive assessment of GSCM practices and their implications.</w:t>
      </w:r>
    </w:p>
    <w:p w14:paraId="683BB2C5" w14:textId="77777777" w:rsidR="00802C80" w:rsidRPr="00C64743" w:rsidRDefault="00802C80" w:rsidP="001019A5">
      <w:pPr>
        <w:pStyle w:val="ListParagraph"/>
        <w:jc w:val="left"/>
        <w:rPr>
          <w:noProof/>
          <w:sz w:val="24"/>
          <w:szCs w:val="24"/>
        </w:rPr>
      </w:pPr>
    </w:p>
    <w:p w14:paraId="4792D56D" w14:textId="5B0ABC8D" w:rsidR="00802C80" w:rsidRPr="00C64743" w:rsidRDefault="00802C80" w:rsidP="001019A5">
      <w:pPr>
        <w:pStyle w:val="ListParagraph"/>
        <w:jc w:val="left"/>
        <w:rPr>
          <w:noProof/>
          <w:sz w:val="24"/>
          <w:szCs w:val="24"/>
        </w:rPr>
      </w:pPr>
      <w:r w:rsidRPr="00C64743">
        <w:rPr>
          <w:noProof/>
          <w:sz w:val="24"/>
          <w:szCs w:val="24"/>
        </w:rPr>
        <w:t xml:space="preserve">       Measurement Challenges: Assessing the effectiveness or impact of GSCM practices can be challenging due to the lack of standardized metrics or performance indicators. Variability in measurement methodologies and data quality may introduce inconsistencies or limitations in comparing results across studies.</w:t>
      </w:r>
    </w:p>
    <w:p w14:paraId="7F4A79C1" w14:textId="77777777" w:rsidR="00802C80" w:rsidRPr="00C64743" w:rsidRDefault="00802C80" w:rsidP="001019A5">
      <w:pPr>
        <w:pStyle w:val="ListParagraph"/>
        <w:jc w:val="left"/>
        <w:rPr>
          <w:noProof/>
          <w:sz w:val="24"/>
          <w:szCs w:val="24"/>
        </w:rPr>
      </w:pPr>
    </w:p>
    <w:p w14:paraId="65777A30" w14:textId="77777777" w:rsidR="00802C80" w:rsidRPr="00C64743" w:rsidRDefault="00802C80" w:rsidP="001019A5">
      <w:pPr>
        <w:pStyle w:val="ListParagraph"/>
        <w:jc w:val="left"/>
        <w:rPr>
          <w:noProof/>
          <w:sz w:val="24"/>
          <w:szCs w:val="24"/>
        </w:rPr>
      </w:pPr>
    </w:p>
    <w:p w14:paraId="67129561" w14:textId="75256579" w:rsidR="00802C80" w:rsidRPr="00C64743" w:rsidRDefault="00802C80" w:rsidP="001019A5">
      <w:pPr>
        <w:pStyle w:val="ListParagraph"/>
        <w:jc w:val="left"/>
        <w:rPr>
          <w:noProof/>
          <w:sz w:val="24"/>
          <w:szCs w:val="24"/>
        </w:rPr>
      </w:pPr>
      <w:r w:rsidRPr="00C64743">
        <w:rPr>
          <w:noProof/>
          <w:sz w:val="24"/>
          <w:szCs w:val="24"/>
        </w:rPr>
        <w:t xml:space="preserve">      Contextual Factors: The effectiveness of GSCM practices can be influenced by various contextual factors, such as industry characteristics, organizational culture, regulatory environments, and market conditions. Failure to account for these contextual factors may limit the applicability of findings across different contexts or settings.</w:t>
      </w:r>
    </w:p>
    <w:p w14:paraId="55A7E780" w14:textId="77777777" w:rsidR="00802C80" w:rsidRPr="00C64743" w:rsidRDefault="00802C80" w:rsidP="001019A5">
      <w:pPr>
        <w:pStyle w:val="ListParagraph"/>
        <w:jc w:val="left"/>
        <w:rPr>
          <w:noProof/>
          <w:sz w:val="24"/>
          <w:szCs w:val="24"/>
        </w:rPr>
      </w:pPr>
    </w:p>
    <w:p w14:paraId="58AD78F2" w14:textId="45968C9F" w:rsidR="002916BA" w:rsidRPr="00C64743" w:rsidRDefault="00802C80" w:rsidP="001019A5">
      <w:pPr>
        <w:pStyle w:val="ListParagraph"/>
        <w:jc w:val="left"/>
        <w:rPr>
          <w:noProof/>
          <w:sz w:val="24"/>
          <w:szCs w:val="24"/>
        </w:rPr>
      </w:pPr>
      <w:r w:rsidRPr="00C64743">
        <w:rPr>
          <w:noProof/>
          <w:sz w:val="24"/>
          <w:szCs w:val="24"/>
        </w:rPr>
        <w:t xml:space="preserve">       Publication Bias: There may be a tendency for studies reporting positive outcomes or significant findings to be more readily published, leading to publication bias. This bias may skew the overall perception of the effectiveness of GSCM practices if negative or non-significant results are underrepresented.</w:t>
      </w:r>
      <w:r w:rsidR="00D46305">
        <w:rPr>
          <w:noProof/>
          <w:sz w:val="24"/>
          <w:szCs w:val="24"/>
        </w:rPr>
        <w:br/>
      </w:r>
      <w:r w:rsidR="00D46305">
        <w:rPr>
          <w:noProof/>
          <w:sz w:val="24"/>
          <w:szCs w:val="24"/>
        </w:rPr>
        <w:br/>
      </w:r>
      <w:r w:rsidR="00D46305">
        <w:rPr>
          <w:noProof/>
          <w:sz w:val="24"/>
          <w:szCs w:val="24"/>
        </w:rPr>
        <w:br/>
      </w:r>
      <w:r w:rsidR="00D46305">
        <w:rPr>
          <w:noProof/>
          <w:sz w:val="24"/>
          <w:szCs w:val="24"/>
        </w:rPr>
        <w:br/>
      </w:r>
      <w:r w:rsidR="00D46305">
        <w:rPr>
          <w:noProof/>
          <w:sz w:val="24"/>
          <w:szCs w:val="24"/>
        </w:rPr>
        <w:br/>
      </w:r>
      <w:r w:rsidR="00D46305">
        <w:rPr>
          <w:noProof/>
          <w:sz w:val="24"/>
          <w:szCs w:val="24"/>
        </w:rPr>
        <w:br/>
      </w:r>
      <w:r w:rsidR="00D46305">
        <w:rPr>
          <w:noProof/>
          <w:sz w:val="24"/>
          <w:szCs w:val="24"/>
        </w:rPr>
        <w:br/>
      </w:r>
    </w:p>
    <w:p w14:paraId="1205BBC0" w14:textId="77777777" w:rsidR="002916BA" w:rsidRPr="002916BA" w:rsidRDefault="002916BA" w:rsidP="001019A5">
      <w:pPr>
        <w:pStyle w:val="ListParagraph"/>
        <w:jc w:val="left"/>
        <w:rPr>
          <w:b/>
          <w:sz w:val="32"/>
          <w:szCs w:val="32"/>
        </w:rPr>
      </w:pPr>
    </w:p>
    <w:p w14:paraId="01007471" w14:textId="77777777" w:rsidR="002916BA" w:rsidRPr="002916BA" w:rsidRDefault="002916BA" w:rsidP="001019A5">
      <w:pPr>
        <w:pStyle w:val="ListParagraph"/>
        <w:jc w:val="left"/>
        <w:rPr>
          <w:b/>
          <w:sz w:val="32"/>
          <w:szCs w:val="32"/>
        </w:rPr>
      </w:pPr>
      <w:r>
        <w:rPr>
          <w:b/>
          <w:sz w:val="32"/>
          <w:szCs w:val="32"/>
        </w:rPr>
        <w:lastRenderedPageBreak/>
        <w:t xml:space="preserve">  8</w:t>
      </w:r>
      <w:r w:rsidRPr="002916BA">
        <w:rPr>
          <w:b/>
          <w:sz w:val="32"/>
          <w:szCs w:val="32"/>
        </w:rPr>
        <w:t>. Conclusion</w:t>
      </w:r>
    </w:p>
    <w:p w14:paraId="097FD5AA" w14:textId="77777777" w:rsidR="002916BA" w:rsidRDefault="002916BA" w:rsidP="001019A5">
      <w:pPr>
        <w:pStyle w:val="ListParagraph"/>
        <w:spacing w:line="276" w:lineRule="auto"/>
        <w:jc w:val="left"/>
      </w:pPr>
    </w:p>
    <w:p w14:paraId="0B4F0400" w14:textId="4027F068" w:rsidR="002916BA" w:rsidRPr="00C64743" w:rsidRDefault="002916BA" w:rsidP="001019A5">
      <w:pPr>
        <w:pStyle w:val="ListParagraph"/>
        <w:jc w:val="left"/>
        <w:rPr>
          <w:noProof/>
          <w:sz w:val="24"/>
          <w:szCs w:val="24"/>
        </w:rPr>
      </w:pPr>
      <w:r>
        <w:t xml:space="preserve">     </w:t>
      </w:r>
      <w:r w:rsidR="00802C80">
        <w:t xml:space="preserve"> </w:t>
      </w:r>
      <w:r w:rsidR="00802C80" w:rsidRPr="00C64743">
        <w:rPr>
          <w:noProof/>
          <w:sz w:val="24"/>
          <w:szCs w:val="24"/>
        </w:rPr>
        <w:t>This research provides valuable insights into the practices and benefits of GSCM, highlighting its importance in achieving environmental sustainability, operational excellence, and competitive advantage. By understanding the motivations, challenges, and impacts associated with GSCM adoption, organizations can develop more resilient and sustainable supply chains that create value for society, the environment, and the economy. Continued research and collaboration are essential to drive further advancements in green supply chain management and address pressing environmental challenges.</w:t>
      </w:r>
    </w:p>
    <w:p w14:paraId="71592620" w14:textId="77777777" w:rsidR="00807ACE" w:rsidRPr="00C64743" w:rsidRDefault="00807ACE" w:rsidP="001019A5">
      <w:pPr>
        <w:pStyle w:val="ListParagraph"/>
        <w:jc w:val="left"/>
        <w:rPr>
          <w:noProof/>
          <w:sz w:val="24"/>
          <w:szCs w:val="24"/>
        </w:rPr>
      </w:pPr>
    </w:p>
    <w:p w14:paraId="04188753" w14:textId="77777777" w:rsidR="00807ACE" w:rsidRPr="00807ACE" w:rsidRDefault="00807ACE" w:rsidP="001019A5">
      <w:pPr>
        <w:pStyle w:val="ListParagraph"/>
        <w:jc w:val="left"/>
        <w:rPr>
          <w:b/>
          <w:sz w:val="32"/>
          <w:szCs w:val="32"/>
        </w:rPr>
      </w:pPr>
    </w:p>
    <w:p w14:paraId="3C0C2BA2" w14:textId="77777777" w:rsidR="00807ACE" w:rsidRPr="00807ACE" w:rsidRDefault="00807ACE" w:rsidP="001019A5">
      <w:pPr>
        <w:pStyle w:val="ListParagraph"/>
        <w:jc w:val="left"/>
        <w:rPr>
          <w:b/>
          <w:sz w:val="32"/>
          <w:szCs w:val="32"/>
        </w:rPr>
      </w:pPr>
      <w:r w:rsidRPr="00807ACE">
        <w:rPr>
          <w:b/>
          <w:sz w:val="32"/>
          <w:szCs w:val="32"/>
        </w:rPr>
        <w:t>9. Recommendations</w:t>
      </w:r>
    </w:p>
    <w:p w14:paraId="39F2AD55" w14:textId="7B31AFB6" w:rsidR="00807ACE" w:rsidRPr="00C64743" w:rsidRDefault="00807ACE" w:rsidP="001019A5">
      <w:pPr>
        <w:pStyle w:val="ListParagraph"/>
        <w:jc w:val="left"/>
        <w:rPr>
          <w:noProof/>
          <w:sz w:val="24"/>
          <w:szCs w:val="24"/>
        </w:rPr>
      </w:pPr>
      <w:r>
        <w:t xml:space="preserve">      </w:t>
      </w:r>
      <w:r w:rsidR="00802C80">
        <w:t xml:space="preserve"> </w:t>
      </w:r>
      <w:r w:rsidRPr="00C64743">
        <w:rPr>
          <w:noProof/>
          <w:sz w:val="24"/>
          <w:szCs w:val="24"/>
        </w:rPr>
        <w:t xml:space="preserve">Following the in-depth analysis conducted in this master's thesis on </w:t>
      </w:r>
      <w:r w:rsidR="00802C80" w:rsidRPr="00C64743">
        <w:rPr>
          <w:noProof/>
          <w:sz w:val="24"/>
          <w:szCs w:val="24"/>
        </w:rPr>
        <w:t xml:space="preserve">Green supply chain </w:t>
      </w:r>
      <w:r w:rsidRPr="00C64743">
        <w:rPr>
          <w:noProof/>
          <w:sz w:val="24"/>
          <w:szCs w:val="24"/>
        </w:rPr>
        <w:t>in operations, several key recommendations emerge for organizations aiming to navigate and capitalize on this transformative journey effectively.</w:t>
      </w:r>
    </w:p>
    <w:p w14:paraId="2DF07AA9" w14:textId="77777777" w:rsidR="00807ACE" w:rsidRPr="00C64743" w:rsidRDefault="00807ACE" w:rsidP="001019A5">
      <w:pPr>
        <w:pStyle w:val="ListParagraph"/>
        <w:jc w:val="left"/>
        <w:rPr>
          <w:noProof/>
          <w:sz w:val="24"/>
          <w:szCs w:val="24"/>
        </w:rPr>
      </w:pPr>
    </w:p>
    <w:p w14:paraId="7D9E64A1" w14:textId="0DA043E8" w:rsidR="00807ACE" w:rsidRPr="00C64743" w:rsidRDefault="00807ACE" w:rsidP="001019A5">
      <w:pPr>
        <w:pStyle w:val="ListParagraph"/>
        <w:jc w:val="left"/>
        <w:rPr>
          <w:noProof/>
          <w:sz w:val="24"/>
          <w:szCs w:val="24"/>
        </w:rPr>
      </w:pPr>
      <w:r w:rsidRPr="00C64743">
        <w:rPr>
          <w:noProof/>
          <w:sz w:val="24"/>
          <w:szCs w:val="24"/>
        </w:rPr>
        <w:t xml:space="preserve">      </w:t>
      </w:r>
      <w:r w:rsidR="00802C80" w:rsidRPr="00C64743">
        <w:rPr>
          <w:noProof/>
          <w:sz w:val="24"/>
          <w:szCs w:val="24"/>
        </w:rPr>
        <w:t xml:space="preserve"> </w:t>
      </w:r>
      <w:r w:rsidRPr="00C64743">
        <w:rPr>
          <w:noProof/>
          <w:sz w:val="24"/>
          <w:szCs w:val="24"/>
        </w:rPr>
        <w:t>Firstly,</w:t>
      </w:r>
      <w:r w:rsidR="000B65C3" w:rsidRPr="00C64743">
        <w:rPr>
          <w:noProof/>
          <w:sz w:val="24"/>
          <w:szCs w:val="24"/>
        </w:rPr>
        <w:t xml:space="preserve"> Origination should Set Clear Sustainability Goals</w:t>
      </w:r>
      <w:r w:rsidR="00835723" w:rsidRPr="00C64743">
        <w:rPr>
          <w:noProof/>
          <w:sz w:val="24"/>
          <w:szCs w:val="24"/>
        </w:rPr>
        <w:t xml:space="preserve"> which help in </w:t>
      </w:r>
      <w:r w:rsidR="000B65C3" w:rsidRPr="00C64743">
        <w:rPr>
          <w:noProof/>
          <w:sz w:val="24"/>
          <w:szCs w:val="24"/>
        </w:rPr>
        <w:t>specific and measurable sustainability goals for your supply chain operations, such as reducing carbon emissions, minimizing waste, or increasing the use of renewable energy. These goals will provide a clear direction and help track progress over time</w:t>
      </w:r>
    </w:p>
    <w:p w14:paraId="40878061" w14:textId="77777777" w:rsidR="00807ACE" w:rsidRPr="00C64743" w:rsidRDefault="00807ACE" w:rsidP="001019A5">
      <w:pPr>
        <w:pStyle w:val="ListParagraph"/>
        <w:jc w:val="left"/>
        <w:rPr>
          <w:noProof/>
          <w:sz w:val="24"/>
          <w:szCs w:val="24"/>
        </w:rPr>
      </w:pPr>
    </w:p>
    <w:p w14:paraId="2954E7E0" w14:textId="61D2A3F8" w:rsidR="00807ACE" w:rsidRPr="00C64743" w:rsidRDefault="00807ACE" w:rsidP="001019A5">
      <w:pPr>
        <w:pStyle w:val="ListParagraph"/>
        <w:jc w:val="left"/>
        <w:rPr>
          <w:noProof/>
          <w:sz w:val="24"/>
          <w:szCs w:val="24"/>
        </w:rPr>
      </w:pPr>
      <w:r w:rsidRPr="00C64743">
        <w:rPr>
          <w:noProof/>
          <w:sz w:val="24"/>
          <w:szCs w:val="24"/>
        </w:rPr>
        <w:t xml:space="preserve">      Moreover,</w:t>
      </w:r>
      <w:r w:rsidR="00835723" w:rsidRPr="00C64743">
        <w:rPr>
          <w:noProof/>
          <w:sz w:val="24"/>
          <w:szCs w:val="24"/>
        </w:rPr>
        <w:t xml:space="preserve"> Implement strategies to optimize transportation and logistics operations, such as consolidating shipments, using alternative transportation modes, and optimizing delivery routes to minimize fuel consumption and emissions.</w:t>
      </w:r>
    </w:p>
    <w:p w14:paraId="39503FA9" w14:textId="77777777" w:rsidR="00807ACE" w:rsidRPr="00C64743" w:rsidRDefault="00807ACE" w:rsidP="001019A5">
      <w:pPr>
        <w:pStyle w:val="ListParagraph"/>
        <w:jc w:val="left"/>
        <w:rPr>
          <w:noProof/>
          <w:sz w:val="24"/>
          <w:szCs w:val="24"/>
        </w:rPr>
      </w:pPr>
    </w:p>
    <w:p w14:paraId="56A71494" w14:textId="184EE9DB" w:rsidR="00807ACE" w:rsidRPr="00C64743" w:rsidRDefault="00807ACE" w:rsidP="001019A5">
      <w:pPr>
        <w:pStyle w:val="ListParagraph"/>
        <w:jc w:val="left"/>
        <w:rPr>
          <w:noProof/>
          <w:sz w:val="24"/>
          <w:szCs w:val="24"/>
        </w:rPr>
      </w:pPr>
      <w:r w:rsidRPr="00C64743">
        <w:rPr>
          <w:noProof/>
          <w:sz w:val="24"/>
          <w:szCs w:val="24"/>
        </w:rPr>
        <w:t xml:space="preserve">      </w:t>
      </w:r>
      <w:r w:rsidR="00835723" w:rsidRPr="00C64743">
        <w:rPr>
          <w:noProof/>
          <w:sz w:val="24"/>
          <w:szCs w:val="24"/>
        </w:rPr>
        <w:t>Invest in energy-efficient technologies and practices to reduce energy consumption in manufacturing, warehousing, and transportation operations. This may include upgrading equipment, implementing energy management systems, and investing in renewable energy sources.</w:t>
      </w:r>
    </w:p>
    <w:p w14:paraId="62CD57F7" w14:textId="77777777" w:rsidR="00807ACE" w:rsidRPr="00C64743" w:rsidRDefault="00807ACE" w:rsidP="001019A5">
      <w:pPr>
        <w:pStyle w:val="ListParagraph"/>
        <w:jc w:val="left"/>
        <w:rPr>
          <w:noProof/>
          <w:sz w:val="24"/>
          <w:szCs w:val="24"/>
        </w:rPr>
      </w:pPr>
    </w:p>
    <w:p w14:paraId="7CDD9887" w14:textId="4B2DC87B" w:rsidR="00807ACE" w:rsidRPr="00C64743" w:rsidRDefault="00807ACE" w:rsidP="001019A5">
      <w:pPr>
        <w:pStyle w:val="ListParagraph"/>
        <w:jc w:val="left"/>
        <w:rPr>
          <w:noProof/>
          <w:sz w:val="24"/>
          <w:szCs w:val="24"/>
        </w:rPr>
      </w:pPr>
      <w:r w:rsidRPr="00C64743">
        <w:rPr>
          <w:noProof/>
          <w:sz w:val="24"/>
          <w:szCs w:val="24"/>
        </w:rPr>
        <w:t xml:space="preserve">     </w:t>
      </w:r>
      <w:r w:rsidR="00835723" w:rsidRPr="00C64743">
        <w:rPr>
          <w:noProof/>
          <w:sz w:val="24"/>
          <w:szCs w:val="24"/>
        </w:rPr>
        <w:t xml:space="preserve"> </w:t>
      </w:r>
      <w:r w:rsidRPr="00C64743">
        <w:rPr>
          <w:noProof/>
          <w:sz w:val="24"/>
          <w:szCs w:val="24"/>
        </w:rPr>
        <w:t>Furthermo</w:t>
      </w:r>
      <w:r w:rsidR="00835723" w:rsidRPr="00C64743">
        <w:rPr>
          <w:noProof/>
          <w:sz w:val="24"/>
          <w:szCs w:val="24"/>
        </w:rPr>
        <w:t>re, Collaborate with industry peers, government agencies, non-governmental organizations (NGOs), and other stakeholders to share best practices, leverage resources, and address common sustainability challenges collectively.</w:t>
      </w:r>
    </w:p>
    <w:p w14:paraId="71EAF4F0" w14:textId="77777777" w:rsidR="00807ACE" w:rsidRPr="00C64743" w:rsidRDefault="00807ACE" w:rsidP="001019A5">
      <w:pPr>
        <w:pStyle w:val="ListParagraph"/>
        <w:jc w:val="left"/>
        <w:rPr>
          <w:noProof/>
          <w:sz w:val="24"/>
          <w:szCs w:val="24"/>
        </w:rPr>
      </w:pPr>
    </w:p>
    <w:p w14:paraId="7EAF6682" w14:textId="6D9EC5A2" w:rsidR="00807ACE" w:rsidRPr="00C64743" w:rsidRDefault="00807ACE" w:rsidP="001019A5">
      <w:pPr>
        <w:pStyle w:val="ListParagraph"/>
        <w:jc w:val="left"/>
        <w:rPr>
          <w:noProof/>
          <w:sz w:val="24"/>
          <w:szCs w:val="24"/>
        </w:rPr>
      </w:pPr>
      <w:r w:rsidRPr="00C64743">
        <w:rPr>
          <w:noProof/>
          <w:sz w:val="24"/>
          <w:szCs w:val="24"/>
        </w:rPr>
        <w:t xml:space="preserve">      </w:t>
      </w:r>
      <w:r w:rsidR="00835723" w:rsidRPr="00C64743">
        <w:rPr>
          <w:noProof/>
          <w:sz w:val="24"/>
          <w:szCs w:val="24"/>
        </w:rPr>
        <w:t>Embrace a mindset of continuous improvement and innovation in green supply chain management practices. Regularly review and refine processes, technologies, and strategies to identify new opportunities for reducing environmental impact and enhancing sustainability performance</w:t>
      </w:r>
      <w:r w:rsidR="00835723" w:rsidRPr="00C64743">
        <w:rPr>
          <w:noProof/>
          <w:sz w:val="24"/>
          <w:szCs w:val="24"/>
        </w:rPr>
        <w:br/>
      </w:r>
    </w:p>
    <w:p w14:paraId="29FC756D" w14:textId="35AAE2EB" w:rsidR="00807ACE" w:rsidRPr="00C64743" w:rsidRDefault="00807ACE" w:rsidP="001019A5">
      <w:pPr>
        <w:pStyle w:val="ListParagraph"/>
        <w:jc w:val="left"/>
        <w:rPr>
          <w:noProof/>
          <w:sz w:val="24"/>
          <w:szCs w:val="24"/>
        </w:rPr>
      </w:pPr>
      <w:r w:rsidRPr="00C64743">
        <w:rPr>
          <w:noProof/>
          <w:sz w:val="24"/>
          <w:szCs w:val="24"/>
        </w:rPr>
        <w:t xml:space="preserve">      Finally,</w:t>
      </w:r>
      <w:r w:rsidR="00835723" w:rsidRPr="00C64743">
        <w:rPr>
          <w:noProof/>
          <w:sz w:val="24"/>
          <w:szCs w:val="24"/>
        </w:rPr>
        <w:t>Establish</w:t>
      </w:r>
      <w:r w:rsidR="00C64743">
        <w:rPr>
          <w:noProof/>
          <w:sz w:val="24"/>
          <w:szCs w:val="24"/>
        </w:rPr>
        <w:t xml:space="preserve"> </w:t>
      </w:r>
      <w:r w:rsidR="00835723" w:rsidRPr="00C64743">
        <w:rPr>
          <w:noProof/>
          <w:sz w:val="24"/>
          <w:szCs w:val="24"/>
        </w:rPr>
        <w:t>key performance indicators (KPIs) to track environmental performance metrics, such as carbon emissions, energy usage, waste generation, and recycling rates. Regularly monitor and measure performance against these KPIs to identify areas for improvement and track progress towards sustainability goals.</w:t>
      </w:r>
    </w:p>
    <w:p w14:paraId="55319529" w14:textId="77777777" w:rsidR="00807ACE" w:rsidRPr="00C64743" w:rsidRDefault="00807ACE" w:rsidP="001019A5">
      <w:pPr>
        <w:pStyle w:val="ListParagraph"/>
        <w:jc w:val="left"/>
        <w:rPr>
          <w:noProof/>
          <w:sz w:val="24"/>
          <w:szCs w:val="24"/>
        </w:rPr>
      </w:pPr>
    </w:p>
    <w:p w14:paraId="6A34396F" w14:textId="07BE91EC" w:rsidR="00807ACE" w:rsidRDefault="00807ACE" w:rsidP="001019A5">
      <w:pPr>
        <w:pStyle w:val="ListParagraph"/>
        <w:jc w:val="left"/>
      </w:pPr>
      <w:r>
        <w:t xml:space="preserve">      </w:t>
      </w:r>
      <w:r w:rsidR="00835723" w:rsidRPr="00C64743">
        <w:rPr>
          <w:noProof/>
          <w:sz w:val="24"/>
          <w:szCs w:val="24"/>
        </w:rPr>
        <w:br/>
      </w:r>
      <w:r w:rsidR="00C64743" w:rsidRPr="00C64743">
        <w:rPr>
          <w:noProof/>
          <w:sz w:val="24"/>
          <w:szCs w:val="24"/>
        </w:rPr>
        <w:t>By implementing these recommendations, businesses can effectively integrate green supply chain management practices into their operations, achieve environmental sustainability goals, drive cost savings, mitigate risks, and maintain a competitive edge in the marketplace</w:t>
      </w:r>
    </w:p>
    <w:p w14:paraId="708C349B" w14:textId="77777777" w:rsidR="002916BA" w:rsidRDefault="002916BA" w:rsidP="001019A5">
      <w:pPr>
        <w:pStyle w:val="ListParagraph"/>
        <w:jc w:val="left"/>
      </w:pPr>
    </w:p>
    <w:p w14:paraId="4DCB23FB" w14:textId="77777777" w:rsidR="002916BA" w:rsidRDefault="002916BA" w:rsidP="001019A5">
      <w:pPr>
        <w:pStyle w:val="ListParagraph"/>
        <w:jc w:val="left"/>
      </w:pPr>
    </w:p>
    <w:p w14:paraId="075B250B" w14:textId="77777777" w:rsidR="00693A1C" w:rsidRDefault="00693A1C" w:rsidP="001019A5">
      <w:pPr>
        <w:tabs>
          <w:tab w:val="left" w:pos="1560"/>
        </w:tabs>
        <w:spacing w:line="259" w:lineRule="auto"/>
        <w:rPr>
          <w:sz w:val="24"/>
        </w:rPr>
      </w:pPr>
    </w:p>
    <w:p w14:paraId="5C75BCA7" w14:textId="77777777" w:rsidR="008878E3" w:rsidRDefault="008878E3" w:rsidP="001019A5">
      <w:pPr>
        <w:tabs>
          <w:tab w:val="left" w:pos="1560"/>
        </w:tabs>
        <w:spacing w:line="259" w:lineRule="auto"/>
        <w:rPr>
          <w:sz w:val="24"/>
        </w:rPr>
      </w:pPr>
    </w:p>
    <w:p w14:paraId="1FBAAAB9" w14:textId="77777777" w:rsidR="008878E3" w:rsidRDefault="008878E3" w:rsidP="008878E3">
      <w:pPr>
        <w:rPr>
          <w:rFonts w:cstheme="minorHAnsi"/>
        </w:rPr>
      </w:pPr>
      <w:r>
        <w:rPr>
          <w:sz w:val="24"/>
        </w:rPr>
        <w:lastRenderedPageBreak/>
        <w:t xml:space="preserve">           </w:t>
      </w:r>
      <w:r>
        <w:rPr>
          <w:b/>
          <w:sz w:val="32"/>
          <w:szCs w:val="32"/>
        </w:rPr>
        <w:t>10</w:t>
      </w:r>
      <w:r w:rsidRPr="00807ACE">
        <w:rPr>
          <w:b/>
          <w:sz w:val="32"/>
          <w:szCs w:val="32"/>
        </w:rPr>
        <w:t>. R</w:t>
      </w:r>
      <w:r>
        <w:rPr>
          <w:b/>
          <w:sz w:val="32"/>
          <w:szCs w:val="32"/>
        </w:rPr>
        <w:t>eferences</w:t>
      </w:r>
      <w:r>
        <w:rPr>
          <w:b/>
          <w:sz w:val="32"/>
          <w:szCs w:val="32"/>
        </w:rPr>
        <w:br/>
      </w:r>
      <w:r>
        <w:rPr>
          <w:b/>
          <w:sz w:val="32"/>
          <w:szCs w:val="32"/>
        </w:rPr>
        <w:br/>
      </w:r>
      <w:r>
        <w:rPr>
          <w:b/>
          <w:sz w:val="32"/>
          <w:szCs w:val="32"/>
        </w:rPr>
        <w:br/>
      </w:r>
      <w:hyperlink r:id="rId13" w:history="1">
        <w:r w:rsidRPr="005B3719">
          <w:rPr>
            <w:rStyle w:val="Hyperlink"/>
            <w:rFonts w:eastAsiaTheme="majorEastAsia" w:cstheme="minorHAnsi"/>
          </w:rPr>
          <w:t>https://www.edureka.co/blog/green-supply-chain-management</w:t>
        </w:r>
      </w:hyperlink>
    </w:p>
    <w:p w14:paraId="53BB921C" w14:textId="13E1B975" w:rsidR="008878E3" w:rsidRPr="008878E3" w:rsidRDefault="008878E3" w:rsidP="008878E3">
      <w:pPr>
        <w:rPr>
          <w:rFonts w:cstheme="minorHAnsi"/>
          <w:color w:val="0000FF" w:themeColor="hyperlink"/>
          <w:u w:val="single"/>
        </w:rPr>
      </w:pPr>
      <w:r>
        <w:rPr>
          <w:sz w:val="24"/>
        </w:rPr>
        <w:br/>
      </w:r>
      <w:r>
        <w:rPr>
          <w:sz w:val="24"/>
        </w:rPr>
        <w:br/>
      </w:r>
      <w:hyperlink r:id="rId14" w:history="1">
        <w:r w:rsidRPr="008878E3">
          <w:rPr>
            <w:rStyle w:val="Hyperlink"/>
            <w:rFonts w:cstheme="minorHAnsi"/>
          </w:rPr>
          <w:t>https://www.gep.com/knowledge-bank/glossary/what-is-supply-chain-management</w:t>
        </w:r>
      </w:hyperlink>
    </w:p>
    <w:p w14:paraId="412CEA17" w14:textId="1DE28543" w:rsidR="008878E3" w:rsidRPr="008878E3" w:rsidRDefault="008878E3" w:rsidP="008878E3">
      <w:pPr>
        <w:rPr>
          <w:rStyle w:val="Hyperlink"/>
        </w:rPr>
      </w:pPr>
      <w:r>
        <w:rPr>
          <w:rFonts w:cstheme="minorHAnsi"/>
        </w:rPr>
        <w:br/>
      </w:r>
      <w:r>
        <w:rPr>
          <w:rFonts w:ascii="Calibri" w:hAnsi="Calibri" w:cs="Calibri"/>
          <w:lang w:val="en-IN" w:eastAsia="en-IN"/>
        </w:rPr>
        <w:br/>
      </w:r>
      <w:hyperlink r:id="rId15" w:history="1">
        <w:r>
          <w:rPr>
            <w:rStyle w:val="Hyperlink"/>
          </w:rPr>
          <w:t>Introductory Chapter: Introduction of Green Supply Chain Management | IntechOpen</w:t>
        </w:r>
      </w:hyperlink>
      <w:r>
        <w:br/>
      </w:r>
      <w:r>
        <w:br/>
      </w:r>
      <w:r>
        <w:br/>
      </w:r>
      <w:hyperlink r:id="rId16" w:history="1">
        <w:r w:rsidRPr="001C12E7">
          <w:rPr>
            <w:rStyle w:val="Hyperlink"/>
          </w:rPr>
          <w:t>https://en.wikipedia.org/wiki/Green_supply_chain_management</w:t>
        </w:r>
      </w:hyperlink>
      <w:r>
        <w:rPr>
          <w:rStyle w:val="Hyperlink"/>
        </w:rPr>
        <w:br/>
      </w:r>
      <w:r>
        <w:rPr>
          <w:rStyle w:val="Hyperlink"/>
        </w:rPr>
        <w:br/>
      </w:r>
      <w:r w:rsidR="00C135FC">
        <w:rPr>
          <w:rStyle w:val="Hyperlink"/>
        </w:rPr>
        <w:br/>
      </w:r>
      <w:hyperlink r:id="rId17" w:history="1">
        <w:r w:rsidR="00C135FC" w:rsidRPr="001C12E7">
          <w:rPr>
            <w:rStyle w:val="Hyperlink"/>
          </w:rPr>
          <w:t>https://www.agility.com/en/blog/what-are-green-supply-chain-practices-your-guide-to-supply-chain-sustainability</w:t>
        </w:r>
      </w:hyperlink>
      <w:r w:rsidR="00C135FC">
        <w:rPr>
          <w:rStyle w:val="Hyperlink"/>
        </w:rPr>
        <w:br/>
      </w:r>
      <w:r w:rsidR="00C135FC">
        <w:rPr>
          <w:rStyle w:val="Hyperlink"/>
        </w:rPr>
        <w:br/>
      </w:r>
      <w:r w:rsidR="00C135FC">
        <w:rPr>
          <w:rStyle w:val="Hyperlink"/>
        </w:rPr>
        <w:br/>
      </w:r>
      <w:r>
        <w:rPr>
          <w:rStyle w:val="Hyperlink"/>
        </w:rPr>
        <w:br/>
      </w:r>
    </w:p>
    <w:p w14:paraId="001B4EA5" w14:textId="731D4D4B" w:rsidR="008878E3" w:rsidRDefault="008878E3" w:rsidP="008878E3">
      <w:pPr>
        <w:rPr>
          <w:rFonts w:cstheme="minorHAnsi"/>
        </w:rPr>
      </w:pPr>
    </w:p>
    <w:p w14:paraId="68ED2BD5" w14:textId="32A4CC09" w:rsidR="008878E3" w:rsidRPr="008878E3" w:rsidRDefault="008878E3" w:rsidP="008878E3">
      <w:pPr>
        <w:pStyle w:val="ListParagraph"/>
        <w:jc w:val="left"/>
        <w:rPr>
          <w:b/>
          <w:sz w:val="32"/>
          <w:szCs w:val="32"/>
        </w:rPr>
        <w:sectPr w:rsidR="008878E3" w:rsidRPr="008878E3" w:rsidSect="00143503">
          <w:pgSz w:w="11910" w:h="16840"/>
          <w:pgMar w:top="1360" w:right="600" w:bottom="280" w:left="600" w:header="720" w:footer="720" w:gutter="0"/>
          <w:cols w:space="720"/>
        </w:sectPr>
      </w:pPr>
      <w:r>
        <w:rPr>
          <w:sz w:val="24"/>
        </w:rPr>
        <w:br/>
      </w:r>
    </w:p>
    <w:p w14:paraId="72D230F0" w14:textId="2C6A570C" w:rsidR="008878E3" w:rsidRPr="008878E3" w:rsidRDefault="008878E3" w:rsidP="008878E3">
      <w:pPr>
        <w:rPr>
          <w:b/>
          <w:sz w:val="32"/>
          <w:szCs w:val="32"/>
        </w:rPr>
      </w:pPr>
    </w:p>
    <w:sectPr w:rsidR="008878E3" w:rsidRPr="008878E3">
      <w:pgSz w:w="12240" w:h="15840"/>
      <w:pgMar w:top="148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C5B924" w14:textId="77777777" w:rsidR="00143503" w:rsidRDefault="00143503" w:rsidP="001019A5">
      <w:r>
        <w:separator/>
      </w:r>
    </w:p>
  </w:endnote>
  <w:endnote w:type="continuationSeparator" w:id="0">
    <w:p w14:paraId="206732A2" w14:textId="77777777" w:rsidR="00143503" w:rsidRDefault="00143503" w:rsidP="00101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86CBF6" w14:textId="77777777" w:rsidR="00143503" w:rsidRDefault="00143503" w:rsidP="001019A5">
      <w:r>
        <w:separator/>
      </w:r>
    </w:p>
  </w:footnote>
  <w:footnote w:type="continuationSeparator" w:id="0">
    <w:p w14:paraId="7C41B291" w14:textId="77777777" w:rsidR="00143503" w:rsidRDefault="00143503" w:rsidP="001019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93728"/>
    <w:multiLevelType w:val="hybridMultilevel"/>
    <w:tmpl w:val="5AB429D8"/>
    <w:lvl w:ilvl="0" w:tplc="88D4BF52">
      <w:start w:val="1"/>
      <w:numFmt w:val="decimal"/>
      <w:lvlText w:val="%1."/>
      <w:lvlJc w:val="left"/>
      <w:pPr>
        <w:ind w:left="1200" w:hanging="360"/>
      </w:pPr>
      <w:rPr>
        <w:rFonts w:ascii="Times New Roman" w:eastAsia="Times New Roman" w:hAnsi="Times New Roman" w:cs="Times New Roman" w:hint="default"/>
        <w:b/>
        <w:bCs/>
        <w:i w:val="0"/>
        <w:iCs w:val="0"/>
        <w:spacing w:val="0"/>
        <w:w w:val="99"/>
        <w:sz w:val="32"/>
        <w:szCs w:val="32"/>
        <w:lang w:val="en-US" w:eastAsia="en-US" w:bidi="ar-SA"/>
      </w:rPr>
    </w:lvl>
    <w:lvl w:ilvl="1" w:tplc="3CA27106">
      <w:start w:val="1"/>
      <w:numFmt w:val="decimal"/>
      <w:lvlText w:val="%2."/>
      <w:lvlJc w:val="left"/>
      <w:pPr>
        <w:ind w:left="15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4C0CF0FC">
      <w:numFmt w:val="bullet"/>
      <w:lvlText w:val="•"/>
      <w:lvlJc w:val="left"/>
      <w:pPr>
        <w:ind w:left="2576" w:hanging="360"/>
      </w:pPr>
      <w:rPr>
        <w:rFonts w:hint="default"/>
        <w:lang w:val="en-US" w:eastAsia="en-US" w:bidi="ar-SA"/>
      </w:rPr>
    </w:lvl>
    <w:lvl w:ilvl="3" w:tplc="7C4A8DF0">
      <w:numFmt w:val="bullet"/>
      <w:lvlText w:val="•"/>
      <w:lvlJc w:val="left"/>
      <w:pPr>
        <w:ind w:left="3592" w:hanging="360"/>
      </w:pPr>
      <w:rPr>
        <w:rFonts w:hint="default"/>
        <w:lang w:val="en-US" w:eastAsia="en-US" w:bidi="ar-SA"/>
      </w:rPr>
    </w:lvl>
    <w:lvl w:ilvl="4" w:tplc="93D018A4">
      <w:numFmt w:val="bullet"/>
      <w:lvlText w:val="•"/>
      <w:lvlJc w:val="left"/>
      <w:pPr>
        <w:ind w:left="4608" w:hanging="360"/>
      </w:pPr>
      <w:rPr>
        <w:rFonts w:hint="default"/>
        <w:lang w:val="en-US" w:eastAsia="en-US" w:bidi="ar-SA"/>
      </w:rPr>
    </w:lvl>
    <w:lvl w:ilvl="5" w:tplc="99C47B62">
      <w:numFmt w:val="bullet"/>
      <w:lvlText w:val="•"/>
      <w:lvlJc w:val="left"/>
      <w:pPr>
        <w:ind w:left="5625" w:hanging="360"/>
      </w:pPr>
      <w:rPr>
        <w:rFonts w:hint="default"/>
        <w:lang w:val="en-US" w:eastAsia="en-US" w:bidi="ar-SA"/>
      </w:rPr>
    </w:lvl>
    <w:lvl w:ilvl="6" w:tplc="EE7C8B14">
      <w:numFmt w:val="bullet"/>
      <w:lvlText w:val="•"/>
      <w:lvlJc w:val="left"/>
      <w:pPr>
        <w:ind w:left="6641" w:hanging="360"/>
      </w:pPr>
      <w:rPr>
        <w:rFonts w:hint="default"/>
        <w:lang w:val="en-US" w:eastAsia="en-US" w:bidi="ar-SA"/>
      </w:rPr>
    </w:lvl>
    <w:lvl w:ilvl="7" w:tplc="0F64EFFA">
      <w:numFmt w:val="bullet"/>
      <w:lvlText w:val="•"/>
      <w:lvlJc w:val="left"/>
      <w:pPr>
        <w:ind w:left="7657" w:hanging="360"/>
      </w:pPr>
      <w:rPr>
        <w:rFonts w:hint="default"/>
        <w:lang w:val="en-US" w:eastAsia="en-US" w:bidi="ar-SA"/>
      </w:rPr>
    </w:lvl>
    <w:lvl w:ilvl="8" w:tplc="E89666C2">
      <w:numFmt w:val="bullet"/>
      <w:lvlText w:val="•"/>
      <w:lvlJc w:val="left"/>
      <w:pPr>
        <w:ind w:left="8673" w:hanging="360"/>
      </w:pPr>
      <w:rPr>
        <w:rFonts w:hint="default"/>
        <w:lang w:val="en-US" w:eastAsia="en-US" w:bidi="ar-SA"/>
      </w:rPr>
    </w:lvl>
  </w:abstractNum>
  <w:abstractNum w:abstractNumId="1" w15:restartNumberingAfterBreak="0">
    <w:nsid w:val="0A1F78E5"/>
    <w:multiLevelType w:val="hybridMultilevel"/>
    <w:tmpl w:val="5428134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1">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D06474C"/>
    <w:multiLevelType w:val="hybridMultilevel"/>
    <w:tmpl w:val="E85231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391AD8"/>
    <w:multiLevelType w:val="hybridMultilevel"/>
    <w:tmpl w:val="E9085B98"/>
    <w:lvl w:ilvl="0" w:tplc="4009000F">
      <w:start w:val="1"/>
      <w:numFmt w:val="decimal"/>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4" w15:restartNumberingAfterBreak="0">
    <w:nsid w:val="1F2C11E0"/>
    <w:multiLevelType w:val="hybridMultilevel"/>
    <w:tmpl w:val="3E50DBF2"/>
    <w:lvl w:ilvl="0" w:tplc="8DC2BF80">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5" w15:restartNumberingAfterBreak="0">
    <w:nsid w:val="232862D7"/>
    <w:multiLevelType w:val="hybridMultilevel"/>
    <w:tmpl w:val="2714A0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1">
      <w:start w:val="1"/>
      <w:numFmt w:val="decimal"/>
      <w:lvlText w:val="%3)"/>
      <w:lvlJc w:val="lef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65B314E"/>
    <w:multiLevelType w:val="hybridMultilevel"/>
    <w:tmpl w:val="4C30496A"/>
    <w:lvl w:ilvl="0" w:tplc="0B62F34C">
      <w:start w:val="1"/>
      <w:numFmt w:val="decimal"/>
      <w:lvlText w:val="%1."/>
      <w:lvlJc w:val="left"/>
      <w:pPr>
        <w:ind w:left="1965" w:hanging="360"/>
      </w:pPr>
      <w:rPr>
        <w:rFonts w:hint="default"/>
      </w:rPr>
    </w:lvl>
    <w:lvl w:ilvl="1" w:tplc="40090019" w:tentative="1">
      <w:start w:val="1"/>
      <w:numFmt w:val="lowerLetter"/>
      <w:lvlText w:val="%2."/>
      <w:lvlJc w:val="left"/>
      <w:pPr>
        <w:ind w:left="2685" w:hanging="360"/>
      </w:pPr>
    </w:lvl>
    <w:lvl w:ilvl="2" w:tplc="4009001B" w:tentative="1">
      <w:start w:val="1"/>
      <w:numFmt w:val="lowerRoman"/>
      <w:lvlText w:val="%3."/>
      <w:lvlJc w:val="right"/>
      <w:pPr>
        <w:ind w:left="3405" w:hanging="180"/>
      </w:pPr>
    </w:lvl>
    <w:lvl w:ilvl="3" w:tplc="4009000F" w:tentative="1">
      <w:start w:val="1"/>
      <w:numFmt w:val="decimal"/>
      <w:lvlText w:val="%4."/>
      <w:lvlJc w:val="left"/>
      <w:pPr>
        <w:ind w:left="4125" w:hanging="360"/>
      </w:pPr>
    </w:lvl>
    <w:lvl w:ilvl="4" w:tplc="40090019" w:tentative="1">
      <w:start w:val="1"/>
      <w:numFmt w:val="lowerLetter"/>
      <w:lvlText w:val="%5."/>
      <w:lvlJc w:val="left"/>
      <w:pPr>
        <w:ind w:left="4845" w:hanging="360"/>
      </w:pPr>
    </w:lvl>
    <w:lvl w:ilvl="5" w:tplc="4009001B" w:tentative="1">
      <w:start w:val="1"/>
      <w:numFmt w:val="lowerRoman"/>
      <w:lvlText w:val="%6."/>
      <w:lvlJc w:val="right"/>
      <w:pPr>
        <w:ind w:left="5565" w:hanging="180"/>
      </w:pPr>
    </w:lvl>
    <w:lvl w:ilvl="6" w:tplc="4009000F" w:tentative="1">
      <w:start w:val="1"/>
      <w:numFmt w:val="decimal"/>
      <w:lvlText w:val="%7."/>
      <w:lvlJc w:val="left"/>
      <w:pPr>
        <w:ind w:left="6285" w:hanging="360"/>
      </w:pPr>
    </w:lvl>
    <w:lvl w:ilvl="7" w:tplc="40090019" w:tentative="1">
      <w:start w:val="1"/>
      <w:numFmt w:val="lowerLetter"/>
      <w:lvlText w:val="%8."/>
      <w:lvlJc w:val="left"/>
      <w:pPr>
        <w:ind w:left="7005" w:hanging="360"/>
      </w:pPr>
    </w:lvl>
    <w:lvl w:ilvl="8" w:tplc="4009001B" w:tentative="1">
      <w:start w:val="1"/>
      <w:numFmt w:val="lowerRoman"/>
      <w:lvlText w:val="%9."/>
      <w:lvlJc w:val="right"/>
      <w:pPr>
        <w:ind w:left="7725" w:hanging="180"/>
      </w:pPr>
    </w:lvl>
  </w:abstractNum>
  <w:abstractNum w:abstractNumId="7" w15:restartNumberingAfterBreak="0">
    <w:nsid w:val="28C13F24"/>
    <w:multiLevelType w:val="hybridMultilevel"/>
    <w:tmpl w:val="17880E22"/>
    <w:lvl w:ilvl="0" w:tplc="4009000F">
      <w:start w:val="1"/>
      <w:numFmt w:val="decimal"/>
      <w:lvlText w:val="%1."/>
      <w:lvlJc w:val="lef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8" w15:restartNumberingAfterBreak="0">
    <w:nsid w:val="2AF2537D"/>
    <w:multiLevelType w:val="hybridMultilevel"/>
    <w:tmpl w:val="2F426974"/>
    <w:lvl w:ilvl="0" w:tplc="4009000F">
      <w:start w:val="1"/>
      <w:numFmt w:val="decimal"/>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9" w15:restartNumberingAfterBreak="0">
    <w:nsid w:val="2D170AC8"/>
    <w:multiLevelType w:val="hybridMultilevel"/>
    <w:tmpl w:val="7696F0F8"/>
    <w:lvl w:ilvl="0" w:tplc="4009000F">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0" w15:restartNumberingAfterBreak="0">
    <w:nsid w:val="2D1E052F"/>
    <w:multiLevelType w:val="hybridMultilevel"/>
    <w:tmpl w:val="28C69812"/>
    <w:lvl w:ilvl="0" w:tplc="4009000F">
      <w:start w:val="1"/>
      <w:numFmt w:val="decimal"/>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1" w15:restartNumberingAfterBreak="0">
    <w:nsid w:val="31BB0E0F"/>
    <w:multiLevelType w:val="hybridMultilevel"/>
    <w:tmpl w:val="1B6ECFC2"/>
    <w:lvl w:ilvl="0" w:tplc="4009000F">
      <w:start w:val="1"/>
      <w:numFmt w:val="decimal"/>
      <w:lvlText w:val="%1."/>
      <w:lvlJc w:val="left"/>
      <w:pPr>
        <w:ind w:left="2280" w:hanging="360"/>
      </w:pPr>
    </w:lvl>
    <w:lvl w:ilvl="1" w:tplc="40090019" w:tentative="1">
      <w:start w:val="1"/>
      <w:numFmt w:val="lowerLetter"/>
      <w:lvlText w:val="%2."/>
      <w:lvlJc w:val="left"/>
      <w:pPr>
        <w:ind w:left="3000" w:hanging="360"/>
      </w:pPr>
    </w:lvl>
    <w:lvl w:ilvl="2" w:tplc="4009001B" w:tentative="1">
      <w:start w:val="1"/>
      <w:numFmt w:val="lowerRoman"/>
      <w:lvlText w:val="%3."/>
      <w:lvlJc w:val="right"/>
      <w:pPr>
        <w:ind w:left="3720" w:hanging="180"/>
      </w:pPr>
    </w:lvl>
    <w:lvl w:ilvl="3" w:tplc="4009000F" w:tentative="1">
      <w:start w:val="1"/>
      <w:numFmt w:val="decimal"/>
      <w:lvlText w:val="%4."/>
      <w:lvlJc w:val="left"/>
      <w:pPr>
        <w:ind w:left="4440" w:hanging="360"/>
      </w:pPr>
    </w:lvl>
    <w:lvl w:ilvl="4" w:tplc="40090019" w:tentative="1">
      <w:start w:val="1"/>
      <w:numFmt w:val="lowerLetter"/>
      <w:lvlText w:val="%5."/>
      <w:lvlJc w:val="left"/>
      <w:pPr>
        <w:ind w:left="5160" w:hanging="360"/>
      </w:pPr>
    </w:lvl>
    <w:lvl w:ilvl="5" w:tplc="4009001B" w:tentative="1">
      <w:start w:val="1"/>
      <w:numFmt w:val="lowerRoman"/>
      <w:lvlText w:val="%6."/>
      <w:lvlJc w:val="right"/>
      <w:pPr>
        <w:ind w:left="5880" w:hanging="180"/>
      </w:pPr>
    </w:lvl>
    <w:lvl w:ilvl="6" w:tplc="4009000F" w:tentative="1">
      <w:start w:val="1"/>
      <w:numFmt w:val="decimal"/>
      <w:lvlText w:val="%7."/>
      <w:lvlJc w:val="left"/>
      <w:pPr>
        <w:ind w:left="6600" w:hanging="360"/>
      </w:pPr>
    </w:lvl>
    <w:lvl w:ilvl="7" w:tplc="40090019" w:tentative="1">
      <w:start w:val="1"/>
      <w:numFmt w:val="lowerLetter"/>
      <w:lvlText w:val="%8."/>
      <w:lvlJc w:val="left"/>
      <w:pPr>
        <w:ind w:left="7320" w:hanging="360"/>
      </w:pPr>
    </w:lvl>
    <w:lvl w:ilvl="8" w:tplc="4009001B" w:tentative="1">
      <w:start w:val="1"/>
      <w:numFmt w:val="lowerRoman"/>
      <w:lvlText w:val="%9."/>
      <w:lvlJc w:val="right"/>
      <w:pPr>
        <w:ind w:left="8040" w:hanging="180"/>
      </w:pPr>
    </w:lvl>
  </w:abstractNum>
  <w:abstractNum w:abstractNumId="12" w15:restartNumberingAfterBreak="0">
    <w:nsid w:val="35621F74"/>
    <w:multiLevelType w:val="hybridMultilevel"/>
    <w:tmpl w:val="FB4E7180"/>
    <w:lvl w:ilvl="0" w:tplc="4009000F">
      <w:start w:val="1"/>
      <w:numFmt w:val="decimal"/>
      <w:lvlText w:val="%1."/>
      <w:lvlJc w:val="lef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3" w15:restartNumberingAfterBreak="0">
    <w:nsid w:val="3D0D61CA"/>
    <w:multiLevelType w:val="hybridMultilevel"/>
    <w:tmpl w:val="CCC09A1C"/>
    <w:lvl w:ilvl="0" w:tplc="40090011">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4" w15:restartNumberingAfterBreak="0">
    <w:nsid w:val="3EC729BE"/>
    <w:multiLevelType w:val="hybridMultilevel"/>
    <w:tmpl w:val="2FFEA6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EEE7550"/>
    <w:multiLevelType w:val="hybridMultilevel"/>
    <w:tmpl w:val="3C6448F2"/>
    <w:lvl w:ilvl="0" w:tplc="2A462D88">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6" w15:restartNumberingAfterBreak="0">
    <w:nsid w:val="3F130766"/>
    <w:multiLevelType w:val="hybridMultilevel"/>
    <w:tmpl w:val="83362BD8"/>
    <w:lvl w:ilvl="0" w:tplc="40090015">
      <w:start w:val="1"/>
      <w:numFmt w:val="upperLetter"/>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7" w15:restartNumberingAfterBreak="0">
    <w:nsid w:val="48440AAC"/>
    <w:multiLevelType w:val="hybridMultilevel"/>
    <w:tmpl w:val="53FE87AE"/>
    <w:lvl w:ilvl="0" w:tplc="40090013">
      <w:start w:val="1"/>
      <w:numFmt w:val="upperRoman"/>
      <w:lvlText w:val="%1."/>
      <w:lvlJc w:val="right"/>
      <w:pPr>
        <w:ind w:left="1920" w:hanging="360"/>
      </w:p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18" w15:restartNumberingAfterBreak="0">
    <w:nsid w:val="4F9A7C4D"/>
    <w:multiLevelType w:val="hybridMultilevel"/>
    <w:tmpl w:val="3BFE0560"/>
    <w:lvl w:ilvl="0" w:tplc="40090011">
      <w:start w:val="1"/>
      <w:numFmt w:val="decimal"/>
      <w:lvlText w:val="%1)"/>
      <w:lvlJc w:val="left"/>
      <w:pPr>
        <w:ind w:left="2280" w:hanging="360"/>
      </w:pPr>
    </w:lvl>
    <w:lvl w:ilvl="1" w:tplc="FFFFFFFF" w:tentative="1">
      <w:start w:val="1"/>
      <w:numFmt w:val="lowerLetter"/>
      <w:lvlText w:val="%2."/>
      <w:lvlJc w:val="left"/>
      <w:pPr>
        <w:ind w:left="3000" w:hanging="360"/>
      </w:pPr>
    </w:lvl>
    <w:lvl w:ilvl="2" w:tplc="FFFFFFFF" w:tentative="1">
      <w:start w:val="1"/>
      <w:numFmt w:val="lowerRoman"/>
      <w:lvlText w:val="%3."/>
      <w:lvlJc w:val="right"/>
      <w:pPr>
        <w:ind w:left="3720" w:hanging="180"/>
      </w:pPr>
    </w:lvl>
    <w:lvl w:ilvl="3" w:tplc="FFFFFFFF" w:tentative="1">
      <w:start w:val="1"/>
      <w:numFmt w:val="decimal"/>
      <w:lvlText w:val="%4."/>
      <w:lvlJc w:val="left"/>
      <w:pPr>
        <w:ind w:left="4440" w:hanging="360"/>
      </w:pPr>
    </w:lvl>
    <w:lvl w:ilvl="4" w:tplc="FFFFFFFF" w:tentative="1">
      <w:start w:val="1"/>
      <w:numFmt w:val="lowerLetter"/>
      <w:lvlText w:val="%5."/>
      <w:lvlJc w:val="left"/>
      <w:pPr>
        <w:ind w:left="5160" w:hanging="360"/>
      </w:pPr>
    </w:lvl>
    <w:lvl w:ilvl="5" w:tplc="FFFFFFFF" w:tentative="1">
      <w:start w:val="1"/>
      <w:numFmt w:val="lowerRoman"/>
      <w:lvlText w:val="%6."/>
      <w:lvlJc w:val="right"/>
      <w:pPr>
        <w:ind w:left="5880" w:hanging="180"/>
      </w:pPr>
    </w:lvl>
    <w:lvl w:ilvl="6" w:tplc="FFFFFFFF" w:tentative="1">
      <w:start w:val="1"/>
      <w:numFmt w:val="decimal"/>
      <w:lvlText w:val="%7."/>
      <w:lvlJc w:val="left"/>
      <w:pPr>
        <w:ind w:left="6600" w:hanging="360"/>
      </w:pPr>
    </w:lvl>
    <w:lvl w:ilvl="7" w:tplc="FFFFFFFF" w:tentative="1">
      <w:start w:val="1"/>
      <w:numFmt w:val="lowerLetter"/>
      <w:lvlText w:val="%8."/>
      <w:lvlJc w:val="left"/>
      <w:pPr>
        <w:ind w:left="7320" w:hanging="360"/>
      </w:pPr>
    </w:lvl>
    <w:lvl w:ilvl="8" w:tplc="FFFFFFFF" w:tentative="1">
      <w:start w:val="1"/>
      <w:numFmt w:val="lowerRoman"/>
      <w:lvlText w:val="%9."/>
      <w:lvlJc w:val="right"/>
      <w:pPr>
        <w:ind w:left="8040" w:hanging="180"/>
      </w:pPr>
    </w:lvl>
  </w:abstractNum>
  <w:abstractNum w:abstractNumId="19" w15:restartNumberingAfterBreak="0">
    <w:nsid w:val="6552378A"/>
    <w:multiLevelType w:val="hybridMultilevel"/>
    <w:tmpl w:val="F69A0246"/>
    <w:lvl w:ilvl="0" w:tplc="D53045D8">
      <w:start w:val="1"/>
      <w:numFmt w:val="decimal"/>
      <w:lvlText w:val="%1."/>
      <w:lvlJc w:val="left"/>
      <w:pPr>
        <w:ind w:left="1560" w:hanging="360"/>
      </w:pPr>
      <w:rPr>
        <w:rFonts w:hint="default"/>
      </w:rPr>
    </w:lvl>
    <w:lvl w:ilvl="1" w:tplc="40090019" w:tentative="1">
      <w:start w:val="1"/>
      <w:numFmt w:val="lowerLetter"/>
      <w:lvlText w:val="%2."/>
      <w:lvlJc w:val="left"/>
      <w:pPr>
        <w:ind w:left="2280" w:hanging="360"/>
      </w:pPr>
    </w:lvl>
    <w:lvl w:ilvl="2" w:tplc="4009001B" w:tentative="1">
      <w:start w:val="1"/>
      <w:numFmt w:val="lowerRoman"/>
      <w:lvlText w:val="%3."/>
      <w:lvlJc w:val="right"/>
      <w:pPr>
        <w:ind w:left="3000" w:hanging="180"/>
      </w:pPr>
    </w:lvl>
    <w:lvl w:ilvl="3" w:tplc="4009000F" w:tentative="1">
      <w:start w:val="1"/>
      <w:numFmt w:val="decimal"/>
      <w:lvlText w:val="%4."/>
      <w:lvlJc w:val="left"/>
      <w:pPr>
        <w:ind w:left="3720" w:hanging="360"/>
      </w:pPr>
    </w:lvl>
    <w:lvl w:ilvl="4" w:tplc="40090019" w:tentative="1">
      <w:start w:val="1"/>
      <w:numFmt w:val="lowerLetter"/>
      <w:lvlText w:val="%5."/>
      <w:lvlJc w:val="left"/>
      <w:pPr>
        <w:ind w:left="4440" w:hanging="360"/>
      </w:pPr>
    </w:lvl>
    <w:lvl w:ilvl="5" w:tplc="4009001B" w:tentative="1">
      <w:start w:val="1"/>
      <w:numFmt w:val="lowerRoman"/>
      <w:lvlText w:val="%6."/>
      <w:lvlJc w:val="right"/>
      <w:pPr>
        <w:ind w:left="5160" w:hanging="180"/>
      </w:pPr>
    </w:lvl>
    <w:lvl w:ilvl="6" w:tplc="4009000F" w:tentative="1">
      <w:start w:val="1"/>
      <w:numFmt w:val="decimal"/>
      <w:lvlText w:val="%7."/>
      <w:lvlJc w:val="left"/>
      <w:pPr>
        <w:ind w:left="5880" w:hanging="360"/>
      </w:pPr>
    </w:lvl>
    <w:lvl w:ilvl="7" w:tplc="40090019" w:tentative="1">
      <w:start w:val="1"/>
      <w:numFmt w:val="lowerLetter"/>
      <w:lvlText w:val="%8."/>
      <w:lvlJc w:val="left"/>
      <w:pPr>
        <w:ind w:left="6600" w:hanging="360"/>
      </w:pPr>
    </w:lvl>
    <w:lvl w:ilvl="8" w:tplc="4009001B" w:tentative="1">
      <w:start w:val="1"/>
      <w:numFmt w:val="lowerRoman"/>
      <w:lvlText w:val="%9."/>
      <w:lvlJc w:val="right"/>
      <w:pPr>
        <w:ind w:left="7320" w:hanging="180"/>
      </w:pPr>
    </w:lvl>
  </w:abstractNum>
  <w:abstractNum w:abstractNumId="20" w15:restartNumberingAfterBreak="0">
    <w:nsid w:val="78C85896"/>
    <w:multiLevelType w:val="hybridMultilevel"/>
    <w:tmpl w:val="A404D938"/>
    <w:lvl w:ilvl="0" w:tplc="6CE29904">
      <w:start w:val="2"/>
      <w:numFmt w:val="decimal"/>
      <w:lvlText w:val="%1"/>
      <w:lvlJc w:val="left"/>
      <w:pPr>
        <w:ind w:left="1464" w:hanging="360"/>
      </w:pPr>
      <w:rPr>
        <w:rFonts w:hint="default"/>
      </w:rPr>
    </w:lvl>
    <w:lvl w:ilvl="1" w:tplc="40090019" w:tentative="1">
      <w:start w:val="1"/>
      <w:numFmt w:val="lowerLetter"/>
      <w:lvlText w:val="%2."/>
      <w:lvlJc w:val="left"/>
      <w:pPr>
        <w:ind w:left="2184" w:hanging="360"/>
      </w:pPr>
    </w:lvl>
    <w:lvl w:ilvl="2" w:tplc="4009001B" w:tentative="1">
      <w:start w:val="1"/>
      <w:numFmt w:val="lowerRoman"/>
      <w:lvlText w:val="%3."/>
      <w:lvlJc w:val="right"/>
      <w:pPr>
        <w:ind w:left="2904" w:hanging="180"/>
      </w:pPr>
    </w:lvl>
    <w:lvl w:ilvl="3" w:tplc="4009000F" w:tentative="1">
      <w:start w:val="1"/>
      <w:numFmt w:val="decimal"/>
      <w:lvlText w:val="%4."/>
      <w:lvlJc w:val="left"/>
      <w:pPr>
        <w:ind w:left="3624" w:hanging="360"/>
      </w:pPr>
    </w:lvl>
    <w:lvl w:ilvl="4" w:tplc="40090019" w:tentative="1">
      <w:start w:val="1"/>
      <w:numFmt w:val="lowerLetter"/>
      <w:lvlText w:val="%5."/>
      <w:lvlJc w:val="left"/>
      <w:pPr>
        <w:ind w:left="4344" w:hanging="360"/>
      </w:pPr>
    </w:lvl>
    <w:lvl w:ilvl="5" w:tplc="4009001B" w:tentative="1">
      <w:start w:val="1"/>
      <w:numFmt w:val="lowerRoman"/>
      <w:lvlText w:val="%6."/>
      <w:lvlJc w:val="right"/>
      <w:pPr>
        <w:ind w:left="5064" w:hanging="180"/>
      </w:pPr>
    </w:lvl>
    <w:lvl w:ilvl="6" w:tplc="4009000F" w:tentative="1">
      <w:start w:val="1"/>
      <w:numFmt w:val="decimal"/>
      <w:lvlText w:val="%7."/>
      <w:lvlJc w:val="left"/>
      <w:pPr>
        <w:ind w:left="5784" w:hanging="360"/>
      </w:pPr>
    </w:lvl>
    <w:lvl w:ilvl="7" w:tplc="40090019" w:tentative="1">
      <w:start w:val="1"/>
      <w:numFmt w:val="lowerLetter"/>
      <w:lvlText w:val="%8."/>
      <w:lvlJc w:val="left"/>
      <w:pPr>
        <w:ind w:left="6504" w:hanging="360"/>
      </w:pPr>
    </w:lvl>
    <w:lvl w:ilvl="8" w:tplc="4009001B" w:tentative="1">
      <w:start w:val="1"/>
      <w:numFmt w:val="lowerRoman"/>
      <w:lvlText w:val="%9."/>
      <w:lvlJc w:val="right"/>
      <w:pPr>
        <w:ind w:left="7224" w:hanging="180"/>
      </w:pPr>
    </w:lvl>
  </w:abstractNum>
  <w:num w:numId="1" w16cid:durableId="713238199">
    <w:abstractNumId w:val="0"/>
  </w:num>
  <w:num w:numId="2" w16cid:durableId="1133865287">
    <w:abstractNumId w:val="6"/>
  </w:num>
  <w:num w:numId="3" w16cid:durableId="678702923">
    <w:abstractNumId w:val="14"/>
  </w:num>
  <w:num w:numId="4" w16cid:durableId="1769883958">
    <w:abstractNumId w:val="2"/>
  </w:num>
  <w:num w:numId="5" w16cid:durableId="2042779039">
    <w:abstractNumId w:val="1"/>
  </w:num>
  <w:num w:numId="6" w16cid:durableId="848639543">
    <w:abstractNumId w:val="5"/>
  </w:num>
  <w:num w:numId="7" w16cid:durableId="1501044990">
    <w:abstractNumId w:val="12"/>
  </w:num>
  <w:num w:numId="8" w16cid:durableId="263001063">
    <w:abstractNumId w:val="17"/>
  </w:num>
  <w:num w:numId="9" w16cid:durableId="1026055170">
    <w:abstractNumId w:val="10"/>
  </w:num>
  <w:num w:numId="10" w16cid:durableId="1409427201">
    <w:abstractNumId w:val="8"/>
  </w:num>
  <w:num w:numId="11" w16cid:durableId="1955597796">
    <w:abstractNumId w:val="3"/>
  </w:num>
  <w:num w:numId="12" w16cid:durableId="566847038">
    <w:abstractNumId w:val="19"/>
  </w:num>
  <w:num w:numId="13" w16cid:durableId="422537100">
    <w:abstractNumId w:val="4"/>
  </w:num>
  <w:num w:numId="14" w16cid:durableId="421686766">
    <w:abstractNumId w:val="15"/>
  </w:num>
  <w:num w:numId="15" w16cid:durableId="372004516">
    <w:abstractNumId w:val="7"/>
  </w:num>
  <w:num w:numId="16" w16cid:durableId="1867012576">
    <w:abstractNumId w:val="11"/>
  </w:num>
  <w:num w:numId="17" w16cid:durableId="1459379143">
    <w:abstractNumId w:val="9"/>
  </w:num>
  <w:num w:numId="18" w16cid:durableId="1943107176">
    <w:abstractNumId w:val="16"/>
  </w:num>
  <w:num w:numId="19" w16cid:durableId="1485507898">
    <w:abstractNumId w:val="18"/>
  </w:num>
  <w:num w:numId="20" w16cid:durableId="1106343082">
    <w:abstractNumId w:val="13"/>
  </w:num>
  <w:num w:numId="21" w16cid:durableId="13338747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F21"/>
    <w:rsid w:val="00050BF0"/>
    <w:rsid w:val="000971C5"/>
    <w:rsid w:val="000B65C3"/>
    <w:rsid w:val="001019A5"/>
    <w:rsid w:val="00143503"/>
    <w:rsid w:val="00156FD8"/>
    <w:rsid w:val="00171847"/>
    <w:rsid w:val="001F3F21"/>
    <w:rsid w:val="00211955"/>
    <w:rsid w:val="00231FEB"/>
    <w:rsid w:val="002835C8"/>
    <w:rsid w:val="002916BA"/>
    <w:rsid w:val="0031455A"/>
    <w:rsid w:val="0033724D"/>
    <w:rsid w:val="003610F9"/>
    <w:rsid w:val="004705BF"/>
    <w:rsid w:val="00484CF3"/>
    <w:rsid w:val="00512AF7"/>
    <w:rsid w:val="00520CF6"/>
    <w:rsid w:val="005405EF"/>
    <w:rsid w:val="005802DD"/>
    <w:rsid w:val="00637D0A"/>
    <w:rsid w:val="00651458"/>
    <w:rsid w:val="00693A1C"/>
    <w:rsid w:val="00700B8D"/>
    <w:rsid w:val="007A4C5B"/>
    <w:rsid w:val="00802C80"/>
    <w:rsid w:val="00807ACE"/>
    <w:rsid w:val="00835723"/>
    <w:rsid w:val="00874336"/>
    <w:rsid w:val="008878E3"/>
    <w:rsid w:val="00903643"/>
    <w:rsid w:val="009C496D"/>
    <w:rsid w:val="009C7FA6"/>
    <w:rsid w:val="00A21A04"/>
    <w:rsid w:val="00A665F1"/>
    <w:rsid w:val="00B36494"/>
    <w:rsid w:val="00B60625"/>
    <w:rsid w:val="00B72934"/>
    <w:rsid w:val="00BA01CE"/>
    <w:rsid w:val="00BD1D59"/>
    <w:rsid w:val="00BF6526"/>
    <w:rsid w:val="00C135FC"/>
    <w:rsid w:val="00C64743"/>
    <w:rsid w:val="00D46305"/>
    <w:rsid w:val="00D7004C"/>
    <w:rsid w:val="00D9692F"/>
    <w:rsid w:val="00E55C69"/>
    <w:rsid w:val="00E730A2"/>
    <w:rsid w:val="00E746E4"/>
    <w:rsid w:val="00EA4789"/>
    <w:rsid w:val="00EB79D0"/>
    <w:rsid w:val="00EC7032"/>
    <w:rsid w:val="00EF5DD8"/>
    <w:rsid w:val="00F4197B"/>
    <w:rsid w:val="00FC2B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E5206"/>
  <w15:docId w15:val="{71FDD773-C46C-4BD7-B363-AEAFD0905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
      <w:ind w:left="1199" w:hanging="359"/>
      <w:outlineLvl w:val="0"/>
    </w:pPr>
    <w:rPr>
      <w:b/>
      <w:bCs/>
      <w:sz w:val="32"/>
      <w:szCs w:val="32"/>
    </w:rPr>
  </w:style>
  <w:style w:type="paragraph" w:styleId="Heading2">
    <w:name w:val="heading 2"/>
    <w:basedOn w:val="Normal"/>
    <w:next w:val="Normal"/>
    <w:link w:val="Heading2Char"/>
    <w:uiPriority w:val="9"/>
    <w:unhideWhenUsed/>
    <w:qFormat/>
    <w:rsid w:val="0031455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455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1455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link w:val="TitleChar"/>
    <w:uiPriority w:val="1"/>
    <w:qFormat/>
    <w:pPr>
      <w:ind w:left="1"/>
      <w:jc w:val="center"/>
    </w:pPr>
    <w:rPr>
      <w:rFonts w:ascii="Calibri" w:eastAsia="Calibri" w:hAnsi="Calibri" w:cs="Calibri"/>
      <w:sz w:val="44"/>
      <w:szCs w:val="44"/>
    </w:rPr>
  </w:style>
  <w:style w:type="paragraph" w:styleId="ListParagraph">
    <w:name w:val="List Paragraph"/>
    <w:basedOn w:val="Normal"/>
    <w:uiPriority w:val="1"/>
    <w:qFormat/>
    <w:pPr>
      <w:ind w:left="1560" w:right="84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A4C5B"/>
    <w:rPr>
      <w:rFonts w:ascii="Tahoma" w:hAnsi="Tahoma" w:cs="Tahoma"/>
      <w:sz w:val="16"/>
      <w:szCs w:val="16"/>
    </w:rPr>
  </w:style>
  <w:style w:type="character" w:customStyle="1" w:styleId="BalloonTextChar">
    <w:name w:val="Balloon Text Char"/>
    <w:basedOn w:val="DefaultParagraphFont"/>
    <w:link w:val="BalloonText"/>
    <w:uiPriority w:val="99"/>
    <w:semiHidden/>
    <w:rsid w:val="007A4C5B"/>
    <w:rPr>
      <w:rFonts w:ascii="Tahoma" w:eastAsia="Times New Roman" w:hAnsi="Tahoma" w:cs="Tahoma"/>
      <w:sz w:val="16"/>
      <w:szCs w:val="16"/>
    </w:rPr>
  </w:style>
  <w:style w:type="paragraph" w:styleId="NoSpacing">
    <w:name w:val="No Spacing"/>
    <w:uiPriority w:val="1"/>
    <w:qFormat/>
    <w:rsid w:val="007A4C5B"/>
    <w:rPr>
      <w:rFonts w:ascii="Times New Roman" w:eastAsia="Times New Roman" w:hAnsi="Times New Roman" w:cs="Times New Roman"/>
    </w:rPr>
  </w:style>
  <w:style w:type="character" w:customStyle="1" w:styleId="Heading2Char">
    <w:name w:val="Heading 2 Char"/>
    <w:basedOn w:val="DefaultParagraphFont"/>
    <w:link w:val="Heading2"/>
    <w:uiPriority w:val="9"/>
    <w:rsid w:val="0031455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455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455A"/>
    <w:rPr>
      <w:rFonts w:asciiTheme="majorHAnsi" w:eastAsiaTheme="majorEastAsia" w:hAnsiTheme="majorHAnsi" w:cstheme="majorBidi"/>
      <w:b/>
      <w:bCs/>
      <w:i/>
      <w:iCs/>
      <w:color w:val="4F81BD" w:themeColor="accent1"/>
    </w:rPr>
  </w:style>
  <w:style w:type="character" w:customStyle="1" w:styleId="TitleChar">
    <w:name w:val="Title Char"/>
    <w:basedOn w:val="DefaultParagraphFont"/>
    <w:link w:val="Title"/>
    <w:uiPriority w:val="1"/>
    <w:rsid w:val="00E746E4"/>
    <w:rPr>
      <w:rFonts w:ascii="Calibri" w:eastAsia="Calibri" w:hAnsi="Calibri" w:cs="Calibri"/>
      <w:sz w:val="44"/>
      <w:szCs w:val="44"/>
    </w:rPr>
  </w:style>
  <w:style w:type="character" w:styleId="Strong">
    <w:name w:val="Strong"/>
    <w:basedOn w:val="DefaultParagraphFont"/>
    <w:uiPriority w:val="22"/>
    <w:qFormat/>
    <w:rsid w:val="00637D0A"/>
    <w:rPr>
      <w:b/>
      <w:bCs/>
    </w:rPr>
  </w:style>
  <w:style w:type="character" w:styleId="Hyperlink">
    <w:name w:val="Hyperlink"/>
    <w:basedOn w:val="DefaultParagraphFont"/>
    <w:uiPriority w:val="99"/>
    <w:unhideWhenUsed/>
    <w:rsid w:val="00BD1D59"/>
    <w:rPr>
      <w:color w:val="0000FF" w:themeColor="hyperlink"/>
      <w:u w:val="single"/>
    </w:rPr>
  </w:style>
  <w:style w:type="character" w:styleId="UnresolvedMention">
    <w:name w:val="Unresolved Mention"/>
    <w:basedOn w:val="DefaultParagraphFont"/>
    <w:uiPriority w:val="99"/>
    <w:semiHidden/>
    <w:unhideWhenUsed/>
    <w:rsid w:val="00BD1D59"/>
    <w:rPr>
      <w:color w:val="605E5C"/>
      <w:shd w:val="clear" w:color="auto" w:fill="E1DFDD"/>
    </w:rPr>
  </w:style>
  <w:style w:type="paragraph" w:styleId="Header">
    <w:name w:val="header"/>
    <w:basedOn w:val="Normal"/>
    <w:link w:val="HeaderChar"/>
    <w:uiPriority w:val="99"/>
    <w:unhideWhenUsed/>
    <w:rsid w:val="001019A5"/>
    <w:pPr>
      <w:tabs>
        <w:tab w:val="center" w:pos="4513"/>
        <w:tab w:val="right" w:pos="9026"/>
      </w:tabs>
    </w:pPr>
  </w:style>
  <w:style w:type="character" w:customStyle="1" w:styleId="HeaderChar">
    <w:name w:val="Header Char"/>
    <w:basedOn w:val="DefaultParagraphFont"/>
    <w:link w:val="Header"/>
    <w:uiPriority w:val="99"/>
    <w:rsid w:val="001019A5"/>
    <w:rPr>
      <w:rFonts w:ascii="Times New Roman" w:eastAsia="Times New Roman" w:hAnsi="Times New Roman" w:cs="Times New Roman"/>
    </w:rPr>
  </w:style>
  <w:style w:type="paragraph" w:styleId="Footer">
    <w:name w:val="footer"/>
    <w:basedOn w:val="Normal"/>
    <w:link w:val="FooterChar"/>
    <w:uiPriority w:val="99"/>
    <w:unhideWhenUsed/>
    <w:rsid w:val="001019A5"/>
    <w:pPr>
      <w:tabs>
        <w:tab w:val="center" w:pos="4513"/>
        <w:tab w:val="right" w:pos="9026"/>
      </w:tabs>
    </w:pPr>
  </w:style>
  <w:style w:type="character" w:customStyle="1" w:styleId="FooterChar">
    <w:name w:val="Footer Char"/>
    <w:basedOn w:val="DefaultParagraphFont"/>
    <w:link w:val="Footer"/>
    <w:uiPriority w:val="99"/>
    <w:rsid w:val="001019A5"/>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8878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265455">
      <w:bodyDiv w:val="1"/>
      <w:marLeft w:val="0"/>
      <w:marRight w:val="0"/>
      <w:marTop w:val="0"/>
      <w:marBottom w:val="0"/>
      <w:divBdr>
        <w:top w:val="none" w:sz="0" w:space="0" w:color="auto"/>
        <w:left w:val="none" w:sz="0" w:space="0" w:color="auto"/>
        <w:bottom w:val="none" w:sz="0" w:space="0" w:color="auto"/>
        <w:right w:val="none" w:sz="0" w:space="0" w:color="auto"/>
      </w:divBdr>
    </w:div>
    <w:div w:id="525559117">
      <w:bodyDiv w:val="1"/>
      <w:marLeft w:val="0"/>
      <w:marRight w:val="0"/>
      <w:marTop w:val="0"/>
      <w:marBottom w:val="0"/>
      <w:divBdr>
        <w:top w:val="none" w:sz="0" w:space="0" w:color="auto"/>
        <w:left w:val="none" w:sz="0" w:space="0" w:color="auto"/>
        <w:bottom w:val="none" w:sz="0" w:space="0" w:color="auto"/>
        <w:right w:val="none" w:sz="0" w:space="0" w:color="auto"/>
      </w:divBdr>
    </w:div>
    <w:div w:id="608313390">
      <w:bodyDiv w:val="1"/>
      <w:marLeft w:val="0"/>
      <w:marRight w:val="0"/>
      <w:marTop w:val="0"/>
      <w:marBottom w:val="0"/>
      <w:divBdr>
        <w:top w:val="none" w:sz="0" w:space="0" w:color="auto"/>
        <w:left w:val="none" w:sz="0" w:space="0" w:color="auto"/>
        <w:bottom w:val="none" w:sz="0" w:space="0" w:color="auto"/>
        <w:right w:val="none" w:sz="0" w:space="0" w:color="auto"/>
      </w:divBdr>
    </w:div>
    <w:div w:id="696811109">
      <w:bodyDiv w:val="1"/>
      <w:marLeft w:val="0"/>
      <w:marRight w:val="0"/>
      <w:marTop w:val="0"/>
      <w:marBottom w:val="0"/>
      <w:divBdr>
        <w:top w:val="none" w:sz="0" w:space="0" w:color="auto"/>
        <w:left w:val="none" w:sz="0" w:space="0" w:color="auto"/>
        <w:bottom w:val="none" w:sz="0" w:space="0" w:color="auto"/>
        <w:right w:val="none" w:sz="0" w:space="0" w:color="auto"/>
      </w:divBdr>
    </w:div>
    <w:div w:id="807238937">
      <w:bodyDiv w:val="1"/>
      <w:marLeft w:val="0"/>
      <w:marRight w:val="0"/>
      <w:marTop w:val="0"/>
      <w:marBottom w:val="0"/>
      <w:divBdr>
        <w:top w:val="none" w:sz="0" w:space="0" w:color="auto"/>
        <w:left w:val="none" w:sz="0" w:space="0" w:color="auto"/>
        <w:bottom w:val="none" w:sz="0" w:space="0" w:color="auto"/>
        <w:right w:val="none" w:sz="0" w:space="0" w:color="auto"/>
      </w:divBdr>
    </w:div>
    <w:div w:id="1069839812">
      <w:bodyDiv w:val="1"/>
      <w:marLeft w:val="0"/>
      <w:marRight w:val="0"/>
      <w:marTop w:val="0"/>
      <w:marBottom w:val="0"/>
      <w:divBdr>
        <w:top w:val="none" w:sz="0" w:space="0" w:color="auto"/>
        <w:left w:val="none" w:sz="0" w:space="0" w:color="auto"/>
        <w:bottom w:val="none" w:sz="0" w:space="0" w:color="auto"/>
        <w:right w:val="none" w:sz="0" w:space="0" w:color="auto"/>
      </w:divBdr>
    </w:div>
    <w:div w:id="1105998699">
      <w:bodyDiv w:val="1"/>
      <w:marLeft w:val="0"/>
      <w:marRight w:val="0"/>
      <w:marTop w:val="0"/>
      <w:marBottom w:val="0"/>
      <w:divBdr>
        <w:top w:val="none" w:sz="0" w:space="0" w:color="auto"/>
        <w:left w:val="none" w:sz="0" w:space="0" w:color="auto"/>
        <w:bottom w:val="none" w:sz="0" w:space="0" w:color="auto"/>
        <w:right w:val="none" w:sz="0" w:space="0" w:color="auto"/>
      </w:divBdr>
    </w:div>
    <w:div w:id="1125470726">
      <w:bodyDiv w:val="1"/>
      <w:marLeft w:val="0"/>
      <w:marRight w:val="0"/>
      <w:marTop w:val="0"/>
      <w:marBottom w:val="0"/>
      <w:divBdr>
        <w:top w:val="none" w:sz="0" w:space="0" w:color="auto"/>
        <w:left w:val="none" w:sz="0" w:space="0" w:color="auto"/>
        <w:bottom w:val="none" w:sz="0" w:space="0" w:color="auto"/>
        <w:right w:val="none" w:sz="0" w:space="0" w:color="auto"/>
      </w:divBdr>
    </w:div>
    <w:div w:id="1179927203">
      <w:bodyDiv w:val="1"/>
      <w:marLeft w:val="0"/>
      <w:marRight w:val="0"/>
      <w:marTop w:val="0"/>
      <w:marBottom w:val="0"/>
      <w:divBdr>
        <w:top w:val="none" w:sz="0" w:space="0" w:color="auto"/>
        <w:left w:val="none" w:sz="0" w:space="0" w:color="auto"/>
        <w:bottom w:val="none" w:sz="0" w:space="0" w:color="auto"/>
        <w:right w:val="none" w:sz="0" w:space="0" w:color="auto"/>
      </w:divBdr>
    </w:div>
    <w:div w:id="1303971708">
      <w:bodyDiv w:val="1"/>
      <w:marLeft w:val="0"/>
      <w:marRight w:val="0"/>
      <w:marTop w:val="0"/>
      <w:marBottom w:val="0"/>
      <w:divBdr>
        <w:top w:val="none" w:sz="0" w:space="0" w:color="auto"/>
        <w:left w:val="none" w:sz="0" w:space="0" w:color="auto"/>
        <w:bottom w:val="none" w:sz="0" w:space="0" w:color="auto"/>
        <w:right w:val="none" w:sz="0" w:space="0" w:color="auto"/>
      </w:divBdr>
    </w:div>
    <w:div w:id="1539079555">
      <w:bodyDiv w:val="1"/>
      <w:marLeft w:val="0"/>
      <w:marRight w:val="0"/>
      <w:marTop w:val="0"/>
      <w:marBottom w:val="0"/>
      <w:divBdr>
        <w:top w:val="none" w:sz="0" w:space="0" w:color="auto"/>
        <w:left w:val="none" w:sz="0" w:space="0" w:color="auto"/>
        <w:bottom w:val="none" w:sz="0" w:space="0" w:color="auto"/>
        <w:right w:val="none" w:sz="0" w:space="0" w:color="auto"/>
      </w:divBdr>
    </w:div>
    <w:div w:id="1872766689">
      <w:bodyDiv w:val="1"/>
      <w:marLeft w:val="0"/>
      <w:marRight w:val="0"/>
      <w:marTop w:val="0"/>
      <w:marBottom w:val="0"/>
      <w:divBdr>
        <w:top w:val="none" w:sz="0" w:space="0" w:color="auto"/>
        <w:left w:val="none" w:sz="0" w:space="0" w:color="auto"/>
        <w:bottom w:val="none" w:sz="0" w:space="0" w:color="auto"/>
        <w:right w:val="none" w:sz="0" w:space="0" w:color="auto"/>
      </w:divBdr>
      <w:divsChild>
        <w:div w:id="1382825322">
          <w:marLeft w:val="0"/>
          <w:marRight w:val="0"/>
          <w:marTop w:val="0"/>
          <w:marBottom w:val="0"/>
          <w:divBdr>
            <w:top w:val="single" w:sz="2" w:space="0" w:color="E3E3E3"/>
            <w:left w:val="single" w:sz="2" w:space="0" w:color="E3E3E3"/>
            <w:bottom w:val="single" w:sz="2" w:space="0" w:color="E3E3E3"/>
            <w:right w:val="single" w:sz="2" w:space="0" w:color="E3E3E3"/>
          </w:divBdr>
          <w:divsChild>
            <w:div w:id="1937979398">
              <w:marLeft w:val="0"/>
              <w:marRight w:val="0"/>
              <w:marTop w:val="100"/>
              <w:marBottom w:val="100"/>
              <w:divBdr>
                <w:top w:val="single" w:sz="2" w:space="0" w:color="E3E3E3"/>
                <w:left w:val="single" w:sz="2" w:space="0" w:color="E3E3E3"/>
                <w:bottom w:val="single" w:sz="2" w:space="0" w:color="E3E3E3"/>
                <w:right w:val="single" w:sz="2" w:space="0" w:color="E3E3E3"/>
              </w:divBdr>
              <w:divsChild>
                <w:div w:id="146946735">
                  <w:marLeft w:val="0"/>
                  <w:marRight w:val="0"/>
                  <w:marTop w:val="0"/>
                  <w:marBottom w:val="0"/>
                  <w:divBdr>
                    <w:top w:val="single" w:sz="2" w:space="0" w:color="E3E3E3"/>
                    <w:left w:val="single" w:sz="2" w:space="0" w:color="E3E3E3"/>
                    <w:bottom w:val="single" w:sz="2" w:space="0" w:color="E3E3E3"/>
                    <w:right w:val="single" w:sz="2" w:space="0" w:color="E3E3E3"/>
                  </w:divBdr>
                  <w:divsChild>
                    <w:div w:id="1236472013">
                      <w:marLeft w:val="0"/>
                      <w:marRight w:val="0"/>
                      <w:marTop w:val="0"/>
                      <w:marBottom w:val="0"/>
                      <w:divBdr>
                        <w:top w:val="single" w:sz="2" w:space="0" w:color="E3E3E3"/>
                        <w:left w:val="single" w:sz="2" w:space="0" w:color="E3E3E3"/>
                        <w:bottom w:val="single" w:sz="2" w:space="0" w:color="E3E3E3"/>
                        <w:right w:val="single" w:sz="2" w:space="0" w:color="E3E3E3"/>
                      </w:divBdr>
                      <w:divsChild>
                        <w:div w:id="859859824">
                          <w:marLeft w:val="0"/>
                          <w:marRight w:val="0"/>
                          <w:marTop w:val="0"/>
                          <w:marBottom w:val="0"/>
                          <w:divBdr>
                            <w:top w:val="single" w:sz="2" w:space="0" w:color="E3E3E3"/>
                            <w:left w:val="single" w:sz="2" w:space="0" w:color="E3E3E3"/>
                            <w:bottom w:val="single" w:sz="2" w:space="0" w:color="E3E3E3"/>
                            <w:right w:val="single" w:sz="2" w:space="0" w:color="E3E3E3"/>
                          </w:divBdr>
                          <w:divsChild>
                            <w:div w:id="1525442278">
                              <w:marLeft w:val="0"/>
                              <w:marRight w:val="0"/>
                              <w:marTop w:val="0"/>
                              <w:marBottom w:val="0"/>
                              <w:divBdr>
                                <w:top w:val="single" w:sz="2" w:space="0" w:color="E3E3E3"/>
                                <w:left w:val="single" w:sz="2" w:space="0" w:color="E3E3E3"/>
                                <w:bottom w:val="single" w:sz="2" w:space="0" w:color="E3E3E3"/>
                                <w:right w:val="single" w:sz="2" w:space="0" w:color="E3E3E3"/>
                              </w:divBdr>
                              <w:divsChild>
                                <w:div w:id="1309942238">
                                  <w:marLeft w:val="0"/>
                                  <w:marRight w:val="0"/>
                                  <w:marTop w:val="0"/>
                                  <w:marBottom w:val="0"/>
                                  <w:divBdr>
                                    <w:top w:val="single" w:sz="2" w:space="0" w:color="E3E3E3"/>
                                    <w:left w:val="single" w:sz="2" w:space="0" w:color="E3E3E3"/>
                                    <w:bottom w:val="single" w:sz="2" w:space="0" w:color="E3E3E3"/>
                                    <w:right w:val="single" w:sz="2" w:space="0" w:color="E3E3E3"/>
                                  </w:divBdr>
                                  <w:divsChild>
                                    <w:div w:id="17928196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dureka.co/blog/green-supply-chain-managemen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agility.com/en/blog/what-are-green-supply-chain-practices-your-guide-to-supply-chain-sustainability" TargetMode="External"/><Relationship Id="rId2" Type="http://schemas.openxmlformats.org/officeDocument/2006/relationships/numbering" Target="numbering.xml"/><Relationship Id="rId16" Type="http://schemas.openxmlformats.org/officeDocument/2006/relationships/hyperlink" Target="https://en.wikipedia.org/wiki/Green_supply_chain_manage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intechopen.com/chapters/63678"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ep.com/knowledge-bank/glossary/what-is-supply-chain-manag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D969A-FC4D-4A94-A51E-A1A6FBFBE4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TALENT ACQUISITION IN EXECUTIVE SEARCH FIRM</vt:lpstr>
    </vt:vector>
  </TitlesOfParts>
  <Company/>
  <LinksUpToDate>false</LinksUpToDate>
  <CharactersWithSpaces>19923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ACQUISITION IN EXECUTIVE SEARCH FIRM</dc:title>
  <dc:creator>By:  Kajal Kumari</dc:creator>
  <cp:lastModifiedBy>Rohit Sharma</cp:lastModifiedBy>
  <cp:revision>68</cp:revision>
  <cp:lastPrinted>2024-04-28T13:16:00Z</cp:lastPrinted>
  <dcterms:created xsi:type="dcterms:W3CDTF">2024-04-28T13:02:00Z</dcterms:created>
  <dcterms:modified xsi:type="dcterms:W3CDTF">2024-04-28T14:25:00Z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2021</vt:lpwstr>
  </property>
  <property fmtid="{D5CDD505-2E9C-101B-9397-08002B2CF9AE}" pid="4" name="LastSaved">
    <vt:filetime>2024-04-27T00:00:00Z</vt:filetime>
  </property>
  <property fmtid="{D5CDD505-2E9C-101B-9397-08002B2CF9AE}" pid="5" name="Producer">
    <vt:lpwstr>Microsoft® Word 2021</vt:lpwstr>
  </property>
</Properties>
</file>