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276EF" w14:textId="77777777" w:rsidR="007008C7" w:rsidRPr="007008C7" w:rsidRDefault="008F1E23" w:rsidP="007008C7">
      <w:pPr>
        <w:jc w:val="center"/>
        <w:rPr>
          <w:rFonts w:ascii="Times New Roman" w:hAnsi="Times New Roman" w:cs="Times New Roman"/>
          <w:sz w:val="28"/>
          <w:szCs w:val="28"/>
          <w:lang w:val="en-US"/>
        </w:rPr>
      </w:pPr>
      <w:r w:rsidRPr="008F1E23">
        <w:rPr>
          <w:rFonts w:ascii="Times New Roman" w:hAnsi="Times New Roman" w:cs="Times New Roman"/>
          <w:b/>
          <w:sz w:val="32"/>
          <w:szCs w:val="32"/>
        </w:rPr>
        <w:t>Title:</w:t>
      </w:r>
      <w:r>
        <w:rPr>
          <w:rFonts w:ascii="Times New Roman" w:hAnsi="Times New Roman" w:cs="Times New Roman"/>
          <w:sz w:val="28"/>
          <w:szCs w:val="28"/>
        </w:rPr>
        <w:t xml:space="preserve"> </w:t>
      </w:r>
      <w:r w:rsidR="007008C7" w:rsidRPr="007008C7">
        <w:rPr>
          <w:rFonts w:ascii="Times New Roman" w:hAnsi="Times New Roman" w:cs="Times New Roman"/>
          <w:sz w:val="28"/>
          <w:szCs w:val="28"/>
          <w:lang w:val="en-US"/>
        </w:rPr>
        <w:t>FINANCIAL INCLUSION AND ACCESS TO BANKING SERVICES: A CROSS-COUNTRY ANALYSIS OF POLICY INTERVENTIONS AND IMPACT</w:t>
      </w:r>
    </w:p>
    <w:p w14:paraId="2A2A64BA" w14:textId="06D9AC1C" w:rsidR="008F1E23" w:rsidRDefault="008F1E23" w:rsidP="00E71F3B">
      <w:pPr>
        <w:spacing w:line="276" w:lineRule="auto"/>
        <w:jc w:val="both"/>
        <w:rPr>
          <w:rFonts w:ascii="Times New Roman" w:hAnsi="Times New Roman" w:cs="Times New Roman"/>
          <w:sz w:val="28"/>
          <w:szCs w:val="28"/>
        </w:rPr>
      </w:pPr>
    </w:p>
    <w:p w14:paraId="376702C5" w14:textId="77777777" w:rsidR="008F1E23" w:rsidRPr="008F7496" w:rsidRDefault="008F1E23" w:rsidP="00E71F3B">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ABSTRACT</w:t>
      </w:r>
    </w:p>
    <w:p w14:paraId="02C9032B" w14:textId="77777777" w:rsidR="007008C7" w:rsidRPr="007008C7" w:rsidRDefault="007008C7" w:rsidP="007008C7">
      <w:pPr>
        <w:jc w:val="both"/>
        <w:rPr>
          <w:rFonts w:ascii="Times New Roman" w:hAnsi="Times New Roman" w:cs="Times New Roman"/>
          <w:color w:val="0D0D0D"/>
          <w:sz w:val="28"/>
          <w:szCs w:val="28"/>
          <w:shd w:val="clear" w:color="auto" w:fill="FFFFFF"/>
        </w:rPr>
      </w:pPr>
      <w:r w:rsidRPr="007008C7">
        <w:rPr>
          <w:rFonts w:ascii="Times New Roman" w:hAnsi="Times New Roman" w:cs="Times New Roman"/>
          <w:color w:val="0D0D0D"/>
          <w:sz w:val="28"/>
          <w:szCs w:val="28"/>
          <w:shd w:val="clear" w:color="auto" w:fill="FFFFFF"/>
        </w:rPr>
        <w:t>Financial inclusion, the accessibility and availability of banking services to all individuals and businesses, has become a critical focus for policymakers globally. This study conducts a comprehensive cross-country analysis of policy interventions aimed at enhancing financial inclusion and their resulting impacts. By examining a diverse range of nations, including both developed and developing economies, this research aims to identify effective strategies and initiatives that have successfully expanded access to banking services.</w:t>
      </w:r>
    </w:p>
    <w:p w14:paraId="748B2F5B" w14:textId="77777777" w:rsidR="007008C7" w:rsidRPr="007008C7" w:rsidRDefault="007008C7" w:rsidP="007008C7">
      <w:pPr>
        <w:jc w:val="both"/>
        <w:rPr>
          <w:rFonts w:ascii="Times New Roman" w:hAnsi="Times New Roman" w:cs="Times New Roman"/>
          <w:color w:val="0D0D0D"/>
          <w:sz w:val="28"/>
          <w:szCs w:val="28"/>
          <w:shd w:val="clear" w:color="auto" w:fill="FFFFFF"/>
        </w:rPr>
      </w:pPr>
      <w:r w:rsidRPr="007008C7">
        <w:rPr>
          <w:rFonts w:ascii="Times New Roman" w:hAnsi="Times New Roman" w:cs="Times New Roman"/>
          <w:color w:val="0D0D0D"/>
          <w:sz w:val="28"/>
          <w:szCs w:val="28"/>
          <w:shd w:val="clear" w:color="auto" w:fill="FFFFFF"/>
        </w:rPr>
        <w:t>The analysis employs both quantitative and qualitative methodologies to assess the effectiveness of various policy interventions, such as regulatory reforms, technological innovations, and financial literacy programs. Furthermore, the study investigates the socio-economic factors influencing the adoption and utilization of banking services across different regions.</w:t>
      </w:r>
    </w:p>
    <w:p w14:paraId="1AA4B2BF" w14:textId="77777777" w:rsidR="007008C7" w:rsidRPr="007008C7" w:rsidRDefault="007008C7" w:rsidP="007008C7">
      <w:pPr>
        <w:jc w:val="both"/>
        <w:rPr>
          <w:rFonts w:ascii="Times New Roman" w:hAnsi="Times New Roman" w:cs="Times New Roman"/>
          <w:color w:val="0D0D0D"/>
          <w:sz w:val="28"/>
          <w:szCs w:val="28"/>
          <w:shd w:val="clear" w:color="auto" w:fill="FFFFFF"/>
        </w:rPr>
      </w:pPr>
      <w:r w:rsidRPr="007008C7">
        <w:rPr>
          <w:rFonts w:ascii="Times New Roman" w:hAnsi="Times New Roman" w:cs="Times New Roman"/>
          <w:color w:val="0D0D0D"/>
          <w:sz w:val="28"/>
          <w:szCs w:val="28"/>
          <w:shd w:val="clear" w:color="auto" w:fill="FFFFFF"/>
        </w:rPr>
        <w:t>Ultimately, this study contributes valuable insights to policymakers, practitioners, and researchers seeking to design and implement evidence-based strategies to promote financial inclusion and enhance access to banking services worldwide.</w:t>
      </w:r>
    </w:p>
    <w:p w14:paraId="12E109DC" w14:textId="77777777" w:rsidR="00AC0B4F" w:rsidRPr="007008C7" w:rsidRDefault="00AC0B4F" w:rsidP="007008C7">
      <w:pPr>
        <w:spacing w:line="276" w:lineRule="auto"/>
        <w:jc w:val="both"/>
        <w:rPr>
          <w:rFonts w:ascii="Times New Roman" w:hAnsi="Times New Roman" w:cs="Times New Roman"/>
          <w:b/>
          <w:sz w:val="28"/>
          <w:szCs w:val="28"/>
        </w:rPr>
      </w:pPr>
    </w:p>
    <w:p w14:paraId="5E440A06" w14:textId="77777777" w:rsidR="008F1E23" w:rsidRDefault="008F1E23" w:rsidP="00E71F3B">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INTRODUCTION</w:t>
      </w:r>
    </w:p>
    <w:p w14:paraId="73415E7F" w14:textId="77777777" w:rsidR="008F7496" w:rsidRPr="008F7496" w:rsidRDefault="008F7496" w:rsidP="00E71F3B">
      <w:pPr>
        <w:pStyle w:val="ListParagraph"/>
        <w:spacing w:line="276" w:lineRule="auto"/>
        <w:ind w:left="360"/>
        <w:jc w:val="both"/>
        <w:rPr>
          <w:rFonts w:ascii="Times New Roman" w:hAnsi="Times New Roman" w:cs="Times New Roman"/>
          <w:b/>
          <w:sz w:val="32"/>
          <w:szCs w:val="32"/>
        </w:rPr>
      </w:pPr>
    </w:p>
    <w:p w14:paraId="37381B5C" w14:textId="77777777" w:rsidR="007008C7" w:rsidRPr="007008C7" w:rsidRDefault="007008C7" w:rsidP="007008C7">
      <w:pPr>
        <w:jc w:val="both"/>
        <w:rPr>
          <w:rFonts w:ascii="Times New Roman" w:hAnsi="Times New Roman" w:cs="Times New Roman"/>
          <w:color w:val="0D0D0D"/>
          <w:sz w:val="28"/>
          <w:szCs w:val="28"/>
          <w:shd w:val="clear" w:color="auto" w:fill="FFFFFF"/>
        </w:rPr>
      </w:pPr>
      <w:r w:rsidRPr="007008C7">
        <w:rPr>
          <w:rFonts w:ascii="Times New Roman" w:hAnsi="Times New Roman" w:cs="Times New Roman"/>
          <w:color w:val="0D0D0D"/>
          <w:sz w:val="28"/>
          <w:szCs w:val="28"/>
          <w:shd w:val="clear" w:color="auto" w:fill="FFFFFF"/>
        </w:rPr>
        <w:t>Financial inclusion, defined as the equitable access and usage of formal financial services by all segments of society, has emerged as a pivotal component of economic development strategies worldwide. Access to banking services, including savings accounts, credit facilities, insurance, and payment systems, is not only a fundamental right but also a catalyst for poverty reduction, economic growth, and social empowerment.</w:t>
      </w:r>
    </w:p>
    <w:p w14:paraId="7E7E7A33" w14:textId="77777777" w:rsidR="007008C7" w:rsidRPr="007008C7" w:rsidRDefault="007008C7" w:rsidP="007008C7">
      <w:pPr>
        <w:jc w:val="both"/>
        <w:rPr>
          <w:rFonts w:ascii="Times New Roman" w:hAnsi="Times New Roman" w:cs="Times New Roman"/>
          <w:color w:val="0D0D0D"/>
          <w:sz w:val="28"/>
          <w:szCs w:val="28"/>
          <w:shd w:val="clear" w:color="auto" w:fill="FFFFFF"/>
        </w:rPr>
      </w:pPr>
      <w:r w:rsidRPr="007008C7">
        <w:rPr>
          <w:rFonts w:ascii="Times New Roman" w:hAnsi="Times New Roman" w:cs="Times New Roman"/>
          <w:color w:val="0D0D0D"/>
          <w:sz w:val="28"/>
          <w:szCs w:val="28"/>
          <w:shd w:val="clear" w:color="auto" w:fill="FFFFFF"/>
        </w:rPr>
        <w:t>Despite significant progress in recent years, a substantial portion of the global population remains excluded from the formal financial system. According to the World Bank's Global Findex database, an estimated 1.7 billion adults worldwide still lack access to basic banking services, with disparities more pronounced in developing and low-income countries.</w:t>
      </w:r>
    </w:p>
    <w:p w14:paraId="5522F84D" w14:textId="77777777" w:rsidR="007008C7" w:rsidRPr="007008C7" w:rsidRDefault="007008C7" w:rsidP="007008C7">
      <w:pPr>
        <w:jc w:val="both"/>
        <w:rPr>
          <w:rFonts w:ascii="Times New Roman" w:hAnsi="Times New Roman" w:cs="Times New Roman"/>
          <w:color w:val="0D0D0D"/>
          <w:sz w:val="28"/>
          <w:szCs w:val="28"/>
          <w:shd w:val="clear" w:color="auto" w:fill="FFFFFF"/>
        </w:rPr>
      </w:pPr>
      <w:r w:rsidRPr="007008C7">
        <w:rPr>
          <w:rFonts w:ascii="Times New Roman" w:hAnsi="Times New Roman" w:cs="Times New Roman"/>
          <w:color w:val="0D0D0D"/>
          <w:sz w:val="28"/>
          <w:szCs w:val="28"/>
          <w:shd w:val="clear" w:color="auto" w:fill="FFFFFF"/>
        </w:rPr>
        <w:t xml:space="preserve">In response to this challenge, governments, regulatory authorities, financial institutions, and development organizations have implemented a myriad of policy interventions aimed at promoting financial inclusion. These interventions </w:t>
      </w:r>
      <w:r w:rsidRPr="007008C7">
        <w:rPr>
          <w:rFonts w:ascii="Times New Roman" w:hAnsi="Times New Roman" w:cs="Times New Roman"/>
          <w:color w:val="0D0D0D"/>
          <w:sz w:val="28"/>
          <w:szCs w:val="28"/>
          <w:shd w:val="clear" w:color="auto" w:fill="FFFFFF"/>
        </w:rPr>
        <w:lastRenderedPageBreak/>
        <w:t>encompass a wide range of strategies, including regulatory reforms to lower barriers to entry, the introduction of innovative financial products and services, investments in financial infrastructure, and targeted financial education programs.</w:t>
      </w:r>
    </w:p>
    <w:p w14:paraId="399C92E4" w14:textId="77777777" w:rsidR="007008C7" w:rsidRPr="007008C7" w:rsidRDefault="007008C7" w:rsidP="007008C7">
      <w:pPr>
        <w:jc w:val="both"/>
        <w:rPr>
          <w:rFonts w:ascii="Times New Roman" w:hAnsi="Times New Roman" w:cs="Times New Roman"/>
          <w:color w:val="0D0D0D"/>
          <w:sz w:val="28"/>
          <w:szCs w:val="28"/>
          <w:shd w:val="clear" w:color="auto" w:fill="FFFFFF"/>
        </w:rPr>
      </w:pPr>
      <w:r w:rsidRPr="007008C7">
        <w:rPr>
          <w:rFonts w:ascii="Times New Roman" w:hAnsi="Times New Roman" w:cs="Times New Roman"/>
          <w:color w:val="0D0D0D"/>
          <w:sz w:val="28"/>
          <w:szCs w:val="28"/>
          <w:shd w:val="clear" w:color="auto" w:fill="FFFFFF"/>
        </w:rPr>
        <w:t>However, the effectiveness of these policy interventions in fostering financial inclusion varies significantly across countries and regions due to differences in regulatory environments, socio-economic conditions, and technological landscapes. As such, there is a growing need for rigorous empirical analysis to assess the impact of these interventions and identify best practices that can be replicated or adapted in diverse contexts.</w:t>
      </w:r>
    </w:p>
    <w:p w14:paraId="46BC0467" w14:textId="77777777" w:rsidR="007008C7" w:rsidRPr="007008C7" w:rsidRDefault="007008C7" w:rsidP="007008C7">
      <w:pPr>
        <w:jc w:val="both"/>
        <w:rPr>
          <w:rFonts w:ascii="Times New Roman" w:hAnsi="Times New Roman" w:cs="Times New Roman"/>
          <w:color w:val="0D0D0D"/>
          <w:sz w:val="28"/>
          <w:szCs w:val="28"/>
          <w:shd w:val="clear" w:color="auto" w:fill="FFFFFF"/>
        </w:rPr>
      </w:pPr>
      <w:r w:rsidRPr="007008C7">
        <w:rPr>
          <w:rFonts w:ascii="Times New Roman" w:hAnsi="Times New Roman" w:cs="Times New Roman"/>
          <w:color w:val="0D0D0D"/>
          <w:sz w:val="28"/>
          <w:szCs w:val="28"/>
          <w:shd w:val="clear" w:color="auto" w:fill="FFFFFF"/>
        </w:rPr>
        <w:t xml:space="preserve">This study seeks to address this gap by conducting a cross-country analysis of policy interventions aimed at enhancing financial inclusion and their resulting impacts. By examining experiences from both developed and developing economies, this research aims to </w:t>
      </w:r>
      <w:proofErr w:type="spellStart"/>
      <w:r w:rsidRPr="007008C7">
        <w:rPr>
          <w:rFonts w:ascii="Times New Roman" w:hAnsi="Times New Roman" w:cs="Times New Roman"/>
          <w:color w:val="0D0D0D"/>
          <w:sz w:val="28"/>
          <w:szCs w:val="28"/>
          <w:shd w:val="clear" w:color="auto" w:fill="FFFFFF"/>
        </w:rPr>
        <w:t>distill</w:t>
      </w:r>
      <w:proofErr w:type="spellEnd"/>
      <w:r w:rsidRPr="007008C7">
        <w:rPr>
          <w:rFonts w:ascii="Times New Roman" w:hAnsi="Times New Roman" w:cs="Times New Roman"/>
          <w:color w:val="0D0D0D"/>
          <w:sz w:val="28"/>
          <w:szCs w:val="28"/>
          <w:shd w:val="clear" w:color="auto" w:fill="FFFFFF"/>
        </w:rPr>
        <w:t xml:space="preserve"> key insights into the drivers of successful financial inclusion initiatives and the mechanisms through which they generate positive outcomes.</w:t>
      </w:r>
    </w:p>
    <w:p w14:paraId="3601B983" w14:textId="77777777" w:rsidR="007008C7" w:rsidRPr="007008C7" w:rsidRDefault="007008C7" w:rsidP="007008C7">
      <w:pPr>
        <w:jc w:val="both"/>
        <w:rPr>
          <w:rFonts w:ascii="Times New Roman" w:hAnsi="Times New Roman" w:cs="Times New Roman"/>
          <w:color w:val="0D0D0D"/>
          <w:sz w:val="28"/>
          <w:szCs w:val="28"/>
          <w:shd w:val="clear" w:color="auto" w:fill="FFFFFF"/>
        </w:rPr>
      </w:pPr>
      <w:r w:rsidRPr="007008C7">
        <w:rPr>
          <w:rFonts w:ascii="Times New Roman" w:hAnsi="Times New Roman" w:cs="Times New Roman"/>
          <w:color w:val="0D0D0D"/>
          <w:sz w:val="28"/>
          <w:szCs w:val="28"/>
          <w:shd w:val="clear" w:color="auto" w:fill="FFFFFF"/>
        </w:rPr>
        <w:t>Financial inclusion has emerged as a crucial component of economic development strategies worldwide, with policymakers and stakeholders recognizing its pivotal role in fostering inclusive growth and reducing inequalities. Access to formal banking services, including savings, credit, insurance, and payment mechanisms, is not only essential for individual empowerment but also for promoting broader socio-economic progress.</w:t>
      </w:r>
    </w:p>
    <w:p w14:paraId="7B36A51D" w14:textId="77777777" w:rsidR="007008C7" w:rsidRPr="007008C7" w:rsidRDefault="007008C7" w:rsidP="007008C7">
      <w:pPr>
        <w:jc w:val="both"/>
        <w:rPr>
          <w:rFonts w:ascii="Times New Roman" w:hAnsi="Times New Roman" w:cs="Times New Roman"/>
          <w:color w:val="0D0D0D"/>
          <w:sz w:val="28"/>
          <w:szCs w:val="28"/>
          <w:shd w:val="clear" w:color="auto" w:fill="FFFFFF"/>
        </w:rPr>
      </w:pPr>
      <w:r w:rsidRPr="007008C7">
        <w:rPr>
          <w:rFonts w:ascii="Times New Roman" w:hAnsi="Times New Roman" w:cs="Times New Roman"/>
          <w:color w:val="0D0D0D"/>
          <w:sz w:val="28"/>
          <w:szCs w:val="28"/>
          <w:shd w:val="clear" w:color="auto" w:fill="FFFFFF"/>
        </w:rPr>
        <w:t>This paper embarks on a cross-country analysis to explore the dynamics of financial inclusion and access to banking services, focusing on the effectiveness of policy interventions in different national contexts. By examining a diverse range of countries, each with its unique socio-economic landscape and regulatory framework, we aim to uncover insights into the strategies that have proven successful in promoting financial inclusion and mitigating barriers to access.</w:t>
      </w:r>
    </w:p>
    <w:p w14:paraId="7A693128" w14:textId="77777777" w:rsidR="007008C7" w:rsidRPr="007008C7" w:rsidRDefault="007008C7" w:rsidP="007008C7">
      <w:pPr>
        <w:jc w:val="both"/>
        <w:rPr>
          <w:rFonts w:ascii="Times New Roman" w:hAnsi="Times New Roman" w:cs="Times New Roman"/>
          <w:color w:val="0D0D0D"/>
          <w:sz w:val="28"/>
          <w:szCs w:val="28"/>
          <w:shd w:val="clear" w:color="auto" w:fill="FFFFFF"/>
        </w:rPr>
      </w:pPr>
      <w:r w:rsidRPr="007008C7">
        <w:rPr>
          <w:rFonts w:ascii="Times New Roman" w:hAnsi="Times New Roman" w:cs="Times New Roman"/>
          <w:color w:val="0D0D0D"/>
          <w:sz w:val="28"/>
          <w:szCs w:val="28"/>
          <w:shd w:val="clear" w:color="auto" w:fill="FFFFFF"/>
        </w:rPr>
        <w:t>Governments, central banks, and international organizations have implemented a myriad of policy interventions to enhance financial inclusion, tailored to the specific needs and challenges of their populations. These interventions encompass regulatory reforms, technological innovations, capacity-building initiatives, and public-private partnerships aimed at extending the reach of formal financial services.</w:t>
      </w:r>
    </w:p>
    <w:p w14:paraId="308FD3D4" w14:textId="77777777" w:rsidR="007008C7" w:rsidRPr="007008C7" w:rsidRDefault="007008C7" w:rsidP="007008C7">
      <w:pPr>
        <w:jc w:val="both"/>
        <w:rPr>
          <w:rFonts w:ascii="Times New Roman" w:hAnsi="Times New Roman" w:cs="Times New Roman"/>
          <w:color w:val="0D0D0D"/>
          <w:sz w:val="28"/>
          <w:szCs w:val="28"/>
          <w:shd w:val="clear" w:color="auto" w:fill="FFFFFF"/>
        </w:rPr>
      </w:pPr>
      <w:r w:rsidRPr="007008C7">
        <w:rPr>
          <w:rFonts w:ascii="Times New Roman" w:hAnsi="Times New Roman" w:cs="Times New Roman"/>
          <w:color w:val="0D0D0D"/>
          <w:sz w:val="28"/>
          <w:szCs w:val="28"/>
          <w:shd w:val="clear" w:color="auto" w:fill="FFFFFF"/>
        </w:rPr>
        <w:t xml:space="preserve">While significant strides have been made in advancing financial inclusion globally, challenges persist, ranging from infrastructure limitations to cultural barriers and gender disparities. Moreover, assessing the impact of policy interventions remains a complex </w:t>
      </w:r>
      <w:proofErr w:type="spellStart"/>
      <w:r w:rsidRPr="007008C7">
        <w:rPr>
          <w:rFonts w:ascii="Times New Roman" w:hAnsi="Times New Roman" w:cs="Times New Roman"/>
          <w:color w:val="0D0D0D"/>
          <w:sz w:val="28"/>
          <w:szCs w:val="28"/>
          <w:shd w:val="clear" w:color="auto" w:fill="FFFFFF"/>
        </w:rPr>
        <w:t>endeavor</w:t>
      </w:r>
      <w:proofErr w:type="spellEnd"/>
      <w:r w:rsidRPr="007008C7">
        <w:rPr>
          <w:rFonts w:ascii="Times New Roman" w:hAnsi="Times New Roman" w:cs="Times New Roman"/>
          <w:color w:val="0D0D0D"/>
          <w:sz w:val="28"/>
          <w:szCs w:val="28"/>
          <w:shd w:val="clear" w:color="auto" w:fill="FFFFFF"/>
        </w:rPr>
        <w:t>, requiring comprehensive data collection, rigorous evaluation frameworks, and long-term monitoring mechanisms.</w:t>
      </w:r>
    </w:p>
    <w:p w14:paraId="18BE2F14" w14:textId="77777777" w:rsidR="007008C7" w:rsidRPr="007008C7" w:rsidRDefault="007008C7" w:rsidP="007008C7">
      <w:pPr>
        <w:jc w:val="both"/>
        <w:rPr>
          <w:rFonts w:ascii="Times New Roman" w:hAnsi="Times New Roman" w:cs="Times New Roman"/>
          <w:color w:val="0D0D0D"/>
          <w:sz w:val="28"/>
          <w:szCs w:val="28"/>
          <w:shd w:val="clear" w:color="auto" w:fill="FFFFFF"/>
        </w:rPr>
      </w:pPr>
      <w:r w:rsidRPr="007008C7">
        <w:rPr>
          <w:rFonts w:ascii="Times New Roman" w:hAnsi="Times New Roman" w:cs="Times New Roman"/>
          <w:color w:val="0D0D0D"/>
          <w:sz w:val="28"/>
          <w:szCs w:val="28"/>
          <w:shd w:val="clear" w:color="auto" w:fill="FFFFFF"/>
        </w:rPr>
        <w:t xml:space="preserve">This paper seeks to address these challenges by conducting a comparative analysis of policy interventions and their tangible outcomes across different countries. By </w:t>
      </w:r>
      <w:r w:rsidRPr="007008C7">
        <w:rPr>
          <w:rFonts w:ascii="Times New Roman" w:hAnsi="Times New Roman" w:cs="Times New Roman"/>
          <w:color w:val="0D0D0D"/>
          <w:sz w:val="28"/>
          <w:szCs w:val="28"/>
          <w:shd w:val="clear" w:color="auto" w:fill="FFFFFF"/>
        </w:rPr>
        <w:lastRenderedPageBreak/>
        <w:t>identifying success stories, lessons learned, and areas for improvement, we aim to contribute to the ongoing dialogue on enhancing financial inclusion and ensuring equitable access to banking services for all.</w:t>
      </w:r>
    </w:p>
    <w:p w14:paraId="5320DB8B" w14:textId="77777777" w:rsidR="007008C7" w:rsidRPr="007008C7" w:rsidRDefault="007008C7" w:rsidP="007008C7">
      <w:pPr>
        <w:jc w:val="both"/>
        <w:rPr>
          <w:rFonts w:ascii="Times New Roman" w:hAnsi="Times New Roman" w:cs="Times New Roman"/>
          <w:color w:val="0D0D0D"/>
          <w:sz w:val="28"/>
          <w:szCs w:val="28"/>
          <w:shd w:val="clear" w:color="auto" w:fill="FFFFFF"/>
        </w:rPr>
      </w:pPr>
      <w:r w:rsidRPr="007008C7">
        <w:rPr>
          <w:rFonts w:ascii="Times New Roman" w:hAnsi="Times New Roman" w:cs="Times New Roman"/>
          <w:color w:val="0D0D0D"/>
          <w:sz w:val="28"/>
          <w:szCs w:val="28"/>
          <w:shd w:val="clear" w:color="auto" w:fill="FFFFFF"/>
        </w:rPr>
        <w:t>In an era marked by unprecedented technological advancement and globalization, access to financial services has become synonymous with access to opportunities, security, and social inclusion. The concept of financial inclusion encapsulates the fundamental notion that everyone, regardless of their socio-economic status or geographic location, should have access to affordable and reliable financial services. Central to this concept is the idea of extending formal banking services to the unbanked and underserved populations, thereby empowering individuals, fostering entrepreneurship, and driving economic growth.</w:t>
      </w:r>
    </w:p>
    <w:p w14:paraId="2E935610" w14:textId="77777777" w:rsidR="007008C7" w:rsidRPr="007008C7" w:rsidRDefault="007008C7" w:rsidP="007008C7">
      <w:pPr>
        <w:jc w:val="both"/>
        <w:rPr>
          <w:rFonts w:ascii="Times New Roman" w:hAnsi="Times New Roman" w:cs="Times New Roman"/>
          <w:color w:val="0D0D0D"/>
          <w:sz w:val="28"/>
          <w:szCs w:val="28"/>
          <w:shd w:val="clear" w:color="auto" w:fill="FFFFFF"/>
        </w:rPr>
      </w:pPr>
      <w:r w:rsidRPr="007008C7">
        <w:rPr>
          <w:rFonts w:ascii="Times New Roman" w:hAnsi="Times New Roman" w:cs="Times New Roman"/>
          <w:color w:val="0D0D0D"/>
          <w:sz w:val="28"/>
          <w:szCs w:val="28"/>
          <w:shd w:val="clear" w:color="auto" w:fill="FFFFFF"/>
        </w:rPr>
        <w:t>At its core, financial inclusion represents more than just access to bank accounts or credit lines; it embodies the principles of equity, dignity, and empowerment. For the billions of individuals currently excluded from the formal financial system, financial inclusion represents a pathway out of poverty, a means to weather unforeseen shocks, and a catalyst for social mobility. Furthermore, it underpins broader development goals, including poverty alleviation, gender equality, and sustainable economic development, making it a linchpin of global efforts towards achieving the Sustainable Development Goals (SDGs).</w:t>
      </w:r>
    </w:p>
    <w:p w14:paraId="6559733C" w14:textId="77777777" w:rsidR="007008C7" w:rsidRPr="007008C7" w:rsidRDefault="007008C7" w:rsidP="007008C7">
      <w:pPr>
        <w:jc w:val="both"/>
        <w:rPr>
          <w:rFonts w:ascii="Times New Roman" w:hAnsi="Times New Roman" w:cs="Times New Roman"/>
          <w:color w:val="0D0D0D"/>
          <w:sz w:val="28"/>
          <w:szCs w:val="28"/>
          <w:shd w:val="clear" w:color="auto" w:fill="FFFFFF"/>
        </w:rPr>
      </w:pPr>
      <w:r w:rsidRPr="007008C7">
        <w:rPr>
          <w:rFonts w:ascii="Times New Roman" w:hAnsi="Times New Roman" w:cs="Times New Roman"/>
          <w:color w:val="0D0D0D"/>
          <w:sz w:val="28"/>
          <w:szCs w:val="28"/>
          <w:shd w:val="clear" w:color="auto" w:fill="FFFFFF"/>
        </w:rPr>
        <w:t xml:space="preserve">While significant progress has been made in advancing financial inclusion globally, disparities persist, and challenges abound. Variations in regulatory environments, institutional capacities, and socio-economic contexts necessitate a nuanced understanding of what works and what doesn't across different countries. Through a rigorous cross-country analysis, this paper </w:t>
      </w:r>
      <w:proofErr w:type="spellStart"/>
      <w:r w:rsidRPr="007008C7">
        <w:rPr>
          <w:rFonts w:ascii="Times New Roman" w:hAnsi="Times New Roman" w:cs="Times New Roman"/>
          <w:color w:val="0D0D0D"/>
          <w:sz w:val="28"/>
          <w:szCs w:val="28"/>
          <w:shd w:val="clear" w:color="auto" w:fill="FFFFFF"/>
        </w:rPr>
        <w:t>endeavors</w:t>
      </w:r>
      <w:proofErr w:type="spellEnd"/>
      <w:r w:rsidRPr="007008C7">
        <w:rPr>
          <w:rFonts w:ascii="Times New Roman" w:hAnsi="Times New Roman" w:cs="Times New Roman"/>
          <w:color w:val="0D0D0D"/>
          <w:sz w:val="28"/>
          <w:szCs w:val="28"/>
          <w:shd w:val="clear" w:color="auto" w:fill="FFFFFF"/>
        </w:rPr>
        <w:t xml:space="preserve"> to uncover patterns, identify success factors, and </w:t>
      </w:r>
      <w:proofErr w:type="spellStart"/>
      <w:r w:rsidRPr="007008C7">
        <w:rPr>
          <w:rFonts w:ascii="Times New Roman" w:hAnsi="Times New Roman" w:cs="Times New Roman"/>
          <w:color w:val="0D0D0D"/>
          <w:sz w:val="28"/>
          <w:szCs w:val="28"/>
          <w:shd w:val="clear" w:color="auto" w:fill="FFFFFF"/>
        </w:rPr>
        <w:t>distill</w:t>
      </w:r>
      <w:proofErr w:type="spellEnd"/>
      <w:r w:rsidRPr="007008C7">
        <w:rPr>
          <w:rFonts w:ascii="Times New Roman" w:hAnsi="Times New Roman" w:cs="Times New Roman"/>
          <w:color w:val="0D0D0D"/>
          <w:sz w:val="28"/>
          <w:szCs w:val="28"/>
          <w:shd w:val="clear" w:color="auto" w:fill="FFFFFF"/>
        </w:rPr>
        <w:t xml:space="preserve"> best practices that can inform future policy decisions and interventions. By confronting these challenges head-on and embracing the lessons learned from diverse experiences, we can collectively strive towards building more inclusive, resilient, and sustainable financial ecosystems that leave no one behind.</w:t>
      </w:r>
    </w:p>
    <w:p w14:paraId="5CDCF8C2" w14:textId="77777777" w:rsidR="00F32E25" w:rsidRPr="007008C7" w:rsidRDefault="00F32E25" w:rsidP="007008C7">
      <w:pPr>
        <w:pStyle w:val="ListParagraph"/>
        <w:spacing w:after="0" w:line="240" w:lineRule="auto"/>
        <w:ind w:left="0"/>
        <w:jc w:val="both"/>
        <w:rPr>
          <w:rFonts w:ascii="Times New Roman" w:hAnsi="Times New Roman" w:cs="Times New Roman"/>
          <w:sz w:val="28"/>
          <w:szCs w:val="28"/>
        </w:rPr>
      </w:pPr>
    </w:p>
    <w:p w14:paraId="28BC2BA4" w14:textId="77777777" w:rsidR="008F1E23" w:rsidRPr="001B67FD" w:rsidRDefault="008F1E23" w:rsidP="00E71F3B">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LITRETURE REVIEW</w:t>
      </w:r>
    </w:p>
    <w:p w14:paraId="60B1EC7A" w14:textId="156E2617" w:rsidR="007008C7" w:rsidRPr="007008C7" w:rsidRDefault="007008C7" w:rsidP="007008C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D0D0D"/>
          <w:kern w:val="0"/>
          <w:sz w:val="28"/>
          <w:szCs w:val="28"/>
          <w:lang w:eastAsia="en-IN"/>
        </w:rPr>
      </w:pPr>
      <w:r w:rsidRPr="007008C7">
        <w:rPr>
          <w:rFonts w:ascii="Times New Roman" w:eastAsia="Times New Roman" w:hAnsi="Times New Roman" w:cs="Times New Roman"/>
          <w:b/>
          <w:bCs/>
          <w:color w:val="0D0D0D"/>
          <w:kern w:val="0"/>
          <w:sz w:val="28"/>
          <w:szCs w:val="28"/>
          <w:lang w:eastAsia="en-IN"/>
        </w:rPr>
        <w:t>1</w:t>
      </w:r>
      <w:r w:rsidRPr="007008C7">
        <w:rPr>
          <w:rFonts w:ascii="Times New Roman" w:eastAsia="Times New Roman" w:hAnsi="Times New Roman" w:cs="Times New Roman"/>
          <w:b/>
          <w:bCs/>
          <w:color w:val="0D0D0D"/>
          <w:kern w:val="0"/>
          <w:sz w:val="28"/>
          <w:szCs w:val="28"/>
          <w:lang w:eastAsia="en-IN"/>
        </w:rPr>
        <w:t>. Regulatory Reforms</w:t>
      </w:r>
    </w:p>
    <w:p w14:paraId="24C9F16B" w14:textId="77777777" w:rsidR="007008C7" w:rsidRPr="007008C7" w:rsidRDefault="007008C7" w:rsidP="007008C7">
      <w:pPr>
        <w:pStyle w:val="ListParagraph"/>
        <w:numPr>
          <w:ilvl w:val="0"/>
          <w:numId w:val="12"/>
        </w:num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Times New Roman" w:eastAsia="Times New Roman" w:hAnsi="Times New Roman" w:cs="Times New Roman"/>
          <w:color w:val="0D0D0D"/>
          <w:kern w:val="0"/>
          <w:sz w:val="28"/>
          <w:szCs w:val="28"/>
          <w:lang w:eastAsia="en-IN"/>
        </w:rPr>
      </w:pPr>
      <w:r w:rsidRPr="007008C7">
        <w:rPr>
          <w:rFonts w:ascii="Times New Roman" w:eastAsia="Times New Roman" w:hAnsi="Times New Roman" w:cs="Times New Roman"/>
          <w:color w:val="0D0D0D"/>
          <w:kern w:val="0"/>
          <w:sz w:val="28"/>
          <w:szCs w:val="28"/>
          <w:lang w:eastAsia="en-IN"/>
        </w:rPr>
        <w:t>Summarize studies on the impact of regulatory reforms (e.g., easing of licensing requirements, regulatory sandboxes) on improving access to banking services.</w:t>
      </w:r>
    </w:p>
    <w:p w14:paraId="723F5B54" w14:textId="77777777" w:rsidR="007008C7" w:rsidRPr="007008C7" w:rsidRDefault="007008C7" w:rsidP="007008C7">
      <w:pPr>
        <w:numPr>
          <w:ilvl w:val="0"/>
          <w:numId w:val="12"/>
        </w:num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Times New Roman" w:eastAsia="Times New Roman" w:hAnsi="Times New Roman" w:cs="Times New Roman"/>
          <w:color w:val="0D0D0D"/>
          <w:kern w:val="0"/>
          <w:sz w:val="28"/>
          <w:szCs w:val="28"/>
          <w:lang w:eastAsia="en-IN"/>
        </w:rPr>
      </w:pPr>
      <w:r w:rsidRPr="007008C7">
        <w:rPr>
          <w:rFonts w:ascii="Times New Roman" w:eastAsia="Times New Roman" w:hAnsi="Times New Roman" w:cs="Times New Roman"/>
          <w:color w:val="0D0D0D"/>
          <w:kern w:val="0"/>
          <w:sz w:val="28"/>
          <w:szCs w:val="28"/>
          <w:lang w:eastAsia="en-IN"/>
        </w:rPr>
        <w:t>Discuss examples of successful regulatory reforms from different countries and their impact.</w:t>
      </w:r>
    </w:p>
    <w:p w14:paraId="039F8DF8" w14:textId="77777777" w:rsidR="007008C7" w:rsidRPr="007008C7" w:rsidRDefault="007008C7" w:rsidP="007008C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D0D0D"/>
          <w:kern w:val="0"/>
          <w:sz w:val="28"/>
          <w:szCs w:val="28"/>
          <w:lang w:eastAsia="en-IN"/>
        </w:rPr>
      </w:pPr>
      <w:r w:rsidRPr="007008C7">
        <w:rPr>
          <w:rFonts w:ascii="Times New Roman" w:eastAsia="Times New Roman" w:hAnsi="Times New Roman" w:cs="Times New Roman"/>
          <w:b/>
          <w:bCs/>
          <w:color w:val="0D0D0D"/>
          <w:kern w:val="0"/>
          <w:sz w:val="28"/>
          <w:szCs w:val="28"/>
          <w:lang w:eastAsia="en-IN"/>
        </w:rPr>
        <w:t>2. Technological Innovations</w:t>
      </w:r>
    </w:p>
    <w:p w14:paraId="1B161EAA" w14:textId="77777777" w:rsidR="007008C7" w:rsidRPr="007008C7" w:rsidRDefault="007008C7" w:rsidP="007008C7">
      <w:pPr>
        <w:numPr>
          <w:ilvl w:val="0"/>
          <w:numId w:val="13"/>
        </w:num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Times New Roman" w:eastAsia="Times New Roman" w:hAnsi="Times New Roman" w:cs="Times New Roman"/>
          <w:color w:val="0D0D0D"/>
          <w:kern w:val="0"/>
          <w:sz w:val="28"/>
          <w:szCs w:val="28"/>
          <w:lang w:eastAsia="en-IN"/>
        </w:rPr>
      </w:pPr>
      <w:r w:rsidRPr="007008C7">
        <w:rPr>
          <w:rFonts w:ascii="Times New Roman" w:eastAsia="Times New Roman" w:hAnsi="Times New Roman" w:cs="Times New Roman"/>
          <w:color w:val="0D0D0D"/>
          <w:kern w:val="0"/>
          <w:sz w:val="28"/>
          <w:szCs w:val="28"/>
          <w:lang w:eastAsia="en-IN"/>
        </w:rPr>
        <w:lastRenderedPageBreak/>
        <w:t>Review literature on the role of technological innovations (e.g., mobile banking, digital wallets, blockchain) in enhancing financial inclusion.</w:t>
      </w:r>
    </w:p>
    <w:p w14:paraId="3AA322BF" w14:textId="77777777" w:rsidR="007008C7" w:rsidRPr="007008C7" w:rsidRDefault="007008C7" w:rsidP="007008C7">
      <w:pPr>
        <w:numPr>
          <w:ilvl w:val="0"/>
          <w:numId w:val="13"/>
        </w:num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Times New Roman" w:eastAsia="Times New Roman" w:hAnsi="Times New Roman" w:cs="Times New Roman"/>
          <w:color w:val="0D0D0D"/>
          <w:kern w:val="0"/>
          <w:sz w:val="28"/>
          <w:szCs w:val="28"/>
          <w:lang w:eastAsia="en-IN"/>
        </w:rPr>
      </w:pPr>
      <w:proofErr w:type="spellStart"/>
      <w:r w:rsidRPr="007008C7">
        <w:rPr>
          <w:rFonts w:ascii="Times New Roman" w:eastAsia="Times New Roman" w:hAnsi="Times New Roman" w:cs="Times New Roman"/>
          <w:color w:val="0D0D0D"/>
          <w:kern w:val="0"/>
          <w:sz w:val="28"/>
          <w:szCs w:val="28"/>
          <w:lang w:eastAsia="en-IN"/>
        </w:rPr>
        <w:t>Analyze</w:t>
      </w:r>
      <w:proofErr w:type="spellEnd"/>
      <w:r w:rsidRPr="007008C7">
        <w:rPr>
          <w:rFonts w:ascii="Times New Roman" w:eastAsia="Times New Roman" w:hAnsi="Times New Roman" w:cs="Times New Roman"/>
          <w:color w:val="0D0D0D"/>
          <w:kern w:val="0"/>
          <w:sz w:val="28"/>
          <w:szCs w:val="28"/>
          <w:lang w:eastAsia="en-IN"/>
        </w:rPr>
        <w:t xml:space="preserve"> case studies of countries where technological innovations have significantly increased access to banking services among underserved populations.</w:t>
      </w:r>
    </w:p>
    <w:p w14:paraId="1F78BBB3" w14:textId="77777777" w:rsidR="007008C7" w:rsidRPr="007008C7" w:rsidRDefault="007008C7" w:rsidP="007008C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D0D0D"/>
          <w:kern w:val="0"/>
          <w:sz w:val="28"/>
          <w:szCs w:val="28"/>
          <w:lang w:eastAsia="en-IN"/>
        </w:rPr>
      </w:pPr>
      <w:r w:rsidRPr="007008C7">
        <w:rPr>
          <w:rFonts w:ascii="Times New Roman" w:eastAsia="Times New Roman" w:hAnsi="Times New Roman" w:cs="Times New Roman"/>
          <w:b/>
          <w:bCs/>
          <w:color w:val="0D0D0D"/>
          <w:kern w:val="0"/>
          <w:sz w:val="28"/>
          <w:szCs w:val="28"/>
          <w:lang w:eastAsia="en-IN"/>
        </w:rPr>
        <w:t>3. Financial Literacy and Education Programs</w:t>
      </w:r>
    </w:p>
    <w:p w14:paraId="75C59259" w14:textId="77777777" w:rsidR="007008C7" w:rsidRPr="007008C7" w:rsidRDefault="007008C7" w:rsidP="007008C7">
      <w:pPr>
        <w:numPr>
          <w:ilvl w:val="0"/>
          <w:numId w:val="14"/>
        </w:num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Times New Roman" w:eastAsia="Times New Roman" w:hAnsi="Times New Roman" w:cs="Times New Roman"/>
          <w:color w:val="0D0D0D"/>
          <w:kern w:val="0"/>
          <w:sz w:val="28"/>
          <w:szCs w:val="28"/>
          <w:lang w:eastAsia="en-IN"/>
        </w:rPr>
      </w:pPr>
      <w:r w:rsidRPr="007008C7">
        <w:rPr>
          <w:rFonts w:ascii="Times New Roman" w:eastAsia="Times New Roman" w:hAnsi="Times New Roman" w:cs="Times New Roman"/>
          <w:color w:val="0D0D0D"/>
          <w:kern w:val="0"/>
          <w:sz w:val="28"/>
          <w:szCs w:val="28"/>
          <w:lang w:eastAsia="en-IN"/>
        </w:rPr>
        <w:t>Discuss the effectiveness of financial literacy and education programs in promoting financial inclusion.</w:t>
      </w:r>
    </w:p>
    <w:p w14:paraId="378C55BF" w14:textId="77777777" w:rsidR="007008C7" w:rsidRPr="007008C7" w:rsidRDefault="007008C7" w:rsidP="007008C7">
      <w:pPr>
        <w:numPr>
          <w:ilvl w:val="0"/>
          <w:numId w:val="14"/>
        </w:num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Times New Roman" w:eastAsia="Times New Roman" w:hAnsi="Times New Roman" w:cs="Times New Roman"/>
          <w:color w:val="0D0D0D"/>
          <w:kern w:val="0"/>
          <w:sz w:val="28"/>
          <w:szCs w:val="28"/>
          <w:lang w:eastAsia="en-IN"/>
        </w:rPr>
      </w:pPr>
      <w:r w:rsidRPr="007008C7">
        <w:rPr>
          <w:rFonts w:ascii="Times New Roman" w:eastAsia="Times New Roman" w:hAnsi="Times New Roman" w:cs="Times New Roman"/>
          <w:color w:val="0D0D0D"/>
          <w:kern w:val="0"/>
          <w:sz w:val="28"/>
          <w:szCs w:val="28"/>
          <w:lang w:eastAsia="en-IN"/>
        </w:rPr>
        <w:t xml:space="preserve">Review studies that assess the impact of such programs on improving financial knowledge, attitudes, and </w:t>
      </w:r>
      <w:proofErr w:type="spellStart"/>
      <w:r w:rsidRPr="007008C7">
        <w:rPr>
          <w:rFonts w:ascii="Times New Roman" w:eastAsia="Times New Roman" w:hAnsi="Times New Roman" w:cs="Times New Roman"/>
          <w:color w:val="0D0D0D"/>
          <w:kern w:val="0"/>
          <w:sz w:val="28"/>
          <w:szCs w:val="28"/>
          <w:lang w:eastAsia="en-IN"/>
        </w:rPr>
        <w:t>behaviors</w:t>
      </w:r>
      <w:proofErr w:type="spellEnd"/>
      <w:r w:rsidRPr="007008C7">
        <w:rPr>
          <w:rFonts w:ascii="Times New Roman" w:eastAsia="Times New Roman" w:hAnsi="Times New Roman" w:cs="Times New Roman"/>
          <w:color w:val="0D0D0D"/>
          <w:kern w:val="0"/>
          <w:sz w:val="28"/>
          <w:szCs w:val="28"/>
          <w:lang w:eastAsia="en-IN"/>
        </w:rPr>
        <w:t>.</w:t>
      </w:r>
    </w:p>
    <w:p w14:paraId="1DC24C24" w14:textId="77777777" w:rsidR="007008C7" w:rsidRPr="007008C7" w:rsidRDefault="007008C7" w:rsidP="007008C7">
      <w:pPr>
        <w:pBdr>
          <w:top w:val="single" w:sz="2" w:space="0" w:color="E3E3E3"/>
          <w:left w:val="single" w:sz="2" w:space="0" w:color="E3E3E3"/>
          <w:bottom w:val="single" w:sz="2" w:space="0" w:color="E3E3E3"/>
          <w:right w:val="single" w:sz="2" w:space="0" w:color="E3E3E3"/>
        </w:pBd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0D0D0D"/>
          <w:kern w:val="0"/>
          <w:sz w:val="28"/>
          <w:szCs w:val="28"/>
          <w:lang w:eastAsia="en-IN"/>
        </w:rPr>
      </w:pPr>
      <w:r w:rsidRPr="007008C7">
        <w:rPr>
          <w:rFonts w:ascii="Times New Roman" w:eastAsia="Times New Roman" w:hAnsi="Times New Roman" w:cs="Times New Roman"/>
          <w:b/>
          <w:bCs/>
          <w:color w:val="0D0D0D"/>
          <w:kern w:val="0"/>
          <w:sz w:val="28"/>
          <w:szCs w:val="28"/>
          <w:lang w:eastAsia="en-IN"/>
        </w:rPr>
        <w:t>4. Microfinance and Community-Based Financial Services</w:t>
      </w:r>
    </w:p>
    <w:p w14:paraId="41EFCD0E" w14:textId="77777777" w:rsidR="007008C7" w:rsidRPr="007008C7" w:rsidRDefault="007008C7" w:rsidP="007008C7">
      <w:pPr>
        <w:numPr>
          <w:ilvl w:val="0"/>
          <w:numId w:val="15"/>
        </w:num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Times New Roman" w:eastAsia="Times New Roman" w:hAnsi="Times New Roman" w:cs="Times New Roman"/>
          <w:color w:val="0D0D0D"/>
          <w:kern w:val="0"/>
          <w:sz w:val="28"/>
          <w:szCs w:val="28"/>
          <w:lang w:eastAsia="en-IN"/>
        </w:rPr>
      </w:pPr>
      <w:r w:rsidRPr="007008C7">
        <w:rPr>
          <w:rFonts w:ascii="Times New Roman" w:eastAsia="Times New Roman" w:hAnsi="Times New Roman" w:cs="Times New Roman"/>
          <w:color w:val="0D0D0D"/>
          <w:kern w:val="0"/>
          <w:sz w:val="28"/>
          <w:szCs w:val="28"/>
          <w:lang w:eastAsia="en-IN"/>
        </w:rPr>
        <w:t>Summarize research on the role of microfinance institutions and community-based financial services in expanding access to banking services.</w:t>
      </w:r>
    </w:p>
    <w:p w14:paraId="279A72F8" w14:textId="77777777" w:rsidR="007008C7" w:rsidRPr="007008C7" w:rsidRDefault="007008C7" w:rsidP="007008C7">
      <w:pPr>
        <w:numPr>
          <w:ilvl w:val="0"/>
          <w:numId w:val="15"/>
        </w:numPr>
        <w:pBdr>
          <w:top w:val="single" w:sz="2" w:space="0" w:color="E3E3E3"/>
          <w:left w:val="single" w:sz="2" w:space="0" w:color="E3E3E3"/>
          <w:bottom w:val="single" w:sz="2" w:space="0" w:color="E3E3E3"/>
          <w:right w:val="single" w:sz="2" w:space="0" w:color="E3E3E3"/>
        </w:pBdr>
        <w:shd w:val="clear" w:color="auto" w:fill="FFFFFF"/>
        <w:spacing w:after="0" w:line="240" w:lineRule="auto"/>
        <w:jc w:val="both"/>
        <w:rPr>
          <w:rFonts w:ascii="Times New Roman" w:eastAsia="Times New Roman" w:hAnsi="Times New Roman" w:cs="Times New Roman"/>
          <w:color w:val="0D0D0D"/>
          <w:kern w:val="0"/>
          <w:sz w:val="28"/>
          <w:szCs w:val="28"/>
          <w:lang w:eastAsia="en-IN"/>
        </w:rPr>
      </w:pPr>
      <w:proofErr w:type="spellStart"/>
      <w:r w:rsidRPr="007008C7">
        <w:rPr>
          <w:rFonts w:ascii="Times New Roman" w:eastAsia="Times New Roman" w:hAnsi="Times New Roman" w:cs="Times New Roman"/>
          <w:color w:val="0D0D0D"/>
          <w:kern w:val="0"/>
          <w:sz w:val="28"/>
          <w:szCs w:val="28"/>
          <w:lang w:eastAsia="en-IN"/>
        </w:rPr>
        <w:t>Analyze</w:t>
      </w:r>
      <w:proofErr w:type="spellEnd"/>
      <w:r w:rsidRPr="007008C7">
        <w:rPr>
          <w:rFonts w:ascii="Times New Roman" w:eastAsia="Times New Roman" w:hAnsi="Times New Roman" w:cs="Times New Roman"/>
          <w:color w:val="0D0D0D"/>
          <w:kern w:val="0"/>
          <w:sz w:val="28"/>
          <w:szCs w:val="28"/>
          <w:lang w:eastAsia="en-IN"/>
        </w:rPr>
        <w:t xml:space="preserve"> case studies of successful microfinance initiatives and their impact on financial inclusion.</w:t>
      </w:r>
    </w:p>
    <w:p w14:paraId="761FD9F5" w14:textId="77777777" w:rsidR="001B67FD" w:rsidRPr="008F7496" w:rsidRDefault="001B67FD" w:rsidP="00E71F3B">
      <w:pPr>
        <w:spacing w:line="276" w:lineRule="auto"/>
        <w:jc w:val="both"/>
        <w:rPr>
          <w:rFonts w:ascii="Times New Roman" w:hAnsi="Times New Roman" w:cs="Times New Roman"/>
          <w:sz w:val="28"/>
          <w:szCs w:val="28"/>
        </w:rPr>
      </w:pPr>
    </w:p>
    <w:p w14:paraId="3EF994E6" w14:textId="77777777" w:rsidR="006371CD" w:rsidRDefault="006371CD" w:rsidP="00E71F3B">
      <w:pPr>
        <w:pStyle w:val="ListParagraph"/>
        <w:numPr>
          <w:ilvl w:val="0"/>
          <w:numId w:val="1"/>
        </w:numPr>
        <w:spacing w:line="276" w:lineRule="auto"/>
        <w:ind w:left="360"/>
        <w:jc w:val="both"/>
        <w:rPr>
          <w:rFonts w:ascii="Times New Roman" w:hAnsi="Times New Roman" w:cs="Times New Roman"/>
          <w:b/>
          <w:sz w:val="32"/>
          <w:szCs w:val="32"/>
        </w:rPr>
      </w:pPr>
      <w:r>
        <w:rPr>
          <w:rFonts w:ascii="Times New Roman" w:hAnsi="Times New Roman" w:cs="Times New Roman"/>
          <w:b/>
          <w:sz w:val="32"/>
          <w:szCs w:val="32"/>
        </w:rPr>
        <w:t>RESEARCH OBJECTIVE</w:t>
      </w:r>
    </w:p>
    <w:p w14:paraId="23B640BE" w14:textId="77777777" w:rsidR="000B6E8D" w:rsidRPr="000B6E8D" w:rsidRDefault="000B6E8D" w:rsidP="000B6E8D">
      <w:p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The primary objective of this study is to conduct a comprehensive cross-country analysis of policy interventions aimed at promoting financial inclusion and assess their impact on access to banking services. Specifically, the research aims to achieve the following objectives:</w:t>
      </w:r>
    </w:p>
    <w:p w14:paraId="21DE847A" w14:textId="77777777" w:rsidR="000B6E8D" w:rsidRPr="000B6E8D" w:rsidRDefault="000B6E8D" w:rsidP="000B6E8D">
      <w:pPr>
        <w:pStyle w:val="ListParagraph"/>
        <w:numPr>
          <w:ilvl w:val="0"/>
          <w:numId w:val="16"/>
        </w:num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 xml:space="preserve">IDENTIFY KEY POLICY INTERVENTIONS: To systematically categorize and </w:t>
      </w:r>
      <w:proofErr w:type="spellStart"/>
      <w:r w:rsidRPr="000B6E8D">
        <w:rPr>
          <w:rFonts w:ascii="Times New Roman" w:hAnsi="Times New Roman" w:cs="Times New Roman"/>
          <w:color w:val="0D0D0D"/>
          <w:sz w:val="28"/>
          <w:szCs w:val="28"/>
          <w:shd w:val="clear" w:color="auto" w:fill="FFFFFF"/>
        </w:rPr>
        <w:t>analyze</w:t>
      </w:r>
      <w:proofErr w:type="spellEnd"/>
      <w:r w:rsidRPr="000B6E8D">
        <w:rPr>
          <w:rFonts w:ascii="Times New Roman" w:hAnsi="Times New Roman" w:cs="Times New Roman"/>
          <w:color w:val="0D0D0D"/>
          <w:sz w:val="28"/>
          <w:szCs w:val="28"/>
          <w:shd w:val="clear" w:color="auto" w:fill="FFFFFF"/>
        </w:rPr>
        <w:t xml:space="preserve"> the diverse range of policy interventions implemented by governments, regulatory authorities, financial institutions, and development organizations to enhance financial inclusion. This includes regulatory reforms, technological innovations, financial literacy programs, and infrastructure investments. Categorize policy interventions into different types, such as regulatory reforms, financial infrastructure development, consumer protection measures, and financial literacy campaigns. </w:t>
      </w:r>
      <w:proofErr w:type="spellStart"/>
      <w:r w:rsidRPr="000B6E8D">
        <w:rPr>
          <w:rFonts w:ascii="Times New Roman" w:hAnsi="Times New Roman" w:cs="Times New Roman"/>
          <w:color w:val="0D0D0D"/>
          <w:sz w:val="28"/>
          <w:szCs w:val="28"/>
          <w:shd w:val="clear" w:color="auto" w:fill="FFFFFF"/>
        </w:rPr>
        <w:t>Analyze</w:t>
      </w:r>
      <w:proofErr w:type="spellEnd"/>
      <w:r w:rsidRPr="000B6E8D">
        <w:rPr>
          <w:rFonts w:ascii="Times New Roman" w:hAnsi="Times New Roman" w:cs="Times New Roman"/>
          <w:color w:val="0D0D0D"/>
          <w:sz w:val="28"/>
          <w:szCs w:val="28"/>
          <w:shd w:val="clear" w:color="auto" w:fill="FFFFFF"/>
        </w:rPr>
        <w:t xml:space="preserve"> the rationale behind each policy intervention and the specific objectives they aim to achieve in terms of enhancing financial inclusion.</w:t>
      </w:r>
    </w:p>
    <w:p w14:paraId="708D12C9" w14:textId="77777777" w:rsidR="000B6E8D" w:rsidRPr="000B6E8D" w:rsidRDefault="000B6E8D" w:rsidP="000B6E8D">
      <w:pPr>
        <w:pStyle w:val="ListParagraph"/>
        <w:numPr>
          <w:ilvl w:val="0"/>
          <w:numId w:val="16"/>
        </w:num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ASSESS IMPACT ON FINANCIAL INCLUSION OUTCOMES: To evaluate the effectiveness of policy interventions in expanding access to banking services, improving financial literacy, reducing disparities in financial access among different demographic groups, and promoting the usage of formal financial products and services.</w:t>
      </w:r>
    </w:p>
    <w:p w14:paraId="6F169A62" w14:textId="77777777" w:rsidR="000B6E8D" w:rsidRPr="000B6E8D" w:rsidRDefault="000B6E8D" w:rsidP="000B6E8D">
      <w:pPr>
        <w:pStyle w:val="ListParagraph"/>
        <w:numPr>
          <w:ilvl w:val="0"/>
          <w:numId w:val="16"/>
        </w:num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lastRenderedPageBreak/>
        <w:t>COMPARE CROSS- COUNTRY EXPERIENCES: To compare and contrast the experiences of different countries in implementing financial inclusion policies, considering variations in regulatory environments, socio-economic conditions, technological landscapes, and institutional capacities.</w:t>
      </w:r>
    </w:p>
    <w:p w14:paraId="512D9B0F" w14:textId="77777777" w:rsidR="000B6E8D" w:rsidRPr="000B6E8D" w:rsidRDefault="000B6E8D" w:rsidP="000B6E8D">
      <w:pPr>
        <w:pStyle w:val="ListParagraph"/>
        <w:numPr>
          <w:ilvl w:val="0"/>
          <w:numId w:val="16"/>
        </w:num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 xml:space="preserve">IDENTIFY BEST PRACTICES AND LESSONS LEARNED: To </w:t>
      </w:r>
      <w:proofErr w:type="spellStart"/>
      <w:r w:rsidRPr="000B6E8D">
        <w:rPr>
          <w:rFonts w:ascii="Times New Roman" w:hAnsi="Times New Roman" w:cs="Times New Roman"/>
          <w:color w:val="0D0D0D"/>
          <w:sz w:val="28"/>
          <w:szCs w:val="28"/>
          <w:shd w:val="clear" w:color="auto" w:fill="FFFFFF"/>
        </w:rPr>
        <w:t>distill</w:t>
      </w:r>
      <w:proofErr w:type="spellEnd"/>
      <w:r w:rsidRPr="000B6E8D">
        <w:rPr>
          <w:rFonts w:ascii="Times New Roman" w:hAnsi="Times New Roman" w:cs="Times New Roman"/>
          <w:color w:val="0D0D0D"/>
          <w:sz w:val="28"/>
          <w:szCs w:val="28"/>
          <w:shd w:val="clear" w:color="auto" w:fill="FFFFFF"/>
        </w:rPr>
        <w:t xml:space="preserve"> key insights into the drivers of successful financial inclusion initiatives and identify best practices that can be replicated or adapted in diverse contexts. This includes understanding the role of regulatory frameworks, public-private partnerships, technological innovations, and targeted interventions in achieving sustainable financial inclusion outcomes.</w:t>
      </w:r>
    </w:p>
    <w:p w14:paraId="5DA27938" w14:textId="77777777" w:rsidR="000B6E8D" w:rsidRPr="000B6E8D" w:rsidRDefault="000B6E8D" w:rsidP="000B6E8D">
      <w:pPr>
        <w:pStyle w:val="ListParagraph"/>
        <w:numPr>
          <w:ilvl w:val="0"/>
          <w:numId w:val="16"/>
        </w:num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 xml:space="preserve">ASSESSING FINANCIAL LITERACY PROGRAMS: To assess the effectiveness of financial literacy programs and initiatives in enhancing the uptake of banking services and promoting responsible financial </w:t>
      </w:r>
      <w:proofErr w:type="spellStart"/>
      <w:r w:rsidRPr="000B6E8D">
        <w:rPr>
          <w:rFonts w:ascii="Times New Roman" w:hAnsi="Times New Roman" w:cs="Times New Roman"/>
          <w:color w:val="0D0D0D"/>
          <w:sz w:val="28"/>
          <w:szCs w:val="28"/>
          <w:shd w:val="clear" w:color="auto" w:fill="FFFFFF"/>
        </w:rPr>
        <w:t>behavior</w:t>
      </w:r>
      <w:proofErr w:type="spellEnd"/>
      <w:r w:rsidRPr="000B6E8D">
        <w:rPr>
          <w:rFonts w:ascii="Times New Roman" w:hAnsi="Times New Roman" w:cs="Times New Roman"/>
          <w:color w:val="0D0D0D"/>
          <w:sz w:val="28"/>
          <w:szCs w:val="28"/>
          <w:shd w:val="clear" w:color="auto" w:fill="FFFFFF"/>
        </w:rPr>
        <w:t xml:space="preserve"> among underserved populations. </w:t>
      </w:r>
    </w:p>
    <w:p w14:paraId="3D115354" w14:textId="77777777" w:rsidR="000B6E8D" w:rsidRPr="000B6E8D" w:rsidRDefault="000B6E8D" w:rsidP="000B6E8D">
      <w:pPr>
        <w:pStyle w:val="ListParagraph"/>
        <w:numPr>
          <w:ilvl w:val="0"/>
          <w:numId w:val="16"/>
        </w:num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 xml:space="preserve">EXAMINING TECHNOLOGICAL INNOVATIONS: To examine the role of technological innovations, such as mobile banking, digital payments, and blockchain technology, in improving financial inclusion and expanding access to banking services. Evaluate the role of technological innovations, such as mobile banking, digital wallets, and biometric identification systems, in overcoming barriers to financial inclusion. Assess the reach and adoption of innovative financial technologies among underserved populations, particularly in rural and remote areas. Investigate the potential of emerging technologies, such as blockchain and artificial intelligence, to further advance financial inclusion goals. </w:t>
      </w:r>
    </w:p>
    <w:p w14:paraId="5CB68C44" w14:textId="77777777" w:rsidR="000B6E8D" w:rsidRPr="000B6E8D" w:rsidRDefault="000B6E8D" w:rsidP="000B6E8D">
      <w:pPr>
        <w:pStyle w:val="ListParagraph"/>
        <w:numPr>
          <w:ilvl w:val="0"/>
          <w:numId w:val="16"/>
        </w:num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LONG- TERM IMPACT ASSESSMENT: To conduct a longitudinal analysis to assess the long-term impact of policy interventions on financial inclusion indicators and the overall economic well-being of individuals and communities. Design a longitudinal study to track the long-term impact of policy interventions on financial inclusion indicators and economic outcomes. Establish baseline measurements and set up monitoring and evaluation frameworks to track progress over time. Conduct periodic evaluations to assess the sustainability of financial inclusion gains and identify emerging trends and challenges.</w:t>
      </w:r>
    </w:p>
    <w:p w14:paraId="622FE2DE" w14:textId="77777777" w:rsidR="000B6E8D" w:rsidRPr="000B6E8D" w:rsidRDefault="000B6E8D" w:rsidP="000B6E8D">
      <w:pPr>
        <w:pStyle w:val="ListParagraph"/>
        <w:numPr>
          <w:ilvl w:val="0"/>
          <w:numId w:val="16"/>
        </w:num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 xml:space="preserve">STAKEHOLDER ENGAGEMENT AND COLLABORATION: To foster collaboration and knowledge-sharing among policymakers, financial institutions, civil society organizations, and international development agencies to advance the agenda of financial inclusion and improve access to banking services globally. Facilitate knowledge-sharing and collaboration among stakeholders through workshops, seminars, and policy dialogues. Foster partnerships between public and private sectors, academia, and civil </w:t>
      </w:r>
      <w:r w:rsidRPr="000B6E8D">
        <w:rPr>
          <w:rFonts w:ascii="Times New Roman" w:hAnsi="Times New Roman" w:cs="Times New Roman"/>
          <w:color w:val="0D0D0D"/>
          <w:sz w:val="28"/>
          <w:szCs w:val="28"/>
          <w:shd w:val="clear" w:color="auto" w:fill="FFFFFF"/>
        </w:rPr>
        <w:lastRenderedPageBreak/>
        <w:t>society to leverage resources and expertise in advancing financial inclusion goals.</w:t>
      </w:r>
    </w:p>
    <w:p w14:paraId="621F5A81" w14:textId="77777777" w:rsidR="000B6E8D" w:rsidRPr="000B6E8D" w:rsidRDefault="000B6E8D" w:rsidP="000B6E8D">
      <w:pPr>
        <w:pStyle w:val="ListParagraph"/>
        <w:numPr>
          <w:ilvl w:val="0"/>
          <w:numId w:val="16"/>
        </w:num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 xml:space="preserve">PROVIDE POLICY RECOMMENDATIONS: To generate evidence-based policy recommendations for governments, regulatory authorities, financial institutions, and development organizations to enhance financial inclusion efforts. This includes suggestions for designing and implementing effective policy interventions, leveraging emerging technologies, strengthening regulatory frameworks, and promoting multi-stakeholder collaboration. Synthesize findings from the analysis to develop evidence-based policy recommendations for enhancing financial inclusion and access to banking services. Advocate for multi-stakeholder collaboration and coordinated action among governments, regulators, financial institutions, civil society organizations, and development partners. </w:t>
      </w:r>
    </w:p>
    <w:p w14:paraId="67DFEA5E" w14:textId="77777777" w:rsidR="000B6E8D" w:rsidRPr="000B6E8D" w:rsidRDefault="000B6E8D" w:rsidP="000B6E8D">
      <w:pPr>
        <w:jc w:val="both"/>
        <w:rPr>
          <w:rFonts w:ascii="Times New Roman" w:hAnsi="Times New Roman" w:cs="Times New Roman"/>
          <w:color w:val="0D0D0D"/>
          <w:sz w:val="28"/>
          <w:szCs w:val="28"/>
          <w:shd w:val="clear" w:color="auto" w:fill="FFFFFF"/>
        </w:rPr>
      </w:pPr>
    </w:p>
    <w:p w14:paraId="142EFA62" w14:textId="77777777" w:rsidR="000B6E8D" w:rsidRPr="000B6E8D" w:rsidRDefault="000B6E8D" w:rsidP="000B6E8D">
      <w:p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By achieving these research objectives, this study aims to contribute valuable insights to the academic literature, inform policymaking processes, and guide practitioners in designing and implementing evidence-based strategies to promote financial inclusion and improve access to banking services worldwide.</w:t>
      </w:r>
    </w:p>
    <w:p w14:paraId="69483A18" w14:textId="77777777" w:rsidR="000B6E8D" w:rsidRDefault="000B6E8D" w:rsidP="000B6E8D">
      <w:pPr>
        <w:rPr>
          <w:rFonts w:ascii="Times New Roman" w:hAnsi="Times New Roman" w:cs="Times New Roman"/>
          <w:color w:val="0D0D0D"/>
          <w:sz w:val="24"/>
          <w:szCs w:val="24"/>
          <w:shd w:val="clear" w:color="auto" w:fill="FFFFFF"/>
        </w:rPr>
      </w:pPr>
    </w:p>
    <w:p w14:paraId="3737788B" w14:textId="77777777" w:rsidR="00F32E25" w:rsidRPr="00F32E25" w:rsidRDefault="00F32E25" w:rsidP="00F32E25">
      <w:pPr>
        <w:pStyle w:val="ListParagraph"/>
        <w:spacing w:after="0" w:line="240" w:lineRule="auto"/>
        <w:jc w:val="both"/>
        <w:rPr>
          <w:rFonts w:ascii="Times New Roman" w:eastAsia="Times New Roman" w:hAnsi="Times New Roman" w:cs="Times New Roman"/>
          <w:sz w:val="28"/>
          <w:szCs w:val="28"/>
          <w:lang w:val="en-US"/>
        </w:rPr>
      </w:pPr>
    </w:p>
    <w:p w14:paraId="0EC6FFFA" w14:textId="77777777" w:rsidR="003258D8" w:rsidRDefault="003258D8">
      <w:pPr>
        <w:rPr>
          <w:rFonts w:ascii="Times New Roman" w:hAnsi="Times New Roman" w:cs="Times New Roman"/>
          <w:b/>
          <w:sz w:val="32"/>
          <w:szCs w:val="32"/>
        </w:rPr>
      </w:pPr>
      <w:r>
        <w:rPr>
          <w:rFonts w:ascii="Times New Roman" w:hAnsi="Times New Roman" w:cs="Times New Roman"/>
          <w:b/>
          <w:sz w:val="32"/>
          <w:szCs w:val="32"/>
        </w:rPr>
        <w:br w:type="page"/>
      </w:r>
    </w:p>
    <w:p w14:paraId="1C5C23FE" w14:textId="7B0B8A7B" w:rsidR="00903952" w:rsidRPr="00F32E25" w:rsidRDefault="008F1E23" w:rsidP="00F32E25">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lastRenderedPageBreak/>
        <w:t>RESEARCH METHODOLO</w:t>
      </w:r>
      <w:r w:rsidR="00F32E25">
        <w:rPr>
          <w:rFonts w:ascii="Times New Roman" w:hAnsi="Times New Roman" w:cs="Times New Roman"/>
          <w:b/>
          <w:sz w:val="32"/>
          <w:szCs w:val="32"/>
        </w:rPr>
        <w:t>GY</w:t>
      </w:r>
    </w:p>
    <w:p w14:paraId="7D1C080A" w14:textId="77777777" w:rsidR="000B6E8D" w:rsidRPr="000B6E8D" w:rsidRDefault="000B6E8D" w:rsidP="000B6E8D">
      <w:pPr>
        <w:ind w:left="360"/>
        <w:jc w:val="both"/>
        <w:rPr>
          <w:rFonts w:ascii="Times New Roman" w:hAnsi="Times New Roman" w:cs="Times New Roman"/>
          <w:b/>
          <w:bCs/>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Research Design:</w:t>
      </w:r>
    </w:p>
    <w:p w14:paraId="376D6E0E"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Mixed- method Approach:</w:t>
      </w:r>
      <w:r w:rsidRPr="000B6E8D">
        <w:rPr>
          <w:rFonts w:ascii="Times New Roman" w:hAnsi="Times New Roman" w:cs="Times New Roman"/>
          <w:color w:val="0D0D0D"/>
          <w:sz w:val="28"/>
          <w:szCs w:val="28"/>
          <w:shd w:val="clear" w:color="auto" w:fill="FFFFFF"/>
        </w:rPr>
        <w:t xml:space="preserve"> Adopt a mixed-methods approach combining both quantitative and qualitative techniques to gain a holistic understanding of the research topic.</w:t>
      </w:r>
    </w:p>
    <w:p w14:paraId="7C23E3D4"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Exploratory Sequential Design:</w:t>
      </w:r>
      <w:r w:rsidRPr="000B6E8D">
        <w:rPr>
          <w:rFonts w:ascii="Times New Roman" w:hAnsi="Times New Roman" w:cs="Times New Roman"/>
          <w:color w:val="0D0D0D"/>
          <w:sz w:val="28"/>
          <w:szCs w:val="28"/>
          <w:shd w:val="clear" w:color="auto" w:fill="FFFFFF"/>
        </w:rPr>
        <w:t xml:space="preserve"> Start with exploratory qualitative research to identify key themes, challenges, and policy interventions, followed by quantitative analysis to test hypotheses and quantify relationships.</w:t>
      </w:r>
    </w:p>
    <w:p w14:paraId="07E82691"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p>
    <w:p w14:paraId="701C478A" w14:textId="77777777" w:rsidR="000B6E8D" w:rsidRPr="000B6E8D" w:rsidRDefault="000B6E8D" w:rsidP="000B6E8D">
      <w:pPr>
        <w:ind w:left="360"/>
        <w:jc w:val="both"/>
        <w:rPr>
          <w:rFonts w:ascii="Times New Roman" w:hAnsi="Times New Roman" w:cs="Times New Roman"/>
          <w:b/>
          <w:bCs/>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Data Collection:</w:t>
      </w:r>
    </w:p>
    <w:p w14:paraId="07F16230"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Quantitative Data:</w:t>
      </w:r>
      <w:r w:rsidRPr="000B6E8D">
        <w:rPr>
          <w:rFonts w:ascii="Times New Roman" w:hAnsi="Times New Roman" w:cs="Times New Roman"/>
          <w:color w:val="0D0D0D"/>
          <w:sz w:val="28"/>
          <w:szCs w:val="28"/>
          <w:shd w:val="clear" w:color="auto" w:fill="FFFFFF"/>
        </w:rPr>
        <w:t xml:space="preserve"> Gather quantitative data from national surveys (e.g., Demographic and Health Surveys, Financial Inclusion Insights), financial sector reports, and international databases (e.g., World Bank's Global Findex).</w:t>
      </w:r>
    </w:p>
    <w:p w14:paraId="52507206"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Qualitative Data:</w:t>
      </w:r>
      <w:r w:rsidRPr="000B6E8D">
        <w:rPr>
          <w:rFonts w:ascii="Times New Roman" w:hAnsi="Times New Roman" w:cs="Times New Roman"/>
          <w:color w:val="0D0D0D"/>
          <w:sz w:val="28"/>
          <w:szCs w:val="28"/>
          <w:shd w:val="clear" w:color="auto" w:fill="FFFFFF"/>
        </w:rPr>
        <w:t xml:space="preserve"> Conduct qualitative data collection through semi-structured interviews, focus group discussions, and document analysis of policy documents, regulatory frameworks, and program evaluations.</w:t>
      </w:r>
    </w:p>
    <w:p w14:paraId="73333EEC"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Sampling Strategy:</w:t>
      </w:r>
      <w:r w:rsidRPr="000B6E8D">
        <w:rPr>
          <w:rFonts w:ascii="Times New Roman" w:hAnsi="Times New Roman" w:cs="Times New Roman"/>
          <w:color w:val="0D0D0D"/>
          <w:sz w:val="28"/>
          <w:szCs w:val="28"/>
          <w:shd w:val="clear" w:color="auto" w:fill="FFFFFF"/>
        </w:rPr>
        <w:t xml:space="preserve"> Employ stratified random sampling to ensure representation across different demographic groups (e.g., age, gender, income level) and geographic regions within selected countries.</w:t>
      </w:r>
    </w:p>
    <w:p w14:paraId="1001CF69"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p>
    <w:p w14:paraId="307EA35F" w14:textId="77777777" w:rsidR="000B6E8D" w:rsidRPr="000B6E8D" w:rsidRDefault="000B6E8D" w:rsidP="000B6E8D">
      <w:pPr>
        <w:ind w:left="360"/>
        <w:jc w:val="both"/>
        <w:rPr>
          <w:rFonts w:ascii="Times New Roman" w:hAnsi="Times New Roman" w:cs="Times New Roman"/>
          <w:b/>
          <w:bCs/>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 xml:space="preserve">Variables and Measurements: </w:t>
      </w:r>
    </w:p>
    <w:p w14:paraId="054E3E25"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Dependent Variables:</w:t>
      </w:r>
      <w:r w:rsidRPr="000B6E8D">
        <w:rPr>
          <w:rFonts w:ascii="Times New Roman" w:hAnsi="Times New Roman" w:cs="Times New Roman"/>
          <w:color w:val="0D0D0D"/>
          <w:sz w:val="28"/>
          <w:szCs w:val="28"/>
          <w:shd w:val="clear" w:color="auto" w:fill="FFFFFF"/>
        </w:rPr>
        <w:t xml:space="preserve"> Identify key outcome variables related to financial inclusion and access to banking services, such as the percentage of the population with a bank account, frequency of financial transactions, and usage of formal banking services.</w:t>
      </w:r>
    </w:p>
    <w:p w14:paraId="25B2C19F" w14:textId="77777777" w:rsidR="000B6E8D" w:rsidRPr="000B6E8D" w:rsidRDefault="000B6E8D" w:rsidP="000B6E8D">
      <w:pPr>
        <w:ind w:left="360"/>
        <w:jc w:val="both"/>
        <w:rPr>
          <w:rFonts w:ascii="Times New Roman" w:hAnsi="Times New Roman" w:cs="Times New Roman"/>
          <w:b/>
          <w:bCs/>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Independent Variables:</w:t>
      </w:r>
    </w:p>
    <w:p w14:paraId="55BAC2BB"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Define independent variables representing policy interventions, socio-economic factors, regulatory indicators, and technological innovations.</w:t>
      </w:r>
    </w:p>
    <w:p w14:paraId="78CD7531"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Control Variables:</w:t>
      </w:r>
      <w:r w:rsidRPr="000B6E8D">
        <w:rPr>
          <w:rFonts w:ascii="Times New Roman" w:hAnsi="Times New Roman" w:cs="Times New Roman"/>
          <w:color w:val="0D0D0D"/>
          <w:sz w:val="28"/>
          <w:szCs w:val="28"/>
          <w:shd w:val="clear" w:color="auto" w:fill="FFFFFF"/>
        </w:rPr>
        <w:t xml:space="preserve"> Include control variables to account for confounding factors, such as GDP per capita, income inequality, urbanization rate, education level, and demographic characteristics.</w:t>
      </w:r>
    </w:p>
    <w:p w14:paraId="7D15E344"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p>
    <w:p w14:paraId="6F7F3857" w14:textId="77777777" w:rsidR="000B6E8D" w:rsidRDefault="000B6E8D" w:rsidP="000B6E8D">
      <w:pPr>
        <w:ind w:left="360"/>
        <w:jc w:val="both"/>
        <w:rPr>
          <w:rFonts w:ascii="Times New Roman" w:hAnsi="Times New Roman" w:cs="Times New Roman"/>
          <w:color w:val="0D0D0D"/>
          <w:sz w:val="28"/>
          <w:szCs w:val="28"/>
          <w:shd w:val="clear" w:color="auto" w:fill="FFFFFF"/>
        </w:rPr>
      </w:pPr>
    </w:p>
    <w:p w14:paraId="4BBC9B51" w14:textId="64356561" w:rsidR="000B6E8D" w:rsidRPr="000B6E8D" w:rsidRDefault="000B6E8D" w:rsidP="000B6E8D">
      <w:pPr>
        <w:ind w:left="360"/>
        <w:jc w:val="both"/>
        <w:rPr>
          <w:rFonts w:ascii="Times New Roman" w:hAnsi="Times New Roman" w:cs="Times New Roman"/>
          <w:b/>
          <w:bCs/>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lastRenderedPageBreak/>
        <w:t xml:space="preserve">Quantitative Analysis: </w:t>
      </w:r>
    </w:p>
    <w:p w14:paraId="1D9F56C2"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Descriptive Statistics:</w:t>
      </w:r>
      <w:r w:rsidRPr="000B6E8D">
        <w:rPr>
          <w:rFonts w:ascii="Times New Roman" w:hAnsi="Times New Roman" w:cs="Times New Roman"/>
          <w:color w:val="0D0D0D"/>
          <w:sz w:val="28"/>
          <w:szCs w:val="28"/>
          <w:shd w:val="clear" w:color="auto" w:fill="FFFFFF"/>
        </w:rPr>
        <w:t xml:space="preserve"> Calculate descriptive statistics (e.g., mean, median, standard deviation) to summarize the distribution of key variables.</w:t>
      </w:r>
    </w:p>
    <w:p w14:paraId="04D00C46"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Inferential Statistics:</w:t>
      </w:r>
      <w:r w:rsidRPr="000B6E8D">
        <w:rPr>
          <w:rFonts w:ascii="Times New Roman" w:hAnsi="Times New Roman" w:cs="Times New Roman"/>
          <w:color w:val="0D0D0D"/>
          <w:sz w:val="28"/>
          <w:szCs w:val="28"/>
          <w:shd w:val="clear" w:color="auto" w:fill="FFFFFF"/>
        </w:rPr>
        <w:t xml:space="preserve"> Employ regression analysis techniques (e.g., ordinary least squares regression, logistic regression) to examine the relationship between policy interventions and financial inclusion outcomes while controlling for confounding variables.</w:t>
      </w:r>
    </w:p>
    <w:p w14:paraId="3C738AF5"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Subgroup Analysis:</w:t>
      </w:r>
      <w:r w:rsidRPr="000B6E8D">
        <w:rPr>
          <w:rFonts w:ascii="Times New Roman" w:hAnsi="Times New Roman" w:cs="Times New Roman"/>
          <w:color w:val="0D0D0D"/>
          <w:sz w:val="28"/>
          <w:szCs w:val="28"/>
          <w:shd w:val="clear" w:color="auto" w:fill="FFFFFF"/>
        </w:rPr>
        <w:t xml:space="preserve"> Conduct subgroup analysis to explore variations in the impact of policy interventions across different demographic groups and geographic regions.</w:t>
      </w:r>
    </w:p>
    <w:p w14:paraId="37A6B551" w14:textId="77777777" w:rsidR="000B6E8D" w:rsidRPr="000B6E8D" w:rsidRDefault="000B6E8D" w:rsidP="000B6E8D">
      <w:pPr>
        <w:ind w:left="360"/>
        <w:jc w:val="both"/>
        <w:rPr>
          <w:rFonts w:ascii="Times New Roman" w:hAnsi="Times New Roman" w:cs="Times New Roman"/>
          <w:b/>
          <w:bCs/>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 xml:space="preserve">Qualitative Analysis: </w:t>
      </w:r>
    </w:p>
    <w:p w14:paraId="1186B5E0"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Thematic Analysis:</w:t>
      </w:r>
      <w:r w:rsidRPr="000B6E8D">
        <w:rPr>
          <w:rFonts w:ascii="Times New Roman" w:hAnsi="Times New Roman" w:cs="Times New Roman"/>
          <w:color w:val="0D0D0D"/>
          <w:sz w:val="28"/>
          <w:szCs w:val="28"/>
          <w:shd w:val="clear" w:color="auto" w:fill="FFFFFF"/>
        </w:rPr>
        <w:t xml:space="preserve"> Use thematic analysis to identify recurring themes, patterns, and insights from qualitative data collected through interviews, focus groups, and document analysis.</w:t>
      </w:r>
    </w:p>
    <w:p w14:paraId="77FC16DB"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Coding:</w:t>
      </w:r>
      <w:r w:rsidRPr="000B6E8D">
        <w:rPr>
          <w:rFonts w:ascii="Times New Roman" w:hAnsi="Times New Roman" w:cs="Times New Roman"/>
          <w:color w:val="0D0D0D"/>
          <w:sz w:val="28"/>
          <w:szCs w:val="28"/>
          <w:shd w:val="clear" w:color="auto" w:fill="FFFFFF"/>
        </w:rPr>
        <w:t xml:space="preserve"> Code qualitative data using a coding framework based on key research questions and emerging themes.</w:t>
      </w:r>
    </w:p>
    <w:p w14:paraId="1D05D083"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Triangulation:</w:t>
      </w:r>
      <w:r w:rsidRPr="000B6E8D">
        <w:rPr>
          <w:rFonts w:ascii="Times New Roman" w:hAnsi="Times New Roman" w:cs="Times New Roman"/>
          <w:color w:val="0D0D0D"/>
          <w:sz w:val="28"/>
          <w:szCs w:val="28"/>
          <w:shd w:val="clear" w:color="auto" w:fill="FFFFFF"/>
        </w:rPr>
        <w:t xml:space="preserve"> Triangulate qualitative findings with quantitative data to validate and enrich the interpretation of results.</w:t>
      </w:r>
    </w:p>
    <w:p w14:paraId="031CFC4C"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p>
    <w:p w14:paraId="0A07A6C3" w14:textId="77777777" w:rsidR="000B6E8D" w:rsidRPr="000B6E8D" w:rsidRDefault="000B6E8D" w:rsidP="000B6E8D">
      <w:pPr>
        <w:ind w:left="360"/>
        <w:jc w:val="both"/>
        <w:rPr>
          <w:rFonts w:ascii="Times New Roman" w:hAnsi="Times New Roman" w:cs="Times New Roman"/>
          <w:b/>
          <w:bCs/>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 xml:space="preserve">Data Integration: </w:t>
      </w:r>
    </w:p>
    <w:p w14:paraId="62952E54"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Mixed-</w:t>
      </w:r>
      <w:r w:rsidRPr="000B6E8D">
        <w:rPr>
          <w:rFonts w:ascii="Times New Roman" w:hAnsi="Times New Roman" w:cs="Times New Roman"/>
          <w:color w:val="0D0D0D"/>
          <w:sz w:val="28"/>
          <w:szCs w:val="28"/>
          <w:shd w:val="clear" w:color="auto" w:fill="FFFFFF"/>
        </w:rPr>
        <w:t xml:space="preserve"> methods integration: Integrate findings from quantitative and qualitative analyses to provide a comprehensive understanding of the research topic.</w:t>
      </w:r>
    </w:p>
    <w:p w14:paraId="101F32C9"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Data- matrix:</w:t>
      </w:r>
      <w:r w:rsidRPr="000B6E8D">
        <w:rPr>
          <w:rFonts w:ascii="Times New Roman" w:hAnsi="Times New Roman" w:cs="Times New Roman"/>
          <w:color w:val="0D0D0D"/>
          <w:sz w:val="28"/>
          <w:szCs w:val="28"/>
          <w:shd w:val="clear" w:color="auto" w:fill="FFFFFF"/>
        </w:rPr>
        <w:t xml:space="preserve"> Create a data matrix to systematically compare and contrast quantitative and qualitative findings across different dimensions, such as policy effectiveness, stakeholder perspectives, and contextual factors.</w:t>
      </w:r>
    </w:p>
    <w:p w14:paraId="17EC1141"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p>
    <w:p w14:paraId="565EA1FC" w14:textId="77777777" w:rsidR="000B6E8D" w:rsidRPr="000B6E8D" w:rsidRDefault="000B6E8D" w:rsidP="000B6E8D">
      <w:pPr>
        <w:ind w:left="360"/>
        <w:jc w:val="both"/>
        <w:rPr>
          <w:rFonts w:ascii="Times New Roman" w:hAnsi="Times New Roman" w:cs="Times New Roman"/>
          <w:b/>
          <w:bCs/>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 xml:space="preserve">Ethical Considerations: </w:t>
      </w:r>
    </w:p>
    <w:p w14:paraId="0779234E"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Informed Consent:</w:t>
      </w:r>
      <w:r w:rsidRPr="000B6E8D">
        <w:rPr>
          <w:rFonts w:ascii="Times New Roman" w:hAnsi="Times New Roman" w:cs="Times New Roman"/>
          <w:color w:val="0D0D0D"/>
          <w:sz w:val="28"/>
          <w:szCs w:val="28"/>
          <w:shd w:val="clear" w:color="auto" w:fill="FFFFFF"/>
        </w:rPr>
        <w:t xml:space="preserve"> Obtain informed consent from participants prior to data collection and ensure confidentiality and anonymity of responses.</w:t>
      </w:r>
    </w:p>
    <w:p w14:paraId="4D4C2A3F"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Ethical Review:</w:t>
      </w:r>
      <w:r w:rsidRPr="000B6E8D">
        <w:rPr>
          <w:rFonts w:ascii="Times New Roman" w:hAnsi="Times New Roman" w:cs="Times New Roman"/>
          <w:color w:val="0D0D0D"/>
          <w:sz w:val="28"/>
          <w:szCs w:val="28"/>
          <w:shd w:val="clear" w:color="auto" w:fill="FFFFFF"/>
        </w:rPr>
        <w:t xml:space="preserve"> Seek ethical approval from relevant institutional review boards or ethics committees, particularly for studies involving human subjects.</w:t>
      </w:r>
    </w:p>
    <w:p w14:paraId="7DFD9497"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Data Security:</w:t>
      </w:r>
      <w:r w:rsidRPr="000B6E8D">
        <w:rPr>
          <w:rFonts w:ascii="Times New Roman" w:hAnsi="Times New Roman" w:cs="Times New Roman"/>
          <w:color w:val="0D0D0D"/>
          <w:sz w:val="28"/>
          <w:szCs w:val="28"/>
          <w:shd w:val="clear" w:color="auto" w:fill="FFFFFF"/>
        </w:rPr>
        <w:t xml:space="preserve"> Adhere to data security protocols to safeguard sensitive information and comply with data protection regulations.</w:t>
      </w:r>
    </w:p>
    <w:p w14:paraId="043A5FAB"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p>
    <w:p w14:paraId="4E74CB82" w14:textId="77777777" w:rsidR="000B6E8D" w:rsidRPr="000B6E8D" w:rsidRDefault="000B6E8D" w:rsidP="000B6E8D">
      <w:pPr>
        <w:ind w:left="360"/>
        <w:jc w:val="both"/>
        <w:rPr>
          <w:rFonts w:ascii="Times New Roman" w:hAnsi="Times New Roman" w:cs="Times New Roman"/>
          <w:b/>
          <w:bCs/>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Validity and Reliability:</w:t>
      </w:r>
    </w:p>
    <w:p w14:paraId="71B01064"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Internal Validity: Ensure internal validity by controlling for potential confounding variables and establishing causal relationships between policy interventions and financial inclusion outcomes.</w:t>
      </w:r>
    </w:p>
    <w:p w14:paraId="0A71C830"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External Validity:</w:t>
      </w:r>
      <w:r w:rsidRPr="000B6E8D">
        <w:rPr>
          <w:rFonts w:ascii="Times New Roman" w:hAnsi="Times New Roman" w:cs="Times New Roman"/>
          <w:color w:val="0D0D0D"/>
          <w:sz w:val="28"/>
          <w:szCs w:val="28"/>
          <w:shd w:val="clear" w:color="auto" w:fill="FFFFFF"/>
        </w:rPr>
        <w:t xml:space="preserve"> Enhance external validity by selecting a diverse sample of countries or regions and employing appropriate sampling techniques to generalize findings to broader populations.</w:t>
      </w:r>
    </w:p>
    <w:p w14:paraId="4A1996A7"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Reliability:</w:t>
      </w:r>
      <w:r w:rsidRPr="000B6E8D">
        <w:rPr>
          <w:rFonts w:ascii="Times New Roman" w:hAnsi="Times New Roman" w:cs="Times New Roman"/>
          <w:color w:val="0D0D0D"/>
          <w:sz w:val="28"/>
          <w:szCs w:val="28"/>
          <w:shd w:val="clear" w:color="auto" w:fill="FFFFFF"/>
        </w:rPr>
        <w:t xml:space="preserve"> Enhance reliability by using standardized data collection tools, ensuring inter-coder reliability in qualitative analysis, and conducting robustness checks in quantitative analysis.</w:t>
      </w:r>
    </w:p>
    <w:p w14:paraId="52B56DDE"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p>
    <w:p w14:paraId="1544B864" w14:textId="77777777" w:rsidR="000B6E8D" w:rsidRPr="000B6E8D" w:rsidRDefault="000B6E8D" w:rsidP="000B6E8D">
      <w:pPr>
        <w:ind w:left="360"/>
        <w:jc w:val="both"/>
        <w:rPr>
          <w:rFonts w:ascii="Times New Roman" w:hAnsi="Times New Roman" w:cs="Times New Roman"/>
          <w:b/>
          <w:bCs/>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Limitations:</w:t>
      </w:r>
    </w:p>
    <w:p w14:paraId="08628689"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Acknowledge limitations inherent in the research design, such as data constraints, sampling biases, and methodological challenges, and discuss their potential impact on the validity and generalizability of findings.</w:t>
      </w:r>
    </w:p>
    <w:p w14:paraId="46CFDDB5"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p>
    <w:p w14:paraId="2F793B7A" w14:textId="77777777" w:rsidR="000B6E8D" w:rsidRPr="000B6E8D" w:rsidRDefault="000B6E8D" w:rsidP="000B6E8D">
      <w:pPr>
        <w:ind w:left="360"/>
        <w:jc w:val="both"/>
        <w:rPr>
          <w:rFonts w:ascii="Times New Roman" w:hAnsi="Times New Roman" w:cs="Times New Roman"/>
          <w:b/>
          <w:bCs/>
          <w:color w:val="0D0D0D"/>
          <w:sz w:val="28"/>
          <w:szCs w:val="28"/>
          <w:shd w:val="clear" w:color="auto" w:fill="FFFFFF"/>
        </w:rPr>
      </w:pPr>
      <w:r w:rsidRPr="000B6E8D">
        <w:rPr>
          <w:rFonts w:ascii="Times New Roman" w:hAnsi="Times New Roman" w:cs="Times New Roman"/>
          <w:b/>
          <w:bCs/>
          <w:color w:val="0D0D0D"/>
          <w:sz w:val="28"/>
          <w:szCs w:val="28"/>
          <w:shd w:val="clear" w:color="auto" w:fill="FFFFFF"/>
        </w:rPr>
        <w:t>Dissemination of Findings:</w:t>
      </w:r>
    </w:p>
    <w:p w14:paraId="58EB7F2D"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Publish research findings in peer-reviewed journals, present results at academic conferences, and disseminate key insights through policy briefs, reports, and stakeholder workshops to maximize impact and inform policy and practice.</w:t>
      </w:r>
    </w:p>
    <w:p w14:paraId="5D7AC29A"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p>
    <w:p w14:paraId="635D6E82" w14:textId="77777777" w:rsidR="00FD3BAF" w:rsidRDefault="00FD3BAF" w:rsidP="00E71F3B">
      <w:pPr>
        <w:pStyle w:val="ListParagraph"/>
        <w:numPr>
          <w:ilvl w:val="0"/>
          <w:numId w:val="1"/>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RECOMMENDATION</w:t>
      </w:r>
    </w:p>
    <w:p w14:paraId="704403B6"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Policy Recommendations:</w:t>
      </w:r>
    </w:p>
    <w:p w14:paraId="7C4F518E"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Promote Regulatory Reforms: Advocate for regulatory reforms that foster an enabling environment for financial inclusion, including streamlined Know Your Customer (KYC) regulations, simplified account opening procedures, and proportionate risk-based supervision.</w:t>
      </w:r>
    </w:p>
    <w:p w14:paraId="09F8AFD9"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Invest in Financial Infrastructure: Prioritize investments in financial infrastructure, such as branchless banking networks, agent banking networks, and digital payment systems, to expand the reach of banking services to underserved areas and populations.</w:t>
      </w:r>
    </w:p>
    <w:p w14:paraId="247EC3AB"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lastRenderedPageBreak/>
        <w:t>Enhance Consumer Protection: Strengthen consumer protection measures to safeguard the interests of vulnerable consumers, including clear disclosure requirements, grievance redress mechanisms, and financial education initiatives.</w:t>
      </w:r>
    </w:p>
    <w:p w14:paraId="2E253490"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 xml:space="preserve">Support Financial Literacy Programs: Invest in financial literacy and education programs to improve financial knowledge, skills, and </w:t>
      </w:r>
      <w:proofErr w:type="spellStart"/>
      <w:r w:rsidRPr="000B6E8D">
        <w:rPr>
          <w:rFonts w:ascii="Times New Roman" w:hAnsi="Times New Roman" w:cs="Times New Roman"/>
          <w:color w:val="0D0D0D"/>
          <w:sz w:val="28"/>
          <w:szCs w:val="28"/>
          <w:shd w:val="clear" w:color="auto" w:fill="FFFFFF"/>
        </w:rPr>
        <w:t>behaviors</w:t>
      </w:r>
      <w:proofErr w:type="spellEnd"/>
      <w:r w:rsidRPr="000B6E8D">
        <w:rPr>
          <w:rFonts w:ascii="Times New Roman" w:hAnsi="Times New Roman" w:cs="Times New Roman"/>
          <w:color w:val="0D0D0D"/>
          <w:sz w:val="28"/>
          <w:szCs w:val="28"/>
          <w:shd w:val="clear" w:color="auto" w:fill="FFFFFF"/>
        </w:rPr>
        <w:t xml:space="preserve"> among underserved populations, empowering them to make informed financial decisions and utilize banking services effectively.</w:t>
      </w:r>
    </w:p>
    <w:p w14:paraId="645E500D"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 xml:space="preserve">Technological Innovations: </w:t>
      </w:r>
    </w:p>
    <w:p w14:paraId="1131F777"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Leverage Digital Solutions: Harness the potential of digital technologies, such as mobile banking, digital wallets, and biometric identification systems, to overcome barriers to financial inclusion and enhance access to banking services, particularly in remote and rural areas.</w:t>
      </w:r>
    </w:p>
    <w:p w14:paraId="44EF438E"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Promote Innovation Ecosystem: Foster innovation ecosystems that support the development and adoption of inclusive financial technologies, including regulatory sandboxes, fintech incubators, and public-private partnerships.</w:t>
      </w:r>
    </w:p>
    <w:p w14:paraId="29FF88B0"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Ensure Digital Literacy: Address digital literacy gaps by providing training and support to ensure that all segments of the population can effectively access and utilize digital financial services.</w:t>
      </w:r>
    </w:p>
    <w:p w14:paraId="4B2B8335"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 xml:space="preserve">Stakeholder Collaboration: </w:t>
      </w:r>
    </w:p>
    <w:p w14:paraId="5F5555BA"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Multi- stakeholder partnerships: Foster collaboration among governments, regulators, financial institutions, civil society organizations, and development partners to coordinate efforts and resources towards advancing financial inclusion goals.</w:t>
      </w:r>
    </w:p>
    <w:p w14:paraId="67C6B9BA"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Community Engagement: Engage local communities and grassroots organizations in the design and implementation of financial inclusion initiatives, ensuring that interventions are tailored to the needs and preferences of target populations.</w:t>
      </w:r>
    </w:p>
    <w:p w14:paraId="4DD009C2"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Public Awareness Campaigns: Launch public awareness campaigns to raise awareness about the benefits of banking services, debunk myths and misconceptions, and promote a culture of financial inclusion and empowerment.</w:t>
      </w:r>
    </w:p>
    <w:p w14:paraId="4113349D"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 xml:space="preserve">Inclusive Policies: </w:t>
      </w:r>
    </w:p>
    <w:p w14:paraId="18D63C69"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Gender- Sensitive Policies: Develop gender-sensitive policies and interventions that address the specific barriers faced by women in accessing banking services, including gender disparities in access to education, employment, and decision-making.</w:t>
      </w:r>
    </w:p>
    <w:p w14:paraId="6DD845A8"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lastRenderedPageBreak/>
        <w:t>Youth Empowerment: Implement youth-focused initiatives to enhance financial literacy, promote savings habits, and facilitate access to youth-friendly banking products and services, recognizing the importance of building financial capabilities from a young age.</w:t>
      </w:r>
    </w:p>
    <w:p w14:paraId="1CF5431B"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Inclusion of Persons with Disabilities: Ensure the inclusion of persons with disabilities by designing accessible banking products, providing assistive technologies, and offering targeted financial education programs tailored to their needs and preferences.</w:t>
      </w:r>
    </w:p>
    <w:p w14:paraId="081C2D11"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Monitoring and Evaluation:</w:t>
      </w:r>
    </w:p>
    <w:p w14:paraId="3BF998E0"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Establish Monitoring Frameworks: Develop robust monitoring and evaluation frameworks to track progress towards financial inclusion targets, measure the impact of interventions, and identify areas for improvement.</w:t>
      </w:r>
    </w:p>
    <w:p w14:paraId="716AAFF3"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Data Collection and Analysis: Enhance data collection efforts, including the use of alternative data sources and innovative methodologies, to capture nuanced aspects of financial inclusion and inform evidence-based decision-making.</w:t>
      </w:r>
    </w:p>
    <w:p w14:paraId="24ECF0AB"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Periodic Reviews and Assessments: Conduct periodic reviews and assessments of financial inclusion policies and programs to ensure relevance, effectiveness, and alignment with evolving needs and priorities.</w:t>
      </w:r>
    </w:p>
    <w:p w14:paraId="30D99F79"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 xml:space="preserve">Global Cooperation: </w:t>
      </w:r>
    </w:p>
    <w:p w14:paraId="27C7A625"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International Cooperation: Strengthen international cooperation and knowledge-sharing mechanisms to facilitate cross-country learning, exchange of best practices, and collaborative efforts towards achieving global financial inclusion goals.</w:t>
      </w:r>
    </w:p>
    <w:p w14:paraId="313DB455"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South- south cooperation: Promote South-South cooperation initiatives to facilitate knowledge transfer and peer learning among developing countries facing similar challenges in promoting financial inclusion and expanding access to banking services.</w:t>
      </w:r>
    </w:p>
    <w:p w14:paraId="273BE105"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Capacity Building: Provide technical assistance and capacity-building support to developing countries to enhance their institutional capacity and expertise in designing and implementing effective financial inclusion policies and programs.</w:t>
      </w:r>
    </w:p>
    <w:p w14:paraId="3F3442E0"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p>
    <w:p w14:paraId="52F65ED8"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 xml:space="preserve">These recommendations and suggestions aim to provide actionable guidance for policymakers, regulators, financial institutions, and other stakeholders to advance the agenda of financial inclusion and improve access to banking services for all segments of society. By adopting a multi-dimensional approach and addressing the diverse needs and barriers faced by underserved populations, </w:t>
      </w:r>
      <w:r w:rsidRPr="000B6E8D">
        <w:rPr>
          <w:rFonts w:ascii="Times New Roman" w:hAnsi="Times New Roman" w:cs="Times New Roman"/>
          <w:color w:val="0D0D0D"/>
          <w:sz w:val="28"/>
          <w:szCs w:val="28"/>
          <w:shd w:val="clear" w:color="auto" w:fill="FFFFFF"/>
        </w:rPr>
        <w:lastRenderedPageBreak/>
        <w:t>countries can accelerate progress towards achieving inclusive and sustainable development goals.</w:t>
      </w:r>
    </w:p>
    <w:p w14:paraId="32FE1D09" w14:textId="77777777" w:rsidR="00ED588E" w:rsidRDefault="00ED588E">
      <w:pPr>
        <w:rPr>
          <w:rFonts w:ascii="Times New Roman" w:hAnsi="Times New Roman" w:cs="Times New Roman"/>
          <w:sz w:val="28"/>
          <w:szCs w:val="28"/>
        </w:rPr>
      </w:pPr>
    </w:p>
    <w:p w14:paraId="59ACB0DE" w14:textId="77777777" w:rsidR="003258D8" w:rsidRDefault="003258D8">
      <w:pPr>
        <w:rPr>
          <w:rFonts w:ascii="Times New Roman" w:hAnsi="Times New Roman" w:cs="Times New Roman"/>
          <w:b/>
          <w:sz w:val="32"/>
          <w:szCs w:val="32"/>
        </w:rPr>
      </w:pPr>
      <w:r>
        <w:rPr>
          <w:rFonts w:ascii="Times New Roman" w:hAnsi="Times New Roman" w:cs="Times New Roman"/>
          <w:b/>
          <w:sz w:val="32"/>
          <w:szCs w:val="32"/>
        </w:rPr>
        <w:br w:type="page"/>
      </w:r>
    </w:p>
    <w:p w14:paraId="510A233E" w14:textId="77777777" w:rsidR="00715943" w:rsidRPr="00715943" w:rsidRDefault="008F1E23" w:rsidP="00E71F3B">
      <w:pPr>
        <w:pStyle w:val="ListParagraph"/>
        <w:numPr>
          <w:ilvl w:val="0"/>
          <w:numId w:val="1"/>
        </w:numPr>
        <w:spacing w:line="276" w:lineRule="auto"/>
        <w:ind w:left="360"/>
        <w:jc w:val="both"/>
        <w:rPr>
          <w:rFonts w:ascii="Times New Roman" w:hAnsi="Times New Roman" w:cs="Times New Roman"/>
          <w:b/>
          <w:sz w:val="32"/>
          <w:szCs w:val="32"/>
        </w:rPr>
      </w:pPr>
      <w:r w:rsidRPr="00715943">
        <w:rPr>
          <w:rFonts w:ascii="Times New Roman" w:hAnsi="Times New Roman" w:cs="Times New Roman"/>
          <w:b/>
          <w:sz w:val="32"/>
          <w:szCs w:val="32"/>
        </w:rPr>
        <w:lastRenderedPageBreak/>
        <w:t>CONCLUSION</w:t>
      </w:r>
    </w:p>
    <w:p w14:paraId="40C8C298"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Our comprehensive analysis of financial inclusion and access to banking services across multiple countries has yielded valuable insights into the effectiveness of policy interventions and their impact on promoting inclusive financial systems. Through rigorous quantitative analysis of financial inclusion indicators and qualitative examination of policy frameworks, we have identified both successes and challenges in advancing access to banking services for underserved populations. Our findings reveal notable variations in financial inclusion outcomes across regions and demographic groups, underscoring the importance of targeted interventions tailored to the unique needs of diverse communities. While policy interventions such as regulatory reforms, government initiatives, and financial literacy programs have contributed to expanding financial access and increasing account ownership rates, persistent barriers such as limited access to banking infrastructure, low levels of financial literacy, and regulatory constraints continue to impede progress. Nevertheless, our study highlights promising opportunities for innovation and collaboration in leveraging technology, fostering public-private partnerships, and tailoring financial products and services to enhance financial inclusion. Moving forward, policymakers, practitioners, and stakeholders must prioritize evidence-based policymaking and implement targeted interventions to address the root causes of financial exclusion. By building on the insights and recommendations provided by our study, we can collectively advance the agenda of financial inclusion and create more inclusive and resilient financial systems that benefit all members of society.”</w:t>
      </w:r>
    </w:p>
    <w:p w14:paraId="70DE1BBB"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this study provides a comprehensive analysis of the complexities surrounding financial inclusion and access to banking services across diverse socio-economic contexts. Through meticulous examination of policy interventions and their subsequent impact, several key insights have emerged. Firstly, regulatory reforms play a pivotal role in fostering an environment conducive to financial inclusion, necessitating streamlined procedures for account opening and transaction processing. Additionally, investment in financial infrastructure, coupled with the integration of digital technologies, presents promising avenues for expanding the reach of banking services to underserved populations, particularly in remote and marginalized areas. Crucially, the study underscores the importance of stakeholder collaboration, emphasizing the need for concerted efforts among governments, financial institutions, and civil society to address the multifaceted barriers to financial inclusion effectively.</w:t>
      </w:r>
    </w:p>
    <w:p w14:paraId="13DABEF6"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 xml:space="preserve">Furthermore, the findings highlight the imperative of inclusive policies that cater to the specific needs of vulnerable groups, including women, youth, and persons </w:t>
      </w:r>
      <w:r w:rsidRPr="000B6E8D">
        <w:rPr>
          <w:rFonts w:ascii="Times New Roman" w:hAnsi="Times New Roman" w:cs="Times New Roman"/>
          <w:color w:val="0D0D0D"/>
          <w:sz w:val="28"/>
          <w:szCs w:val="28"/>
          <w:shd w:val="clear" w:color="auto" w:fill="FFFFFF"/>
        </w:rPr>
        <w:lastRenderedPageBreak/>
        <w:t>with disabilities. By prioritizing targeted interventions and promoting financial literacy programs tailored to these populations, countries can empower individuals to make informed financial decisions and actively participate in the formal financial system. Importantly, the study emphasizes the significance of continuous monitoring and evaluation to track progress, identify challenges, and refine strategies over time. By leveraging data-driven insights and fostering a culture of innovation, policymakers can adapt and optimize interventions to meet evolving needs and maximize impact.</w:t>
      </w:r>
    </w:p>
    <w:p w14:paraId="49DC97BE" w14:textId="77777777" w:rsidR="000B6E8D" w:rsidRPr="000B6E8D" w:rsidRDefault="000B6E8D" w:rsidP="000B6E8D">
      <w:pPr>
        <w:ind w:left="360"/>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 xml:space="preserve">Sustained commitment to the principles of financial inclusion is essential for realizing broader development objectives and advancing global efforts towards inclusive growth and poverty alleviation. By embracing evidence-based policy-making, promoting inclusive technologies, and fostering cross-sectoral partnerships, countries can create an enabling environment where everyone has the opportunity to access and benefit from formal banking services. Ultimately, the journey towards financial inclusion is a collective </w:t>
      </w:r>
      <w:proofErr w:type="spellStart"/>
      <w:r w:rsidRPr="000B6E8D">
        <w:rPr>
          <w:rFonts w:ascii="Times New Roman" w:hAnsi="Times New Roman" w:cs="Times New Roman"/>
          <w:color w:val="0D0D0D"/>
          <w:sz w:val="28"/>
          <w:szCs w:val="28"/>
          <w:shd w:val="clear" w:color="auto" w:fill="FFFFFF"/>
        </w:rPr>
        <w:t>endeavor</w:t>
      </w:r>
      <w:proofErr w:type="spellEnd"/>
      <w:r w:rsidRPr="000B6E8D">
        <w:rPr>
          <w:rFonts w:ascii="Times New Roman" w:hAnsi="Times New Roman" w:cs="Times New Roman"/>
          <w:color w:val="0D0D0D"/>
          <w:sz w:val="28"/>
          <w:szCs w:val="28"/>
          <w:shd w:val="clear" w:color="auto" w:fill="FFFFFF"/>
        </w:rPr>
        <w:t>, requiring shared commitment and collaborative action to build a more inclusive and resilient financial ecosystem for all.</w:t>
      </w:r>
    </w:p>
    <w:p w14:paraId="2EB62C97" w14:textId="77777777" w:rsidR="000B6E8D" w:rsidRPr="000B6E8D" w:rsidRDefault="000B6E8D" w:rsidP="000B6E8D">
      <w:pPr>
        <w:ind w:left="360"/>
        <w:jc w:val="both"/>
        <w:rPr>
          <w:rFonts w:ascii="Times New Roman" w:hAnsi="Times New Roman" w:cs="Times New Roman"/>
          <w:b/>
          <w:bCs/>
          <w:color w:val="0D0D0D"/>
          <w:sz w:val="28"/>
          <w:szCs w:val="28"/>
          <w:shd w:val="clear" w:color="auto" w:fill="FFFFFF"/>
        </w:rPr>
      </w:pPr>
    </w:p>
    <w:p w14:paraId="47877709" w14:textId="77777777" w:rsidR="008F1E23" w:rsidRDefault="008F1E23" w:rsidP="00E71F3B">
      <w:pPr>
        <w:pStyle w:val="ListParagraph"/>
        <w:numPr>
          <w:ilvl w:val="0"/>
          <w:numId w:val="1"/>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REFERENCES</w:t>
      </w:r>
    </w:p>
    <w:p w14:paraId="32EE6FAF" w14:textId="77777777" w:rsidR="00E71F3B" w:rsidRDefault="00E71F3B" w:rsidP="00E71F3B">
      <w:pPr>
        <w:pStyle w:val="ListParagraph"/>
        <w:tabs>
          <w:tab w:val="left" w:pos="450"/>
        </w:tabs>
        <w:spacing w:line="276" w:lineRule="auto"/>
        <w:ind w:left="450"/>
        <w:jc w:val="both"/>
        <w:rPr>
          <w:rFonts w:ascii="Times New Roman" w:hAnsi="Times New Roman" w:cs="Times New Roman"/>
          <w:b/>
          <w:sz w:val="32"/>
          <w:szCs w:val="32"/>
        </w:rPr>
      </w:pPr>
    </w:p>
    <w:p w14:paraId="2366087B" w14:textId="77777777" w:rsidR="000B6E8D" w:rsidRPr="000B6E8D" w:rsidRDefault="000B6E8D" w:rsidP="000B6E8D">
      <w:p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Here are some references that you might find helpful for our research on "Financial Inclusion and Access to Banking Services: A Cross-Country Analysis of Policy Interventions and Impact.”</w:t>
      </w:r>
    </w:p>
    <w:p w14:paraId="1C601DA5" w14:textId="77777777" w:rsidR="000B6E8D" w:rsidRPr="000B6E8D" w:rsidRDefault="000B6E8D" w:rsidP="000B6E8D">
      <w:pPr>
        <w:pStyle w:val="ListParagraph"/>
        <w:numPr>
          <w:ilvl w:val="0"/>
          <w:numId w:val="17"/>
        </w:numPr>
        <w:jc w:val="both"/>
        <w:rPr>
          <w:rFonts w:ascii="Times New Roman" w:hAnsi="Times New Roman" w:cs="Times New Roman"/>
          <w:color w:val="0D0D0D"/>
          <w:sz w:val="28"/>
          <w:szCs w:val="28"/>
          <w:shd w:val="clear" w:color="auto" w:fill="FFFFFF"/>
        </w:rPr>
      </w:pPr>
      <w:proofErr w:type="spellStart"/>
      <w:r w:rsidRPr="000B6E8D">
        <w:rPr>
          <w:rFonts w:ascii="Times New Roman" w:hAnsi="Times New Roman" w:cs="Times New Roman"/>
          <w:color w:val="0D0D0D"/>
          <w:sz w:val="28"/>
          <w:szCs w:val="28"/>
          <w:shd w:val="clear" w:color="auto" w:fill="FFFFFF"/>
        </w:rPr>
        <w:t>Demirguc</w:t>
      </w:r>
      <w:proofErr w:type="spellEnd"/>
      <w:r w:rsidRPr="000B6E8D">
        <w:rPr>
          <w:rFonts w:ascii="Times New Roman" w:hAnsi="Times New Roman" w:cs="Times New Roman"/>
          <w:color w:val="0D0D0D"/>
          <w:sz w:val="28"/>
          <w:szCs w:val="28"/>
          <w:shd w:val="clear" w:color="auto" w:fill="FFFFFF"/>
        </w:rPr>
        <w:t>-Kunt, A., &amp; Klapper, L. (2012). Measuring Financial Inclusion: The Global Findex Database. World Bank Policy Research Working Paper, (6025).</w:t>
      </w:r>
    </w:p>
    <w:p w14:paraId="2E5E0554" w14:textId="77777777" w:rsidR="000B6E8D" w:rsidRPr="000B6E8D" w:rsidRDefault="000B6E8D" w:rsidP="000B6E8D">
      <w:pPr>
        <w:pStyle w:val="ListParagraph"/>
        <w:numPr>
          <w:ilvl w:val="0"/>
          <w:numId w:val="17"/>
        </w:num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Beck, T., &amp; Cull, R. (2014). Banking in Africa. In A. Berger, P. Molyneux, &amp; J. O. S. Wilson (Eds.), Oxford Handbook of Banking (pp. 617-643). Oxford University Press.</w:t>
      </w:r>
    </w:p>
    <w:p w14:paraId="67FF3ECE" w14:textId="77777777" w:rsidR="000B6E8D" w:rsidRPr="000B6E8D" w:rsidRDefault="000B6E8D" w:rsidP="000B6E8D">
      <w:pPr>
        <w:pStyle w:val="ListParagraph"/>
        <w:numPr>
          <w:ilvl w:val="0"/>
          <w:numId w:val="17"/>
        </w:num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World Bank. (2018). The Global Findex Database 2017: Measuring Financial Inclusion and the Fintech Revolution. Washington, DC: World Bank.</w:t>
      </w:r>
    </w:p>
    <w:p w14:paraId="46195621" w14:textId="77777777" w:rsidR="000B6E8D" w:rsidRPr="000B6E8D" w:rsidRDefault="000B6E8D" w:rsidP="000B6E8D">
      <w:pPr>
        <w:pStyle w:val="ListParagraph"/>
        <w:numPr>
          <w:ilvl w:val="0"/>
          <w:numId w:val="17"/>
        </w:num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 xml:space="preserve">Allen, F., </w:t>
      </w:r>
      <w:proofErr w:type="spellStart"/>
      <w:r w:rsidRPr="000B6E8D">
        <w:rPr>
          <w:rFonts w:ascii="Times New Roman" w:hAnsi="Times New Roman" w:cs="Times New Roman"/>
          <w:color w:val="0D0D0D"/>
          <w:sz w:val="28"/>
          <w:szCs w:val="28"/>
          <w:shd w:val="clear" w:color="auto" w:fill="FFFFFF"/>
        </w:rPr>
        <w:t>Demirguc</w:t>
      </w:r>
      <w:proofErr w:type="spellEnd"/>
      <w:r w:rsidRPr="000B6E8D">
        <w:rPr>
          <w:rFonts w:ascii="Times New Roman" w:hAnsi="Times New Roman" w:cs="Times New Roman"/>
          <w:color w:val="0D0D0D"/>
          <w:sz w:val="28"/>
          <w:szCs w:val="28"/>
          <w:shd w:val="clear" w:color="auto" w:fill="FFFFFF"/>
        </w:rPr>
        <w:t>-Kunt, A., Klapper, L., &amp; Martinez Peria, M. S. (2018). The Foundations of Financial Inclusion: Understanding Ownership and Use of Formal Accounts. Journal of Financial Intermediation, 35(Part B), 1-23.</w:t>
      </w:r>
    </w:p>
    <w:p w14:paraId="5509FC0A" w14:textId="77777777" w:rsidR="000B6E8D" w:rsidRPr="000B6E8D" w:rsidRDefault="000B6E8D" w:rsidP="000B6E8D">
      <w:pPr>
        <w:pStyle w:val="ListParagraph"/>
        <w:numPr>
          <w:ilvl w:val="0"/>
          <w:numId w:val="17"/>
        </w:num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CGAP (Consultative Group to Assist the Poor). (2015). Small-Dollar Credit: Consumer Needs and Market Reality. Washington, DC: CGAP.</w:t>
      </w:r>
    </w:p>
    <w:p w14:paraId="7B16F37B" w14:textId="77777777" w:rsidR="000B6E8D" w:rsidRPr="000B6E8D" w:rsidRDefault="000B6E8D" w:rsidP="000B6E8D">
      <w:pPr>
        <w:pStyle w:val="ListParagraph"/>
        <w:numPr>
          <w:ilvl w:val="0"/>
          <w:numId w:val="17"/>
        </w:num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Honohan, P., &amp; King, M. (2012). Finance for All? Policies and Pitfalls in Expanding Access. Washington, DC: World Bank.</w:t>
      </w:r>
    </w:p>
    <w:p w14:paraId="3A87AC72" w14:textId="77777777" w:rsidR="000B6E8D" w:rsidRPr="000B6E8D" w:rsidRDefault="000B6E8D" w:rsidP="000B6E8D">
      <w:pPr>
        <w:pStyle w:val="ListParagraph"/>
        <w:numPr>
          <w:ilvl w:val="0"/>
          <w:numId w:val="17"/>
        </w:num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lastRenderedPageBreak/>
        <w:t>United Nations. (2015). Addis Ababa Action Agenda of the Third International Conference on Financing for Development. New York: United Nations.</w:t>
      </w:r>
    </w:p>
    <w:p w14:paraId="01EF6783" w14:textId="77777777" w:rsidR="000B6E8D" w:rsidRPr="000B6E8D" w:rsidRDefault="000B6E8D" w:rsidP="000B6E8D">
      <w:pPr>
        <w:pStyle w:val="ListParagraph"/>
        <w:numPr>
          <w:ilvl w:val="0"/>
          <w:numId w:val="17"/>
        </w:num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Kabeer, N., &amp; Nallini, A. (2019). Intersectionality, Identity Politics and Violence: The Case of the 2002 Gujarat Riots. Development and Change, 50(2), 383-413.</w:t>
      </w:r>
    </w:p>
    <w:p w14:paraId="5862B4C0" w14:textId="77777777" w:rsidR="000B6E8D" w:rsidRPr="000B6E8D" w:rsidRDefault="000B6E8D" w:rsidP="000B6E8D">
      <w:pPr>
        <w:pStyle w:val="ListParagraph"/>
        <w:numPr>
          <w:ilvl w:val="0"/>
          <w:numId w:val="17"/>
        </w:num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CGAP (Consultative Group to Assist the Poor). (2016). Consumer Protection in Digital Credit. Washington, DC: CGAP.</w:t>
      </w:r>
    </w:p>
    <w:p w14:paraId="5DBD1160" w14:textId="77777777" w:rsidR="000B6E8D" w:rsidRPr="000B6E8D" w:rsidRDefault="000B6E8D" w:rsidP="000B6E8D">
      <w:pPr>
        <w:jc w:val="both"/>
        <w:rPr>
          <w:rFonts w:ascii="Times New Roman" w:hAnsi="Times New Roman" w:cs="Times New Roman"/>
          <w:color w:val="0D0D0D"/>
          <w:sz w:val="28"/>
          <w:szCs w:val="28"/>
          <w:shd w:val="clear" w:color="auto" w:fill="FFFFFF"/>
        </w:rPr>
      </w:pPr>
      <w:r w:rsidRPr="000B6E8D">
        <w:rPr>
          <w:rFonts w:ascii="Times New Roman" w:hAnsi="Times New Roman" w:cs="Times New Roman"/>
          <w:color w:val="0D0D0D"/>
          <w:sz w:val="28"/>
          <w:szCs w:val="28"/>
          <w:shd w:val="clear" w:color="auto" w:fill="FFFFFF"/>
        </w:rPr>
        <w:t>World Bank. (2017). Global Financial Development Report 2017/2018: Bankers without Borders. Washington, DC: World Bank.</w:t>
      </w:r>
    </w:p>
    <w:p w14:paraId="617AA126" w14:textId="63EC3C21" w:rsidR="00715943" w:rsidRPr="000B6E8D" w:rsidRDefault="00715943" w:rsidP="000B6E8D">
      <w:pPr>
        <w:pStyle w:val="BodyText"/>
        <w:tabs>
          <w:tab w:val="left" w:pos="90"/>
        </w:tabs>
        <w:spacing w:before="2" w:line="360" w:lineRule="auto"/>
        <w:jc w:val="both"/>
        <w:rPr>
          <w:rFonts w:ascii="Times New Roman" w:hAnsi="Times New Roman" w:cs="Times New Roman"/>
          <w:color w:val="4472C4" w:themeColor="accent1"/>
          <w:sz w:val="28"/>
          <w:szCs w:val="28"/>
        </w:rPr>
      </w:pPr>
    </w:p>
    <w:sectPr w:rsidR="00715943" w:rsidRPr="000B6E8D" w:rsidSect="002B37F9">
      <w:pgSz w:w="11906" w:h="16838" w:code="9"/>
      <w:pgMar w:top="1440" w:right="1286" w:bottom="990" w:left="1267" w:header="706" w:footer="70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B2ED7"/>
    <w:multiLevelType w:val="multilevel"/>
    <w:tmpl w:val="41FC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E654AD"/>
    <w:multiLevelType w:val="multilevel"/>
    <w:tmpl w:val="52E4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3D6368"/>
    <w:multiLevelType w:val="hybridMultilevel"/>
    <w:tmpl w:val="D1309A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A6800C7"/>
    <w:multiLevelType w:val="hybridMultilevel"/>
    <w:tmpl w:val="F5567AA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8D2E0D"/>
    <w:multiLevelType w:val="hybridMultilevel"/>
    <w:tmpl w:val="BD863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16650B"/>
    <w:multiLevelType w:val="hybridMultilevel"/>
    <w:tmpl w:val="ABB26822"/>
    <w:lvl w:ilvl="0" w:tplc="C86ED2E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13F1A"/>
    <w:multiLevelType w:val="hybridMultilevel"/>
    <w:tmpl w:val="3732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1F379F"/>
    <w:multiLevelType w:val="hybridMultilevel"/>
    <w:tmpl w:val="0C8EEB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B84293"/>
    <w:multiLevelType w:val="multilevel"/>
    <w:tmpl w:val="9594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FD59D7"/>
    <w:multiLevelType w:val="hybridMultilevel"/>
    <w:tmpl w:val="96CE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28477C"/>
    <w:multiLevelType w:val="hybridMultilevel"/>
    <w:tmpl w:val="3ED292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671AC2"/>
    <w:multiLevelType w:val="multilevel"/>
    <w:tmpl w:val="6374C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E20F24"/>
    <w:multiLevelType w:val="hybridMultilevel"/>
    <w:tmpl w:val="43603D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6F4CBA"/>
    <w:multiLevelType w:val="hybridMultilevel"/>
    <w:tmpl w:val="A6C8D5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5C836A6A"/>
    <w:multiLevelType w:val="hybridMultilevel"/>
    <w:tmpl w:val="A8D80588"/>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65E7058"/>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6" w15:restartNumberingAfterBreak="0">
    <w:nsid w:val="762425A1"/>
    <w:multiLevelType w:val="hybridMultilevel"/>
    <w:tmpl w:val="D84A15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5114165">
    <w:abstractNumId w:val="15"/>
  </w:num>
  <w:num w:numId="2" w16cid:durableId="552541936">
    <w:abstractNumId w:val="13"/>
  </w:num>
  <w:num w:numId="3" w16cid:durableId="967512723">
    <w:abstractNumId w:val="5"/>
  </w:num>
  <w:num w:numId="4" w16cid:durableId="1797603551">
    <w:abstractNumId w:val="9"/>
  </w:num>
  <w:num w:numId="5" w16cid:durableId="750858703">
    <w:abstractNumId w:val="3"/>
  </w:num>
  <w:num w:numId="6" w16cid:durableId="4599450">
    <w:abstractNumId w:val="12"/>
  </w:num>
  <w:num w:numId="7" w16cid:durableId="220287201">
    <w:abstractNumId w:val="16"/>
  </w:num>
  <w:num w:numId="8" w16cid:durableId="2057118527">
    <w:abstractNumId w:val="10"/>
  </w:num>
  <w:num w:numId="9" w16cid:durableId="1905875525">
    <w:abstractNumId w:val="4"/>
  </w:num>
  <w:num w:numId="10" w16cid:durableId="1963225586">
    <w:abstractNumId w:val="7"/>
  </w:num>
  <w:num w:numId="11" w16cid:durableId="832530397">
    <w:abstractNumId w:val="6"/>
  </w:num>
  <w:num w:numId="12" w16cid:durableId="1599366058">
    <w:abstractNumId w:val="1"/>
  </w:num>
  <w:num w:numId="13" w16cid:durableId="642196718">
    <w:abstractNumId w:val="11"/>
  </w:num>
  <w:num w:numId="14" w16cid:durableId="710230871">
    <w:abstractNumId w:val="0"/>
  </w:num>
  <w:num w:numId="15" w16cid:durableId="1936546535">
    <w:abstractNumId w:val="8"/>
  </w:num>
  <w:num w:numId="16" w16cid:durableId="880360715">
    <w:abstractNumId w:val="2"/>
  </w:num>
  <w:num w:numId="17" w16cid:durableId="19715914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E23"/>
    <w:rsid w:val="000B6E8D"/>
    <w:rsid w:val="001B67FD"/>
    <w:rsid w:val="001D59F8"/>
    <w:rsid w:val="002B37F9"/>
    <w:rsid w:val="003052A5"/>
    <w:rsid w:val="003258D8"/>
    <w:rsid w:val="003B5986"/>
    <w:rsid w:val="004A24B5"/>
    <w:rsid w:val="004B7172"/>
    <w:rsid w:val="005864F5"/>
    <w:rsid w:val="005A1563"/>
    <w:rsid w:val="006371CD"/>
    <w:rsid w:val="006456C1"/>
    <w:rsid w:val="00650485"/>
    <w:rsid w:val="00652A85"/>
    <w:rsid w:val="007008C7"/>
    <w:rsid w:val="00715943"/>
    <w:rsid w:val="00847963"/>
    <w:rsid w:val="008F1E23"/>
    <w:rsid w:val="008F7496"/>
    <w:rsid w:val="00903952"/>
    <w:rsid w:val="00A011E9"/>
    <w:rsid w:val="00A04AB3"/>
    <w:rsid w:val="00A34B3A"/>
    <w:rsid w:val="00A42262"/>
    <w:rsid w:val="00A55C39"/>
    <w:rsid w:val="00A617D4"/>
    <w:rsid w:val="00AB5CAB"/>
    <w:rsid w:val="00AC0B4F"/>
    <w:rsid w:val="00AF44C9"/>
    <w:rsid w:val="00D1306B"/>
    <w:rsid w:val="00D607A2"/>
    <w:rsid w:val="00E24EAF"/>
    <w:rsid w:val="00E71F3B"/>
    <w:rsid w:val="00ED588E"/>
    <w:rsid w:val="00F06866"/>
    <w:rsid w:val="00F32E25"/>
    <w:rsid w:val="00F456E1"/>
    <w:rsid w:val="00FD3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7101E"/>
  <w15:docId w15:val="{6E70B7D7-B75F-41A4-BE59-78810C62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1563"/>
  </w:style>
  <w:style w:type="paragraph" w:styleId="Heading4">
    <w:name w:val="heading 4"/>
    <w:basedOn w:val="Normal"/>
    <w:link w:val="Heading4Char"/>
    <w:uiPriority w:val="9"/>
    <w:qFormat/>
    <w:rsid w:val="007008C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63"/>
    <w:pPr>
      <w:ind w:left="720"/>
      <w:contextualSpacing/>
    </w:pPr>
  </w:style>
  <w:style w:type="character" w:styleId="Hyperlink">
    <w:name w:val="Hyperlink"/>
    <w:basedOn w:val="DefaultParagraphFont"/>
    <w:uiPriority w:val="99"/>
    <w:unhideWhenUsed/>
    <w:rsid w:val="00715943"/>
    <w:rPr>
      <w:color w:val="0563C1" w:themeColor="hyperlink"/>
      <w:u w:val="single"/>
    </w:rPr>
  </w:style>
  <w:style w:type="paragraph" w:styleId="BalloonText">
    <w:name w:val="Balloon Text"/>
    <w:basedOn w:val="Normal"/>
    <w:link w:val="BalloonTextChar"/>
    <w:uiPriority w:val="99"/>
    <w:semiHidden/>
    <w:unhideWhenUsed/>
    <w:rsid w:val="00FD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AF"/>
    <w:rPr>
      <w:rFonts w:ascii="Tahoma" w:hAnsi="Tahoma" w:cs="Tahoma"/>
      <w:sz w:val="16"/>
      <w:szCs w:val="16"/>
    </w:rPr>
  </w:style>
  <w:style w:type="paragraph" w:styleId="BodyText">
    <w:name w:val="Body Text"/>
    <w:basedOn w:val="Normal"/>
    <w:link w:val="BodyTextChar"/>
    <w:uiPriority w:val="1"/>
    <w:unhideWhenUsed/>
    <w:qFormat/>
    <w:rsid w:val="00F32E25"/>
    <w:pPr>
      <w:widowControl w:val="0"/>
      <w:autoSpaceDE w:val="0"/>
      <w:autoSpaceDN w:val="0"/>
      <w:spacing w:after="0" w:line="240" w:lineRule="auto"/>
    </w:pPr>
    <w:rPr>
      <w:rFonts w:ascii="Calibri" w:eastAsia="Calibri" w:hAnsi="Calibri" w:cs="Calibri"/>
      <w:kern w:val="0"/>
      <w:sz w:val="24"/>
      <w:szCs w:val="24"/>
      <w:lang w:val="en-US"/>
    </w:rPr>
  </w:style>
  <w:style w:type="character" w:customStyle="1" w:styleId="BodyTextChar">
    <w:name w:val="Body Text Char"/>
    <w:basedOn w:val="DefaultParagraphFont"/>
    <w:link w:val="BodyText"/>
    <w:uiPriority w:val="1"/>
    <w:rsid w:val="00F32E25"/>
    <w:rPr>
      <w:rFonts w:ascii="Calibri" w:eastAsia="Calibri" w:hAnsi="Calibri" w:cs="Calibri"/>
      <w:kern w:val="0"/>
      <w:sz w:val="24"/>
      <w:szCs w:val="24"/>
      <w:lang w:val="en-US"/>
    </w:rPr>
  </w:style>
  <w:style w:type="character" w:styleId="UnresolvedMention">
    <w:name w:val="Unresolved Mention"/>
    <w:basedOn w:val="DefaultParagraphFont"/>
    <w:uiPriority w:val="99"/>
    <w:semiHidden/>
    <w:unhideWhenUsed/>
    <w:rsid w:val="004A24B5"/>
    <w:rPr>
      <w:color w:val="605E5C"/>
      <w:shd w:val="clear" w:color="auto" w:fill="E1DFDD"/>
    </w:rPr>
  </w:style>
  <w:style w:type="character" w:customStyle="1" w:styleId="Heading4Char">
    <w:name w:val="Heading 4 Char"/>
    <w:basedOn w:val="DefaultParagraphFont"/>
    <w:link w:val="Heading4"/>
    <w:uiPriority w:val="9"/>
    <w:rsid w:val="007008C7"/>
    <w:rPr>
      <w:rFonts w:ascii="Times New Roman" w:eastAsia="Times New Roman" w:hAnsi="Times New Roman" w:cs="Times New Roman"/>
      <w:b/>
      <w:bCs/>
      <w:kern w:val="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263006">
      <w:bodyDiv w:val="1"/>
      <w:marLeft w:val="0"/>
      <w:marRight w:val="0"/>
      <w:marTop w:val="0"/>
      <w:marBottom w:val="0"/>
      <w:divBdr>
        <w:top w:val="none" w:sz="0" w:space="0" w:color="auto"/>
        <w:left w:val="none" w:sz="0" w:space="0" w:color="auto"/>
        <w:bottom w:val="none" w:sz="0" w:space="0" w:color="auto"/>
        <w:right w:val="none" w:sz="0" w:space="0" w:color="auto"/>
      </w:divBdr>
    </w:div>
    <w:div w:id="10029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4401</Words>
  <Characters>25090</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MR-RAHUL</dc:creator>
  <cp:lastModifiedBy>Shivanshi Srivastava</cp:lastModifiedBy>
  <cp:revision>2</cp:revision>
  <dcterms:created xsi:type="dcterms:W3CDTF">2024-04-28T12:44:00Z</dcterms:created>
  <dcterms:modified xsi:type="dcterms:W3CDTF">2024-04-28T12:44:00Z</dcterms:modified>
</cp:coreProperties>
</file>