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4763B7" w14:textId="12071156" w:rsidR="00314490" w:rsidRPr="00314490" w:rsidRDefault="00314490" w:rsidP="00314490">
      <w:pPr>
        <w:jc w:val="center"/>
        <w:rPr>
          <w:b/>
          <w:bCs/>
          <w:color w:val="2F5496" w:themeColor="accent1" w:themeShade="BF"/>
          <w:sz w:val="24"/>
          <w:szCs w:val="24"/>
        </w:rPr>
      </w:pPr>
      <w:r w:rsidRPr="00314490">
        <w:rPr>
          <w:b/>
          <w:bCs/>
          <w:color w:val="2F5496" w:themeColor="accent1" w:themeShade="BF"/>
          <w:sz w:val="24"/>
          <w:szCs w:val="24"/>
          <w:highlight w:val="lightGray"/>
        </w:rPr>
        <w:t>TITLE OF THE RESEARCH PAPER</w:t>
      </w:r>
    </w:p>
    <w:p w14:paraId="5D2FCC57" w14:textId="77777777" w:rsidR="00314490" w:rsidRDefault="00314490" w:rsidP="00314490">
      <w:pPr>
        <w:spacing w:line="360" w:lineRule="auto"/>
        <w:ind w:left="-360" w:right="-360"/>
        <w:jc w:val="center"/>
        <w:rPr>
          <w:b/>
          <w:caps/>
          <w:color w:val="000000"/>
          <w:sz w:val="32"/>
          <w:szCs w:val="32"/>
          <w:cs/>
          <w:lang w:bidi="hi-IN"/>
        </w:rPr>
      </w:pPr>
      <w:r w:rsidRPr="00761698">
        <w:rPr>
          <w:b/>
          <w:caps/>
          <w:color w:val="000000"/>
          <w:sz w:val="32"/>
          <w:szCs w:val="32"/>
        </w:rPr>
        <w:t>“</w:t>
      </w:r>
      <w:r>
        <w:rPr>
          <w:b/>
          <w:caps/>
          <w:color w:val="000000"/>
          <w:sz w:val="32"/>
          <w:szCs w:val="32"/>
        </w:rPr>
        <w:t>The Role of Hr in promoting diversity and inclusion in non-government organization</w:t>
      </w:r>
      <w:r w:rsidRPr="00761698">
        <w:rPr>
          <w:b/>
          <w:caps/>
          <w:color w:val="000000"/>
          <w:sz w:val="32"/>
          <w:szCs w:val="32"/>
          <w:cs/>
          <w:lang w:bidi="hi-IN"/>
        </w:rPr>
        <w:t>”</w:t>
      </w:r>
    </w:p>
    <w:p w14:paraId="7261E306" w14:textId="77777777" w:rsidR="00314490" w:rsidRPr="00761698" w:rsidRDefault="00314490" w:rsidP="00314490">
      <w:pPr>
        <w:spacing w:line="360" w:lineRule="auto"/>
        <w:ind w:left="-360" w:right="-360"/>
        <w:jc w:val="center"/>
        <w:rPr>
          <w:rFonts w:cs="Mangal"/>
          <w:b/>
          <w:caps/>
          <w:color w:val="000000"/>
          <w:sz w:val="32"/>
          <w:szCs w:val="32"/>
          <w:lang w:bidi="hi-IN"/>
        </w:rPr>
      </w:pPr>
    </w:p>
    <w:p w14:paraId="4D24C346" w14:textId="77777777" w:rsidR="00314490" w:rsidRDefault="00314490" w:rsidP="00314490">
      <w:pPr>
        <w:jc w:val="center"/>
      </w:pPr>
    </w:p>
    <w:p w14:paraId="6EFDB2F0" w14:textId="77777777" w:rsidR="00314490" w:rsidRDefault="00314490" w:rsidP="00314490">
      <w:pPr>
        <w:jc w:val="center"/>
      </w:pPr>
    </w:p>
    <w:p w14:paraId="7B7BA113" w14:textId="77777777" w:rsidR="00314490" w:rsidRDefault="00314490" w:rsidP="00314490">
      <w:pPr>
        <w:jc w:val="center"/>
      </w:pPr>
    </w:p>
    <w:p w14:paraId="23CEB1EF" w14:textId="77777777" w:rsidR="00314490" w:rsidRDefault="00314490" w:rsidP="00314490">
      <w:pPr>
        <w:jc w:val="center"/>
      </w:pPr>
    </w:p>
    <w:p w14:paraId="75F8551D" w14:textId="77777777" w:rsidR="00314490" w:rsidRDefault="00314490" w:rsidP="00314490">
      <w:pPr>
        <w:jc w:val="center"/>
      </w:pPr>
    </w:p>
    <w:p w14:paraId="63EBC8B8" w14:textId="77777777" w:rsidR="00314490" w:rsidRDefault="00314490" w:rsidP="00314490">
      <w:pPr>
        <w:jc w:val="center"/>
      </w:pPr>
    </w:p>
    <w:p w14:paraId="3C15BC2A" w14:textId="77777777" w:rsidR="00314490" w:rsidRDefault="00314490" w:rsidP="00314490">
      <w:pPr>
        <w:jc w:val="center"/>
      </w:pPr>
    </w:p>
    <w:p w14:paraId="42D31B1C" w14:textId="77777777" w:rsidR="00314490" w:rsidRDefault="00314490" w:rsidP="00314490">
      <w:pPr>
        <w:jc w:val="center"/>
      </w:pPr>
    </w:p>
    <w:p w14:paraId="71DADB0F" w14:textId="77777777" w:rsidR="00314490" w:rsidRDefault="00314490" w:rsidP="00314490">
      <w:pPr>
        <w:jc w:val="center"/>
      </w:pPr>
    </w:p>
    <w:p w14:paraId="0D83B164" w14:textId="77777777" w:rsidR="00314490" w:rsidRDefault="00314490" w:rsidP="00314490">
      <w:pPr>
        <w:jc w:val="center"/>
      </w:pPr>
    </w:p>
    <w:p w14:paraId="75DCB5C8" w14:textId="77777777" w:rsidR="00314490" w:rsidRDefault="00314490" w:rsidP="00314490">
      <w:pPr>
        <w:jc w:val="center"/>
      </w:pPr>
    </w:p>
    <w:p w14:paraId="5E15663E" w14:textId="77777777" w:rsidR="00314490" w:rsidRDefault="00314490" w:rsidP="00314490">
      <w:pPr>
        <w:jc w:val="center"/>
      </w:pPr>
    </w:p>
    <w:p w14:paraId="00D548BF" w14:textId="77777777" w:rsidR="00314490" w:rsidRDefault="00314490" w:rsidP="00314490">
      <w:pPr>
        <w:jc w:val="center"/>
      </w:pPr>
    </w:p>
    <w:p w14:paraId="6F73538B" w14:textId="77777777" w:rsidR="00314490" w:rsidRDefault="00314490" w:rsidP="00314490">
      <w:pPr>
        <w:jc w:val="center"/>
      </w:pPr>
    </w:p>
    <w:p w14:paraId="0E25EA9B" w14:textId="77777777" w:rsidR="00314490" w:rsidRDefault="00314490" w:rsidP="00314490">
      <w:pPr>
        <w:jc w:val="center"/>
      </w:pPr>
    </w:p>
    <w:p w14:paraId="7B5A2A49" w14:textId="77777777" w:rsidR="00314490" w:rsidRDefault="00314490" w:rsidP="00314490">
      <w:pPr>
        <w:jc w:val="center"/>
      </w:pPr>
    </w:p>
    <w:p w14:paraId="3E36F856" w14:textId="77777777" w:rsidR="00314490" w:rsidRDefault="00314490" w:rsidP="00314490">
      <w:pPr>
        <w:jc w:val="center"/>
      </w:pPr>
    </w:p>
    <w:p w14:paraId="39DE0DA4" w14:textId="77777777" w:rsidR="00314490" w:rsidRDefault="00314490" w:rsidP="00314490">
      <w:pPr>
        <w:jc w:val="center"/>
      </w:pPr>
    </w:p>
    <w:p w14:paraId="162E1B8F" w14:textId="77777777" w:rsidR="00314490" w:rsidRDefault="00314490" w:rsidP="00314490">
      <w:pPr>
        <w:jc w:val="center"/>
      </w:pPr>
    </w:p>
    <w:p w14:paraId="1F4685E3" w14:textId="77777777" w:rsidR="00314490" w:rsidRDefault="00314490" w:rsidP="00314490">
      <w:pPr>
        <w:jc w:val="center"/>
      </w:pPr>
    </w:p>
    <w:p w14:paraId="449DC5D2" w14:textId="77777777" w:rsidR="00314490" w:rsidRDefault="00314490" w:rsidP="00314490">
      <w:pPr>
        <w:jc w:val="center"/>
      </w:pPr>
    </w:p>
    <w:p w14:paraId="625AC9A9" w14:textId="77777777" w:rsidR="00314490" w:rsidRDefault="00314490" w:rsidP="00314490">
      <w:pPr>
        <w:jc w:val="center"/>
      </w:pPr>
    </w:p>
    <w:p w14:paraId="5BE9DB77" w14:textId="77777777" w:rsidR="00314490" w:rsidRDefault="00314490" w:rsidP="00314490">
      <w:pPr>
        <w:jc w:val="center"/>
      </w:pPr>
    </w:p>
    <w:p w14:paraId="1EB13429" w14:textId="77777777" w:rsidR="00314490" w:rsidRDefault="00314490" w:rsidP="00314490">
      <w:pPr>
        <w:jc w:val="center"/>
      </w:pPr>
    </w:p>
    <w:p w14:paraId="419BCD28" w14:textId="111A3D98" w:rsidR="00314490" w:rsidRDefault="00314490" w:rsidP="00314490">
      <w:pPr>
        <w:jc w:val="center"/>
        <w:rPr>
          <w:b/>
          <w:bCs/>
          <w:color w:val="2F5496" w:themeColor="accent1" w:themeShade="BF"/>
          <w:sz w:val="32"/>
          <w:szCs w:val="32"/>
        </w:rPr>
      </w:pPr>
      <w:r>
        <w:rPr>
          <w:b/>
          <w:bCs/>
          <w:color w:val="2F5496" w:themeColor="accent1" w:themeShade="BF"/>
          <w:sz w:val="32"/>
          <w:szCs w:val="32"/>
        </w:rPr>
        <w:t xml:space="preserve">                                                                             </w:t>
      </w:r>
      <w:r w:rsidRPr="00314490">
        <w:rPr>
          <w:b/>
          <w:bCs/>
          <w:color w:val="2F5496" w:themeColor="accent1" w:themeShade="BF"/>
          <w:sz w:val="32"/>
          <w:szCs w:val="32"/>
          <w:highlight w:val="lightGray"/>
        </w:rPr>
        <w:t>BY – MANSI GUPTA</w:t>
      </w:r>
    </w:p>
    <w:p w14:paraId="4F4A58E0" w14:textId="77777777" w:rsidR="00314490" w:rsidRPr="00761698" w:rsidRDefault="00314490" w:rsidP="00314490">
      <w:pPr>
        <w:tabs>
          <w:tab w:val="left" w:pos="1860"/>
        </w:tabs>
        <w:spacing w:line="360" w:lineRule="auto"/>
        <w:jc w:val="center"/>
        <w:rPr>
          <w:b/>
          <w:bCs/>
          <w:sz w:val="32"/>
          <w:szCs w:val="32"/>
        </w:rPr>
      </w:pPr>
      <w:r w:rsidRPr="00761698">
        <w:rPr>
          <w:b/>
          <w:bCs/>
          <w:sz w:val="32"/>
          <w:szCs w:val="32"/>
        </w:rPr>
        <w:lastRenderedPageBreak/>
        <w:t>Executive Summary</w:t>
      </w:r>
    </w:p>
    <w:p w14:paraId="72406BC1" w14:textId="77777777" w:rsidR="00314490" w:rsidRPr="00761698" w:rsidRDefault="00314490" w:rsidP="00314490">
      <w:pPr>
        <w:spacing w:line="360" w:lineRule="auto"/>
        <w:jc w:val="both"/>
        <w:rPr>
          <w:sz w:val="28"/>
          <w:szCs w:val="28"/>
        </w:rPr>
      </w:pPr>
    </w:p>
    <w:p w14:paraId="53A94C20" w14:textId="77777777" w:rsidR="00314490" w:rsidRDefault="00314490" w:rsidP="00314490">
      <w:pPr>
        <w:spacing w:line="360" w:lineRule="auto"/>
        <w:jc w:val="both"/>
      </w:pPr>
      <w:r w:rsidRPr="00761698">
        <w:t>The study conducted on “</w:t>
      </w:r>
      <w:r w:rsidRPr="006B103D">
        <w:rPr>
          <w:bCs/>
          <w:caps/>
          <w:color w:val="000000"/>
          <w:sz w:val="20"/>
          <w:szCs w:val="20"/>
        </w:rPr>
        <w:t>The Role of Hr in promoting diversity and inclusion</w:t>
      </w:r>
      <w:r>
        <w:rPr>
          <w:bCs/>
          <w:caps/>
          <w:color w:val="000000"/>
          <w:sz w:val="20"/>
          <w:szCs w:val="20"/>
        </w:rPr>
        <w:t xml:space="preserve"> </w:t>
      </w:r>
      <w:r w:rsidRPr="006B103D">
        <w:rPr>
          <w:bCs/>
          <w:caps/>
          <w:color w:val="000000"/>
          <w:sz w:val="20"/>
          <w:szCs w:val="20"/>
        </w:rPr>
        <w:t>in non-government organization</w:t>
      </w:r>
      <w:r w:rsidRPr="00761698">
        <w:t>” aims at understanding the significance of Human Resource Management in Non-Government organizations (NGOs) besides learning about the functioning of non-government welfare organizations, assessing the effectiveness of Training</w:t>
      </w:r>
      <w:r>
        <w:t xml:space="preserve"> and</w:t>
      </w:r>
      <w:r w:rsidRPr="00761698">
        <w:t xml:space="preserve"> Development programs in NGOs and identifying the career opportunity and </w:t>
      </w:r>
      <w:r w:rsidRPr="00FB4853">
        <w:t>growth for Human Resource Management professionals in NGO sector.</w:t>
      </w:r>
      <w:r>
        <w:t xml:space="preserve"> </w:t>
      </w:r>
      <w:r w:rsidRPr="00761698">
        <w:t xml:space="preserve">For an understanding of Human Resource functioning and its significance in the Non-Government Organization, four NGOs: namely </w:t>
      </w:r>
      <w:r w:rsidRPr="00761698">
        <w:rPr>
          <w:i/>
          <w:iCs/>
        </w:rPr>
        <w:t>Action-Aid India</w:t>
      </w:r>
      <w:r w:rsidRPr="00761698">
        <w:t xml:space="preserve">; </w:t>
      </w:r>
      <w:r w:rsidRPr="00761698">
        <w:rPr>
          <w:i/>
          <w:iCs/>
        </w:rPr>
        <w:t>Help-Age India</w:t>
      </w:r>
      <w:r w:rsidRPr="00761698">
        <w:t xml:space="preserve">”, </w:t>
      </w:r>
      <w:proofErr w:type="spellStart"/>
      <w:r w:rsidRPr="00761698">
        <w:rPr>
          <w:i/>
          <w:iCs/>
        </w:rPr>
        <w:t>Deepalaya</w:t>
      </w:r>
      <w:proofErr w:type="spellEnd"/>
      <w:r w:rsidRPr="00761698">
        <w:t xml:space="preserve"> and </w:t>
      </w:r>
      <w:r w:rsidRPr="00761698">
        <w:rPr>
          <w:i/>
          <w:iCs/>
        </w:rPr>
        <w:t>Child Relief and You (CRY) are taken for study</w:t>
      </w:r>
      <w:r w:rsidRPr="00761698">
        <w:t xml:space="preserve">. Detailed research was carried out with the help of the well-structured questionnaire to assess the effectiveness of the Training </w:t>
      </w:r>
      <w:r>
        <w:t>and</w:t>
      </w:r>
      <w:r w:rsidRPr="00761698">
        <w:t xml:space="preserve"> Development programs and to identify the career opportunity and growth for Human Resource Management professionals in these respective NGOs.</w:t>
      </w:r>
    </w:p>
    <w:p w14:paraId="7241AA8D" w14:textId="77777777" w:rsidR="00314490" w:rsidRDefault="00314490" w:rsidP="00314490">
      <w:pPr>
        <w:spacing w:line="360" w:lineRule="auto"/>
        <w:jc w:val="both"/>
      </w:pPr>
      <w:r w:rsidRPr="00BB7E3E">
        <w:rPr>
          <w:rStyle w:val="sw"/>
          <w:color w:val="000000"/>
          <w:shd w:val="clear" w:color="auto" w:fill="FFFFFF"/>
        </w:rPr>
        <w:t>The</w:t>
      </w:r>
      <w:r w:rsidRPr="00BB7E3E">
        <w:rPr>
          <w:color w:val="000000"/>
          <w:shd w:val="clear" w:color="auto" w:fill="FFFFFF"/>
        </w:rPr>
        <w:t> </w:t>
      </w:r>
      <w:r w:rsidRPr="00BB7E3E">
        <w:rPr>
          <w:rStyle w:val="sw"/>
          <w:color w:val="000000"/>
          <w:shd w:val="clear" w:color="auto" w:fill="FFFFFF"/>
        </w:rPr>
        <w:t>findings</w:t>
      </w:r>
      <w:r w:rsidRPr="00BB7E3E">
        <w:rPr>
          <w:color w:val="000000"/>
          <w:shd w:val="clear" w:color="auto" w:fill="FFFFFF"/>
        </w:rPr>
        <w:t> </w:t>
      </w:r>
      <w:r w:rsidRPr="00BB7E3E">
        <w:rPr>
          <w:rStyle w:val="sw"/>
          <w:color w:val="000000"/>
          <w:shd w:val="clear" w:color="auto" w:fill="FFFFFF"/>
        </w:rPr>
        <w:t>show</w:t>
      </w:r>
      <w:r w:rsidRPr="00BB7E3E">
        <w:rPr>
          <w:color w:val="000000"/>
          <w:shd w:val="clear" w:color="auto" w:fill="FFFFFF"/>
        </w:rPr>
        <w:t> </w:t>
      </w:r>
      <w:r w:rsidRPr="00BB7E3E">
        <w:rPr>
          <w:rStyle w:val="sw"/>
          <w:color w:val="000000"/>
          <w:shd w:val="clear" w:color="auto" w:fill="FFFFFF"/>
        </w:rPr>
        <w:t>that</w:t>
      </w:r>
      <w:r w:rsidRPr="00BB7E3E">
        <w:rPr>
          <w:color w:val="000000"/>
          <w:shd w:val="clear" w:color="auto" w:fill="FFFFFF"/>
        </w:rPr>
        <w:t> </w:t>
      </w:r>
      <w:r w:rsidRPr="00BB7E3E">
        <w:rPr>
          <w:rStyle w:val="sw"/>
          <w:color w:val="000000"/>
          <w:shd w:val="clear" w:color="auto" w:fill="FFFFFF"/>
        </w:rPr>
        <w:t>people</w:t>
      </w:r>
      <w:r w:rsidRPr="00BB7E3E">
        <w:rPr>
          <w:color w:val="000000"/>
          <w:shd w:val="clear" w:color="auto" w:fill="FFFFFF"/>
        </w:rPr>
        <w:t> </w:t>
      </w:r>
      <w:r w:rsidRPr="00BB7E3E">
        <w:rPr>
          <w:rStyle w:val="sw"/>
          <w:color w:val="000000"/>
          <w:shd w:val="clear" w:color="auto" w:fill="FFFFFF"/>
        </w:rPr>
        <w:t>today</w:t>
      </w:r>
      <w:r w:rsidRPr="00BB7E3E">
        <w:rPr>
          <w:color w:val="000000"/>
          <w:shd w:val="clear" w:color="auto" w:fill="FFFFFF"/>
        </w:rPr>
        <w:t> </w:t>
      </w:r>
      <w:r w:rsidRPr="00BB7E3E">
        <w:rPr>
          <w:rStyle w:val="sw"/>
          <w:color w:val="000000"/>
          <w:shd w:val="clear" w:color="auto" w:fill="FFFFFF"/>
        </w:rPr>
        <w:t>have</w:t>
      </w:r>
      <w:r w:rsidRPr="00BB7E3E">
        <w:rPr>
          <w:color w:val="000000"/>
          <w:shd w:val="clear" w:color="auto" w:fill="FFFFFF"/>
        </w:rPr>
        <w:t> </w:t>
      </w:r>
      <w:r w:rsidRPr="00BB7E3E">
        <w:rPr>
          <w:rStyle w:val="sw"/>
          <w:color w:val="000000"/>
          <w:shd w:val="clear" w:color="auto" w:fill="FFFFFF"/>
        </w:rPr>
        <w:t>more</w:t>
      </w:r>
      <w:r w:rsidRPr="00BB7E3E">
        <w:rPr>
          <w:color w:val="000000"/>
          <w:shd w:val="clear" w:color="auto" w:fill="FFFFFF"/>
        </w:rPr>
        <w:t> </w:t>
      </w:r>
      <w:r w:rsidRPr="00BB7E3E">
        <w:rPr>
          <w:rStyle w:val="sw"/>
          <w:color w:val="000000"/>
          <w:shd w:val="clear" w:color="auto" w:fill="FFFFFF"/>
        </w:rPr>
        <w:t>opportunities</w:t>
      </w:r>
      <w:r w:rsidRPr="00BB7E3E">
        <w:rPr>
          <w:color w:val="000000"/>
          <w:shd w:val="clear" w:color="auto" w:fill="FFFFFF"/>
        </w:rPr>
        <w:t> </w:t>
      </w:r>
      <w:r w:rsidRPr="00BB7E3E">
        <w:rPr>
          <w:rStyle w:val="sw"/>
          <w:color w:val="000000"/>
          <w:shd w:val="clear" w:color="auto" w:fill="FFFFFF"/>
        </w:rPr>
        <w:t>than</w:t>
      </w:r>
      <w:r w:rsidRPr="00BB7E3E">
        <w:rPr>
          <w:color w:val="000000"/>
          <w:shd w:val="clear" w:color="auto" w:fill="FFFFFF"/>
        </w:rPr>
        <w:t> </w:t>
      </w:r>
      <w:r w:rsidRPr="00BB7E3E">
        <w:rPr>
          <w:rStyle w:val="sw"/>
          <w:color w:val="000000"/>
          <w:shd w:val="clear" w:color="auto" w:fill="FFFFFF"/>
        </w:rPr>
        <w:t>before</w:t>
      </w:r>
      <w:r w:rsidRPr="00BB7E3E">
        <w:rPr>
          <w:color w:val="000000"/>
          <w:shd w:val="clear" w:color="auto" w:fill="FFFFFF"/>
        </w:rPr>
        <w:t> </w:t>
      </w:r>
      <w:r w:rsidRPr="00BB7E3E">
        <w:rPr>
          <w:rStyle w:val="sw"/>
          <w:color w:val="000000"/>
          <w:shd w:val="clear" w:color="auto" w:fill="FFFFFF"/>
        </w:rPr>
        <w:t>to</w:t>
      </w:r>
      <w:r w:rsidRPr="00BB7E3E">
        <w:rPr>
          <w:color w:val="000000"/>
          <w:shd w:val="clear" w:color="auto" w:fill="FFFFFF"/>
        </w:rPr>
        <w:t> </w:t>
      </w:r>
      <w:r w:rsidRPr="00BB7E3E">
        <w:rPr>
          <w:rStyle w:val="sw"/>
          <w:color w:val="000000"/>
          <w:shd w:val="clear" w:color="auto" w:fill="FFFFFF"/>
        </w:rPr>
        <w:t>do</w:t>
      </w:r>
      <w:r w:rsidRPr="00BB7E3E">
        <w:rPr>
          <w:color w:val="000000"/>
          <w:shd w:val="clear" w:color="auto" w:fill="FFFFFF"/>
        </w:rPr>
        <w:t> </w:t>
      </w:r>
      <w:r w:rsidRPr="00BB7E3E">
        <w:rPr>
          <w:rStyle w:val="sw"/>
          <w:color w:val="000000"/>
          <w:shd w:val="clear" w:color="auto" w:fill="FFFFFF"/>
        </w:rPr>
        <w:t>something</w:t>
      </w:r>
      <w:r w:rsidRPr="00BB7E3E">
        <w:rPr>
          <w:color w:val="000000"/>
          <w:shd w:val="clear" w:color="auto" w:fill="FFFFFF"/>
        </w:rPr>
        <w:t> </w:t>
      </w:r>
      <w:r w:rsidRPr="00BB7E3E">
        <w:rPr>
          <w:rStyle w:val="sw"/>
          <w:color w:val="000000"/>
          <w:shd w:val="clear" w:color="auto" w:fill="FFFFFF"/>
        </w:rPr>
        <w:t>for</w:t>
      </w:r>
      <w:r w:rsidRPr="00BB7E3E">
        <w:rPr>
          <w:color w:val="000000"/>
          <w:shd w:val="clear" w:color="auto" w:fill="FFFFFF"/>
        </w:rPr>
        <w:t> </w:t>
      </w:r>
      <w:r w:rsidRPr="00BB7E3E">
        <w:rPr>
          <w:rStyle w:val="sw"/>
          <w:color w:val="000000"/>
          <w:shd w:val="clear" w:color="auto" w:fill="FFFFFF"/>
        </w:rPr>
        <w:t>humanity,</w:t>
      </w:r>
      <w:r w:rsidRPr="00BB7E3E">
        <w:rPr>
          <w:color w:val="000000"/>
          <w:shd w:val="clear" w:color="auto" w:fill="FFFFFF"/>
        </w:rPr>
        <w:t> </w:t>
      </w:r>
      <w:r w:rsidRPr="00BB7E3E">
        <w:rPr>
          <w:rStyle w:val="sw"/>
          <w:color w:val="000000"/>
          <w:shd w:val="clear" w:color="auto" w:fill="FFFFFF"/>
        </w:rPr>
        <w:t>as</w:t>
      </w:r>
      <w:r w:rsidRPr="00BB7E3E">
        <w:rPr>
          <w:color w:val="000000"/>
          <w:shd w:val="clear" w:color="auto" w:fill="FFFFFF"/>
        </w:rPr>
        <w:t> </w:t>
      </w:r>
      <w:r w:rsidRPr="00BB7E3E">
        <w:rPr>
          <w:rStyle w:val="sw"/>
          <w:color w:val="000000"/>
          <w:shd w:val="clear" w:color="auto" w:fill="FFFFFF"/>
        </w:rPr>
        <w:t>the</w:t>
      </w:r>
      <w:r w:rsidRPr="00BB7E3E">
        <w:rPr>
          <w:color w:val="000000"/>
          <w:shd w:val="clear" w:color="auto" w:fill="FFFFFF"/>
        </w:rPr>
        <w:t> </w:t>
      </w:r>
      <w:r w:rsidRPr="00BB7E3E">
        <w:rPr>
          <w:rStyle w:val="sw"/>
          <w:color w:val="000000"/>
          <w:shd w:val="clear" w:color="auto" w:fill="FFFFFF"/>
        </w:rPr>
        <w:t>NGO</w:t>
      </w:r>
      <w:r w:rsidRPr="00BB7E3E">
        <w:rPr>
          <w:color w:val="000000"/>
          <w:shd w:val="clear" w:color="auto" w:fill="FFFFFF"/>
        </w:rPr>
        <w:t> </w:t>
      </w:r>
      <w:r w:rsidRPr="00BB7E3E">
        <w:rPr>
          <w:rStyle w:val="sw"/>
          <w:color w:val="000000"/>
          <w:shd w:val="clear" w:color="auto" w:fill="FFFFFF"/>
        </w:rPr>
        <w:t>sector</w:t>
      </w:r>
      <w:r w:rsidRPr="00BB7E3E">
        <w:rPr>
          <w:color w:val="000000"/>
          <w:shd w:val="clear" w:color="auto" w:fill="FFFFFF"/>
        </w:rPr>
        <w:t> </w:t>
      </w:r>
      <w:r w:rsidRPr="00BB7E3E">
        <w:rPr>
          <w:rStyle w:val="sw"/>
          <w:color w:val="000000"/>
          <w:shd w:val="clear" w:color="auto" w:fill="FFFFFF"/>
        </w:rPr>
        <w:t>has</w:t>
      </w:r>
      <w:r w:rsidRPr="00BB7E3E">
        <w:rPr>
          <w:color w:val="000000"/>
          <w:shd w:val="clear" w:color="auto" w:fill="FFFFFF"/>
        </w:rPr>
        <w:t> </w:t>
      </w:r>
      <w:r w:rsidRPr="00BB7E3E">
        <w:rPr>
          <w:rStyle w:val="sw"/>
          <w:color w:val="000000"/>
          <w:shd w:val="clear" w:color="auto" w:fill="FFFFFF"/>
        </w:rPr>
        <w:t>become</w:t>
      </w:r>
      <w:r w:rsidRPr="00BB7E3E">
        <w:rPr>
          <w:color w:val="000000"/>
          <w:shd w:val="clear" w:color="auto" w:fill="FFFFFF"/>
        </w:rPr>
        <w:t> </w:t>
      </w:r>
      <w:r w:rsidRPr="00BB7E3E">
        <w:rPr>
          <w:rStyle w:val="sw"/>
          <w:color w:val="000000"/>
          <w:shd w:val="clear" w:color="auto" w:fill="FFFFFF"/>
        </w:rPr>
        <w:t>more</w:t>
      </w:r>
      <w:r w:rsidRPr="00BB7E3E">
        <w:rPr>
          <w:color w:val="000000"/>
          <w:shd w:val="clear" w:color="auto" w:fill="FFFFFF"/>
        </w:rPr>
        <w:t> </w:t>
      </w:r>
      <w:r w:rsidRPr="00BB7E3E">
        <w:rPr>
          <w:rStyle w:val="sw"/>
          <w:color w:val="000000"/>
          <w:shd w:val="clear" w:color="auto" w:fill="FFFFFF"/>
        </w:rPr>
        <w:t>professional</w:t>
      </w:r>
      <w:r w:rsidRPr="00BB7E3E">
        <w:rPr>
          <w:color w:val="000000"/>
          <w:shd w:val="clear" w:color="auto" w:fill="FFFFFF"/>
        </w:rPr>
        <w:t> </w:t>
      </w:r>
      <w:r w:rsidRPr="00BB7E3E">
        <w:rPr>
          <w:rStyle w:val="sw"/>
          <w:color w:val="000000"/>
          <w:shd w:val="clear" w:color="auto" w:fill="FFFFFF"/>
        </w:rPr>
        <w:t>and</w:t>
      </w:r>
      <w:r w:rsidRPr="00BB7E3E">
        <w:rPr>
          <w:color w:val="000000"/>
          <w:shd w:val="clear" w:color="auto" w:fill="FFFFFF"/>
        </w:rPr>
        <w:t> </w:t>
      </w:r>
      <w:r w:rsidRPr="00BB7E3E">
        <w:rPr>
          <w:rStyle w:val="sw"/>
          <w:color w:val="000000"/>
          <w:shd w:val="clear" w:color="auto" w:fill="FFFFFF"/>
        </w:rPr>
        <w:t>is</w:t>
      </w:r>
      <w:r w:rsidRPr="00BB7E3E">
        <w:rPr>
          <w:color w:val="000000"/>
          <w:shd w:val="clear" w:color="auto" w:fill="FFFFFF"/>
        </w:rPr>
        <w:t> </w:t>
      </w:r>
      <w:r w:rsidRPr="00BB7E3E">
        <w:rPr>
          <w:rStyle w:val="sw"/>
          <w:color w:val="000000"/>
          <w:shd w:val="clear" w:color="auto" w:fill="FFFFFF"/>
        </w:rPr>
        <w:t>now</w:t>
      </w:r>
      <w:r w:rsidRPr="00BB7E3E">
        <w:rPr>
          <w:color w:val="000000"/>
          <w:shd w:val="clear" w:color="auto" w:fill="FFFFFF"/>
        </w:rPr>
        <w:t> </w:t>
      </w:r>
      <w:r w:rsidRPr="00BB7E3E">
        <w:rPr>
          <w:rStyle w:val="sw"/>
          <w:color w:val="000000"/>
          <w:shd w:val="clear" w:color="auto" w:fill="FFFFFF"/>
        </w:rPr>
        <w:t>an</w:t>
      </w:r>
      <w:r w:rsidRPr="00BB7E3E">
        <w:rPr>
          <w:color w:val="000000"/>
          <w:shd w:val="clear" w:color="auto" w:fill="FFFFFF"/>
        </w:rPr>
        <w:t> </w:t>
      </w:r>
      <w:r w:rsidRPr="00BB7E3E">
        <w:rPr>
          <w:rStyle w:val="sw"/>
          <w:color w:val="000000"/>
          <w:shd w:val="clear" w:color="auto" w:fill="FFFFFF"/>
        </w:rPr>
        <w:t>option</w:t>
      </w:r>
      <w:r w:rsidRPr="00BB7E3E">
        <w:rPr>
          <w:color w:val="000000"/>
          <w:shd w:val="clear" w:color="auto" w:fill="FFFFFF"/>
        </w:rPr>
        <w:t> </w:t>
      </w:r>
      <w:r w:rsidRPr="00BB7E3E">
        <w:rPr>
          <w:rStyle w:val="sw"/>
          <w:color w:val="000000"/>
          <w:shd w:val="clear" w:color="auto" w:fill="FFFFFF"/>
        </w:rPr>
        <w:t>for</w:t>
      </w:r>
      <w:r w:rsidRPr="00BB7E3E">
        <w:rPr>
          <w:color w:val="000000"/>
          <w:shd w:val="clear" w:color="auto" w:fill="FFFFFF"/>
        </w:rPr>
        <w:t> </w:t>
      </w:r>
      <w:r w:rsidRPr="00BB7E3E">
        <w:rPr>
          <w:rStyle w:val="sw"/>
          <w:color w:val="000000"/>
          <w:shd w:val="clear" w:color="auto" w:fill="FFFFFF"/>
        </w:rPr>
        <w:t>doing</w:t>
      </w:r>
      <w:r w:rsidRPr="00BB7E3E">
        <w:rPr>
          <w:color w:val="000000"/>
          <w:shd w:val="clear" w:color="auto" w:fill="FFFFFF"/>
        </w:rPr>
        <w:t> </w:t>
      </w:r>
      <w:r w:rsidRPr="00BB7E3E">
        <w:rPr>
          <w:rStyle w:val="sw"/>
          <w:color w:val="000000"/>
          <w:shd w:val="clear" w:color="auto" w:fill="FFFFFF"/>
        </w:rPr>
        <w:t>good</w:t>
      </w:r>
      <w:r w:rsidRPr="00BB7E3E">
        <w:rPr>
          <w:color w:val="000000"/>
          <w:shd w:val="clear" w:color="auto" w:fill="FFFFFF"/>
        </w:rPr>
        <w:t> </w:t>
      </w:r>
      <w:r w:rsidRPr="00BB7E3E">
        <w:rPr>
          <w:rStyle w:val="sw"/>
          <w:color w:val="000000"/>
          <w:shd w:val="clear" w:color="auto" w:fill="FFFFFF"/>
        </w:rPr>
        <w:t>work.</w:t>
      </w:r>
      <w:r w:rsidRPr="00BB7E3E">
        <w:rPr>
          <w:color w:val="000000"/>
          <w:shd w:val="clear" w:color="auto" w:fill="FFFFFF"/>
        </w:rPr>
        <w:t> </w:t>
      </w:r>
      <w:r w:rsidRPr="00BB7E3E">
        <w:rPr>
          <w:rStyle w:val="sw"/>
          <w:color w:val="000000"/>
          <w:shd w:val="clear" w:color="auto" w:fill="FFFFFF"/>
        </w:rPr>
        <w:t>The</w:t>
      </w:r>
      <w:r w:rsidRPr="00BB7E3E">
        <w:rPr>
          <w:color w:val="000000"/>
          <w:shd w:val="clear" w:color="auto" w:fill="FFFFFF"/>
        </w:rPr>
        <w:t> </w:t>
      </w:r>
      <w:r w:rsidRPr="00BB7E3E">
        <w:rPr>
          <w:rStyle w:val="sw"/>
          <w:color w:val="000000"/>
          <w:shd w:val="clear" w:color="auto" w:fill="FFFFFF"/>
        </w:rPr>
        <w:t>NGO</w:t>
      </w:r>
      <w:r w:rsidRPr="00BB7E3E">
        <w:rPr>
          <w:color w:val="000000"/>
          <w:shd w:val="clear" w:color="auto" w:fill="FFFFFF"/>
        </w:rPr>
        <w:t> </w:t>
      </w:r>
      <w:r w:rsidRPr="00BB7E3E">
        <w:rPr>
          <w:rStyle w:val="sw"/>
          <w:color w:val="000000"/>
          <w:shd w:val="clear" w:color="auto" w:fill="FFFFFF"/>
        </w:rPr>
        <w:t>sector</w:t>
      </w:r>
      <w:r w:rsidRPr="00BB7E3E">
        <w:rPr>
          <w:color w:val="000000"/>
          <w:shd w:val="clear" w:color="auto" w:fill="FFFFFF"/>
        </w:rPr>
        <w:t> </w:t>
      </w:r>
      <w:r w:rsidRPr="00BB7E3E">
        <w:rPr>
          <w:rStyle w:val="sw"/>
          <w:color w:val="000000"/>
          <w:shd w:val="clear" w:color="auto" w:fill="FFFFFF"/>
        </w:rPr>
        <w:t>has</w:t>
      </w:r>
      <w:r w:rsidRPr="00BB7E3E">
        <w:rPr>
          <w:color w:val="000000"/>
          <w:shd w:val="clear" w:color="auto" w:fill="FFFFFF"/>
        </w:rPr>
        <w:t> </w:t>
      </w:r>
      <w:r w:rsidRPr="00BB7E3E">
        <w:rPr>
          <w:rStyle w:val="sw"/>
          <w:color w:val="000000"/>
          <w:shd w:val="clear" w:color="auto" w:fill="FFFFFF"/>
        </w:rPr>
        <w:t>attracted</w:t>
      </w:r>
      <w:r w:rsidRPr="00BB7E3E">
        <w:rPr>
          <w:color w:val="000000"/>
          <w:shd w:val="clear" w:color="auto" w:fill="FFFFFF"/>
        </w:rPr>
        <w:t> </w:t>
      </w:r>
      <w:r w:rsidRPr="00BB7E3E">
        <w:rPr>
          <w:rStyle w:val="sw"/>
          <w:color w:val="000000"/>
          <w:shd w:val="clear" w:color="auto" w:fill="FFFFFF"/>
        </w:rPr>
        <w:t>some</w:t>
      </w:r>
      <w:r w:rsidRPr="00BB7E3E">
        <w:rPr>
          <w:color w:val="000000"/>
          <w:shd w:val="clear" w:color="auto" w:fill="FFFFFF"/>
        </w:rPr>
        <w:t> </w:t>
      </w:r>
      <w:r w:rsidRPr="00BB7E3E">
        <w:rPr>
          <w:rStyle w:val="sw"/>
          <w:color w:val="000000"/>
          <w:shd w:val="clear" w:color="auto" w:fill="FFFFFF"/>
        </w:rPr>
        <w:t>of</w:t>
      </w:r>
      <w:r w:rsidRPr="00BB7E3E">
        <w:rPr>
          <w:color w:val="000000"/>
          <w:shd w:val="clear" w:color="auto" w:fill="FFFFFF"/>
        </w:rPr>
        <w:t> </w:t>
      </w:r>
      <w:r w:rsidRPr="00BB7E3E">
        <w:rPr>
          <w:rStyle w:val="sw"/>
          <w:color w:val="000000"/>
          <w:shd w:val="clear" w:color="auto" w:fill="FFFFFF"/>
        </w:rPr>
        <w:t>the</w:t>
      </w:r>
      <w:r w:rsidRPr="00BB7E3E">
        <w:rPr>
          <w:color w:val="000000"/>
          <w:shd w:val="clear" w:color="auto" w:fill="FFFFFF"/>
        </w:rPr>
        <w:t> </w:t>
      </w:r>
      <w:r w:rsidRPr="00BB7E3E">
        <w:rPr>
          <w:rStyle w:val="sw"/>
          <w:color w:val="000000"/>
          <w:shd w:val="clear" w:color="auto" w:fill="FFFFFF"/>
        </w:rPr>
        <w:t>best</w:t>
      </w:r>
      <w:r w:rsidRPr="00BB7E3E">
        <w:rPr>
          <w:color w:val="000000"/>
          <w:shd w:val="clear" w:color="auto" w:fill="FFFFFF"/>
        </w:rPr>
        <w:t> </w:t>
      </w:r>
      <w:r w:rsidRPr="00BB7E3E">
        <w:rPr>
          <w:rStyle w:val="sw"/>
          <w:color w:val="000000"/>
          <w:shd w:val="clear" w:color="auto" w:fill="FFFFFF"/>
        </w:rPr>
        <w:t>and</w:t>
      </w:r>
      <w:r w:rsidRPr="00BB7E3E">
        <w:rPr>
          <w:color w:val="000000"/>
          <w:shd w:val="clear" w:color="auto" w:fill="FFFFFF"/>
        </w:rPr>
        <w:t> </w:t>
      </w:r>
      <w:r w:rsidRPr="00BB7E3E">
        <w:rPr>
          <w:rStyle w:val="sw"/>
          <w:color w:val="000000"/>
          <w:shd w:val="clear" w:color="auto" w:fill="FFFFFF"/>
        </w:rPr>
        <w:t>brightest</w:t>
      </w:r>
      <w:r w:rsidRPr="00BB7E3E">
        <w:rPr>
          <w:color w:val="000000"/>
          <w:shd w:val="clear" w:color="auto" w:fill="FFFFFF"/>
        </w:rPr>
        <w:t> </w:t>
      </w:r>
      <w:r w:rsidRPr="00BB7E3E">
        <w:rPr>
          <w:rStyle w:val="sw"/>
          <w:color w:val="000000"/>
          <w:shd w:val="clear" w:color="auto" w:fill="FFFFFF"/>
        </w:rPr>
        <w:t>professionals</w:t>
      </w:r>
      <w:r w:rsidRPr="00BB7E3E">
        <w:rPr>
          <w:color w:val="000000"/>
          <w:shd w:val="clear" w:color="auto" w:fill="FFFFFF"/>
        </w:rPr>
        <w:t> </w:t>
      </w:r>
      <w:r w:rsidRPr="00BB7E3E">
        <w:rPr>
          <w:rStyle w:val="sw"/>
          <w:color w:val="000000"/>
          <w:shd w:val="clear" w:color="auto" w:fill="FFFFFF"/>
        </w:rPr>
        <w:t>in</w:t>
      </w:r>
      <w:r w:rsidRPr="00BB7E3E">
        <w:rPr>
          <w:color w:val="000000"/>
          <w:shd w:val="clear" w:color="auto" w:fill="FFFFFF"/>
        </w:rPr>
        <w:t> </w:t>
      </w:r>
      <w:r w:rsidRPr="00BB7E3E">
        <w:rPr>
          <w:rStyle w:val="sw"/>
          <w:color w:val="000000"/>
          <w:shd w:val="clear" w:color="auto" w:fill="FFFFFF"/>
        </w:rPr>
        <w:t>India</w:t>
      </w:r>
      <w:r w:rsidRPr="00BB7E3E">
        <w:rPr>
          <w:color w:val="000000"/>
          <w:shd w:val="clear" w:color="auto" w:fill="FFFFFF"/>
        </w:rPr>
        <w:t> </w:t>
      </w:r>
      <w:r w:rsidRPr="00BB7E3E">
        <w:rPr>
          <w:rStyle w:val="sw"/>
          <w:color w:val="000000"/>
          <w:shd w:val="clear" w:color="auto" w:fill="FFFFFF"/>
        </w:rPr>
        <w:t>today</w:t>
      </w:r>
      <w:r>
        <w:rPr>
          <w:rStyle w:val="sw"/>
          <w:color w:val="000000"/>
          <w:shd w:val="clear" w:color="auto" w:fill="FFFFFF"/>
        </w:rPr>
        <w:t xml:space="preserve">. </w:t>
      </w:r>
      <w:r w:rsidRPr="00BB7E3E">
        <w:t>With</w:t>
      </w:r>
      <w:r w:rsidRPr="00761698">
        <w:t xml:space="preserve"> Human-Resource playing a vibrant and significant role in developing employees by conducting various Training </w:t>
      </w:r>
      <w:r>
        <w:t>and</w:t>
      </w:r>
      <w:r w:rsidRPr="00761698">
        <w:t xml:space="preserve"> development programs and by a large Society.     </w:t>
      </w:r>
    </w:p>
    <w:p w14:paraId="0D17E2BF" w14:textId="77777777" w:rsidR="00314490" w:rsidRDefault="00314490" w:rsidP="00314490">
      <w:pPr>
        <w:spacing w:line="360" w:lineRule="auto"/>
        <w:jc w:val="both"/>
      </w:pPr>
    </w:p>
    <w:p w14:paraId="41B35A3C" w14:textId="77777777" w:rsidR="00314490" w:rsidRDefault="00314490" w:rsidP="00314490">
      <w:pPr>
        <w:tabs>
          <w:tab w:val="left" w:pos="1860"/>
          <w:tab w:val="num" w:pos="2160"/>
        </w:tabs>
        <w:spacing w:line="360" w:lineRule="auto"/>
        <w:rPr>
          <w:b/>
          <w:bCs/>
          <w:sz w:val="32"/>
          <w:szCs w:val="32"/>
        </w:rPr>
      </w:pPr>
      <w:r w:rsidRPr="00761698">
        <w:rPr>
          <w:b/>
          <w:bCs/>
          <w:sz w:val="32"/>
          <w:szCs w:val="32"/>
        </w:rPr>
        <w:t>Introduction</w:t>
      </w:r>
    </w:p>
    <w:p w14:paraId="1AE0DC46" w14:textId="26324B96" w:rsidR="008B13F6" w:rsidRDefault="00266A35" w:rsidP="00314490">
      <w:pPr>
        <w:spacing w:line="360" w:lineRule="auto"/>
        <w:jc w:val="both"/>
      </w:pPr>
      <w:r w:rsidRPr="00266A35">
        <w:t xml:space="preserve">In today's globalized and interconnected world, the importance of diversity and inclusion in organizations cannot be overstated. Non-governmental organizations whose mission is to respond to social challenges and promote social justice are central entities for promoting diverse and inclusive workplaces. At the core of this </w:t>
      </w:r>
      <w:proofErr w:type="spellStart"/>
      <w:r w:rsidRPr="00266A35">
        <w:t>endeavor</w:t>
      </w:r>
      <w:proofErr w:type="spellEnd"/>
      <w:r w:rsidRPr="00266A35">
        <w:t xml:space="preserve"> is the function of human resources (HR) as a catalyst for organizational change and progress.</w:t>
      </w:r>
      <w:r>
        <w:t xml:space="preserve"> </w:t>
      </w:r>
      <w:r w:rsidRPr="00266A35">
        <w:t>This study aims to delve into the multifaceted role of HR in promoting diversity and inclusion within NGOs. By understanding the challenges, strategies, and best practices that HR professionals use in these organizations, we can enlighten you about truly inclusive environments where people from diverse backgrounds thrive and contribute meaningfully.</w:t>
      </w:r>
      <w:r>
        <w:t xml:space="preserve"> </w:t>
      </w:r>
      <w:r w:rsidRPr="00266A35">
        <w:t xml:space="preserve">The difference includes many differences like, but no. limited by race, ethnicity, gender, sexual orientation, age, disability, socio-economic status and cultural background. In contrast, inclusion means active, deliberate and ongoing efforts to ensure that all people feel valued and appreciated and have the </w:t>
      </w:r>
      <w:r w:rsidRPr="00266A35">
        <w:lastRenderedPageBreak/>
        <w:t>opportunity to fully participate in organizational processes and decision-making.</w:t>
      </w:r>
      <w:r>
        <w:t xml:space="preserve"> </w:t>
      </w:r>
      <w:r w:rsidRPr="00266A35">
        <w:t>The rationale for promoting diversity and inclusion in NGOs. not only based on ethical requirements but also on pragmatic considerations.</w:t>
      </w:r>
    </w:p>
    <w:p w14:paraId="250533A3" w14:textId="77777777" w:rsidR="00266A35" w:rsidRDefault="00266A35" w:rsidP="00266A35">
      <w:pPr>
        <w:spacing w:line="360" w:lineRule="auto"/>
        <w:rPr>
          <w:b/>
          <w:bCs/>
          <w:sz w:val="28"/>
          <w:szCs w:val="28"/>
        </w:rPr>
      </w:pPr>
      <w:r w:rsidRPr="006947E0">
        <w:rPr>
          <w:b/>
          <w:bCs/>
          <w:sz w:val="28"/>
          <w:szCs w:val="28"/>
        </w:rPr>
        <w:t>Characteristics</w:t>
      </w:r>
      <w:r w:rsidRPr="00761698">
        <w:rPr>
          <w:b/>
          <w:bCs/>
        </w:rPr>
        <w:t xml:space="preserve"> </w:t>
      </w:r>
      <w:r w:rsidRPr="009E23E5">
        <w:rPr>
          <w:b/>
          <w:bCs/>
          <w:sz w:val="28"/>
          <w:szCs w:val="28"/>
        </w:rPr>
        <w:t>of</w:t>
      </w:r>
      <w:r w:rsidRPr="00761698">
        <w:rPr>
          <w:b/>
          <w:bCs/>
        </w:rPr>
        <w:t xml:space="preserve"> </w:t>
      </w:r>
      <w:r w:rsidRPr="009E23E5">
        <w:rPr>
          <w:b/>
          <w:bCs/>
          <w:sz w:val="28"/>
          <w:szCs w:val="28"/>
        </w:rPr>
        <w:t>NGO</w:t>
      </w:r>
      <w:r>
        <w:rPr>
          <w:b/>
          <w:bCs/>
          <w:sz w:val="28"/>
          <w:szCs w:val="28"/>
        </w:rPr>
        <w:t xml:space="preserve"> </w:t>
      </w:r>
    </w:p>
    <w:p w14:paraId="20D85468" w14:textId="77777777" w:rsidR="00266A35" w:rsidRPr="0037214D" w:rsidRDefault="00266A35" w:rsidP="00266A35">
      <w:pPr>
        <w:spacing w:line="360" w:lineRule="auto"/>
        <w:rPr>
          <w:b/>
          <w:bCs/>
        </w:rPr>
      </w:pPr>
      <w:r w:rsidRPr="00F85F3D">
        <w:t xml:space="preserve">The advantage of NGOs, especially those working in the field, is their </w:t>
      </w:r>
      <w:r w:rsidRPr="00F85F3D">
        <w:rPr>
          <w:b/>
          <w:bCs/>
        </w:rPr>
        <w:t>ability to connect with local communities</w:t>
      </w:r>
      <w:r w:rsidRPr="00F85F3D">
        <w:t>, and to encourage community ownership and participation in development.</w:t>
      </w:r>
    </w:p>
    <w:p w14:paraId="262ACEE8" w14:textId="77777777" w:rsidR="00266A35" w:rsidRPr="00761698" w:rsidRDefault="00266A35" w:rsidP="00266A35">
      <w:pPr>
        <w:tabs>
          <w:tab w:val="num" w:pos="2160"/>
        </w:tabs>
        <w:spacing w:line="360" w:lineRule="auto"/>
        <w:jc w:val="both"/>
      </w:pPr>
      <w:r w:rsidRPr="00944B85">
        <w:t xml:space="preserve">NGOs often can </w:t>
      </w:r>
      <w:r w:rsidRPr="00944B85">
        <w:rPr>
          <w:b/>
          <w:bCs/>
        </w:rPr>
        <w:t xml:space="preserve">respond quickly to new circumstances </w:t>
      </w:r>
      <w:r w:rsidRPr="00944B85">
        <w:t>and can experiment with innovative approaches.</w:t>
      </w:r>
      <w:r w:rsidRPr="00761698">
        <w:t xml:space="preserve"> </w:t>
      </w:r>
    </w:p>
    <w:p w14:paraId="53506BCD" w14:textId="77777777" w:rsidR="00266A35" w:rsidRPr="007C5BD9" w:rsidRDefault="00266A35" w:rsidP="00266A35">
      <w:pPr>
        <w:tabs>
          <w:tab w:val="num" w:pos="2160"/>
        </w:tabs>
        <w:spacing w:line="360" w:lineRule="auto"/>
        <w:jc w:val="both"/>
      </w:pPr>
      <w:r w:rsidRPr="007C5BD9">
        <w:t xml:space="preserve">NGOs can </w:t>
      </w:r>
      <w:r w:rsidRPr="007C5BD9">
        <w:rPr>
          <w:b/>
          <w:bCs/>
        </w:rPr>
        <w:t xml:space="preserve">identify emerging issues </w:t>
      </w:r>
      <w:r w:rsidRPr="007C5BD9">
        <w:t xml:space="preserve">and, through their dialogue and participation, identify and express the views of otherwise unheard beneficiaries. </w:t>
      </w:r>
    </w:p>
    <w:p w14:paraId="4F44894A" w14:textId="77777777" w:rsidR="00266A35" w:rsidRPr="002839E2" w:rsidRDefault="00266A35" w:rsidP="00266A35">
      <w:pPr>
        <w:tabs>
          <w:tab w:val="num" w:pos="2160"/>
        </w:tabs>
        <w:spacing w:line="360" w:lineRule="auto"/>
        <w:jc w:val="both"/>
        <w:rPr>
          <w:highlight w:val="yellow"/>
        </w:rPr>
      </w:pPr>
      <w:r w:rsidRPr="007C5BD9">
        <w:t>NGOs are often successful intermediaries between actors,</w:t>
      </w:r>
      <w:r>
        <w:t xml:space="preserve"> </w:t>
      </w:r>
      <w:r w:rsidRPr="007C5BD9">
        <w:rPr>
          <w:b/>
          <w:bCs/>
        </w:rPr>
        <w:t>building bridges between people and communities,</w:t>
      </w:r>
      <w:r w:rsidRPr="007C5BD9">
        <w:t xml:space="preserve"> on the one hand, and governments, development organizations, donors and development organizations, among others.</w:t>
      </w:r>
      <w:r w:rsidRPr="002839E2">
        <w:rPr>
          <w:highlight w:val="yellow"/>
        </w:rPr>
        <w:t xml:space="preserve"> </w:t>
      </w:r>
    </w:p>
    <w:p w14:paraId="1353B25A" w14:textId="77777777" w:rsidR="00266A35" w:rsidRPr="00761698" w:rsidRDefault="00266A35" w:rsidP="00266A35">
      <w:pPr>
        <w:tabs>
          <w:tab w:val="num" w:pos="2160"/>
        </w:tabs>
        <w:spacing w:line="360" w:lineRule="auto"/>
        <w:jc w:val="both"/>
      </w:pPr>
      <w:r w:rsidRPr="00B74FF2">
        <w:t xml:space="preserve">In an advocacy role, NGOs frequently </w:t>
      </w:r>
      <w:r w:rsidRPr="00B74FF2">
        <w:rPr>
          <w:b/>
          <w:bCs/>
        </w:rPr>
        <w:t>represent issues</w:t>
      </w:r>
      <w:r w:rsidRPr="00B74FF2">
        <w:t xml:space="preserve"> and views important in the </w:t>
      </w:r>
      <w:r w:rsidRPr="00B74FF2">
        <w:rPr>
          <w:b/>
          <w:bCs/>
        </w:rPr>
        <w:t>dynamics of the development process</w:t>
      </w:r>
      <w:r w:rsidRPr="00B74FF2">
        <w:t>.</w:t>
      </w:r>
    </w:p>
    <w:p w14:paraId="0CEDF1B4" w14:textId="77777777" w:rsidR="00266A35" w:rsidRPr="00761698" w:rsidRDefault="00266A35" w:rsidP="00266A35">
      <w:pPr>
        <w:spacing w:line="360" w:lineRule="auto"/>
        <w:jc w:val="both"/>
      </w:pPr>
    </w:p>
    <w:p w14:paraId="0FB8EF85" w14:textId="77777777" w:rsidR="00266A35" w:rsidRPr="0037214D" w:rsidRDefault="00266A35" w:rsidP="00266A35">
      <w:pPr>
        <w:spacing w:line="360" w:lineRule="auto"/>
        <w:rPr>
          <w:b/>
          <w:bCs/>
          <w:sz w:val="32"/>
          <w:szCs w:val="32"/>
        </w:rPr>
      </w:pPr>
      <w:r w:rsidRPr="0095221E">
        <w:rPr>
          <w:b/>
          <w:bCs/>
          <w:sz w:val="32"/>
          <w:szCs w:val="32"/>
        </w:rPr>
        <w:t>Forms of NGOs:</w:t>
      </w:r>
    </w:p>
    <w:p w14:paraId="2831034D" w14:textId="77777777" w:rsidR="00E5467D" w:rsidRDefault="00266A35" w:rsidP="00266A35">
      <w:pPr>
        <w:tabs>
          <w:tab w:val="num" w:pos="2160"/>
        </w:tabs>
        <w:spacing w:line="360" w:lineRule="auto"/>
      </w:pPr>
      <w:r w:rsidRPr="00944B85">
        <w:rPr>
          <w:b/>
          <w:bCs/>
          <w:sz w:val="28"/>
          <w:szCs w:val="28"/>
        </w:rPr>
        <w:t>Advocacy</w:t>
      </w:r>
      <w:r>
        <w:rPr>
          <w:b/>
          <w:bCs/>
          <w:sz w:val="28"/>
          <w:szCs w:val="28"/>
        </w:rPr>
        <w:t xml:space="preserve"> -</w:t>
      </w:r>
      <w:r w:rsidRPr="00266A35">
        <w:t xml:space="preserve"> </w:t>
      </w:r>
      <w:r w:rsidRPr="00944B85">
        <w:t>These NGOs basically work on advocacy or campaigning on issues or causes. As a</w:t>
      </w:r>
    </w:p>
    <w:p w14:paraId="51D014B6" w14:textId="3969BAD3" w:rsidR="00266A35" w:rsidRDefault="00266A35" w:rsidP="00266A35">
      <w:pPr>
        <w:tabs>
          <w:tab w:val="num" w:pos="2160"/>
        </w:tabs>
        <w:spacing w:line="360" w:lineRule="auto"/>
      </w:pPr>
      <w:r w:rsidRPr="00944B85">
        <w:t>focus, they do not implement programmers.</w:t>
      </w:r>
    </w:p>
    <w:p w14:paraId="0389E729" w14:textId="77777777" w:rsidR="00E5467D" w:rsidRPr="00761698" w:rsidRDefault="00E5467D" w:rsidP="00E5467D">
      <w:pPr>
        <w:tabs>
          <w:tab w:val="num" w:pos="2160"/>
        </w:tabs>
        <w:spacing w:line="360" w:lineRule="auto"/>
        <w:jc w:val="both"/>
        <w:rPr>
          <w:b/>
          <w:bCs/>
        </w:rPr>
      </w:pPr>
      <w:r w:rsidRPr="006947E0">
        <w:rPr>
          <w:b/>
          <w:bCs/>
          <w:sz w:val="28"/>
          <w:szCs w:val="28"/>
        </w:rPr>
        <w:t>Consultancy</w:t>
      </w:r>
      <w:r w:rsidRPr="00761698">
        <w:rPr>
          <w:b/>
          <w:bCs/>
        </w:rPr>
        <w:t xml:space="preserve"> / </w:t>
      </w:r>
      <w:r w:rsidRPr="0095221E">
        <w:rPr>
          <w:b/>
          <w:bCs/>
          <w:sz w:val="28"/>
          <w:szCs w:val="28"/>
        </w:rPr>
        <w:t>Research</w:t>
      </w:r>
      <w:r w:rsidRPr="00761698">
        <w:rPr>
          <w:b/>
          <w:bCs/>
        </w:rPr>
        <w:t xml:space="preserve"> </w:t>
      </w:r>
      <w:r w:rsidRPr="0095221E">
        <w:rPr>
          <w:b/>
          <w:bCs/>
          <w:sz w:val="28"/>
          <w:szCs w:val="28"/>
        </w:rPr>
        <w:t>Organizations</w:t>
      </w:r>
    </w:p>
    <w:p w14:paraId="5C75CA90" w14:textId="77777777" w:rsidR="00E5467D" w:rsidRDefault="00E5467D" w:rsidP="00E5467D">
      <w:pPr>
        <w:tabs>
          <w:tab w:val="num" w:pos="2160"/>
        </w:tabs>
        <w:spacing w:line="360" w:lineRule="auto"/>
        <w:jc w:val="both"/>
      </w:pPr>
      <w:r w:rsidRPr="00586759">
        <w:t>These NGOs are dedicated to social research, development and consultancy</w:t>
      </w:r>
    </w:p>
    <w:p w14:paraId="2DE8D8C5" w14:textId="77777777" w:rsidR="00E5467D" w:rsidRPr="0095221E" w:rsidRDefault="00E5467D" w:rsidP="00E5467D">
      <w:pPr>
        <w:tabs>
          <w:tab w:val="num" w:pos="2160"/>
        </w:tabs>
        <w:spacing w:line="360" w:lineRule="auto"/>
        <w:jc w:val="both"/>
        <w:rPr>
          <w:b/>
          <w:bCs/>
          <w:sz w:val="28"/>
          <w:szCs w:val="28"/>
        </w:rPr>
      </w:pPr>
      <w:r w:rsidRPr="0095221E">
        <w:rPr>
          <w:b/>
          <w:bCs/>
          <w:sz w:val="28"/>
          <w:szCs w:val="28"/>
        </w:rPr>
        <w:t>Training / Capacity Building Organizations</w:t>
      </w:r>
    </w:p>
    <w:p w14:paraId="58D0CAF7" w14:textId="77777777" w:rsidR="00E5467D" w:rsidRPr="00944B85" w:rsidRDefault="00E5467D" w:rsidP="00E5467D">
      <w:pPr>
        <w:tabs>
          <w:tab w:val="num" w:pos="2160"/>
        </w:tabs>
        <w:spacing w:line="360" w:lineRule="auto"/>
        <w:jc w:val="both"/>
      </w:pPr>
      <w:r>
        <w:t>Training in the NGO sector is often referred to as capacity building.</w:t>
      </w:r>
      <w:r w:rsidRPr="00761698">
        <w:t xml:space="preserve"> </w:t>
      </w:r>
      <w:r w:rsidRPr="00944B85">
        <w:t>Some NGOs only work on Capacity Building of the other NGOs</w:t>
      </w:r>
    </w:p>
    <w:p w14:paraId="5D0757EB" w14:textId="77777777" w:rsidR="00E5467D" w:rsidRPr="00944B85" w:rsidRDefault="00E5467D" w:rsidP="00E5467D">
      <w:pPr>
        <w:tabs>
          <w:tab w:val="num" w:pos="2160"/>
        </w:tabs>
        <w:spacing w:line="360" w:lineRule="auto"/>
        <w:jc w:val="both"/>
        <w:rPr>
          <w:b/>
          <w:bCs/>
        </w:rPr>
      </w:pPr>
      <w:r w:rsidRPr="00944B85">
        <w:rPr>
          <w:b/>
          <w:bCs/>
          <w:sz w:val="28"/>
          <w:szCs w:val="28"/>
        </w:rPr>
        <w:t>Networking</w:t>
      </w:r>
      <w:r w:rsidRPr="00944B85">
        <w:rPr>
          <w:b/>
          <w:bCs/>
        </w:rPr>
        <w:t xml:space="preserve"> </w:t>
      </w:r>
      <w:r w:rsidRPr="00944B85">
        <w:rPr>
          <w:b/>
          <w:bCs/>
          <w:sz w:val="28"/>
          <w:szCs w:val="28"/>
        </w:rPr>
        <w:t>Organizations</w:t>
      </w:r>
      <w:r w:rsidRPr="00944B85">
        <w:rPr>
          <w:b/>
          <w:bCs/>
        </w:rPr>
        <w:t xml:space="preserve"> </w:t>
      </w:r>
    </w:p>
    <w:p w14:paraId="7DC4CBAD" w14:textId="77777777" w:rsidR="00E5467D" w:rsidRPr="00944B85" w:rsidRDefault="00E5467D" w:rsidP="00E5467D">
      <w:pPr>
        <w:tabs>
          <w:tab w:val="num" w:pos="2160"/>
        </w:tabs>
        <w:spacing w:line="360" w:lineRule="auto"/>
        <w:jc w:val="both"/>
      </w:pPr>
      <w:r w:rsidRPr="00944B85">
        <w:lastRenderedPageBreak/>
        <w:t xml:space="preserve">These NGOs provide vital network opportunities for NGOs in a specific field e.g.  </w:t>
      </w:r>
      <w:r w:rsidRPr="00944B85">
        <w:rPr>
          <w:b/>
          <w:bCs/>
        </w:rPr>
        <w:t>Association of Voluntary Agencies for Rural Development</w:t>
      </w:r>
      <w:r w:rsidRPr="00944B85">
        <w:t xml:space="preserve"> (AVARD) works on networking of NGOs working in the field of Rural Development</w:t>
      </w:r>
    </w:p>
    <w:p w14:paraId="01C6AEFA" w14:textId="77777777" w:rsidR="00E5467D" w:rsidRPr="0095221E" w:rsidRDefault="00E5467D" w:rsidP="00E5467D">
      <w:pPr>
        <w:tabs>
          <w:tab w:val="num" w:pos="2160"/>
        </w:tabs>
        <w:spacing w:line="360" w:lineRule="auto"/>
        <w:jc w:val="both"/>
        <w:rPr>
          <w:b/>
          <w:bCs/>
          <w:sz w:val="28"/>
          <w:szCs w:val="28"/>
        </w:rPr>
      </w:pPr>
      <w:r w:rsidRPr="00944B85">
        <w:rPr>
          <w:b/>
          <w:bCs/>
          <w:sz w:val="28"/>
          <w:szCs w:val="28"/>
        </w:rPr>
        <w:t>Mother NGOs</w:t>
      </w:r>
      <w:r w:rsidRPr="0095221E">
        <w:rPr>
          <w:b/>
          <w:bCs/>
          <w:sz w:val="28"/>
          <w:szCs w:val="28"/>
        </w:rPr>
        <w:t xml:space="preserve"> </w:t>
      </w:r>
    </w:p>
    <w:p w14:paraId="3E335B80" w14:textId="77777777" w:rsidR="00E5467D" w:rsidRPr="00761698" w:rsidRDefault="00E5467D" w:rsidP="00E5467D">
      <w:pPr>
        <w:tabs>
          <w:tab w:val="num" w:pos="2160"/>
        </w:tabs>
        <w:spacing w:line="360" w:lineRule="auto"/>
        <w:jc w:val="both"/>
      </w:pPr>
      <w:r w:rsidRPr="00944B85">
        <w:t xml:space="preserve">These NGOs are both givers and receivers, e.g. large NGOs like </w:t>
      </w:r>
      <w:r w:rsidRPr="00944B85">
        <w:rPr>
          <w:b/>
          <w:bCs/>
        </w:rPr>
        <w:t>CRY</w:t>
      </w:r>
      <w:r w:rsidRPr="00944B85">
        <w:t>, Concern India receive funds as well as disburse funds. They have a work focus, but instead of implementing projects, they identify projects and monitor, evaluate and build capacities of participating NGOs</w:t>
      </w:r>
    </w:p>
    <w:p w14:paraId="534A1D8F" w14:textId="77777777" w:rsidR="00E5467D" w:rsidRPr="00761698" w:rsidRDefault="00E5467D" w:rsidP="00E5467D">
      <w:pPr>
        <w:tabs>
          <w:tab w:val="num" w:pos="2160"/>
        </w:tabs>
        <w:spacing w:line="360" w:lineRule="auto"/>
        <w:jc w:val="both"/>
        <w:rPr>
          <w:b/>
          <w:bCs/>
        </w:rPr>
      </w:pPr>
      <w:r w:rsidRPr="0095221E">
        <w:rPr>
          <w:b/>
          <w:bCs/>
          <w:sz w:val="28"/>
          <w:szCs w:val="28"/>
        </w:rPr>
        <w:t>Grassroot</w:t>
      </w:r>
      <w:r w:rsidRPr="00761698">
        <w:rPr>
          <w:b/>
          <w:bCs/>
        </w:rPr>
        <w:t xml:space="preserve"> </w:t>
      </w:r>
      <w:r w:rsidRPr="006947E0">
        <w:rPr>
          <w:b/>
          <w:bCs/>
          <w:sz w:val="28"/>
          <w:szCs w:val="28"/>
        </w:rPr>
        <w:t>Organizations</w:t>
      </w:r>
      <w:r w:rsidRPr="00761698">
        <w:rPr>
          <w:b/>
          <w:bCs/>
        </w:rPr>
        <w:t xml:space="preserve"> </w:t>
      </w:r>
    </w:p>
    <w:p w14:paraId="5D5CE28B" w14:textId="77777777" w:rsidR="00E5467D" w:rsidRPr="00761698" w:rsidRDefault="00E5467D" w:rsidP="00E5467D">
      <w:pPr>
        <w:tabs>
          <w:tab w:val="num" w:pos="2160"/>
        </w:tabs>
        <w:spacing w:line="360" w:lineRule="auto"/>
        <w:jc w:val="both"/>
      </w:pPr>
      <w:r w:rsidRPr="00761698">
        <w:t xml:space="preserve">These NGOs work directly with the community </w:t>
      </w:r>
      <w:r w:rsidRPr="00761698">
        <w:rPr>
          <w:b/>
          <w:bCs/>
        </w:rPr>
        <w:t>e.g</w:t>
      </w:r>
      <w:r w:rsidRPr="00563F80">
        <w:rPr>
          <w:b/>
          <w:bCs/>
        </w:rPr>
        <w:t xml:space="preserve">. </w:t>
      </w:r>
      <w:proofErr w:type="spellStart"/>
      <w:r w:rsidRPr="0058111D">
        <w:rPr>
          <w:b/>
          <w:bCs/>
        </w:rPr>
        <w:t>Apnalaya</w:t>
      </w:r>
      <w:proofErr w:type="spellEnd"/>
      <w:r w:rsidRPr="0058111D">
        <w:t xml:space="preserve"> works directly with the disadvantaged groups in the Govandi slum area. Traditionally all Mahila Mandals fall under this category.</w:t>
      </w:r>
    </w:p>
    <w:p w14:paraId="4F6BE867" w14:textId="77777777" w:rsidR="00E5467D" w:rsidRPr="00761698" w:rsidRDefault="00E5467D" w:rsidP="00E5467D">
      <w:pPr>
        <w:tabs>
          <w:tab w:val="num" w:pos="2160"/>
        </w:tabs>
        <w:spacing w:line="360" w:lineRule="auto"/>
        <w:jc w:val="both"/>
        <w:rPr>
          <w:b/>
          <w:bCs/>
        </w:rPr>
      </w:pPr>
      <w:r w:rsidRPr="0095221E">
        <w:rPr>
          <w:b/>
          <w:bCs/>
          <w:sz w:val="28"/>
          <w:szCs w:val="28"/>
        </w:rPr>
        <w:t>City</w:t>
      </w:r>
      <w:r w:rsidRPr="00761698">
        <w:rPr>
          <w:b/>
          <w:bCs/>
        </w:rPr>
        <w:t xml:space="preserve"> </w:t>
      </w:r>
      <w:r w:rsidRPr="006947E0">
        <w:rPr>
          <w:b/>
          <w:bCs/>
          <w:sz w:val="28"/>
          <w:szCs w:val="28"/>
        </w:rPr>
        <w:t>Based</w:t>
      </w:r>
      <w:r w:rsidRPr="00761698">
        <w:rPr>
          <w:b/>
          <w:bCs/>
        </w:rPr>
        <w:t xml:space="preserve"> </w:t>
      </w:r>
      <w:r w:rsidRPr="0095221E">
        <w:rPr>
          <w:b/>
          <w:bCs/>
          <w:sz w:val="28"/>
          <w:szCs w:val="28"/>
        </w:rPr>
        <w:t>Organizations</w:t>
      </w:r>
    </w:p>
    <w:p w14:paraId="79BFA58F" w14:textId="77777777" w:rsidR="00E5467D" w:rsidRPr="00761698" w:rsidRDefault="00E5467D" w:rsidP="00E5467D">
      <w:pPr>
        <w:tabs>
          <w:tab w:val="num" w:pos="2160"/>
        </w:tabs>
        <w:spacing w:line="360" w:lineRule="auto"/>
        <w:jc w:val="both"/>
      </w:pPr>
      <w:r w:rsidRPr="00254DC1">
        <w:t xml:space="preserve">These NGOs restrict their focus to cities e.g. </w:t>
      </w:r>
      <w:r w:rsidRPr="00254DC1">
        <w:rPr>
          <w:b/>
          <w:bCs/>
        </w:rPr>
        <w:t>AGNI</w:t>
      </w:r>
      <w:r w:rsidRPr="00254DC1">
        <w:t xml:space="preserve"> focuses its work in Mumbai City</w:t>
      </w:r>
    </w:p>
    <w:p w14:paraId="483F5F9A" w14:textId="77777777" w:rsidR="00E5467D" w:rsidRPr="00761698" w:rsidRDefault="00E5467D" w:rsidP="00E5467D">
      <w:pPr>
        <w:tabs>
          <w:tab w:val="num" w:pos="2160"/>
        </w:tabs>
        <w:spacing w:line="360" w:lineRule="auto"/>
        <w:jc w:val="both"/>
        <w:rPr>
          <w:b/>
          <w:bCs/>
        </w:rPr>
      </w:pPr>
      <w:r w:rsidRPr="006947E0">
        <w:rPr>
          <w:b/>
          <w:bCs/>
          <w:sz w:val="28"/>
          <w:szCs w:val="28"/>
        </w:rPr>
        <w:t>National</w:t>
      </w:r>
      <w:r w:rsidRPr="00761698">
        <w:rPr>
          <w:b/>
          <w:bCs/>
        </w:rPr>
        <w:t xml:space="preserve"> </w:t>
      </w:r>
      <w:r w:rsidRPr="0095221E">
        <w:rPr>
          <w:b/>
          <w:bCs/>
          <w:sz w:val="28"/>
          <w:szCs w:val="28"/>
        </w:rPr>
        <w:t>Organizations</w:t>
      </w:r>
      <w:r w:rsidRPr="00761698">
        <w:rPr>
          <w:b/>
          <w:bCs/>
        </w:rPr>
        <w:t xml:space="preserve"> </w:t>
      </w:r>
    </w:p>
    <w:p w14:paraId="42436C24" w14:textId="77777777" w:rsidR="00E5467D" w:rsidRPr="00761698" w:rsidRDefault="00E5467D" w:rsidP="00E5467D">
      <w:pPr>
        <w:tabs>
          <w:tab w:val="num" w:pos="2160"/>
        </w:tabs>
        <w:spacing w:line="360" w:lineRule="auto"/>
        <w:jc w:val="both"/>
      </w:pPr>
      <w:r w:rsidRPr="00761698">
        <w:t xml:space="preserve">These NGOs have national presence. In India, very few NGOs are national level. e.g. </w:t>
      </w:r>
      <w:r w:rsidRPr="00761698">
        <w:rPr>
          <w:b/>
          <w:bCs/>
        </w:rPr>
        <w:t>CRY, Pratham, Concern India</w:t>
      </w:r>
    </w:p>
    <w:p w14:paraId="35C261F3" w14:textId="77777777" w:rsidR="00E5467D" w:rsidRDefault="00E5467D" w:rsidP="00E5467D">
      <w:pPr>
        <w:tabs>
          <w:tab w:val="num" w:pos="2160"/>
        </w:tabs>
        <w:spacing w:line="360" w:lineRule="auto"/>
        <w:jc w:val="both"/>
        <w:rPr>
          <w:b/>
          <w:bCs/>
        </w:rPr>
      </w:pPr>
      <w:r w:rsidRPr="006947E0">
        <w:rPr>
          <w:b/>
          <w:bCs/>
          <w:sz w:val="28"/>
          <w:szCs w:val="28"/>
        </w:rPr>
        <w:t>International</w:t>
      </w:r>
      <w:r w:rsidRPr="00761698">
        <w:rPr>
          <w:b/>
          <w:bCs/>
        </w:rPr>
        <w:t xml:space="preserve"> </w:t>
      </w:r>
      <w:r w:rsidRPr="0095221E">
        <w:rPr>
          <w:b/>
          <w:bCs/>
          <w:sz w:val="28"/>
          <w:szCs w:val="28"/>
        </w:rPr>
        <w:t>Organizations</w:t>
      </w:r>
      <w:r w:rsidRPr="00761698">
        <w:rPr>
          <w:b/>
          <w:bCs/>
        </w:rPr>
        <w:t xml:space="preserve"> </w:t>
      </w:r>
    </w:p>
    <w:p w14:paraId="66CB0AF4" w14:textId="70FD0554" w:rsidR="00E5467D" w:rsidRPr="00E5467D" w:rsidRDefault="00E5467D" w:rsidP="00E5467D">
      <w:pPr>
        <w:tabs>
          <w:tab w:val="num" w:pos="2160"/>
        </w:tabs>
        <w:spacing w:line="360" w:lineRule="auto"/>
        <w:jc w:val="both"/>
        <w:rPr>
          <w:b/>
          <w:bCs/>
        </w:rPr>
      </w:pPr>
      <w:r w:rsidRPr="00761698">
        <w:t xml:space="preserve">These are part of International NGOs e.g. </w:t>
      </w:r>
      <w:r w:rsidRPr="00254DC1">
        <w:t>CARE India is an integral part of CARE's global operations. Like mother NGOs, these NGOs receive and disburse grants</w:t>
      </w:r>
    </w:p>
    <w:p w14:paraId="167018EC" w14:textId="77777777" w:rsidR="00E5467D" w:rsidRPr="00582023" w:rsidRDefault="00E5467D" w:rsidP="00E5467D">
      <w:pPr>
        <w:tabs>
          <w:tab w:val="num" w:pos="2160"/>
        </w:tabs>
        <w:spacing w:line="360" w:lineRule="auto"/>
        <w:jc w:val="both"/>
        <w:rPr>
          <w:b/>
          <w:bCs/>
          <w:sz w:val="28"/>
          <w:szCs w:val="28"/>
        </w:rPr>
      </w:pPr>
      <w:r w:rsidRPr="00582023">
        <w:rPr>
          <w:b/>
          <w:bCs/>
          <w:sz w:val="28"/>
          <w:szCs w:val="28"/>
        </w:rPr>
        <w:t>Self Help Groups</w:t>
      </w:r>
    </w:p>
    <w:p w14:paraId="6578C6E3" w14:textId="77777777" w:rsidR="00E5467D" w:rsidRPr="00761698" w:rsidRDefault="00E5467D" w:rsidP="00E5467D">
      <w:pPr>
        <w:tabs>
          <w:tab w:val="num" w:pos="2160"/>
        </w:tabs>
        <w:spacing w:line="360" w:lineRule="auto"/>
        <w:jc w:val="both"/>
      </w:pPr>
      <w:r w:rsidRPr="00761698">
        <w:t xml:space="preserve">They are not typically terms as NGOs. </w:t>
      </w:r>
      <w:r w:rsidRPr="00254DC1">
        <w:t>These are formed by beneficiary communities, typically women who come together in a group of 10 plus.</w:t>
      </w:r>
      <w:r w:rsidRPr="00761698">
        <w:t xml:space="preserve"> </w:t>
      </w:r>
      <w:r w:rsidRPr="0058111D">
        <w:t xml:space="preserve">India is currently witnessing a very successful SHGs movement and these women are </w:t>
      </w:r>
      <w:r>
        <w:t>making a difference in Andra Pradesh and rural Tamil Nadu.</w:t>
      </w:r>
    </w:p>
    <w:p w14:paraId="78F69154" w14:textId="612ABA80" w:rsidR="00266A35" w:rsidRDefault="00266A35" w:rsidP="00314490">
      <w:pPr>
        <w:spacing w:line="360" w:lineRule="auto"/>
        <w:jc w:val="both"/>
      </w:pPr>
    </w:p>
    <w:p w14:paraId="57039CA6" w14:textId="77777777" w:rsidR="00E5467D" w:rsidRDefault="00E5467D" w:rsidP="00314490">
      <w:pPr>
        <w:spacing w:line="360" w:lineRule="auto"/>
        <w:jc w:val="both"/>
      </w:pPr>
    </w:p>
    <w:p w14:paraId="74D40389" w14:textId="77777777" w:rsidR="00E5467D" w:rsidRDefault="00E5467D" w:rsidP="00314490">
      <w:pPr>
        <w:spacing w:line="360" w:lineRule="auto"/>
        <w:jc w:val="both"/>
      </w:pPr>
    </w:p>
    <w:p w14:paraId="6EC40071" w14:textId="77777777" w:rsidR="00E5467D" w:rsidRDefault="00E5467D" w:rsidP="00314490">
      <w:pPr>
        <w:spacing w:line="360" w:lineRule="auto"/>
        <w:jc w:val="both"/>
      </w:pPr>
    </w:p>
    <w:p w14:paraId="10BF14AC" w14:textId="77777777" w:rsidR="00E5467D" w:rsidRDefault="00E5467D" w:rsidP="00314490">
      <w:pPr>
        <w:spacing w:line="360" w:lineRule="auto"/>
        <w:jc w:val="both"/>
      </w:pPr>
    </w:p>
    <w:p w14:paraId="54CC36EE" w14:textId="7C2BA1AE" w:rsidR="00E5467D" w:rsidRDefault="00E5467D" w:rsidP="00314490">
      <w:pPr>
        <w:spacing w:line="360" w:lineRule="auto"/>
        <w:jc w:val="both"/>
        <w:rPr>
          <w:b/>
          <w:bCs/>
          <w:sz w:val="32"/>
          <w:szCs w:val="32"/>
        </w:rPr>
      </w:pPr>
      <w:r w:rsidRPr="00E5467D">
        <w:rPr>
          <w:b/>
          <w:bCs/>
          <w:sz w:val="32"/>
          <w:szCs w:val="32"/>
        </w:rPr>
        <w:t>Methods and tools of collecting Data</w:t>
      </w:r>
    </w:p>
    <w:p w14:paraId="01A35EAA" w14:textId="417CBCBA" w:rsidR="00E5467D" w:rsidRDefault="00E5467D" w:rsidP="00E5467D">
      <w:pPr>
        <w:pStyle w:val="ListParagraph"/>
        <w:numPr>
          <w:ilvl w:val="0"/>
          <w:numId w:val="8"/>
        </w:numPr>
        <w:spacing w:line="360" w:lineRule="auto"/>
        <w:jc w:val="both"/>
      </w:pPr>
      <w:r>
        <w:t>Data Analysis</w:t>
      </w:r>
    </w:p>
    <w:p w14:paraId="4B866E64" w14:textId="2445B8BE" w:rsidR="00E5467D" w:rsidRDefault="00E5467D" w:rsidP="00E5467D">
      <w:pPr>
        <w:pStyle w:val="ListParagraph"/>
        <w:numPr>
          <w:ilvl w:val="0"/>
          <w:numId w:val="8"/>
        </w:numPr>
        <w:spacing w:line="360" w:lineRule="auto"/>
        <w:jc w:val="both"/>
      </w:pPr>
      <w:r>
        <w:t>Survey Design</w:t>
      </w:r>
    </w:p>
    <w:p w14:paraId="51DEEC69" w14:textId="442EE7C2" w:rsidR="00E5467D" w:rsidRDefault="00E5467D" w:rsidP="00E5467D">
      <w:pPr>
        <w:pStyle w:val="ListParagraph"/>
        <w:numPr>
          <w:ilvl w:val="0"/>
          <w:numId w:val="8"/>
        </w:numPr>
        <w:spacing w:line="360" w:lineRule="auto"/>
        <w:jc w:val="both"/>
      </w:pPr>
      <w:r>
        <w:t>Google Forms Implementation</w:t>
      </w:r>
    </w:p>
    <w:p w14:paraId="2BE1055A" w14:textId="77777777" w:rsidR="00E5467D" w:rsidRDefault="00E5467D" w:rsidP="00E5467D">
      <w:pPr>
        <w:pStyle w:val="ListParagraph"/>
        <w:numPr>
          <w:ilvl w:val="0"/>
          <w:numId w:val="8"/>
        </w:numPr>
        <w:spacing w:line="360" w:lineRule="auto"/>
        <w:jc w:val="both"/>
      </w:pPr>
      <w:r>
        <w:t>Data Collection</w:t>
      </w:r>
    </w:p>
    <w:p w14:paraId="701F9BA5" w14:textId="77777777" w:rsidR="00E5467D" w:rsidRPr="002848F0" w:rsidRDefault="00E5467D" w:rsidP="00E5467D">
      <w:pPr>
        <w:spacing w:line="360" w:lineRule="auto"/>
        <w:jc w:val="both"/>
        <w:rPr>
          <w:b/>
          <w:bCs/>
          <w:sz w:val="32"/>
          <w:szCs w:val="32"/>
        </w:rPr>
      </w:pPr>
      <w:r w:rsidRPr="002848F0">
        <w:rPr>
          <w:b/>
          <w:bCs/>
          <w:caps/>
          <w:sz w:val="32"/>
          <w:szCs w:val="32"/>
        </w:rPr>
        <w:t>Research Design:</w:t>
      </w:r>
    </w:p>
    <w:p w14:paraId="299CC3B3" w14:textId="62A8731F" w:rsidR="00E5467D" w:rsidRDefault="00E5467D" w:rsidP="00E5467D">
      <w:pPr>
        <w:spacing w:line="360" w:lineRule="auto"/>
        <w:jc w:val="both"/>
      </w:pPr>
      <w:r w:rsidRPr="00761698">
        <w:t xml:space="preserve">Exploratory research design has been used in this project, which required systematic </w:t>
      </w:r>
      <w:r>
        <w:t xml:space="preserve">data analysis , </w:t>
      </w:r>
      <w:r w:rsidR="002B094F">
        <w:t xml:space="preserve">Utilizing Google Forms, as the Data Collection </w:t>
      </w:r>
      <w:r w:rsidRPr="00761698">
        <w:t>to acquire new knowledge about the career growth opportunity and effectiveness of training &amp; development programs in non-government organization.</w:t>
      </w:r>
    </w:p>
    <w:p w14:paraId="295DE5E5" w14:textId="349C2377" w:rsidR="002B094F" w:rsidRDefault="002B094F" w:rsidP="00E5467D">
      <w:pPr>
        <w:spacing w:line="360" w:lineRule="auto"/>
        <w:jc w:val="both"/>
      </w:pPr>
      <w:r>
        <w:t xml:space="preserve">The research approach involves the development of a structured questionnaire tailored to investigate various dimensions </w:t>
      </w:r>
      <w:r w:rsidRPr="002B094F">
        <w:t xml:space="preserve">of </w:t>
      </w:r>
      <w:r w:rsidRPr="002B094F">
        <w:rPr>
          <w:caps/>
          <w:color w:val="000000"/>
        </w:rPr>
        <w:t>The Role of Hr in promoting diversity and inclusion in non-government organization</w:t>
      </w:r>
      <w:r>
        <w:t xml:space="preserve"> encompassing demographic information. The questionnaire will be designed meticulously to ensure alignment with the research objectives and theoretical frameworks in promoting diversity and inclusion in non -government organization. Utilizing Google Forms as the data collection tool offers several advantages, including ease of administration, accessibility to a wide range of respondents, and streamlined data aggregation and analysis processes.</w:t>
      </w:r>
    </w:p>
    <w:p w14:paraId="15ED258B" w14:textId="6B701B40" w:rsidR="002848F0" w:rsidRDefault="002848F0" w:rsidP="00E5467D">
      <w:pPr>
        <w:spacing w:line="360" w:lineRule="auto"/>
        <w:jc w:val="both"/>
        <w:rPr>
          <w:b/>
          <w:bCs/>
          <w:sz w:val="32"/>
          <w:szCs w:val="32"/>
        </w:rPr>
      </w:pPr>
      <w:r w:rsidRPr="002848F0">
        <w:rPr>
          <w:b/>
          <w:bCs/>
          <w:sz w:val="32"/>
          <w:szCs w:val="32"/>
        </w:rPr>
        <w:t>Methodology</w:t>
      </w:r>
    </w:p>
    <w:p w14:paraId="7A372796" w14:textId="77777777" w:rsidR="002848F0" w:rsidRPr="002848F0" w:rsidRDefault="002848F0" w:rsidP="00E5467D">
      <w:pPr>
        <w:spacing w:line="360" w:lineRule="auto"/>
        <w:jc w:val="both"/>
        <w:rPr>
          <w:b/>
          <w:bCs/>
          <w:sz w:val="32"/>
          <w:szCs w:val="32"/>
        </w:rPr>
      </w:pPr>
      <w:r w:rsidRPr="002848F0">
        <w:rPr>
          <w:b/>
          <w:bCs/>
          <w:sz w:val="32"/>
          <w:szCs w:val="32"/>
        </w:rPr>
        <w:t>Analysis In Quantitative Terms</w:t>
      </w:r>
    </w:p>
    <w:p w14:paraId="7F56C565" w14:textId="77777777" w:rsidR="002848F0" w:rsidRDefault="002848F0" w:rsidP="00E5467D">
      <w:pPr>
        <w:spacing w:line="360" w:lineRule="auto"/>
        <w:jc w:val="both"/>
      </w:pPr>
      <w:r>
        <w:t xml:space="preserve"> Quantitative data gleaned from surveys will be analysed by use of statistical software In order to provide a concise summary of the most important findings, descriptive statistics such as mean, median, and standard deviation will be computed. </w:t>
      </w:r>
    </w:p>
    <w:p w14:paraId="54A27F47" w14:textId="77777777" w:rsidR="002848F0" w:rsidRPr="002848F0" w:rsidRDefault="002848F0" w:rsidP="00E5467D">
      <w:pPr>
        <w:spacing w:line="360" w:lineRule="auto"/>
        <w:jc w:val="both"/>
        <w:rPr>
          <w:b/>
          <w:bCs/>
          <w:sz w:val="28"/>
          <w:szCs w:val="28"/>
        </w:rPr>
      </w:pPr>
      <w:r w:rsidRPr="002848F0">
        <w:rPr>
          <w:b/>
          <w:bCs/>
          <w:sz w:val="28"/>
          <w:szCs w:val="28"/>
        </w:rPr>
        <w:t xml:space="preserve">Analysis of Qualitative Data </w:t>
      </w:r>
    </w:p>
    <w:p w14:paraId="447B4E0B" w14:textId="17167C12" w:rsidR="002848F0" w:rsidRDefault="002848F0" w:rsidP="00E5467D">
      <w:pPr>
        <w:spacing w:line="360" w:lineRule="auto"/>
        <w:jc w:val="both"/>
      </w:pPr>
      <w:r>
        <w:t>Thematic analysis is going to be used on a variety of different types of qualitative data, including open-ended survey responses and user comments. In order to gain a more in-depth understanding of customer behaviour, themes and patterns in qualitative data will be uncovered and recognized.</w:t>
      </w:r>
    </w:p>
    <w:p w14:paraId="6EB3FDB2" w14:textId="77777777" w:rsidR="002848F0" w:rsidRPr="002848F0" w:rsidRDefault="002848F0" w:rsidP="00E5467D">
      <w:pPr>
        <w:spacing w:line="360" w:lineRule="auto"/>
        <w:jc w:val="both"/>
        <w:rPr>
          <w:b/>
          <w:bCs/>
          <w:sz w:val="28"/>
          <w:szCs w:val="28"/>
        </w:rPr>
      </w:pPr>
      <w:r w:rsidRPr="002848F0">
        <w:rPr>
          <w:b/>
          <w:bCs/>
          <w:sz w:val="28"/>
          <w:szCs w:val="28"/>
        </w:rPr>
        <w:t>Data Collection Methods:</w:t>
      </w:r>
    </w:p>
    <w:p w14:paraId="0D915940" w14:textId="77777777" w:rsidR="002848F0" w:rsidRDefault="002848F0" w:rsidP="002848F0">
      <w:pPr>
        <w:pStyle w:val="ListParagraph"/>
        <w:numPr>
          <w:ilvl w:val="0"/>
          <w:numId w:val="9"/>
        </w:numPr>
        <w:spacing w:line="360" w:lineRule="auto"/>
        <w:jc w:val="both"/>
      </w:pPr>
      <w:r>
        <w:lastRenderedPageBreak/>
        <w:t>Google Forms Survey</w:t>
      </w:r>
    </w:p>
    <w:p w14:paraId="2D914F39" w14:textId="77777777" w:rsidR="002848F0" w:rsidRDefault="002848F0" w:rsidP="002848F0">
      <w:pPr>
        <w:pStyle w:val="ListParagraph"/>
        <w:numPr>
          <w:ilvl w:val="0"/>
          <w:numId w:val="9"/>
        </w:numPr>
        <w:spacing w:line="360" w:lineRule="auto"/>
        <w:jc w:val="both"/>
      </w:pPr>
      <w:r>
        <w:t xml:space="preserve"> ii. Convenience Sampling Approach</w:t>
      </w:r>
    </w:p>
    <w:p w14:paraId="4120652D" w14:textId="3F49FB2C" w:rsidR="002848F0" w:rsidRDefault="002848F0" w:rsidP="002848F0">
      <w:pPr>
        <w:spacing w:line="360" w:lineRule="auto"/>
        <w:jc w:val="both"/>
        <w:rPr>
          <w:b/>
          <w:sz w:val="32"/>
          <w:szCs w:val="32"/>
        </w:rPr>
      </w:pPr>
      <w:r w:rsidRPr="002848F0">
        <w:rPr>
          <w:b/>
          <w:sz w:val="32"/>
          <w:szCs w:val="32"/>
        </w:rPr>
        <w:t>DATA ANALYSIS &amp; INTERPRETATION</w:t>
      </w:r>
    </w:p>
    <w:p w14:paraId="24F55D4E" w14:textId="77777777" w:rsidR="002848F0" w:rsidRPr="002848F0" w:rsidRDefault="002848F0" w:rsidP="002848F0">
      <w:pPr>
        <w:spacing w:line="360" w:lineRule="auto"/>
        <w:jc w:val="both"/>
        <w:rPr>
          <w:b/>
          <w:bCs/>
          <w:sz w:val="28"/>
          <w:szCs w:val="28"/>
        </w:rPr>
      </w:pPr>
      <w:r w:rsidRPr="002848F0">
        <w:rPr>
          <w:b/>
          <w:bCs/>
          <w:sz w:val="28"/>
          <w:szCs w:val="28"/>
        </w:rPr>
        <w:t xml:space="preserve">Data Preparation and Processing </w:t>
      </w:r>
    </w:p>
    <w:p w14:paraId="60BDF3D8" w14:textId="77777777" w:rsidR="008F5988" w:rsidRDefault="002848F0" w:rsidP="008F5988">
      <w:pPr>
        <w:spacing w:line="360" w:lineRule="auto"/>
        <w:jc w:val="both"/>
      </w:pPr>
      <w:r>
        <w:t>data planning and processing process for an</w:t>
      </w:r>
      <w:r w:rsidR="008F5988" w:rsidRPr="008F5988">
        <w:rPr>
          <w:b/>
          <w:caps/>
          <w:color w:val="000000"/>
          <w:sz w:val="32"/>
          <w:szCs w:val="32"/>
        </w:rPr>
        <w:t xml:space="preserve"> </w:t>
      </w:r>
      <w:r w:rsidR="008F5988" w:rsidRPr="008F5988">
        <w:rPr>
          <w:bCs/>
          <w:caps/>
          <w:color w:val="000000"/>
        </w:rPr>
        <w:t>The Role of Hr in promoting diversity and inclusion in non-government</w:t>
      </w:r>
      <w:r w:rsidR="008F5988" w:rsidRPr="008F598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F5988">
        <w:rPr>
          <w:bCs/>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ORGANIZATION include</w:t>
      </w:r>
      <w:r w:rsidRPr="008F5988">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t>the following steps:</w:t>
      </w:r>
    </w:p>
    <w:p w14:paraId="1A74DD9A" w14:textId="349F0CD1" w:rsidR="008F5988" w:rsidRDefault="008F5988" w:rsidP="008F5988">
      <w:pPr>
        <w:spacing w:line="360" w:lineRule="auto"/>
        <w:jc w:val="both"/>
      </w:pPr>
      <w:r>
        <w:rPr>
          <w:b/>
          <w:bCs/>
          <w:sz w:val="28"/>
          <w:szCs w:val="28"/>
        </w:rPr>
        <w:t xml:space="preserve"> </w:t>
      </w:r>
      <w:r w:rsidR="002848F0" w:rsidRPr="008F5988">
        <w:rPr>
          <w:b/>
          <w:bCs/>
          <w:sz w:val="28"/>
          <w:szCs w:val="28"/>
        </w:rPr>
        <w:t xml:space="preserve">Data Cleaning: </w:t>
      </w:r>
      <w:r w:rsidR="002848F0">
        <w:t>This includes reviewing the collected data for errors, inconsistencies, missing values. and inconsistencies. Value, all inconsistencies at this stage are resolved or removed.</w:t>
      </w:r>
    </w:p>
    <w:p w14:paraId="08055B09" w14:textId="33829BC8" w:rsidR="002848F0" w:rsidRDefault="008F5988" w:rsidP="002848F0">
      <w:pPr>
        <w:spacing w:line="360" w:lineRule="auto"/>
        <w:jc w:val="both"/>
      </w:pPr>
      <w:r>
        <w:rPr>
          <w:b/>
          <w:bCs/>
          <w:sz w:val="28"/>
          <w:szCs w:val="28"/>
        </w:rPr>
        <w:t xml:space="preserve"> </w:t>
      </w:r>
      <w:r w:rsidR="002848F0" w:rsidRPr="002848F0">
        <w:rPr>
          <w:b/>
          <w:bCs/>
          <w:sz w:val="28"/>
          <w:szCs w:val="28"/>
        </w:rPr>
        <w:t>Data entry:</w:t>
      </w:r>
      <w:r w:rsidR="002848F0">
        <w:t xml:space="preserve"> Coded inputs are entered into computer software such as Microsoft Excel.</w:t>
      </w:r>
    </w:p>
    <w:p w14:paraId="10F4CD54" w14:textId="375772C4" w:rsidR="008F5988" w:rsidRDefault="002848F0" w:rsidP="008F5988">
      <w:pPr>
        <w:spacing w:line="360" w:lineRule="auto"/>
        <w:ind w:left="48"/>
        <w:jc w:val="both"/>
      </w:pPr>
      <w:r w:rsidRPr="008F5988">
        <w:rPr>
          <w:b/>
          <w:bCs/>
          <w:sz w:val="28"/>
          <w:szCs w:val="28"/>
        </w:rPr>
        <w:t>Descriptive Statistics:</w:t>
      </w:r>
      <w:r>
        <w:t xml:space="preserve"> This step involves calculating the frequency, mean, and standard deviation for each variable in the data.</w:t>
      </w:r>
    </w:p>
    <w:p w14:paraId="7EF1ED17" w14:textId="72409AE1" w:rsidR="008F5988" w:rsidRDefault="008F5988" w:rsidP="008F5988">
      <w:pPr>
        <w:spacing w:line="360" w:lineRule="auto"/>
        <w:jc w:val="both"/>
      </w:pPr>
      <w:r>
        <w:rPr>
          <w:b/>
          <w:bCs/>
          <w:sz w:val="28"/>
          <w:szCs w:val="28"/>
        </w:rPr>
        <w:t xml:space="preserve"> </w:t>
      </w:r>
      <w:r w:rsidR="002848F0" w:rsidRPr="008F5988">
        <w:rPr>
          <w:b/>
          <w:bCs/>
          <w:sz w:val="28"/>
          <w:szCs w:val="28"/>
        </w:rPr>
        <w:t>Interpreting the results:</w:t>
      </w:r>
      <w:r w:rsidR="002848F0">
        <w:t xml:space="preserve"> Interpreting the results of the statistical analysis and draw conclusions based on the research objectives and questions</w:t>
      </w:r>
      <w:r>
        <w:t>.</w:t>
      </w:r>
    </w:p>
    <w:p w14:paraId="4EB08E8A" w14:textId="7BBD7892" w:rsidR="008F5988" w:rsidRDefault="008F5988" w:rsidP="008F5988">
      <w:pPr>
        <w:spacing w:line="360" w:lineRule="auto"/>
        <w:jc w:val="both"/>
        <w:rPr>
          <w:b/>
          <w:bCs/>
          <w:sz w:val="32"/>
          <w:szCs w:val="32"/>
        </w:rPr>
      </w:pPr>
      <w:r w:rsidRPr="008F5988">
        <w:rPr>
          <w:b/>
          <w:bCs/>
          <w:sz w:val="32"/>
          <w:szCs w:val="32"/>
        </w:rPr>
        <w:t>8. Data Analysis</w:t>
      </w:r>
    </w:p>
    <w:p w14:paraId="18940082" w14:textId="1CB0C5F0" w:rsidR="00662169" w:rsidRPr="00662169" w:rsidRDefault="00662169" w:rsidP="008F5988">
      <w:pPr>
        <w:spacing w:line="360" w:lineRule="auto"/>
        <w:jc w:val="both"/>
        <w:rPr>
          <w:sz w:val="28"/>
          <w:szCs w:val="28"/>
        </w:rPr>
      </w:pPr>
      <w:r w:rsidRPr="00C54866">
        <w:rPr>
          <w:b/>
          <w:sz w:val="28"/>
          <w:szCs w:val="28"/>
          <w:u w:val="single"/>
        </w:rPr>
        <w:t xml:space="preserve">1. </w:t>
      </w:r>
      <w:r w:rsidRPr="00C54866">
        <w:rPr>
          <w:sz w:val="28"/>
          <w:szCs w:val="28"/>
        </w:rPr>
        <w:t>(Period for which employ</w:t>
      </w:r>
      <w:r>
        <w:rPr>
          <w:sz w:val="28"/>
          <w:szCs w:val="28"/>
        </w:rPr>
        <w:t>ees are working with the N.G.O</w:t>
      </w:r>
      <w:r w:rsidRPr="00C54866">
        <w:rPr>
          <w:sz w:val="28"/>
          <w:szCs w:val="28"/>
        </w:rPr>
        <w:t>)</w:t>
      </w:r>
    </w:p>
    <w:p w14:paraId="3FDFB2EA" w14:textId="32880449" w:rsidR="008F5988" w:rsidRPr="008F5988" w:rsidRDefault="002A7F8C" w:rsidP="008F5988">
      <w:pPr>
        <w:spacing w:line="360" w:lineRule="auto"/>
        <w:jc w:val="both"/>
        <w:rPr>
          <w:b/>
          <w:bCs/>
          <w:sz w:val="32"/>
          <w:szCs w:val="32"/>
        </w:rPr>
      </w:pPr>
      <w:r w:rsidRPr="00C54866">
        <w:rPr>
          <w:noProof/>
          <w:sz w:val="28"/>
          <w:szCs w:val="28"/>
          <w:lang w:bidi="hi-IN"/>
        </w:rPr>
        <w:drawing>
          <wp:inline distT="0" distB="0" distL="0" distR="0" wp14:anchorId="271932D2" wp14:editId="0CBF7503">
            <wp:extent cx="4491470" cy="2408093"/>
            <wp:effectExtent l="19050" t="19050" r="23495" b="11430"/>
            <wp:docPr id="15" name="Objec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076078E" w14:textId="46B16558" w:rsidR="002B6847" w:rsidRPr="00C54866" w:rsidRDefault="002B6847" w:rsidP="002B6847">
      <w:pPr>
        <w:spacing w:line="360" w:lineRule="auto"/>
        <w:jc w:val="both"/>
        <w:rPr>
          <w:sz w:val="28"/>
          <w:szCs w:val="28"/>
        </w:rPr>
      </w:pPr>
      <w:r>
        <w:rPr>
          <w:b/>
          <w:sz w:val="28"/>
          <w:szCs w:val="28"/>
          <w:u w:val="single"/>
        </w:rPr>
        <w:t>2</w:t>
      </w:r>
      <w:r w:rsidRPr="00C54866">
        <w:rPr>
          <w:b/>
          <w:sz w:val="28"/>
          <w:szCs w:val="28"/>
          <w:u w:val="single"/>
        </w:rPr>
        <w:t xml:space="preserve">.  </w:t>
      </w:r>
      <w:r w:rsidRPr="00C54866">
        <w:rPr>
          <w:sz w:val="28"/>
          <w:szCs w:val="28"/>
        </w:rPr>
        <w:t>(Satisfaction regarding the Recruitment policy of the company)</w:t>
      </w:r>
    </w:p>
    <w:p w14:paraId="3175D68D" w14:textId="7DC884B7" w:rsidR="002B094F" w:rsidRDefault="001D7B46" w:rsidP="00E5467D">
      <w:pPr>
        <w:spacing w:line="360" w:lineRule="auto"/>
        <w:jc w:val="both"/>
      </w:pPr>
      <w:r w:rsidRPr="00C54866">
        <w:rPr>
          <w:noProof/>
          <w:sz w:val="28"/>
          <w:szCs w:val="28"/>
          <w:lang w:bidi="hi-IN"/>
        </w:rPr>
        <w:lastRenderedPageBreak/>
        <w:drawing>
          <wp:inline distT="0" distB="0" distL="0" distR="0" wp14:anchorId="1098682E" wp14:editId="41E15E63">
            <wp:extent cx="4476750" cy="2381250"/>
            <wp:effectExtent l="0" t="0" r="0" b="0"/>
            <wp:docPr id="17" name="Objec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B345A70" w14:textId="73899881" w:rsidR="009558A4" w:rsidRDefault="009558A4" w:rsidP="009558A4">
      <w:pPr>
        <w:spacing w:line="360" w:lineRule="auto"/>
        <w:jc w:val="both"/>
        <w:rPr>
          <w:sz w:val="28"/>
          <w:szCs w:val="28"/>
        </w:rPr>
      </w:pPr>
      <w:r>
        <w:rPr>
          <w:b/>
          <w:sz w:val="28"/>
          <w:szCs w:val="28"/>
          <w:u w:val="single"/>
        </w:rPr>
        <w:t>3.</w:t>
      </w:r>
      <w:r w:rsidRPr="00C54866">
        <w:rPr>
          <w:sz w:val="28"/>
          <w:szCs w:val="28"/>
        </w:rPr>
        <w:t xml:space="preserve"> (Type of test conducted during selection)</w:t>
      </w:r>
      <w:r w:rsidR="004F4D36" w:rsidRPr="00C54866">
        <w:rPr>
          <w:noProof/>
          <w:lang w:bidi="hi-IN"/>
        </w:rPr>
        <w:drawing>
          <wp:anchor distT="0" distB="0" distL="114300" distR="114300" simplePos="0" relativeHeight="251659264" behindDoc="0" locked="0" layoutInCell="0" allowOverlap="1" wp14:anchorId="4BF44811" wp14:editId="757D7F07">
            <wp:simplePos x="0" y="0"/>
            <wp:positionH relativeFrom="column">
              <wp:posOffset>0</wp:posOffset>
            </wp:positionH>
            <wp:positionV relativeFrom="paragraph">
              <wp:posOffset>426085</wp:posOffset>
            </wp:positionV>
            <wp:extent cx="4438015" cy="2139950"/>
            <wp:effectExtent l="0" t="0" r="0" b="0"/>
            <wp:wrapSquare wrapText="right"/>
            <wp:docPr id="18" name="Object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354A90A7" w14:textId="77777777" w:rsidR="009558A4" w:rsidRPr="00C54866" w:rsidRDefault="009558A4" w:rsidP="009558A4">
      <w:pPr>
        <w:spacing w:line="360" w:lineRule="auto"/>
        <w:jc w:val="both"/>
        <w:rPr>
          <w:sz w:val="28"/>
          <w:szCs w:val="28"/>
        </w:rPr>
      </w:pPr>
    </w:p>
    <w:p w14:paraId="70E5040C" w14:textId="77777777" w:rsidR="008C468C" w:rsidRPr="00761698" w:rsidRDefault="008C468C" w:rsidP="00E5467D">
      <w:pPr>
        <w:spacing w:line="360" w:lineRule="auto"/>
        <w:jc w:val="both"/>
      </w:pPr>
    </w:p>
    <w:p w14:paraId="261E3AEA" w14:textId="77777777" w:rsidR="00E5467D" w:rsidRPr="00E5467D" w:rsidRDefault="00E5467D" w:rsidP="00E5467D">
      <w:pPr>
        <w:spacing w:line="360" w:lineRule="auto"/>
        <w:jc w:val="both"/>
      </w:pPr>
    </w:p>
    <w:p w14:paraId="1E0C9819" w14:textId="2DC3FA61" w:rsidR="00E5467D" w:rsidRDefault="00E5467D" w:rsidP="00314490">
      <w:pPr>
        <w:spacing w:line="360" w:lineRule="auto"/>
        <w:jc w:val="both"/>
      </w:pPr>
    </w:p>
    <w:p w14:paraId="775BEEF5" w14:textId="77777777" w:rsidR="004F4D36" w:rsidRPr="004F4D36" w:rsidRDefault="004F4D36" w:rsidP="004F4D36"/>
    <w:p w14:paraId="01F36CD8" w14:textId="77777777" w:rsidR="004F4D36" w:rsidRDefault="004F4D36" w:rsidP="004F4D36"/>
    <w:p w14:paraId="7DFAAE32" w14:textId="77777777" w:rsidR="004F4D36" w:rsidRPr="00972DF5" w:rsidRDefault="004F4D36" w:rsidP="004F4D36">
      <w:pPr>
        <w:rPr>
          <w:sz w:val="28"/>
          <w:szCs w:val="28"/>
        </w:rPr>
      </w:pPr>
    </w:p>
    <w:p w14:paraId="20486D1A" w14:textId="7212B20E" w:rsidR="0097076D" w:rsidRPr="00972DF5" w:rsidRDefault="00D10DFE" w:rsidP="00D10DFE">
      <w:pPr>
        <w:rPr>
          <w:bCs/>
          <w:sz w:val="28"/>
          <w:szCs w:val="28"/>
        </w:rPr>
      </w:pPr>
      <w:r w:rsidRPr="00972DF5">
        <w:rPr>
          <w:b/>
          <w:sz w:val="28"/>
          <w:szCs w:val="28"/>
          <w:u w:val="single"/>
        </w:rPr>
        <w:t>4.</w:t>
      </w:r>
      <w:r w:rsidR="0097076D" w:rsidRPr="00972DF5">
        <w:rPr>
          <w:b/>
          <w:sz w:val="28"/>
          <w:szCs w:val="28"/>
        </w:rPr>
        <w:t xml:space="preserve"> </w:t>
      </w:r>
      <w:r w:rsidRPr="00972DF5">
        <w:rPr>
          <w:bCs/>
          <w:sz w:val="28"/>
          <w:szCs w:val="28"/>
        </w:rPr>
        <w:t>(</w:t>
      </w:r>
      <w:r w:rsidR="003744E1" w:rsidRPr="00972DF5">
        <w:rPr>
          <w:bCs/>
          <w:sz w:val="28"/>
          <w:szCs w:val="28"/>
        </w:rPr>
        <w:t>Qualificati</w:t>
      </w:r>
      <w:r w:rsidR="00D42368" w:rsidRPr="00972DF5">
        <w:rPr>
          <w:bCs/>
          <w:sz w:val="28"/>
          <w:szCs w:val="28"/>
        </w:rPr>
        <w:t>on</w:t>
      </w:r>
      <w:r w:rsidR="003744E1" w:rsidRPr="00972DF5">
        <w:rPr>
          <w:bCs/>
          <w:sz w:val="28"/>
          <w:szCs w:val="28"/>
        </w:rPr>
        <w:t xml:space="preserve">)   </w:t>
      </w:r>
    </w:p>
    <w:p w14:paraId="4C103A4E" w14:textId="7EF21216" w:rsidR="004F4D36" w:rsidRDefault="00697A9E" w:rsidP="004F4D36">
      <w:r>
        <w:rPr>
          <w:noProof/>
          <w:lang w:bidi="hi-IN"/>
        </w:rPr>
        <w:drawing>
          <wp:anchor distT="0" distB="0" distL="114300" distR="114300" simplePos="0" relativeHeight="251660288" behindDoc="0" locked="0" layoutInCell="1" allowOverlap="1" wp14:anchorId="7C14F840" wp14:editId="2EE99FF6">
            <wp:simplePos x="933450" y="6621780"/>
            <wp:positionH relativeFrom="column">
              <wp:align>left</wp:align>
            </wp:positionH>
            <wp:positionV relativeFrom="paragraph">
              <wp:align>top</wp:align>
            </wp:positionV>
            <wp:extent cx="4598035" cy="2756535"/>
            <wp:effectExtent l="0" t="0" r="0" b="5715"/>
            <wp:wrapSquare wrapText="bothSides"/>
            <wp:docPr id="2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8" cstate="print">
                      <a:extLst>
                        <a:ext uri="{28A0092B-C50C-407E-A947-70E740481C1C}">
                          <a14:useLocalDpi xmlns:a14="http://schemas.microsoft.com/office/drawing/2010/main" val="0"/>
                        </a:ext>
                      </a:extLst>
                    </a:blip>
                    <a:srcRect b="-69"/>
                    <a:stretch>
                      <a:fillRect/>
                    </a:stretch>
                  </pic:blipFill>
                  <pic:spPr bwMode="auto">
                    <a:xfrm>
                      <a:off x="0" y="0"/>
                      <a:ext cx="4598035" cy="2756535"/>
                    </a:xfrm>
                    <a:prstGeom prst="rect">
                      <a:avLst/>
                    </a:prstGeom>
                    <a:noFill/>
                    <a:ln w="9525">
                      <a:noFill/>
                      <a:miter lim="800000"/>
                      <a:headEnd/>
                      <a:tailEnd/>
                    </a:ln>
                  </pic:spPr>
                </pic:pic>
              </a:graphicData>
            </a:graphic>
          </wp:anchor>
        </w:drawing>
      </w:r>
      <w:r>
        <w:br w:type="textWrapping" w:clear="all"/>
      </w:r>
    </w:p>
    <w:p w14:paraId="0092677A" w14:textId="422614BE" w:rsidR="004344BC" w:rsidRPr="005E5850" w:rsidRDefault="00B318C1" w:rsidP="00B318C1">
      <w:pPr>
        <w:rPr>
          <w:color w:val="000000"/>
          <w:sz w:val="28"/>
          <w:szCs w:val="28"/>
        </w:rPr>
      </w:pPr>
      <w:r w:rsidRPr="00B318C1">
        <w:rPr>
          <w:b/>
          <w:bCs/>
          <w:color w:val="000000"/>
          <w:sz w:val="28"/>
          <w:szCs w:val="28"/>
          <w:u w:val="single"/>
        </w:rPr>
        <w:lastRenderedPageBreak/>
        <w:t>5.</w:t>
      </w:r>
      <w:r>
        <w:rPr>
          <w:color w:val="000000"/>
        </w:rPr>
        <w:t xml:space="preserve"> </w:t>
      </w:r>
      <w:r w:rsidR="00972DF5">
        <w:rPr>
          <w:color w:val="000000"/>
        </w:rPr>
        <w:t>(</w:t>
      </w:r>
      <w:r w:rsidR="003C18A8" w:rsidRPr="005E5850">
        <w:rPr>
          <w:color w:val="000000"/>
          <w:sz w:val="28"/>
          <w:szCs w:val="28"/>
        </w:rPr>
        <w:t>Are you  Satisfied with “ Promotional measure?</w:t>
      </w:r>
      <w:r w:rsidR="00972DF5">
        <w:rPr>
          <w:color w:val="000000"/>
          <w:sz w:val="28"/>
          <w:szCs w:val="28"/>
        </w:rPr>
        <w:t>)</w:t>
      </w:r>
    </w:p>
    <w:p w14:paraId="4CD68AA2" w14:textId="55B3BBAE" w:rsidR="00B318C1" w:rsidRDefault="00A12C93" w:rsidP="00B318C1">
      <w:r>
        <w:rPr>
          <w:b/>
          <w:noProof/>
          <w:lang w:bidi="hi-IN"/>
        </w:rPr>
        <w:drawing>
          <wp:inline distT="0" distB="0" distL="0" distR="0" wp14:anchorId="6B33E723" wp14:editId="41371D41">
            <wp:extent cx="5525770" cy="3213735"/>
            <wp:effectExtent l="0" t="0" r="0" b="0"/>
            <wp:docPr id="26"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569E96" w14:textId="46F22968" w:rsidR="005E5850" w:rsidRDefault="005E5850" w:rsidP="005E5850">
      <w:pPr>
        <w:jc w:val="both"/>
        <w:rPr>
          <w:bCs/>
          <w:sz w:val="28"/>
          <w:szCs w:val="28"/>
        </w:rPr>
      </w:pPr>
      <w:r w:rsidRPr="005E5850">
        <w:rPr>
          <w:b/>
          <w:bCs/>
          <w:sz w:val="28"/>
          <w:szCs w:val="28"/>
          <w:u w:val="single"/>
        </w:rPr>
        <w:t>6.</w:t>
      </w:r>
      <w:r>
        <w:rPr>
          <w:bCs/>
          <w:sz w:val="28"/>
          <w:szCs w:val="28"/>
        </w:rPr>
        <w:t xml:space="preserve"> </w:t>
      </w:r>
      <w:r w:rsidR="00972DF5">
        <w:rPr>
          <w:bCs/>
          <w:sz w:val="28"/>
          <w:szCs w:val="28"/>
        </w:rPr>
        <w:t>(</w:t>
      </w:r>
      <w:r w:rsidRPr="005E5850">
        <w:rPr>
          <w:bCs/>
          <w:sz w:val="28"/>
          <w:szCs w:val="28"/>
        </w:rPr>
        <w:t>employees satisfied to the job</w:t>
      </w:r>
      <w:r w:rsidR="00972DF5">
        <w:rPr>
          <w:bCs/>
          <w:sz w:val="28"/>
          <w:szCs w:val="28"/>
        </w:rPr>
        <w:t>)</w:t>
      </w:r>
    </w:p>
    <w:p w14:paraId="1E89A9E5" w14:textId="1C2A14A0" w:rsidR="00807BF4" w:rsidRDefault="007D03F8" w:rsidP="005E5850">
      <w:pPr>
        <w:jc w:val="both"/>
        <w:rPr>
          <w:bCs/>
          <w:sz w:val="28"/>
          <w:szCs w:val="28"/>
        </w:rPr>
      </w:pPr>
      <w:r>
        <w:rPr>
          <w:b/>
          <w:noProof/>
          <w:lang w:bidi="hi-IN"/>
        </w:rPr>
        <w:drawing>
          <wp:inline distT="0" distB="0" distL="0" distR="0" wp14:anchorId="57A2FF53" wp14:editId="2329F23D">
            <wp:extent cx="5499735" cy="3200400"/>
            <wp:effectExtent l="0" t="0" r="0" b="0"/>
            <wp:docPr id="32" name="Chart 2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7B7AB0E" w14:textId="203126B9" w:rsidR="005E5850" w:rsidRDefault="00807BF4" w:rsidP="00807BF4">
      <w:pPr>
        <w:rPr>
          <w:bCs/>
          <w:sz w:val="28"/>
          <w:szCs w:val="28"/>
        </w:rPr>
      </w:pPr>
      <w:r>
        <w:rPr>
          <w:bCs/>
          <w:sz w:val="28"/>
          <w:szCs w:val="28"/>
        </w:rPr>
        <w:br w:type="page"/>
      </w:r>
    </w:p>
    <w:p w14:paraId="2F197086" w14:textId="011C80E5" w:rsidR="00972DF5" w:rsidRDefault="00972DF5" w:rsidP="00972DF5">
      <w:pPr>
        <w:tabs>
          <w:tab w:val="left" w:pos="2640"/>
        </w:tabs>
        <w:spacing w:line="360" w:lineRule="auto"/>
        <w:ind w:right="-1008"/>
        <w:jc w:val="both"/>
        <w:rPr>
          <w:sz w:val="28"/>
          <w:szCs w:val="28"/>
        </w:rPr>
      </w:pPr>
      <w:r w:rsidRPr="00C54866">
        <w:rPr>
          <w:b/>
          <w:sz w:val="28"/>
          <w:szCs w:val="28"/>
          <w:u w:val="single"/>
        </w:rPr>
        <w:lastRenderedPageBreak/>
        <w:t xml:space="preserve">  </w:t>
      </w:r>
      <w:r>
        <w:rPr>
          <w:b/>
          <w:sz w:val="28"/>
          <w:szCs w:val="28"/>
          <w:u w:val="single"/>
        </w:rPr>
        <w:t>7</w:t>
      </w:r>
      <w:r w:rsidRPr="00C54866">
        <w:rPr>
          <w:b/>
          <w:sz w:val="28"/>
          <w:szCs w:val="28"/>
          <w:u w:val="single"/>
        </w:rPr>
        <w:t>.</w:t>
      </w:r>
      <w:r w:rsidRPr="00C54866">
        <w:rPr>
          <w:sz w:val="28"/>
          <w:szCs w:val="28"/>
        </w:rPr>
        <w:t xml:space="preserve"> (Working environment of the company)</w:t>
      </w:r>
    </w:p>
    <w:p w14:paraId="60B05A69" w14:textId="3408205F" w:rsidR="00CF072C" w:rsidRPr="00C54866" w:rsidRDefault="008B13F6" w:rsidP="00972DF5">
      <w:pPr>
        <w:tabs>
          <w:tab w:val="left" w:pos="2640"/>
        </w:tabs>
        <w:spacing w:line="360" w:lineRule="auto"/>
        <w:ind w:right="-1008"/>
        <w:jc w:val="both"/>
        <w:rPr>
          <w:sz w:val="28"/>
          <w:szCs w:val="28"/>
        </w:rPr>
      </w:pPr>
      <w:r w:rsidRPr="00C54866">
        <w:rPr>
          <w:noProof/>
          <w:sz w:val="28"/>
          <w:szCs w:val="28"/>
          <w:lang w:bidi="hi-IN"/>
        </w:rPr>
        <w:drawing>
          <wp:inline distT="0" distB="0" distL="0" distR="0" wp14:anchorId="36CEA92A" wp14:editId="313C8321">
            <wp:extent cx="4324350" cy="2076450"/>
            <wp:effectExtent l="0" t="0" r="0" b="0"/>
            <wp:docPr id="20" name="Objec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05F390" w14:textId="77777777" w:rsidR="007D03F8" w:rsidRDefault="007D03F8" w:rsidP="005E5850">
      <w:pPr>
        <w:jc w:val="both"/>
        <w:rPr>
          <w:bCs/>
          <w:sz w:val="28"/>
          <w:szCs w:val="28"/>
        </w:rPr>
      </w:pPr>
    </w:p>
    <w:p w14:paraId="53D303FC" w14:textId="77777777" w:rsidR="00884B47" w:rsidRPr="00EE41FF" w:rsidRDefault="00884B47" w:rsidP="00884B47">
      <w:pPr>
        <w:tabs>
          <w:tab w:val="left" w:pos="1860"/>
        </w:tabs>
        <w:spacing w:line="360" w:lineRule="auto"/>
        <w:rPr>
          <w:b/>
          <w:bCs/>
          <w:sz w:val="32"/>
          <w:szCs w:val="32"/>
        </w:rPr>
      </w:pPr>
      <w:r w:rsidRPr="009E23E5">
        <w:rPr>
          <w:b/>
          <w:bCs/>
          <w:sz w:val="32"/>
          <w:szCs w:val="32"/>
        </w:rPr>
        <w:t>Limitation</w:t>
      </w:r>
      <w:r w:rsidRPr="005E426C">
        <w:rPr>
          <w:b/>
          <w:bCs/>
          <w:sz w:val="28"/>
          <w:szCs w:val="28"/>
        </w:rPr>
        <w:t xml:space="preserve"> </w:t>
      </w:r>
      <w:r w:rsidRPr="00EE41FF">
        <w:rPr>
          <w:b/>
          <w:bCs/>
          <w:sz w:val="32"/>
          <w:szCs w:val="32"/>
        </w:rPr>
        <w:t>of the research:</w:t>
      </w:r>
    </w:p>
    <w:p w14:paraId="6FC41F88" w14:textId="77777777" w:rsidR="0041342B" w:rsidRDefault="00884B47" w:rsidP="0041342B">
      <w:pPr>
        <w:tabs>
          <w:tab w:val="left" w:pos="1860"/>
        </w:tabs>
        <w:spacing w:line="360" w:lineRule="auto"/>
      </w:pPr>
      <w:r w:rsidRPr="00761698">
        <w:t>Questionnaires are being considered as a very important means of collection Primary Data, but several times it has been found that it does not result into fruitful results. This due to the following reasons:</w:t>
      </w:r>
    </w:p>
    <w:p w14:paraId="55AE5746" w14:textId="57298AF1" w:rsidR="00884B47" w:rsidRDefault="00884B47" w:rsidP="0041342B">
      <w:pPr>
        <w:pStyle w:val="ListParagraph"/>
        <w:numPr>
          <w:ilvl w:val="0"/>
          <w:numId w:val="14"/>
        </w:numPr>
        <w:tabs>
          <w:tab w:val="left" w:pos="1860"/>
        </w:tabs>
        <w:spacing w:line="360" w:lineRule="auto"/>
      </w:pPr>
      <w:r w:rsidRPr="00761698">
        <w:t xml:space="preserve">Busy-bee employees </w:t>
      </w:r>
    </w:p>
    <w:p w14:paraId="1C570B72" w14:textId="645A9327" w:rsidR="00884B47" w:rsidRDefault="00884B47" w:rsidP="00884B47">
      <w:pPr>
        <w:pStyle w:val="ListParagraph"/>
        <w:numPr>
          <w:ilvl w:val="0"/>
          <w:numId w:val="14"/>
        </w:numPr>
        <w:tabs>
          <w:tab w:val="left" w:pos="1860"/>
        </w:tabs>
        <w:spacing w:line="360" w:lineRule="auto"/>
      </w:pPr>
      <w:r w:rsidRPr="00761698">
        <w:t>Individual perception</w:t>
      </w:r>
    </w:p>
    <w:p w14:paraId="525EE749" w14:textId="11C1137E" w:rsidR="00884B47" w:rsidRDefault="00884B47" w:rsidP="00884B47">
      <w:pPr>
        <w:pStyle w:val="ListParagraph"/>
        <w:numPr>
          <w:ilvl w:val="0"/>
          <w:numId w:val="14"/>
        </w:numPr>
        <w:tabs>
          <w:tab w:val="left" w:pos="1860"/>
        </w:tabs>
        <w:spacing w:line="360" w:lineRule="auto"/>
      </w:pPr>
      <w:r w:rsidRPr="00761698">
        <w:t>Conscious response</w:t>
      </w:r>
    </w:p>
    <w:p w14:paraId="1DDBB151" w14:textId="4A85B2BD" w:rsidR="00884B47" w:rsidRPr="00761698" w:rsidRDefault="00884B47" w:rsidP="00884B47">
      <w:pPr>
        <w:pStyle w:val="ListParagraph"/>
        <w:numPr>
          <w:ilvl w:val="0"/>
          <w:numId w:val="14"/>
        </w:numPr>
        <w:tabs>
          <w:tab w:val="left" w:pos="1860"/>
        </w:tabs>
        <w:spacing w:line="360" w:lineRule="auto"/>
      </w:pPr>
      <w:r w:rsidRPr="00761698">
        <w:t xml:space="preserve">Unwillingness of respondent’s </w:t>
      </w:r>
    </w:p>
    <w:p w14:paraId="3B75AB9B" w14:textId="4D6E1AAE" w:rsidR="00340CD6" w:rsidRPr="00761698" w:rsidRDefault="00340CD6" w:rsidP="00340CD6">
      <w:pPr>
        <w:spacing w:before="240" w:line="360" w:lineRule="auto"/>
      </w:pPr>
      <w:r w:rsidRPr="007E5F0B">
        <w:rPr>
          <w:b/>
          <w:bCs/>
          <w:sz w:val="28"/>
          <w:szCs w:val="28"/>
        </w:rPr>
        <w:t>Conclusion</w:t>
      </w:r>
      <w:r w:rsidR="009C6213">
        <w:rPr>
          <w:b/>
          <w:bCs/>
          <w:sz w:val="28"/>
          <w:szCs w:val="28"/>
        </w:rPr>
        <w:t>:</w:t>
      </w:r>
    </w:p>
    <w:p w14:paraId="2C453699" w14:textId="77777777" w:rsidR="00340CD6" w:rsidRPr="00761698" w:rsidRDefault="00340CD6" w:rsidP="00340CD6">
      <w:pPr>
        <w:spacing w:before="240" w:line="360" w:lineRule="auto"/>
        <w:jc w:val="both"/>
      </w:pPr>
      <w:r w:rsidRPr="00761698">
        <w:t xml:space="preserve">Based on the findings and interactive, responses from the respondents. Finally, I would like to conclude that Non-Government Organizations have fostered a culture of participation and modernism for employee growth and contribution. A high slandered of social ethics and religious dedication in there day to day activities have made these </w:t>
      </w:r>
      <w:r>
        <w:t>o</w:t>
      </w:r>
      <w:r w:rsidRPr="00761698">
        <w:t xml:space="preserve">rganization grow more professionally. There is an atmosphere of complete harmony and support in these organizations. There unique work culture is based on trust, openness and a commitment to creativity and consultation.  A section of Training and development programs handles all training activities on a predetermined basis. Various kind of training methods are being followed which enrich employees with better social skills and empower them for future development. Employees show high motivation and are dedicated to their jobs and responsibilities. </w:t>
      </w:r>
    </w:p>
    <w:p w14:paraId="764C4486" w14:textId="77777777" w:rsidR="00340CD6" w:rsidRPr="00761698" w:rsidRDefault="00340CD6" w:rsidP="00340CD6">
      <w:pPr>
        <w:spacing w:before="240" w:line="360" w:lineRule="auto"/>
        <w:jc w:val="both"/>
      </w:pPr>
      <w:r w:rsidRPr="00761698">
        <w:lastRenderedPageBreak/>
        <w:t>It may be pertinent to note that a substantial number of executives in non-government organization find training directly, indirectly, or in some way relevant. They also feel that training has helped them in changing their attitude, brought in greater self-confidence and improved their performance.</w:t>
      </w:r>
    </w:p>
    <w:p w14:paraId="66EDCAAE" w14:textId="77777777" w:rsidR="00340CD6" w:rsidRPr="00761698" w:rsidRDefault="00340CD6" w:rsidP="00340CD6">
      <w:pPr>
        <w:spacing w:before="240" w:line="360" w:lineRule="auto"/>
        <w:jc w:val="both"/>
      </w:pPr>
      <w:r w:rsidRPr="00761698">
        <w:t xml:space="preserve">The recruitment patterns of the voluntary sector have seen a perceptible change in its workforce profile, with more engineering and management graduates opting to work in this sector. It is worth noticing that voluntary work has changed into a pulsating profession with exciting growth possibilities, especially those that are technology-driven, the role of the professionals in this sector has taken a canter-stage and they are the key-drivers of high performance and integrity. </w:t>
      </w:r>
    </w:p>
    <w:p w14:paraId="4B8554BE" w14:textId="77777777" w:rsidR="00340CD6" w:rsidRPr="00761698" w:rsidRDefault="00340CD6" w:rsidP="00340CD6">
      <w:pPr>
        <w:spacing w:before="240" w:line="360" w:lineRule="auto"/>
        <w:jc w:val="both"/>
        <w:rPr>
          <w:b/>
          <w:bCs/>
        </w:rPr>
      </w:pPr>
      <w:r w:rsidRPr="00761698">
        <w:rPr>
          <w:b/>
          <w:bCs/>
        </w:rPr>
        <w:t xml:space="preserve">It has happened in spurts in the past. It has happened elsewhere in the world. But the trend is now strengthening in India. </w:t>
      </w:r>
    </w:p>
    <w:p w14:paraId="091F4445" w14:textId="4E0A0230" w:rsidR="007C1285" w:rsidRPr="00EE41FF" w:rsidRDefault="007C1285" w:rsidP="007C1285">
      <w:pPr>
        <w:spacing w:before="240" w:line="360" w:lineRule="auto"/>
        <w:jc w:val="both"/>
        <w:rPr>
          <w:b/>
          <w:bCs/>
          <w:sz w:val="32"/>
          <w:szCs w:val="32"/>
        </w:rPr>
      </w:pPr>
      <w:r w:rsidRPr="00EE41FF">
        <w:rPr>
          <w:b/>
          <w:bCs/>
          <w:sz w:val="32"/>
          <w:szCs w:val="32"/>
        </w:rPr>
        <w:t>Recommendation:</w:t>
      </w:r>
    </w:p>
    <w:p w14:paraId="0F8ABC39" w14:textId="77777777" w:rsidR="007C1285" w:rsidRPr="00761698" w:rsidRDefault="007C1285" w:rsidP="007C1285">
      <w:pPr>
        <w:spacing w:before="240" w:line="360" w:lineRule="auto"/>
      </w:pPr>
      <w:r w:rsidRPr="00761698">
        <w:t>Based on the results of the findings carried out in the organization following recommendations are made:</w:t>
      </w:r>
    </w:p>
    <w:p w14:paraId="50B9767A" w14:textId="7E2F60CA" w:rsidR="007C1285" w:rsidRDefault="007C1285" w:rsidP="007C1285">
      <w:pPr>
        <w:spacing w:before="240" w:line="360" w:lineRule="auto"/>
        <w:jc w:val="both"/>
      </w:pPr>
      <w:r w:rsidRPr="00761698">
        <w:t xml:space="preserve">The Training programs should be planned so that it relates to the trainee’s previous experience/ background and present job requirement. This background should be used as a foundation for development &amp; new </w:t>
      </w:r>
      <w:proofErr w:type="spellStart"/>
      <w:r w:rsidRPr="00761698">
        <w:t>behavior</w:t>
      </w:r>
      <w:proofErr w:type="spellEnd"/>
      <w:r w:rsidRPr="00761698">
        <w:t>.</w:t>
      </w:r>
      <w:r>
        <w:t xml:space="preserve"> t</w:t>
      </w:r>
      <w:r w:rsidRPr="00761698">
        <w:t>he Training programs should be made more interesting &amp; the employee’s intelligence &amp; motivational level should be checked throughout the programs.</w:t>
      </w:r>
    </w:p>
    <w:p w14:paraId="3312D608" w14:textId="6423E949" w:rsidR="007C1285" w:rsidRDefault="007C1285" w:rsidP="007C1285">
      <w:pPr>
        <w:spacing w:before="240" w:line="360" w:lineRule="auto"/>
        <w:jc w:val="both"/>
        <w:rPr>
          <w:sz w:val="32"/>
          <w:szCs w:val="32"/>
        </w:rPr>
      </w:pPr>
      <w:r w:rsidRPr="00761698">
        <w:t xml:space="preserve"> Attract and encourage zealous professionals as well as fresh management graduates with competitive pay benefits, and by building awareness using different media across the country. Make improvement and streamline selection process to ensure that eminence professional join the organization.</w:t>
      </w:r>
      <w:r w:rsidRPr="001D1288">
        <w:rPr>
          <w:sz w:val="32"/>
          <w:szCs w:val="32"/>
        </w:rPr>
        <w:t xml:space="preserve"> </w:t>
      </w:r>
    </w:p>
    <w:p w14:paraId="486B1DAF" w14:textId="77777777" w:rsidR="00526F6F" w:rsidRPr="00761698" w:rsidRDefault="00526F6F" w:rsidP="00526F6F">
      <w:pPr>
        <w:spacing w:before="240" w:line="276" w:lineRule="auto"/>
        <w:jc w:val="both"/>
        <w:rPr>
          <w:b/>
          <w:bCs/>
        </w:rPr>
      </w:pPr>
      <w:r w:rsidRPr="00A50A72">
        <w:rPr>
          <w:b/>
          <w:bCs/>
          <w:sz w:val="32"/>
          <w:szCs w:val="32"/>
        </w:rPr>
        <w:t>References</w:t>
      </w:r>
      <w:r w:rsidRPr="00761698">
        <w:rPr>
          <w:b/>
          <w:bCs/>
        </w:rPr>
        <w:t xml:space="preserve">: </w:t>
      </w:r>
    </w:p>
    <w:p w14:paraId="505E8C4E" w14:textId="77777777" w:rsidR="00526F6F" w:rsidRPr="00761698" w:rsidRDefault="00526F6F" w:rsidP="00526F6F">
      <w:pPr>
        <w:spacing w:before="240" w:line="276" w:lineRule="auto"/>
        <w:rPr>
          <w:b/>
          <w:bCs/>
        </w:rPr>
      </w:pPr>
      <w:r w:rsidRPr="00761698">
        <w:rPr>
          <w:b/>
          <w:bCs/>
        </w:rPr>
        <w:t>Non-governmental organizations</w:t>
      </w:r>
      <w:r w:rsidRPr="00761698">
        <w:t xml:space="preserve">: Performance and Accountability beyond the Magic: </w:t>
      </w:r>
      <w:r w:rsidRPr="00761698">
        <w:rPr>
          <w:b/>
          <w:bCs/>
        </w:rPr>
        <w:t>by Michael Edwards, David Hulme</w:t>
      </w:r>
    </w:p>
    <w:p w14:paraId="56395BFC" w14:textId="77777777" w:rsidR="00526F6F" w:rsidRPr="00761698" w:rsidRDefault="00526F6F" w:rsidP="00526F6F">
      <w:pPr>
        <w:spacing w:before="240" w:line="276" w:lineRule="auto"/>
      </w:pPr>
      <w:r w:rsidRPr="00761698">
        <w:t xml:space="preserve">Kamat, Sangeeta. Development hegemony: NGOs and the State in India, Delhi, New York; Oxford University Press, 2002 </w:t>
      </w:r>
    </w:p>
    <w:p w14:paraId="718AAF9B" w14:textId="77777777" w:rsidR="00526F6F" w:rsidRPr="00761698" w:rsidRDefault="00526F6F" w:rsidP="00526F6F">
      <w:pPr>
        <w:spacing w:before="240" w:line="276" w:lineRule="auto"/>
      </w:pPr>
      <w:r w:rsidRPr="00761698">
        <w:t xml:space="preserve">The State and NGOs: Perspective from Asia: by </w:t>
      </w:r>
      <w:proofErr w:type="spellStart"/>
      <w:r w:rsidRPr="00761698">
        <w:t>Shinoichi</w:t>
      </w:r>
      <w:proofErr w:type="spellEnd"/>
      <w:r w:rsidRPr="00761698">
        <w:t xml:space="preserve"> </w:t>
      </w:r>
      <w:proofErr w:type="spellStart"/>
      <w:r w:rsidRPr="00761698">
        <w:t>Shigetomi</w:t>
      </w:r>
      <w:proofErr w:type="spellEnd"/>
      <w:r w:rsidRPr="00761698">
        <w:t>.</w:t>
      </w:r>
    </w:p>
    <w:p w14:paraId="707FBE13" w14:textId="77777777" w:rsidR="00526F6F" w:rsidRPr="00761698" w:rsidRDefault="00526F6F" w:rsidP="00526F6F">
      <w:pPr>
        <w:spacing w:before="240" w:line="276" w:lineRule="auto"/>
      </w:pPr>
      <w:r w:rsidRPr="00761698">
        <w:t>Strategic management: NGO management- by R.K Gupta.</w:t>
      </w:r>
    </w:p>
    <w:p w14:paraId="6FABC6FA" w14:textId="77777777" w:rsidR="00526F6F" w:rsidRPr="00761698" w:rsidRDefault="00526F6F" w:rsidP="00526F6F">
      <w:pPr>
        <w:spacing w:before="240" w:line="276" w:lineRule="auto"/>
      </w:pPr>
      <w:r w:rsidRPr="00761698">
        <w:t>Guidelines for NGOs Management in India: Snehlata Chandra. New Delhi, Kanishka, 2003</w:t>
      </w:r>
    </w:p>
    <w:p w14:paraId="2BFD4A33" w14:textId="77777777" w:rsidR="00526F6F" w:rsidRPr="00761698" w:rsidRDefault="00526F6F" w:rsidP="00526F6F">
      <w:pPr>
        <w:spacing w:before="240" w:line="276" w:lineRule="auto"/>
      </w:pPr>
      <w:r w:rsidRPr="00761698">
        <w:lastRenderedPageBreak/>
        <w:t xml:space="preserve">Human Resource Management: by Gary Dessler </w:t>
      </w:r>
    </w:p>
    <w:p w14:paraId="2F14573A" w14:textId="77777777" w:rsidR="00526F6F" w:rsidRPr="00761698" w:rsidRDefault="00526F6F" w:rsidP="00526F6F">
      <w:pPr>
        <w:spacing w:before="240" w:line="276" w:lineRule="auto"/>
      </w:pPr>
      <w:r w:rsidRPr="00761698">
        <w:t xml:space="preserve">World Bank Policy Research Working Paper No. 3525: by William A. Blomquist , Ken </w:t>
      </w:r>
      <w:proofErr w:type="spellStart"/>
      <w:r w:rsidRPr="00761698">
        <w:t>Calbick</w:t>
      </w:r>
      <w:proofErr w:type="spellEnd"/>
      <w:r w:rsidRPr="00761698">
        <w:t xml:space="preserve"> and Ariel Dinar</w:t>
      </w:r>
    </w:p>
    <w:p w14:paraId="3A631799" w14:textId="77777777" w:rsidR="00526F6F" w:rsidRPr="00761698" w:rsidRDefault="00526F6F" w:rsidP="00526F6F">
      <w:pPr>
        <w:spacing w:before="240" w:line="276" w:lineRule="auto"/>
      </w:pPr>
      <w:r w:rsidRPr="00761698">
        <w:t>Proceedings of the 7th International Conference, Enterprise Information Systems (ICEIS), Miami, USA, May 24-28, 2005: José Vasconcelos, Paulo Castro Seixas , Paulo Gens Lemos and Chris Kimble</w:t>
      </w:r>
    </w:p>
    <w:p w14:paraId="068D2605" w14:textId="77777777" w:rsidR="00526F6F" w:rsidRPr="00761698" w:rsidRDefault="00526F6F" w:rsidP="00526F6F">
      <w:pPr>
        <w:spacing w:before="240" w:line="276" w:lineRule="auto"/>
      </w:pPr>
      <w:r w:rsidRPr="00761698">
        <w:t>World Bank Policy Research Working Paper No. 2530: Shanti Jagannathan</w:t>
      </w:r>
    </w:p>
    <w:p w14:paraId="6FF854B2" w14:textId="77777777" w:rsidR="00526F6F" w:rsidRPr="00761698" w:rsidRDefault="00526F6F" w:rsidP="00526F6F">
      <w:pPr>
        <w:spacing w:before="240" w:line="276" w:lineRule="auto"/>
      </w:pPr>
      <w:r w:rsidRPr="00761698">
        <w:t>Ross School of Business Paper No. 1055: Thomas P. Lyon and John W. Maxwell</w:t>
      </w:r>
    </w:p>
    <w:p w14:paraId="24D62A6D" w14:textId="77777777" w:rsidR="00526F6F" w:rsidRPr="00E4462B" w:rsidRDefault="00526F6F" w:rsidP="00526F6F">
      <w:pPr>
        <w:spacing w:before="240" w:line="276" w:lineRule="auto"/>
      </w:pPr>
      <w:r w:rsidRPr="00761698">
        <w:t>Community-Based Scheme Working Paper No. 3: International Labou</w:t>
      </w:r>
      <w:r>
        <w:t xml:space="preserve">r Office and Saliya </w:t>
      </w:r>
      <w:proofErr w:type="spellStart"/>
      <w:r>
        <w:t>Kanathigoda</w:t>
      </w:r>
      <w:proofErr w:type="spellEnd"/>
    </w:p>
    <w:p w14:paraId="47265184" w14:textId="77777777" w:rsidR="00526F6F" w:rsidRPr="00761698" w:rsidRDefault="00526F6F" w:rsidP="00526F6F">
      <w:pPr>
        <w:spacing w:before="240" w:line="276" w:lineRule="auto"/>
        <w:rPr>
          <w:b/>
          <w:bCs/>
          <w:i/>
          <w:iCs/>
        </w:rPr>
      </w:pPr>
      <w:r w:rsidRPr="00761698">
        <w:rPr>
          <w:b/>
          <w:bCs/>
          <w:i/>
          <w:iCs/>
        </w:rPr>
        <w:t>Internet References:</w:t>
      </w:r>
    </w:p>
    <w:p w14:paraId="24121E74" w14:textId="77777777" w:rsidR="00526F6F" w:rsidRPr="00761698" w:rsidRDefault="00000000" w:rsidP="00526F6F">
      <w:pPr>
        <w:spacing w:before="240" w:line="276" w:lineRule="auto"/>
      </w:pPr>
      <w:hyperlink r:id="rId12" w:history="1">
        <w:r w:rsidR="00526F6F" w:rsidRPr="00761698">
          <w:rPr>
            <w:rStyle w:val="Hyperlink"/>
          </w:rPr>
          <w:t>http://www.cry.org/intro.html</w:t>
        </w:r>
      </w:hyperlink>
      <w:r w:rsidR="00526F6F" w:rsidRPr="00761698">
        <w:t xml:space="preserve"> </w:t>
      </w:r>
    </w:p>
    <w:p w14:paraId="66271863" w14:textId="77777777" w:rsidR="00526F6F" w:rsidRPr="00761698" w:rsidRDefault="00000000" w:rsidP="00526F6F">
      <w:pPr>
        <w:spacing w:before="240" w:line="276" w:lineRule="auto"/>
      </w:pPr>
      <w:hyperlink r:id="rId13" w:history="1">
        <w:r w:rsidR="00526F6F" w:rsidRPr="00761698">
          <w:rPr>
            <w:rStyle w:val="Hyperlink"/>
          </w:rPr>
          <w:t>http://www.actionaidindia.org/</w:t>
        </w:r>
      </w:hyperlink>
    </w:p>
    <w:p w14:paraId="04DF7C6A" w14:textId="77777777" w:rsidR="00526F6F" w:rsidRPr="00761698" w:rsidRDefault="00000000" w:rsidP="00526F6F">
      <w:pPr>
        <w:spacing w:before="240" w:line="276" w:lineRule="auto"/>
      </w:pPr>
      <w:hyperlink r:id="rId14" w:history="1">
        <w:r w:rsidR="00526F6F" w:rsidRPr="00761698">
          <w:rPr>
            <w:rStyle w:val="Hyperlink"/>
          </w:rPr>
          <w:t>http://www.deepalaya.org/</w:t>
        </w:r>
      </w:hyperlink>
    </w:p>
    <w:p w14:paraId="0CB497F2" w14:textId="77777777" w:rsidR="00526F6F" w:rsidRPr="00761698" w:rsidRDefault="00000000" w:rsidP="00526F6F">
      <w:pPr>
        <w:spacing w:before="240" w:line="276" w:lineRule="auto"/>
      </w:pPr>
      <w:hyperlink r:id="rId15" w:history="1">
        <w:r w:rsidR="00526F6F" w:rsidRPr="00761698">
          <w:rPr>
            <w:rStyle w:val="Hyperlink"/>
          </w:rPr>
          <w:t>http://www.helpageindia.org/</w:t>
        </w:r>
      </w:hyperlink>
    </w:p>
    <w:p w14:paraId="0735E38D" w14:textId="77777777" w:rsidR="00526F6F" w:rsidRDefault="00526F6F" w:rsidP="00526F6F"/>
    <w:p w14:paraId="39675A63" w14:textId="77777777" w:rsidR="00526F6F" w:rsidRDefault="00526F6F" w:rsidP="00526F6F">
      <w:pPr>
        <w:pStyle w:val="Heading1"/>
        <w:jc w:val="both"/>
        <w:rPr>
          <w:rFonts w:cs="Times New Roman"/>
        </w:rPr>
      </w:pPr>
      <w:r w:rsidRPr="00C54866">
        <w:rPr>
          <w:rFonts w:cs="Times New Roman"/>
        </w:rPr>
        <w:t xml:space="preserve">                             </w:t>
      </w:r>
    </w:p>
    <w:p w14:paraId="4D034A5A" w14:textId="77777777" w:rsidR="00526F6F" w:rsidRDefault="00526F6F" w:rsidP="00526F6F">
      <w:pPr>
        <w:pStyle w:val="Heading1"/>
        <w:jc w:val="both"/>
        <w:rPr>
          <w:rFonts w:cs="Times New Roman"/>
        </w:rPr>
      </w:pPr>
    </w:p>
    <w:p w14:paraId="14B58B73" w14:textId="77777777" w:rsidR="007C1285" w:rsidRPr="007C1285" w:rsidRDefault="007C1285" w:rsidP="007C1285">
      <w:pPr>
        <w:spacing w:before="240" w:line="360" w:lineRule="auto"/>
        <w:jc w:val="both"/>
      </w:pPr>
    </w:p>
    <w:p w14:paraId="74A9B6D0" w14:textId="77777777" w:rsidR="007C1285" w:rsidRDefault="007C1285" w:rsidP="007C1285">
      <w:pPr>
        <w:jc w:val="center"/>
        <w:rPr>
          <w:sz w:val="32"/>
          <w:szCs w:val="32"/>
        </w:rPr>
      </w:pPr>
    </w:p>
    <w:p w14:paraId="5510ED91" w14:textId="77777777" w:rsidR="00340CD6" w:rsidRPr="00761698" w:rsidRDefault="00340CD6" w:rsidP="00340CD6">
      <w:pPr>
        <w:spacing w:before="240" w:line="360" w:lineRule="auto"/>
        <w:jc w:val="both"/>
        <w:rPr>
          <w:b/>
          <w:bCs/>
        </w:rPr>
      </w:pPr>
    </w:p>
    <w:p w14:paraId="102E2315" w14:textId="77777777" w:rsidR="00884B47" w:rsidRPr="00761698" w:rsidRDefault="00884B47" w:rsidP="00884B47">
      <w:pPr>
        <w:spacing w:line="360" w:lineRule="auto"/>
        <w:jc w:val="both"/>
        <w:rPr>
          <w:b/>
          <w:bCs/>
          <w:sz w:val="32"/>
          <w:szCs w:val="32"/>
        </w:rPr>
      </w:pPr>
      <w:r w:rsidRPr="00761698">
        <w:rPr>
          <w:b/>
          <w:bCs/>
          <w:sz w:val="32"/>
          <w:szCs w:val="32"/>
        </w:rPr>
        <w:br w:type="page"/>
      </w:r>
    </w:p>
    <w:p w14:paraId="0DAA2826" w14:textId="77777777" w:rsidR="00884B47" w:rsidRPr="005E5850" w:rsidRDefault="00884B47" w:rsidP="005E5850">
      <w:pPr>
        <w:jc w:val="both"/>
        <w:rPr>
          <w:bCs/>
          <w:sz w:val="28"/>
          <w:szCs w:val="28"/>
        </w:rPr>
      </w:pPr>
    </w:p>
    <w:p w14:paraId="252FA538" w14:textId="77777777" w:rsidR="00EE26C4" w:rsidRPr="004F4D36" w:rsidRDefault="00EE26C4" w:rsidP="00B318C1"/>
    <w:sectPr w:rsidR="00EE26C4" w:rsidRPr="004F4D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F6663"/>
    <w:multiLevelType w:val="hybridMultilevel"/>
    <w:tmpl w:val="B8AE65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F2532FD"/>
    <w:multiLevelType w:val="hybridMultilevel"/>
    <w:tmpl w:val="994C64D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0CD40E0"/>
    <w:multiLevelType w:val="hybridMultilevel"/>
    <w:tmpl w:val="12CCA3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AA42AEB"/>
    <w:multiLevelType w:val="hybridMultilevel"/>
    <w:tmpl w:val="45C60B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BD7994"/>
    <w:multiLevelType w:val="hybridMultilevel"/>
    <w:tmpl w:val="D35AC4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53D23BF"/>
    <w:multiLevelType w:val="hybridMultilevel"/>
    <w:tmpl w:val="5C825B84"/>
    <w:lvl w:ilvl="0" w:tplc="99024EF0">
      <w:start w:val="1"/>
      <w:numFmt w:val="lowerRoman"/>
      <w:lvlText w:val="%1."/>
      <w:lvlJc w:val="left"/>
      <w:pPr>
        <w:ind w:left="768"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B65526F"/>
    <w:multiLevelType w:val="hybridMultilevel"/>
    <w:tmpl w:val="789A08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DBB67E0"/>
    <w:multiLevelType w:val="hybridMultilevel"/>
    <w:tmpl w:val="B760756A"/>
    <w:lvl w:ilvl="0" w:tplc="99024EF0">
      <w:start w:val="1"/>
      <w:numFmt w:val="lowerRoman"/>
      <w:lvlText w:val="%1."/>
      <w:lvlJc w:val="left"/>
      <w:pPr>
        <w:ind w:left="768" w:hanging="72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8" w15:restartNumberingAfterBreak="0">
    <w:nsid w:val="464B7216"/>
    <w:multiLevelType w:val="hybridMultilevel"/>
    <w:tmpl w:val="99C6D5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2226DBC"/>
    <w:multiLevelType w:val="hybridMultilevel"/>
    <w:tmpl w:val="25883D36"/>
    <w:lvl w:ilvl="0" w:tplc="D0F62306">
      <w:start w:val="1"/>
      <w:numFmt w:val="decimal"/>
      <w:lvlText w:val="%1."/>
      <w:lvlJc w:val="left"/>
      <w:pPr>
        <w:ind w:left="720" w:hanging="360"/>
      </w:pPr>
      <w:rPr>
        <w:rFonts w:hint="default"/>
        <w:color w:val="4472C4" w:themeColor="accen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B405315"/>
    <w:multiLevelType w:val="hybridMultilevel"/>
    <w:tmpl w:val="B810CF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EB02495"/>
    <w:multiLevelType w:val="hybridMultilevel"/>
    <w:tmpl w:val="51CA4616"/>
    <w:lvl w:ilvl="0" w:tplc="99024EF0">
      <w:start w:val="1"/>
      <w:numFmt w:val="lowerRoman"/>
      <w:lvlText w:val="%1."/>
      <w:lvlJc w:val="left"/>
      <w:pPr>
        <w:ind w:left="768" w:hanging="360"/>
      </w:pPr>
      <w:rPr>
        <w:rFonts w:hint="default"/>
      </w:rPr>
    </w:lvl>
    <w:lvl w:ilvl="1" w:tplc="40090019" w:tentative="1">
      <w:start w:val="1"/>
      <w:numFmt w:val="lowerLetter"/>
      <w:lvlText w:val="%2."/>
      <w:lvlJc w:val="left"/>
      <w:pPr>
        <w:ind w:left="1488" w:hanging="360"/>
      </w:pPr>
    </w:lvl>
    <w:lvl w:ilvl="2" w:tplc="4009001B" w:tentative="1">
      <w:start w:val="1"/>
      <w:numFmt w:val="lowerRoman"/>
      <w:lvlText w:val="%3."/>
      <w:lvlJc w:val="right"/>
      <w:pPr>
        <w:ind w:left="2208" w:hanging="180"/>
      </w:pPr>
    </w:lvl>
    <w:lvl w:ilvl="3" w:tplc="4009000F" w:tentative="1">
      <w:start w:val="1"/>
      <w:numFmt w:val="decimal"/>
      <w:lvlText w:val="%4."/>
      <w:lvlJc w:val="left"/>
      <w:pPr>
        <w:ind w:left="2928" w:hanging="360"/>
      </w:pPr>
    </w:lvl>
    <w:lvl w:ilvl="4" w:tplc="40090019" w:tentative="1">
      <w:start w:val="1"/>
      <w:numFmt w:val="lowerLetter"/>
      <w:lvlText w:val="%5."/>
      <w:lvlJc w:val="left"/>
      <w:pPr>
        <w:ind w:left="3648" w:hanging="360"/>
      </w:pPr>
    </w:lvl>
    <w:lvl w:ilvl="5" w:tplc="4009001B" w:tentative="1">
      <w:start w:val="1"/>
      <w:numFmt w:val="lowerRoman"/>
      <w:lvlText w:val="%6."/>
      <w:lvlJc w:val="right"/>
      <w:pPr>
        <w:ind w:left="4368" w:hanging="180"/>
      </w:pPr>
    </w:lvl>
    <w:lvl w:ilvl="6" w:tplc="4009000F" w:tentative="1">
      <w:start w:val="1"/>
      <w:numFmt w:val="decimal"/>
      <w:lvlText w:val="%7."/>
      <w:lvlJc w:val="left"/>
      <w:pPr>
        <w:ind w:left="5088" w:hanging="360"/>
      </w:pPr>
    </w:lvl>
    <w:lvl w:ilvl="7" w:tplc="40090019" w:tentative="1">
      <w:start w:val="1"/>
      <w:numFmt w:val="lowerLetter"/>
      <w:lvlText w:val="%8."/>
      <w:lvlJc w:val="left"/>
      <w:pPr>
        <w:ind w:left="5808" w:hanging="360"/>
      </w:pPr>
    </w:lvl>
    <w:lvl w:ilvl="8" w:tplc="4009001B" w:tentative="1">
      <w:start w:val="1"/>
      <w:numFmt w:val="lowerRoman"/>
      <w:lvlText w:val="%9."/>
      <w:lvlJc w:val="right"/>
      <w:pPr>
        <w:ind w:left="6528" w:hanging="180"/>
      </w:pPr>
    </w:lvl>
  </w:abstractNum>
  <w:abstractNum w:abstractNumId="12" w15:restartNumberingAfterBreak="0">
    <w:nsid w:val="7C75678D"/>
    <w:multiLevelType w:val="hybridMultilevel"/>
    <w:tmpl w:val="9DCAD8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FF05CDD"/>
    <w:multiLevelType w:val="hybridMultilevel"/>
    <w:tmpl w:val="C12C62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38379696">
    <w:abstractNumId w:val="9"/>
  </w:num>
  <w:num w:numId="2" w16cid:durableId="1626040375">
    <w:abstractNumId w:val="0"/>
  </w:num>
  <w:num w:numId="3" w16cid:durableId="1818451469">
    <w:abstractNumId w:val="13"/>
  </w:num>
  <w:num w:numId="4" w16cid:durableId="907571028">
    <w:abstractNumId w:val="6"/>
  </w:num>
  <w:num w:numId="5" w16cid:durableId="1335844095">
    <w:abstractNumId w:val="10"/>
  </w:num>
  <w:num w:numId="6" w16cid:durableId="1899592206">
    <w:abstractNumId w:val="12"/>
  </w:num>
  <w:num w:numId="7" w16cid:durableId="2011367990">
    <w:abstractNumId w:val="4"/>
  </w:num>
  <w:num w:numId="8" w16cid:durableId="1307660064">
    <w:abstractNumId w:val="8"/>
  </w:num>
  <w:num w:numId="9" w16cid:durableId="700133053">
    <w:abstractNumId w:val="7"/>
  </w:num>
  <w:num w:numId="10" w16cid:durableId="1116483721">
    <w:abstractNumId w:val="5"/>
  </w:num>
  <w:num w:numId="11" w16cid:durableId="45572732">
    <w:abstractNumId w:val="11"/>
  </w:num>
  <w:num w:numId="12" w16cid:durableId="615672435">
    <w:abstractNumId w:val="2"/>
  </w:num>
  <w:num w:numId="13" w16cid:durableId="1792287719">
    <w:abstractNumId w:val="3"/>
  </w:num>
  <w:num w:numId="14" w16cid:durableId="1555331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490"/>
    <w:rsid w:val="001D7B46"/>
    <w:rsid w:val="00266A35"/>
    <w:rsid w:val="002848F0"/>
    <w:rsid w:val="002A7F8C"/>
    <w:rsid w:val="002B094F"/>
    <w:rsid w:val="002B6847"/>
    <w:rsid w:val="00314490"/>
    <w:rsid w:val="00340CD6"/>
    <w:rsid w:val="003744E1"/>
    <w:rsid w:val="003C18A8"/>
    <w:rsid w:val="0041342B"/>
    <w:rsid w:val="004344BC"/>
    <w:rsid w:val="004F4D36"/>
    <w:rsid w:val="00526F6F"/>
    <w:rsid w:val="00582023"/>
    <w:rsid w:val="005E5850"/>
    <w:rsid w:val="00662169"/>
    <w:rsid w:val="00697A9E"/>
    <w:rsid w:val="007C1285"/>
    <w:rsid w:val="007D03F8"/>
    <w:rsid w:val="00807BF4"/>
    <w:rsid w:val="00884B47"/>
    <w:rsid w:val="008B13F6"/>
    <w:rsid w:val="008C468C"/>
    <w:rsid w:val="008F5988"/>
    <w:rsid w:val="009558A4"/>
    <w:rsid w:val="0097076D"/>
    <w:rsid w:val="00972DF5"/>
    <w:rsid w:val="009C6213"/>
    <w:rsid w:val="00A12C93"/>
    <w:rsid w:val="00B318C1"/>
    <w:rsid w:val="00CF072C"/>
    <w:rsid w:val="00D10DFE"/>
    <w:rsid w:val="00D42368"/>
    <w:rsid w:val="00E5467D"/>
    <w:rsid w:val="00EE26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B47DB"/>
  <w15:chartTrackingRefBased/>
  <w15:docId w15:val="{90AFC1E0-A63B-4A48-9094-BD4A2F0F9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9"/>
    <w:qFormat/>
    <w:rsid w:val="00526F6F"/>
    <w:pPr>
      <w:widowControl w:val="0"/>
      <w:autoSpaceDE w:val="0"/>
      <w:autoSpaceDN w:val="0"/>
      <w:adjustRightInd w:val="0"/>
      <w:spacing w:after="0" w:line="240" w:lineRule="auto"/>
      <w:outlineLvl w:val="0"/>
    </w:pPr>
    <w:rPr>
      <w:rFonts w:ascii="Times New Roman" w:eastAsia="Times New Roman" w:hAnsi="Times New Roman" w:cs="Mangal"/>
      <w:kern w:val="0"/>
      <w:sz w:val="24"/>
      <w:szCs w:val="24"/>
      <w:lang w:val="en-US"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490"/>
    <w:pPr>
      <w:ind w:left="720"/>
      <w:contextualSpacing/>
    </w:pPr>
  </w:style>
  <w:style w:type="character" w:customStyle="1" w:styleId="sw">
    <w:name w:val="sw"/>
    <w:basedOn w:val="DefaultParagraphFont"/>
    <w:rsid w:val="00314490"/>
  </w:style>
  <w:style w:type="character" w:customStyle="1" w:styleId="Heading1Char">
    <w:name w:val="Heading 1 Char"/>
    <w:basedOn w:val="DefaultParagraphFont"/>
    <w:link w:val="Heading1"/>
    <w:uiPriority w:val="99"/>
    <w:rsid w:val="00526F6F"/>
    <w:rPr>
      <w:rFonts w:ascii="Times New Roman" w:eastAsia="Times New Roman" w:hAnsi="Times New Roman" w:cs="Mangal"/>
      <w:kern w:val="0"/>
      <w:sz w:val="24"/>
      <w:szCs w:val="24"/>
      <w:lang w:val="en-US" w:bidi="hi-IN"/>
      <w14:ligatures w14:val="none"/>
    </w:rPr>
  </w:style>
  <w:style w:type="character" w:styleId="Hyperlink">
    <w:name w:val="Hyperlink"/>
    <w:uiPriority w:val="99"/>
    <w:rsid w:val="00526F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ctionaidindia.org/" TargetMode="Externa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hyperlink" Target="http://www.cry.org/intro.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6.xml"/><Relationship Id="rId5" Type="http://schemas.openxmlformats.org/officeDocument/2006/relationships/chart" Target="charts/chart1.xml"/><Relationship Id="rId15" Type="http://schemas.openxmlformats.org/officeDocument/2006/relationships/hyperlink" Target="http://www.helpageindia.org/" TargetMode="External"/><Relationship Id="rId10" Type="http://schemas.openxmlformats.org/officeDocument/2006/relationships/chart" Target="charts/chart5.xm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hyperlink" Target="http://www.deepalaya.org/"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sz="1072" b="1" i="0" u="none" strike="noStrike" baseline="0">
                <a:solidFill>
                  <a:srgbClr val="000000"/>
                </a:solidFill>
                <a:latin typeface="Arial"/>
                <a:ea typeface="Arial"/>
                <a:cs typeface="Arial"/>
              </a:defRPr>
            </a:pPr>
            <a:r>
              <a:rPr lang="en-IN"/>
              <a:t>Period for which employees are working in the company</a:t>
            </a:r>
          </a:p>
        </c:rich>
      </c:tx>
      <c:layout>
        <c:manualLayout>
          <c:xMode val="edge"/>
          <c:yMode val="edge"/>
          <c:x val="0.1676469196715219"/>
          <c:y val="1.7241708422810822E-2"/>
        </c:manualLayout>
      </c:layout>
      <c:overlay val="0"/>
      <c:spPr>
        <a:noFill/>
        <a:ln w="25344">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5.2941176470588207E-2"/>
          <c:y val="0.46551724137931288"/>
          <c:w val="0.33823529411765141"/>
          <c:h val="0.25862068965517282"/>
        </c:manualLayout>
      </c:layout>
      <c:pie3DChart>
        <c:varyColors val="1"/>
        <c:ser>
          <c:idx val="0"/>
          <c:order val="0"/>
          <c:tx>
            <c:strRef>
              <c:f>Sheet1!$C$11</c:f>
              <c:strCache>
                <c:ptCount val="1"/>
                <c:pt idx="0">
                  <c:v>No. of Employees</c:v>
                </c:pt>
              </c:strCache>
            </c:strRef>
          </c:tx>
          <c:spPr>
            <a:solidFill>
              <a:srgbClr val="9999FF"/>
            </a:solidFill>
            <a:ln w="12672">
              <a:solidFill>
                <a:srgbClr val="000000"/>
              </a:solidFill>
              <a:prstDash val="solid"/>
            </a:ln>
          </c:spPr>
          <c:dPt>
            <c:idx val="1"/>
            <c:bubble3D val="0"/>
            <c:spPr>
              <a:solidFill>
                <a:srgbClr val="993366"/>
              </a:solidFill>
              <a:ln w="12672">
                <a:solidFill>
                  <a:srgbClr val="000000"/>
                </a:solidFill>
                <a:prstDash val="solid"/>
              </a:ln>
            </c:spPr>
            <c:extLst>
              <c:ext xmlns:c16="http://schemas.microsoft.com/office/drawing/2014/chart" uri="{C3380CC4-5D6E-409C-BE32-E72D297353CC}">
                <c16:uniqueId val="{00000001-1060-437B-BF59-7C538D5B0E0D}"/>
              </c:ext>
            </c:extLst>
          </c:dPt>
          <c:dPt>
            <c:idx val="2"/>
            <c:bubble3D val="0"/>
            <c:spPr>
              <a:solidFill>
                <a:srgbClr val="FFFFCC"/>
              </a:solidFill>
              <a:ln w="12672">
                <a:solidFill>
                  <a:srgbClr val="000000"/>
                </a:solidFill>
                <a:prstDash val="solid"/>
              </a:ln>
            </c:spPr>
            <c:extLst>
              <c:ext xmlns:c16="http://schemas.microsoft.com/office/drawing/2014/chart" uri="{C3380CC4-5D6E-409C-BE32-E72D297353CC}">
                <c16:uniqueId val="{00000003-1060-437B-BF59-7C538D5B0E0D}"/>
              </c:ext>
            </c:extLst>
          </c:dPt>
          <c:dPt>
            <c:idx val="3"/>
            <c:bubble3D val="0"/>
            <c:spPr>
              <a:solidFill>
                <a:srgbClr val="CCFFFF"/>
              </a:solidFill>
              <a:ln w="12672">
                <a:solidFill>
                  <a:srgbClr val="000000"/>
                </a:solidFill>
                <a:prstDash val="solid"/>
              </a:ln>
            </c:spPr>
            <c:extLst>
              <c:ext xmlns:c16="http://schemas.microsoft.com/office/drawing/2014/chart" uri="{C3380CC4-5D6E-409C-BE32-E72D297353CC}">
                <c16:uniqueId val="{00000005-1060-437B-BF59-7C538D5B0E0D}"/>
              </c:ext>
            </c:extLst>
          </c:dPt>
          <c:dLbls>
            <c:numFmt formatCode="0%" sourceLinked="0"/>
            <c:spPr>
              <a:noFill/>
              <a:ln w="25344">
                <a:noFill/>
              </a:ln>
            </c:spPr>
            <c:txPr>
              <a:bodyPr/>
              <a:lstStyle/>
              <a:p>
                <a:pPr>
                  <a:defRPr sz="924"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multiLvlStrRef>
              <c:f>Sheet1!$A$12:$B$15</c:f>
              <c:multiLvlStrCache>
                <c:ptCount val="4"/>
                <c:lvl>
                  <c:pt idx="0">
                    <c:v>Less than 1 month</c:v>
                  </c:pt>
                  <c:pt idx="1">
                    <c:v>Between 3 -5 months</c:v>
                  </c:pt>
                  <c:pt idx="2">
                    <c:v>Between 5 -10 months</c:v>
                  </c:pt>
                  <c:pt idx="3">
                    <c:v>Or above</c:v>
                  </c:pt>
                </c:lvl>
                <c:lvl>
                  <c:pt idx="0">
                    <c:v>1</c:v>
                  </c:pt>
                  <c:pt idx="1">
                    <c:v>2</c:v>
                  </c:pt>
                  <c:pt idx="2">
                    <c:v>3</c:v>
                  </c:pt>
                  <c:pt idx="3">
                    <c:v>4</c:v>
                  </c:pt>
                </c:lvl>
              </c:multiLvlStrCache>
            </c:multiLvlStrRef>
          </c:cat>
          <c:val>
            <c:numRef>
              <c:f>Sheet1!$C$12:$C$15</c:f>
              <c:numCache>
                <c:formatCode>General</c:formatCode>
                <c:ptCount val="4"/>
                <c:pt idx="0">
                  <c:v>7</c:v>
                </c:pt>
                <c:pt idx="1">
                  <c:v>10</c:v>
                </c:pt>
                <c:pt idx="2">
                  <c:v>3</c:v>
                </c:pt>
                <c:pt idx="3">
                  <c:v>0</c:v>
                </c:pt>
              </c:numCache>
            </c:numRef>
          </c:val>
          <c:extLst>
            <c:ext xmlns:c16="http://schemas.microsoft.com/office/drawing/2014/chart" uri="{C3380CC4-5D6E-409C-BE32-E72D297353CC}">
              <c16:uniqueId val="{00000006-1060-437B-BF59-7C538D5B0E0D}"/>
            </c:ext>
          </c:extLst>
        </c:ser>
        <c:dLbls>
          <c:showLegendKey val="0"/>
          <c:showVal val="0"/>
          <c:showCatName val="0"/>
          <c:showSerName val="0"/>
          <c:showPercent val="1"/>
          <c:showBubbleSize val="0"/>
          <c:showLeaderLines val="1"/>
        </c:dLbls>
      </c:pie3DChart>
      <c:spPr>
        <a:noFill/>
        <a:ln w="25362">
          <a:noFill/>
        </a:ln>
      </c:spPr>
    </c:plotArea>
    <c:legend>
      <c:legendPos val="r"/>
      <c:layout>
        <c:manualLayout>
          <c:xMode val="edge"/>
          <c:yMode val="edge"/>
          <c:x val="0.3882353868856544"/>
          <c:y val="0.12068978980933168"/>
          <c:w val="0.58823538688564658"/>
          <c:h val="0.87931021019066835"/>
        </c:manualLayout>
      </c:layout>
      <c:overlay val="0"/>
      <c:spPr>
        <a:solidFill>
          <a:srgbClr val="FFFFFF"/>
        </a:solidFill>
        <a:ln w="3168">
          <a:solidFill>
            <a:srgbClr val="000000"/>
          </a:solidFill>
          <a:prstDash val="solid"/>
        </a:ln>
      </c:spPr>
      <c:txPr>
        <a:bodyPr/>
        <a:lstStyle/>
        <a:p>
          <a:pPr>
            <a:defRPr lang="en-US" sz="1097" b="0" i="0" u="none" strike="noStrike" baseline="0">
              <a:solidFill>
                <a:srgbClr val="000000"/>
              </a:solidFill>
              <a:latin typeface="Arial"/>
              <a:ea typeface="Arial"/>
              <a:cs typeface="Arial"/>
            </a:defRPr>
          </a:pPr>
          <a:endParaRPr lang="en-US"/>
        </a:p>
      </c:txPr>
    </c:legend>
    <c:plotVisOnly val="1"/>
    <c:dispBlanksAs val="zero"/>
    <c:showDLblsOverMax val="0"/>
  </c:chart>
  <c:spPr>
    <a:solidFill>
      <a:srgbClr val="FFFFFF"/>
    </a:solidFill>
    <a:ln w="38017">
      <a:solidFill>
        <a:srgbClr val="800000"/>
      </a:solidFill>
      <a:prstDash val="solid"/>
    </a:ln>
  </c:spPr>
  <c:txPr>
    <a:bodyPr/>
    <a:lstStyle/>
    <a:p>
      <a:pPr>
        <a:defRPr sz="899"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sz="1450" b="1" i="0" u="none" strike="noStrike" baseline="0">
                <a:solidFill>
                  <a:srgbClr val="000000"/>
                </a:solidFill>
                <a:latin typeface="Arial"/>
                <a:ea typeface="Arial"/>
                <a:cs typeface="Arial"/>
              </a:defRPr>
            </a:pPr>
            <a:r>
              <a:rPr lang="en-IN"/>
              <a:t> Satisfaction regarding the recruitment policy</a:t>
            </a:r>
          </a:p>
        </c:rich>
      </c:tx>
      <c:layout>
        <c:manualLayout>
          <c:xMode val="edge"/>
          <c:yMode val="edge"/>
          <c:x val="0.20143589743589882"/>
          <c:y val="2.2124204813381378E-2"/>
        </c:manualLayout>
      </c:layout>
      <c:overlay val="0"/>
      <c:spPr>
        <a:noFill/>
        <a:ln w="25394">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5011037527593821"/>
          <c:y val="0.50917431192660456"/>
          <c:w val="0.31788079470199038"/>
          <c:h val="0.26146788990825987"/>
        </c:manualLayout>
      </c:layout>
      <c:pie3DChart>
        <c:varyColors val="1"/>
        <c:ser>
          <c:idx val="0"/>
          <c:order val="0"/>
          <c:tx>
            <c:strRef>
              <c:f>Sheet1!$E$24</c:f>
              <c:strCache>
                <c:ptCount val="1"/>
                <c:pt idx="0">
                  <c:v>  Number of employees</c:v>
                </c:pt>
              </c:strCache>
            </c:strRef>
          </c:tx>
          <c:spPr>
            <a:solidFill>
              <a:srgbClr val="9999FF"/>
            </a:solidFill>
            <a:ln w="12696">
              <a:solidFill>
                <a:srgbClr val="000000"/>
              </a:solidFill>
              <a:prstDash val="solid"/>
            </a:ln>
          </c:spPr>
          <c:dPt>
            <c:idx val="1"/>
            <c:bubble3D val="0"/>
            <c:spPr>
              <a:solidFill>
                <a:srgbClr val="993366"/>
              </a:solidFill>
              <a:ln w="12696">
                <a:solidFill>
                  <a:srgbClr val="000000"/>
                </a:solidFill>
                <a:prstDash val="solid"/>
              </a:ln>
            </c:spPr>
            <c:extLst>
              <c:ext xmlns:c16="http://schemas.microsoft.com/office/drawing/2014/chart" uri="{C3380CC4-5D6E-409C-BE32-E72D297353CC}">
                <c16:uniqueId val="{00000001-E499-41D0-AE6C-19C77C6EC05C}"/>
              </c:ext>
            </c:extLst>
          </c:dPt>
          <c:dPt>
            <c:idx val="2"/>
            <c:bubble3D val="0"/>
            <c:spPr>
              <a:solidFill>
                <a:srgbClr val="FFFFCC"/>
              </a:solidFill>
              <a:ln w="12696">
                <a:solidFill>
                  <a:srgbClr val="000000"/>
                </a:solidFill>
                <a:prstDash val="solid"/>
              </a:ln>
            </c:spPr>
            <c:extLst>
              <c:ext xmlns:c16="http://schemas.microsoft.com/office/drawing/2014/chart" uri="{C3380CC4-5D6E-409C-BE32-E72D297353CC}">
                <c16:uniqueId val="{00000003-E499-41D0-AE6C-19C77C6EC05C}"/>
              </c:ext>
            </c:extLst>
          </c:dPt>
          <c:dPt>
            <c:idx val="3"/>
            <c:bubble3D val="0"/>
            <c:spPr>
              <a:solidFill>
                <a:srgbClr val="CCFFFF"/>
              </a:solidFill>
              <a:ln w="12696">
                <a:solidFill>
                  <a:srgbClr val="000000"/>
                </a:solidFill>
                <a:prstDash val="solid"/>
              </a:ln>
            </c:spPr>
            <c:extLst>
              <c:ext xmlns:c16="http://schemas.microsoft.com/office/drawing/2014/chart" uri="{C3380CC4-5D6E-409C-BE32-E72D297353CC}">
                <c16:uniqueId val="{00000005-E499-41D0-AE6C-19C77C6EC05C}"/>
              </c:ext>
            </c:extLst>
          </c:dPt>
          <c:dLbls>
            <c:numFmt formatCode="0%" sourceLinked="0"/>
            <c:spPr>
              <a:noFill/>
              <a:ln w="25394">
                <a:noFill/>
              </a:ln>
            </c:spPr>
            <c:txPr>
              <a:bodyPr/>
              <a:lstStyle/>
              <a:p>
                <a:pPr>
                  <a:defRPr sz="1201"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multiLvlStrRef>
              <c:f>Sheet1!$C$25:$D$28</c:f>
              <c:multiLvlStrCache>
                <c:ptCount val="4"/>
                <c:lvl>
                  <c:pt idx="0">
                    <c:v>Highly Satisfied</c:v>
                  </c:pt>
                  <c:pt idx="1">
                    <c:v>Satisfied</c:v>
                  </c:pt>
                  <c:pt idx="2">
                    <c:v>Highly Dissatisfied</c:v>
                  </c:pt>
                  <c:pt idx="3">
                    <c:v>Dissatisfied</c:v>
                  </c:pt>
                </c:lvl>
                <c:lvl>
                  <c:pt idx="0">
                    <c:v>1</c:v>
                  </c:pt>
                  <c:pt idx="1">
                    <c:v>2</c:v>
                  </c:pt>
                  <c:pt idx="2">
                    <c:v>3</c:v>
                  </c:pt>
                  <c:pt idx="3">
                    <c:v>4</c:v>
                  </c:pt>
                </c:lvl>
              </c:multiLvlStrCache>
            </c:multiLvlStrRef>
          </c:cat>
          <c:val>
            <c:numRef>
              <c:f>Sheet1!$E$25:$E$28</c:f>
              <c:numCache>
                <c:formatCode>General</c:formatCode>
                <c:ptCount val="4"/>
                <c:pt idx="0">
                  <c:v>5</c:v>
                </c:pt>
                <c:pt idx="1">
                  <c:v>9</c:v>
                </c:pt>
                <c:pt idx="2">
                  <c:v>1</c:v>
                </c:pt>
                <c:pt idx="3">
                  <c:v>5</c:v>
                </c:pt>
              </c:numCache>
            </c:numRef>
          </c:val>
          <c:extLst>
            <c:ext xmlns:c16="http://schemas.microsoft.com/office/drawing/2014/chart" uri="{C3380CC4-5D6E-409C-BE32-E72D297353CC}">
              <c16:uniqueId val="{00000006-E499-41D0-AE6C-19C77C6EC05C}"/>
            </c:ext>
          </c:extLst>
        </c:ser>
        <c:dLbls>
          <c:showLegendKey val="0"/>
          <c:showVal val="0"/>
          <c:showCatName val="0"/>
          <c:showSerName val="0"/>
          <c:showPercent val="1"/>
          <c:showBubbleSize val="0"/>
          <c:showLeaderLines val="1"/>
        </c:dLbls>
      </c:pie3DChart>
      <c:spPr>
        <a:noFill/>
        <a:ln w="25411">
          <a:noFill/>
        </a:ln>
      </c:spPr>
    </c:plotArea>
    <c:legend>
      <c:legendPos val="r"/>
      <c:layout>
        <c:manualLayout>
          <c:xMode val="edge"/>
          <c:yMode val="edge"/>
          <c:x val="0.59823399558498858"/>
          <c:y val="0.30733944954128439"/>
          <c:w val="0.37969094922737534"/>
          <c:h val="0.69724770642201861"/>
        </c:manualLayout>
      </c:layout>
      <c:overlay val="0"/>
      <c:spPr>
        <a:solidFill>
          <a:srgbClr val="FFFFFF"/>
        </a:solidFill>
        <a:ln w="3174">
          <a:solidFill>
            <a:srgbClr val="000000"/>
          </a:solidFill>
          <a:prstDash val="solid"/>
        </a:ln>
      </c:spPr>
      <c:txPr>
        <a:bodyPr/>
        <a:lstStyle/>
        <a:p>
          <a:pPr>
            <a:defRPr lang="en-US" sz="1099" b="0" i="0" u="none" strike="noStrike" baseline="0">
              <a:solidFill>
                <a:srgbClr val="000000"/>
              </a:solidFill>
              <a:latin typeface="Arial"/>
              <a:ea typeface="Arial"/>
              <a:cs typeface="Arial"/>
            </a:defRPr>
          </a:pPr>
          <a:endParaRPr lang="en-US"/>
        </a:p>
      </c:txPr>
    </c:legend>
    <c:plotVisOnly val="1"/>
    <c:dispBlanksAs val="zero"/>
    <c:showDLblsOverMax val="0"/>
  </c:chart>
  <c:spPr>
    <a:solidFill>
      <a:srgbClr val="FFFFFF"/>
    </a:solidFill>
    <a:ln w="12705">
      <a:solidFill>
        <a:srgbClr val="00FFFF"/>
      </a:solidFill>
      <a:prstDash val="solid"/>
    </a:ln>
    <a:effectLst>
      <a:outerShdw dist="35921" dir="2700000" algn="br">
        <a:srgbClr val="000000"/>
      </a:outerShdw>
    </a:effectLst>
  </c:spPr>
  <c:txPr>
    <a:bodyPr/>
    <a:lstStyle/>
    <a:p>
      <a:pPr>
        <a:defRPr sz="1201" b="0" i="0" u="none" strike="noStrike" baseline="0">
          <a:solidFill>
            <a:srgbClr val="000000"/>
          </a:solidFill>
          <a:latin typeface="Arial"/>
          <a:ea typeface="Arial"/>
          <a:cs typeface="Arial"/>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US" sz="1404" b="1" i="0" u="none" strike="noStrike" baseline="0">
                <a:solidFill>
                  <a:srgbClr val="000000"/>
                </a:solidFill>
                <a:latin typeface="Arial"/>
                <a:ea typeface="Arial"/>
                <a:cs typeface="Arial"/>
              </a:defRPr>
            </a:pPr>
            <a:r>
              <a:rPr lang="en-IN"/>
              <a:t>Type of tests conducted during selection</a:t>
            </a:r>
          </a:p>
        </c:rich>
      </c:tx>
      <c:layout>
        <c:manualLayout>
          <c:xMode val="edge"/>
          <c:yMode val="edge"/>
          <c:x val="0.18409087999255083"/>
          <c:y val="1.9900512435945639E-2"/>
        </c:manualLayout>
      </c:layout>
      <c:overlay val="0"/>
      <c:spPr>
        <a:noFill/>
        <a:ln w="25942">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4545454545454545"/>
          <c:y val="0.42288557213931005"/>
          <c:w val="0.40454545454545454"/>
          <c:h val="0.35323383084577115"/>
        </c:manualLayout>
      </c:layout>
      <c:pie3DChart>
        <c:varyColors val="1"/>
        <c:ser>
          <c:idx val="0"/>
          <c:order val="0"/>
          <c:tx>
            <c:strRef>
              <c:f>Sheet1!$D$12</c:f>
              <c:strCache>
                <c:ptCount val="1"/>
                <c:pt idx="0">
                  <c:v>Number of Employees</c:v>
                </c:pt>
              </c:strCache>
            </c:strRef>
          </c:tx>
          <c:spPr>
            <a:solidFill>
              <a:srgbClr val="9999FF"/>
            </a:solidFill>
            <a:ln w="12972">
              <a:solidFill>
                <a:srgbClr val="000000"/>
              </a:solidFill>
              <a:prstDash val="solid"/>
            </a:ln>
          </c:spPr>
          <c:dPt>
            <c:idx val="1"/>
            <c:bubble3D val="0"/>
            <c:spPr>
              <a:solidFill>
                <a:srgbClr val="993366"/>
              </a:solidFill>
              <a:ln w="12972">
                <a:solidFill>
                  <a:srgbClr val="000000"/>
                </a:solidFill>
                <a:prstDash val="solid"/>
              </a:ln>
            </c:spPr>
            <c:extLst>
              <c:ext xmlns:c16="http://schemas.microsoft.com/office/drawing/2014/chart" uri="{C3380CC4-5D6E-409C-BE32-E72D297353CC}">
                <c16:uniqueId val="{00000001-2039-4743-9FEC-9A061BC99727}"/>
              </c:ext>
            </c:extLst>
          </c:dPt>
          <c:dPt>
            <c:idx val="2"/>
            <c:bubble3D val="0"/>
            <c:spPr>
              <a:solidFill>
                <a:srgbClr val="FFFFCC"/>
              </a:solidFill>
              <a:ln w="12972">
                <a:solidFill>
                  <a:srgbClr val="000000"/>
                </a:solidFill>
                <a:prstDash val="solid"/>
              </a:ln>
            </c:spPr>
            <c:extLst>
              <c:ext xmlns:c16="http://schemas.microsoft.com/office/drawing/2014/chart" uri="{C3380CC4-5D6E-409C-BE32-E72D297353CC}">
                <c16:uniqueId val="{00000003-2039-4743-9FEC-9A061BC99727}"/>
              </c:ext>
            </c:extLst>
          </c:dPt>
          <c:dLbls>
            <c:numFmt formatCode="0%" sourceLinked="0"/>
            <c:spPr>
              <a:noFill/>
              <a:ln w="25942">
                <a:noFill/>
              </a:ln>
            </c:spPr>
            <c:txPr>
              <a:bodyPr/>
              <a:lstStyle/>
              <a:p>
                <a:pPr>
                  <a:defRPr sz="1228"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multiLvlStrRef>
              <c:f>Sheet1!$B$13:$C$15</c:f>
              <c:multiLvlStrCache>
                <c:ptCount val="3"/>
                <c:lvl>
                  <c:pt idx="0">
                    <c:v>Written test</c:v>
                  </c:pt>
                  <c:pt idx="1">
                    <c:v>Group Discussion</c:v>
                  </c:pt>
                  <c:pt idx="2">
                    <c:v>Interview</c:v>
                  </c:pt>
                </c:lvl>
                <c:lvl>
                  <c:pt idx="0">
                    <c:v>1</c:v>
                  </c:pt>
                  <c:pt idx="1">
                    <c:v>2</c:v>
                  </c:pt>
                  <c:pt idx="2">
                    <c:v>3</c:v>
                  </c:pt>
                </c:lvl>
              </c:multiLvlStrCache>
            </c:multiLvlStrRef>
          </c:cat>
          <c:val>
            <c:numRef>
              <c:f>Sheet1!$D$13:$D$15</c:f>
              <c:numCache>
                <c:formatCode>General</c:formatCode>
                <c:ptCount val="3"/>
                <c:pt idx="0">
                  <c:v>0</c:v>
                </c:pt>
                <c:pt idx="1">
                  <c:v>5</c:v>
                </c:pt>
                <c:pt idx="2">
                  <c:v>20</c:v>
                </c:pt>
              </c:numCache>
            </c:numRef>
          </c:val>
          <c:extLst>
            <c:ext xmlns:c16="http://schemas.microsoft.com/office/drawing/2014/chart" uri="{C3380CC4-5D6E-409C-BE32-E72D297353CC}">
              <c16:uniqueId val="{00000004-2039-4743-9FEC-9A061BC99727}"/>
            </c:ext>
          </c:extLst>
        </c:ser>
        <c:dLbls>
          <c:showLegendKey val="0"/>
          <c:showVal val="0"/>
          <c:showCatName val="0"/>
          <c:showSerName val="0"/>
          <c:showPercent val="1"/>
          <c:showBubbleSize val="0"/>
          <c:showLeaderLines val="1"/>
        </c:dLbls>
      </c:pie3DChart>
      <c:spPr>
        <a:noFill/>
        <a:ln w="25672">
          <a:noFill/>
        </a:ln>
      </c:spPr>
    </c:plotArea>
    <c:legend>
      <c:legendPos val="r"/>
      <c:layout>
        <c:manualLayout>
          <c:xMode val="edge"/>
          <c:yMode val="edge"/>
          <c:x val="0.61247216035634344"/>
          <c:y val="0.265625"/>
          <c:w val="0.37193763919821832"/>
          <c:h val="0.7395833333333337"/>
        </c:manualLayout>
      </c:layout>
      <c:overlay val="0"/>
      <c:spPr>
        <a:solidFill>
          <a:srgbClr val="FFFFFF"/>
        </a:solidFill>
        <a:ln w="3242">
          <a:solidFill>
            <a:srgbClr val="000000"/>
          </a:solidFill>
          <a:prstDash val="solid"/>
        </a:ln>
      </c:spPr>
      <c:txPr>
        <a:bodyPr/>
        <a:lstStyle/>
        <a:p>
          <a:pPr>
            <a:defRPr lang="en-US" sz="1124" b="0" i="0" u="none" strike="noStrike" baseline="0">
              <a:solidFill>
                <a:srgbClr val="000000"/>
              </a:solidFill>
              <a:latin typeface="Arial"/>
              <a:ea typeface="Arial"/>
              <a:cs typeface="Arial"/>
            </a:defRPr>
          </a:pPr>
          <a:endParaRPr lang="en-US"/>
        </a:p>
      </c:txPr>
    </c:legend>
    <c:plotVisOnly val="1"/>
    <c:dispBlanksAs val="zero"/>
    <c:showDLblsOverMax val="0"/>
  </c:chart>
  <c:spPr>
    <a:solidFill>
      <a:srgbClr val="FFFFFF"/>
    </a:solidFill>
    <a:ln w="38509">
      <a:solidFill>
        <a:srgbClr val="993366"/>
      </a:solidFill>
      <a:prstDash val="solid"/>
    </a:ln>
    <a:effectLst>
      <a:outerShdw dist="35921" dir="2700000" algn="br">
        <a:srgbClr val="000000"/>
      </a:outerShdw>
    </a:effectLst>
  </c:spPr>
  <c:txPr>
    <a:bodyPr/>
    <a:lstStyle/>
    <a:p>
      <a:pPr>
        <a:defRPr sz="1046" b="0" i="0" u="none" strike="noStrike" baseline="0">
          <a:solidFill>
            <a:srgbClr val="000000"/>
          </a:solidFill>
          <a:latin typeface="Arial"/>
          <a:ea typeface="Arial"/>
          <a:cs typeface="Arial"/>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Satisfactory level</c:v>
                </c:pt>
              </c:strCache>
            </c:strRef>
          </c:tx>
          <c:invertIfNegative val="0"/>
          <c:cat>
            <c:strRef>
              <c:f>Sheet1!$A$2:$A$6</c:f>
              <c:strCache>
                <c:ptCount val="5"/>
                <c:pt idx="0">
                  <c:v>Highly Satisfied.               </c:v>
                </c:pt>
                <c:pt idx="1">
                  <c:v>Satisfied.</c:v>
                </c:pt>
                <c:pt idx="2">
                  <c:v>Neutral   </c:v>
                </c:pt>
                <c:pt idx="3">
                  <c:v>Dissatisfied.</c:v>
                </c:pt>
                <c:pt idx="4">
                  <c:v>Highly Dissatisfied</c:v>
                </c:pt>
              </c:strCache>
            </c:strRef>
          </c:cat>
          <c:val>
            <c:numRef>
              <c:f>Sheet1!$B$2:$B$6</c:f>
              <c:numCache>
                <c:formatCode>General</c:formatCode>
                <c:ptCount val="5"/>
                <c:pt idx="0">
                  <c:v>35</c:v>
                </c:pt>
                <c:pt idx="1">
                  <c:v>17</c:v>
                </c:pt>
                <c:pt idx="2">
                  <c:v>20</c:v>
                </c:pt>
                <c:pt idx="3">
                  <c:v>18</c:v>
                </c:pt>
                <c:pt idx="4">
                  <c:v>10</c:v>
                </c:pt>
              </c:numCache>
            </c:numRef>
          </c:val>
          <c:extLst>
            <c:ext xmlns:c16="http://schemas.microsoft.com/office/drawing/2014/chart" uri="{C3380CC4-5D6E-409C-BE32-E72D297353CC}">
              <c16:uniqueId val="{00000000-7DAA-4930-A165-334277BF1492}"/>
            </c:ext>
          </c:extLst>
        </c:ser>
        <c:dLbls>
          <c:showLegendKey val="0"/>
          <c:showVal val="0"/>
          <c:showCatName val="0"/>
          <c:showSerName val="0"/>
          <c:showPercent val="0"/>
          <c:showBubbleSize val="0"/>
        </c:dLbls>
        <c:gapWidth val="150"/>
        <c:overlap val="100"/>
        <c:axId val="163272576"/>
        <c:axId val="163274112"/>
      </c:barChart>
      <c:catAx>
        <c:axId val="163272576"/>
        <c:scaling>
          <c:orientation val="minMax"/>
        </c:scaling>
        <c:delete val="0"/>
        <c:axPos val="b"/>
        <c:numFmt formatCode="General" sourceLinked="1"/>
        <c:majorTickMark val="out"/>
        <c:minorTickMark val="none"/>
        <c:tickLblPos val="nextTo"/>
        <c:crossAx val="163274112"/>
        <c:crosses val="autoZero"/>
        <c:auto val="1"/>
        <c:lblAlgn val="ctr"/>
        <c:lblOffset val="100"/>
        <c:noMultiLvlLbl val="0"/>
      </c:catAx>
      <c:valAx>
        <c:axId val="163274112"/>
        <c:scaling>
          <c:orientation val="minMax"/>
        </c:scaling>
        <c:delete val="0"/>
        <c:axPos val="l"/>
        <c:majorGridlines/>
        <c:numFmt formatCode="General" sourceLinked="1"/>
        <c:majorTickMark val="out"/>
        <c:minorTickMark val="none"/>
        <c:tickLblPos val="nextTo"/>
        <c:crossAx val="163272576"/>
        <c:crosses val="autoZero"/>
        <c:crossBetween val="between"/>
      </c:valAx>
    </c:plotArea>
    <c:legend>
      <c:legendPos val="r"/>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barChart>
        <c:barDir val="col"/>
        <c:grouping val="stacked"/>
        <c:varyColors val="0"/>
        <c:ser>
          <c:idx val="0"/>
          <c:order val="0"/>
          <c:tx>
            <c:strRef>
              <c:f>Sheet1!$B$1</c:f>
              <c:strCache>
                <c:ptCount val="1"/>
                <c:pt idx="0">
                  <c:v>Employees satisfaction</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Yes</c:v>
                </c:pt>
                <c:pt idx="1">
                  <c:v>NO</c:v>
                </c:pt>
              </c:strCache>
            </c:strRef>
          </c:cat>
          <c:val>
            <c:numRef>
              <c:f>Sheet1!$B$2:$B$3</c:f>
              <c:numCache>
                <c:formatCode>General</c:formatCode>
                <c:ptCount val="2"/>
                <c:pt idx="0">
                  <c:v>79</c:v>
                </c:pt>
                <c:pt idx="1">
                  <c:v>31</c:v>
                </c:pt>
              </c:numCache>
            </c:numRef>
          </c:val>
          <c:extLst>
            <c:ext xmlns:c16="http://schemas.microsoft.com/office/drawing/2014/chart" uri="{C3380CC4-5D6E-409C-BE32-E72D297353CC}">
              <c16:uniqueId val="{00000000-DB5B-4C27-A84C-893588AEDEB0}"/>
            </c:ext>
          </c:extLst>
        </c:ser>
        <c:dLbls>
          <c:showLegendKey val="0"/>
          <c:showVal val="0"/>
          <c:showCatName val="0"/>
          <c:showSerName val="0"/>
          <c:showPercent val="0"/>
          <c:showBubbleSize val="0"/>
        </c:dLbls>
        <c:gapWidth val="150"/>
        <c:overlap val="100"/>
        <c:axId val="195279104"/>
        <c:axId val="195284992"/>
      </c:barChart>
      <c:catAx>
        <c:axId val="195279104"/>
        <c:scaling>
          <c:orientation val="minMax"/>
        </c:scaling>
        <c:delete val="0"/>
        <c:axPos val="b"/>
        <c:numFmt formatCode="General" sourceLinked="1"/>
        <c:majorTickMark val="out"/>
        <c:minorTickMark val="none"/>
        <c:tickLblPos val="nextTo"/>
        <c:crossAx val="195284992"/>
        <c:crosses val="autoZero"/>
        <c:auto val="1"/>
        <c:lblAlgn val="ctr"/>
        <c:lblOffset val="100"/>
        <c:noMultiLvlLbl val="0"/>
      </c:catAx>
      <c:valAx>
        <c:axId val="195284992"/>
        <c:scaling>
          <c:orientation val="minMax"/>
        </c:scaling>
        <c:delete val="0"/>
        <c:axPos val="l"/>
        <c:majorGridlines/>
        <c:numFmt formatCode="General" sourceLinked="1"/>
        <c:majorTickMark val="out"/>
        <c:minorTickMark val="none"/>
        <c:tickLblPos val="nextTo"/>
        <c:crossAx val="195279104"/>
        <c:crosses val="autoZero"/>
        <c:crossBetween val="between"/>
      </c:valAx>
    </c:plotArea>
    <c:legend>
      <c:legendPos val="r"/>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lang="en-IN" sz="1373" b="1" i="0" u="none" strike="noStrike" baseline="0">
                <a:solidFill>
                  <a:srgbClr val="000000"/>
                </a:solidFill>
                <a:latin typeface="Arial"/>
                <a:ea typeface="Arial"/>
                <a:cs typeface="Arial"/>
              </a:defRPr>
            </a:pPr>
            <a:r>
              <a:rPr lang="en-IN"/>
              <a:t>Working environment of the company</a:t>
            </a:r>
          </a:p>
        </c:rich>
      </c:tx>
      <c:layout>
        <c:manualLayout>
          <c:xMode val="edge"/>
          <c:yMode val="edge"/>
          <c:x val="0.10747666792220512"/>
          <c:y val="2.0513097627502492E-2"/>
        </c:manualLayout>
      </c:layout>
      <c:overlay val="0"/>
      <c:spPr>
        <a:noFill/>
        <a:ln w="25360">
          <a:noFill/>
        </a:ln>
      </c:spPr>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6203703703703862"/>
          <c:y val="0.35714285714286192"/>
          <c:w val="0.42592592592593076"/>
          <c:h val="0.40109890109890411"/>
        </c:manualLayout>
      </c:layout>
      <c:pie3DChart>
        <c:varyColors val="1"/>
        <c:ser>
          <c:idx val="0"/>
          <c:order val="0"/>
          <c:tx>
            <c:strRef>
              <c:f>Sheet1!$C$15</c:f>
              <c:strCache>
                <c:ptCount val="1"/>
                <c:pt idx="0">
                  <c:v>Number of employees</c:v>
                </c:pt>
              </c:strCache>
            </c:strRef>
          </c:tx>
          <c:spPr>
            <a:solidFill>
              <a:srgbClr val="9999FF"/>
            </a:solidFill>
            <a:ln w="12680">
              <a:solidFill>
                <a:srgbClr val="000000"/>
              </a:solidFill>
              <a:prstDash val="solid"/>
            </a:ln>
          </c:spPr>
          <c:dPt>
            <c:idx val="1"/>
            <c:bubble3D val="0"/>
            <c:spPr>
              <a:solidFill>
                <a:srgbClr val="993366"/>
              </a:solidFill>
              <a:ln w="12680">
                <a:solidFill>
                  <a:srgbClr val="000000"/>
                </a:solidFill>
                <a:prstDash val="solid"/>
              </a:ln>
            </c:spPr>
            <c:extLst>
              <c:ext xmlns:c16="http://schemas.microsoft.com/office/drawing/2014/chart" uri="{C3380CC4-5D6E-409C-BE32-E72D297353CC}">
                <c16:uniqueId val="{00000001-4174-4466-AC3A-293F243026E7}"/>
              </c:ext>
            </c:extLst>
          </c:dPt>
          <c:dLbls>
            <c:numFmt formatCode="0%" sourceLinked="0"/>
            <c:spPr>
              <a:noFill/>
              <a:ln w="25360">
                <a:noFill/>
              </a:ln>
            </c:spPr>
            <c:txPr>
              <a:bodyPr/>
              <a:lstStyle/>
              <a:p>
                <a:pPr>
                  <a:defRPr sz="1050" b="0" i="0" u="none" strike="noStrike" baseline="0">
                    <a:solidFill>
                      <a:srgbClr val="000000"/>
                    </a:solidFill>
                    <a:latin typeface="Arial"/>
                    <a:ea typeface="Arial"/>
                    <a:cs typeface="Arial"/>
                  </a:defRPr>
                </a:pPr>
                <a:endParaRPr lang="en-US"/>
              </a:p>
            </c:txPr>
            <c:showLegendKey val="0"/>
            <c:showVal val="0"/>
            <c:showCatName val="0"/>
            <c:showSerName val="0"/>
            <c:showPercent val="1"/>
            <c:showBubbleSize val="0"/>
            <c:showLeaderLines val="1"/>
            <c:extLst>
              <c:ext xmlns:c15="http://schemas.microsoft.com/office/drawing/2012/chart" uri="{CE6537A1-D6FC-4f65-9D91-7224C49458BB}"/>
            </c:extLst>
          </c:dLbls>
          <c:cat>
            <c:multiLvlStrRef>
              <c:f>Sheet1!$A$16:$B$17</c:f>
              <c:multiLvlStrCache>
                <c:ptCount val="2"/>
                <c:lvl>
                  <c:pt idx="0">
                    <c:v>Formal</c:v>
                  </c:pt>
                  <c:pt idx="1">
                    <c:v>Informal</c:v>
                  </c:pt>
                </c:lvl>
                <c:lvl>
                  <c:pt idx="0">
                    <c:v>1</c:v>
                  </c:pt>
                  <c:pt idx="1">
                    <c:v>2</c:v>
                  </c:pt>
                </c:lvl>
              </c:multiLvlStrCache>
            </c:multiLvlStrRef>
          </c:cat>
          <c:val>
            <c:numRef>
              <c:f>Sheet1!$C$16:$C$17</c:f>
              <c:numCache>
                <c:formatCode>General</c:formatCode>
                <c:ptCount val="2"/>
                <c:pt idx="0">
                  <c:v>14</c:v>
                </c:pt>
                <c:pt idx="1">
                  <c:v>6</c:v>
                </c:pt>
              </c:numCache>
            </c:numRef>
          </c:val>
          <c:extLst>
            <c:ext xmlns:c16="http://schemas.microsoft.com/office/drawing/2014/chart" uri="{C3380CC4-5D6E-409C-BE32-E72D297353CC}">
              <c16:uniqueId val="{00000002-4174-4466-AC3A-293F243026E7}"/>
            </c:ext>
          </c:extLst>
        </c:ser>
        <c:dLbls>
          <c:showLegendKey val="0"/>
          <c:showVal val="0"/>
          <c:showCatName val="0"/>
          <c:showSerName val="0"/>
          <c:showPercent val="1"/>
          <c:showBubbleSize val="0"/>
          <c:showLeaderLines val="1"/>
        </c:dLbls>
      </c:pie3DChart>
      <c:spPr>
        <a:noFill/>
        <a:ln w="25411">
          <a:noFill/>
        </a:ln>
      </c:spPr>
    </c:plotArea>
    <c:legend>
      <c:legendPos val="r"/>
      <c:layout>
        <c:manualLayout>
          <c:xMode val="edge"/>
          <c:yMode val="edge"/>
          <c:x val="0.74828375286041193"/>
          <c:y val="0.35483870967742293"/>
          <c:w val="0.21967963386727826"/>
          <c:h val="0.62365591397850484"/>
        </c:manualLayout>
      </c:layout>
      <c:overlay val="0"/>
      <c:spPr>
        <a:solidFill>
          <a:srgbClr val="FFFFFF"/>
        </a:solidFill>
        <a:ln w="3170">
          <a:solidFill>
            <a:srgbClr val="000000"/>
          </a:solidFill>
          <a:prstDash val="solid"/>
        </a:ln>
      </c:spPr>
      <c:txPr>
        <a:bodyPr/>
        <a:lstStyle/>
        <a:p>
          <a:pPr>
            <a:defRPr lang="en-IN" sz="1098" b="0" i="0" u="none" strike="noStrike" baseline="0">
              <a:solidFill>
                <a:srgbClr val="000000"/>
              </a:solidFill>
              <a:latin typeface="Arial"/>
              <a:ea typeface="Arial"/>
              <a:cs typeface="Arial"/>
            </a:defRPr>
          </a:pPr>
          <a:endParaRPr lang="en-US"/>
        </a:p>
      </c:txPr>
    </c:legend>
    <c:plotVisOnly val="1"/>
    <c:dispBlanksAs val="zero"/>
    <c:showDLblsOverMax val="0"/>
  </c:chart>
  <c:spPr>
    <a:solidFill>
      <a:srgbClr val="FFFFFF"/>
    </a:solidFill>
    <a:ln w="12706">
      <a:solidFill>
        <a:srgbClr val="993366"/>
      </a:solidFill>
      <a:prstDash val="solid"/>
    </a:ln>
    <a:effectLst>
      <a:outerShdw dist="35921" dir="2700000" algn="br">
        <a:srgbClr val="000000"/>
      </a:outerShdw>
    </a:effectLst>
  </c:spPr>
  <c:txPr>
    <a:bodyPr/>
    <a:lstStyle/>
    <a:p>
      <a:pPr>
        <a:defRPr sz="1050" b="0" i="0" u="none" strike="noStrike" baseline="0">
          <a:solidFill>
            <a:srgbClr val="000000"/>
          </a:solidFill>
          <a:latin typeface="Arial"/>
          <a:ea typeface="Arial"/>
          <a:cs typeface="Arial"/>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57</TotalTime>
  <Pages>12</Pages>
  <Words>1925</Words>
  <Characters>10976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Gupta</dc:creator>
  <cp:keywords/>
  <dc:description/>
  <cp:lastModifiedBy>Mansi Gupta</cp:lastModifiedBy>
  <cp:revision>31</cp:revision>
  <dcterms:created xsi:type="dcterms:W3CDTF">2024-04-28T11:38:00Z</dcterms:created>
  <dcterms:modified xsi:type="dcterms:W3CDTF">2024-04-28T13:29:00Z</dcterms:modified>
</cp:coreProperties>
</file>