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1E7" w:rsidRDefault="00CA01E7" w:rsidP="00CA01E7">
      <w:pPr>
        <w:spacing w:before="79" w:line="314" w:lineRule="auto"/>
        <w:ind w:right="9" w:hanging="4"/>
        <w:jc w:val="both"/>
        <w:rPr>
          <w:rFonts w:ascii="Cambria" w:hAnsi="Cambria"/>
          <w:b/>
          <w:bCs/>
          <w:color w:val="1F497D"/>
          <w:sz w:val="28"/>
          <w:szCs w:val="28"/>
        </w:rPr>
      </w:pPr>
      <w:r w:rsidRPr="00CA01E7">
        <w:rPr>
          <w:rFonts w:ascii="Cambria" w:hAnsi="Cambria"/>
          <w:b/>
          <w:bCs/>
          <w:sz w:val="28"/>
          <w:szCs w:val="28"/>
        </w:rPr>
        <w:t xml:space="preserve">FERROCK </w:t>
      </w:r>
      <w:r>
        <w:rPr>
          <w:rFonts w:ascii="Cambria" w:hAnsi="Cambria"/>
          <w:b/>
          <w:bCs/>
          <w:sz w:val="28"/>
          <w:szCs w:val="28"/>
        </w:rPr>
        <w:t xml:space="preserve"> </w:t>
      </w:r>
      <w:r w:rsidRPr="00CA01E7">
        <w:rPr>
          <w:rFonts w:ascii="Cambria" w:hAnsi="Cambria"/>
          <w:b/>
          <w:bCs/>
          <w:sz w:val="28"/>
          <w:szCs w:val="28"/>
        </w:rPr>
        <w:t>: A COMPARATIVE STUDY TO ORDINARY PORTLAND CEMENT</w:t>
      </w:r>
      <w:r>
        <w:rPr>
          <w:rFonts w:ascii="Cambria" w:hAnsi="Cambria"/>
          <w:b/>
          <w:bCs/>
          <w:color w:val="1F497D"/>
          <w:sz w:val="28"/>
          <w:szCs w:val="28"/>
        </w:rPr>
        <w:t xml:space="preserve"> </w:t>
      </w:r>
    </w:p>
    <w:p w:rsidR="00CA01E7" w:rsidRPr="00CA01E7" w:rsidRDefault="00CA01E7" w:rsidP="00CA01E7">
      <w:pPr>
        <w:pStyle w:val="Heading1"/>
        <w:spacing w:before="89"/>
        <w:ind w:right="145"/>
        <w:jc w:val="center"/>
        <w:rPr>
          <w:bCs w:val="0"/>
          <w:szCs w:val="22"/>
        </w:rPr>
      </w:pPr>
      <w:r w:rsidRPr="00CA01E7">
        <w:rPr>
          <w:bCs w:val="0"/>
          <w:szCs w:val="22"/>
        </w:rPr>
        <w:t xml:space="preserve">Maruti S Bhosale*1, Vishnu D Pore*2, </w:t>
      </w:r>
      <w:r>
        <w:rPr>
          <w:bCs w:val="0"/>
          <w:szCs w:val="22"/>
        </w:rPr>
        <w:t>Sagar Khandagale</w:t>
      </w:r>
      <w:r w:rsidRPr="00CA01E7">
        <w:rPr>
          <w:bCs w:val="0"/>
          <w:szCs w:val="22"/>
        </w:rPr>
        <w:t xml:space="preserve">*3, </w:t>
      </w:r>
      <w:r>
        <w:rPr>
          <w:bCs w:val="0"/>
          <w:szCs w:val="22"/>
        </w:rPr>
        <w:t xml:space="preserve"> </w:t>
      </w:r>
    </w:p>
    <w:p w:rsidR="00CA01E7" w:rsidRPr="00CA01E7" w:rsidRDefault="00CA01E7" w:rsidP="00CA01E7">
      <w:pPr>
        <w:pStyle w:val="Heading1"/>
        <w:spacing w:before="89"/>
        <w:ind w:right="145"/>
        <w:jc w:val="center"/>
        <w:rPr>
          <w:b w:val="0"/>
          <w:bCs w:val="0"/>
          <w:position w:val="8"/>
          <w:sz w:val="32"/>
          <w:szCs w:val="22"/>
          <w:vertAlign w:val="superscript"/>
        </w:rPr>
      </w:pPr>
      <w:r w:rsidRPr="00CA01E7">
        <w:rPr>
          <w:b w:val="0"/>
          <w:bCs w:val="0"/>
          <w:position w:val="8"/>
          <w:sz w:val="32"/>
          <w:szCs w:val="22"/>
          <w:vertAlign w:val="superscript"/>
        </w:rPr>
        <w:t>*1P.G. Student, Department Of Civil Engineering, Dattakala Group Of Institutions Faculty Of Engineering, Bhigwan, Maharashtra, India.</w:t>
      </w:r>
    </w:p>
    <w:p w:rsidR="00CA01E7" w:rsidRDefault="00CA01E7" w:rsidP="00CA01E7">
      <w:pPr>
        <w:pStyle w:val="Heading1"/>
        <w:spacing w:before="89"/>
        <w:ind w:right="145"/>
        <w:jc w:val="center"/>
        <w:rPr>
          <w:b w:val="0"/>
          <w:bCs w:val="0"/>
          <w:position w:val="8"/>
          <w:sz w:val="32"/>
          <w:szCs w:val="22"/>
          <w:vertAlign w:val="superscript"/>
        </w:rPr>
      </w:pPr>
      <w:r w:rsidRPr="00CA01E7">
        <w:rPr>
          <w:b w:val="0"/>
          <w:bCs w:val="0"/>
          <w:position w:val="8"/>
          <w:sz w:val="32"/>
          <w:szCs w:val="22"/>
          <w:vertAlign w:val="superscript"/>
        </w:rPr>
        <w:t>*2</w:t>
      </w:r>
      <w:r>
        <w:rPr>
          <w:b w:val="0"/>
          <w:bCs w:val="0"/>
          <w:position w:val="8"/>
          <w:sz w:val="32"/>
          <w:szCs w:val="22"/>
          <w:vertAlign w:val="superscript"/>
        </w:rPr>
        <w:t xml:space="preserve"> </w:t>
      </w:r>
      <w:r w:rsidRPr="00CA01E7">
        <w:rPr>
          <w:b w:val="0"/>
          <w:bCs w:val="0"/>
          <w:position w:val="8"/>
          <w:sz w:val="32"/>
          <w:szCs w:val="22"/>
          <w:vertAlign w:val="superscript"/>
        </w:rPr>
        <w:t>Assistant Professor, Department Of Civil Engineering, Dattakala Group Of Institutions Faculty Of Engineering, Bhigwan, Maharashtra, India.</w:t>
      </w:r>
    </w:p>
    <w:p w:rsidR="00CA01E7" w:rsidRPr="00CA01E7" w:rsidRDefault="00CA01E7" w:rsidP="00CA01E7">
      <w:pPr>
        <w:pStyle w:val="Heading2"/>
        <w:shd w:val="clear" w:color="auto" w:fill="FFFFFF"/>
        <w:spacing w:before="0"/>
        <w:jc w:val="center"/>
        <w:rPr>
          <w:rFonts w:ascii="Arial" w:hAnsi="Arial" w:cs="Arial"/>
          <w:color w:val="080A12"/>
        </w:rPr>
      </w:pPr>
      <w:r w:rsidRPr="00CA01E7">
        <w:rPr>
          <w:b w:val="0"/>
          <w:bCs w:val="0"/>
          <w:position w:val="8"/>
          <w:sz w:val="32"/>
          <w:szCs w:val="22"/>
          <w:vertAlign w:val="superscript"/>
        </w:rPr>
        <w:t>*</w:t>
      </w:r>
      <w:r>
        <w:rPr>
          <w:b w:val="0"/>
          <w:bCs w:val="0"/>
          <w:position w:val="8"/>
          <w:sz w:val="32"/>
          <w:szCs w:val="22"/>
          <w:vertAlign w:val="superscript"/>
        </w:rPr>
        <w:t xml:space="preserve">3 </w:t>
      </w:r>
      <w:r w:rsidRPr="00CA01E7">
        <w:rPr>
          <w:b w:val="0"/>
          <w:bCs w:val="0"/>
          <w:position w:val="8"/>
          <w:sz w:val="32"/>
          <w:szCs w:val="22"/>
          <w:vertAlign w:val="superscript"/>
        </w:rPr>
        <w:t xml:space="preserve">Assistant Professor, Department Of Civil Engineering, Shriram </w:t>
      </w:r>
      <w:r>
        <w:rPr>
          <w:b w:val="0"/>
          <w:bCs w:val="0"/>
          <w:position w:val="8"/>
          <w:sz w:val="32"/>
          <w:szCs w:val="22"/>
          <w:vertAlign w:val="superscript"/>
        </w:rPr>
        <w:t xml:space="preserve"> </w:t>
      </w:r>
      <w:r w:rsidRPr="00CA01E7">
        <w:rPr>
          <w:b w:val="0"/>
          <w:bCs w:val="0"/>
          <w:position w:val="8"/>
          <w:sz w:val="32"/>
          <w:szCs w:val="22"/>
          <w:vertAlign w:val="superscript"/>
        </w:rPr>
        <w:t>Institute of Engineering and Technology</w:t>
      </w:r>
      <w:r>
        <w:rPr>
          <w:b w:val="0"/>
          <w:bCs w:val="0"/>
          <w:position w:val="8"/>
          <w:sz w:val="32"/>
          <w:szCs w:val="22"/>
          <w:vertAlign w:val="superscript"/>
        </w:rPr>
        <w:t xml:space="preserve">, paniv </w:t>
      </w:r>
      <w:r w:rsidRPr="00CA01E7">
        <w:rPr>
          <w:b w:val="0"/>
          <w:bCs w:val="0"/>
          <w:position w:val="8"/>
          <w:sz w:val="32"/>
          <w:szCs w:val="22"/>
          <w:vertAlign w:val="superscript"/>
        </w:rPr>
        <w:t>, Maharashtra, India.</w:t>
      </w:r>
    </w:p>
    <w:p w:rsidR="00E27C5D" w:rsidRDefault="00F76716">
      <w:pPr>
        <w:pStyle w:val="BodyText"/>
        <w:spacing w:line="20" w:lineRule="exact"/>
        <w:ind w:left="106"/>
        <w:jc w:val="left"/>
        <w:rPr>
          <w:sz w:val="2"/>
        </w:rPr>
      </w:pPr>
      <w:r w:rsidRPr="00F76716">
        <w:rPr>
          <w:sz w:val="2"/>
        </w:rPr>
      </w:r>
      <w:r>
        <w:rPr>
          <w:sz w:val="2"/>
        </w:rPr>
        <w:pict>
          <v:group id="_x0000_s1027" style="width:478.8pt;height:.5pt;mso-position-horizontal-relative:char;mso-position-vertical-relative:line" coordsize="9576,10">
            <v:rect id="_x0000_s1028" style="position:absolute;width:9576;height:10" fillcolor="black" stroked="f"/>
            <w10:wrap type="none"/>
            <w10:anchorlock/>
          </v:group>
        </w:pict>
      </w:r>
    </w:p>
    <w:p w:rsidR="00E27C5D" w:rsidRDefault="007940BF">
      <w:pPr>
        <w:pStyle w:val="Heading1"/>
        <w:spacing w:before="7"/>
        <w:ind w:left="896" w:right="895" w:firstLine="0"/>
        <w:jc w:val="center"/>
      </w:pPr>
      <w:r>
        <w:t>ABSTRACT</w:t>
      </w:r>
    </w:p>
    <w:p w:rsidR="00CA01E7" w:rsidRPr="00CA01E7" w:rsidRDefault="00CA01E7" w:rsidP="00CA01E7">
      <w:pPr>
        <w:pStyle w:val="BodyText"/>
        <w:spacing w:before="81" w:line="276" w:lineRule="auto"/>
        <w:ind w:right="129"/>
      </w:pPr>
      <w:r w:rsidRPr="00CA01E7">
        <w:t>In this fast-growing world, people are focusing on the infrastructural development, where construction</w:t>
      </w:r>
      <w:r>
        <w:t xml:space="preserve"> </w:t>
      </w:r>
      <w:r w:rsidRPr="00CA01E7">
        <w:t>sector plays an important role. Cement is the most important material being used in construction industry that emits</w:t>
      </w:r>
      <w:r>
        <w:t xml:space="preserve"> </w:t>
      </w:r>
      <w:r w:rsidRPr="00CA01E7">
        <w:t>approximately 8-10% of the total carbon dioxide in the world during its production which is the major constituent of</w:t>
      </w:r>
      <w:r>
        <w:t xml:space="preserve"> </w:t>
      </w:r>
      <w:r w:rsidRPr="00CA01E7">
        <w:t>global warming. Thus, focusing on the carbon emission reduction and also utilization of the waste products for a better environment, a product named Fer-rock was constituted. This paper is a review over a product that is stepping</w:t>
      </w:r>
      <w:r>
        <w:t xml:space="preserve"> </w:t>
      </w:r>
      <w:r w:rsidRPr="00CA01E7">
        <w:t>towards carbon negotiation and waste material management. It shows the best usage of iron ore waste powder obtained</w:t>
      </w:r>
      <w:r>
        <w:t xml:space="preserve"> </w:t>
      </w:r>
      <w:r w:rsidRPr="00CA01E7">
        <w:t>during the mining process that is just dumped away from the mines, causing air pollution, health hazards and also</w:t>
      </w:r>
      <w:r>
        <w:t xml:space="preserve"> </w:t>
      </w:r>
      <w:r w:rsidRPr="00CA01E7">
        <w:t>consuming larger area. The product indirectly reduces the carbon dioxide released by its unique strength gaining</w:t>
      </w:r>
      <w:r>
        <w:t xml:space="preserve"> </w:t>
      </w:r>
      <w:r w:rsidRPr="00CA01E7">
        <w:t>mechanism, which is in contrary with that of the cement and thus stands out among many other supplements of</w:t>
      </w:r>
      <w:r>
        <w:t xml:space="preserve"> </w:t>
      </w:r>
      <w:r w:rsidRPr="00CA01E7">
        <w:t>cement. Fer-rock involves a curing process with carbonation and air curing in varied number of days for better</w:t>
      </w:r>
      <w:r>
        <w:t xml:space="preserve"> </w:t>
      </w:r>
      <w:r w:rsidRPr="00CA01E7">
        <w:t>strength in terms of compression, tensile strengths and achieving desirable properties. Fer-rock is thus a more</w:t>
      </w:r>
      <w:r>
        <w:t xml:space="preserve"> </w:t>
      </w:r>
      <w:r w:rsidRPr="00CA01E7">
        <w:t>promising eco-friendly binding material in terms of its carbon negotiation and in best usage of the waste of iron.</w:t>
      </w:r>
    </w:p>
    <w:p w:rsidR="00CA01E7" w:rsidRPr="00CA01E7" w:rsidRDefault="00CA01E7" w:rsidP="00CA01E7">
      <w:pPr>
        <w:pStyle w:val="BodyText"/>
        <w:spacing w:before="42"/>
      </w:pPr>
      <w:r w:rsidRPr="00CA01E7">
        <w:rPr>
          <w:b/>
        </w:rPr>
        <w:t>Keywords:</w:t>
      </w:r>
      <w:r w:rsidRPr="00CA01E7">
        <w:t xml:space="preserve"> Carbon footprint, cement replacement, waste management, ferrock, carbon negative</w:t>
      </w:r>
    </w:p>
    <w:p w:rsidR="00CA01E7" w:rsidRDefault="00CA01E7" w:rsidP="00CA01E7">
      <w:pPr>
        <w:pStyle w:val="BodyText"/>
        <w:spacing w:before="42"/>
      </w:pPr>
    </w:p>
    <w:p w:rsidR="00E27C5D" w:rsidRDefault="007940BF">
      <w:pPr>
        <w:pStyle w:val="Heading1"/>
        <w:numPr>
          <w:ilvl w:val="0"/>
          <w:numId w:val="5"/>
        </w:numPr>
        <w:tabs>
          <w:tab w:val="left" w:pos="496"/>
        </w:tabs>
        <w:spacing w:before="11"/>
        <w:ind w:hanging="361"/>
      </w:pPr>
      <w:r>
        <w:t>INTRODUCTION</w:t>
      </w:r>
    </w:p>
    <w:p w:rsidR="004A3334" w:rsidRPr="004A3334" w:rsidRDefault="004A3334" w:rsidP="004A3334">
      <w:pPr>
        <w:pStyle w:val="BodyText"/>
        <w:spacing w:before="42" w:line="276" w:lineRule="auto"/>
        <w:ind w:right="129"/>
      </w:pPr>
      <w:r w:rsidRPr="004A3334">
        <w:t>Now a day’s global warming is one of the major threats to our eco-system. Amongst the greenhouse gases leading to global warming, carbon dioxide is of the maximum percentage that is 76% is as shown in Fig. 1. Aiming to reduce the total percentage of carbon dioxide being emitted, analysis over the sources of it were done and sorted. Working on</w:t>
      </w:r>
      <w:r>
        <w:t xml:space="preserve"> </w:t>
      </w:r>
      <w:r w:rsidRPr="004A3334">
        <w:t>towards a greener environment, civil engineers are contributing by analyzing the carbon emitters and finding ways to</w:t>
      </w:r>
      <w:r>
        <w:t xml:space="preserve"> </w:t>
      </w:r>
      <w:r w:rsidRPr="004A3334">
        <w:t xml:space="preserve">solve it. </w:t>
      </w:r>
    </w:p>
    <w:p w:rsidR="004A3334" w:rsidRPr="004A3334" w:rsidRDefault="004A3334" w:rsidP="004A3334">
      <w:pPr>
        <w:pStyle w:val="BodyText"/>
        <w:spacing w:before="42" w:line="276" w:lineRule="auto"/>
        <w:ind w:right="129"/>
      </w:pPr>
      <w:r w:rsidRPr="004A3334">
        <w:t>In this fast-growing world, infrastructure development is given more importance leading to a linear increase in</w:t>
      </w:r>
      <w:r>
        <w:t xml:space="preserve"> </w:t>
      </w:r>
      <w:r w:rsidRPr="004A3334">
        <w:t>constructions of multi-stories or high-rise buildings, roads, bridges, towers, etc... The most important material used in</w:t>
      </w:r>
      <w:r>
        <w:t xml:space="preserve"> </w:t>
      </w:r>
      <w:r w:rsidRPr="004A3334">
        <w:t>this construction is the cement. Cement is the binding material used to gain strength in order to sustain the loads applied</w:t>
      </w:r>
      <w:r>
        <w:t xml:space="preserve"> </w:t>
      </w:r>
      <w:r w:rsidRPr="004A3334">
        <w:t>on it. It is an artificially manufactured product which releases carbon dioxide in the process of its manufacture which</w:t>
      </w:r>
      <w:r>
        <w:t xml:space="preserve"> </w:t>
      </w:r>
      <w:r w:rsidRPr="004A3334">
        <w:t xml:space="preserve">contributes to the total environment by approximately 6 to 8% </w:t>
      </w:r>
      <w:bookmarkStart w:id="0" w:name="_GoBack"/>
      <w:bookmarkEnd w:id="0"/>
      <w:r w:rsidRPr="004A3334">
        <w:t>.</w:t>
      </w:r>
    </w:p>
    <w:p w:rsidR="004A3334" w:rsidRPr="004A3334" w:rsidRDefault="004A3334" w:rsidP="004A3334">
      <w:pPr>
        <w:spacing w:before="54" w:line="276" w:lineRule="auto"/>
        <w:jc w:val="both"/>
        <w:rPr>
          <w:color w:val="000000"/>
          <w:sz w:val="24"/>
          <w:szCs w:val="24"/>
        </w:rPr>
      </w:pPr>
      <w:r w:rsidRPr="004A3334">
        <w:rPr>
          <w:noProof/>
          <w:color w:val="000000"/>
          <w:sz w:val="24"/>
          <w:szCs w:val="24"/>
          <w:lang w:val="en-IN" w:eastAsia="en-IN"/>
        </w:rPr>
        <w:drawing>
          <wp:inline distT="0" distB="0" distL="114300" distR="114300">
            <wp:extent cx="5626065" cy="229377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stretch>
                      <a:fillRect/>
                    </a:stretch>
                  </pic:blipFill>
                  <pic:spPr>
                    <a:xfrm>
                      <a:off x="0" y="0"/>
                      <a:ext cx="5644920" cy="2301463"/>
                    </a:xfrm>
                    <a:prstGeom prst="rect">
                      <a:avLst/>
                    </a:prstGeom>
                    <a:noFill/>
                    <a:ln>
                      <a:noFill/>
                    </a:ln>
                  </pic:spPr>
                </pic:pic>
              </a:graphicData>
            </a:graphic>
          </wp:inline>
        </w:drawing>
      </w:r>
    </w:p>
    <w:p w:rsidR="00940ADC" w:rsidRDefault="00940ADC" w:rsidP="009B6221">
      <w:pPr>
        <w:pStyle w:val="BodyText"/>
        <w:spacing w:before="42" w:line="276" w:lineRule="auto"/>
        <w:ind w:left="0" w:right="129"/>
      </w:pPr>
    </w:p>
    <w:p w:rsidR="00940ADC" w:rsidRDefault="00940ADC" w:rsidP="00940ADC">
      <w:pPr>
        <w:jc w:val="both"/>
      </w:pPr>
      <w:r>
        <w:rPr>
          <w:b/>
          <w:sz w:val="24"/>
        </w:rPr>
        <w:lastRenderedPageBreak/>
        <w:t>GENERAL</w:t>
      </w:r>
    </w:p>
    <w:p w:rsidR="00940ADC" w:rsidRPr="00940ADC" w:rsidRDefault="00940ADC" w:rsidP="00940ADC">
      <w:pPr>
        <w:pStyle w:val="BodyText"/>
        <w:spacing w:before="42" w:line="276" w:lineRule="auto"/>
        <w:ind w:right="129"/>
      </w:pPr>
      <w:r w:rsidRPr="00940ADC">
        <w:t>Concrete is the most utilized structural ingredient in all places. Roughly 1 ton of cement is created every year from each person on the planet. In view of the broad use, it is critical to assess the effects of this material in the environment precisely. These days, a material’s ecological effect is assessed with its individual impact on ozone harming gas discharges and environmental change. From this perspective, the Green concrete idea was evolved. Globally, cement production is in charge of 5 to 7 percent of carbon dioxide generated. David Stone, a former PhD student at the University of Arizona (UA) Department of Soil, Water and Environmental Science has developed an alternative to Portland cement known as Ferrock. Ferrock is a binder that is a blend of Iron Powder, Fly ash, Lime Powder, Metakaolin and Oxalic acid. Oxalic acid acts as a catalyst and on reaction with CO2 and water produces Iron Carbonates, which is the hardened product. It can enhance the environment by absorbing the atmospheric CO2 for its hardening process. From studies, it is found that the optimum molarities of oxalic acid as catalyst was 10 moles and ferrock also absorbs considerable amount of CO2 from the atmosphere and reduces the amount of CO2 emitted from the industries. It’s giving promising suggestions as a choice to concrete and a far greener construction material. Being environment friendly, Fer rock uses all the materials from scratch, waste metal powder, Limestone, Metakaolin and Fly ash. This concreting technology is far greener, stronger and durable compared to its predecessor</w:t>
      </w:r>
    </w:p>
    <w:p w:rsidR="004A3334" w:rsidRDefault="004A3334">
      <w:pPr>
        <w:pStyle w:val="BodyText"/>
        <w:spacing w:before="42" w:line="276" w:lineRule="auto"/>
        <w:ind w:right="129"/>
      </w:pPr>
    </w:p>
    <w:p w:rsidR="00940ADC" w:rsidRPr="00726C2B" w:rsidRDefault="00940ADC" w:rsidP="00726C2B">
      <w:pPr>
        <w:pStyle w:val="Heading1"/>
        <w:tabs>
          <w:tab w:val="left" w:pos="496"/>
        </w:tabs>
        <w:spacing w:before="0" w:line="275" w:lineRule="exact"/>
      </w:pPr>
      <w:r>
        <w:t xml:space="preserve">WHY CHOOSE FERROCK OVER CONCRETE? </w:t>
      </w:r>
    </w:p>
    <w:p w:rsidR="00940ADC" w:rsidRDefault="00940ADC" w:rsidP="00940ADC">
      <w:pPr>
        <w:pStyle w:val="BodyText"/>
        <w:spacing w:before="42" w:line="276" w:lineRule="auto"/>
        <w:ind w:right="129"/>
      </w:pPr>
      <w:r w:rsidRPr="00940ADC">
        <w:t>Concrete is a tried and true product that has been used around for hundreds of years. But despite the extensive use of concrete, there is a good reason we should want to fit other possible building materials. Manufacturing concrete and cement-which is produced separately and is added to the concrete to make it firm up and bind together to form a hard shape-, releases a ton of carbon dioxide into the air. The reason why there‘s so much CO2 is that cement has to be heated to extremely high temperature in order to break down the limestone, as in scorching 2,800°F (1537.778°C). That is, for 1000 kilograms of cement, 900 kilograms of carbon dioxide is released from the factories and into the air. In comparison, Ferrock which has been found to absorb carbon dioxide and fuse it into the matrix. The more CO2 it consumes, the stronger it becomes. It seems like a no-brainer that we would want to use more of a product that can do the same things as concrete, but that cleans up our air too.</w:t>
      </w:r>
    </w:p>
    <w:p w:rsidR="00726C2B" w:rsidRDefault="00726C2B" w:rsidP="00940ADC">
      <w:pPr>
        <w:pStyle w:val="BodyText"/>
        <w:spacing w:before="42" w:line="276" w:lineRule="auto"/>
        <w:ind w:right="129"/>
      </w:pPr>
    </w:p>
    <w:p w:rsidR="00726C2B" w:rsidRPr="00726C2B" w:rsidRDefault="00726C2B" w:rsidP="00726C2B">
      <w:pPr>
        <w:pStyle w:val="Heading1"/>
        <w:tabs>
          <w:tab w:val="left" w:pos="496"/>
        </w:tabs>
        <w:spacing w:before="0" w:line="275" w:lineRule="exact"/>
      </w:pPr>
      <w:r>
        <w:t xml:space="preserve">AIM </w:t>
      </w:r>
    </w:p>
    <w:p w:rsidR="00726C2B" w:rsidRDefault="00726C2B" w:rsidP="00726C2B">
      <w:pPr>
        <w:jc w:val="both"/>
        <w:rPr>
          <w:sz w:val="24"/>
        </w:rPr>
      </w:pPr>
    </w:p>
    <w:p w:rsidR="00726C2B" w:rsidRPr="00726C2B" w:rsidRDefault="00726C2B" w:rsidP="00726C2B">
      <w:pPr>
        <w:pStyle w:val="BodyText"/>
        <w:spacing w:before="42" w:line="276" w:lineRule="auto"/>
        <w:ind w:right="129"/>
      </w:pPr>
      <w:r w:rsidRPr="00726C2B">
        <w:t>Cement is a widely used material in construction, but its production results in the emission of around 6-8% of the total carbon dioxide in the world, contributing significantly to global warming. To address this issue and promote better waste management, the Ferrock product was developed.</w:t>
      </w:r>
    </w:p>
    <w:p w:rsidR="00726C2B" w:rsidRDefault="00726C2B" w:rsidP="00940ADC">
      <w:pPr>
        <w:pStyle w:val="BodyText"/>
        <w:spacing w:before="42" w:line="276" w:lineRule="auto"/>
        <w:ind w:right="129"/>
      </w:pPr>
    </w:p>
    <w:p w:rsidR="00726C2B" w:rsidRPr="00726C2B" w:rsidRDefault="00726C2B" w:rsidP="00726C2B">
      <w:pPr>
        <w:pStyle w:val="Heading1"/>
        <w:tabs>
          <w:tab w:val="left" w:pos="496"/>
        </w:tabs>
        <w:spacing w:before="0" w:line="275" w:lineRule="exact"/>
      </w:pPr>
      <w:r w:rsidRPr="00726C2B">
        <w:t>LITERATURE REVIEW</w:t>
      </w:r>
    </w:p>
    <w:p w:rsidR="00726C2B" w:rsidRDefault="00726C2B" w:rsidP="00726C2B">
      <w:pPr>
        <w:pStyle w:val="Heading2"/>
        <w:numPr>
          <w:ilvl w:val="1"/>
          <w:numId w:val="6"/>
        </w:numPr>
        <w:spacing w:before="83"/>
        <w:ind w:left="453" w:hanging="323"/>
        <w:jc w:val="both"/>
      </w:pPr>
      <w:r>
        <w:rPr>
          <w:spacing w:val="-2"/>
          <w:sz w:val="24"/>
        </w:rPr>
        <w:t>Kavita Singh</w:t>
      </w:r>
    </w:p>
    <w:p w:rsidR="00726C2B" w:rsidRPr="00726C2B" w:rsidRDefault="00726C2B" w:rsidP="00726C2B">
      <w:pPr>
        <w:pStyle w:val="BodyText"/>
        <w:spacing w:before="42" w:line="276" w:lineRule="auto"/>
        <w:ind w:right="129"/>
      </w:pPr>
      <w:r w:rsidRPr="00726C2B">
        <w:t>As a part</w:t>
      </w:r>
      <w:r>
        <w:t xml:space="preserve"> </w:t>
      </w:r>
      <w:r w:rsidRPr="00726C2B">
        <w:t>of</w:t>
      </w:r>
      <w:r>
        <w:t xml:space="preserve"> </w:t>
      </w:r>
      <w:r w:rsidRPr="00726C2B">
        <w:t>development,</w:t>
      </w:r>
      <w:r>
        <w:t xml:space="preserve"> </w:t>
      </w:r>
      <w:r w:rsidRPr="00726C2B">
        <w:t>rate</w:t>
      </w:r>
      <w:r>
        <w:t xml:space="preserve"> </w:t>
      </w:r>
      <w:r w:rsidRPr="00726C2B">
        <w:t>of</w:t>
      </w:r>
      <w:r>
        <w:t xml:space="preserve"> </w:t>
      </w:r>
      <w:r w:rsidRPr="00726C2B">
        <w:t>building</w:t>
      </w:r>
      <w:r>
        <w:t xml:space="preserve"> </w:t>
      </w:r>
      <w:r w:rsidRPr="00726C2B">
        <w:t>construction</w:t>
      </w:r>
      <w:r>
        <w:t xml:space="preserve"> </w:t>
      </w:r>
      <w:r w:rsidRPr="00726C2B">
        <w:t>is</w:t>
      </w:r>
      <w:r>
        <w:t xml:space="preserve"> </w:t>
      </w:r>
      <w:r w:rsidRPr="00726C2B">
        <w:t>also</w:t>
      </w:r>
      <w:r>
        <w:t xml:space="preserve"> </w:t>
      </w:r>
      <w:r w:rsidRPr="00726C2B">
        <w:t>high,</w:t>
      </w:r>
      <w:r>
        <w:t xml:space="preserve"> </w:t>
      </w:r>
      <w:r w:rsidRPr="00726C2B">
        <w:t>so</w:t>
      </w:r>
      <w:r>
        <w:t xml:space="preserve"> </w:t>
      </w:r>
      <w:r w:rsidRPr="00726C2B">
        <w:t>it</w:t>
      </w:r>
      <w:r>
        <w:t xml:space="preserve"> </w:t>
      </w:r>
      <w:r w:rsidRPr="00726C2B">
        <w:t>means there</w:t>
      </w:r>
      <w:r>
        <w:t xml:space="preserve"> </w:t>
      </w:r>
      <w:r w:rsidRPr="00726C2B">
        <w:t>is lots</w:t>
      </w:r>
      <w:r>
        <w:t xml:space="preserve"> </w:t>
      </w:r>
      <w:r w:rsidRPr="00726C2B">
        <w:t>of</w:t>
      </w:r>
      <w:r>
        <w:t xml:space="preserve"> </w:t>
      </w:r>
      <w:r w:rsidRPr="00726C2B">
        <w:t>use</w:t>
      </w:r>
      <w:r>
        <w:t xml:space="preserve"> </w:t>
      </w:r>
      <w:r w:rsidRPr="00726C2B">
        <w:t>of concrete.</w:t>
      </w:r>
      <w:r>
        <w:t xml:space="preserve"> </w:t>
      </w:r>
      <w:r w:rsidRPr="00726C2B">
        <w:t>It has been observed that 0.9 tons of CO2 is produced per ton of cement production. Thus, by the use of green concrete it is possible to reduce the CO2 emission in atmosphere towards eco-friendly</w:t>
      </w:r>
      <w:r>
        <w:t xml:space="preserve"> </w:t>
      </w:r>
      <w:r w:rsidRPr="00726C2B">
        <w:t>construction. In this project there is replacement of cement with the percentage of ferrock. Ferrock is a</w:t>
      </w:r>
      <w:r>
        <w:t xml:space="preserve"> </w:t>
      </w:r>
      <w:r w:rsidRPr="00726C2B">
        <w:t>waste material of steel and having a tensile property. In this M20 Grade concrete is used and for that the mix design was done having the different composition of cement, Fine Aggregate, Coarse Aggregate, Ferrock and Water. The cubes are tested after the curing duration of 7 days, 28 days, and 56 days. In this research work, there was replacement of the cement with the ferrock having a percentage variation 5%, 10 %, 15%, 20%. With the replacement of cement with ferrock it was found that compressive strength of the green concrete was increased, and durability of the concrete</w:t>
      </w:r>
      <w:r>
        <w:t xml:space="preserve"> </w:t>
      </w:r>
      <w:r w:rsidRPr="00726C2B">
        <w:t>was</w:t>
      </w:r>
      <w:r>
        <w:t xml:space="preserve"> </w:t>
      </w:r>
      <w:r w:rsidRPr="00726C2B">
        <w:t>also</w:t>
      </w:r>
      <w:r>
        <w:t xml:space="preserve"> </w:t>
      </w:r>
      <w:r w:rsidRPr="00726C2B">
        <w:t>increased. Also,</w:t>
      </w:r>
      <w:r>
        <w:t xml:space="preserve"> </w:t>
      </w:r>
      <w:r w:rsidRPr="00726C2B">
        <w:t>it</w:t>
      </w:r>
      <w:r>
        <w:t xml:space="preserve"> </w:t>
      </w:r>
      <w:r w:rsidRPr="00726C2B">
        <w:t>was economical</w:t>
      </w:r>
      <w:r>
        <w:t xml:space="preserve"> </w:t>
      </w:r>
      <w:r w:rsidRPr="00726C2B">
        <w:t>as</w:t>
      </w:r>
      <w:r>
        <w:t xml:space="preserve"> </w:t>
      </w:r>
      <w:r w:rsidRPr="00726C2B">
        <w:t>ferrock</w:t>
      </w:r>
      <w:r>
        <w:t xml:space="preserve"> </w:t>
      </w:r>
      <w:r w:rsidRPr="00726C2B">
        <w:t>is a</w:t>
      </w:r>
      <w:r>
        <w:t xml:space="preserve"> </w:t>
      </w:r>
      <w:r w:rsidRPr="00726C2B">
        <w:t>waste</w:t>
      </w:r>
      <w:r>
        <w:t xml:space="preserve"> </w:t>
      </w:r>
      <w:r w:rsidRPr="00726C2B">
        <w:t>material</w:t>
      </w:r>
      <w:r>
        <w:t xml:space="preserve"> </w:t>
      </w:r>
      <w:r w:rsidRPr="00726C2B">
        <w:t>which</w:t>
      </w:r>
      <w:r>
        <w:t xml:space="preserve"> </w:t>
      </w:r>
      <w:r w:rsidRPr="00726C2B">
        <w:t>is</w:t>
      </w:r>
      <w:r>
        <w:t xml:space="preserve"> </w:t>
      </w:r>
      <w:r w:rsidRPr="00726C2B">
        <w:t>available</w:t>
      </w:r>
      <w:r>
        <w:t xml:space="preserve"> </w:t>
      </w:r>
      <w:r w:rsidRPr="00726C2B">
        <w:t>free</w:t>
      </w:r>
      <w:r>
        <w:t xml:space="preserve"> </w:t>
      </w:r>
      <w:r w:rsidRPr="00726C2B">
        <w:t>of</w:t>
      </w:r>
      <w:r>
        <w:t xml:space="preserve"> </w:t>
      </w:r>
      <w:r w:rsidRPr="00726C2B">
        <w:t>cost, so it reduced the overall cost of the work. Also, the Ferrock has a property to absorb the Carbon dioxide from the environment so it is also reducing the air pollution.</w:t>
      </w:r>
    </w:p>
    <w:p w:rsidR="00726C2B" w:rsidRPr="00726C2B" w:rsidRDefault="00726C2B" w:rsidP="00726C2B">
      <w:pPr>
        <w:pStyle w:val="BodyText"/>
        <w:spacing w:before="41"/>
      </w:pPr>
      <w:r>
        <w:rPr>
          <w:b/>
          <w:spacing w:val="-2"/>
          <w:sz w:val="24"/>
        </w:rPr>
        <w:t xml:space="preserve">Keywords: </w:t>
      </w:r>
      <w:r w:rsidRPr="00726C2B">
        <w:t>Green</w:t>
      </w:r>
      <w:r>
        <w:t xml:space="preserve"> </w:t>
      </w:r>
      <w:r w:rsidRPr="00726C2B">
        <w:t>Concrete,</w:t>
      </w:r>
      <w:r>
        <w:t xml:space="preserve"> </w:t>
      </w:r>
      <w:r w:rsidRPr="00726C2B">
        <w:t>Concrete</w:t>
      </w:r>
      <w:r>
        <w:t xml:space="preserve"> </w:t>
      </w:r>
      <w:r w:rsidRPr="00726C2B">
        <w:t>MixDesign,</w:t>
      </w:r>
      <w:r>
        <w:t xml:space="preserve"> </w:t>
      </w:r>
      <w:r w:rsidRPr="00726C2B">
        <w:t>Ferrock,</w:t>
      </w:r>
      <w:r>
        <w:t xml:space="preserve"> </w:t>
      </w:r>
      <w:r w:rsidRPr="00726C2B">
        <w:t>Carbon</w:t>
      </w:r>
      <w:r>
        <w:t xml:space="preserve"> </w:t>
      </w:r>
      <w:r w:rsidRPr="00726C2B">
        <w:t>Dioxide,</w:t>
      </w:r>
      <w:r>
        <w:t xml:space="preserve"> </w:t>
      </w:r>
      <w:r w:rsidRPr="00726C2B">
        <w:t>Compressive</w:t>
      </w:r>
      <w:r>
        <w:t xml:space="preserve"> </w:t>
      </w:r>
      <w:r w:rsidRPr="00726C2B">
        <w:t>Strength.</w:t>
      </w:r>
    </w:p>
    <w:p w:rsidR="00726C2B" w:rsidRDefault="00726C2B" w:rsidP="00726C2B">
      <w:pPr>
        <w:pStyle w:val="Heading2"/>
        <w:numPr>
          <w:ilvl w:val="1"/>
          <w:numId w:val="6"/>
        </w:numPr>
        <w:spacing w:before="75"/>
        <w:ind w:left="456" w:hanging="326"/>
        <w:jc w:val="both"/>
      </w:pPr>
      <w:r>
        <w:rPr>
          <w:sz w:val="24"/>
        </w:rPr>
        <w:t>Jaison SelvarajSK1*,Dr G.</w:t>
      </w:r>
      <w:r>
        <w:rPr>
          <w:spacing w:val="-2"/>
          <w:sz w:val="24"/>
        </w:rPr>
        <w:t>Srinivasan2</w:t>
      </w:r>
    </w:p>
    <w:p w:rsidR="00726C2B" w:rsidRPr="00726C2B" w:rsidRDefault="00726C2B" w:rsidP="00726C2B">
      <w:pPr>
        <w:pStyle w:val="BodyText"/>
        <w:spacing w:before="42" w:line="276" w:lineRule="auto"/>
        <w:ind w:right="129"/>
      </w:pPr>
      <w:r w:rsidRPr="00726C2B">
        <w:t xml:space="preserve">Cement is the main component of concrete. It is very important in the construction industry. Despite this product, cement releases carbon dioxide. That's why iron ore is used instead of cement. Ferrock is an iron- based composite that is carbon neutral to cement and can be used to produce a variety of household products from various wastewaters. </w:t>
      </w:r>
      <w:r w:rsidRPr="00726C2B">
        <w:lastRenderedPageBreak/>
        <w:t>Ferrock is a binder made from a mixture of iron oxide powder, fly ash, lime powder, metakaolin and oxalic acid. Oxalic acid acts as a catalyst. Iron oxide reacts with carbon dioxide and water to form iron carbonate. It can improve the environment by absorbing atmospheric carbon dioxide for the hardening process. By using iron ore, you can reduce the emission rate of the most harmful greenhouse gases. During treatment, carbon dioxide is used instead of antibiotics. This helps reduce water consumption.</w:t>
      </w:r>
    </w:p>
    <w:p w:rsidR="00726C2B" w:rsidRDefault="00726C2B" w:rsidP="00726C2B">
      <w:pPr>
        <w:pStyle w:val="BodyText"/>
        <w:spacing w:before="40"/>
        <w:rPr>
          <w:sz w:val="24"/>
        </w:rPr>
      </w:pPr>
      <w:r>
        <w:rPr>
          <w:b/>
          <w:spacing w:val="-2"/>
          <w:sz w:val="24"/>
        </w:rPr>
        <w:t xml:space="preserve">Keywords: </w:t>
      </w:r>
      <w:r w:rsidRPr="00726C2B">
        <w:t>Light Weight SCC, Perlite, Metakaolin, Flow properties, Mechanical</w:t>
      </w:r>
    </w:p>
    <w:p w:rsidR="00726C2B" w:rsidRPr="00940ADC" w:rsidRDefault="00726C2B" w:rsidP="00940ADC">
      <w:pPr>
        <w:pStyle w:val="BodyText"/>
        <w:spacing w:before="42" w:line="276" w:lineRule="auto"/>
        <w:ind w:right="129"/>
      </w:pPr>
    </w:p>
    <w:p w:rsidR="00726C2B" w:rsidRDefault="00726C2B" w:rsidP="00726C2B">
      <w:pPr>
        <w:pStyle w:val="Heading2"/>
        <w:numPr>
          <w:ilvl w:val="1"/>
          <w:numId w:val="6"/>
        </w:numPr>
        <w:spacing w:before="77"/>
        <w:jc w:val="both"/>
        <w:rPr>
          <w:sz w:val="24"/>
        </w:rPr>
      </w:pPr>
      <w:r>
        <w:rPr>
          <w:sz w:val="24"/>
        </w:rPr>
        <w:t>VidyaJose1,Vasudev</w:t>
      </w:r>
      <w:r>
        <w:rPr>
          <w:spacing w:val="-5"/>
          <w:sz w:val="24"/>
        </w:rPr>
        <w:t>R2</w:t>
      </w:r>
    </w:p>
    <w:p w:rsidR="00726C2B" w:rsidRPr="00726C2B" w:rsidRDefault="00726C2B" w:rsidP="00726C2B">
      <w:pPr>
        <w:pStyle w:val="BodyText"/>
        <w:spacing w:before="42" w:line="276" w:lineRule="auto"/>
        <w:ind w:right="129"/>
      </w:pPr>
      <w:r w:rsidRPr="00726C2B">
        <w:t>Cement is considered as one of the prominent building materials used for construction. It is considered as the second most used entity next to water in the world today. Though it has many significant advantages, it has a major disadvantage of CO2 emission. For every ton of cement generated more or less eight ton of CO2 is released to the atmosphere. Hence it is high time to find a substitute for cement. Ferrock is such a substitute which utilizes a variety of waste products to produce a versatile building material. It is a binderthat is a blend of iron oxide powder, fly ash, lime powder, metakaolin and oxalic acid. This review mainly focuses on characteristics, advantages and application of ferrock in building construction.</w:t>
      </w:r>
    </w:p>
    <w:p w:rsidR="00726C2B" w:rsidRDefault="00726C2B" w:rsidP="00726C2B">
      <w:pPr>
        <w:pStyle w:val="BodyText"/>
        <w:spacing w:before="40"/>
        <w:rPr>
          <w:sz w:val="24"/>
        </w:rPr>
      </w:pPr>
      <w:r>
        <w:rPr>
          <w:b/>
          <w:sz w:val="24"/>
        </w:rPr>
        <w:t xml:space="preserve">Keywords: </w:t>
      </w:r>
      <w:r w:rsidRPr="00726C2B">
        <w:t>Ferrock, Carbon negative, waste management, cement substitute</w:t>
      </w:r>
    </w:p>
    <w:p w:rsidR="00726C2B" w:rsidRDefault="00726C2B" w:rsidP="00726C2B">
      <w:pPr>
        <w:pStyle w:val="Heading2"/>
        <w:numPr>
          <w:ilvl w:val="1"/>
          <w:numId w:val="6"/>
        </w:numPr>
        <w:spacing w:before="75"/>
        <w:jc w:val="both"/>
        <w:rPr>
          <w:sz w:val="24"/>
        </w:rPr>
      </w:pPr>
      <w:r>
        <w:rPr>
          <w:spacing w:val="-2"/>
          <w:sz w:val="24"/>
        </w:rPr>
        <w:t>Sukhpreet SinghSaluja1,Dr VinayKumar</w:t>
      </w:r>
      <w:r>
        <w:rPr>
          <w:spacing w:val="-5"/>
          <w:sz w:val="24"/>
        </w:rPr>
        <w:t>CH2</w:t>
      </w:r>
    </w:p>
    <w:p w:rsidR="00726C2B" w:rsidRPr="00726C2B" w:rsidRDefault="00726C2B" w:rsidP="00726C2B">
      <w:pPr>
        <w:pStyle w:val="BodyText"/>
        <w:spacing w:before="42" w:line="276" w:lineRule="auto"/>
        <w:ind w:right="129"/>
      </w:pPr>
      <w:r w:rsidRPr="00726C2B">
        <w:t>Cement industry further going to grow at high speed with Government of India giving boost to infrastructure projects and housing facilities. As per the World business council for sustainable development (WBCSD, 2005) the cement industry produces 5% of global man-made carbon dioxide, a major gas contributing to climate change and responsible for global warming. A product called Ferrock was created as a result, concentrating on the reduction of carbon emissions as well as the utilization of waste materials for a better environment. This study examines this product that moves in the direction of waste reduction and carbon neutrality. It demonstrates the most effective use of iron ore waste powder obtained during the mining process, which is often dumped outside of the mines and causes air pollution, health risks, and bigger area use. By having a strength- gaining mechanism that is unlike cement's and unique among cement supplements, the product indirectly lowers the carbon dioxide discharged into the atmosphere. For greater strength in terms of compression and tensile strengths and to achieve desired qualities, ferrock is subjected to a curing process that includes carbonation and air curing over a range of days. Because it uses waste effectively and has a negative carbon footprint, ferrock is a more promising environmentally friendly binding material.</w:t>
      </w:r>
    </w:p>
    <w:p w:rsidR="00726C2B" w:rsidRDefault="00726C2B" w:rsidP="00726C2B">
      <w:pPr>
        <w:pStyle w:val="BodyText"/>
        <w:spacing w:before="40"/>
        <w:rPr>
          <w:spacing w:val="-2"/>
          <w:sz w:val="24"/>
        </w:rPr>
      </w:pPr>
      <w:r>
        <w:rPr>
          <w:b/>
          <w:sz w:val="24"/>
        </w:rPr>
        <w:t xml:space="preserve">Keywords: </w:t>
      </w:r>
      <w:r w:rsidRPr="00726C2B">
        <w:t>Ferrock,</w:t>
      </w:r>
      <w:r>
        <w:t xml:space="preserve"> </w:t>
      </w:r>
      <w:r w:rsidRPr="00726C2B">
        <w:t>waste</w:t>
      </w:r>
      <w:r>
        <w:t xml:space="preserve"> </w:t>
      </w:r>
      <w:r w:rsidRPr="00726C2B">
        <w:t>management,</w:t>
      </w:r>
      <w:r>
        <w:t xml:space="preserve"> </w:t>
      </w:r>
      <w:r w:rsidRPr="00726C2B">
        <w:t>cement</w:t>
      </w:r>
      <w:r>
        <w:t xml:space="preserve"> </w:t>
      </w:r>
      <w:r w:rsidRPr="00726C2B">
        <w:t>replacement,</w:t>
      </w:r>
      <w:r>
        <w:t xml:space="preserve"> </w:t>
      </w:r>
      <w:r w:rsidRPr="00726C2B">
        <w:t>and</w:t>
      </w:r>
      <w:r>
        <w:t xml:space="preserve"> </w:t>
      </w:r>
      <w:r w:rsidRPr="00726C2B">
        <w:t>carbon</w:t>
      </w:r>
      <w:r>
        <w:t xml:space="preserve"> </w:t>
      </w:r>
      <w:r w:rsidRPr="00726C2B">
        <w:t>negative</w:t>
      </w:r>
      <w:r>
        <w:t xml:space="preserve"> </w:t>
      </w:r>
      <w:r w:rsidRPr="00726C2B">
        <w:t>are</w:t>
      </w:r>
      <w:r>
        <w:t xml:space="preserve"> </w:t>
      </w:r>
      <w:r w:rsidRPr="00726C2B">
        <w:t>other</w:t>
      </w:r>
      <w:r>
        <w:t xml:space="preserve"> </w:t>
      </w:r>
      <w:r w:rsidRPr="00726C2B">
        <w:t>related terms.</w:t>
      </w:r>
    </w:p>
    <w:p w:rsidR="004A3334" w:rsidRDefault="004A3334">
      <w:pPr>
        <w:pStyle w:val="BodyText"/>
        <w:spacing w:before="42" w:line="276" w:lineRule="auto"/>
        <w:ind w:right="129"/>
      </w:pPr>
    </w:p>
    <w:p w:rsidR="009B6221" w:rsidRDefault="009B6221" w:rsidP="009B6221">
      <w:pPr>
        <w:pStyle w:val="Heading1"/>
        <w:tabs>
          <w:tab w:val="left" w:pos="496"/>
        </w:tabs>
        <w:spacing w:before="0" w:line="275" w:lineRule="exact"/>
        <w:rPr>
          <w:b w:val="0"/>
        </w:rPr>
      </w:pPr>
      <w:r>
        <w:t xml:space="preserve">OBJECTIVES </w:t>
      </w:r>
    </w:p>
    <w:p w:rsidR="009B6221" w:rsidRPr="009B6221" w:rsidRDefault="009B6221" w:rsidP="009B6221">
      <w:pPr>
        <w:pStyle w:val="BodyText"/>
        <w:spacing w:before="42" w:line="276" w:lineRule="auto"/>
        <w:ind w:right="129"/>
      </w:pPr>
      <w:r w:rsidRPr="009B6221">
        <w:t xml:space="preserve">1. To determine the compressive strength of Ferrock </w:t>
      </w:r>
    </w:p>
    <w:p w:rsidR="009B6221" w:rsidRPr="009B6221" w:rsidRDefault="009B6221" w:rsidP="009B6221">
      <w:pPr>
        <w:pStyle w:val="BodyText"/>
        <w:spacing w:before="42" w:line="276" w:lineRule="auto"/>
        <w:ind w:right="129"/>
      </w:pPr>
      <w:r w:rsidRPr="009B6221">
        <w:t xml:space="preserve">2. To determine the mechanical properties of ferrock cement concrete using water curing and carbon dioxide curing. </w:t>
      </w:r>
    </w:p>
    <w:p w:rsidR="009B6221" w:rsidRPr="009B6221" w:rsidRDefault="009B6221" w:rsidP="009B6221">
      <w:pPr>
        <w:pStyle w:val="BodyText"/>
        <w:spacing w:before="42" w:line="276" w:lineRule="auto"/>
        <w:ind w:right="129"/>
      </w:pPr>
      <w:r w:rsidRPr="009B6221">
        <w:t xml:space="preserve">3. To determine durability properties of ferrock cement concrete using water curing and carbon dioxide curing. </w:t>
      </w:r>
    </w:p>
    <w:p w:rsidR="009B6221" w:rsidRPr="009B6221" w:rsidRDefault="009B6221" w:rsidP="009B6221">
      <w:pPr>
        <w:pStyle w:val="BodyText"/>
        <w:spacing w:before="42" w:line="276" w:lineRule="auto"/>
        <w:ind w:right="129"/>
      </w:pPr>
      <w:r w:rsidRPr="009B6221">
        <w:t xml:space="preserve">4. To compare curing of ferrock cement concrete using water curing and carbon dioxide curing. </w:t>
      </w:r>
    </w:p>
    <w:p w:rsidR="004A3334" w:rsidRDefault="004A3334">
      <w:pPr>
        <w:pStyle w:val="BodyText"/>
        <w:spacing w:before="42" w:line="276" w:lineRule="auto"/>
        <w:ind w:right="129"/>
      </w:pPr>
    </w:p>
    <w:p w:rsidR="005F73F8" w:rsidRDefault="005F73F8" w:rsidP="005F73F8">
      <w:pPr>
        <w:spacing w:line="360" w:lineRule="auto"/>
        <w:jc w:val="both"/>
        <w:rPr>
          <w:b/>
          <w:sz w:val="30"/>
          <w:szCs w:val="30"/>
        </w:rPr>
      </w:pPr>
      <w:r>
        <w:rPr>
          <w:b/>
          <w:sz w:val="30"/>
          <w:szCs w:val="30"/>
        </w:rPr>
        <w:t>METHODOLOGY</w:t>
      </w:r>
    </w:p>
    <w:p w:rsidR="005F73F8" w:rsidRPr="005F73F8" w:rsidRDefault="005F73F8" w:rsidP="005F73F8">
      <w:pPr>
        <w:pStyle w:val="BodyText"/>
        <w:spacing w:before="42" w:line="276" w:lineRule="auto"/>
        <w:ind w:right="129"/>
      </w:pPr>
      <w:r w:rsidRPr="005F73F8">
        <w:t>Ferrock is a mixture of iron dust, fly ash, lime powder, metakaolin, and oxalic acid that is used as a binder. It reacts with CO2 and water, producing iron carbonates thanks to the action of an oxalic acid catalyst. During the hardening process, ferrock concrete absorbs carbon dioxide Ferrock is created from waste steel dust (which would normally be thrown out) and silica from ground up glass, which when poured and upon reaction with carbon dioxide creates iron carbonate which binds carbon dioxide from the atmosphere into the Ferrock.</w:t>
      </w:r>
    </w:p>
    <w:p w:rsidR="005F73F8" w:rsidRDefault="005F73F8" w:rsidP="005F73F8">
      <w:pPr>
        <w:pStyle w:val="BodyText"/>
        <w:spacing w:before="42" w:line="276" w:lineRule="auto"/>
        <w:ind w:right="129"/>
        <w:jc w:val="center"/>
      </w:pPr>
    </w:p>
    <w:p w:rsidR="005F73F8" w:rsidRDefault="005F73F8" w:rsidP="005F73F8">
      <w:pPr>
        <w:pStyle w:val="BodyText"/>
        <w:spacing w:before="42" w:line="276" w:lineRule="auto"/>
        <w:ind w:right="129"/>
        <w:jc w:val="center"/>
      </w:pPr>
    </w:p>
    <w:p w:rsidR="005F73F8" w:rsidRDefault="005F73F8" w:rsidP="005F73F8">
      <w:pPr>
        <w:pStyle w:val="BodyText"/>
        <w:spacing w:before="42" w:line="276" w:lineRule="auto"/>
        <w:ind w:right="129"/>
        <w:jc w:val="center"/>
      </w:pPr>
    </w:p>
    <w:p w:rsidR="005F73F8" w:rsidRDefault="005F73F8" w:rsidP="005F73F8">
      <w:pPr>
        <w:pStyle w:val="BodyText"/>
        <w:spacing w:before="42" w:line="276" w:lineRule="auto"/>
        <w:ind w:right="129"/>
        <w:jc w:val="center"/>
      </w:pPr>
    </w:p>
    <w:p w:rsidR="005F73F8" w:rsidRDefault="005F73F8" w:rsidP="005F73F8">
      <w:pPr>
        <w:pStyle w:val="BodyText"/>
        <w:spacing w:before="42" w:line="276" w:lineRule="auto"/>
        <w:ind w:right="129"/>
        <w:jc w:val="center"/>
      </w:pPr>
    </w:p>
    <w:p w:rsidR="00EF67AA" w:rsidRDefault="00EF67AA" w:rsidP="005F73F8">
      <w:pPr>
        <w:pStyle w:val="BodyText"/>
        <w:spacing w:before="42" w:line="276" w:lineRule="auto"/>
        <w:ind w:right="129"/>
        <w:jc w:val="center"/>
      </w:pPr>
    </w:p>
    <w:p w:rsidR="005F73F8" w:rsidRDefault="005F73F8" w:rsidP="00953C3E">
      <w:pPr>
        <w:pStyle w:val="BodyText"/>
        <w:spacing w:before="42" w:line="276" w:lineRule="auto"/>
        <w:ind w:left="0" w:right="129"/>
      </w:pPr>
    </w:p>
    <w:p w:rsidR="005F73F8" w:rsidRPr="005F73F8" w:rsidRDefault="005F73F8" w:rsidP="005F73F8">
      <w:pPr>
        <w:pStyle w:val="BodyText"/>
        <w:spacing w:before="42" w:line="276" w:lineRule="auto"/>
        <w:ind w:right="129"/>
        <w:jc w:val="center"/>
      </w:pPr>
      <w:r w:rsidRPr="005F73F8">
        <w:lastRenderedPageBreak/>
        <w:t>Table No</w:t>
      </w:r>
      <w:r w:rsidR="00EF67AA">
        <w:t xml:space="preserve"> 01</w:t>
      </w:r>
      <w:r w:rsidRPr="005F73F8">
        <w:t>. Summary of raw materials required for ferrock manufacturing</w:t>
      </w:r>
    </w:p>
    <w:p w:rsidR="005F73F8" w:rsidRDefault="005F73F8" w:rsidP="005F73F8">
      <w:pPr>
        <w:pStyle w:val="BodyText"/>
        <w:spacing w:before="5"/>
        <w:ind w:left="0"/>
        <w:jc w:val="left"/>
        <w:rPr>
          <w:sz w:val="24"/>
          <w:szCs w:val="24"/>
        </w:rPr>
      </w:pPr>
    </w:p>
    <w:tbl>
      <w:tblPr>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022"/>
        <w:gridCol w:w="1998"/>
        <w:gridCol w:w="1656"/>
        <w:gridCol w:w="5128"/>
      </w:tblGrid>
      <w:tr w:rsidR="005F73F8" w:rsidTr="005F73F8">
        <w:trPr>
          <w:trHeight w:val="540"/>
        </w:trPr>
        <w:tc>
          <w:tcPr>
            <w:tcW w:w="1022" w:type="dxa"/>
          </w:tcPr>
          <w:p w:rsidR="005F73F8" w:rsidRPr="005F73F8" w:rsidRDefault="005F73F8" w:rsidP="005F73F8">
            <w:pPr>
              <w:pStyle w:val="BodyText"/>
              <w:spacing w:before="42" w:line="276" w:lineRule="auto"/>
              <w:ind w:right="129"/>
              <w:jc w:val="center"/>
              <w:rPr>
                <w:b/>
              </w:rPr>
            </w:pPr>
            <w:r w:rsidRPr="005F73F8">
              <w:rPr>
                <w:b/>
              </w:rPr>
              <w:t>Sr. No</w:t>
            </w:r>
          </w:p>
        </w:tc>
        <w:tc>
          <w:tcPr>
            <w:tcW w:w="1998" w:type="dxa"/>
          </w:tcPr>
          <w:p w:rsidR="005F73F8" w:rsidRPr="005F73F8" w:rsidRDefault="005F73F8" w:rsidP="005F73F8">
            <w:pPr>
              <w:pStyle w:val="BodyText"/>
              <w:spacing w:before="42" w:line="276" w:lineRule="auto"/>
              <w:ind w:right="129"/>
              <w:jc w:val="center"/>
              <w:rPr>
                <w:b/>
              </w:rPr>
            </w:pPr>
            <w:r w:rsidRPr="005F73F8">
              <w:rPr>
                <w:b/>
              </w:rPr>
              <w:t>Material</w:t>
            </w:r>
          </w:p>
        </w:tc>
        <w:tc>
          <w:tcPr>
            <w:tcW w:w="1656" w:type="dxa"/>
          </w:tcPr>
          <w:p w:rsidR="005F73F8" w:rsidRPr="005F73F8" w:rsidRDefault="005F73F8" w:rsidP="005F73F8">
            <w:pPr>
              <w:pStyle w:val="BodyText"/>
              <w:spacing w:before="42" w:line="276" w:lineRule="auto"/>
              <w:ind w:right="129"/>
              <w:jc w:val="center"/>
              <w:rPr>
                <w:b/>
              </w:rPr>
            </w:pPr>
            <w:r w:rsidRPr="005F73F8">
              <w:rPr>
                <w:b/>
              </w:rPr>
              <w:t>Percentage (by weight)</w:t>
            </w:r>
          </w:p>
        </w:tc>
        <w:tc>
          <w:tcPr>
            <w:tcW w:w="5128" w:type="dxa"/>
          </w:tcPr>
          <w:p w:rsidR="005F73F8" w:rsidRPr="005F73F8" w:rsidRDefault="005F73F8" w:rsidP="005F73F8">
            <w:pPr>
              <w:pStyle w:val="BodyText"/>
              <w:spacing w:before="42" w:line="276" w:lineRule="auto"/>
              <w:ind w:right="129"/>
              <w:jc w:val="center"/>
              <w:rPr>
                <w:b/>
              </w:rPr>
            </w:pPr>
            <w:r w:rsidRPr="005F73F8">
              <w:rPr>
                <w:b/>
              </w:rPr>
              <w:t>Specifications</w:t>
            </w:r>
          </w:p>
        </w:tc>
      </w:tr>
      <w:tr w:rsidR="005F73F8" w:rsidTr="005F73F8">
        <w:trPr>
          <w:trHeight w:val="675"/>
        </w:trPr>
        <w:tc>
          <w:tcPr>
            <w:tcW w:w="1022" w:type="dxa"/>
          </w:tcPr>
          <w:p w:rsidR="005F73F8" w:rsidRPr="005F73F8" w:rsidRDefault="005F73F8" w:rsidP="005F73F8">
            <w:pPr>
              <w:pStyle w:val="BodyText"/>
              <w:spacing w:before="42" w:line="276" w:lineRule="auto"/>
              <w:ind w:right="129"/>
              <w:jc w:val="center"/>
            </w:pPr>
            <w:r w:rsidRPr="005F73F8">
              <w:t>1</w:t>
            </w:r>
          </w:p>
        </w:tc>
        <w:tc>
          <w:tcPr>
            <w:tcW w:w="1998" w:type="dxa"/>
          </w:tcPr>
          <w:p w:rsidR="005F73F8" w:rsidRPr="005F73F8" w:rsidRDefault="005F73F8" w:rsidP="005F73F8">
            <w:pPr>
              <w:pStyle w:val="BodyText"/>
              <w:spacing w:before="42" w:line="276" w:lineRule="auto"/>
              <w:ind w:right="129"/>
              <w:jc w:val="center"/>
            </w:pPr>
            <w:r w:rsidRPr="005F73F8">
              <w:t>Iron powder</w:t>
            </w:r>
          </w:p>
        </w:tc>
        <w:tc>
          <w:tcPr>
            <w:tcW w:w="1656" w:type="dxa"/>
          </w:tcPr>
          <w:p w:rsidR="005F73F8" w:rsidRPr="005F73F8" w:rsidRDefault="005F73F8" w:rsidP="005F73F8">
            <w:pPr>
              <w:pStyle w:val="BodyText"/>
              <w:spacing w:before="42" w:line="276" w:lineRule="auto"/>
              <w:ind w:right="129"/>
              <w:jc w:val="center"/>
            </w:pPr>
            <w:r w:rsidRPr="005F73F8">
              <w:t>60%</w:t>
            </w:r>
          </w:p>
        </w:tc>
        <w:tc>
          <w:tcPr>
            <w:tcW w:w="5128" w:type="dxa"/>
          </w:tcPr>
          <w:p w:rsidR="005F73F8" w:rsidRPr="005F73F8" w:rsidRDefault="005F73F8" w:rsidP="005F73F8">
            <w:pPr>
              <w:pStyle w:val="BodyText"/>
              <w:spacing w:before="42" w:line="276" w:lineRule="auto"/>
              <w:ind w:right="129"/>
            </w:pPr>
            <w:r w:rsidRPr="005F73F8">
              <w:t>Waste metallic iron powder with a median</w:t>
            </w:r>
          </w:p>
          <w:p w:rsidR="005F73F8" w:rsidRPr="005F73F8" w:rsidRDefault="005F73F8" w:rsidP="005F73F8">
            <w:pPr>
              <w:pStyle w:val="BodyText"/>
              <w:spacing w:before="42" w:line="276" w:lineRule="auto"/>
              <w:ind w:right="129"/>
            </w:pPr>
            <w:r w:rsidRPr="005F73F8">
              <w:t>particlesizeof19.03μm</w:t>
            </w:r>
          </w:p>
        </w:tc>
      </w:tr>
      <w:tr w:rsidR="005F73F8" w:rsidTr="005F73F8">
        <w:trPr>
          <w:trHeight w:val="675"/>
        </w:trPr>
        <w:tc>
          <w:tcPr>
            <w:tcW w:w="1022" w:type="dxa"/>
          </w:tcPr>
          <w:p w:rsidR="005F73F8" w:rsidRPr="005F73F8" w:rsidRDefault="005F73F8" w:rsidP="005F73F8">
            <w:pPr>
              <w:pStyle w:val="BodyText"/>
              <w:spacing w:before="42" w:line="276" w:lineRule="auto"/>
              <w:ind w:right="129"/>
              <w:jc w:val="center"/>
            </w:pPr>
            <w:r w:rsidRPr="005F73F8">
              <w:t>2</w:t>
            </w:r>
          </w:p>
        </w:tc>
        <w:tc>
          <w:tcPr>
            <w:tcW w:w="1998" w:type="dxa"/>
          </w:tcPr>
          <w:p w:rsidR="005F73F8" w:rsidRPr="005F73F8" w:rsidRDefault="005F73F8" w:rsidP="005F73F8">
            <w:pPr>
              <w:pStyle w:val="BodyText"/>
              <w:spacing w:before="42" w:line="276" w:lineRule="auto"/>
              <w:ind w:right="129"/>
              <w:jc w:val="center"/>
            </w:pPr>
            <w:r w:rsidRPr="005F73F8">
              <w:t>Fly Ash or Glass</w:t>
            </w:r>
          </w:p>
        </w:tc>
        <w:tc>
          <w:tcPr>
            <w:tcW w:w="1656" w:type="dxa"/>
          </w:tcPr>
          <w:p w:rsidR="005F73F8" w:rsidRPr="005F73F8" w:rsidRDefault="005F73F8" w:rsidP="005F73F8">
            <w:pPr>
              <w:pStyle w:val="BodyText"/>
              <w:spacing w:before="42" w:line="276" w:lineRule="auto"/>
              <w:ind w:right="129"/>
              <w:jc w:val="center"/>
            </w:pPr>
            <w:r w:rsidRPr="005F73F8">
              <w:t>20%</w:t>
            </w:r>
          </w:p>
        </w:tc>
        <w:tc>
          <w:tcPr>
            <w:tcW w:w="5128" w:type="dxa"/>
          </w:tcPr>
          <w:p w:rsidR="005F73F8" w:rsidRPr="005F73F8" w:rsidRDefault="005F73F8" w:rsidP="005F73F8">
            <w:pPr>
              <w:pStyle w:val="BodyText"/>
              <w:spacing w:before="42" w:line="276" w:lineRule="auto"/>
              <w:ind w:right="129"/>
            </w:pPr>
            <w:r w:rsidRPr="005F73F8">
              <w:t>ClassFflyashconformingtoASTMC618 or</w:t>
            </w:r>
          </w:p>
          <w:p w:rsidR="005F73F8" w:rsidRPr="005F73F8" w:rsidRDefault="005F73F8" w:rsidP="005F73F8">
            <w:pPr>
              <w:pStyle w:val="BodyText"/>
              <w:spacing w:before="42" w:line="276" w:lineRule="auto"/>
              <w:ind w:right="129"/>
            </w:pPr>
            <w:r w:rsidRPr="005F73F8">
              <w:t>Ground glass particles</w:t>
            </w:r>
          </w:p>
        </w:tc>
      </w:tr>
      <w:tr w:rsidR="005F73F8" w:rsidTr="005F73F8">
        <w:trPr>
          <w:trHeight w:val="675"/>
        </w:trPr>
        <w:tc>
          <w:tcPr>
            <w:tcW w:w="1022" w:type="dxa"/>
          </w:tcPr>
          <w:p w:rsidR="005F73F8" w:rsidRPr="005F73F8" w:rsidRDefault="005F73F8" w:rsidP="005F73F8">
            <w:pPr>
              <w:pStyle w:val="BodyText"/>
              <w:spacing w:before="42" w:line="276" w:lineRule="auto"/>
              <w:ind w:right="129"/>
              <w:jc w:val="center"/>
            </w:pPr>
            <w:r w:rsidRPr="005F73F8">
              <w:t>3</w:t>
            </w:r>
          </w:p>
        </w:tc>
        <w:tc>
          <w:tcPr>
            <w:tcW w:w="1998" w:type="dxa"/>
          </w:tcPr>
          <w:p w:rsidR="005F73F8" w:rsidRPr="005F73F8" w:rsidRDefault="005F73F8" w:rsidP="005F73F8">
            <w:pPr>
              <w:pStyle w:val="BodyText"/>
              <w:spacing w:before="42" w:line="276" w:lineRule="auto"/>
              <w:ind w:right="129"/>
              <w:jc w:val="center"/>
            </w:pPr>
            <w:r w:rsidRPr="005F73F8">
              <w:t>Limestone</w:t>
            </w:r>
          </w:p>
        </w:tc>
        <w:tc>
          <w:tcPr>
            <w:tcW w:w="1656" w:type="dxa"/>
          </w:tcPr>
          <w:p w:rsidR="005F73F8" w:rsidRPr="005F73F8" w:rsidRDefault="005F73F8" w:rsidP="005F73F8">
            <w:pPr>
              <w:pStyle w:val="BodyText"/>
              <w:spacing w:before="42" w:line="276" w:lineRule="auto"/>
              <w:ind w:right="129"/>
              <w:jc w:val="center"/>
            </w:pPr>
            <w:r w:rsidRPr="005F73F8">
              <w:t>10%</w:t>
            </w:r>
          </w:p>
        </w:tc>
        <w:tc>
          <w:tcPr>
            <w:tcW w:w="5128" w:type="dxa"/>
          </w:tcPr>
          <w:p w:rsidR="005F73F8" w:rsidRPr="005F73F8" w:rsidRDefault="005F73F8" w:rsidP="005F73F8">
            <w:pPr>
              <w:pStyle w:val="BodyText"/>
              <w:spacing w:before="42" w:line="276" w:lineRule="auto"/>
              <w:ind w:right="129"/>
            </w:pPr>
            <w:r w:rsidRPr="005F73F8">
              <w:t>Lime stone powder(medium particle size of 0.7</w:t>
            </w:r>
          </w:p>
          <w:p w:rsidR="005F73F8" w:rsidRPr="005F73F8" w:rsidRDefault="005F73F8" w:rsidP="005F73F8">
            <w:pPr>
              <w:pStyle w:val="BodyText"/>
              <w:spacing w:before="42" w:line="276" w:lineRule="auto"/>
              <w:ind w:right="129"/>
            </w:pPr>
            <w:r w:rsidRPr="005F73F8">
              <w:t>μm) conforming to ASTMC 568</w:t>
            </w:r>
          </w:p>
        </w:tc>
      </w:tr>
      <w:tr w:rsidR="005F73F8" w:rsidTr="005F73F8">
        <w:trPr>
          <w:trHeight w:val="353"/>
        </w:trPr>
        <w:tc>
          <w:tcPr>
            <w:tcW w:w="1022" w:type="dxa"/>
          </w:tcPr>
          <w:p w:rsidR="005F73F8" w:rsidRPr="005F73F8" w:rsidRDefault="005F73F8" w:rsidP="005F73F8">
            <w:pPr>
              <w:pStyle w:val="BodyText"/>
              <w:spacing w:before="42" w:line="276" w:lineRule="auto"/>
              <w:ind w:right="129"/>
              <w:jc w:val="center"/>
            </w:pPr>
            <w:r w:rsidRPr="005F73F8">
              <w:t>4</w:t>
            </w:r>
          </w:p>
        </w:tc>
        <w:tc>
          <w:tcPr>
            <w:tcW w:w="1998" w:type="dxa"/>
          </w:tcPr>
          <w:p w:rsidR="005F73F8" w:rsidRPr="005F73F8" w:rsidRDefault="005F73F8" w:rsidP="005F73F8">
            <w:pPr>
              <w:pStyle w:val="BodyText"/>
              <w:spacing w:before="42" w:line="276" w:lineRule="auto"/>
              <w:ind w:right="129"/>
              <w:jc w:val="center"/>
            </w:pPr>
            <w:r w:rsidRPr="005F73F8">
              <w:t>Metakaolin</w:t>
            </w:r>
          </w:p>
        </w:tc>
        <w:tc>
          <w:tcPr>
            <w:tcW w:w="1656" w:type="dxa"/>
          </w:tcPr>
          <w:p w:rsidR="005F73F8" w:rsidRPr="005F73F8" w:rsidRDefault="005F73F8" w:rsidP="005F73F8">
            <w:pPr>
              <w:pStyle w:val="BodyText"/>
              <w:spacing w:before="42" w:line="276" w:lineRule="auto"/>
              <w:ind w:right="129"/>
              <w:jc w:val="center"/>
            </w:pPr>
            <w:r w:rsidRPr="005F73F8">
              <w:t>8%</w:t>
            </w:r>
          </w:p>
        </w:tc>
        <w:tc>
          <w:tcPr>
            <w:tcW w:w="5128" w:type="dxa"/>
          </w:tcPr>
          <w:p w:rsidR="005F73F8" w:rsidRPr="005F73F8" w:rsidRDefault="005F73F8" w:rsidP="005F73F8">
            <w:pPr>
              <w:pStyle w:val="BodyText"/>
              <w:spacing w:before="42" w:line="276" w:lineRule="auto"/>
              <w:ind w:right="129"/>
            </w:pPr>
            <w:r w:rsidRPr="005F73F8">
              <w:t>ConformingtoASTMC618</w:t>
            </w:r>
          </w:p>
        </w:tc>
      </w:tr>
      <w:tr w:rsidR="005F73F8" w:rsidTr="005F73F8">
        <w:trPr>
          <w:trHeight w:val="684"/>
        </w:trPr>
        <w:tc>
          <w:tcPr>
            <w:tcW w:w="1022" w:type="dxa"/>
          </w:tcPr>
          <w:p w:rsidR="005F73F8" w:rsidRPr="005F73F8" w:rsidRDefault="005F73F8" w:rsidP="005F73F8">
            <w:pPr>
              <w:pStyle w:val="BodyText"/>
              <w:spacing w:before="42" w:line="276" w:lineRule="auto"/>
              <w:ind w:right="129"/>
              <w:jc w:val="center"/>
            </w:pPr>
            <w:r w:rsidRPr="005F73F8">
              <w:t>5</w:t>
            </w:r>
          </w:p>
        </w:tc>
        <w:tc>
          <w:tcPr>
            <w:tcW w:w="1998" w:type="dxa"/>
          </w:tcPr>
          <w:p w:rsidR="005F73F8" w:rsidRPr="005F73F8" w:rsidRDefault="005F73F8" w:rsidP="005F73F8">
            <w:pPr>
              <w:pStyle w:val="BodyText"/>
              <w:spacing w:before="42" w:line="276" w:lineRule="auto"/>
              <w:ind w:right="129"/>
              <w:jc w:val="center"/>
            </w:pPr>
            <w:r w:rsidRPr="005F73F8">
              <w:t>Weak Oxalic Acid</w:t>
            </w:r>
          </w:p>
        </w:tc>
        <w:tc>
          <w:tcPr>
            <w:tcW w:w="1656" w:type="dxa"/>
          </w:tcPr>
          <w:p w:rsidR="005F73F8" w:rsidRPr="005F73F8" w:rsidRDefault="005F73F8" w:rsidP="005F73F8">
            <w:pPr>
              <w:pStyle w:val="BodyText"/>
              <w:spacing w:before="42" w:line="276" w:lineRule="auto"/>
              <w:ind w:right="129"/>
              <w:jc w:val="center"/>
            </w:pPr>
            <w:r w:rsidRPr="005F73F8">
              <w:t>2%</w:t>
            </w:r>
          </w:p>
        </w:tc>
        <w:tc>
          <w:tcPr>
            <w:tcW w:w="5128" w:type="dxa"/>
          </w:tcPr>
          <w:p w:rsidR="005F73F8" w:rsidRPr="005F73F8" w:rsidRDefault="005F73F8" w:rsidP="005F73F8">
            <w:pPr>
              <w:pStyle w:val="BodyText"/>
              <w:spacing w:before="42" w:line="276" w:lineRule="auto"/>
              <w:ind w:right="129"/>
            </w:pPr>
            <w:r w:rsidRPr="005F73F8">
              <w:t>Oxalic acid has been used as catalyst in previous</w:t>
            </w:r>
          </w:p>
          <w:p w:rsidR="005F73F8" w:rsidRPr="005F73F8" w:rsidRDefault="005F73F8" w:rsidP="005F73F8">
            <w:pPr>
              <w:pStyle w:val="BodyText"/>
              <w:spacing w:before="42" w:line="276" w:lineRule="auto"/>
              <w:ind w:right="129"/>
            </w:pPr>
            <w:r w:rsidRPr="005F73F8">
              <w:t>research</w:t>
            </w:r>
          </w:p>
        </w:tc>
      </w:tr>
    </w:tbl>
    <w:p w:rsidR="009B6221" w:rsidRDefault="009B6221">
      <w:pPr>
        <w:pStyle w:val="BodyText"/>
        <w:spacing w:before="42" w:line="276" w:lineRule="auto"/>
        <w:ind w:right="129"/>
      </w:pPr>
    </w:p>
    <w:p w:rsidR="00CE22AD" w:rsidRPr="00CE22AD" w:rsidRDefault="00CE22AD" w:rsidP="00CE22AD">
      <w:pPr>
        <w:pStyle w:val="BodyText"/>
        <w:spacing w:before="42" w:line="276" w:lineRule="auto"/>
        <w:ind w:right="129"/>
      </w:pPr>
      <w:r w:rsidRPr="00CE22AD">
        <w:rPr>
          <w:b/>
        </w:rPr>
        <w:t>Note 1:</w:t>
      </w:r>
      <w:r w:rsidRPr="00CE22AD">
        <w:t xml:space="preserve"> Water-to-solids ratio (w/s) of 0.24, with a range of 0.18 to 0.30, serving mainly as an agent of mass- transfer and does not chemically participate in the reaction.</w:t>
      </w:r>
    </w:p>
    <w:p w:rsidR="00CE22AD" w:rsidRDefault="00CE22AD" w:rsidP="00CE22AD">
      <w:pPr>
        <w:pStyle w:val="BodyText"/>
        <w:spacing w:before="42" w:line="276" w:lineRule="auto"/>
        <w:ind w:right="129"/>
      </w:pPr>
      <w:r w:rsidRPr="00CE22AD">
        <w:rPr>
          <w:b/>
        </w:rPr>
        <w:t>Note 2:</w:t>
      </w:r>
      <w:r w:rsidRPr="00CE22AD">
        <w:t xml:space="preserve"> Fully cured samples contain between 8% and 11% of captured CO2 by weight</w:t>
      </w:r>
      <w:r>
        <w:t>.</w:t>
      </w:r>
    </w:p>
    <w:p w:rsidR="00CE22AD" w:rsidRPr="00CE22AD" w:rsidRDefault="00CE22AD" w:rsidP="00CE22AD">
      <w:pPr>
        <w:pStyle w:val="BodyText"/>
        <w:spacing w:before="42" w:line="276" w:lineRule="auto"/>
        <w:ind w:right="129"/>
      </w:pPr>
    </w:p>
    <w:p w:rsidR="00CE22AD" w:rsidRPr="00CE22AD" w:rsidRDefault="00CE22AD" w:rsidP="00CE22AD">
      <w:pPr>
        <w:pStyle w:val="Heading1"/>
        <w:tabs>
          <w:tab w:val="left" w:pos="496"/>
        </w:tabs>
        <w:spacing w:before="0" w:line="275" w:lineRule="exact"/>
      </w:pPr>
      <w:r w:rsidRPr="00CE22AD">
        <w:t>MANUFACTURING PROCESSES</w:t>
      </w:r>
    </w:p>
    <w:p w:rsidR="00CE22AD" w:rsidRDefault="00CE22AD" w:rsidP="00CE22AD">
      <w:pPr>
        <w:pStyle w:val="BodyText"/>
        <w:spacing w:before="42" w:line="276" w:lineRule="auto"/>
        <w:ind w:right="129"/>
      </w:pPr>
      <w:r w:rsidRPr="00CE22AD">
        <w:t>The data derived from the manufacturing process of Ferrock is much less energy intensive than OPC because it does not require any heat to catalyze the curing process. Since Ferrock manufacturing only involves the blending and grinding of raw resources, for an industrial- scale manufacturing application the assumption is made that Ferrock will have the same energy values as the “finish, grinding and blending” phase of Ordinary Cement production, found in Huntzinger and Eatmon’s journal article, A life-cycle assessment of Portland cement manufacturing: comparing the traditional process with alternative technologies [3]. Based on this report, the associated environmental burden reported for this phase is estimated to be 170.2 MJ/tonne.</w:t>
      </w:r>
    </w:p>
    <w:p w:rsidR="00CE22AD" w:rsidRPr="00CE22AD" w:rsidRDefault="00CE22AD" w:rsidP="00CE22AD">
      <w:pPr>
        <w:pStyle w:val="BodyText"/>
        <w:spacing w:before="42" w:line="276" w:lineRule="auto"/>
        <w:ind w:right="129"/>
      </w:pPr>
    </w:p>
    <w:p w:rsidR="00CE22AD" w:rsidRPr="00CE22AD" w:rsidRDefault="00CE22AD" w:rsidP="00CE22AD">
      <w:pPr>
        <w:pStyle w:val="Heading1"/>
        <w:tabs>
          <w:tab w:val="left" w:pos="496"/>
        </w:tabs>
        <w:spacing w:before="0" w:line="275" w:lineRule="exact"/>
      </w:pPr>
      <w:r w:rsidRPr="00CE22AD">
        <w:t>CASTING, HARDENING AND CURING</w:t>
      </w:r>
    </w:p>
    <w:p w:rsidR="00CE22AD" w:rsidRDefault="00CE22AD" w:rsidP="00CE22AD">
      <w:pPr>
        <w:pStyle w:val="BodyText"/>
        <w:spacing w:before="42" w:line="276" w:lineRule="auto"/>
        <w:ind w:right="129"/>
      </w:pPr>
      <w:r w:rsidRPr="00CE22AD">
        <w:t>The machinery and methods used to cast an OPC-based structural material, like concrete, and a Ferrock- based structural material are generally the same. However, there are variable differences between the water-solid ratio for each compound and their relationship with CO2. Also, OPC does not produce H2 gas during curing.</w:t>
      </w:r>
    </w:p>
    <w:p w:rsidR="002B3A90" w:rsidRPr="00CE22AD" w:rsidRDefault="002B3A90" w:rsidP="002B3A90">
      <w:pPr>
        <w:pStyle w:val="BodyText"/>
        <w:spacing w:before="42" w:line="276" w:lineRule="auto"/>
        <w:ind w:right="129"/>
        <w:jc w:val="center"/>
      </w:pPr>
      <w:r>
        <w:t>Table No 02 Curing properties of ferrock &amp; cement</w:t>
      </w:r>
    </w:p>
    <w:tbl>
      <w:tblPr>
        <w:tblW w:w="91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402"/>
        <w:gridCol w:w="2906"/>
        <w:gridCol w:w="2890"/>
      </w:tblGrid>
      <w:tr w:rsidR="00CE22AD" w:rsidRPr="006D3193" w:rsidTr="00CE22AD">
        <w:trPr>
          <w:trHeight w:val="349"/>
        </w:trPr>
        <w:tc>
          <w:tcPr>
            <w:tcW w:w="3402" w:type="dxa"/>
            <w:tcBorders>
              <w:top w:val="single" w:sz="4" w:space="0" w:color="000000"/>
              <w:left w:val="single" w:sz="4" w:space="0" w:color="000000"/>
              <w:bottom w:val="single" w:sz="4" w:space="0" w:color="000000"/>
              <w:right w:val="single" w:sz="4" w:space="0" w:color="000000"/>
            </w:tcBorders>
          </w:tcPr>
          <w:p w:rsidR="00CE22AD" w:rsidRPr="006D3193" w:rsidRDefault="00CE22AD" w:rsidP="008B0328">
            <w:pPr>
              <w:pStyle w:val="TableParagraph"/>
              <w:rPr>
                <w:sz w:val="24"/>
                <w:szCs w:val="20"/>
              </w:rPr>
            </w:pPr>
          </w:p>
        </w:tc>
        <w:tc>
          <w:tcPr>
            <w:tcW w:w="2906"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rPr>
                <w:b/>
              </w:rPr>
            </w:pPr>
            <w:r w:rsidRPr="00CE22AD">
              <w:rPr>
                <w:b/>
              </w:rPr>
              <w:t>Ferrock</w:t>
            </w:r>
          </w:p>
        </w:tc>
        <w:tc>
          <w:tcPr>
            <w:tcW w:w="2890"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rPr>
                <w:b/>
              </w:rPr>
            </w:pPr>
            <w:r w:rsidRPr="00CE22AD">
              <w:rPr>
                <w:b/>
              </w:rPr>
              <w:t>OPC</w:t>
            </w:r>
          </w:p>
        </w:tc>
      </w:tr>
      <w:tr w:rsidR="00CE22AD" w:rsidRPr="006D3193" w:rsidTr="00CE22AD">
        <w:trPr>
          <w:trHeight w:val="349"/>
        </w:trPr>
        <w:tc>
          <w:tcPr>
            <w:tcW w:w="3402"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pPr>
            <w:r w:rsidRPr="00CE22AD">
              <w:t>Water-Solid Ratio</w:t>
            </w:r>
          </w:p>
        </w:tc>
        <w:tc>
          <w:tcPr>
            <w:tcW w:w="2906"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pPr>
            <w:r w:rsidRPr="00CE22AD">
              <w:t>0.18 to 0.30</w:t>
            </w:r>
          </w:p>
        </w:tc>
        <w:tc>
          <w:tcPr>
            <w:tcW w:w="2890"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pPr>
            <w:r w:rsidRPr="00CE22AD">
              <w:t>0.40 to 0.70*</w:t>
            </w:r>
          </w:p>
        </w:tc>
      </w:tr>
      <w:tr w:rsidR="00CE22AD" w:rsidRPr="006D3193" w:rsidTr="00CE22AD">
        <w:trPr>
          <w:trHeight w:val="659"/>
        </w:trPr>
        <w:tc>
          <w:tcPr>
            <w:tcW w:w="3402"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pPr>
            <w:r w:rsidRPr="00CE22AD">
              <w:t>CO2</w:t>
            </w:r>
          </w:p>
        </w:tc>
        <w:tc>
          <w:tcPr>
            <w:tcW w:w="2906"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pPr>
            <w:r w:rsidRPr="00CE22AD">
              <w:t>Absorbs CO2 in a ratio of</w:t>
            </w:r>
          </w:p>
          <w:p w:rsidR="00CE22AD" w:rsidRPr="00CE22AD" w:rsidRDefault="00CE22AD" w:rsidP="00CE22AD">
            <w:pPr>
              <w:pStyle w:val="BodyText"/>
              <w:spacing w:before="42" w:line="276" w:lineRule="auto"/>
              <w:ind w:right="129"/>
            </w:pPr>
            <w:r w:rsidRPr="00CE22AD">
              <w:t>0.1 tonnes CO2/tonne</w:t>
            </w:r>
          </w:p>
        </w:tc>
        <w:tc>
          <w:tcPr>
            <w:tcW w:w="2890"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pPr>
            <w:r w:rsidRPr="00CE22AD">
              <w:t>No relationship during</w:t>
            </w:r>
          </w:p>
          <w:p w:rsidR="00CE22AD" w:rsidRPr="00CE22AD" w:rsidRDefault="00CE22AD" w:rsidP="00CE22AD">
            <w:pPr>
              <w:pStyle w:val="BodyText"/>
              <w:spacing w:before="42" w:line="276" w:lineRule="auto"/>
              <w:ind w:right="129"/>
            </w:pPr>
            <w:r w:rsidRPr="00CE22AD">
              <w:t>Curing</w:t>
            </w:r>
          </w:p>
        </w:tc>
      </w:tr>
      <w:tr w:rsidR="00CE22AD" w:rsidRPr="006D3193" w:rsidTr="00CE22AD">
        <w:trPr>
          <w:trHeight w:val="350"/>
        </w:trPr>
        <w:tc>
          <w:tcPr>
            <w:tcW w:w="3402"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pPr>
            <w:r w:rsidRPr="00CE22AD">
              <w:t>H2</w:t>
            </w:r>
          </w:p>
        </w:tc>
        <w:tc>
          <w:tcPr>
            <w:tcW w:w="2906"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pPr>
            <w:r w:rsidRPr="00CE22AD">
              <w:t>17 kg H2 / tonne produced</w:t>
            </w:r>
          </w:p>
        </w:tc>
        <w:tc>
          <w:tcPr>
            <w:tcW w:w="2890" w:type="dxa"/>
            <w:tcBorders>
              <w:top w:val="single" w:sz="4" w:space="0" w:color="000000"/>
              <w:left w:val="single" w:sz="4" w:space="0" w:color="000000"/>
              <w:bottom w:val="single" w:sz="4" w:space="0" w:color="000000"/>
              <w:right w:val="single" w:sz="4" w:space="0" w:color="000000"/>
            </w:tcBorders>
            <w:hideMark/>
          </w:tcPr>
          <w:p w:rsidR="00CE22AD" w:rsidRPr="00CE22AD" w:rsidRDefault="00CE22AD" w:rsidP="00CE22AD">
            <w:pPr>
              <w:pStyle w:val="BodyText"/>
              <w:spacing w:before="42" w:line="276" w:lineRule="auto"/>
              <w:ind w:right="129"/>
            </w:pPr>
            <w:r w:rsidRPr="00CE22AD">
              <w:t>No relationship during curing</w:t>
            </w:r>
          </w:p>
        </w:tc>
      </w:tr>
    </w:tbl>
    <w:p w:rsidR="00CE22AD" w:rsidRDefault="00CE22AD">
      <w:pPr>
        <w:pStyle w:val="BodyText"/>
        <w:spacing w:before="42" w:line="276" w:lineRule="auto"/>
        <w:ind w:right="129"/>
      </w:pPr>
    </w:p>
    <w:p w:rsidR="00CE22AD" w:rsidRPr="001F3616" w:rsidRDefault="001F3616" w:rsidP="001F3616">
      <w:pPr>
        <w:pStyle w:val="Heading1"/>
        <w:tabs>
          <w:tab w:val="left" w:pos="496"/>
        </w:tabs>
        <w:spacing w:before="0" w:line="275" w:lineRule="exact"/>
      </w:pPr>
      <w:r w:rsidRPr="00CE22AD">
        <w:t>ADVANTAGES</w:t>
      </w:r>
    </w:p>
    <w:p w:rsidR="00CE22AD" w:rsidRPr="00CE22AD" w:rsidRDefault="00CE22AD" w:rsidP="00CE22AD">
      <w:pPr>
        <w:pStyle w:val="BodyText"/>
        <w:numPr>
          <w:ilvl w:val="0"/>
          <w:numId w:val="9"/>
        </w:numPr>
        <w:spacing w:before="42" w:line="276" w:lineRule="auto"/>
        <w:ind w:right="129"/>
      </w:pPr>
      <w:r w:rsidRPr="00CE22AD">
        <w:t>Carbon neutral-The rate of emission of CO2 due to cement production in the industry is reduced.</w:t>
      </w:r>
    </w:p>
    <w:p w:rsidR="00CE22AD" w:rsidRPr="00CE22AD" w:rsidRDefault="00CE22AD" w:rsidP="00CE22AD">
      <w:pPr>
        <w:pStyle w:val="BodyText"/>
        <w:numPr>
          <w:ilvl w:val="0"/>
          <w:numId w:val="9"/>
        </w:numPr>
        <w:spacing w:before="42" w:line="276" w:lineRule="auto"/>
        <w:ind w:right="129"/>
      </w:pPr>
      <w:r w:rsidRPr="00CE22AD">
        <w:t>While ferrock is in the liquid form, it uses carbon dioxide to help it harden. CO2 fuses into the mixture, trapping the gas inside the rock as it turns into a solid. So in essence, Ferrock acts as a carbon dioxide filter, removing some of the CO2 in atmosphere. It uses the absorbed CO2 to form its final shape, a sheet of solid hard Ferrock.</w:t>
      </w:r>
    </w:p>
    <w:p w:rsidR="00CE22AD" w:rsidRPr="00CE22AD" w:rsidRDefault="00CE22AD" w:rsidP="00CE22AD">
      <w:pPr>
        <w:pStyle w:val="BodyText"/>
        <w:numPr>
          <w:ilvl w:val="0"/>
          <w:numId w:val="9"/>
        </w:numPr>
        <w:spacing w:before="42" w:line="276" w:lineRule="auto"/>
        <w:ind w:right="129"/>
      </w:pPr>
      <w:r w:rsidRPr="00CE22AD">
        <w:t>Greenhouse gas emission-As CO2 is used during the hardening process it helps reduce one of the most dangerous of greenhouse gases.</w:t>
      </w:r>
    </w:p>
    <w:p w:rsidR="00CE22AD" w:rsidRPr="00CE22AD" w:rsidRDefault="00CE22AD" w:rsidP="00CE22AD">
      <w:pPr>
        <w:pStyle w:val="BodyText"/>
        <w:numPr>
          <w:ilvl w:val="0"/>
          <w:numId w:val="9"/>
        </w:numPr>
        <w:spacing w:before="42" w:line="276" w:lineRule="auto"/>
        <w:ind w:right="129"/>
      </w:pPr>
      <w:r w:rsidRPr="00CE22AD">
        <w:t>Durable-Ferrock can withstand temperatures over 1000°F (600°C), making it excellent for fireproofing or insulating when turned into foam.</w:t>
      </w:r>
    </w:p>
    <w:p w:rsidR="00CE22AD" w:rsidRPr="00CE22AD" w:rsidRDefault="00CE22AD" w:rsidP="00CE22AD">
      <w:pPr>
        <w:pStyle w:val="BodyText"/>
        <w:numPr>
          <w:ilvl w:val="0"/>
          <w:numId w:val="9"/>
        </w:numPr>
        <w:spacing w:before="42" w:line="276" w:lineRule="auto"/>
        <w:ind w:right="129"/>
      </w:pPr>
      <w:r w:rsidRPr="00CE22AD">
        <w:t xml:space="preserve">Chemically inactive-They are considered chemically inactive, which means the material does not degrade when </w:t>
      </w:r>
      <w:r w:rsidRPr="00CE22AD">
        <w:lastRenderedPageBreak/>
        <w:t>exposed to gases or chemicals, while concrete can deteriorate over time and exposure to chemicals.</w:t>
      </w:r>
    </w:p>
    <w:p w:rsidR="00CE22AD" w:rsidRPr="00CE22AD" w:rsidRDefault="00CE22AD" w:rsidP="00CE22AD">
      <w:pPr>
        <w:pStyle w:val="BodyText"/>
        <w:numPr>
          <w:ilvl w:val="0"/>
          <w:numId w:val="9"/>
        </w:numPr>
        <w:spacing w:before="42" w:line="276" w:lineRule="auto"/>
        <w:ind w:right="129"/>
      </w:pPr>
      <w:r w:rsidRPr="00CE22AD">
        <w:t>For this reason Ferrock is used in marine construction, as it is immune to effects of saltwater. In fact,Ferrock actually gets more durable when exposed to seawater, so it‘s excellent for underground environments.</w:t>
      </w:r>
    </w:p>
    <w:p w:rsidR="00CE22AD" w:rsidRPr="00CE22AD" w:rsidRDefault="00CE22AD" w:rsidP="00CE22AD">
      <w:pPr>
        <w:pStyle w:val="BodyText"/>
        <w:numPr>
          <w:ilvl w:val="0"/>
          <w:numId w:val="9"/>
        </w:numPr>
        <w:spacing w:before="42" w:line="276" w:lineRule="auto"/>
        <w:ind w:right="129"/>
      </w:pPr>
      <w:r w:rsidRPr="00CE22AD">
        <w:t>It is also resistant to conditions like UV radiation, corrosion, rotting, rust, and oxidation, making it a viable option for pipes and tubes that are typically used for water transmission and wastewater removal.</w:t>
      </w:r>
    </w:p>
    <w:p w:rsidR="00CE22AD" w:rsidRPr="00CE22AD" w:rsidRDefault="00CE22AD" w:rsidP="00CE22AD">
      <w:pPr>
        <w:pStyle w:val="BodyText"/>
        <w:numPr>
          <w:ilvl w:val="0"/>
          <w:numId w:val="9"/>
        </w:numPr>
        <w:spacing w:before="42" w:line="276" w:lineRule="auto"/>
        <w:ind w:right="129"/>
      </w:pPr>
      <w:r w:rsidRPr="00CE22AD">
        <w:t>Five times harder than concrete-As the experimental investigation concludes, it is evident that the strength of ferrock is five times that of conventional concrete. This means it can withstand more weight, compression, and damage without being destroyed.</w:t>
      </w:r>
    </w:p>
    <w:p w:rsidR="00CE22AD" w:rsidRDefault="00CE22AD" w:rsidP="00CE22AD">
      <w:pPr>
        <w:pStyle w:val="Heading2"/>
        <w:spacing w:before="39"/>
        <w:ind w:left="130" w:firstLine="0"/>
        <w:rPr>
          <w:spacing w:val="-2"/>
          <w:sz w:val="24"/>
        </w:rPr>
      </w:pPr>
    </w:p>
    <w:p w:rsidR="00CE22AD" w:rsidRPr="001F3616" w:rsidRDefault="001F3616" w:rsidP="001F3616">
      <w:pPr>
        <w:pStyle w:val="Heading1"/>
        <w:tabs>
          <w:tab w:val="left" w:pos="496"/>
        </w:tabs>
        <w:spacing w:before="0" w:line="275" w:lineRule="exact"/>
      </w:pPr>
      <w:r w:rsidRPr="001F3616">
        <w:t>LIMITATIONS</w:t>
      </w:r>
    </w:p>
    <w:p w:rsidR="00CE22AD" w:rsidRPr="00CE22AD" w:rsidRDefault="00CE22AD" w:rsidP="00CE22AD">
      <w:pPr>
        <w:pStyle w:val="BodyText"/>
        <w:numPr>
          <w:ilvl w:val="0"/>
          <w:numId w:val="10"/>
        </w:numPr>
        <w:spacing w:before="42" w:line="276" w:lineRule="auto"/>
        <w:ind w:right="129"/>
      </w:pPr>
      <w:r w:rsidRPr="00CE22AD">
        <w:t>Ferrock involves high cost- It is believed that the material is more suitable for niche products but will not be a cost-effective solution for large-scale projects such as roads and highway developments.</w:t>
      </w:r>
    </w:p>
    <w:p w:rsidR="00CE22AD" w:rsidRPr="00CE22AD" w:rsidRDefault="00CE22AD" w:rsidP="00CE22AD">
      <w:pPr>
        <w:pStyle w:val="BodyText"/>
        <w:numPr>
          <w:ilvl w:val="0"/>
          <w:numId w:val="10"/>
        </w:numPr>
        <w:spacing w:before="42" w:line="276" w:lineRule="auto"/>
        <w:ind w:right="129"/>
      </w:pPr>
      <w:r w:rsidRPr="00CE22AD">
        <w:t>Many industry believe that if the steel dust goes directly from being a waste to being a useful building material, the cost of producing Ferrock will be exponentially high, which makes the construction process all the more costlier.</w:t>
      </w:r>
    </w:p>
    <w:p w:rsidR="00CE22AD" w:rsidRPr="00CE22AD" w:rsidRDefault="00CE22AD" w:rsidP="00CE22AD">
      <w:pPr>
        <w:pStyle w:val="BodyText"/>
        <w:numPr>
          <w:ilvl w:val="0"/>
          <w:numId w:val="10"/>
        </w:numPr>
        <w:spacing w:before="42" w:line="276" w:lineRule="auto"/>
        <w:ind w:right="129"/>
      </w:pPr>
      <w:r w:rsidRPr="00CE22AD">
        <w:t>As of now, Ferrock is not a popular construction material in India, going forward it is expected to become one of the crucial building materials with its multiple advantages surpassing its debated high- cost.</w:t>
      </w:r>
    </w:p>
    <w:p w:rsidR="009B6221" w:rsidRDefault="00CE22AD" w:rsidP="00865D2A">
      <w:pPr>
        <w:pStyle w:val="BodyText"/>
        <w:numPr>
          <w:ilvl w:val="0"/>
          <w:numId w:val="10"/>
        </w:numPr>
        <w:spacing w:before="42" w:line="276" w:lineRule="auto"/>
        <w:ind w:right="129"/>
      </w:pPr>
      <w:r w:rsidRPr="00CE22AD">
        <w:t>Availability of raw materials-Ferrock needs steel dust waste and silica, both of which are the by products or leftover scraps of another process. Therefore both of these products are in limited supply. It takes a lot of silica and metal shavings to make Ferrock, which makes it challenging to do large projects.</w:t>
      </w:r>
    </w:p>
    <w:p w:rsidR="00865D2A" w:rsidRDefault="00865D2A" w:rsidP="00865D2A">
      <w:pPr>
        <w:tabs>
          <w:tab w:val="left" w:pos="1925"/>
        </w:tabs>
        <w:rPr>
          <w:b/>
          <w:sz w:val="28"/>
          <w:szCs w:val="30"/>
        </w:rPr>
      </w:pPr>
      <w:r w:rsidRPr="00B4667D">
        <w:rPr>
          <w:b/>
          <w:sz w:val="28"/>
          <w:szCs w:val="30"/>
        </w:rPr>
        <w:t>RESULTS</w:t>
      </w:r>
    </w:p>
    <w:p w:rsidR="00865D2A" w:rsidRPr="00A41DC9" w:rsidRDefault="00865D2A" w:rsidP="00865D2A">
      <w:pPr>
        <w:rPr>
          <w:sz w:val="32"/>
        </w:rPr>
      </w:pPr>
      <w:r w:rsidRPr="00A41DC9">
        <w:rPr>
          <w:bCs/>
          <w:color w:val="000000"/>
          <w:sz w:val="24"/>
          <w:szCs w:val="24"/>
          <w:lang w:eastAsia="en-IN"/>
        </w:rPr>
        <w:t>Table No</w:t>
      </w:r>
      <w:r w:rsidR="002E4751" w:rsidRPr="00A41DC9">
        <w:rPr>
          <w:bCs/>
          <w:color w:val="000000"/>
          <w:sz w:val="24"/>
          <w:szCs w:val="24"/>
          <w:lang w:eastAsia="en-IN"/>
        </w:rPr>
        <w:t xml:space="preserve"> 03</w:t>
      </w:r>
      <w:r w:rsidRPr="00A41DC9">
        <w:rPr>
          <w:bCs/>
          <w:color w:val="000000"/>
          <w:sz w:val="24"/>
          <w:szCs w:val="24"/>
          <w:lang w:eastAsia="en-IN"/>
        </w:rPr>
        <w:t>. Characteristic compressive strength of M25 Concrete (</w:t>
      </w:r>
      <w:r w:rsidRPr="00A41DC9">
        <w:rPr>
          <w:color w:val="000000"/>
          <w:sz w:val="24"/>
          <w:szCs w:val="24"/>
          <w:lang w:eastAsia="en-IN"/>
        </w:rPr>
        <w:t>N/mm</w:t>
      </w:r>
      <w:r w:rsidRPr="00A41DC9">
        <w:rPr>
          <w:color w:val="000000"/>
          <w:sz w:val="24"/>
          <w:szCs w:val="24"/>
          <w:vertAlign w:val="superscript"/>
          <w:lang w:eastAsia="en-IN"/>
        </w:rPr>
        <w:t>2</w:t>
      </w:r>
      <w:r w:rsidRPr="00A41DC9">
        <w:rPr>
          <w:bCs/>
          <w:color w:val="000000"/>
          <w:sz w:val="24"/>
          <w:szCs w:val="24"/>
          <w:lang w:eastAsia="en-IN"/>
        </w:rPr>
        <w:t>) after 03 days curing for Ordinary Portland Cement.</w:t>
      </w:r>
    </w:p>
    <w:tbl>
      <w:tblPr>
        <w:tblStyle w:val="TableGrid"/>
        <w:tblW w:w="9747" w:type="dxa"/>
        <w:tblLook w:val="04A0"/>
      </w:tblPr>
      <w:tblGrid>
        <w:gridCol w:w="869"/>
        <w:gridCol w:w="1025"/>
        <w:gridCol w:w="1392"/>
        <w:gridCol w:w="1551"/>
        <w:gridCol w:w="1255"/>
        <w:gridCol w:w="1940"/>
        <w:gridCol w:w="1715"/>
      </w:tblGrid>
      <w:tr w:rsidR="00865D2A" w:rsidRPr="000510CA" w:rsidTr="000E0853">
        <w:trPr>
          <w:trHeight w:val="843"/>
        </w:trPr>
        <w:tc>
          <w:tcPr>
            <w:tcW w:w="870" w:type="dxa"/>
          </w:tcPr>
          <w:p w:rsidR="00865D2A" w:rsidRPr="00865D2A" w:rsidRDefault="00865D2A" w:rsidP="000E0853">
            <w:pPr>
              <w:jc w:val="center"/>
              <w:rPr>
                <w:bCs/>
                <w:color w:val="000000"/>
                <w:sz w:val="24"/>
                <w:szCs w:val="24"/>
              </w:rPr>
            </w:pPr>
            <w:r w:rsidRPr="00865D2A">
              <w:rPr>
                <w:bCs/>
                <w:color w:val="000000"/>
                <w:sz w:val="24"/>
                <w:szCs w:val="24"/>
              </w:rPr>
              <w:t>Sr.No.</w:t>
            </w:r>
          </w:p>
        </w:tc>
        <w:tc>
          <w:tcPr>
            <w:tcW w:w="1027" w:type="dxa"/>
          </w:tcPr>
          <w:p w:rsidR="00865D2A" w:rsidRPr="00865D2A" w:rsidRDefault="00865D2A" w:rsidP="000E0853">
            <w:pPr>
              <w:jc w:val="center"/>
              <w:rPr>
                <w:bCs/>
                <w:color w:val="000000"/>
                <w:sz w:val="24"/>
                <w:szCs w:val="24"/>
              </w:rPr>
            </w:pPr>
            <w:r w:rsidRPr="00865D2A">
              <w:rPr>
                <w:bCs/>
                <w:color w:val="000000"/>
                <w:sz w:val="24"/>
                <w:szCs w:val="24"/>
              </w:rPr>
              <w:t>Sample No.</w:t>
            </w:r>
          </w:p>
        </w:tc>
        <w:tc>
          <w:tcPr>
            <w:tcW w:w="1346" w:type="dxa"/>
          </w:tcPr>
          <w:p w:rsidR="00865D2A" w:rsidRPr="00865D2A" w:rsidRDefault="00865D2A" w:rsidP="000E0853">
            <w:pPr>
              <w:jc w:val="center"/>
              <w:rPr>
                <w:bCs/>
                <w:color w:val="000000"/>
                <w:sz w:val="24"/>
                <w:szCs w:val="24"/>
              </w:rPr>
            </w:pPr>
            <w:r w:rsidRPr="00865D2A">
              <w:rPr>
                <w:bCs/>
                <w:color w:val="000000"/>
                <w:sz w:val="24"/>
                <w:szCs w:val="24"/>
              </w:rPr>
              <w:t>Date  of Casting Cube</w:t>
            </w:r>
          </w:p>
        </w:tc>
        <w:tc>
          <w:tcPr>
            <w:tcW w:w="1555" w:type="dxa"/>
          </w:tcPr>
          <w:p w:rsidR="00865D2A" w:rsidRPr="00865D2A" w:rsidRDefault="00865D2A" w:rsidP="000E0853">
            <w:pPr>
              <w:jc w:val="center"/>
              <w:rPr>
                <w:bCs/>
                <w:color w:val="000000"/>
                <w:sz w:val="24"/>
                <w:szCs w:val="24"/>
              </w:rPr>
            </w:pPr>
            <w:r w:rsidRPr="00865D2A">
              <w:rPr>
                <w:bCs/>
                <w:color w:val="000000"/>
                <w:sz w:val="24"/>
                <w:szCs w:val="24"/>
              </w:rPr>
              <w:t>Date  of Testing of Cube</w:t>
            </w:r>
          </w:p>
        </w:tc>
        <w:tc>
          <w:tcPr>
            <w:tcW w:w="1266" w:type="dxa"/>
          </w:tcPr>
          <w:p w:rsidR="00865D2A" w:rsidRPr="00865D2A" w:rsidRDefault="00865D2A" w:rsidP="000E0853">
            <w:pPr>
              <w:jc w:val="center"/>
              <w:rPr>
                <w:bCs/>
                <w:color w:val="000000"/>
                <w:sz w:val="24"/>
                <w:szCs w:val="24"/>
              </w:rPr>
            </w:pPr>
            <w:r w:rsidRPr="00865D2A">
              <w:rPr>
                <w:bCs/>
                <w:color w:val="000000"/>
                <w:sz w:val="24"/>
                <w:szCs w:val="24"/>
              </w:rPr>
              <w:t>Load (P) Taken by Cube (KN)</w:t>
            </w:r>
          </w:p>
        </w:tc>
        <w:tc>
          <w:tcPr>
            <w:tcW w:w="1952" w:type="dxa"/>
          </w:tcPr>
          <w:p w:rsidR="00865D2A" w:rsidRPr="00865D2A" w:rsidRDefault="00865D2A" w:rsidP="000E0853">
            <w:pPr>
              <w:jc w:val="center"/>
              <w:rPr>
                <w:bCs/>
                <w:color w:val="000000"/>
                <w:sz w:val="24"/>
                <w:szCs w:val="24"/>
              </w:rPr>
            </w:pPr>
            <w:r w:rsidRPr="00865D2A">
              <w:rPr>
                <w:bCs/>
                <w:color w:val="000000"/>
                <w:sz w:val="24"/>
                <w:szCs w:val="24"/>
              </w:rPr>
              <w:t>characteristic compressive strength (N/mm2) at 03 days</w:t>
            </w:r>
          </w:p>
        </w:tc>
        <w:tc>
          <w:tcPr>
            <w:tcW w:w="1731" w:type="dxa"/>
          </w:tcPr>
          <w:p w:rsidR="00865D2A" w:rsidRPr="00865D2A" w:rsidRDefault="00865D2A" w:rsidP="000E0853">
            <w:pPr>
              <w:jc w:val="center"/>
              <w:rPr>
                <w:bCs/>
                <w:color w:val="000000"/>
                <w:sz w:val="24"/>
                <w:szCs w:val="24"/>
              </w:rPr>
            </w:pPr>
            <w:r w:rsidRPr="00865D2A">
              <w:rPr>
                <w:bCs/>
                <w:color w:val="000000"/>
                <w:sz w:val="24"/>
                <w:szCs w:val="24"/>
              </w:rPr>
              <w:t>Average Comp. Strength</w:t>
            </w:r>
          </w:p>
          <w:p w:rsidR="00865D2A" w:rsidRPr="00865D2A" w:rsidRDefault="00865D2A" w:rsidP="000E0853">
            <w:pPr>
              <w:jc w:val="center"/>
              <w:rPr>
                <w:bCs/>
                <w:color w:val="000000"/>
                <w:sz w:val="24"/>
                <w:szCs w:val="24"/>
              </w:rPr>
            </w:pPr>
            <w:r w:rsidRPr="00865D2A">
              <w:rPr>
                <w:bCs/>
                <w:color w:val="000000"/>
                <w:sz w:val="24"/>
                <w:szCs w:val="24"/>
              </w:rPr>
              <w:t xml:space="preserve">(N/mm2) at 03 days </w:t>
            </w:r>
          </w:p>
        </w:tc>
      </w:tr>
      <w:tr w:rsidR="00865D2A" w:rsidRPr="000510CA" w:rsidTr="000E0853">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w:t>
            </w:r>
          </w:p>
        </w:tc>
        <w:tc>
          <w:tcPr>
            <w:tcW w:w="102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w:t>
            </w:r>
          </w:p>
        </w:tc>
        <w:tc>
          <w:tcPr>
            <w:tcW w:w="134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05/01/2024</w:t>
            </w:r>
          </w:p>
        </w:tc>
        <w:tc>
          <w:tcPr>
            <w:tcW w:w="155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07/01/2024</w:t>
            </w:r>
          </w:p>
        </w:tc>
        <w:tc>
          <w:tcPr>
            <w:tcW w:w="126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280</w:t>
            </w:r>
          </w:p>
        </w:tc>
        <w:tc>
          <w:tcPr>
            <w:tcW w:w="1952"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12.45</w:t>
            </w:r>
          </w:p>
        </w:tc>
        <w:tc>
          <w:tcPr>
            <w:tcW w:w="1731" w:type="dxa"/>
            <w:vMerge w:val="restart"/>
          </w:tcPr>
          <w:p w:rsidR="00865D2A" w:rsidRPr="00865D2A" w:rsidRDefault="00865D2A" w:rsidP="00865D2A">
            <w:pPr>
              <w:pStyle w:val="BodyText"/>
              <w:spacing w:before="42" w:line="276" w:lineRule="auto"/>
              <w:ind w:right="129"/>
              <w:jc w:val="center"/>
              <w:rPr>
                <w:lang w:val="en-US" w:eastAsia="en-US"/>
              </w:rPr>
            </w:pPr>
          </w:p>
          <w:p w:rsidR="00865D2A" w:rsidRPr="00865D2A" w:rsidRDefault="00865D2A" w:rsidP="00865D2A">
            <w:pPr>
              <w:pStyle w:val="BodyText"/>
              <w:spacing w:before="42" w:line="276" w:lineRule="auto"/>
              <w:ind w:right="129"/>
              <w:jc w:val="center"/>
              <w:rPr>
                <w:lang w:val="en-US" w:eastAsia="en-US"/>
              </w:rPr>
            </w:pPr>
          </w:p>
          <w:p w:rsidR="00865D2A" w:rsidRPr="00865D2A" w:rsidRDefault="00865D2A" w:rsidP="00865D2A">
            <w:pPr>
              <w:pStyle w:val="BodyText"/>
              <w:spacing w:before="42" w:line="276" w:lineRule="auto"/>
              <w:ind w:right="129"/>
              <w:jc w:val="center"/>
              <w:rPr>
                <w:lang w:val="en-US" w:eastAsia="en-US"/>
              </w:rPr>
            </w:pPr>
            <w:r w:rsidRPr="00865D2A">
              <w:rPr>
                <w:lang w:val="en-US" w:eastAsia="en-US"/>
              </w:rPr>
              <w:t>12.67</w:t>
            </w:r>
          </w:p>
        </w:tc>
      </w:tr>
      <w:tr w:rsidR="00865D2A" w:rsidRPr="000510CA" w:rsidTr="000E0853">
        <w:trPr>
          <w:trHeight w:val="387"/>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w:t>
            </w:r>
          </w:p>
        </w:tc>
        <w:tc>
          <w:tcPr>
            <w:tcW w:w="102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w:t>
            </w:r>
          </w:p>
        </w:tc>
        <w:tc>
          <w:tcPr>
            <w:tcW w:w="134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05/01/2024</w:t>
            </w:r>
          </w:p>
        </w:tc>
        <w:tc>
          <w:tcPr>
            <w:tcW w:w="155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07/01/2024</w:t>
            </w:r>
          </w:p>
        </w:tc>
        <w:tc>
          <w:tcPr>
            <w:tcW w:w="126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285</w:t>
            </w:r>
          </w:p>
        </w:tc>
        <w:tc>
          <w:tcPr>
            <w:tcW w:w="1952"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12.65</w:t>
            </w:r>
          </w:p>
        </w:tc>
        <w:tc>
          <w:tcPr>
            <w:tcW w:w="1731" w:type="dxa"/>
            <w:vMerge/>
          </w:tcPr>
          <w:p w:rsidR="00865D2A" w:rsidRPr="00865D2A" w:rsidRDefault="00865D2A" w:rsidP="00865D2A">
            <w:pPr>
              <w:pStyle w:val="BodyText"/>
              <w:spacing w:before="42" w:line="276" w:lineRule="auto"/>
              <w:ind w:right="129"/>
              <w:jc w:val="center"/>
              <w:rPr>
                <w:lang w:val="en-US" w:eastAsia="en-US"/>
              </w:rPr>
            </w:pPr>
          </w:p>
        </w:tc>
      </w:tr>
      <w:tr w:rsidR="00865D2A" w:rsidRPr="000510CA" w:rsidTr="000E0853">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3</w:t>
            </w:r>
          </w:p>
        </w:tc>
        <w:tc>
          <w:tcPr>
            <w:tcW w:w="102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3</w:t>
            </w:r>
          </w:p>
        </w:tc>
        <w:tc>
          <w:tcPr>
            <w:tcW w:w="134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05/01/2024</w:t>
            </w:r>
          </w:p>
        </w:tc>
        <w:tc>
          <w:tcPr>
            <w:tcW w:w="155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07/01/2024</w:t>
            </w:r>
          </w:p>
        </w:tc>
        <w:tc>
          <w:tcPr>
            <w:tcW w:w="126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290</w:t>
            </w:r>
          </w:p>
        </w:tc>
        <w:tc>
          <w:tcPr>
            <w:tcW w:w="1952"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12.90</w:t>
            </w:r>
          </w:p>
        </w:tc>
        <w:tc>
          <w:tcPr>
            <w:tcW w:w="1731" w:type="dxa"/>
            <w:vMerge/>
          </w:tcPr>
          <w:p w:rsidR="00865D2A" w:rsidRPr="00865D2A" w:rsidRDefault="00865D2A" w:rsidP="00865D2A">
            <w:pPr>
              <w:pStyle w:val="BodyText"/>
              <w:spacing w:before="42" w:line="276" w:lineRule="auto"/>
              <w:ind w:right="129"/>
              <w:jc w:val="center"/>
              <w:rPr>
                <w:lang w:val="en-US" w:eastAsia="en-US"/>
              </w:rPr>
            </w:pPr>
          </w:p>
        </w:tc>
      </w:tr>
    </w:tbl>
    <w:p w:rsidR="00865D2A" w:rsidRPr="00865D2A" w:rsidRDefault="00865D2A" w:rsidP="00865D2A">
      <w:pPr>
        <w:pStyle w:val="BodyText"/>
        <w:spacing w:before="42" w:line="276" w:lineRule="auto"/>
        <w:ind w:left="0" w:right="129"/>
      </w:pPr>
    </w:p>
    <w:p w:rsidR="00865D2A" w:rsidRPr="00610A2F" w:rsidRDefault="00865D2A" w:rsidP="00865D2A">
      <w:pPr>
        <w:rPr>
          <w:sz w:val="32"/>
        </w:rPr>
      </w:pPr>
      <w:r w:rsidRPr="00610A2F">
        <w:rPr>
          <w:bCs/>
          <w:color w:val="000000"/>
          <w:sz w:val="24"/>
          <w:szCs w:val="24"/>
          <w:lang w:eastAsia="en-IN"/>
        </w:rPr>
        <w:t>Table No</w:t>
      </w:r>
      <w:r w:rsidR="00610A2F" w:rsidRPr="00610A2F">
        <w:rPr>
          <w:bCs/>
          <w:color w:val="000000"/>
          <w:sz w:val="24"/>
          <w:szCs w:val="24"/>
          <w:lang w:eastAsia="en-IN"/>
        </w:rPr>
        <w:t xml:space="preserve"> 04</w:t>
      </w:r>
      <w:r w:rsidRPr="00610A2F">
        <w:rPr>
          <w:bCs/>
          <w:color w:val="000000"/>
          <w:sz w:val="24"/>
          <w:szCs w:val="24"/>
          <w:lang w:eastAsia="en-IN"/>
        </w:rPr>
        <w:t>. Characteristic compressive strength of M25 Concrete (</w:t>
      </w:r>
      <w:r w:rsidRPr="00610A2F">
        <w:rPr>
          <w:color w:val="000000"/>
          <w:sz w:val="24"/>
          <w:szCs w:val="24"/>
          <w:lang w:eastAsia="en-IN"/>
        </w:rPr>
        <w:t>N/mm</w:t>
      </w:r>
      <w:r w:rsidRPr="00610A2F">
        <w:rPr>
          <w:color w:val="000000"/>
          <w:sz w:val="24"/>
          <w:szCs w:val="24"/>
          <w:vertAlign w:val="superscript"/>
          <w:lang w:eastAsia="en-IN"/>
        </w:rPr>
        <w:t>2</w:t>
      </w:r>
      <w:r w:rsidRPr="00610A2F">
        <w:rPr>
          <w:bCs/>
          <w:color w:val="000000"/>
          <w:sz w:val="24"/>
          <w:szCs w:val="24"/>
          <w:lang w:eastAsia="en-IN"/>
        </w:rPr>
        <w:t>) after 03 days for  FERROCK.</w:t>
      </w:r>
    </w:p>
    <w:tbl>
      <w:tblPr>
        <w:tblStyle w:val="TableGrid"/>
        <w:tblW w:w="9714" w:type="dxa"/>
        <w:tblLayout w:type="fixed"/>
        <w:tblLook w:val="04A0"/>
      </w:tblPr>
      <w:tblGrid>
        <w:gridCol w:w="870"/>
        <w:gridCol w:w="1034"/>
        <w:gridCol w:w="1465"/>
        <w:gridCol w:w="1417"/>
        <w:gridCol w:w="1134"/>
        <w:gridCol w:w="1985"/>
        <w:gridCol w:w="1809"/>
      </w:tblGrid>
      <w:tr w:rsidR="00865D2A" w:rsidTr="00865D2A">
        <w:trPr>
          <w:trHeight w:val="843"/>
        </w:trPr>
        <w:tc>
          <w:tcPr>
            <w:tcW w:w="870" w:type="dxa"/>
          </w:tcPr>
          <w:p w:rsidR="00865D2A" w:rsidRPr="00865D2A" w:rsidRDefault="00865D2A" w:rsidP="000E0853">
            <w:pPr>
              <w:jc w:val="center"/>
              <w:rPr>
                <w:bCs/>
                <w:color w:val="000000"/>
                <w:sz w:val="24"/>
                <w:szCs w:val="24"/>
              </w:rPr>
            </w:pPr>
            <w:r w:rsidRPr="00865D2A">
              <w:rPr>
                <w:bCs/>
                <w:color w:val="000000"/>
                <w:sz w:val="24"/>
                <w:szCs w:val="24"/>
              </w:rPr>
              <w:t>Sr.No.</w:t>
            </w:r>
          </w:p>
        </w:tc>
        <w:tc>
          <w:tcPr>
            <w:tcW w:w="1034" w:type="dxa"/>
          </w:tcPr>
          <w:p w:rsidR="00865D2A" w:rsidRPr="00865D2A" w:rsidRDefault="00865D2A" w:rsidP="000E0853">
            <w:pPr>
              <w:jc w:val="center"/>
              <w:rPr>
                <w:bCs/>
                <w:color w:val="000000"/>
                <w:sz w:val="24"/>
                <w:szCs w:val="24"/>
              </w:rPr>
            </w:pPr>
            <w:r w:rsidRPr="00865D2A">
              <w:rPr>
                <w:bCs/>
                <w:color w:val="000000"/>
                <w:sz w:val="24"/>
                <w:szCs w:val="24"/>
              </w:rPr>
              <w:t>Sample No.</w:t>
            </w:r>
          </w:p>
        </w:tc>
        <w:tc>
          <w:tcPr>
            <w:tcW w:w="1465" w:type="dxa"/>
          </w:tcPr>
          <w:p w:rsidR="00865D2A" w:rsidRPr="00865D2A" w:rsidRDefault="00865D2A" w:rsidP="000E0853">
            <w:pPr>
              <w:jc w:val="center"/>
              <w:rPr>
                <w:bCs/>
                <w:color w:val="000000"/>
                <w:sz w:val="24"/>
                <w:szCs w:val="24"/>
              </w:rPr>
            </w:pPr>
            <w:r w:rsidRPr="00865D2A">
              <w:rPr>
                <w:bCs/>
                <w:color w:val="000000"/>
                <w:sz w:val="24"/>
                <w:szCs w:val="24"/>
              </w:rPr>
              <w:t>Date  of Casting Cube</w:t>
            </w:r>
          </w:p>
        </w:tc>
        <w:tc>
          <w:tcPr>
            <w:tcW w:w="1417" w:type="dxa"/>
          </w:tcPr>
          <w:p w:rsidR="00865D2A" w:rsidRPr="00865D2A" w:rsidRDefault="00865D2A" w:rsidP="000E0853">
            <w:pPr>
              <w:jc w:val="center"/>
              <w:rPr>
                <w:bCs/>
                <w:color w:val="000000"/>
                <w:sz w:val="24"/>
                <w:szCs w:val="24"/>
              </w:rPr>
            </w:pPr>
            <w:r w:rsidRPr="00865D2A">
              <w:rPr>
                <w:bCs/>
                <w:color w:val="000000"/>
                <w:sz w:val="24"/>
                <w:szCs w:val="24"/>
              </w:rPr>
              <w:t>Date  of Testing of Cube</w:t>
            </w:r>
          </w:p>
        </w:tc>
        <w:tc>
          <w:tcPr>
            <w:tcW w:w="1134" w:type="dxa"/>
          </w:tcPr>
          <w:p w:rsidR="00865D2A" w:rsidRPr="00865D2A" w:rsidRDefault="00865D2A" w:rsidP="000E0853">
            <w:pPr>
              <w:jc w:val="center"/>
              <w:rPr>
                <w:bCs/>
                <w:color w:val="000000"/>
                <w:sz w:val="24"/>
                <w:szCs w:val="24"/>
              </w:rPr>
            </w:pPr>
            <w:r w:rsidRPr="00865D2A">
              <w:rPr>
                <w:bCs/>
                <w:color w:val="000000"/>
                <w:sz w:val="24"/>
                <w:szCs w:val="24"/>
              </w:rPr>
              <w:t>Load (P) Taken by Cube (KN)</w:t>
            </w:r>
          </w:p>
        </w:tc>
        <w:tc>
          <w:tcPr>
            <w:tcW w:w="1985" w:type="dxa"/>
          </w:tcPr>
          <w:p w:rsidR="00865D2A" w:rsidRPr="00865D2A" w:rsidRDefault="00865D2A" w:rsidP="000E0853">
            <w:pPr>
              <w:jc w:val="center"/>
              <w:rPr>
                <w:bCs/>
                <w:color w:val="000000"/>
                <w:sz w:val="24"/>
                <w:szCs w:val="24"/>
              </w:rPr>
            </w:pPr>
            <w:r w:rsidRPr="00865D2A">
              <w:rPr>
                <w:bCs/>
                <w:color w:val="000000"/>
                <w:sz w:val="24"/>
                <w:szCs w:val="24"/>
              </w:rPr>
              <w:t>characteristic compressive strength (N/mm2) at 03 days</w:t>
            </w:r>
          </w:p>
        </w:tc>
        <w:tc>
          <w:tcPr>
            <w:tcW w:w="1809" w:type="dxa"/>
          </w:tcPr>
          <w:p w:rsidR="00865D2A" w:rsidRPr="00865D2A" w:rsidRDefault="00865D2A" w:rsidP="000E0853">
            <w:pPr>
              <w:jc w:val="center"/>
              <w:rPr>
                <w:bCs/>
                <w:color w:val="000000"/>
                <w:sz w:val="24"/>
                <w:szCs w:val="24"/>
              </w:rPr>
            </w:pPr>
            <w:r w:rsidRPr="00865D2A">
              <w:rPr>
                <w:bCs/>
                <w:color w:val="000000"/>
                <w:sz w:val="24"/>
                <w:szCs w:val="24"/>
              </w:rPr>
              <w:t>Average Comp. Strength</w:t>
            </w:r>
          </w:p>
          <w:p w:rsidR="00865D2A" w:rsidRPr="00865D2A" w:rsidRDefault="00865D2A" w:rsidP="000E0853">
            <w:pPr>
              <w:jc w:val="center"/>
              <w:rPr>
                <w:bCs/>
                <w:color w:val="000000"/>
                <w:sz w:val="24"/>
                <w:szCs w:val="24"/>
              </w:rPr>
            </w:pPr>
            <w:r w:rsidRPr="00865D2A">
              <w:rPr>
                <w:bCs/>
                <w:color w:val="000000"/>
                <w:sz w:val="24"/>
                <w:szCs w:val="24"/>
              </w:rPr>
              <w:t xml:space="preserve">(N/mm2) at 03 days </w:t>
            </w:r>
          </w:p>
        </w:tc>
      </w:tr>
      <w:tr w:rsidR="00865D2A" w:rsidRPr="000510CA" w:rsidTr="00865D2A">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w:t>
            </w:r>
          </w:p>
        </w:tc>
        <w:tc>
          <w:tcPr>
            <w:tcW w:w="1034"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w:t>
            </w:r>
          </w:p>
        </w:tc>
        <w:tc>
          <w:tcPr>
            <w:tcW w:w="146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14/02/2024</w:t>
            </w:r>
          </w:p>
        </w:tc>
        <w:tc>
          <w:tcPr>
            <w:tcW w:w="141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16/02/2024</w:t>
            </w:r>
          </w:p>
        </w:tc>
        <w:tc>
          <w:tcPr>
            <w:tcW w:w="1134"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910</w:t>
            </w:r>
          </w:p>
        </w:tc>
        <w:tc>
          <w:tcPr>
            <w:tcW w:w="198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40.44</w:t>
            </w:r>
          </w:p>
        </w:tc>
        <w:tc>
          <w:tcPr>
            <w:tcW w:w="1809" w:type="dxa"/>
            <w:vMerge w:val="restart"/>
          </w:tcPr>
          <w:p w:rsidR="00865D2A" w:rsidRPr="00865D2A" w:rsidRDefault="00865D2A" w:rsidP="00865D2A">
            <w:pPr>
              <w:pStyle w:val="BodyText"/>
              <w:spacing w:before="42" w:line="276" w:lineRule="auto"/>
              <w:ind w:right="129"/>
              <w:jc w:val="center"/>
              <w:rPr>
                <w:lang w:val="en-US" w:eastAsia="en-US"/>
              </w:rPr>
            </w:pPr>
          </w:p>
          <w:p w:rsidR="00865D2A" w:rsidRPr="00865D2A" w:rsidRDefault="00865D2A" w:rsidP="00865D2A">
            <w:pPr>
              <w:pStyle w:val="BodyText"/>
              <w:spacing w:before="42" w:line="276" w:lineRule="auto"/>
              <w:ind w:right="129"/>
              <w:jc w:val="center"/>
              <w:rPr>
                <w:lang w:val="en-US" w:eastAsia="en-US"/>
              </w:rPr>
            </w:pPr>
          </w:p>
          <w:p w:rsidR="00865D2A" w:rsidRPr="00865D2A" w:rsidRDefault="00865D2A" w:rsidP="00865D2A">
            <w:pPr>
              <w:pStyle w:val="BodyText"/>
              <w:spacing w:before="42" w:line="276" w:lineRule="auto"/>
              <w:ind w:right="129"/>
              <w:jc w:val="center"/>
              <w:rPr>
                <w:lang w:val="en-US" w:eastAsia="en-US"/>
              </w:rPr>
            </w:pPr>
            <w:r w:rsidRPr="00865D2A">
              <w:rPr>
                <w:lang w:val="en-US" w:eastAsia="en-US"/>
              </w:rPr>
              <w:t>41.18</w:t>
            </w:r>
          </w:p>
        </w:tc>
      </w:tr>
      <w:tr w:rsidR="00865D2A" w:rsidRPr="000510CA" w:rsidTr="00865D2A">
        <w:trPr>
          <w:trHeight w:val="387"/>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w:t>
            </w:r>
          </w:p>
        </w:tc>
        <w:tc>
          <w:tcPr>
            <w:tcW w:w="1034"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w:t>
            </w:r>
          </w:p>
        </w:tc>
        <w:tc>
          <w:tcPr>
            <w:tcW w:w="146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14/02/2024</w:t>
            </w:r>
          </w:p>
        </w:tc>
        <w:tc>
          <w:tcPr>
            <w:tcW w:w="141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16/02/2024</w:t>
            </w:r>
          </w:p>
        </w:tc>
        <w:tc>
          <w:tcPr>
            <w:tcW w:w="1134"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930</w:t>
            </w:r>
          </w:p>
        </w:tc>
        <w:tc>
          <w:tcPr>
            <w:tcW w:w="198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41.33</w:t>
            </w:r>
          </w:p>
        </w:tc>
        <w:tc>
          <w:tcPr>
            <w:tcW w:w="1809" w:type="dxa"/>
            <w:vMerge/>
          </w:tcPr>
          <w:p w:rsidR="00865D2A" w:rsidRPr="00865D2A" w:rsidRDefault="00865D2A" w:rsidP="00865D2A">
            <w:pPr>
              <w:pStyle w:val="BodyText"/>
              <w:spacing w:before="42" w:line="276" w:lineRule="auto"/>
              <w:ind w:right="129"/>
              <w:jc w:val="center"/>
              <w:rPr>
                <w:lang w:val="en-US" w:eastAsia="en-US"/>
              </w:rPr>
            </w:pPr>
          </w:p>
        </w:tc>
      </w:tr>
      <w:tr w:rsidR="00865D2A" w:rsidRPr="000510CA" w:rsidTr="00865D2A">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3</w:t>
            </w:r>
          </w:p>
        </w:tc>
        <w:tc>
          <w:tcPr>
            <w:tcW w:w="1034"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3</w:t>
            </w:r>
          </w:p>
        </w:tc>
        <w:tc>
          <w:tcPr>
            <w:tcW w:w="146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14/02/2024</w:t>
            </w:r>
          </w:p>
        </w:tc>
        <w:tc>
          <w:tcPr>
            <w:tcW w:w="141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16/02/2024</w:t>
            </w:r>
          </w:p>
        </w:tc>
        <w:tc>
          <w:tcPr>
            <w:tcW w:w="1134"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940</w:t>
            </w:r>
          </w:p>
        </w:tc>
        <w:tc>
          <w:tcPr>
            <w:tcW w:w="198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41.78</w:t>
            </w:r>
          </w:p>
        </w:tc>
        <w:tc>
          <w:tcPr>
            <w:tcW w:w="1809" w:type="dxa"/>
            <w:vMerge/>
          </w:tcPr>
          <w:p w:rsidR="00865D2A" w:rsidRPr="00865D2A" w:rsidRDefault="00865D2A" w:rsidP="00865D2A">
            <w:pPr>
              <w:pStyle w:val="BodyText"/>
              <w:spacing w:before="42" w:line="276" w:lineRule="auto"/>
              <w:ind w:right="129"/>
              <w:jc w:val="center"/>
              <w:rPr>
                <w:lang w:val="en-US" w:eastAsia="en-US"/>
              </w:rPr>
            </w:pPr>
          </w:p>
        </w:tc>
      </w:tr>
    </w:tbl>
    <w:p w:rsidR="00865D2A" w:rsidRPr="000510CA" w:rsidRDefault="00865D2A" w:rsidP="00865D2A">
      <w:pPr>
        <w:jc w:val="center"/>
        <w:rPr>
          <w:sz w:val="24"/>
        </w:rPr>
      </w:pPr>
    </w:p>
    <w:p w:rsidR="00CE22AD" w:rsidRDefault="00CE22AD">
      <w:pPr>
        <w:pStyle w:val="BodyText"/>
        <w:spacing w:before="42" w:line="276" w:lineRule="auto"/>
        <w:ind w:right="129"/>
      </w:pPr>
    </w:p>
    <w:p w:rsidR="00865D2A" w:rsidRDefault="00865D2A">
      <w:pPr>
        <w:pStyle w:val="BodyText"/>
        <w:spacing w:before="42" w:line="276" w:lineRule="auto"/>
        <w:ind w:right="129"/>
      </w:pPr>
    </w:p>
    <w:p w:rsidR="00865D2A" w:rsidRDefault="00865D2A">
      <w:pPr>
        <w:pStyle w:val="BodyText"/>
        <w:spacing w:before="42" w:line="276" w:lineRule="auto"/>
        <w:ind w:right="129"/>
      </w:pPr>
    </w:p>
    <w:p w:rsidR="00865D2A" w:rsidRDefault="00865D2A">
      <w:pPr>
        <w:pStyle w:val="BodyText"/>
        <w:spacing w:before="42" w:line="276" w:lineRule="auto"/>
        <w:ind w:right="129"/>
      </w:pPr>
    </w:p>
    <w:p w:rsidR="00865D2A" w:rsidRDefault="00865D2A" w:rsidP="00865D2A">
      <w:pPr>
        <w:pStyle w:val="BodyText"/>
        <w:spacing w:before="42" w:line="276" w:lineRule="auto"/>
        <w:ind w:right="129"/>
        <w:jc w:val="center"/>
      </w:pPr>
      <w:r w:rsidRPr="00865D2A">
        <w:rPr>
          <w:noProof/>
          <w:lang w:val="en-IN" w:eastAsia="en-IN"/>
        </w:rPr>
        <w:lastRenderedPageBreak/>
        <w:drawing>
          <wp:inline distT="0" distB="0" distL="114300" distR="114300">
            <wp:extent cx="5605100" cy="1762125"/>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a:stretch>
                      <a:fillRect/>
                    </a:stretch>
                  </pic:blipFill>
                  <pic:spPr>
                    <a:xfrm>
                      <a:off x="0" y="0"/>
                      <a:ext cx="5623405" cy="1767880"/>
                    </a:xfrm>
                    <a:prstGeom prst="rect">
                      <a:avLst/>
                    </a:prstGeom>
                    <a:noFill/>
                    <a:ln>
                      <a:noFill/>
                    </a:ln>
                  </pic:spPr>
                </pic:pic>
              </a:graphicData>
            </a:graphic>
          </wp:inline>
        </w:drawing>
      </w:r>
    </w:p>
    <w:p w:rsidR="00865D2A" w:rsidRDefault="00865D2A" w:rsidP="00865D2A">
      <w:pPr>
        <w:pStyle w:val="BodyText"/>
        <w:spacing w:before="42" w:line="276" w:lineRule="auto"/>
        <w:ind w:right="129"/>
        <w:jc w:val="center"/>
      </w:pPr>
    </w:p>
    <w:p w:rsidR="00865D2A" w:rsidRDefault="00865D2A" w:rsidP="00865D2A">
      <w:pPr>
        <w:keepNext/>
        <w:jc w:val="center"/>
        <w:rPr>
          <w:b/>
          <w:sz w:val="24"/>
        </w:rPr>
      </w:pPr>
      <w:r w:rsidRPr="00CE2CC7">
        <w:rPr>
          <w:b/>
          <w:sz w:val="24"/>
        </w:rPr>
        <w:t>Graph No.01 Compressive Strength of OPC VS Ferrock after 3 days</w:t>
      </w:r>
    </w:p>
    <w:p w:rsidR="00865D2A" w:rsidRDefault="00865D2A" w:rsidP="00865D2A">
      <w:pPr>
        <w:keepNext/>
        <w:jc w:val="center"/>
        <w:rPr>
          <w:b/>
          <w:sz w:val="24"/>
        </w:rPr>
      </w:pPr>
    </w:p>
    <w:p w:rsidR="00865D2A" w:rsidRPr="008908A5" w:rsidRDefault="00865D2A" w:rsidP="00865D2A">
      <w:pPr>
        <w:rPr>
          <w:sz w:val="32"/>
        </w:rPr>
      </w:pPr>
      <w:r w:rsidRPr="008908A5">
        <w:rPr>
          <w:bCs/>
          <w:color w:val="000000"/>
          <w:sz w:val="24"/>
          <w:szCs w:val="24"/>
          <w:lang w:eastAsia="en-IN"/>
        </w:rPr>
        <w:t>Table No</w:t>
      </w:r>
      <w:r w:rsidR="00830DB8" w:rsidRPr="008908A5">
        <w:rPr>
          <w:bCs/>
          <w:color w:val="000000"/>
          <w:sz w:val="24"/>
          <w:szCs w:val="24"/>
          <w:lang w:eastAsia="en-IN"/>
        </w:rPr>
        <w:t xml:space="preserve"> 05</w:t>
      </w:r>
      <w:r w:rsidRPr="008908A5">
        <w:rPr>
          <w:bCs/>
          <w:color w:val="000000"/>
          <w:sz w:val="24"/>
          <w:szCs w:val="24"/>
          <w:lang w:eastAsia="en-IN"/>
        </w:rPr>
        <w:t>. Characteristic compressive strength of M25 Concrete (</w:t>
      </w:r>
      <w:r w:rsidRPr="008908A5">
        <w:rPr>
          <w:color w:val="000000"/>
          <w:sz w:val="24"/>
          <w:szCs w:val="24"/>
          <w:lang w:eastAsia="en-IN"/>
        </w:rPr>
        <w:t>N/mm</w:t>
      </w:r>
      <w:r w:rsidRPr="008908A5">
        <w:rPr>
          <w:color w:val="000000"/>
          <w:sz w:val="24"/>
          <w:szCs w:val="24"/>
          <w:vertAlign w:val="superscript"/>
          <w:lang w:eastAsia="en-IN"/>
        </w:rPr>
        <w:t>2</w:t>
      </w:r>
      <w:r w:rsidRPr="008908A5">
        <w:rPr>
          <w:bCs/>
          <w:color w:val="000000"/>
          <w:sz w:val="24"/>
          <w:szCs w:val="24"/>
          <w:lang w:eastAsia="en-IN"/>
        </w:rPr>
        <w:t>) after 28 days curing for Ordinary Portland Cement.</w:t>
      </w:r>
    </w:p>
    <w:tbl>
      <w:tblPr>
        <w:tblStyle w:val="TableGrid"/>
        <w:tblW w:w="9242" w:type="dxa"/>
        <w:tblLook w:val="04A0"/>
      </w:tblPr>
      <w:tblGrid>
        <w:gridCol w:w="869"/>
        <w:gridCol w:w="1024"/>
        <w:gridCol w:w="1392"/>
        <w:gridCol w:w="1549"/>
        <w:gridCol w:w="1250"/>
        <w:gridCol w:w="1936"/>
        <w:gridCol w:w="1222"/>
      </w:tblGrid>
      <w:tr w:rsidR="00865D2A" w:rsidRPr="00566F47" w:rsidTr="000E0853">
        <w:trPr>
          <w:trHeight w:val="843"/>
        </w:trPr>
        <w:tc>
          <w:tcPr>
            <w:tcW w:w="870"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Sr.No.</w:t>
            </w:r>
          </w:p>
        </w:tc>
        <w:tc>
          <w:tcPr>
            <w:tcW w:w="1027"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Sample No.</w:t>
            </w:r>
          </w:p>
        </w:tc>
        <w:tc>
          <w:tcPr>
            <w:tcW w:w="1346"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Date  of Casting Cube</w:t>
            </w:r>
          </w:p>
        </w:tc>
        <w:tc>
          <w:tcPr>
            <w:tcW w:w="1555"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Date  of Testing of Cube</w:t>
            </w:r>
          </w:p>
        </w:tc>
        <w:tc>
          <w:tcPr>
            <w:tcW w:w="1266"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Load (P) Taken by Cube (KN)</w:t>
            </w:r>
          </w:p>
        </w:tc>
        <w:tc>
          <w:tcPr>
            <w:tcW w:w="1952" w:type="dxa"/>
          </w:tcPr>
          <w:p w:rsidR="00865D2A" w:rsidRPr="00865D2A" w:rsidRDefault="00865D2A" w:rsidP="000E0853">
            <w:pPr>
              <w:jc w:val="center"/>
              <w:rPr>
                <w:bCs/>
                <w:color w:val="000000"/>
                <w:sz w:val="24"/>
                <w:szCs w:val="24"/>
              </w:rPr>
            </w:pPr>
            <w:r w:rsidRPr="00865D2A">
              <w:rPr>
                <w:bCs/>
                <w:color w:val="000000"/>
                <w:sz w:val="24"/>
                <w:szCs w:val="24"/>
              </w:rPr>
              <w:t>characteristic compressive strength (N/mm2) at 28 days</w:t>
            </w:r>
          </w:p>
        </w:tc>
        <w:tc>
          <w:tcPr>
            <w:tcW w:w="1226" w:type="dxa"/>
          </w:tcPr>
          <w:p w:rsidR="00865D2A" w:rsidRPr="00865D2A" w:rsidRDefault="00865D2A" w:rsidP="000E0853">
            <w:pPr>
              <w:jc w:val="center"/>
              <w:rPr>
                <w:bCs/>
                <w:color w:val="000000"/>
                <w:sz w:val="24"/>
                <w:szCs w:val="24"/>
              </w:rPr>
            </w:pPr>
            <w:r w:rsidRPr="00865D2A">
              <w:rPr>
                <w:bCs/>
                <w:color w:val="000000"/>
                <w:sz w:val="24"/>
                <w:szCs w:val="24"/>
              </w:rPr>
              <w:t>Average Comp. Strength</w:t>
            </w:r>
          </w:p>
          <w:p w:rsidR="00865D2A" w:rsidRPr="00865D2A" w:rsidRDefault="00865D2A" w:rsidP="000E0853">
            <w:pPr>
              <w:jc w:val="center"/>
              <w:rPr>
                <w:bCs/>
                <w:color w:val="000000"/>
                <w:sz w:val="24"/>
                <w:szCs w:val="24"/>
              </w:rPr>
            </w:pPr>
            <w:r w:rsidRPr="00865D2A">
              <w:rPr>
                <w:bCs/>
                <w:color w:val="000000"/>
                <w:sz w:val="24"/>
                <w:szCs w:val="24"/>
              </w:rPr>
              <w:t>(N/mm2) at 28 days</w:t>
            </w:r>
          </w:p>
        </w:tc>
      </w:tr>
      <w:tr w:rsidR="00865D2A" w:rsidRPr="00566F47" w:rsidTr="000E0853">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w:t>
            </w:r>
          </w:p>
        </w:tc>
        <w:tc>
          <w:tcPr>
            <w:tcW w:w="102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w:t>
            </w:r>
          </w:p>
        </w:tc>
        <w:tc>
          <w:tcPr>
            <w:tcW w:w="134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05/01/2024</w:t>
            </w:r>
          </w:p>
        </w:tc>
        <w:tc>
          <w:tcPr>
            <w:tcW w:w="155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02/02/2024</w:t>
            </w:r>
          </w:p>
        </w:tc>
        <w:tc>
          <w:tcPr>
            <w:tcW w:w="126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575</w:t>
            </w:r>
          </w:p>
        </w:tc>
        <w:tc>
          <w:tcPr>
            <w:tcW w:w="1952"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25.55</w:t>
            </w:r>
          </w:p>
        </w:tc>
        <w:tc>
          <w:tcPr>
            <w:tcW w:w="1226" w:type="dxa"/>
            <w:vMerge w:val="restart"/>
          </w:tcPr>
          <w:p w:rsidR="00865D2A" w:rsidRPr="00865D2A" w:rsidRDefault="00865D2A" w:rsidP="00865D2A">
            <w:pPr>
              <w:pStyle w:val="BodyText"/>
              <w:spacing w:before="42" w:line="276" w:lineRule="auto"/>
              <w:ind w:right="129"/>
              <w:jc w:val="center"/>
              <w:rPr>
                <w:lang w:val="en-US" w:eastAsia="en-US"/>
              </w:rPr>
            </w:pPr>
          </w:p>
          <w:p w:rsidR="00865D2A" w:rsidRPr="00865D2A" w:rsidRDefault="00865D2A" w:rsidP="00865D2A">
            <w:pPr>
              <w:pStyle w:val="BodyText"/>
              <w:spacing w:before="42" w:line="276" w:lineRule="auto"/>
              <w:ind w:right="129"/>
              <w:jc w:val="center"/>
              <w:rPr>
                <w:lang w:val="en-US" w:eastAsia="en-US"/>
              </w:rPr>
            </w:pPr>
          </w:p>
          <w:p w:rsidR="00865D2A" w:rsidRPr="00865D2A" w:rsidRDefault="00865D2A" w:rsidP="00865D2A">
            <w:pPr>
              <w:pStyle w:val="BodyText"/>
              <w:spacing w:before="42" w:line="276" w:lineRule="auto"/>
              <w:ind w:right="129"/>
              <w:jc w:val="center"/>
              <w:rPr>
                <w:lang w:val="en-US" w:eastAsia="en-US"/>
              </w:rPr>
            </w:pPr>
            <w:r w:rsidRPr="00865D2A">
              <w:rPr>
                <w:lang w:val="en-US" w:eastAsia="en-US"/>
              </w:rPr>
              <w:t>25.85</w:t>
            </w:r>
          </w:p>
        </w:tc>
      </w:tr>
      <w:tr w:rsidR="00865D2A" w:rsidRPr="00566F47" w:rsidTr="000E0853">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w:t>
            </w:r>
          </w:p>
        </w:tc>
        <w:tc>
          <w:tcPr>
            <w:tcW w:w="102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w:t>
            </w:r>
          </w:p>
        </w:tc>
        <w:tc>
          <w:tcPr>
            <w:tcW w:w="134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05/01/2024</w:t>
            </w:r>
          </w:p>
        </w:tc>
        <w:tc>
          <w:tcPr>
            <w:tcW w:w="155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02/02/2024</w:t>
            </w:r>
          </w:p>
        </w:tc>
        <w:tc>
          <w:tcPr>
            <w:tcW w:w="126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590</w:t>
            </w:r>
          </w:p>
        </w:tc>
        <w:tc>
          <w:tcPr>
            <w:tcW w:w="1952"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26.22</w:t>
            </w:r>
          </w:p>
        </w:tc>
        <w:tc>
          <w:tcPr>
            <w:tcW w:w="1226" w:type="dxa"/>
            <w:vMerge/>
          </w:tcPr>
          <w:p w:rsidR="00865D2A" w:rsidRPr="00865D2A" w:rsidRDefault="00865D2A" w:rsidP="00865D2A">
            <w:pPr>
              <w:pStyle w:val="BodyText"/>
              <w:spacing w:before="42" w:line="276" w:lineRule="auto"/>
              <w:ind w:right="129"/>
              <w:jc w:val="center"/>
              <w:rPr>
                <w:lang w:val="en-US" w:eastAsia="en-US"/>
              </w:rPr>
            </w:pPr>
          </w:p>
        </w:tc>
      </w:tr>
      <w:tr w:rsidR="00865D2A" w:rsidRPr="00566F47" w:rsidTr="000E0853">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3</w:t>
            </w:r>
          </w:p>
        </w:tc>
        <w:tc>
          <w:tcPr>
            <w:tcW w:w="102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3</w:t>
            </w:r>
          </w:p>
        </w:tc>
        <w:tc>
          <w:tcPr>
            <w:tcW w:w="134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05/01/2024</w:t>
            </w:r>
          </w:p>
        </w:tc>
        <w:tc>
          <w:tcPr>
            <w:tcW w:w="155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02/02/2024</w:t>
            </w:r>
          </w:p>
        </w:tc>
        <w:tc>
          <w:tcPr>
            <w:tcW w:w="126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580</w:t>
            </w:r>
          </w:p>
        </w:tc>
        <w:tc>
          <w:tcPr>
            <w:tcW w:w="1952"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25.78</w:t>
            </w:r>
          </w:p>
        </w:tc>
        <w:tc>
          <w:tcPr>
            <w:tcW w:w="1226" w:type="dxa"/>
            <w:vMerge/>
          </w:tcPr>
          <w:p w:rsidR="00865D2A" w:rsidRPr="00865D2A" w:rsidRDefault="00865D2A" w:rsidP="00865D2A">
            <w:pPr>
              <w:pStyle w:val="BodyText"/>
              <w:spacing w:before="42" w:line="276" w:lineRule="auto"/>
              <w:ind w:right="129"/>
              <w:jc w:val="center"/>
              <w:rPr>
                <w:lang w:val="en-US" w:eastAsia="en-US"/>
              </w:rPr>
            </w:pPr>
          </w:p>
        </w:tc>
      </w:tr>
    </w:tbl>
    <w:p w:rsidR="00865D2A" w:rsidRPr="001B4DF6" w:rsidRDefault="00865D2A" w:rsidP="00865D2A">
      <w:pPr>
        <w:tabs>
          <w:tab w:val="left" w:pos="1925"/>
        </w:tabs>
        <w:jc w:val="both"/>
        <w:rPr>
          <w:sz w:val="28"/>
          <w:szCs w:val="30"/>
        </w:rPr>
      </w:pPr>
    </w:p>
    <w:p w:rsidR="00865D2A" w:rsidRPr="001B4DF6" w:rsidRDefault="00865D2A" w:rsidP="00865D2A">
      <w:pPr>
        <w:rPr>
          <w:sz w:val="32"/>
        </w:rPr>
      </w:pPr>
      <w:r w:rsidRPr="001B4DF6">
        <w:rPr>
          <w:bCs/>
          <w:color w:val="000000"/>
          <w:sz w:val="24"/>
          <w:szCs w:val="24"/>
          <w:lang w:eastAsia="en-IN"/>
        </w:rPr>
        <w:t>Table No</w:t>
      </w:r>
      <w:r w:rsidR="007D40A0" w:rsidRPr="001B4DF6">
        <w:rPr>
          <w:bCs/>
          <w:color w:val="000000"/>
          <w:sz w:val="24"/>
          <w:szCs w:val="24"/>
          <w:lang w:eastAsia="en-IN"/>
        </w:rPr>
        <w:t xml:space="preserve"> 06</w:t>
      </w:r>
      <w:r w:rsidRPr="001B4DF6">
        <w:rPr>
          <w:bCs/>
          <w:color w:val="000000"/>
          <w:sz w:val="24"/>
          <w:szCs w:val="24"/>
          <w:lang w:eastAsia="en-IN"/>
        </w:rPr>
        <w:t>. Characteristic compressive strength of M25 Concrete (</w:t>
      </w:r>
      <w:r w:rsidRPr="001B4DF6">
        <w:rPr>
          <w:color w:val="000000"/>
          <w:sz w:val="24"/>
          <w:szCs w:val="24"/>
          <w:lang w:eastAsia="en-IN"/>
        </w:rPr>
        <w:t>N/mm</w:t>
      </w:r>
      <w:r w:rsidRPr="001B4DF6">
        <w:rPr>
          <w:color w:val="000000"/>
          <w:sz w:val="24"/>
          <w:szCs w:val="24"/>
          <w:vertAlign w:val="superscript"/>
          <w:lang w:eastAsia="en-IN"/>
        </w:rPr>
        <w:t>2</w:t>
      </w:r>
      <w:r w:rsidRPr="001B4DF6">
        <w:rPr>
          <w:bCs/>
          <w:color w:val="000000"/>
          <w:sz w:val="24"/>
          <w:szCs w:val="24"/>
          <w:lang w:eastAsia="en-IN"/>
        </w:rPr>
        <w:t>) after 28 days for  FERROCK.</w:t>
      </w:r>
    </w:p>
    <w:tbl>
      <w:tblPr>
        <w:tblStyle w:val="TableGrid"/>
        <w:tblW w:w="9242" w:type="dxa"/>
        <w:tblLook w:val="04A0"/>
      </w:tblPr>
      <w:tblGrid>
        <w:gridCol w:w="868"/>
        <w:gridCol w:w="1024"/>
        <w:gridCol w:w="1392"/>
        <w:gridCol w:w="1549"/>
        <w:gridCol w:w="1252"/>
        <w:gridCol w:w="1935"/>
        <w:gridCol w:w="1222"/>
      </w:tblGrid>
      <w:tr w:rsidR="00865D2A" w:rsidTr="000E0853">
        <w:trPr>
          <w:trHeight w:val="843"/>
        </w:trPr>
        <w:tc>
          <w:tcPr>
            <w:tcW w:w="870"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Sr.No.</w:t>
            </w:r>
          </w:p>
        </w:tc>
        <w:tc>
          <w:tcPr>
            <w:tcW w:w="1027"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Sample No.</w:t>
            </w:r>
          </w:p>
        </w:tc>
        <w:tc>
          <w:tcPr>
            <w:tcW w:w="1346"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Date  of Casting Cube</w:t>
            </w:r>
          </w:p>
        </w:tc>
        <w:tc>
          <w:tcPr>
            <w:tcW w:w="1555"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Date  of Testing of Cube</w:t>
            </w:r>
          </w:p>
        </w:tc>
        <w:tc>
          <w:tcPr>
            <w:tcW w:w="1266" w:type="dxa"/>
          </w:tcPr>
          <w:p w:rsidR="00865D2A" w:rsidRPr="00865D2A" w:rsidRDefault="00865D2A" w:rsidP="000E0853">
            <w:pPr>
              <w:jc w:val="center"/>
              <w:rPr>
                <w:bCs/>
                <w:color w:val="000000"/>
                <w:sz w:val="24"/>
                <w:szCs w:val="24"/>
              </w:rPr>
            </w:pPr>
          </w:p>
          <w:p w:rsidR="00865D2A" w:rsidRPr="00865D2A" w:rsidRDefault="00865D2A" w:rsidP="000E0853">
            <w:pPr>
              <w:jc w:val="center"/>
              <w:rPr>
                <w:bCs/>
                <w:color w:val="000000"/>
                <w:sz w:val="24"/>
                <w:szCs w:val="24"/>
              </w:rPr>
            </w:pPr>
            <w:r w:rsidRPr="00865D2A">
              <w:rPr>
                <w:bCs/>
                <w:color w:val="000000"/>
                <w:sz w:val="24"/>
                <w:szCs w:val="24"/>
              </w:rPr>
              <w:t>Load (P) Taken by Cube (KN)</w:t>
            </w:r>
          </w:p>
        </w:tc>
        <w:tc>
          <w:tcPr>
            <w:tcW w:w="1952" w:type="dxa"/>
          </w:tcPr>
          <w:p w:rsidR="00865D2A" w:rsidRPr="00865D2A" w:rsidRDefault="00865D2A" w:rsidP="000E0853">
            <w:pPr>
              <w:jc w:val="center"/>
              <w:rPr>
                <w:bCs/>
                <w:color w:val="000000"/>
                <w:sz w:val="24"/>
                <w:szCs w:val="24"/>
              </w:rPr>
            </w:pPr>
            <w:r w:rsidRPr="00865D2A">
              <w:rPr>
                <w:bCs/>
                <w:color w:val="000000"/>
                <w:sz w:val="24"/>
                <w:szCs w:val="24"/>
              </w:rPr>
              <w:t>characteristic compressive strength (N/mm2) at 28 days</w:t>
            </w:r>
          </w:p>
        </w:tc>
        <w:tc>
          <w:tcPr>
            <w:tcW w:w="1226" w:type="dxa"/>
          </w:tcPr>
          <w:p w:rsidR="00865D2A" w:rsidRPr="00865D2A" w:rsidRDefault="00865D2A" w:rsidP="000E0853">
            <w:pPr>
              <w:jc w:val="center"/>
              <w:rPr>
                <w:bCs/>
                <w:color w:val="000000"/>
                <w:sz w:val="24"/>
                <w:szCs w:val="24"/>
              </w:rPr>
            </w:pPr>
            <w:r w:rsidRPr="00865D2A">
              <w:rPr>
                <w:bCs/>
                <w:color w:val="000000"/>
                <w:sz w:val="24"/>
                <w:szCs w:val="24"/>
              </w:rPr>
              <w:t>Average Comp. Strength</w:t>
            </w:r>
          </w:p>
          <w:p w:rsidR="00865D2A" w:rsidRPr="00865D2A" w:rsidRDefault="00865D2A" w:rsidP="000E0853">
            <w:pPr>
              <w:jc w:val="center"/>
              <w:rPr>
                <w:bCs/>
                <w:color w:val="000000"/>
                <w:sz w:val="24"/>
                <w:szCs w:val="24"/>
              </w:rPr>
            </w:pPr>
            <w:r w:rsidRPr="00865D2A">
              <w:rPr>
                <w:bCs/>
                <w:color w:val="000000"/>
                <w:sz w:val="24"/>
                <w:szCs w:val="24"/>
              </w:rPr>
              <w:t>(N/mm2) at 28 days</w:t>
            </w:r>
          </w:p>
        </w:tc>
      </w:tr>
      <w:tr w:rsidR="00865D2A" w:rsidRPr="00566F47" w:rsidTr="000E0853">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w:t>
            </w:r>
          </w:p>
        </w:tc>
        <w:tc>
          <w:tcPr>
            <w:tcW w:w="102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w:t>
            </w:r>
          </w:p>
        </w:tc>
        <w:tc>
          <w:tcPr>
            <w:tcW w:w="134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14/02/2024</w:t>
            </w:r>
          </w:p>
        </w:tc>
        <w:tc>
          <w:tcPr>
            <w:tcW w:w="155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12/03/2024</w:t>
            </w:r>
          </w:p>
        </w:tc>
        <w:tc>
          <w:tcPr>
            <w:tcW w:w="126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1870</w:t>
            </w:r>
          </w:p>
        </w:tc>
        <w:tc>
          <w:tcPr>
            <w:tcW w:w="1952"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83.11</w:t>
            </w:r>
          </w:p>
        </w:tc>
        <w:tc>
          <w:tcPr>
            <w:tcW w:w="1226" w:type="dxa"/>
            <w:vMerge w:val="restart"/>
          </w:tcPr>
          <w:p w:rsidR="00865D2A" w:rsidRPr="00865D2A" w:rsidRDefault="00865D2A" w:rsidP="00865D2A">
            <w:pPr>
              <w:pStyle w:val="BodyText"/>
              <w:spacing w:before="42" w:line="276" w:lineRule="auto"/>
              <w:ind w:right="129"/>
              <w:jc w:val="center"/>
              <w:rPr>
                <w:lang w:val="en-US" w:eastAsia="en-US"/>
              </w:rPr>
            </w:pPr>
          </w:p>
          <w:p w:rsidR="00865D2A" w:rsidRPr="00865D2A" w:rsidRDefault="00865D2A" w:rsidP="00865D2A">
            <w:pPr>
              <w:pStyle w:val="BodyText"/>
              <w:spacing w:before="42" w:line="276" w:lineRule="auto"/>
              <w:ind w:right="129"/>
              <w:jc w:val="center"/>
              <w:rPr>
                <w:lang w:val="en-US" w:eastAsia="en-US"/>
              </w:rPr>
            </w:pPr>
          </w:p>
          <w:p w:rsidR="00865D2A" w:rsidRPr="00865D2A" w:rsidRDefault="00865D2A" w:rsidP="00865D2A">
            <w:pPr>
              <w:pStyle w:val="BodyText"/>
              <w:spacing w:before="42" w:line="276" w:lineRule="auto"/>
              <w:ind w:right="129"/>
              <w:jc w:val="center"/>
              <w:rPr>
                <w:lang w:val="en-US" w:eastAsia="en-US"/>
              </w:rPr>
            </w:pPr>
            <w:r w:rsidRPr="00865D2A">
              <w:rPr>
                <w:lang w:val="en-US" w:eastAsia="en-US"/>
              </w:rPr>
              <w:t>84.07</w:t>
            </w:r>
          </w:p>
        </w:tc>
      </w:tr>
      <w:tr w:rsidR="00865D2A" w:rsidRPr="00566F47" w:rsidTr="000E0853">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w:t>
            </w:r>
          </w:p>
        </w:tc>
        <w:tc>
          <w:tcPr>
            <w:tcW w:w="102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2</w:t>
            </w:r>
          </w:p>
        </w:tc>
        <w:tc>
          <w:tcPr>
            <w:tcW w:w="134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14/02/2024</w:t>
            </w:r>
          </w:p>
        </w:tc>
        <w:tc>
          <w:tcPr>
            <w:tcW w:w="155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12/03/2024</w:t>
            </w:r>
          </w:p>
        </w:tc>
        <w:tc>
          <w:tcPr>
            <w:tcW w:w="126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1920</w:t>
            </w:r>
          </w:p>
        </w:tc>
        <w:tc>
          <w:tcPr>
            <w:tcW w:w="1952"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85.33</w:t>
            </w:r>
          </w:p>
        </w:tc>
        <w:tc>
          <w:tcPr>
            <w:tcW w:w="1226" w:type="dxa"/>
            <w:vMerge/>
          </w:tcPr>
          <w:p w:rsidR="00865D2A" w:rsidRPr="00865D2A" w:rsidRDefault="00865D2A" w:rsidP="00865D2A">
            <w:pPr>
              <w:pStyle w:val="BodyText"/>
              <w:spacing w:before="42" w:line="276" w:lineRule="auto"/>
              <w:ind w:right="129"/>
              <w:jc w:val="center"/>
              <w:rPr>
                <w:lang w:val="en-US" w:eastAsia="en-US"/>
              </w:rPr>
            </w:pPr>
          </w:p>
        </w:tc>
      </w:tr>
      <w:tr w:rsidR="00865D2A" w:rsidRPr="00566F47" w:rsidTr="000E0853">
        <w:trPr>
          <w:trHeight w:val="411"/>
        </w:trPr>
        <w:tc>
          <w:tcPr>
            <w:tcW w:w="870"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3</w:t>
            </w:r>
          </w:p>
        </w:tc>
        <w:tc>
          <w:tcPr>
            <w:tcW w:w="1027"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3</w:t>
            </w:r>
          </w:p>
        </w:tc>
        <w:tc>
          <w:tcPr>
            <w:tcW w:w="134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14/02/2024</w:t>
            </w:r>
          </w:p>
        </w:tc>
        <w:tc>
          <w:tcPr>
            <w:tcW w:w="1555"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12/03/2024</w:t>
            </w:r>
          </w:p>
        </w:tc>
        <w:tc>
          <w:tcPr>
            <w:tcW w:w="1266"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1885</w:t>
            </w:r>
          </w:p>
        </w:tc>
        <w:tc>
          <w:tcPr>
            <w:tcW w:w="1952" w:type="dxa"/>
          </w:tcPr>
          <w:p w:rsidR="00865D2A" w:rsidRPr="00865D2A" w:rsidRDefault="00865D2A" w:rsidP="00865D2A">
            <w:pPr>
              <w:pStyle w:val="BodyText"/>
              <w:spacing w:before="42" w:line="276" w:lineRule="auto"/>
              <w:ind w:right="129"/>
              <w:jc w:val="center"/>
              <w:rPr>
                <w:lang w:val="en-US" w:eastAsia="en-US"/>
              </w:rPr>
            </w:pPr>
            <w:r w:rsidRPr="00865D2A">
              <w:rPr>
                <w:lang w:val="en-US" w:eastAsia="en-US"/>
              </w:rPr>
              <w:t>83.78</w:t>
            </w:r>
          </w:p>
        </w:tc>
        <w:tc>
          <w:tcPr>
            <w:tcW w:w="1226" w:type="dxa"/>
            <w:vMerge/>
          </w:tcPr>
          <w:p w:rsidR="00865D2A" w:rsidRPr="00865D2A" w:rsidRDefault="00865D2A" w:rsidP="00865D2A">
            <w:pPr>
              <w:pStyle w:val="BodyText"/>
              <w:spacing w:before="42" w:line="276" w:lineRule="auto"/>
              <w:ind w:right="129"/>
              <w:jc w:val="center"/>
              <w:rPr>
                <w:lang w:val="en-US" w:eastAsia="en-US"/>
              </w:rPr>
            </w:pPr>
          </w:p>
        </w:tc>
      </w:tr>
    </w:tbl>
    <w:p w:rsidR="00865D2A" w:rsidRDefault="00865D2A" w:rsidP="00865D2A">
      <w:pPr>
        <w:keepNext/>
        <w:jc w:val="center"/>
        <w:rPr>
          <w:b/>
          <w:sz w:val="24"/>
        </w:rPr>
      </w:pPr>
    </w:p>
    <w:p w:rsidR="00865D2A" w:rsidRPr="00CE2CC7" w:rsidRDefault="00865D2A" w:rsidP="00865D2A">
      <w:pPr>
        <w:keepNext/>
        <w:jc w:val="center"/>
        <w:rPr>
          <w:b/>
          <w:sz w:val="24"/>
        </w:rPr>
      </w:pPr>
    </w:p>
    <w:p w:rsidR="00865D2A" w:rsidRDefault="00865D2A" w:rsidP="00865D2A">
      <w:pPr>
        <w:pStyle w:val="BodyText"/>
        <w:spacing w:before="42" w:line="276" w:lineRule="auto"/>
        <w:ind w:right="129"/>
        <w:jc w:val="center"/>
      </w:pPr>
      <w:r w:rsidRPr="00865D2A">
        <w:rPr>
          <w:noProof/>
          <w:lang w:val="en-IN" w:eastAsia="en-IN"/>
        </w:rPr>
        <w:drawing>
          <wp:inline distT="0" distB="0" distL="0" distR="0">
            <wp:extent cx="5897773" cy="1958196"/>
            <wp:effectExtent l="19050" t="0" r="26777" b="3954"/>
            <wp:docPr id="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65D2A" w:rsidRPr="00953C3E" w:rsidRDefault="00865D2A" w:rsidP="00953C3E">
      <w:pPr>
        <w:tabs>
          <w:tab w:val="left" w:pos="1925"/>
        </w:tabs>
        <w:jc w:val="center"/>
        <w:rPr>
          <w:b/>
          <w:sz w:val="28"/>
          <w:szCs w:val="30"/>
        </w:rPr>
      </w:pPr>
      <w:r w:rsidRPr="00CE2CC7">
        <w:rPr>
          <w:b/>
          <w:sz w:val="24"/>
        </w:rPr>
        <w:t>Graph No.0</w:t>
      </w:r>
      <w:r>
        <w:rPr>
          <w:b/>
          <w:sz w:val="24"/>
        </w:rPr>
        <w:t>2</w:t>
      </w:r>
      <w:r w:rsidRPr="00CE2CC7">
        <w:rPr>
          <w:b/>
          <w:sz w:val="24"/>
        </w:rPr>
        <w:t xml:space="preserve"> Compressive Strength of OPC VS Ferrock after </w:t>
      </w:r>
      <w:r>
        <w:rPr>
          <w:b/>
          <w:sz w:val="24"/>
        </w:rPr>
        <w:t>28</w:t>
      </w:r>
      <w:r w:rsidRPr="00CE2CC7">
        <w:rPr>
          <w:b/>
          <w:sz w:val="24"/>
        </w:rPr>
        <w:t xml:space="preserve"> days</w:t>
      </w:r>
    </w:p>
    <w:p w:rsidR="00B0674C" w:rsidRDefault="00B0674C" w:rsidP="00865D2A">
      <w:pPr>
        <w:spacing w:line="360" w:lineRule="auto"/>
        <w:jc w:val="both"/>
        <w:rPr>
          <w:b/>
          <w:sz w:val="28"/>
          <w:shd w:val="clear" w:color="auto" w:fill="FFFFFF"/>
        </w:rPr>
      </w:pPr>
    </w:p>
    <w:p w:rsidR="00865D2A" w:rsidRPr="007A731A" w:rsidRDefault="00865D2A" w:rsidP="00865D2A">
      <w:pPr>
        <w:spacing w:line="360" w:lineRule="auto"/>
        <w:jc w:val="both"/>
        <w:rPr>
          <w:b/>
          <w:sz w:val="28"/>
          <w:shd w:val="clear" w:color="auto" w:fill="FFFFFF"/>
        </w:rPr>
      </w:pPr>
      <w:r w:rsidRPr="007A731A">
        <w:rPr>
          <w:b/>
          <w:sz w:val="28"/>
          <w:shd w:val="clear" w:color="auto" w:fill="FFFFFF"/>
        </w:rPr>
        <w:t>CONCLUSION</w:t>
      </w:r>
    </w:p>
    <w:p w:rsidR="00865D2A" w:rsidRPr="00865D2A" w:rsidRDefault="00865D2A" w:rsidP="00865D2A">
      <w:pPr>
        <w:pStyle w:val="BodyText"/>
        <w:spacing w:before="42" w:line="276" w:lineRule="auto"/>
        <w:ind w:right="129" w:firstLine="585"/>
      </w:pPr>
      <w:r w:rsidRPr="00865D2A">
        <w:t xml:space="preserve">Roughly 95% of the Fer rock is made from recycled materials, Fer rock is both stronger and more flexible than </w:t>
      </w:r>
      <w:r w:rsidR="00E02E01">
        <w:t>ordinary</w:t>
      </w:r>
      <w:r w:rsidRPr="00865D2A">
        <w:t xml:space="preserve"> Portland cement, allowing it to be used in highly active environments where there is a consideration for seismic activity.</w:t>
      </w:r>
    </w:p>
    <w:p w:rsidR="00865D2A" w:rsidRPr="00865D2A" w:rsidRDefault="00865D2A" w:rsidP="00865D2A">
      <w:pPr>
        <w:pStyle w:val="BodyText"/>
        <w:spacing w:before="42" w:line="276" w:lineRule="auto"/>
        <w:ind w:right="129" w:firstLine="585"/>
      </w:pPr>
      <w:r w:rsidRPr="00865D2A">
        <w:t xml:space="preserve">This proposes to evaluate the ability of Ferrock to be used as one of the best possible substitute for cement in concrete. It is an iron based binding compound which </w:t>
      </w:r>
      <w:r w:rsidR="00032B68" w:rsidRPr="00865D2A">
        <w:t>utilizes</w:t>
      </w:r>
      <w:r w:rsidRPr="00865D2A">
        <w:t xml:space="preserve"> variety of waste materials to form a carbon negative building material.</w:t>
      </w:r>
    </w:p>
    <w:p w:rsidR="00865D2A" w:rsidRDefault="00865D2A" w:rsidP="00865D2A">
      <w:pPr>
        <w:pStyle w:val="BodyText"/>
        <w:spacing w:before="42" w:line="276" w:lineRule="auto"/>
        <w:ind w:right="129" w:firstLine="360"/>
      </w:pPr>
      <w:r w:rsidRPr="00865D2A">
        <w:t xml:space="preserve">Conventional concrete is cured using water. Casted ferrock concrete of M25 </w:t>
      </w:r>
      <w:r w:rsidR="000A1551">
        <w:t>(</w:t>
      </w:r>
      <w:r w:rsidRPr="00865D2A">
        <w:t>1:1:2</w:t>
      </w:r>
      <w:r w:rsidR="000A1551">
        <w:t xml:space="preserve">) , </w:t>
      </w:r>
      <w:r w:rsidRPr="00865D2A">
        <w:t>( ferrock : sand: aggregate). After mixing the ferrock mix was casted into moulds of cube size 150mm X 150mm X 150mm. Ferrock concrete is cured using carbonation (carbon dioxide).</w:t>
      </w:r>
    </w:p>
    <w:p w:rsidR="00032B68" w:rsidRDefault="00032B68" w:rsidP="00865D2A">
      <w:pPr>
        <w:pStyle w:val="BodyText"/>
        <w:spacing w:before="42" w:line="276" w:lineRule="auto"/>
        <w:ind w:right="129" w:firstLine="360"/>
      </w:pPr>
      <w:r>
        <w:t xml:space="preserve">The ferrock is more strong &amp; durable than the </w:t>
      </w:r>
      <w:r w:rsidR="00F5631F">
        <w:t>conventional</w:t>
      </w:r>
      <w:r>
        <w:t xml:space="preserve"> concrete for the construction industry.</w:t>
      </w:r>
    </w:p>
    <w:p w:rsidR="004867CF" w:rsidRPr="00865D2A" w:rsidRDefault="004867CF" w:rsidP="00865D2A">
      <w:pPr>
        <w:pStyle w:val="BodyText"/>
        <w:spacing w:before="42" w:line="276" w:lineRule="auto"/>
        <w:ind w:right="129" w:firstLine="360"/>
      </w:pPr>
      <w:r>
        <w:t>Also du</w:t>
      </w:r>
      <w:r w:rsidR="000A1551">
        <w:t xml:space="preserve">e to the use of ferrock than conventional </w:t>
      </w:r>
      <w:r>
        <w:t>concrete</w:t>
      </w:r>
      <w:r w:rsidR="000A1551">
        <w:t>,</w:t>
      </w:r>
      <w:r>
        <w:t xml:space="preserve"> the percentage of carbon dioxide in air</w:t>
      </w:r>
      <w:r w:rsidR="000A1551">
        <w:t xml:space="preserve"> will be reduced</w:t>
      </w:r>
      <w:r>
        <w:t xml:space="preserve">. </w:t>
      </w:r>
    </w:p>
    <w:p w:rsidR="00865D2A" w:rsidRDefault="00865D2A">
      <w:pPr>
        <w:pStyle w:val="BodyText"/>
        <w:spacing w:before="42" w:line="276" w:lineRule="auto"/>
        <w:ind w:right="129"/>
      </w:pPr>
    </w:p>
    <w:p w:rsidR="00E27C5D" w:rsidRDefault="007940BF" w:rsidP="00865D2A">
      <w:pPr>
        <w:pStyle w:val="Heading1"/>
        <w:numPr>
          <w:ilvl w:val="0"/>
          <w:numId w:val="9"/>
        </w:numPr>
        <w:spacing w:before="39"/>
      </w:pPr>
      <w:r>
        <w:t>REFERENCES</w:t>
      </w:r>
    </w:p>
    <w:p w:rsidR="00865D2A" w:rsidRPr="00865D2A" w:rsidRDefault="00865D2A" w:rsidP="00865D2A">
      <w:pPr>
        <w:pStyle w:val="BodyText"/>
        <w:spacing w:before="42" w:line="276" w:lineRule="auto"/>
        <w:ind w:right="129"/>
      </w:pPr>
      <w:r>
        <w:t xml:space="preserve">01 </w:t>
      </w:r>
      <w:r w:rsidRPr="00865D2A">
        <w:t>KAVITA SINGH, “COMPRESSIVE STRENGTH STUDY OF GREEN CONCRETE BY USING FERROCK,” Multidisciplinary International Research Journal of Gujarat Technological University ISSN: 2581-8880</w:t>
      </w:r>
    </w:p>
    <w:p w:rsidR="00865D2A" w:rsidRPr="00865D2A" w:rsidRDefault="00865D2A" w:rsidP="00865D2A">
      <w:pPr>
        <w:pStyle w:val="BodyText"/>
        <w:spacing w:before="42" w:line="276" w:lineRule="auto"/>
        <w:ind w:right="129"/>
      </w:pPr>
      <w:r>
        <w:t xml:space="preserve">02 </w:t>
      </w:r>
      <w:r w:rsidRPr="00865D2A">
        <w:t>Jaison Selvaraj S K1*, Dr G. Srinivasan2 “EXPERIMENTAL STUDY ON MECHANICAL BEHAVIOUR OF FERROCK –A SUBSTITUTE FOR CEMENT”, Experimental Study On Mechanical Behaviour Of Ferrock –A Substitute For Cement Section A-Research paper.</w:t>
      </w:r>
    </w:p>
    <w:p w:rsidR="00865D2A" w:rsidRPr="00865D2A" w:rsidRDefault="00865D2A" w:rsidP="00865D2A">
      <w:pPr>
        <w:pStyle w:val="BodyText"/>
        <w:spacing w:before="42" w:line="276" w:lineRule="auto"/>
        <w:ind w:right="129"/>
      </w:pPr>
      <w:r>
        <w:t xml:space="preserve">03 </w:t>
      </w:r>
      <w:r w:rsidRPr="00865D2A">
        <w:t xml:space="preserve">Vidya Jose1, Vasudev R2, “Ferrock: carbon negative substitute for cement- a review.” Sustainability, Agri, Food and Environmental Research, (ISSN:0719-3726),12(X),2024: </w:t>
      </w:r>
      <w:hyperlink r:id="rId10" w:history="1">
        <w:r w:rsidRPr="00865D2A">
          <w:t>http://dx.doi.org/</w:t>
        </w:r>
      </w:hyperlink>
    </w:p>
    <w:p w:rsidR="00865D2A" w:rsidRPr="00865D2A" w:rsidRDefault="00865D2A" w:rsidP="00865D2A">
      <w:pPr>
        <w:pStyle w:val="BodyText"/>
        <w:spacing w:before="42" w:line="276" w:lineRule="auto"/>
        <w:ind w:right="129"/>
      </w:pPr>
      <w:r>
        <w:t xml:space="preserve">04 </w:t>
      </w:r>
      <w:r w:rsidRPr="00865D2A">
        <w:t>Sukhpreet Singh Saluja1, Dr Vinay Kumar CH2, “Ferrock A Carbon Negative Sustainable Concrete: A Review”, International Journal for Multidisciplinary Research (IJFMR) E-ISSN: 2582-2160.</w:t>
      </w:r>
    </w:p>
    <w:p w:rsidR="00865D2A" w:rsidRPr="00865D2A" w:rsidRDefault="00865D2A" w:rsidP="00865D2A">
      <w:pPr>
        <w:pStyle w:val="BodyText"/>
        <w:spacing w:before="42" w:line="276" w:lineRule="auto"/>
        <w:ind w:right="129"/>
      </w:pPr>
      <w:r>
        <w:t xml:space="preserve">05 </w:t>
      </w:r>
      <w:r w:rsidRPr="00865D2A">
        <w:t>Shivani A.B.1, Nihana N.2, Gowri A.S.3 Hasna Jalal 4, Arjun R.5, Jinudarsh M.S. P6, “EXPERIMENTAL INVESTIGATION OF FERROCK BY COMPLETE AND PARTIAL REPLACEMENT OF CEMENT IN CONCRETE” International Research Journal of Engineering and Technology (IRJET) e-ISSN: 2395-0056.</w:t>
      </w:r>
    </w:p>
    <w:p w:rsidR="00865D2A" w:rsidRPr="00865D2A" w:rsidRDefault="00865D2A" w:rsidP="00865D2A">
      <w:pPr>
        <w:pStyle w:val="BodyText"/>
        <w:spacing w:before="42" w:line="276" w:lineRule="auto"/>
        <w:ind w:right="129"/>
      </w:pPr>
      <w:r>
        <w:t xml:space="preserve">06 </w:t>
      </w:r>
      <w:r w:rsidRPr="00865D2A">
        <w:t>Pushkar Bharambe, Abhishek Kumar, Shaikh Umar, Ajaykumar Vishwakarma, Mubashshir Khan, Rajesh Verma, “EXPERIMENTAL ANALYSIS OF FERROCK MATERIAL SUBSTITUTE TO CEMENT CONCRETE”, International Journal of Scientific Research in Engineering and Management (IJSREM).</w:t>
      </w:r>
    </w:p>
    <w:p w:rsidR="00865D2A" w:rsidRPr="00865D2A" w:rsidRDefault="00865D2A" w:rsidP="00865D2A">
      <w:pPr>
        <w:pStyle w:val="BodyText"/>
        <w:spacing w:before="42" w:line="276" w:lineRule="auto"/>
        <w:ind w:right="129"/>
      </w:pPr>
      <w:r>
        <w:t>07.</w:t>
      </w:r>
      <w:r w:rsidRPr="00865D2A">
        <w:t>Sakshi Agarwal and Devesh Jaysawal, “Ferrock material: A case study”, International Journal of Research in Civil Engineering and Technology 2023; 4(2): 01-03.</w:t>
      </w:r>
    </w:p>
    <w:p w:rsidR="00865D2A" w:rsidRPr="00865D2A" w:rsidRDefault="00865D2A" w:rsidP="00865D2A">
      <w:pPr>
        <w:pStyle w:val="BodyText"/>
        <w:spacing w:before="42" w:line="276" w:lineRule="auto"/>
        <w:ind w:right="129"/>
      </w:pPr>
      <w:r>
        <w:t xml:space="preserve">08. </w:t>
      </w:r>
      <w:r w:rsidRPr="00865D2A">
        <w:t>1Parvathy U, 2Anagha M C, 3Aiseweriya S, 4Anjana A B, 5Vinay Vikram, “Life Cycle Assessment of Concrete with Ferrock as partial replacement of cement”, 2023 IJNRD | Volume 8, Issue 7 July 2023 | ISSN:2456-4184 | IJNRD.ORG.</w:t>
      </w:r>
    </w:p>
    <w:sectPr w:rsidR="00865D2A" w:rsidRPr="00865D2A" w:rsidSect="00E27C5D">
      <w:headerReference w:type="default" r:id="rId11"/>
      <w:footerReference w:type="default" r:id="rId12"/>
      <w:pgSz w:w="11910" w:h="16840"/>
      <w:pgMar w:top="1920" w:right="1060" w:bottom="320" w:left="1060" w:header="154" w:footer="13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8F1" w:rsidRDefault="009E08F1" w:rsidP="00E27C5D">
      <w:r>
        <w:separator/>
      </w:r>
    </w:p>
  </w:endnote>
  <w:endnote w:type="continuationSeparator" w:id="1">
    <w:p w:rsidR="009E08F1" w:rsidRDefault="009E08F1" w:rsidP="00E27C5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5D" w:rsidRDefault="00F76716">
    <w:pPr>
      <w:pStyle w:val="BodyText"/>
      <w:spacing w:line="14" w:lineRule="auto"/>
      <w:ind w:left="0"/>
      <w:jc w:val="left"/>
    </w:pPr>
    <w:r w:rsidRPr="00F76716">
      <w:pict>
        <v:rect id="_x0000_s2051" style="position:absolute;margin-left:58.3pt;margin-top:821.3pt;width:478.8pt;height:.5pt;z-index:-15800320;mso-position-horizontal-relative:page;mso-position-vertical-relative:page" fillcolor="black"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8F1" w:rsidRDefault="009E08F1" w:rsidP="00E27C5D">
      <w:r>
        <w:separator/>
      </w:r>
    </w:p>
  </w:footnote>
  <w:footnote w:type="continuationSeparator" w:id="1">
    <w:p w:rsidR="009E08F1" w:rsidRDefault="009E08F1" w:rsidP="00E27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7C5D" w:rsidRDefault="00F76716">
    <w:pPr>
      <w:pStyle w:val="BodyText"/>
      <w:spacing w:line="14" w:lineRule="auto"/>
      <w:ind w:left="0"/>
      <w:jc w:val="left"/>
    </w:pPr>
    <w:r w:rsidRPr="00F76716">
      <w:pict>
        <v:shape id="_x0000_s2057" style="position:absolute;margin-left:59.2pt;margin-top:96.15pt;width:477.1pt;height:.5pt;z-index:-15803392;mso-position-horizontal-relative:page;mso-position-vertical-relative:page" coordorigin="1184,1923" coordsize="9542,10" o:spt="100" adj="0,,0" path="m3406,1923r-10,l3396,1923r-2212,l1184,1932r2212,l3396,1932r10,l3406,1923xm9208,1923r-5802,l3406,1932r5802,l9208,1923xm9218,1923r-10,l9208,1932r10,l9218,1923xm10725,1923r-1507,l9218,1932r1507,l10725,1923xe" fillcolor="black" stroked="f">
          <v:stroke joinstyle="round"/>
          <v:formulas/>
          <v:path arrowok="t" o:connecttype="segments"/>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52AC1"/>
    <w:multiLevelType w:val="multilevel"/>
    <w:tmpl w:val="B65A3E1A"/>
    <w:lvl w:ilvl="0">
      <w:start w:val="1"/>
      <w:numFmt w:val="decimal"/>
      <w:lvlText w:val="%1."/>
      <w:lvlJc w:val="left"/>
      <w:pPr>
        <w:ind w:left="414" w:hanging="284"/>
      </w:pPr>
      <w:rPr>
        <w:rFonts w:ascii="Cambria" w:hAnsi="Cambria" w:hint="default"/>
        <w:b w:val="0"/>
        <w:bCs w:val="0"/>
        <w:i w:val="0"/>
        <w:iCs w:val="0"/>
        <w:spacing w:val="-1"/>
        <w:sz w:val="20"/>
        <w:szCs w:val="20"/>
      </w:rPr>
    </w:lvl>
    <w:lvl w:ilvl="1">
      <w:numFmt w:val="bullet"/>
      <w:lvlText w:val="•"/>
      <w:lvlJc w:val="left"/>
      <w:pPr>
        <w:ind w:left="1358" w:hanging="284"/>
      </w:pPr>
      <w:rPr>
        <w:rFonts w:ascii="Times New Roman" w:hAnsi="Times New Roman" w:cs="Times New Roman" w:hint="default"/>
      </w:rPr>
    </w:lvl>
    <w:lvl w:ilvl="2">
      <w:numFmt w:val="bullet"/>
      <w:lvlText w:val="•"/>
      <w:lvlJc w:val="left"/>
      <w:pPr>
        <w:ind w:left="2297" w:hanging="284"/>
      </w:pPr>
      <w:rPr>
        <w:rFonts w:ascii="Times New Roman" w:hAnsi="Times New Roman" w:cs="Times New Roman" w:hint="default"/>
      </w:rPr>
    </w:lvl>
    <w:lvl w:ilvl="3">
      <w:numFmt w:val="bullet"/>
      <w:lvlText w:val="•"/>
      <w:lvlJc w:val="left"/>
      <w:pPr>
        <w:ind w:left="3235" w:hanging="284"/>
      </w:pPr>
      <w:rPr>
        <w:rFonts w:ascii="Times New Roman" w:hAnsi="Times New Roman" w:cs="Times New Roman" w:hint="default"/>
      </w:rPr>
    </w:lvl>
    <w:lvl w:ilvl="4">
      <w:numFmt w:val="bullet"/>
      <w:lvlText w:val="•"/>
      <w:lvlJc w:val="left"/>
      <w:pPr>
        <w:ind w:left="4174" w:hanging="284"/>
      </w:pPr>
      <w:rPr>
        <w:rFonts w:ascii="Times New Roman" w:hAnsi="Times New Roman" w:cs="Times New Roman" w:hint="default"/>
      </w:rPr>
    </w:lvl>
    <w:lvl w:ilvl="5">
      <w:numFmt w:val="bullet"/>
      <w:lvlText w:val="•"/>
      <w:lvlJc w:val="left"/>
      <w:pPr>
        <w:ind w:left="5113" w:hanging="284"/>
      </w:pPr>
      <w:rPr>
        <w:rFonts w:ascii="Times New Roman" w:hAnsi="Times New Roman" w:cs="Times New Roman" w:hint="default"/>
      </w:rPr>
    </w:lvl>
    <w:lvl w:ilvl="6">
      <w:numFmt w:val="bullet"/>
      <w:lvlText w:val="•"/>
      <w:lvlJc w:val="left"/>
      <w:pPr>
        <w:ind w:left="6051" w:hanging="284"/>
      </w:pPr>
      <w:rPr>
        <w:rFonts w:ascii="Times New Roman" w:hAnsi="Times New Roman" w:cs="Times New Roman" w:hint="default"/>
      </w:rPr>
    </w:lvl>
    <w:lvl w:ilvl="7">
      <w:numFmt w:val="bullet"/>
      <w:lvlText w:val="•"/>
      <w:lvlJc w:val="left"/>
      <w:pPr>
        <w:ind w:left="6990" w:hanging="284"/>
      </w:pPr>
      <w:rPr>
        <w:rFonts w:ascii="Times New Roman" w:hAnsi="Times New Roman" w:cs="Times New Roman" w:hint="default"/>
      </w:rPr>
    </w:lvl>
    <w:lvl w:ilvl="8">
      <w:numFmt w:val="bullet"/>
      <w:lvlText w:val="•"/>
      <w:lvlJc w:val="left"/>
      <w:pPr>
        <w:ind w:left="7929" w:hanging="284"/>
      </w:pPr>
      <w:rPr>
        <w:rFonts w:ascii="Times New Roman" w:hAnsi="Times New Roman" w:cs="Times New Roman" w:hint="default"/>
      </w:rPr>
    </w:lvl>
  </w:abstractNum>
  <w:abstractNum w:abstractNumId="1">
    <w:nsid w:val="1B387648"/>
    <w:multiLevelType w:val="multilevel"/>
    <w:tmpl w:val="1B387648"/>
    <w:lvl w:ilvl="0">
      <w:start w:val="2"/>
      <w:numFmt w:val="decimal"/>
      <w:lvlText w:val="%1"/>
      <w:lvlJc w:val="left"/>
      <w:pPr>
        <w:ind w:left="454" w:hanging="324"/>
      </w:pPr>
      <w:rPr>
        <w:rFonts w:ascii="Times New Roman" w:hAnsi="Times New Roman" w:cs="Times New Roman" w:hint="default"/>
      </w:rPr>
    </w:lvl>
    <w:lvl w:ilvl="1">
      <w:start w:val="1"/>
      <w:numFmt w:val="decimal"/>
      <w:lvlText w:val="%1.%2"/>
      <w:lvlJc w:val="left"/>
      <w:pPr>
        <w:ind w:left="454" w:hanging="324"/>
      </w:pPr>
      <w:rPr>
        <w:rFonts w:ascii="Cambria" w:hAnsi="Cambria" w:hint="default"/>
        <w:b/>
        <w:bCs/>
        <w:i w:val="0"/>
        <w:iCs w:val="0"/>
        <w:spacing w:val="-1"/>
        <w:sz w:val="20"/>
        <w:szCs w:val="20"/>
      </w:rPr>
    </w:lvl>
    <w:lvl w:ilvl="2">
      <w:numFmt w:val="bullet"/>
      <w:lvlText w:val="•"/>
      <w:lvlJc w:val="left"/>
      <w:pPr>
        <w:ind w:left="2329" w:hanging="324"/>
      </w:pPr>
      <w:rPr>
        <w:rFonts w:ascii="Times New Roman" w:hAnsi="Times New Roman" w:cs="Times New Roman" w:hint="default"/>
      </w:rPr>
    </w:lvl>
    <w:lvl w:ilvl="3">
      <w:numFmt w:val="bullet"/>
      <w:lvlText w:val="•"/>
      <w:lvlJc w:val="left"/>
      <w:pPr>
        <w:ind w:left="3263" w:hanging="324"/>
      </w:pPr>
      <w:rPr>
        <w:rFonts w:ascii="Times New Roman" w:hAnsi="Times New Roman" w:cs="Times New Roman" w:hint="default"/>
      </w:rPr>
    </w:lvl>
    <w:lvl w:ilvl="4">
      <w:numFmt w:val="bullet"/>
      <w:lvlText w:val="•"/>
      <w:lvlJc w:val="left"/>
      <w:pPr>
        <w:ind w:left="4198" w:hanging="324"/>
      </w:pPr>
      <w:rPr>
        <w:rFonts w:ascii="Times New Roman" w:hAnsi="Times New Roman" w:cs="Times New Roman" w:hint="default"/>
      </w:rPr>
    </w:lvl>
    <w:lvl w:ilvl="5">
      <w:numFmt w:val="bullet"/>
      <w:lvlText w:val="•"/>
      <w:lvlJc w:val="left"/>
      <w:pPr>
        <w:ind w:left="5133" w:hanging="324"/>
      </w:pPr>
      <w:rPr>
        <w:rFonts w:ascii="Times New Roman" w:hAnsi="Times New Roman" w:cs="Times New Roman" w:hint="default"/>
      </w:rPr>
    </w:lvl>
    <w:lvl w:ilvl="6">
      <w:numFmt w:val="bullet"/>
      <w:lvlText w:val="•"/>
      <w:lvlJc w:val="left"/>
      <w:pPr>
        <w:ind w:left="6067" w:hanging="324"/>
      </w:pPr>
      <w:rPr>
        <w:rFonts w:ascii="Times New Roman" w:hAnsi="Times New Roman" w:cs="Times New Roman" w:hint="default"/>
      </w:rPr>
    </w:lvl>
    <w:lvl w:ilvl="7">
      <w:numFmt w:val="bullet"/>
      <w:lvlText w:val="•"/>
      <w:lvlJc w:val="left"/>
      <w:pPr>
        <w:ind w:left="7002" w:hanging="324"/>
      </w:pPr>
      <w:rPr>
        <w:rFonts w:ascii="Times New Roman" w:hAnsi="Times New Roman" w:cs="Times New Roman" w:hint="default"/>
      </w:rPr>
    </w:lvl>
    <w:lvl w:ilvl="8">
      <w:numFmt w:val="bullet"/>
      <w:lvlText w:val="•"/>
      <w:lvlJc w:val="left"/>
      <w:pPr>
        <w:ind w:left="7937" w:hanging="324"/>
      </w:pPr>
      <w:rPr>
        <w:rFonts w:ascii="Times New Roman" w:hAnsi="Times New Roman" w:cs="Times New Roman" w:hint="default"/>
      </w:rPr>
    </w:lvl>
  </w:abstractNum>
  <w:abstractNum w:abstractNumId="2">
    <w:nsid w:val="22AE3518"/>
    <w:multiLevelType w:val="hybridMultilevel"/>
    <w:tmpl w:val="8E2A867E"/>
    <w:lvl w:ilvl="0" w:tplc="ACDADCDC">
      <w:start w:val="1"/>
      <w:numFmt w:val="decimal"/>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3">
    <w:nsid w:val="27343074"/>
    <w:multiLevelType w:val="hybridMultilevel"/>
    <w:tmpl w:val="FFF6036C"/>
    <w:lvl w:ilvl="0" w:tplc="BD18FC5C">
      <w:start w:val="1"/>
      <w:numFmt w:val="decimal"/>
      <w:lvlText w:val="%1."/>
      <w:lvlJc w:val="left"/>
      <w:pPr>
        <w:ind w:left="135" w:hanging="201"/>
        <w:jc w:val="left"/>
      </w:pPr>
      <w:rPr>
        <w:rFonts w:ascii="Times New Roman" w:eastAsia="Times New Roman" w:hAnsi="Times New Roman" w:cs="Times New Roman" w:hint="default"/>
        <w:spacing w:val="0"/>
        <w:w w:val="99"/>
        <w:sz w:val="20"/>
        <w:szCs w:val="20"/>
        <w:lang w:val="en-US" w:eastAsia="en-US" w:bidi="ar-SA"/>
      </w:rPr>
    </w:lvl>
    <w:lvl w:ilvl="1" w:tplc="F38E0FA2">
      <w:numFmt w:val="bullet"/>
      <w:lvlText w:val="•"/>
      <w:lvlJc w:val="left"/>
      <w:pPr>
        <w:ind w:left="1104" w:hanging="201"/>
      </w:pPr>
      <w:rPr>
        <w:rFonts w:hint="default"/>
        <w:lang w:val="en-US" w:eastAsia="en-US" w:bidi="ar-SA"/>
      </w:rPr>
    </w:lvl>
    <w:lvl w:ilvl="2" w:tplc="12580C2E">
      <w:numFmt w:val="bullet"/>
      <w:lvlText w:val="•"/>
      <w:lvlJc w:val="left"/>
      <w:pPr>
        <w:ind w:left="2069" w:hanging="201"/>
      </w:pPr>
      <w:rPr>
        <w:rFonts w:hint="default"/>
        <w:lang w:val="en-US" w:eastAsia="en-US" w:bidi="ar-SA"/>
      </w:rPr>
    </w:lvl>
    <w:lvl w:ilvl="3" w:tplc="A89AC416">
      <w:numFmt w:val="bullet"/>
      <w:lvlText w:val="•"/>
      <w:lvlJc w:val="left"/>
      <w:pPr>
        <w:ind w:left="3033" w:hanging="201"/>
      </w:pPr>
      <w:rPr>
        <w:rFonts w:hint="default"/>
        <w:lang w:val="en-US" w:eastAsia="en-US" w:bidi="ar-SA"/>
      </w:rPr>
    </w:lvl>
    <w:lvl w:ilvl="4" w:tplc="2B6ADD94">
      <w:numFmt w:val="bullet"/>
      <w:lvlText w:val="•"/>
      <w:lvlJc w:val="left"/>
      <w:pPr>
        <w:ind w:left="3998" w:hanging="201"/>
      </w:pPr>
      <w:rPr>
        <w:rFonts w:hint="default"/>
        <w:lang w:val="en-US" w:eastAsia="en-US" w:bidi="ar-SA"/>
      </w:rPr>
    </w:lvl>
    <w:lvl w:ilvl="5" w:tplc="1EF279AA">
      <w:numFmt w:val="bullet"/>
      <w:lvlText w:val="•"/>
      <w:lvlJc w:val="left"/>
      <w:pPr>
        <w:ind w:left="4963" w:hanging="201"/>
      </w:pPr>
      <w:rPr>
        <w:rFonts w:hint="default"/>
        <w:lang w:val="en-US" w:eastAsia="en-US" w:bidi="ar-SA"/>
      </w:rPr>
    </w:lvl>
    <w:lvl w:ilvl="6" w:tplc="E26CCEC2">
      <w:numFmt w:val="bullet"/>
      <w:lvlText w:val="•"/>
      <w:lvlJc w:val="left"/>
      <w:pPr>
        <w:ind w:left="5927" w:hanging="201"/>
      </w:pPr>
      <w:rPr>
        <w:rFonts w:hint="default"/>
        <w:lang w:val="en-US" w:eastAsia="en-US" w:bidi="ar-SA"/>
      </w:rPr>
    </w:lvl>
    <w:lvl w:ilvl="7" w:tplc="6068DECE">
      <w:numFmt w:val="bullet"/>
      <w:lvlText w:val="•"/>
      <w:lvlJc w:val="left"/>
      <w:pPr>
        <w:ind w:left="6892" w:hanging="201"/>
      </w:pPr>
      <w:rPr>
        <w:rFonts w:hint="default"/>
        <w:lang w:val="en-US" w:eastAsia="en-US" w:bidi="ar-SA"/>
      </w:rPr>
    </w:lvl>
    <w:lvl w:ilvl="8" w:tplc="3FB695F4">
      <w:numFmt w:val="bullet"/>
      <w:lvlText w:val="•"/>
      <w:lvlJc w:val="left"/>
      <w:pPr>
        <w:ind w:left="7857" w:hanging="201"/>
      </w:pPr>
      <w:rPr>
        <w:rFonts w:hint="default"/>
        <w:lang w:val="en-US" w:eastAsia="en-US" w:bidi="ar-SA"/>
      </w:rPr>
    </w:lvl>
  </w:abstractNum>
  <w:abstractNum w:abstractNumId="4">
    <w:nsid w:val="27535200"/>
    <w:multiLevelType w:val="hybridMultilevel"/>
    <w:tmpl w:val="AB0C6370"/>
    <w:lvl w:ilvl="0" w:tplc="4AA4F286">
      <w:start w:val="5"/>
      <w:numFmt w:val="decimal"/>
      <w:lvlText w:val="%1."/>
      <w:lvlJc w:val="left"/>
      <w:pPr>
        <w:ind w:left="495" w:hanging="360"/>
        <w:jc w:val="left"/>
      </w:pPr>
      <w:rPr>
        <w:rFonts w:ascii="Times New Roman" w:eastAsia="Times New Roman" w:hAnsi="Times New Roman" w:cs="Times New Roman" w:hint="default"/>
        <w:b/>
        <w:bCs/>
        <w:w w:val="100"/>
        <w:sz w:val="24"/>
        <w:szCs w:val="24"/>
        <w:lang w:val="en-US" w:eastAsia="en-US" w:bidi="ar-SA"/>
      </w:rPr>
    </w:lvl>
    <w:lvl w:ilvl="1" w:tplc="C3645C38">
      <w:numFmt w:val="none"/>
      <w:lvlText w:val=""/>
      <w:lvlJc w:val="left"/>
      <w:pPr>
        <w:tabs>
          <w:tab w:val="num" w:pos="360"/>
        </w:tabs>
      </w:pPr>
    </w:lvl>
    <w:lvl w:ilvl="2" w:tplc="5792F85E">
      <w:numFmt w:val="bullet"/>
      <w:lvlText w:val="•"/>
      <w:lvlJc w:val="left"/>
      <w:pPr>
        <w:ind w:left="1531" w:hanging="353"/>
      </w:pPr>
      <w:rPr>
        <w:rFonts w:hint="default"/>
        <w:lang w:val="en-US" w:eastAsia="en-US" w:bidi="ar-SA"/>
      </w:rPr>
    </w:lvl>
    <w:lvl w:ilvl="3" w:tplc="D16240DC">
      <w:numFmt w:val="bullet"/>
      <w:lvlText w:val="•"/>
      <w:lvlJc w:val="left"/>
      <w:pPr>
        <w:ind w:left="2563" w:hanging="353"/>
      </w:pPr>
      <w:rPr>
        <w:rFonts w:hint="default"/>
        <w:lang w:val="en-US" w:eastAsia="en-US" w:bidi="ar-SA"/>
      </w:rPr>
    </w:lvl>
    <w:lvl w:ilvl="4" w:tplc="9A9CDB4E">
      <w:numFmt w:val="bullet"/>
      <w:lvlText w:val="•"/>
      <w:lvlJc w:val="left"/>
      <w:pPr>
        <w:ind w:left="3595" w:hanging="353"/>
      </w:pPr>
      <w:rPr>
        <w:rFonts w:hint="default"/>
        <w:lang w:val="en-US" w:eastAsia="en-US" w:bidi="ar-SA"/>
      </w:rPr>
    </w:lvl>
    <w:lvl w:ilvl="5" w:tplc="CBD06DC8">
      <w:numFmt w:val="bullet"/>
      <w:lvlText w:val="•"/>
      <w:lvlJc w:val="left"/>
      <w:pPr>
        <w:ind w:left="4627" w:hanging="353"/>
      </w:pPr>
      <w:rPr>
        <w:rFonts w:hint="default"/>
        <w:lang w:val="en-US" w:eastAsia="en-US" w:bidi="ar-SA"/>
      </w:rPr>
    </w:lvl>
    <w:lvl w:ilvl="6" w:tplc="F98641B2">
      <w:numFmt w:val="bullet"/>
      <w:lvlText w:val="•"/>
      <w:lvlJc w:val="left"/>
      <w:pPr>
        <w:ind w:left="5659" w:hanging="353"/>
      </w:pPr>
      <w:rPr>
        <w:rFonts w:hint="default"/>
        <w:lang w:val="en-US" w:eastAsia="en-US" w:bidi="ar-SA"/>
      </w:rPr>
    </w:lvl>
    <w:lvl w:ilvl="7" w:tplc="DDC09ED0">
      <w:numFmt w:val="bullet"/>
      <w:lvlText w:val="•"/>
      <w:lvlJc w:val="left"/>
      <w:pPr>
        <w:ind w:left="6690" w:hanging="353"/>
      </w:pPr>
      <w:rPr>
        <w:rFonts w:hint="default"/>
        <w:lang w:val="en-US" w:eastAsia="en-US" w:bidi="ar-SA"/>
      </w:rPr>
    </w:lvl>
    <w:lvl w:ilvl="8" w:tplc="4398703C">
      <w:numFmt w:val="bullet"/>
      <w:lvlText w:val="•"/>
      <w:lvlJc w:val="left"/>
      <w:pPr>
        <w:ind w:left="7722" w:hanging="353"/>
      </w:pPr>
      <w:rPr>
        <w:rFonts w:hint="default"/>
        <w:lang w:val="en-US" w:eastAsia="en-US" w:bidi="ar-SA"/>
      </w:rPr>
    </w:lvl>
  </w:abstractNum>
  <w:abstractNum w:abstractNumId="5">
    <w:nsid w:val="30CF416C"/>
    <w:multiLevelType w:val="hybridMultilevel"/>
    <w:tmpl w:val="EC483434"/>
    <w:lvl w:ilvl="0" w:tplc="FF6804B4">
      <w:start w:val="1"/>
      <w:numFmt w:val="decimal"/>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6">
    <w:nsid w:val="3BCA7C34"/>
    <w:multiLevelType w:val="hybridMultilevel"/>
    <w:tmpl w:val="A8647E16"/>
    <w:lvl w:ilvl="0" w:tplc="8D30F2A0">
      <w:start w:val="1"/>
      <w:numFmt w:val="decimalZero"/>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7">
    <w:nsid w:val="54784E31"/>
    <w:multiLevelType w:val="multilevel"/>
    <w:tmpl w:val="EC5285EE"/>
    <w:lvl w:ilvl="0">
      <w:start w:val="1"/>
      <w:numFmt w:val="decimal"/>
      <w:lvlText w:val="[%1]"/>
      <w:lvlJc w:val="left"/>
      <w:pPr>
        <w:ind w:left="850" w:hanging="720"/>
      </w:pPr>
      <w:rPr>
        <w:rFonts w:ascii="Cambria" w:hAnsi="Cambria" w:hint="default"/>
        <w:b w:val="0"/>
        <w:bCs w:val="0"/>
        <w:i w:val="0"/>
        <w:iCs w:val="0"/>
        <w:spacing w:val="-1"/>
        <w:sz w:val="20"/>
        <w:szCs w:val="20"/>
      </w:rPr>
    </w:lvl>
    <w:lvl w:ilvl="1">
      <w:numFmt w:val="bullet"/>
      <w:lvlText w:val="•"/>
      <w:lvlJc w:val="left"/>
      <w:pPr>
        <w:ind w:left="1754" w:hanging="720"/>
      </w:pPr>
      <w:rPr>
        <w:rFonts w:ascii="Times New Roman" w:hAnsi="Times New Roman" w:cs="Times New Roman" w:hint="default"/>
      </w:rPr>
    </w:lvl>
    <w:lvl w:ilvl="2">
      <w:numFmt w:val="bullet"/>
      <w:lvlText w:val="•"/>
      <w:lvlJc w:val="left"/>
      <w:pPr>
        <w:ind w:left="2649" w:hanging="720"/>
      </w:pPr>
      <w:rPr>
        <w:rFonts w:ascii="Times New Roman" w:hAnsi="Times New Roman" w:cs="Times New Roman" w:hint="default"/>
      </w:rPr>
    </w:lvl>
    <w:lvl w:ilvl="3">
      <w:numFmt w:val="bullet"/>
      <w:lvlText w:val="•"/>
      <w:lvlJc w:val="left"/>
      <w:pPr>
        <w:ind w:left="3543" w:hanging="720"/>
      </w:pPr>
      <w:rPr>
        <w:rFonts w:ascii="Times New Roman" w:hAnsi="Times New Roman" w:cs="Times New Roman" w:hint="default"/>
      </w:rPr>
    </w:lvl>
    <w:lvl w:ilvl="4">
      <w:numFmt w:val="bullet"/>
      <w:lvlText w:val="•"/>
      <w:lvlJc w:val="left"/>
      <w:pPr>
        <w:ind w:left="4438" w:hanging="720"/>
      </w:pPr>
      <w:rPr>
        <w:rFonts w:ascii="Times New Roman" w:hAnsi="Times New Roman" w:cs="Times New Roman" w:hint="default"/>
      </w:rPr>
    </w:lvl>
    <w:lvl w:ilvl="5">
      <w:numFmt w:val="bullet"/>
      <w:lvlText w:val="•"/>
      <w:lvlJc w:val="left"/>
      <w:pPr>
        <w:ind w:left="5333" w:hanging="720"/>
      </w:pPr>
      <w:rPr>
        <w:rFonts w:ascii="Times New Roman" w:hAnsi="Times New Roman" w:cs="Times New Roman" w:hint="default"/>
      </w:rPr>
    </w:lvl>
    <w:lvl w:ilvl="6">
      <w:numFmt w:val="bullet"/>
      <w:lvlText w:val="•"/>
      <w:lvlJc w:val="left"/>
      <w:pPr>
        <w:ind w:left="6227" w:hanging="720"/>
      </w:pPr>
      <w:rPr>
        <w:rFonts w:ascii="Times New Roman" w:hAnsi="Times New Roman" w:cs="Times New Roman" w:hint="default"/>
      </w:rPr>
    </w:lvl>
    <w:lvl w:ilvl="7">
      <w:numFmt w:val="bullet"/>
      <w:lvlText w:val="•"/>
      <w:lvlJc w:val="left"/>
      <w:pPr>
        <w:ind w:left="7122" w:hanging="720"/>
      </w:pPr>
      <w:rPr>
        <w:rFonts w:ascii="Times New Roman" w:hAnsi="Times New Roman" w:cs="Times New Roman" w:hint="default"/>
      </w:rPr>
    </w:lvl>
    <w:lvl w:ilvl="8">
      <w:numFmt w:val="bullet"/>
      <w:lvlText w:val="•"/>
      <w:lvlJc w:val="left"/>
      <w:pPr>
        <w:ind w:left="8017" w:hanging="720"/>
      </w:pPr>
      <w:rPr>
        <w:rFonts w:ascii="Times New Roman" w:hAnsi="Times New Roman" w:cs="Times New Roman" w:hint="default"/>
      </w:rPr>
    </w:lvl>
  </w:abstractNum>
  <w:abstractNum w:abstractNumId="8">
    <w:nsid w:val="5CA325BF"/>
    <w:multiLevelType w:val="hybridMultilevel"/>
    <w:tmpl w:val="81204D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B723F28"/>
    <w:multiLevelType w:val="hybridMultilevel"/>
    <w:tmpl w:val="323CAA2C"/>
    <w:lvl w:ilvl="0" w:tplc="0A3630CC">
      <w:start w:val="1"/>
      <w:numFmt w:val="decimal"/>
      <w:lvlText w:val="%1."/>
      <w:lvlJc w:val="left"/>
      <w:pPr>
        <w:ind w:left="495" w:hanging="360"/>
        <w:jc w:val="left"/>
      </w:pPr>
      <w:rPr>
        <w:rFonts w:ascii="Times New Roman" w:eastAsia="Times New Roman" w:hAnsi="Times New Roman" w:cs="Times New Roman" w:hint="default"/>
        <w:b/>
        <w:bCs/>
        <w:w w:val="100"/>
        <w:sz w:val="24"/>
        <w:szCs w:val="24"/>
        <w:lang w:val="en-US" w:eastAsia="en-US" w:bidi="ar-SA"/>
      </w:rPr>
    </w:lvl>
    <w:lvl w:ilvl="1" w:tplc="5622DAFC">
      <w:numFmt w:val="none"/>
      <w:lvlText w:val=""/>
      <w:lvlJc w:val="left"/>
      <w:pPr>
        <w:tabs>
          <w:tab w:val="num" w:pos="360"/>
        </w:tabs>
      </w:pPr>
    </w:lvl>
    <w:lvl w:ilvl="2" w:tplc="7AFC71DE">
      <w:numFmt w:val="bullet"/>
      <w:lvlText w:val="•"/>
      <w:lvlJc w:val="left"/>
      <w:pPr>
        <w:ind w:left="1531" w:hanging="302"/>
      </w:pPr>
      <w:rPr>
        <w:rFonts w:hint="default"/>
        <w:lang w:val="en-US" w:eastAsia="en-US" w:bidi="ar-SA"/>
      </w:rPr>
    </w:lvl>
    <w:lvl w:ilvl="3" w:tplc="C2E211A8">
      <w:numFmt w:val="bullet"/>
      <w:lvlText w:val="•"/>
      <w:lvlJc w:val="left"/>
      <w:pPr>
        <w:ind w:left="2563" w:hanging="302"/>
      </w:pPr>
      <w:rPr>
        <w:rFonts w:hint="default"/>
        <w:lang w:val="en-US" w:eastAsia="en-US" w:bidi="ar-SA"/>
      </w:rPr>
    </w:lvl>
    <w:lvl w:ilvl="4" w:tplc="A12CB520">
      <w:numFmt w:val="bullet"/>
      <w:lvlText w:val="•"/>
      <w:lvlJc w:val="left"/>
      <w:pPr>
        <w:ind w:left="3595" w:hanging="302"/>
      </w:pPr>
      <w:rPr>
        <w:rFonts w:hint="default"/>
        <w:lang w:val="en-US" w:eastAsia="en-US" w:bidi="ar-SA"/>
      </w:rPr>
    </w:lvl>
    <w:lvl w:ilvl="5" w:tplc="1F4AE412">
      <w:numFmt w:val="bullet"/>
      <w:lvlText w:val="•"/>
      <w:lvlJc w:val="left"/>
      <w:pPr>
        <w:ind w:left="4627" w:hanging="302"/>
      </w:pPr>
      <w:rPr>
        <w:rFonts w:hint="default"/>
        <w:lang w:val="en-US" w:eastAsia="en-US" w:bidi="ar-SA"/>
      </w:rPr>
    </w:lvl>
    <w:lvl w:ilvl="6" w:tplc="1CD218A8">
      <w:numFmt w:val="bullet"/>
      <w:lvlText w:val="•"/>
      <w:lvlJc w:val="left"/>
      <w:pPr>
        <w:ind w:left="5659" w:hanging="302"/>
      </w:pPr>
      <w:rPr>
        <w:rFonts w:hint="default"/>
        <w:lang w:val="en-US" w:eastAsia="en-US" w:bidi="ar-SA"/>
      </w:rPr>
    </w:lvl>
    <w:lvl w:ilvl="7" w:tplc="36A83F58">
      <w:numFmt w:val="bullet"/>
      <w:lvlText w:val="•"/>
      <w:lvlJc w:val="left"/>
      <w:pPr>
        <w:ind w:left="6690" w:hanging="302"/>
      </w:pPr>
      <w:rPr>
        <w:rFonts w:hint="default"/>
        <w:lang w:val="en-US" w:eastAsia="en-US" w:bidi="ar-SA"/>
      </w:rPr>
    </w:lvl>
    <w:lvl w:ilvl="8" w:tplc="A1D03FC4">
      <w:numFmt w:val="bullet"/>
      <w:lvlText w:val="•"/>
      <w:lvlJc w:val="left"/>
      <w:pPr>
        <w:ind w:left="7722" w:hanging="302"/>
      </w:pPr>
      <w:rPr>
        <w:rFonts w:hint="default"/>
        <w:lang w:val="en-US" w:eastAsia="en-US" w:bidi="ar-SA"/>
      </w:rPr>
    </w:lvl>
  </w:abstractNum>
  <w:abstractNum w:abstractNumId="10">
    <w:nsid w:val="6BC53487"/>
    <w:multiLevelType w:val="hybridMultilevel"/>
    <w:tmpl w:val="AC1E806A"/>
    <w:lvl w:ilvl="0" w:tplc="060066C2">
      <w:start w:val="1"/>
      <w:numFmt w:val="decimal"/>
      <w:lvlText w:val="[%1]"/>
      <w:lvlJc w:val="left"/>
      <w:pPr>
        <w:ind w:left="495" w:hanging="360"/>
        <w:jc w:val="left"/>
      </w:pPr>
      <w:rPr>
        <w:rFonts w:ascii="Times New Roman" w:eastAsia="Times New Roman" w:hAnsi="Times New Roman" w:cs="Times New Roman" w:hint="default"/>
        <w:w w:val="99"/>
        <w:sz w:val="20"/>
        <w:szCs w:val="20"/>
        <w:lang w:val="en-US" w:eastAsia="en-US" w:bidi="ar-SA"/>
      </w:rPr>
    </w:lvl>
    <w:lvl w:ilvl="1" w:tplc="9CE48532">
      <w:numFmt w:val="bullet"/>
      <w:lvlText w:val="•"/>
      <w:lvlJc w:val="left"/>
      <w:pPr>
        <w:ind w:left="1428" w:hanging="360"/>
      </w:pPr>
      <w:rPr>
        <w:rFonts w:hint="default"/>
        <w:lang w:val="en-US" w:eastAsia="en-US" w:bidi="ar-SA"/>
      </w:rPr>
    </w:lvl>
    <w:lvl w:ilvl="2" w:tplc="2EA6EFB0">
      <w:numFmt w:val="bullet"/>
      <w:lvlText w:val="•"/>
      <w:lvlJc w:val="left"/>
      <w:pPr>
        <w:ind w:left="2357" w:hanging="360"/>
      </w:pPr>
      <w:rPr>
        <w:rFonts w:hint="default"/>
        <w:lang w:val="en-US" w:eastAsia="en-US" w:bidi="ar-SA"/>
      </w:rPr>
    </w:lvl>
    <w:lvl w:ilvl="3" w:tplc="E38AE26C">
      <w:numFmt w:val="bullet"/>
      <w:lvlText w:val="•"/>
      <w:lvlJc w:val="left"/>
      <w:pPr>
        <w:ind w:left="3285" w:hanging="360"/>
      </w:pPr>
      <w:rPr>
        <w:rFonts w:hint="default"/>
        <w:lang w:val="en-US" w:eastAsia="en-US" w:bidi="ar-SA"/>
      </w:rPr>
    </w:lvl>
    <w:lvl w:ilvl="4" w:tplc="D3027ED2">
      <w:numFmt w:val="bullet"/>
      <w:lvlText w:val="•"/>
      <w:lvlJc w:val="left"/>
      <w:pPr>
        <w:ind w:left="4214" w:hanging="360"/>
      </w:pPr>
      <w:rPr>
        <w:rFonts w:hint="default"/>
        <w:lang w:val="en-US" w:eastAsia="en-US" w:bidi="ar-SA"/>
      </w:rPr>
    </w:lvl>
    <w:lvl w:ilvl="5" w:tplc="B1187398">
      <w:numFmt w:val="bullet"/>
      <w:lvlText w:val="•"/>
      <w:lvlJc w:val="left"/>
      <w:pPr>
        <w:ind w:left="5143" w:hanging="360"/>
      </w:pPr>
      <w:rPr>
        <w:rFonts w:hint="default"/>
        <w:lang w:val="en-US" w:eastAsia="en-US" w:bidi="ar-SA"/>
      </w:rPr>
    </w:lvl>
    <w:lvl w:ilvl="6" w:tplc="267E13AE">
      <w:numFmt w:val="bullet"/>
      <w:lvlText w:val="•"/>
      <w:lvlJc w:val="left"/>
      <w:pPr>
        <w:ind w:left="6071" w:hanging="360"/>
      </w:pPr>
      <w:rPr>
        <w:rFonts w:hint="default"/>
        <w:lang w:val="en-US" w:eastAsia="en-US" w:bidi="ar-SA"/>
      </w:rPr>
    </w:lvl>
    <w:lvl w:ilvl="7" w:tplc="3802FBBE">
      <w:numFmt w:val="bullet"/>
      <w:lvlText w:val="•"/>
      <w:lvlJc w:val="left"/>
      <w:pPr>
        <w:ind w:left="7000" w:hanging="360"/>
      </w:pPr>
      <w:rPr>
        <w:rFonts w:hint="default"/>
        <w:lang w:val="en-US" w:eastAsia="en-US" w:bidi="ar-SA"/>
      </w:rPr>
    </w:lvl>
    <w:lvl w:ilvl="8" w:tplc="6F4404F4">
      <w:numFmt w:val="bullet"/>
      <w:lvlText w:val="•"/>
      <w:lvlJc w:val="left"/>
      <w:pPr>
        <w:ind w:left="7929" w:hanging="360"/>
      </w:pPr>
      <w:rPr>
        <w:rFonts w:hint="default"/>
        <w:lang w:val="en-US" w:eastAsia="en-US" w:bidi="ar-SA"/>
      </w:rPr>
    </w:lvl>
  </w:abstractNum>
  <w:abstractNum w:abstractNumId="11">
    <w:nsid w:val="73B11620"/>
    <w:multiLevelType w:val="hybridMultilevel"/>
    <w:tmpl w:val="04B29298"/>
    <w:lvl w:ilvl="0" w:tplc="490807E6">
      <w:start w:val="1"/>
      <w:numFmt w:val="decimal"/>
      <w:lvlText w:val="%1."/>
      <w:lvlJc w:val="left"/>
      <w:pPr>
        <w:ind w:left="495" w:hanging="360"/>
        <w:jc w:val="left"/>
      </w:pPr>
      <w:rPr>
        <w:rFonts w:ascii="Times New Roman" w:eastAsia="Times New Roman" w:hAnsi="Times New Roman" w:cs="Times New Roman" w:hint="default"/>
        <w:spacing w:val="0"/>
        <w:w w:val="99"/>
        <w:sz w:val="20"/>
        <w:szCs w:val="20"/>
        <w:lang w:val="en-US" w:eastAsia="en-US" w:bidi="ar-SA"/>
      </w:rPr>
    </w:lvl>
    <w:lvl w:ilvl="1" w:tplc="7402D342">
      <w:numFmt w:val="bullet"/>
      <w:lvlText w:val="•"/>
      <w:lvlJc w:val="left"/>
      <w:pPr>
        <w:ind w:left="1428" w:hanging="360"/>
      </w:pPr>
      <w:rPr>
        <w:rFonts w:hint="default"/>
        <w:lang w:val="en-US" w:eastAsia="en-US" w:bidi="ar-SA"/>
      </w:rPr>
    </w:lvl>
    <w:lvl w:ilvl="2" w:tplc="159C82A2">
      <w:numFmt w:val="bullet"/>
      <w:lvlText w:val="•"/>
      <w:lvlJc w:val="left"/>
      <w:pPr>
        <w:ind w:left="2357" w:hanging="360"/>
      </w:pPr>
      <w:rPr>
        <w:rFonts w:hint="default"/>
        <w:lang w:val="en-US" w:eastAsia="en-US" w:bidi="ar-SA"/>
      </w:rPr>
    </w:lvl>
    <w:lvl w:ilvl="3" w:tplc="197E5F6E">
      <w:numFmt w:val="bullet"/>
      <w:lvlText w:val="•"/>
      <w:lvlJc w:val="left"/>
      <w:pPr>
        <w:ind w:left="3285" w:hanging="360"/>
      </w:pPr>
      <w:rPr>
        <w:rFonts w:hint="default"/>
        <w:lang w:val="en-US" w:eastAsia="en-US" w:bidi="ar-SA"/>
      </w:rPr>
    </w:lvl>
    <w:lvl w:ilvl="4" w:tplc="77EE50B8">
      <w:numFmt w:val="bullet"/>
      <w:lvlText w:val="•"/>
      <w:lvlJc w:val="left"/>
      <w:pPr>
        <w:ind w:left="4214" w:hanging="360"/>
      </w:pPr>
      <w:rPr>
        <w:rFonts w:hint="default"/>
        <w:lang w:val="en-US" w:eastAsia="en-US" w:bidi="ar-SA"/>
      </w:rPr>
    </w:lvl>
    <w:lvl w:ilvl="5" w:tplc="1256E85A">
      <w:numFmt w:val="bullet"/>
      <w:lvlText w:val="•"/>
      <w:lvlJc w:val="left"/>
      <w:pPr>
        <w:ind w:left="5143" w:hanging="360"/>
      </w:pPr>
      <w:rPr>
        <w:rFonts w:hint="default"/>
        <w:lang w:val="en-US" w:eastAsia="en-US" w:bidi="ar-SA"/>
      </w:rPr>
    </w:lvl>
    <w:lvl w:ilvl="6" w:tplc="82E0418A">
      <w:numFmt w:val="bullet"/>
      <w:lvlText w:val="•"/>
      <w:lvlJc w:val="left"/>
      <w:pPr>
        <w:ind w:left="6071" w:hanging="360"/>
      </w:pPr>
      <w:rPr>
        <w:rFonts w:hint="default"/>
        <w:lang w:val="en-US" w:eastAsia="en-US" w:bidi="ar-SA"/>
      </w:rPr>
    </w:lvl>
    <w:lvl w:ilvl="7" w:tplc="A0C07B26">
      <w:numFmt w:val="bullet"/>
      <w:lvlText w:val="•"/>
      <w:lvlJc w:val="left"/>
      <w:pPr>
        <w:ind w:left="7000" w:hanging="360"/>
      </w:pPr>
      <w:rPr>
        <w:rFonts w:hint="default"/>
        <w:lang w:val="en-US" w:eastAsia="en-US" w:bidi="ar-SA"/>
      </w:rPr>
    </w:lvl>
    <w:lvl w:ilvl="8" w:tplc="DE2A9FB8">
      <w:numFmt w:val="bullet"/>
      <w:lvlText w:val="•"/>
      <w:lvlJc w:val="left"/>
      <w:pPr>
        <w:ind w:left="7929" w:hanging="360"/>
      </w:pPr>
      <w:rPr>
        <w:rFonts w:hint="default"/>
        <w:lang w:val="en-US" w:eastAsia="en-US" w:bidi="ar-SA"/>
      </w:rPr>
    </w:lvl>
  </w:abstractNum>
  <w:num w:numId="1">
    <w:abstractNumId w:val="10"/>
  </w:num>
  <w:num w:numId="2">
    <w:abstractNumId w:val="3"/>
  </w:num>
  <w:num w:numId="3">
    <w:abstractNumId w:val="4"/>
  </w:num>
  <w:num w:numId="4">
    <w:abstractNumId w:val="11"/>
  </w:num>
  <w:num w:numId="5">
    <w:abstractNumId w:val="9"/>
  </w:num>
  <w:num w:numId="6">
    <w:abstractNumId w:val="1"/>
    <w:lvlOverride w:ilvl="0">
      <w:startOverride w:val="2"/>
    </w:lvlOverride>
    <w:lvlOverride w:ilvl="1">
      <w:startOverride w:val="1"/>
    </w:lvlOverride>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8"/>
  </w:num>
  <w:num w:numId="9">
    <w:abstractNumId w:val="5"/>
  </w:num>
  <w:num w:numId="10">
    <w:abstractNumId w:val="2"/>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10"/>
  <w:displayHorizontalDrawingGridEvery w:val="2"/>
  <w:characterSpacingControl w:val="doNotCompress"/>
  <w:hdrShapeDefaults>
    <o:shapedefaults v:ext="edit" spidmax="11266"/>
    <o:shapelayout v:ext="edit">
      <o:idmap v:ext="edit" data="2"/>
    </o:shapelayout>
  </w:hdrShapeDefaults>
  <w:footnotePr>
    <w:footnote w:id="0"/>
    <w:footnote w:id="1"/>
  </w:footnotePr>
  <w:endnotePr>
    <w:endnote w:id="0"/>
    <w:endnote w:id="1"/>
  </w:endnotePr>
  <w:compat>
    <w:ulTrailSpace/>
    <w:shapeLayoutLikeWW8/>
  </w:compat>
  <w:rsids>
    <w:rsidRoot w:val="00E27C5D"/>
    <w:rsid w:val="00032B68"/>
    <w:rsid w:val="000A1551"/>
    <w:rsid w:val="000C040F"/>
    <w:rsid w:val="001B4DF6"/>
    <w:rsid w:val="001F3616"/>
    <w:rsid w:val="002B3A90"/>
    <w:rsid w:val="002E4751"/>
    <w:rsid w:val="003E538B"/>
    <w:rsid w:val="004867CF"/>
    <w:rsid w:val="004A3334"/>
    <w:rsid w:val="00586929"/>
    <w:rsid w:val="005F73F8"/>
    <w:rsid w:val="00610A2F"/>
    <w:rsid w:val="00726C2B"/>
    <w:rsid w:val="007940BF"/>
    <w:rsid w:val="007D40A0"/>
    <w:rsid w:val="00825C7A"/>
    <w:rsid w:val="00830DB8"/>
    <w:rsid w:val="00865D2A"/>
    <w:rsid w:val="008908A5"/>
    <w:rsid w:val="00940ADC"/>
    <w:rsid w:val="00953C3E"/>
    <w:rsid w:val="009B6221"/>
    <w:rsid w:val="009E08F1"/>
    <w:rsid w:val="00A41DC9"/>
    <w:rsid w:val="00B0674C"/>
    <w:rsid w:val="00CA01E7"/>
    <w:rsid w:val="00CD53FE"/>
    <w:rsid w:val="00CE22AD"/>
    <w:rsid w:val="00D84445"/>
    <w:rsid w:val="00E02E01"/>
    <w:rsid w:val="00E27C5D"/>
    <w:rsid w:val="00E64889"/>
    <w:rsid w:val="00E65F9E"/>
    <w:rsid w:val="00EF67AA"/>
    <w:rsid w:val="00F5631F"/>
    <w:rsid w:val="00F767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7C5D"/>
    <w:rPr>
      <w:rFonts w:ascii="Times New Roman" w:eastAsia="Times New Roman" w:hAnsi="Times New Roman" w:cs="Times New Roman"/>
    </w:rPr>
  </w:style>
  <w:style w:type="paragraph" w:styleId="Heading1">
    <w:name w:val="heading 1"/>
    <w:basedOn w:val="Normal"/>
    <w:uiPriority w:val="1"/>
    <w:qFormat/>
    <w:rsid w:val="00E27C5D"/>
    <w:pPr>
      <w:spacing w:before="23"/>
      <w:ind w:left="495" w:hanging="361"/>
      <w:outlineLvl w:val="0"/>
    </w:pPr>
    <w:rPr>
      <w:b/>
      <w:bCs/>
      <w:sz w:val="24"/>
      <w:szCs w:val="24"/>
    </w:rPr>
  </w:style>
  <w:style w:type="paragraph" w:styleId="Heading2">
    <w:name w:val="heading 2"/>
    <w:basedOn w:val="Normal"/>
    <w:uiPriority w:val="1"/>
    <w:qFormat/>
    <w:rsid w:val="00E27C5D"/>
    <w:pPr>
      <w:spacing w:before="10"/>
      <w:ind w:left="488" w:hanging="354"/>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27C5D"/>
    <w:pPr>
      <w:ind w:left="135"/>
      <w:jc w:val="both"/>
    </w:pPr>
    <w:rPr>
      <w:sz w:val="20"/>
      <w:szCs w:val="20"/>
    </w:rPr>
  </w:style>
  <w:style w:type="paragraph" w:styleId="Title">
    <w:name w:val="Title"/>
    <w:basedOn w:val="Normal"/>
    <w:uiPriority w:val="1"/>
    <w:qFormat/>
    <w:rsid w:val="00E27C5D"/>
    <w:pPr>
      <w:spacing w:before="65"/>
      <w:ind w:left="896" w:right="897"/>
      <w:jc w:val="center"/>
    </w:pPr>
    <w:rPr>
      <w:b/>
      <w:bCs/>
      <w:sz w:val="28"/>
      <w:szCs w:val="28"/>
    </w:rPr>
  </w:style>
  <w:style w:type="paragraph" w:styleId="ListParagraph">
    <w:name w:val="List Paragraph"/>
    <w:basedOn w:val="Normal"/>
    <w:uiPriority w:val="99"/>
    <w:qFormat/>
    <w:rsid w:val="00E27C5D"/>
    <w:pPr>
      <w:ind w:left="495" w:hanging="361"/>
    </w:pPr>
  </w:style>
  <w:style w:type="paragraph" w:customStyle="1" w:styleId="TableParagraph">
    <w:name w:val="Table Paragraph"/>
    <w:basedOn w:val="Normal"/>
    <w:qFormat/>
    <w:rsid w:val="00E27C5D"/>
  </w:style>
  <w:style w:type="paragraph" w:styleId="BalloonText">
    <w:name w:val="Balloon Text"/>
    <w:basedOn w:val="Normal"/>
    <w:link w:val="BalloonTextChar"/>
    <w:uiPriority w:val="99"/>
    <w:semiHidden/>
    <w:unhideWhenUsed/>
    <w:rsid w:val="004A3334"/>
    <w:rPr>
      <w:rFonts w:ascii="Tahoma" w:hAnsi="Tahoma" w:cs="Tahoma"/>
      <w:sz w:val="16"/>
      <w:szCs w:val="16"/>
    </w:rPr>
  </w:style>
  <w:style w:type="character" w:customStyle="1" w:styleId="BalloonTextChar">
    <w:name w:val="Balloon Text Char"/>
    <w:basedOn w:val="DefaultParagraphFont"/>
    <w:link w:val="BalloonText"/>
    <w:uiPriority w:val="99"/>
    <w:semiHidden/>
    <w:rsid w:val="004A3334"/>
    <w:rPr>
      <w:rFonts w:ascii="Tahoma" w:eastAsia="Times New Roman" w:hAnsi="Tahoma" w:cs="Tahoma"/>
      <w:sz w:val="16"/>
      <w:szCs w:val="16"/>
    </w:rPr>
  </w:style>
  <w:style w:type="paragraph" w:styleId="Header">
    <w:name w:val="header"/>
    <w:basedOn w:val="Normal"/>
    <w:link w:val="HeaderChar"/>
    <w:uiPriority w:val="99"/>
    <w:semiHidden/>
    <w:unhideWhenUsed/>
    <w:rsid w:val="004A3334"/>
    <w:pPr>
      <w:tabs>
        <w:tab w:val="center" w:pos="4513"/>
        <w:tab w:val="right" w:pos="9026"/>
      </w:tabs>
    </w:pPr>
  </w:style>
  <w:style w:type="character" w:customStyle="1" w:styleId="HeaderChar">
    <w:name w:val="Header Char"/>
    <w:basedOn w:val="DefaultParagraphFont"/>
    <w:link w:val="Header"/>
    <w:uiPriority w:val="99"/>
    <w:semiHidden/>
    <w:rsid w:val="004A3334"/>
    <w:rPr>
      <w:rFonts w:ascii="Times New Roman" w:eastAsia="Times New Roman" w:hAnsi="Times New Roman" w:cs="Times New Roman"/>
    </w:rPr>
  </w:style>
  <w:style w:type="paragraph" w:styleId="Footer">
    <w:name w:val="footer"/>
    <w:basedOn w:val="Normal"/>
    <w:link w:val="FooterChar"/>
    <w:uiPriority w:val="99"/>
    <w:semiHidden/>
    <w:unhideWhenUsed/>
    <w:rsid w:val="004A3334"/>
    <w:pPr>
      <w:tabs>
        <w:tab w:val="center" w:pos="4513"/>
        <w:tab w:val="right" w:pos="9026"/>
      </w:tabs>
    </w:pPr>
  </w:style>
  <w:style w:type="character" w:customStyle="1" w:styleId="FooterChar">
    <w:name w:val="Footer Char"/>
    <w:basedOn w:val="DefaultParagraphFont"/>
    <w:link w:val="Footer"/>
    <w:uiPriority w:val="99"/>
    <w:semiHidden/>
    <w:rsid w:val="004A3334"/>
    <w:rPr>
      <w:rFonts w:ascii="Times New Roman" w:eastAsia="Times New Roman" w:hAnsi="Times New Roman" w:cs="Times New Roman"/>
    </w:rPr>
  </w:style>
  <w:style w:type="character" w:styleId="Hyperlink">
    <w:name w:val="Hyperlink"/>
    <w:basedOn w:val="DefaultParagraphFont"/>
    <w:uiPriority w:val="99"/>
    <w:unhideWhenUsed/>
    <w:rsid w:val="004A3334"/>
    <w:rPr>
      <w:color w:val="0000FF" w:themeColor="hyperlink"/>
      <w:u w:val="single"/>
    </w:rPr>
  </w:style>
  <w:style w:type="table" w:styleId="TableGrid">
    <w:name w:val="Table Grid"/>
    <w:basedOn w:val="TableNormal"/>
    <w:uiPriority w:val="59"/>
    <w:qFormat/>
    <w:rsid w:val="00865D2A"/>
    <w:pPr>
      <w:widowControl/>
      <w:autoSpaceDE/>
      <w:autoSpaceDN/>
    </w:pPr>
    <w:rPr>
      <w:sz w:val="20"/>
      <w:szCs w:val="20"/>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867981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dx.doi.org/"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view3D>
      <c:rAngAx val="1"/>
    </c:view3D>
    <c:plotArea>
      <c:layout/>
      <c:bar3DChart>
        <c:barDir val="col"/>
        <c:grouping val="clustered"/>
        <c:ser>
          <c:idx val="0"/>
          <c:order val="0"/>
          <c:tx>
            <c:strRef>
              <c:f>Sheet1!$B$3</c:f>
              <c:strCache>
                <c:ptCount val="1"/>
                <c:pt idx="0">
                  <c:v>characteristic compressive strength OF OPC (N/mm2) at 28 days</c:v>
                </c:pt>
              </c:strCache>
            </c:strRef>
          </c:tx>
          <c:val>
            <c:numRef>
              <c:f>Sheet1!$B$4:$B$6</c:f>
              <c:numCache>
                <c:formatCode>General</c:formatCode>
                <c:ptCount val="3"/>
                <c:pt idx="0">
                  <c:v>25.55</c:v>
                </c:pt>
                <c:pt idx="1">
                  <c:v>26.22</c:v>
                </c:pt>
                <c:pt idx="2">
                  <c:v>25.779999999999987</c:v>
                </c:pt>
              </c:numCache>
            </c:numRef>
          </c:val>
        </c:ser>
        <c:ser>
          <c:idx val="1"/>
          <c:order val="1"/>
          <c:tx>
            <c:strRef>
              <c:f>Sheet1!$C$3</c:f>
              <c:strCache>
                <c:ptCount val="1"/>
                <c:pt idx="0">
                  <c:v>characteristic compressive strength of FERROCK (N/mm2) at 28 days</c:v>
                </c:pt>
              </c:strCache>
            </c:strRef>
          </c:tx>
          <c:val>
            <c:numRef>
              <c:f>Sheet1!$C$4:$C$6</c:f>
              <c:numCache>
                <c:formatCode>General</c:formatCode>
                <c:ptCount val="3"/>
                <c:pt idx="0">
                  <c:v>83.11</c:v>
                </c:pt>
                <c:pt idx="1">
                  <c:v>85.33</c:v>
                </c:pt>
                <c:pt idx="2">
                  <c:v>83.78</c:v>
                </c:pt>
              </c:numCache>
            </c:numRef>
          </c:val>
        </c:ser>
        <c:shape val="box"/>
        <c:axId val="76050432"/>
        <c:axId val="76051968"/>
        <c:axId val="0"/>
      </c:bar3DChart>
      <c:catAx>
        <c:axId val="76050432"/>
        <c:scaling>
          <c:orientation val="minMax"/>
        </c:scaling>
        <c:axPos val="b"/>
        <c:tickLblPos val="nextTo"/>
        <c:crossAx val="76051968"/>
        <c:crosses val="autoZero"/>
        <c:auto val="1"/>
        <c:lblAlgn val="ctr"/>
        <c:lblOffset val="100"/>
      </c:catAx>
      <c:valAx>
        <c:axId val="76051968"/>
        <c:scaling>
          <c:orientation val="minMax"/>
        </c:scaling>
        <c:axPos val="l"/>
        <c:majorGridlines/>
        <c:numFmt formatCode="General" sourceLinked="1"/>
        <c:tickLblPos val="nextTo"/>
        <c:crossAx val="7605043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3129</Words>
  <Characters>17837</Characters>
  <Application>Microsoft Office Word</Application>
  <DocSecurity>0</DocSecurity>
  <Lines>148</Lines>
  <Paragraphs>41</Paragraphs>
  <ScaleCrop>false</ScaleCrop>
  <Company/>
  <LinksUpToDate>false</LinksUpToDate>
  <CharactersWithSpaces>20925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maruti.bhosale</cp:lastModifiedBy>
  <cp:revision>5</cp:revision>
  <dcterms:created xsi:type="dcterms:W3CDTF">2024-04-27T05:17:00Z</dcterms:created>
  <dcterms:modified xsi:type="dcterms:W3CDTF">2024-04-27T05:25:00Z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2021</vt:lpwstr>
  </property>
  <property fmtid="{D5CDD505-2E9C-101B-9397-08002B2CF9AE}" pid="4" name="LastSaved">
    <vt:filetime>2024-04-26T00:00:00Z</vt:filetime>
  </property>
</Properties>
</file>