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0FD33" w14:textId="77777777" w:rsidR="00901F6B" w:rsidRDefault="00000000">
      <w:pPr>
        <w:spacing w:before="73"/>
        <w:ind w:left="1516" w:right="1551"/>
        <w:jc w:val="center"/>
        <w:rPr>
          <w:b/>
          <w:sz w:val="28"/>
        </w:rPr>
      </w:pPr>
      <w:r>
        <w:rPr>
          <w:b/>
          <w:sz w:val="28"/>
        </w:rPr>
        <w:t>Master’s</w:t>
      </w:r>
      <w:r>
        <w:rPr>
          <w:b/>
          <w:spacing w:val="-13"/>
          <w:sz w:val="28"/>
        </w:rPr>
        <w:t xml:space="preserve"> </w:t>
      </w:r>
      <w:r>
        <w:rPr>
          <w:b/>
          <w:sz w:val="28"/>
        </w:rPr>
        <w:t>Thesis</w:t>
      </w:r>
      <w:r>
        <w:rPr>
          <w:b/>
          <w:spacing w:val="-6"/>
          <w:sz w:val="28"/>
        </w:rPr>
        <w:t xml:space="preserve"> </w:t>
      </w:r>
      <w:r>
        <w:rPr>
          <w:b/>
          <w:sz w:val="28"/>
        </w:rPr>
        <w:t>On</w:t>
      </w:r>
    </w:p>
    <w:p w14:paraId="70BE7167" w14:textId="77777777" w:rsidR="00901F6B" w:rsidRDefault="00901F6B">
      <w:pPr>
        <w:pStyle w:val="BodyText"/>
        <w:spacing w:before="10"/>
        <w:rPr>
          <w:b/>
          <w:sz w:val="37"/>
        </w:rPr>
      </w:pPr>
    </w:p>
    <w:p w14:paraId="55118191" w14:textId="733C327B" w:rsidR="00901F6B" w:rsidRDefault="000B7FDD">
      <w:pPr>
        <w:pStyle w:val="Title"/>
        <w:spacing w:line="326" w:lineRule="auto"/>
      </w:pPr>
      <w:r>
        <w:t>Digital Transformation in Retail Banking: Analyzing Strategies for Enhanced Customer Experience</w:t>
      </w:r>
    </w:p>
    <w:p w14:paraId="1BA468FA" w14:textId="77777777" w:rsidR="00901F6B" w:rsidRDefault="00901F6B">
      <w:pPr>
        <w:pStyle w:val="BodyText"/>
        <w:rPr>
          <w:b/>
          <w:sz w:val="44"/>
        </w:rPr>
      </w:pPr>
    </w:p>
    <w:p w14:paraId="0D5BF55F" w14:textId="77777777" w:rsidR="00901F6B" w:rsidRDefault="00000000">
      <w:pPr>
        <w:spacing w:before="270" w:line="465" w:lineRule="auto"/>
        <w:ind w:left="1514" w:right="1551"/>
        <w:jc w:val="center"/>
        <w:rPr>
          <w:b/>
          <w:i/>
          <w:sz w:val="28"/>
        </w:rPr>
      </w:pPr>
      <w:r>
        <w:rPr>
          <w:b/>
          <w:i/>
          <w:sz w:val="28"/>
        </w:rPr>
        <w:t>FOR</w:t>
      </w:r>
      <w:r>
        <w:rPr>
          <w:b/>
          <w:i/>
          <w:spacing w:val="-10"/>
          <w:sz w:val="28"/>
        </w:rPr>
        <w:t xml:space="preserve"> </w:t>
      </w:r>
      <w:r>
        <w:rPr>
          <w:b/>
          <w:i/>
          <w:sz w:val="28"/>
        </w:rPr>
        <w:t>THE</w:t>
      </w:r>
      <w:r>
        <w:rPr>
          <w:b/>
          <w:i/>
          <w:spacing w:val="-8"/>
          <w:sz w:val="28"/>
        </w:rPr>
        <w:t xml:space="preserve"> </w:t>
      </w:r>
      <w:r>
        <w:rPr>
          <w:b/>
          <w:i/>
          <w:sz w:val="28"/>
        </w:rPr>
        <w:t>PARTIAL</w:t>
      </w:r>
      <w:r>
        <w:rPr>
          <w:b/>
          <w:i/>
          <w:spacing w:val="-17"/>
          <w:sz w:val="28"/>
        </w:rPr>
        <w:t xml:space="preserve"> </w:t>
      </w:r>
      <w:r>
        <w:rPr>
          <w:b/>
          <w:i/>
          <w:sz w:val="28"/>
        </w:rPr>
        <w:t>FULFILLMENT</w:t>
      </w:r>
      <w:r>
        <w:rPr>
          <w:b/>
          <w:i/>
          <w:spacing w:val="-9"/>
          <w:sz w:val="28"/>
        </w:rPr>
        <w:t xml:space="preserve"> </w:t>
      </w:r>
      <w:r>
        <w:rPr>
          <w:b/>
          <w:i/>
          <w:sz w:val="28"/>
        </w:rPr>
        <w:t>OF</w:t>
      </w:r>
      <w:r>
        <w:rPr>
          <w:b/>
          <w:i/>
          <w:spacing w:val="-11"/>
          <w:sz w:val="28"/>
        </w:rPr>
        <w:t xml:space="preserve"> </w:t>
      </w:r>
      <w:r>
        <w:rPr>
          <w:b/>
          <w:i/>
          <w:sz w:val="28"/>
        </w:rPr>
        <w:t>THE</w:t>
      </w:r>
      <w:r>
        <w:rPr>
          <w:b/>
          <w:i/>
          <w:spacing w:val="-8"/>
          <w:sz w:val="28"/>
        </w:rPr>
        <w:t xml:space="preserve"> </w:t>
      </w:r>
      <w:r>
        <w:rPr>
          <w:b/>
          <w:i/>
          <w:sz w:val="28"/>
        </w:rPr>
        <w:t>REQUIREMENT</w:t>
      </w:r>
      <w:r>
        <w:rPr>
          <w:b/>
          <w:i/>
          <w:spacing w:val="-67"/>
          <w:sz w:val="28"/>
        </w:rPr>
        <w:t xml:space="preserve"> </w:t>
      </w:r>
      <w:r>
        <w:rPr>
          <w:b/>
          <w:i/>
          <w:sz w:val="28"/>
        </w:rPr>
        <w:t>FOR</w:t>
      </w:r>
      <w:r>
        <w:rPr>
          <w:b/>
          <w:i/>
          <w:spacing w:val="-2"/>
          <w:sz w:val="28"/>
        </w:rPr>
        <w:t xml:space="preserve"> </w:t>
      </w:r>
      <w:r>
        <w:rPr>
          <w:b/>
          <w:i/>
          <w:sz w:val="28"/>
        </w:rPr>
        <w:t>THE</w:t>
      </w:r>
      <w:r>
        <w:rPr>
          <w:b/>
          <w:i/>
          <w:spacing w:val="-13"/>
          <w:sz w:val="28"/>
        </w:rPr>
        <w:t xml:space="preserve"> </w:t>
      </w:r>
      <w:r>
        <w:rPr>
          <w:b/>
          <w:i/>
          <w:sz w:val="28"/>
        </w:rPr>
        <w:t>AWARD</w:t>
      </w:r>
      <w:r>
        <w:rPr>
          <w:b/>
          <w:i/>
          <w:spacing w:val="-6"/>
          <w:sz w:val="28"/>
        </w:rPr>
        <w:t xml:space="preserve"> </w:t>
      </w:r>
      <w:r>
        <w:rPr>
          <w:b/>
          <w:i/>
          <w:sz w:val="28"/>
        </w:rPr>
        <w:t>OF</w:t>
      </w:r>
    </w:p>
    <w:p w14:paraId="1BE0F9FB" w14:textId="77777777" w:rsidR="00901F6B" w:rsidRDefault="00000000">
      <w:pPr>
        <w:spacing w:line="319" w:lineRule="exact"/>
        <w:ind w:left="1515" w:right="1551"/>
        <w:jc w:val="center"/>
        <w:rPr>
          <w:b/>
          <w:i/>
          <w:sz w:val="28"/>
        </w:rPr>
      </w:pPr>
      <w:r>
        <w:rPr>
          <w:b/>
          <w:i/>
          <w:spacing w:val="-1"/>
          <w:sz w:val="28"/>
        </w:rPr>
        <w:t>MASTER</w:t>
      </w:r>
      <w:r>
        <w:rPr>
          <w:b/>
          <w:i/>
          <w:spacing w:val="-7"/>
          <w:sz w:val="28"/>
        </w:rPr>
        <w:t xml:space="preserve"> </w:t>
      </w:r>
      <w:r>
        <w:rPr>
          <w:b/>
          <w:i/>
          <w:spacing w:val="-1"/>
          <w:sz w:val="28"/>
        </w:rPr>
        <w:t>OF</w:t>
      </w:r>
      <w:r>
        <w:rPr>
          <w:b/>
          <w:i/>
          <w:spacing w:val="-9"/>
          <w:sz w:val="28"/>
        </w:rPr>
        <w:t xml:space="preserve"> </w:t>
      </w:r>
      <w:r>
        <w:rPr>
          <w:b/>
          <w:i/>
          <w:spacing w:val="-1"/>
          <w:sz w:val="28"/>
        </w:rPr>
        <w:t>BUSINESS</w:t>
      </w:r>
      <w:r>
        <w:rPr>
          <w:b/>
          <w:i/>
          <w:spacing w:val="-17"/>
          <w:sz w:val="28"/>
        </w:rPr>
        <w:t xml:space="preserve"> </w:t>
      </w:r>
      <w:r>
        <w:rPr>
          <w:b/>
          <w:i/>
          <w:sz w:val="28"/>
        </w:rPr>
        <w:t>ADMINISTRATION</w:t>
      </w:r>
    </w:p>
    <w:p w14:paraId="20E2DC11" w14:textId="77777777" w:rsidR="00901F6B" w:rsidRDefault="00901F6B">
      <w:pPr>
        <w:pStyle w:val="BodyText"/>
        <w:rPr>
          <w:b/>
          <w:i/>
          <w:sz w:val="30"/>
        </w:rPr>
      </w:pPr>
    </w:p>
    <w:p w14:paraId="3A212F66" w14:textId="77777777" w:rsidR="00901F6B" w:rsidRDefault="00901F6B">
      <w:pPr>
        <w:pStyle w:val="BodyText"/>
        <w:rPr>
          <w:b/>
          <w:i/>
          <w:sz w:val="30"/>
        </w:rPr>
      </w:pPr>
    </w:p>
    <w:p w14:paraId="262430E0" w14:textId="77777777" w:rsidR="00901F6B" w:rsidRDefault="00901F6B">
      <w:pPr>
        <w:pStyle w:val="BodyText"/>
        <w:rPr>
          <w:b/>
          <w:i/>
          <w:sz w:val="30"/>
        </w:rPr>
      </w:pPr>
    </w:p>
    <w:p w14:paraId="5573CC87" w14:textId="77777777" w:rsidR="00901F6B" w:rsidRDefault="00000000">
      <w:pPr>
        <w:spacing w:before="238"/>
        <w:ind w:left="1513" w:right="1551"/>
        <w:jc w:val="center"/>
        <w:rPr>
          <w:b/>
          <w:sz w:val="24"/>
        </w:rPr>
      </w:pPr>
      <w:r>
        <w:rPr>
          <w:b/>
          <w:sz w:val="24"/>
        </w:rPr>
        <w:t>UNDER</w:t>
      </w:r>
      <w:r>
        <w:rPr>
          <w:b/>
          <w:spacing w:val="-9"/>
          <w:sz w:val="24"/>
        </w:rPr>
        <w:t xml:space="preserve"> </w:t>
      </w:r>
      <w:r>
        <w:rPr>
          <w:b/>
          <w:sz w:val="24"/>
        </w:rPr>
        <w:t>THE GUIDANCE</w:t>
      </w:r>
      <w:r>
        <w:rPr>
          <w:b/>
          <w:spacing w:val="-1"/>
          <w:sz w:val="24"/>
        </w:rPr>
        <w:t xml:space="preserve"> </w:t>
      </w:r>
      <w:r>
        <w:rPr>
          <w:b/>
          <w:sz w:val="24"/>
        </w:rPr>
        <w:t>OF</w:t>
      </w:r>
    </w:p>
    <w:p w14:paraId="567A3800" w14:textId="55100652" w:rsidR="00901F6B" w:rsidRPr="000B7FDD" w:rsidRDefault="000B7FDD">
      <w:pPr>
        <w:spacing w:before="84"/>
        <w:ind w:left="1514" w:right="1551"/>
        <w:jc w:val="center"/>
        <w:rPr>
          <w:b/>
          <w:sz w:val="32"/>
          <w:szCs w:val="32"/>
        </w:rPr>
      </w:pPr>
      <w:r w:rsidRPr="000B7FDD">
        <w:rPr>
          <w:b/>
          <w:sz w:val="32"/>
          <w:szCs w:val="32"/>
        </w:rPr>
        <w:t>Mr. Anand Kumar Mishra</w:t>
      </w:r>
    </w:p>
    <w:p w14:paraId="29C3337D" w14:textId="77777777" w:rsidR="00901F6B" w:rsidRDefault="00901F6B">
      <w:pPr>
        <w:pStyle w:val="BodyText"/>
        <w:rPr>
          <w:b/>
          <w:sz w:val="26"/>
        </w:rPr>
      </w:pPr>
    </w:p>
    <w:p w14:paraId="409B13EF" w14:textId="77777777" w:rsidR="00901F6B" w:rsidRDefault="00901F6B">
      <w:pPr>
        <w:pStyle w:val="BodyText"/>
        <w:rPr>
          <w:b/>
          <w:sz w:val="30"/>
        </w:rPr>
      </w:pPr>
    </w:p>
    <w:p w14:paraId="18588348" w14:textId="301094C6" w:rsidR="00901F6B" w:rsidRPr="000B7FDD" w:rsidRDefault="00000000" w:rsidP="000B7FDD">
      <w:pPr>
        <w:spacing w:line="312" w:lineRule="auto"/>
        <w:ind w:left="4541" w:right="4535" w:hanging="6"/>
        <w:jc w:val="center"/>
        <w:rPr>
          <w:b/>
          <w:sz w:val="28"/>
          <w:szCs w:val="28"/>
        </w:rPr>
      </w:pPr>
      <w:r w:rsidRPr="000B7FDD">
        <w:rPr>
          <w:b/>
          <w:sz w:val="28"/>
          <w:szCs w:val="28"/>
        </w:rPr>
        <w:t>Submitted By</w:t>
      </w:r>
      <w:r w:rsidRPr="000B7FDD">
        <w:rPr>
          <w:b/>
          <w:spacing w:val="1"/>
          <w:sz w:val="28"/>
          <w:szCs w:val="28"/>
        </w:rPr>
        <w:t xml:space="preserve"> </w:t>
      </w:r>
      <w:r w:rsidR="000B7FDD" w:rsidRPr="000B7FDD">
        <w:rPr>
          <w:b/>
          <w:sz w:val="28"/>
          <w:szCs w:val="28"/>
        </w:rPr>
        <w:t>Manisha Kumari</w:t>
      </w:r>
      <w:r w:rsidRPr="000B7FDD">
        <w:rPr>
          <w:b/>
          <w:spacing w:val="1"/>
          <w:sz w:val="28"/>
          <w:szCs w:val="28"/>
        </w:rPr>
        <w:t xml:space="preserve"> </w:t>
      </w:r>
      <w:r w:rsidRPr="000B7FDD">
        <w:rPr>
          <w:b/>
          <w:sz w:val="28"/>
          <w:szCs w:val="28"/>
        </w:rPr>
        <w:t>2</w:t>
      </w:r>
      <w:r w:rsidR="000B7FDD" w:rsidRPr="000B7FDD">
        <w:rPr>
          <w:b/>
          <w:sz w:val="28"/>
          <w:szCs w:val="28"/>
        </w:rPr>
        <w:t>2</w:t>
      </w:r>
      <w:r w:rsidRPr="000B7FDD">
        <w:rPr>
          <w:b/>
          <w:sz w:val="28"/>
          <w:szCs w:val="28"/>
        </w:rPr>
        <w:t>GSOB2010</w:t>
      </w:r>
      <w:r w:rsidR="000B7FDD" w:rsidRPr="000B7FDD">
        <w:rPr>
          <w:b/>
          <w:sz w:val="28"/>
          <w:szCs w:val="28"/>
        </w:rPr>
        <w:t>222</w:t>
      </w:r>
    </w:p>
    <w:p w14:paraId="16B11143" w14:textId="34E4049B" w:rsidR="00901F6B" w:rsidRDefault="00000000">
      <w:pPr>
        <w:spacing w:before="198"/>
        <w:ind w:left="1514" w:right="1551"/>
        <w:jc w:val="center"/>
        <w:rPr>
          <w:b/>
          <w:sz w:val="24"/>
        </w:rPr>
      </w:pPr>
      <w:r>
        <w:rPr>
          <w:b/>
          <w:spacing w:val="-1"/>
          <w:sz w:val="24"/>
        </w:rPr>
        <w:t>MBA</w:t>
      </w:r>
      <w:r>
        <w:rPr>
          <w:b/>
          <w:spacing w:val="-15"/>
          <w:sz w:val="24"/>
        </w:rPr>
        <w:t xml:space="preserve"> </w:t>
      </w:r>
      <w:r>
        <w:rPr>
          <w:b/>
          <w:sz w:val="24"/>
        </w:rPr>
        <w:t>202</w:t>
      </w:r>
      <w:r w:rsidR="000B7FDD">
        <w:rPr>
          <w:b/>
          <w:sz w:val="24"/>
        </w:rPr>
        <w:t>2</w:t>
      </w:r>
      <w:r>
        <w:rPr>
          <w:b/>
          <w:sz w:val="24"/>
        </w:rPr>
        <w:t>-202</w:t>
      </w:r>
      <w:r w:rsidR="000B7FDD">
        <w:rPr>
          <w:b/>
          <w:sz w:val="24"/>
        </w:rPr>
        <w:t>4</w:t>
      </w:r>
    </w:p>
    <w:p w14:paraId="24DD19A4" w14:textId="77777777" w:rsidR="00901F6B" w:rsidRDefault="00901F6B">
      <w:pPr>
        <w:pStyle w:val="BodyText"/>
        <w:rPr>
          <w:b/>
          <w:sz w:val="20"/>
        </w:rPr>
      </w:pPr>
    </w:p>
    <w:p w14:paraId="512D795A" w14:textId="77777777" w:rsidR="00901F6B" w:rsidRDefault="00000000">
      <w:pPr>
        <w:pStyle w:val="BodyText"/>
        <w:spacing w:before="5"/>
        <w:rPr>
          <w:b/>
          <w:sz w:val="10"/>
        </w:rPr>
      </w:pPr>
      <w:r>
        <w:rPr>
          <w:noProof/>
        </w:rPr>
        <w:drawing>
          <wp:anchor distT="0" distB="0" distL="0" distR="0" simplePos="0" relativeHeight="251657728" behindDoc="0" locked="0" layoutInCell="1" allowOverlap="1" wp14:anchorId="3BB91ED7" wp14:editId="47E0F7B8">
            <wp:simplePos x="0" y="0"/>
            <wp:positionH relativeFrom="page">
              <wp:posOffset>3204210</wp:posOffset>
            </wp:positionH>
            <wp:positionV relativeFrom="paragraph">
              <wp:posOffset>101335</wp:posOffset>
            </wp:positionV>
            <wp:extent cx="1187769" cy="124920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87769" cy="1249203"/>
                    </a:xfrm>
                    <a:prstGeom prst="rect">
                      <a:avLst/>
                    </a:prstGeom>
                  </pic:spPr>
                </pic:pic>
              </a:graphicData>
            </a:graphic>
          </wp:anchor>
        </w:drawing>
      </w:r>
    </w:p>
    <w:p w14:paraId="7165E51D" w14:textId="77777777" w:rsidR="00901F6B" w:rsidRDefault="00901F6B">
      <w:pPr>
        <w:pStyle w:val="BodyText"/>
        <w:spacing w:before="5"/>
        <w:rPr>
          <w:b/>
          <w:sz w:val="36"/>
        </w:rPr>
      </w:pPr>
    </w:p>
    <w:p w14:paraId="6D137727" w14:textId="7BB76806" w:rsidR="00901F6B" w:rsidRDefault="00000000" w:rsidP="000B7FDD">
      <w:pPr>
        <w:pStyle w:val="Heading1"/>
        <w:spacing w:before="1" w:line="446" w:lineRule="auto"/>
        <w:ind w:left="4255" w:right="4093" w:hanging="163"/>
        <w:jc w:val="center"/>
      </w:pPr>
      <w:r>
        <w:t>School of Business</w:t>
      </w:r>
      <w:r>
        <w:rPr>
          <w:spacing w:val="1"/>
        </w:rPr>
        <w:t xml:space="preserve"> </w:t>
      </w:r>
      <w:r>
        <w:t>Galgotias University</w:t>
      </w:r>
      <w:r>
        <w:rPr>
          <w:spacing w:val="-77"/>
        </w:rPr>
        <w:t xml:space="preserve"> </w:t>
      </w:r>
      <w:r w:rsidR="000B7FDD">
        <w:t>April</w:t>
      </w:r>
      <w:r>
        <w:t>,</w:t>
      </w:r>
      <w:r>
        <w:rPr>
          <w:spacing w:val="-6"/>
        </w:rPr>
        <w:t xml:space="preserve"> </w:t>
      </w:r>
      <w:r>
        <w:t>202</w:t>
      </w:r>
      <w:r w:rsidR="000B7FDD">
        <w:t>4</w:t>
      </w:r>
    </w:p>
    <w:p w14:paraId="1ECF097B" w14:textId="77777777" w:rsidR="00901F6B" w:rsidRDefault="00901F6B">
      <w:pPr>
        <w:spacing w:line="446" w:lineRule="auto"/>
        <w:jc w:val="center"/>
        <w:sectPr w:rsidR="00901F6B" w:rsidSect="00035119">
          <w:footerReference w:type="default" r:id="rId9"/>
          <w:type w:val="continuous"/>
          <w:pgSz w:w="11920" w:h="16850"/>
          <w:pgMar w:top="1500" w:right="340" w:bottom="1220" w:left="380" w:header="720" w:footer="1022" w:gutter="0"/>
          <w:pgBorders w:offsetFrom="page">
            <w:top w:val="single" w:sz="18" w:space="24" w:color="000000"/>
            <w:left w:val="single" w:sz="18" w:space="24" w:color="000000"/>
            <w:bottom w:val="single" w:sz="18" w:space="24" w:color="000000"/>
            <w:right w:val="single" w:sz="18" w:space="24" w:color="000000"/>
          </w:pgBorders>
          <w:pgNumType w:start="1"/>
          <w:cols w:space="720"/>
        </w:sectPr>
      </w:pPr>
    </w:p>
    <w:p w14:paraId="07AB8655" w14:textId="77777777" w:rsidR="00901F6B" w:rsidRPr="000B7FDD" w:rsidRDefault="00000000" w:rsidP="000B7FDD">
      <w:pPr>
        <w:spacing w:before="71"/>
        <w:ind w:left="1513" w:right="1551"/>
        <w:jc w:val="both"/>
        <w:rPr>
          <w:b/>
          <w:sz w:val="28"/>
          <w:szCs w:val="28"/>
        </w:rPr>
      </w:pPr>
      <w:r w:rsidRPr="000B7FDD">
        <w:rPr>
          <w:rFonts w:hint="cs"/>
          <w:b/>
          <w:sz w:val="28"/>
          <w:szCs w:val="28"/>
        </w:rPr>
        <w:lastRenderedPageBreak/>
        <w:t>Certificate</w:t>
      </w:r>
    </w:p>
    <w:p w14:paraId="5A4D2BC4" w14:textId="77777777" w:rsidR="00901F6B" w:rsidRPr="000B7FDD" w:rsidRDefault="00901F6B" w:rsidP="000B7FDD">
      <w:pPr>
        <w:pStyle w:val="BodyText"/>
        <w:jc w:val="both"/>
        <w:rPr>
          <w:b/>
        </w:rPr>
      </w:pPr>
    </w:p>
    <w:p w14:paraId="5D94E394" w14:textId="77777777" w:rsidR="00901F6B" w:rsidRPr="000B7FDD" w:rsidRDefault="00901F6B" w:rsidP="000B7FDD">
      <w:pPr>
        <w:pStyle w:val="BodyText"/>
        <w:spacing w:before="7"/>
        <w:jc w:val="both"/>
        <w:rPr>
          <w:b/>
        </w:rPr>
      </w:pPr>
    </w:p>
    <w:p w14:paraId="33EB9BC1" w14:textId="24EBD6AB" w:rsidR="00901F6B" w:rsidRPr="000B7FDD" w:rsidRDefault="00000000" w:rsidP="000B7FDD">
      <w:pPr>
        <w:pStyle w:val="BodyText"/>
        <w:spacing w:line="312" w:lineRule="auto"/>
        <w:ind w:left="1420" w:right="1194"/>
        <w:jc w:val="both"/>
      </w:pPr>
      <w:r w:rsidRPr="000B7FDD">
        <w:rPr>
          <w:rFonts w:hint="cs"/>
          <w:w w:val="97"/>
        </w:rPr>
        <w:t>Th</w:t>
      </w:r>
      <w:r w:rsidRPr="000B7FDD">
        <w:rPr>
          <w:rFonts w:hint="cs"/>
          <w:spacing w:val="2"/>
          <w:w w:val="97"/>
        </w:rPr>
        <w:t>i</w:t>
      </w:r>
      <w:r w:rsidRPr="000B7FDD">
        <w:rPr>
          <w:rFonts w:hint="cs"/>
          <w:w w:val="97"/>
        </w:rPr>
        <w:t>s</w:t>
      </w:r>
      <w:r w:rsidRPr="000B7FDD">
        <w:rPr>
          <w:rFonts w:hint="cs"/>
          <w:spacing w:val="-1"/>
        </w:rPr>
        <w:t xml:space="preserve"> </w:t>
      </w:r>
      <w:r w:rsidRPr="000B7FDD">
        <w:rPr>
          <w:rFonts w:hint="cs"/>
          <w:spacing w:val="1"/>
          <w:w w:val="97"/>
        </w:rPr>
        <w:t>i</w:t>
      </w:r>
      <w:r w:rsidRPr="000B7FDD">
        <w:rPr>
          <w:rFonts w:hint="cs"/>
          <w:w w:val="97"/>
        </w:rPr>
        <w:t>s</w:t>
      </w:r>
      <w:r w:rsidRPr="000B7FDD">
        <w:rPr>
          <w:rFonts w:hint="cs"/>
          <w:spacing w:val="1"/>
        </w:rPr>
        <w:t xml:space="preserve"> </w:t>
      </w:r>
      <w:r w:rsidRPr="000B7FDD">
        <w:rPr>
          <w:rFonts w:hint="cs"/>
        </w:rPr>
        <w:t xml:space="preserve">to </w:t>
      </w:r>
      <w:r w:rsidRPr="000B7FDD">
        <w:rPr>
          <w:rFonts w:hint="cs"/>
          <w:spacing w:val="-1"/>
        </w:rPr>
        <w:t>c</w:t>
      </w:r>
      <w:r w:rsidRPr="000B7FDD">
        <w:rPr>
          <w:rFonts w:hint="cs"/>
          <w:spacing w:val="-4"/>
        </w:rPr>
        <w:t>e</w:t>
      </w:r>
      <w:r w:rsidRPr="000B7FDD">
        <w:rPr>
          <w:rFonts w:hint="cs"/>
          <w:spacing w:val="-1"/>
        </w:rPr>
        <w:t>r</w:t>
      </w:r>
      <w:r w:rsidRPr="000B7FDD">
        <w:rPr>
          <w:rFonts w:hint="cs"/>
        </w:rPr>
        <w:t>ti</w:t>
      </w:r>
      <w:r w:rsidRPr="000B7FDD">
        <w:rPr>
          <w:rFonts w:hint="cs"/>
          <w:spacing w:val="4"/>
        </w:rPr>
        <w:t>f</w:t>
      </w:r>
      <w:r w:rsidRPr="000B7FDD">
        <w:rPr>
          <w:rFonts w:hint="cs"/>
        </w:rPr>
        <w:t>y</w:t>
      </w:r>
      <w:r w:rsidRPr="000B7FDD">
        <w:rPr>
          <w:rFonts w:hint="cs"/>
          <w:spacing w:val="-10"/>
        </w:rPr>
        <w:t xml:space="preserve"> </w:t>
      </w:r>
      <w:r w:rsidRPr="000B7FDD">
        <w:rPr>
          <w:rFonts w:hint="cs"/>
        </w:rPr>
        <w:t>t</w:t>
      </w:r>
      <w:r w:rsidRPr="000B7FDD">
        <w:rPr>
          <w:rFonts w:hint="cs"/>
          <w:spacing w:val="2"/>
        </w:rPr>
        <w:t>h</w:t>
      </w:r>
      <w:r w:rsidRPr="000B7FDD">
        <w:rPr>
          <w:rFonts w:hint="cs"/>
          <w:spacing w:val="-1"/>
        </w:rPr>
        <w:t>a</w:t>
      </w:r>
      <w:r w:rsidRPr="000B7FDD">
        <w:rPr>
          <w:rFonts w:hint="cs"/>
        </w:rPr>
        <w:t>t the</w:t>
      </w:r>
      <w:r w:rsidRPr="000B7FDD">
        <w:rPr>
          <w:rFonts w:hint="cs"/>
          <w:spacing w:val="2"/>
        </w:rPr>
        <w:t xml:space="preserve"> </w:t>
      </w:r>
      <w:r w:rsidR="000B7FDD">
        <w:rPr>
          <w:w w:val="99"/>
        </w:rPr>
        <w:t>Master’s</w:t>
      </w:r>
      <w:r w:rsidRPr="000B7FDD">
        <w:rPr>
          <w:rFonts w:hint="cs"/>
          <w:spacing w:val="-5"/>
        </w:rPr>
        <w:t xml:space="preserve"> </w:t>
      </w:r>
      <w:r w:rsidRPr="000B7FDD">
        <w:rPr>
          <w:rFonts w:hint="cs"/>
          <w:spacing w:val="-1"/>
        </w:rPr>
        <w:t>T</w:t>
      </w:r>
      <w:r w:rsidRPr="000B7FDD">
        <w:rPr>
          <w:rFonts w:hint="cs"/>
        </w:rPr>
        <w:t>h</w:t>
      </w:r>
      <w:r w:rsidRPr="000B7FDD">
        <w:rPr>
          <w:rFonts w:hint="cs"/>
          <w:spacing w:val="-1"/>
        </w:rPr>
        <w:t>e</w:t>
      </w:r>
      <w:r w:rsidRPr="000B7FDD">
        <w:rPr>
          <w:rFonts w:hint="cs"/>
          <w:w w:val="99"/>
        </w:rPr>
        <w:t>sis</w:t>
      </w:r>
      <w:r w:rsidRPr="000B7FDD">
        <w:rPr>
          <w:rFonts w:hint="cs"/>
          <w:spacing w:val="2"/>
        </w:rPr>
        <w:t xml:space="preserve"> </w:t>
      </w:r>
      <w:r w:rsidRPr="000B7FDD">
        <w:rPr>
          <w:rFonts w:hint="cs"/>
          <w:spacing w:val="1"/>
          <w:w w:val="42"/>
        </w:rPr>
        <w:t>―</w:t>
      </w:r>
      <w:r w:rsidR="000B7FDD">
        <w:rPr>
          <w:spacing w:val="1"/>
          <w:w w:val="42"/>
        </w:rPr>
        <w:t xml:space="preserve"> </w:t>
      </w:r>
      <w:r w:rsidR="000B7FDD">
        <w:t>Digital Transformation in Retail Banking: Analyzing Strategies for Enhanced Customer Experience</w:t>
      </w:r>
      <w:r w:rsidRPr="000B7FDD">
        <w:rPr>
          <w:rFonts w:hint="cs"/>
        </w:rPr>
        <w:t xml:space="preserve"> has been prepared by M</w:t>
      </w:r>
      <w:r w:rsidR="000B7FDD">
        <w:t>s</w:t>
      </w:r>
      <w:r w:rsidRPr="000B7FDD">
        <w:rPr>
          <w:rFonts w:hint="cs"/>
        </w:rPr>
        <w:t xml:space="preserve">. </w:t>
      </w:r>
      <w:r w:rsidR="000B7FDD">
        <w:t xml:space="preserve">Manisha Kumari </w:t>
      </w:r>
      <w:r w:rsidRPr="000B7FDD">
        <w:rPr>
          <w:rFonts w:hint="cs"/>
        </w:rPr>
        <w:t>under my supervision and</w:t>
      </w:r>
      <w:r w:rsidRPr="000B7FDD">
        <w:rPr>
          <w:rFonts w:hint="cs"/>
          <w:spacing w:val="1"/>
        </w:rPr>
        <w:t xml:space="preserve"> </w:t>
      </w:r>
      <w:r w:rsidRPr="000B7FDD">
        <w:rPr>
          <w:rFonts w:hint="cs"/>
        </w:rPr>
        <w:t>guidance.</w:t>
      </w:r>
      <w:r w:rsidRPr="000B7FDD">
        <w:rPr>
          <w:rFonts w:hint="cs"/>
          <w:spacing w:val="-9"/>
        </w:rPr>
        <w:t xml:space="preserve"> </w:t>
      </w:r>
      <w:r w:rsidRPr="000B7FDD">
        <w:rPr>
          <w:rFonts w:hint="cs"/>
        </w:rPr>
        <w:t>The</w:t>
      </w:r>
      <w:r w:rsidRPr="000B7FDD">
        <w:rPr>
          <w:rFonts w:hint="cs"/>
          <w:spacing w:val="-5"/>
        </w:rPr>
        <w:t xml:space="preserve"> </w:t>
      </w:r>
      <w:r w:rsidRPr="000B7FDD">
        <w:rPr>
          <w:rFonts w:hint="cs"/>
        </w:rPr>
        <w:t>project</w:t>
      </w:r>
      <w:r w:rsidRPr="000B7FDD">
        <w:rPr>
          <w:rFonts w:hint="cs"/>
          <w:spacing w:val="-3"/>
        </w:rPr>
        <w:t xml:space="preserve"> </w:t>
      </w:r>
      <w:r w:rsidRPr="000B7FDD">
        <w:rPr>
          <w:rFonts w:hint="cs"/>
        </w:rPr>
        <w:t>report</w:t>
      </w:r>
      <w:r w:rsidRPr="000B7FDD">
        <w:rPr>
          <w:rFonts w:hint="cs"/>
          <w:spacing w:val="-2"/>
        </w:rPr>
        <w:t xml:space="preserve"> </w:t>
      </w:r>
      <w:r w:rsidRPr="000B7FDD">
        <w:rPr>
          <w:rFonts w:hint="cs"/>
        </w:rPr>
        <w:t>is</w:t>
      </w:r>
      <w:r w:rsidRPr="000B7FDD">
        <w:rPr>
          <w:rFonts w:hint="cs"/>
          <w:spacing w:val="-4"/>
        </w:rPr>
        <w:t xml:space="preserve"> </w:t>
      </w:r>
      <w:r w:rsidRPr="000B7FDD">
        <w:rPr>
          <w:rFonts w:hint="cs"/>
        </w:rPr>
        <w:t>submitted</w:t>
      </w:r>
      <w:r w:rsidRPr="000B7FDD">
        <w:rPr>
          <w:rFonts w:hint="cs"/>
          <w:spacing w:val="-5"/>
        </w:rPr>
        <w:t xml:space="preserve"> </w:t>
      </w:r>
      <w:r w:rsidRPr="000B7FDD">
        <w:rPr>
          <w:rFonts w:hint="cs"/>
        </w:rPr>
        <w:t>towards</w:t>
      </w:r>
      <w:r w:rsidRPr="000B7FDD">
        <w:rPr>
          <w:rFonts w:hint="cs"/>
          <w:spacing w:val="-4"/>
        </w:rPr>
        <w:t xml:space="preserve"> </w:t>
      </w:r>
      <w:r w:rsidRPr="000B7FDD">
        <w:rPr>
          <w:rFonts w:hint="cs"/>
        </w:rPr>
        <w:t>the</w:t>
      </w:r>
      <w:r w:rsidRPr="000B7FDD">
        <w:rPr>
          <w:rFonts w:hint="cs"/>
          <w:spacing w:val="-4"/>
        </w:rPr>
        <w:t xml:space="preserve"> </w:t>
      </w:r>
      <w:r w:rsidRPr="000B7FDD">
        <w:rPr>
          <w:rFonts w:hint="cs"/>
        </w:rPr>
        <w:t>partial</w:t>
      </w:r>
      <w:r w:rsidRPr="000B7FDD">
        <w:rPr>
          <w:rFonts w:hint="cs"/>
          <w:spacing w:val="-4"/>
        </w:rPr>
        <w:t xml:space="preserve"> </w:t>
      </w:r>
      <w:r w:rsidRPr="000B7FDD">
        <w:rPr>
          <w:rFonts w:hint="cs"/>
        </w:rPr>
        <w:t>fulfillment</w:t>
      </w:r>
      <w:r w:rsidRPr="000B7FDD">
        <w:rPr>
          <w:rFonts w:hint="cs"/>
          <w:spacing w:val="-3"/>
        </w:rPr>
        <w:t xml:space="preserve"> </w:t>
      </w:r>
      <w:r w:rsidRPr="000B7FDD">
        <w:rPr>
          <w:rFonts w:hint="cs"/>
        </w:rPr>
        <w:t>of</w:t>
      </w:r>
      <w:r w:rsidRPr="000B7FDD">
        <w:rPr>
          <w:rFonts w:hint="cs"/>
          <w:spacing w:val="-5"/>
        </w:rPr>
        <w:t xml:space="preserve"> </w:t>
      </w:r>
      <w:r w:rsidR="004D7372" w:rsidRPr="000B7FDD">
        <w:t>2</w:t>
      </w:r>
      <w:r w:rsidR="004D7372" w:rsidRPr="000B7FDD">
        <w:rPr>
          <w:spacing w:val="5"/>
        </w:rPr>
        <w:t>-year</w:t>
      </w:r>
      <w:r w:rsidRPr="000B7FDD">
        <w:rPr>
          <w:rFonts w:hint="cs"/>
        </w:rPr>
        <w:t>, Full</w:t>
      </w:r>
      <w:r w:rsidRPr="000B7FDD">
        <w:rPr>
          <w:rFonts w:hint="cs"/>
          <w:spacing w:val="-57"/>
        </w:rPr>
        <w:t xml:space="preserve"> </w:t>
      </w:r>
      <w:r w:rsidRPr="000B7FDD">
        <w:rPr>
          <w:rFonts w:hint="cs"/>
        </w:rPr>
        <w:t>time</w:t>
      </w:r>
      <w:r w:rsidRPr="000B7FDD">
        <w:rPr>
          <w:rFonts w:hint="cs"/>
          <w:spacing w:val="-2"/>
        </w:rPr>
        <w:t xml:space="preserve"> </w:t>
      </w:r>
      <w:r w:rsidRPr="000B7FDD">
        <w:rPr>
          <w:rFonts w:hint="cs"/>
        </w:rPr>
        <w:t>Master</w:t>
      </w:r>
      <w:r w:rsidRPr="000B7FDD">
        <w:rPr>
          <w:rFonts w:hint="cs"/>
          <w:spacing w:val="-1"/>
        </w:rPr>
        <w:t xml:space="preserve"> </w:t>
      </w:r>
      <w:r w:rsidRPr="000B7FDD">
        <w:rPr>
          <w:rFonts w:hint="cs"/>
        </w:rPr>
        <w:t>of</w:t>
      </w:r>
      <w:r w:rsidRPr="000B7FDD">
        <w:rPr>
          <w:rFonts w:hint="cs"/>
          <w:spacing w:val="-1"/>
        </w:rPr>
        <w:t xml:space="preserve"> </w:t>
      </w:r>
      <w:r w:rsidRPr="000B7FDD">
        <w:rPr>
          <w:rFonts w:hint="cs"/>
        </w:rPr>
        <w:t>Business</w:t>
      </w:r>
      <w:r w:rsidRPr="000B7FDD">
        <w:rPr>
          <w:rFonts w:hint="cs"/>
          <w:spacing w:val="-9"/>
        </w:rPr>
        <w:t xml:space="preserve"> </w:t>
      </w:r>
      <w:r w:rsidRPr="000B7FDD">
        <w:rPr>
          <w:rFonts w:hint="cs"/>
        </w:rPr>
        <w:t>Administration.</w:t>
      </w:r>
    </w:p>
    <w:p w14:paraId="70C2FFAC" w14:textId="77777777" w:rsidR="00901F6B" w:rsidRPr="000B7FDD" w:rsidRDefault="00901F6B" w:rsidP="000B7FDD">
      <w:pPr>
        <w:pStyle w:val="BodyText"/>
        <w:jc w:val="both"/>
      </w:pPr>
    </w:p>
    <w:p w14:paraId="03D74B0C" w14:textId="77777777" w:rsidR="00901F6B" w:rsidRPr="000B7FDD" w:rsidRDefault="00901F6B" w:rsidP="000B7FDD">
      <w:pPr>
        <w:pStyle w:val="BodyText"/>
        <w:jc w:val="both"/>
      </w:pPr>
    </w:p>
    <w:p w14:paraId="113CBA32" w14:textId="77777777" w:rsidR="000B7FDD" w:rsidRDefault="000B7FDD" w:rsidP="000B7FDD">
      <w:pPr>
        <w:pStyle w:val="BodyText"/>
        <w:spacing w:before="183" w:line="650" w:lineRule="auto"/>
        <w:ind w:left="1420" w:right="6920"/>
        <w:jc w:val="both"/>
      </w:pPr>
    </w:p>
    <w:p w14:paraId="7ECE4AC7" w14:textId="104D3783" w:rsidR="00901F6B" w:rsidRPr="000B7FDD" w:rsidRDefault="00000000" w:rsidP="00F67699">
      <w:pPr>
        <w:pStyle w:val="BodyText"/>
        <w:spacing w:before="183" w:line="650" w:lineRule="auto"/>
        <w:ind w:left="1420" w:right="6920"/>
        <w:jc w:val="both"/>
        <w:sectPr w:rsidR="00901F6B" w:rsidRPr="000B7FDD" w:rsidSect="00035119">
          <w:pgSz w:w="11920" w:h="16850"/>
          <w:pgMar w:top="148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r w:rsidRPr="000B7FDD">
        <w:rPr>
          <w:rFonts w:hint="cs"/>
        </w:rPr>
        <w:t>Name &amp; Signature of Faculty</w:t>
      </w:r>
      <w:r w:rsidRPr="000B7FDD">
        <w:rPr>
          <w:rFonts w:hint="cs"/>
          <w:spacing w:val="-57"/>
        </w:rPr>
        <w:t xml:space="preserve"> </w:t>
      </w:r>
      <w:r w:rsidRPr="000B7FDD">
        <w:rPr>
          <w:rFonts w:hint="cs"/>
        </w:rPr>
        <w:t>Date</w:t>
      </w:r>
      <w:r w:rsidR="00F67699">
        <w:t>:</w:t>
      </w:r>
    </w:p>
    <w:p w14:paraId="4B17A91B" w14:textId="77777777" w:rsidR="00901F6B" w:rsidRPr="000B7FDD" w:rsidRDefault="00000000" w:rsidP="000B7FDD">
      <w:pPr>
        <w:spacing w:before="78"/>
        <w:ind w:left="1504" w:right="1551"/>
        <w:jc w:val="both"/>
        <w:rPr>
          <w:b/>
          <w:sz w:val="28"/>
          <w:szCs w:val="28"/>
        </w:rPr>
      </w:pPr>
      <w:r w:rsidRPr="000B7FDD">
        <w:rPr>
          <w:rFonts w:hint="cs"/>
          <w:b/>
          <w:sz w:val="28"/>
          <w:szCs w:val="28"/>
        </w:rPr>
        <w:lastRenderedPageBreak/>
        <w:t>Declaration</w:t>
      </w:r>
    </w:p>
    <w:p w14:paraId="789E14C6" w14:textId="77777777" w:rsidR="000B7FDD" w:rsidRPr="000B7FDD" w:rsidRDefault="000B7FDD" w:rsidP="000B7FDD">
      <w:pPr>
        <w:spacing w:before="78"/>
        <w:ind w:left="1504" w:right="1551"/>
        <w:jc w:val="both"/>
        <w:rPr>
          <w:b/>
          <w:sz w:val="28"/>
          <w:szCs w:val="28"/>
        </w:rPr>
      </w:pPr>
    </w:p>
    <w:p w14:paraId="65BF518A" w14:textId="77777777" w:rsidR="00901F6B" w:rsidRPr="000B7FDD" w:rsidRDefault="00901F6B" w:rsidP="000B7FDD">
      <w:pPr>
        <w:pStyle w:val="BodyText"/>
        <w:jc w:val="both"/>
        <w:rPr>
          <w:b/>
        </w:rPr>
      </w:pPr>
    </w:p>
    <w:p w14:paraId="77A80813" w14:textId="2693BEEF" w:rsidR="00901F6B" w:rsidRPr="000B7FDD" w:rsidRDefault="00000000" w:rsidP="000B7FDD">
      <w:pPr>
        <w:pStyle w:val="BodyText"/>
        <w:spacing w:before="160" w:line="271" w:lineRule="auto"/>
        <w:ind w:left="1420" w:right="1449"/>
        <w:jc w:val="both"/>
      </w:pPr>
      <w:r w:rsidRPr="000B7FDD">
        <w:rPr>
          <w:rFonts w:hint="cs"/>
        </w:rPr>
        <w:t xml:space="preserve">I, </w:t>
      </w:r>
      <w:r w:rsidR="000B7FDD">
        <w:t xml:space="preserve">Manisha Kumari </w:t>
      </w:r>
      <w:r w:rsidRPr="000B7FDD">
        <w:rPr>
          <w:rFonts w:hint="cs"/>
        </w:rPr>
        <w:t>Roll No.</w:t>
      </w:r>
      <w:r w:rsidR="000B7FDD">
        <w:t xml:space="preserve"> </w:t>
      </w:r>
      <w:r w:rsidRPr="000B7FDD">
        <w:rPr>
          <w:rFonts w:hint="cs"/>
        </w:rPr>
        <w:t>2</w:t>
      </w:r>
      <w:r w:rsidR="000B7FDD">
        <w:t>2</w:t>
      </w:r>
      <w:r w:rsidRPr="000B7FDD">
        <w:rPr>
          <w:rFonts w:hint="cs"/>
        </w:rPr>
        <w:t>GSOB2010</w:t>
      </w:r>
      <w:r w:rsidR="000B7FDD">
        <w:t>222</w:t>
      </w:r>
      <w:r w:rsidRPr="000B7FDD">
        <w:rPr>
          <w:rFonts w:hint="cs"/>
        </w:rPr>
        <w:t>, student of School of Business, Galgotias</w:t>
      </w:r>
      <w:r w:rsidRPr="000B7FDD">
        <w:rPr>
          <w:rFonts w:hint="cs"/>
          <w:spacing w:val="-57"/>
        </w:rPr>
        <w:t xml:space="preserve"> </w:t>
      </w:r>
      <w:r w:rsidRPr="000B7FDD">
        <w:rPr>
          <w:rFonts w:hint="cs"/>
          <w:w w:val="99"/>
        </w:rPr>
        <w:t>Un</w:t>
      </w:r>
      <w:r w:rsidRPr="000B7FDD">
        <w:rPr>
          <w:rFonts w:hint="cs"/>
          <w:spacing w:val="-3"/>
          <w:w w:val="99"/>
        </w:rPr>
        <w:t>i</w:t>
      </w:r>
      <w:r w:rsidRPr="000B7FDD">
        <w:rPr>
          <w:rFonts w:hint="cs"/>
        </w:rPr>
        <w:t>v</w:t>
      </w:r>
      <w:r w:rsidRPr="000B7FDD">
        <w:rPr>
          <w:rFonts w:hint="cs"/>
          <w:spacing w:val="-1"/>
        </w:rPr>
        <w:t>e</w:t>
      </w:r>
      <w:r w:rsidRPr="000B7FDD">
        <w:rPr>
          <w:rFonts w:hint="cs"/>
          <w:w w:val="99"/>
        </w:rPr>
        <w:t>rsi</w:t>
      </w:r>
      <w:r w:rsidRPr="000B7FDD">
        <w:rPr>
          <w:rFonts w:hint="cs"/>
          <w:spacing w:val="5"/>
        </w:rPr>
        <w:t>t</w:t>
      </w:r>
      <w:r w:rsidRPr="000B7FDD">
        <w:rPr>
          <w:rFonts w:hint="cs"/>
          <w:spacing w:val="-27"/>
        </w:rPr>
        <w:t>y</w:t>
      </w:r>
      <w:r w:rsidRPr="000B7FDD">
        <w:rPr>
          <w:rFonts w:hint="cs"/>
        </w:rPr>
        <w:t>,</w:t>
      </w:r>
      <w:r w:rsidRPr="000B7FDD">
        <w:rPr>
          <w:rFonts w:hint="cs"/>
          <w:spacing w:val="7"/>
        </w:rPr>
        <w:t xml:space="preserve"> </w:t>
      </w:r>
      <w:r w:rsidRPr="000B7FDD">
        <w:rPr>
          <w:rFonts w:hint="cs"/>
          <w:spacing w:val="-1"/>
          <w:w w:val="99"/>
        </w:rPr>
        <w:t>Grea</w:t>
      </w:r>
      <w:r w:rsidRPr="000B7FDD">
        <w:rPr>
          <w:rFonts w:hint="cs"/>
          <w:w w:val="99"/>
        </w:rPr>
        <w:t>t</w:t>
      </w:r>
      <w:r w:rsidRPr="000B7FDD">
        <w:rPr>
          <w:rFonts w:hint="cs"/>
          <w:spacing w:val="-1"/>
          <w:w w:val="99"/>
        </w:rPr>
        <w:t>e</w:t>
      </w:r>
      <w:r w:rsidRPr="000B7FDD">
        <w:rPr>
          <w:rFonts w:hint="cs"/>
          <w:w w:val="99"/>
        </w:rPr>
        <w:t>r</w:t>
      </w:r>
      <w:r w:rsidRPr="000B7FDD">
        <w:rPr>
          <w:rFonts w:hint="cs"/>
          <w:spacing w:val="4"/>
          <w:w w:val="99"/>
        </w:rPr>
        <w:t xml:space="preserve"> </w:t>
      </w:r>
      <w:r w:rsidRPr="000B7FDD">
        <w:rPr>
          <w:rFonts w:hint="cs"/>
          <w:w w:val="99"/>
        </w:rPr>
        <w:t>Noi</w:t>
      </w:r>
      <w:r w:rsidRPr="000B7FDD">
        <w:rPr>
          <w:rFonts w:hint="cs"/>
          <w:spacing w:val="2"/>
          <w:w w:val="99"/>
        </w:rPr>
        <w:t>d</w:t>
      </w:r>
      <w:r w:rsidRPr="000B7FDD">
        <w:rPr>
          <w:rFonts w:hint="cs"/>
          <w:spacing w:val="-1"/>
          <w:w w:val="99"/>
        </w:rPr>
        <w:t>a</w:t>
      </w:r>
      <w:r w:rsidRPr="000B7FDD">
        <w:rPr>
          <w:rFonts w:hint="cs"/>
          <w:w w:val="99"/>
        </w:rPr>
        <w:t>,</w:t>
      </w:r>
      <w:r w:rsidRPr="000B7FDD">
        <w:rPr>
          <w:rFonts w:hint="cs"/>
          <w:spacing w:val="7"/>
          <w:w w:val="99"/>
        </w:rPr>
        <w:t xml:space="preserve"> </w:t>
      </w:r>
      <w:r w:rsidRPr="000B7FDD">
        <w:rPr>
          <w:rFonts w:hint="cs"/>
          <w:w w:val="99"/>
        </w:rPr>
        <w:t>h</w:t>
      </w:r>
      <w:r w:rsidRPr="000B7FDD">
        <w:rPr>
          <w:rFonts w:hint="cs"/>
          <w:spacing w:val="-1"/>
          <w:w w:val="99"/>
        </w:rPr>
        <w:t>ere</w:t>
      </w:r>
      <w:r w:rsidRPr="000B7FDD">
        <w:rPr>
          <w:rFonts w:hint="cs"/>
          <w:spacing w:val="7"/>
          <w:w w:val="99"/>
        </w:rPr>
        <w:t>b</w:t>
      </w:r>
      <w:r w:rsidRPr="000B7FDD">
        <w:rPr>
          <w:rFonts w:hint="cs"/>
          <w:w w:val="99"/>
        </w:rPr>
        <w:t>y</w:t>
      </w:r>
      <w:r w:rsidRPr="000B7FDD">
        <w:rPr>
          <w:rFonts w:hint="cs"/>
          <w:spacing w:val="-3"/>
          <w:w w:val="99"/>
        </w:rPr>
        <w:t xml:space="preserve"> </w:t>
      </w:r>
      <w:r w:rsidRPr="000B7FDD">
        <w:rPr>
          <w:rFonts w:hint="cs"/>
          <w:w w:val="99"/>
        </w:rPr>
        <w:t>d</w:t>
      </w:r>
      <w:r w:rsidRPr="000B7FDD">
        <w:rPr>
          <w:rFonts w:hint="cs"/>
          <w:spacing w:val="-1"/>
          <w:w w:val="99"/>
        </w:rPr>
        <w:t>ec</w:t>
      </w:r>
      <w:r w:rsidRPr="000B7FDD">
        <w:rPr>
          <w:rFonts w:hint="cs"/>
          <w:spacing w:val="2"/>
          <w:w w:val="99"/>
        </w:rPr>
        <w:t>l</w:t>
      </w:r>
      <w:r w:rsidRPr="000B7FDD">
        <w:rPr>
          <w:rFonts w:hint="cs"/>
          <w:spacing w:val="-1"/>
          <w:w w:val="99"/>
        </w:rPr>
        <w:t>a</w:t>
      </w:r>
      <w:r w:rsidRPr="000B7FDD">
        <w:rPr>
          <w:rFonts w:hint="cs"/>
          <w:w w:val="99"/>
        </w:rPr>
        <w:t>re</w:t>
      </w:r>
      <w:r w:rsidRPr="000B7FDD">
        <w:rPr>
          <w:rFonts w:hint="cs"/>
          <w:spacing w:val="2"/>
          <w:w w:val="99"/>
        </w:rPr>
        <w:t xml:space="preserve"> </w:t>
      </w:r>
      <w:r w:rsidRPr="000B7FDD">
        <w:rPr>
          <w:rFonts w:hint="cs"/>
          <w:w w:val="99"/>
        </w:rPr>
        <w:t>t</w:t>
      </w:r>
      <w:r w:rsidRPr="000B7FDD">
        <w:rPr>
          <w:rFonts w:hint="cs"/>
          <w:spacing w:val="2"/>
          <w:w w:val="99"/>
        </w:rPr>
        <w:t>h</w:t>
      </w:r>
      <w:r w:rsidRPr="000B7FDD">
        <w:rPr>
          <w:rFonts w:hint="cs"/>
          <w:spacing w:val="-1"/>
          <w:w w:val="99"/>
        </w:rPr>
        <w:t>a</w:t>
      </w:r>
      <w:r w:rsidRPr="000B7FDD">
        <w:rPr>
          <w:rFonts w:hint="cs"/>
          <w:w w:val="99"/>
        </w:rPr>
        <w:t>t</w:t>
      </w:r>
      <w:r w:rsidRPr="000B7FDD">
        <w:rPr>
          <w:rFonts w:hint="cs"/>
          <w:spacing w:val="7"/>
          <w:w w:val="99"/>
        </w:rPr>
        <w:t xml:space="preserve"> </w:t>
      </w:r>
      <w:r w:rsidRPr="000B7FDD">
        <w:rPr>
          <w:rFonts w:hint="cs"/>
          <w:w w:val="99"/>
        </w:rPr>
        <w:t>the</w:t>
      </w:r>
      <w:r w:rsidRPr="000B7FDD">
        <w:rPr>
          <w:rFonts w:hint="cs"/>
          <w:spacing w:val="6"/>
          <w:w w:val="99"/>
        </w:rPr>
        <w:t xml:space="preserve"> </w:t>
      </w:r>
      <w:r w:rsidRPr="000B7FDD">
        <w:rPr>
          <w:rFonts w:hint="cs"/>
          <w:w w:val="99"/>
        </w:rPr>
        <w:t>Mast</w:t>
      </w:r>
      <w:r w:rsidRPr="000B7FDD">
        <w:rPr>
          <w:rFonts w:hint="cs"/>
          <w:spacing w:val="-1"/>
          <w:w w:val="99"/>
        </w:rPr>
        <w:t>e</w:t>
      </w:r>
      <w:r w:rsidRPr="000B7FDD">
        <w:rPr>
          <w:rFonts w:hint="cs"/>
          <w:spacing w:val="6"/>
          <w:w w:val="99"/>
        </w:rPr>
        <w:t>r</w:t>
      </w:r>
      <w:r w:rsidRPr="000B7FDD">
        <w:rPr>
          <w:rFonts w:hint="cs"/>
          <w:spacing w:val="-18"/>
          <w:w w:val="99"/>
        </w:rPr>
        <w:t>’</w:t>
      </w:r>
      <w:r w:rsidRPr="000B7FDD">
        <w:rPr>
          <w:rFonts w:hint="cs"/>
          <w:w w:val="99"/>
        </w:rPr>
        <w:t>s</w:t>
      </w:r>
      <w:r w:rsidRPr="000B7FDD">
        <w:rPr>
          <w:rFonts w:hint="cs"/>
          <w:spacing w:val="7"/>
        </w:rPr>
        <w:t xml:space="preserve"> </w:t>
      </w:r>
      <w:r w:rsidRPr="000B7FDD">
        <w:rPr>
          <w:rFonts w:hint="cs"/>
          <w:spacing w:val="-1"/>
        </w:rPr>
        <w:t>T</w:t>
      </w:r>
      <w:r w:rsidRPr="000B7FDD">
        <w:rPr>
          <w:rFonts w:hint="cs"/>
        </w:rPr>
        <w:t>h</w:t>
      </w:r>
      <w:r w:rsidRPr="000B7FDD">
        <w:rPr>
          <w:rFonts w:hint="cs"/>
          <w:spacing w:val="-1"/>
        </w:rPr>
        <w:t>e</w:t>
      </w:r>
      <w:r w:rsidRPr="000B7FDD">
        <w:rPr>
          <w:rFonts w:hint="cs"/>
          <w:w w:val="99"/>
        </w:rPr>
        <w:t>sis</w:t>
      </w:r>
      <w:r w:rsidRPr="000B7FDD">
        <w:rPr>
          <w:rFonts w:hint="cs"/>
          <w:spacing w:val="5"/>
        </w:rPr>
        <w:t xml:space="preserve"> </w:t>
      </w:r>
      <w:r w:rsidRPr="000B7FDD">
        <w:rPr>
          <w:rFonts w:hint="cs"/>
        </w:rPr>
        <w:t>on</w:t>
      </w:r>
      <w:r w:rsidRPr="000B7FDD">
        <w:rPr>
          <w:rFonts w:hint="cs"/>
          <w:spacing w:val="7"/>
        </w:rPr>
        <w:t xml:space="preserve"> </w:t>
      </w:r>
      <w:r w:rsidRPr="000B7FDD">
        <w:rPr>
          <w:rFonts w:hint="cs"/>
          <w:spacing w:val="-2"/>
          <w:w w:val="42"/>
        </w:rPr>
        <w:t>―</w:t>
      </w:r>
      <w:r w:rsidR="00F67699">
        <w:rPr>
          <w:spacing w:val="-2"/>
          <w:w w:val="42"/>
        </w:rPr>
        <w:t xml:space="preserve"> </w:t>
      </w:r>
      <w:r w:rsidR="00F67699">
        <w:t>Digital Transformation in Retail Banking: Analyzing Strategies for Enhanced Customer Experience</w:t>
      </w:r>
      <w:r w:rsidR="00F67699">
        <w:rPr>
          <w:w w:val="99"/>
        </w:rPr>
        <w:t xml:space="preserve"> </w:t>
      </w:r>
      <w:r w:rsidRPr="000B7FDD">
        <w:rPr>
          <w:rFonts w:hint="cs"/>
        </w:rPr>
        <w:t>is an original and authenticated work done by</w:t>
      </w:r>
      <w:r w:rsidRPr="000B7FDD">
        <w:rPr>
          <w:rFonts w:hint="cs"/>
          <w:spacing w:val="1"/>
        </w:rPr>
        <w:t xml:space="preserve"> </w:t>
      </w:r>
      <w:r w:rsidRPr="000B7FDD">
        <w:rPr>
          <w:rFonts w:hint="cs"/>
        </w:rPr>
        <w:t>me.</w:t>
      </w:r>
    </w:p>
    <w:p w14:paraId="044AC528" w14:textId="77777777" w:rsidR="00901F6B" w:rsidRPr="000B7FDD" w:rsidRDefault="00901F6B" w:rsidP="000B7FDD">
      <w:pPr>
        <w:pStyle w:val="BodyText"/>
        <w:jc w:val="both"/>
      </w:pPr>
    </w:p>
    <w:p w14:paraId="437A3392" w14:textId="77777777" w:rsidR="00901F6B" w:rsidRPr="000B7FDD" w:rsidRDefault="00901F6B" w:rsidP="000B7FDD">
      <w:pPr>
        <w:pStyle w:val="BodyText"/>
        <w:jc w:val="both"/>
      </w:pPr>
    </w:p>
    <w:p w14:paraId="4219500A" w14:textId="77777777" w:rsidR="00901F6B" w:rsidRPr="000B7FDD" w:rsidRDefault="00000000" w:rsidP="000B7FDD">
      <w:pPr>
        <w:pStyle w:val="BodyText"/>
        <w:spacing w:before="207" w:line="268" w:lineRule="auto"/>
        <w:ind w:left="1420" w:right="1456"/>
        <w:jc w:val="both"/>
      </w:pPr>
      <w:r w:rsidRPr="000B7FDD">
        <w:rPr>
          <w:rFonts w:hint="cs"/>
        </w:rPr>
        <w:t>I</w:t>
      </w:r>
      <w:r w:rsidRPr="000B7FDD">
        <w:rPr>
          <w:rFonts w:hint="cs"/>
          <w:spacing w:val="16"/>
        </w:rPr>
        <w:t xml:space="preserve"> </w:t>
      </w:r>
      <w:r w:rsidRPr="000B7FDD">
        <w:rPr>
          <w:rFonts w:hint="cs"/>
        </w:rPr>
        <w:t>further</w:t>
      </w:r>
      <w:r w:rsidRPr="000B7FDD">
        <w:rPr>
          <w:rFonts w:hint="cs"/>
          <w:spacing w:val="15"/>
        </w:rPr>
        <w:t xml:space="preserve"> </w:t>
      </w:r>
      <w:r w:rsidRPr="000B7FDD">
        <w:rPr>
          <w:rFonts w:hint="cs"/>
        </w:rPr>
        <w:t>declare</w:t>
      </w:r>
      <w:r w:rsidRPr="000B7FDD">
        <w:rPr>
          <w:rFonts w:hint="cs"/>
          <w:spacing w:val="17"/>
        </w:rPr>
        <w:t xml:space="preserve"> </w:t>
      </w:r>
      <w:r w:rsidRPr="000B7FDD">
        <w:rPr>
          <w:rFonts w:hint="cs"/>
        </w:rPr>
        <w:t>that</w:t>
      </w:r>
      <w:r w:rsidRPr="000B7FDD">
        <w:rPr>
          <w:rFonts w:hint="cs"/>
          <w:spacing w:val="16"/>
        </w:rPr>
        <w:t xml:space="preserve"> </w:t>
      </w:r>
      <w:r w:rsidRPr="000B7FDD">
        <w:rPr>
          <w:rFonts w:hint="cs"/>
        </w:rPr>
        <w:t>it</w:t>
      </w:r>
      <w:r w:rsidRPr="000B7FDD">
        <w:rPr>
          <w:rFonts w:hint="cs"/>
          <w:spacing w:val="18"/>
        </w:rPr>
        <w:t xml:space="preserve"> </w:t>
      </w:r>
      <w:r w:rsidRPr="000B7FDD">
        <w:rPr>
          <w:rFonts w:hint="cs"/>
        </w:rPr>
        <w:t>has</w:t>
      </w:r>
      <w:r w:rsidRPr="000B7FDD">
        <w:rPr>
          <w:rFonts w:hint="cs"/>
          <w:spacing w:val="17"/>
        </w:rPr>
        <w:t xml:space="preserve"> </w:t>
      </w:r>
      <w:r w:rsidRPr="000B7FDD">
        <w:rPr>
          <w:rFonts w:hint="cs"/>
        </w:rPr>
        <w:t>not</w:t>
      </w:r>
      <w:r w:rsidRPr="000B7FDD">
        <w:rPr>
          <w:rFonts w:hint="cs"/>
          <w:spacing w:val="18"/>
        </w:rPr>
        <w:t xml:space="preserve"> </w:t>
      </w:r>
      <w:r w:rsidRPr="000B7FDD">
        <w:rPr>
          <w:rFonts w:hint="cs"/>
        </w:rPr>
        <w:t>been</w:t>
      </w:r>
      <w:r w:rsidRPr="000B7FDD">
        <w:rPr>
          <w:rFonts w:hint="cs"/>
          <w:spacing w:val="19"/>
        </w:rPr>
        <w:t xml:space="preserve"> </w:t>
      </w:r>
      <w:r w:rsidRPr="000B7FDD">
        <w:rPr>
          <w:rFonts w:hint="cs"/>
        </w:rPr>
        <w:t>submitted</w:t>
      </w:r>
      <w:r w:rsidRPr="000B7FDD">
        <w:rPr>
          <w:rFonts w:hint="cs"/>
          <w:spacing w:val="17"/>
        </w:rPr>
        <w:t xml:space="preserve"> </w:t>
      </w:r>
      <w:r w:rsidRPr="000B7FDD">
        <w:rPr>
          <w:rFonts w:hint="cs"/>
        </w:rPr>
        <w:t>elsewhere</w:t>
      </w:r>
      <w:r w:rsidRPr="000B7FDD">
        <w:rPr>
          <w:rFonts w:hint="cs"/>
          <w:spacing w:val="16"/>
        </w:rPr>
        <w:t xml:space="preserve"> </w:t>
      </w:r>
      <w:r w:rsidRPr="000B7FDD">
        <w:rPr>
          <w:rFonts w:hint="cs"/>
        </w:rPr>
        <w:t>by</w:t>
      </w:r>
      <w:r w:rsidRPr="000B7FDD">
        <w:rPr>
          <w:rFonts w:hint="cs"/>
          <w:spacing w:val="9"/>
        </w:rPr>
        <w:t xml:space="preserve"> </w:t>
      </w:r>
      <w:r w:rsidRPr="000B7FDD">
        <w:rPr>
          <w:rFonts w:hint="cs"/>
        </w:rPr>
        <w:t>any</w:t>
      </w:r>
      <w:r w:rsidRPr="000B7FDD">
        <w:rPr>
          <w:rFonts w:hint="cs"/>
          <w:spacing w:val="10"/>
        </w:rPr>
        <w:t xml:space="preserve"> </w:t>
      </w:r>
      <w:r w:rsidRPr="000B7FDD">
        <w:rPr>
          <w:rFonts w:hint="cs"/>
        </w:rPr>
        <w:t>other</w:t>
      </w:r>
      <w:r w:rsidRPr="000B7FDD">
        <w:rPr>
          <w:rFonts w:hint="cs"/>
          <w:spacing w:val="16"/>
        </w:rPr>
        <w:t xml:space="preserve"> </w:t>
      </w:r>
      <w:r w:rsidRPr="000B7FDD">
        <w:rPr>
          <w:rFonts w:hint="cs"/>
        </w:rPr>
        <w:t>person</w:t>
      </w:r>
      <w:r w:rsidRPr="000B7FDD">
        <w:rPr>
          <w:rFonts w:hint="cs"/>
          <w:spacing w:val="18"/>
        </w:rPr>
        <w:t xml:space="preserve"> </w:t>
      </w:r>
      <w:r w:rsidRPr="000B7FDD">
        <w:rPr>
          <w:rFonts w:hint="cs"/>
        </w:rPr>
        <w:t>in</w:t>
      </w:r>
      <w:r w:rsidRPr="000B7FDD">
        <w:rPr>
          <w:rFonts w:hint="cs"/>
          <w:spacing w:val="16"/>
        </w:rPr>
        <w:t xml:space="preserve"> </w:t>
      </w:r>
      <w:r w:rsidRPr="000B7FDD">
        <w:rPr>
          <w:rFonts w:hint="cs"/>
        </w:rPr>
        <w:t>any</w:t>
      </w:r>
      <w:r w:rsidRPr="000B7FDD">
        <w:rPr>
          <w:rFonts w:hint="cs"/>
          <w:spacing w:val="-57"/>
        </w:rPr>
        <w:t xml:space="preserve"> </w:t>
      </w:r>
      <w:r w:rsidRPr="000B7FDD">
        <w:rPr>
          <w:rFonts w:hint="cs"/>
        </w:rPr>
        <w:t>of</w:t>
      </w:r>
      <w:r w:rsidRPr="000B7FDD">
        <w:rPr>
          <w:rFonts w:hint="cs"/>
          <w:spacing w:val="-5"/>
        </w:rPr>
        <w:t xml:space="preserve"> </w:t>
      </w:r>
      <w:r w:rsidRPr="000B7FDD">
        <w:rPr>
          <w:rFonts w:hint="cs"/>
        </w:rPr>
        <w:t>the institutes for</w:t>
      </w:r>
      <w:r w:rsidRPr="000B7FDD">
        <w:rPr>
          <w:rFonts w:hint="cs"/>
          <w:spacing w:val="-1"/>
        </w:rPr>
        <w:t xml:space="preserve"> </w:t>
      </w:r>
      <w:r w:rsidRPr="000B7FDD">
        <w:rPr>
          <w:rFonts w:hint="cs"/>
        </w:rPr>
        <w:t>the award of any</w:t>
      </w:r>
      <w:r w:rsidRPr="000B7FDD">
        <w:rPr>
          <w:rFonts w:hint="cs"/>
          <w:spacing w:val="-9"/>
        </w:rPr>
        <w:t xml:space="preserve"> </w:t>
      </w:r>
      <w:r w:rsidRPr="000B7FDD">
        <w:rPr>
          <w:rFonts w:hint="cs"/>
        </w:rPr>
        <w:t>degree</w:t>
      </w:r>
      <w:r w:rsidRPr="000B7FDD">
        <w:rPr>
          <w:rFonts w:hint="cs"/>
          <w:spacing w:val="-1"/>
        </w:rPr>
        <w:t xml:space="preserve"> </w:t>
      </w:r>
      <w:r w:rsidRPr="000B7FDD">
        <w:rPr>
          <w:rFonts w:hint="cs"/>
        </w:rPr>
        <w:t>or</w:t>
      </w:r>
      <w:r w:rsidRPr="000B7FDD">
        <w:rPr>
          <w:rFonts w:hint="cs"/>
          <w:spacing w:val="-1"/>
        </w:rPr>
        <w:t xml:space="preserve"> </w:t>
      </w:r>
      <w:r w:rsidRPr="000B7FDD">
        <w:rPr>
          <w:rFonts w:hint="cs"/>
        </w:rPr>
        <w:t>diploma.</w:t>
      </w:r>
    </w:p>
    <w:p w14:paraId="60206DF7" w14:textId="77777777" w:rsidR="00901F6B" w:rsidRPr="000B7FDD" w:rsidRDefault="00901F6B" w:rsidP="000B7FDD">
      <w:pPr>
        <w:pStyle w:val="BodyText"/>
        <w:jc w:val="both"/>
      </w:pPr>
    </w:p>
    <w:p w14:paraId="572790DE" w14:textId="77777777" w:rsidR="00901F6B" w:rsidRPr="000B7FDD" w:rsidRDefault="00901F6B" w:rsidP="000B7FDD">
      <w:pPr>
        <w:pStyle w:val="BodyText"/>
        <w:jc w:val="both"/>
      </w:pPr>
    </w:p>
    <w:p w14:paraId="5433BCFB" w14:textId="77777777" w:rsidR="00F67699" w:rsidRDefault="00F67699" w:rsidP="000B7FDD">
      <w:pPr>
        <w:pStyle w:val="BodyText"/>
        <w:spacing w:before="212" w:line="648" w:lineRule="auto"/>
        <w:ind w:left="1420" w:right="6394"/>
        <w:jc w:val="both"/>
      </w:pPr>
    </w:p>
    <w:p w14:paraId="69D39F21" w14:textId="0E0FBC7E" w:rsidR="00901F6B" w:rsidRPr="000B7FDD" w:rsidRDefault="00000000" w:rsidP="00F67699">
      <w:pPr>
        <w:pStyle w:val="BodyText"/>
        <w:spacing w:before="212" w:line="648" w:lineRule="auto"/>
        <w:ind w:left="1420" w:right="6394"/>
        <w:jc w:val="both"/>
        <w:sectPr w:rsidR="00901F6B" w:rsidRPr="000B7FDD" w:rsidSect="00035119">
          <w:pgSz w:w="11920" w:h="16850"/>
          <w:pgMar w:top="136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r w:rsidRPr="000B7FDD">
        <w:rPr>
          <w:rFonts w:hint="cs"/>
        </w:rPr>
        <w:t>Name and Signature of the Student</w:t>
      </w:r>
      <w:r w:rsidRPr="000B7FDD">
        <w:rPr>
          <w:rFonts w:hint="cs"/>
          <w:spacing w:val="-57"/>
        </w:rPr>
        <w:t xml:space="preserve"> </w:t>
      </w:r>
      <w:r w:rsidRPr="000B7FDD">
        <w:rPr>
          <w:rFonts w:hint="cs"/>
        </w:rPr>
        <w:t>Date</w:t>
      </w:r>
      <w:r w:rsidR="00F67699">
        <w:t>:</w:t>
      </w:r>
    </w:p>
    <w:p w14:paraId="768C939F" w14:textId="77777777" w:rsidR="00901F6B" w:rsidRPr="00F67699" w:rsidRDefault="00000000" w:rsidP="003C0692">
      <w:pPr>
        <w:pStyle w:val="Heading1"/>
        <w:spacing w:before="73"/>
        <w:ind w:left="1423" w:right="1551"/>
        <w:jc w:val="both"/>
        <w:rPr>
          <w:sz w:val="28"/>
          <w:szCs w:val="28"/>
        </w:rPr>
      </w:pPr>
      <w:r w:rsidRPr="00F67699">
        <w:rPr>
          <w:rFonts w:hint="cs"/>
          <w:sz w:val="28"/>
          <w:szCs w:val="28"/>
        </w:rPr>
        <w:lastRenderedPageBreak/>
        <w:t>Acknowledgement</w:t>
      </w:r>
    </w:p>
    <w:p w14:paraId="0A08246A" w14:textId="77777777" w:rsidR="00901F6B" w:rsidRPr="000B7FDD" w:rsidRDefault="00901F6B" w:rsidP="000B7FDD">
      <w:pPr>
        <w:pStyle w:val="BodyText"/>
        <w:spacing w:before="8"/>
        <w:jc w:val="both"/>
        <w:rPr>
          <w:b/>
        </w:rPr>
      </w:pPr>
    </w:p>
    <w:p w14:paraId="7569AE54" w14:textId="77777777" w:rsidR="00901F6B" w:rsidRPr="000B7FDD" w:rsidRDefault="00000000" w:rsidP="000B7FDD">
      <w:pPr>
        <w:pStyle w:val="BodyText"/>
        <w:spacing w:line="408" w:lineRule="auto"/>
        <w:ind w:left="1420" w:right="1460"/>
        <w:jc w:val="both"/>
      </w:pPr>
      <w:r w:rsidRPr="000B7FDD">
        <w:rPr>
          <w:rFonts w:hint="cs"/>
        </w:rPr>
        <w:t>I am using this opportunity to express my gratitude to everyone who supported me</w:t>
      </w:r>
      <w:r w:rsidRPr="000B7FDD">
        <w:rPr>
          <w:rFonts w:hint="cs"/>
          <w:spacing w:val="1"/>
        </w:rPr>
        <w:t xml:space="preserve"> </w:t>
      </w:r>
      <w:r w:rsidRPr="000B7FDD">
        <w:rPr>
          <w:rFonts w:hint="cs"/>
        </w:rPr>
        <w:t>throughout the course of this MBA dissertation report. I am thankful for their aspiring</w:t>
      </w:r>
      <w:r w:rsidRPr="000B7FDD">
        <w:rPr>
          <w:rFonts w:hint="cs"/>
          <w:spacing w:val="1"/>
        </w:rPr>
        <w:t xml:space="preserve"> </w:t>
      </w:r>
      <w:r w:rsidRPr="000B7FDD">
        <w:rPr>
          <w:rFonts w:hint="cs"/>
        </w:rPr>
        <w:t>guidance, invaluably constructive criticism and</w:t>
      </w:r>
      <w:r w:rsidRPr="000B7FDD">
        <w:rPr>
          <w:rFonts w:hint="cs"/>
          <w:spacing w:val="1"/>
        </w:rPr>
        <w:t xml:space="preserve"> </w:t>
      </w:r>
      <w:r w:rsidRPr="000B7FDD">
        <w:rPr>
          <w:rFonts w:hint="cs"/>
        </w:rPr>
        <w:t>friendly advice during the project</w:t>
      </w:r>
      <w:r w:rsidRPr="000B7FDD">
        <w:rPr>
          <w:rFonts w:hint="cs"/>
          <w:spacing w:val="1"/>
        </w:rPr>
        <w:t xml:space="preserve"> </w:t>
      </w:r>
      <w:r w:rsidRPr="000B7FDD">
        <w:rPr>
          <w:rFonts w:hint="cs"/>
        </w:rPr>
        <w:t>work. I am sincerely grateful to them for sharing their truthful and illuminating views</w:t>
      </w:r>
      <w:r w:rsidRPr="000B7FDD">
        <w:rPr>
          <w:rFonts w:hint="cs"/>
          <w:spacing w:val="1"/>
        </w:rPr>
        <w:t xml:space="preserve"> </w:t>
      </w:r>
      <w:r w:rsidRPr="000B7FDD">
        <w:rPr>
          <w:rFonts w:hint="cs"/>
        </w:rPr>
        <w:t>on</w:t>
      </w:r>
      <w:r w:rsidRPr="000B7FDD">
        <w:rPr>
          <w:rFonts w:hint="cs"/>
          <w:spacing w:val="-2"/>
        </w:rPr>
        <w:t xml:space="preserve"> </w:t>
      </w:r>
      <w:r w:rsidRPr="000B7FDD">
        <w:rPr>
          <w:rFonts w:hint="cs"/>
        </w:rPr>
        <w:t>a</w:t>
      </w:r>
      <w:r w:rsidRPr="000B7FDD">
        <w:rPr>
          <w:rFonts w:hint="cs"/>
          <w:spacing w:val="-1"/>
        </w:rPr>
        <w:t xml:space="preserve"> </w:t>
      </w:r>
      <w:r w:rsidRPr="000B7FDD">
        <w:rPr>
          <w:rFonts w:hint="cs"/>
        </w:rPr>
        <w:t>number</w:t>
      </w:r>
      <w:r w:rsidRPr="000B7FDD">
        <w:rPr>
          <w:rFonts w:hint="cs"/>
          <w:spacing w:val="-4"/>
        </w:rPr>
        <w:t xml:space="preserve"> </w:t>
      </w:r>
      <w:r w:rsidRPr="000B7FDD">
        <w:rPr>
          <w:rFonts w:hint="cs"/>
        </w:rPr>
        <w:t>of</w:t>
      </w:r>
      <w:r w:rsidRPr="000B7FDD">
        <w:rPr>
          <w:rFonts w:hint="cs"/>
          <w:spacing w:val="-1"/>
        </w:rPr>
        <w:t xml:space="preserve"> </w:t>
      </w:r>
      <w:r w:rsidRPr="000B7FDD">
        <w:rPr>
          <w:rFonts w:hint="cs"/>
        </w:rPr>
        <w:t>issues related to the project.</w:t>
      </w:r>
    </w:p>
    <w:p w14:paraId="7251B2B7" w14:textId="4D799C65" w:rsidR="00901F6B" w:rsidRPr="00F67699" w:rsidRDefault="00000000" w:rsidP="00F67699">
      <w:pPr>
        <w:pStyle w:val="BodyText"/>
        <w:spacing w:before="198" w:line="408" w:lineRule="auto"/>
        <w:ind w:left="1420" w:right="1453"/>
        <w:jc w:val="both"/>
        <w:rPr>
          <w:b/>
        </w:rPr>
      </w:pPr>
      <w:r w:rsidRPr="000B7FDD">
        <w:rPr>
          <w:rFonts w:hint="cs"/>
        </w:rPr>
        <w:t xml:space="preserve">I express my warm thanks to my project guide </w:t>
      </w:r>
      <w:r w:rsidR="00F67699" w:rsidRPr="00F67699">
        <w:rPr>
          <w:b/>
        </w:rPr>
        <w:t>Mr. Anand Kumar Mishra</w:t>
      </w:r>
      <w:r w:rsidR="00F67699">
        <w:rPr>
          <w:b/>
        </w:rPr>
        <w:t xml:space="preserve"> </w:t>
      </w:r>
      <w:r w:rsidRPr="000B7FDD">
        <w:rPr>
          <w:rFonts w:hint="cs"/>
        </w:rPr>
        <w:t>for his valuable</w:t>
      </w:r>
      <w:r w:rsidRPr="000B7FDD">
        <w:rPr>
          <w:rFonts w:hint="cs"/>
          <w:spacing w:val="1"/>
        </w:rPr>
        <w:t xml:space="preserve"> </w:t>
      </w:r>
      <w:r w:rsidRPr="000B7FDD">
        <w:rPr>
          <w:rFonts w:hint="cs"/>
        </w:rPr>
        <w:t xml:space="preserve">support and guidance. </w:t>
      </w:r>
      <w:r w:rsidR="004D7372">
        <w:t>I also thank</w:t>
      </w:r>
      <w:r w:rsidRPr="000B7FDD">
        <w:rPr>
          <w:rFonts w:hint="cs"/>
        </w:rPr>
        <w:t xml:space="preserve"> all the people who provided me with the facilities being</w:t>
      </w:r>
      <w:r w:rsidRPr="000B7FDD">
        <w:rPr>
          <w:rFonts w:hint="cs"/>
          <w:spacing w:val="1"/>
        </w:rPr>
        <w:t xml:space="preserve"> </w:t>
      </w:r>
      <w:r w:rsidRPr="000B7FDD">
        <w:rPr>
          <w:rFonts w:hint="cs"/>
        </w:rPr>
        <w:t>required</w:t>
      </w:r>
      <w:r w:rsidRPr="000B7FDD">
        <w:rPr>
          <w:rFonts w:hint="cs"/>
          <w:spacing w:val="1"/>
        </w:rPr>
        <w:t xml:space="preserve"> </w:t>
      </w:r>
      <w:r w:rsidRPr="000B7FDD">
        <w:rPr>
          <w:rFonts w:hint="cs"/>
        </w:rPr>
        <w:t>and conductive</w:t>
      </w:r>
      <w:r w:rsidRPr="000B7FDD">
        <w:rPr>
          <w:rFonts w:hint="cs"/>
          <w:spacing w:val="2"/>
        </w:rPr>
        <w:t xml:space="preserve"> </w:t>
      </w:r>
      <w:r w:rsidRPr="000B7FDD">
        <w:rPr>
          <w:rFonts w:hint="cs"/>
        </w:rPr>
        <w:t>conditions</w:t>
      </w:r>
      <w:r w:rsidRPr="000B7FDD">
        <w:rPr>
          <w:rFonts w:hint="cs"/>
          <w:spacing w:val="1"/>
        </w:rPr>
        <w:t xml:space="preserve"> </w:t>
      </w:r>
      <w:r w:rsidRPr="000B7FDD">
        <w:rPr>
          <w:rFonts w:hint="cs"/>
        </w:rPr>
        <w:t>for</w:t>
      </w:r>
      <w:r w:rsidRPr="000B7FDD">
        <w:rPr>
          <w:rFonts w:hint="cs"/>
          <w:spacing w:val="-3"/>
        </w:rPr>
        <w:t xml:space="preserve"> </w:t>
      </w:r>
      <w:r w:rsidRPr="000B7FDD">
        <w:rPr>
          <w:rFonts w:hint="cs"/>
        </w:rPr>
        <w:t>my</w:t>
      </w:r>
      <w:r w:rsidRPr="000B7FDD">
        <w:rPr>
          <w:rFonts w:hint="cs"/>
          <w:spacing w:val="-12"/>
        </w:rPr>
        <w:t xml:space="preserve"> </w:t>
      </w:r>
      <w:r w:rsidRPr="000B7FDD">
        <w:rPr>
          <w:rFonts w:hint="cs"/>
        </w:rPr>
        <w:t>MBA</w:t>
      </w:r>
      <w:r w:rsidRPr="000B7FDD">
        <w:rPr>
          <w:rFonts w:hint="cs"/>
          <w:spacing w:val="-10"/>
        </w:rPr>
        <w:t xml:space="preserve"> </w:t>
      </w:r>
      <w:r w:rsidRPr="000B7FDD">
        <w:rPr>
          <w:rFonts w:hint="cs"/>
        </w:rPr>
        <w:t>dissertation report.</w:t>
      </w:r>
    </w:p>
    <w:p w14:paraId="43420D64" w14:textId="77777777" w:rsidR="00901F6B" w:rsidRPr="000B7FDD" w:rsidRDefault="00901F6B" w:rsidP="000B7FDD">
      <w:pPr>
        <w:pStyle w:val="BodyText"/>
        <w:jc w:val="both"/>
      </w:pPr>
    </w:p>
    <w:p w14:paraId="5808995B" w14:textId="77777777" w:rsidR="00901F6B" w:rsidRPr="000B7FDD" w:rsidRDefault="00901F6B" w:rsidP="000B7FDD">
      <w:pPr>
        <w:pStyle w:val="BodyText"/>
        <w:jc w:val="both"/>
      </w:pPr>
    </w:p>
    <w:p w14:paraId="5CF024B4" w14:textId="77777777" w:rsidR="00901F6B" w:rsidRPr="000B7FDD" w:rsidRDefault="00901F6B" w:rsidP="000B7FDD">
      <w:pPr>
        <w:pStyle w:val="BodyText"/>
        <w:spacing w:before="1"/>
        <w:jc w:val="both"/>
      </w:pPr>
    </w:p>
    <w:p w14:paraId="32585EA8" w14:textId="77777777" w:rsidR="00F67699" w:rsidRDefault="00000000" w:rsidP="00F67699">
      <w:pPr>
        <w:pStyle w:val="BodyText"/>
        <w:spacing w:line="535" w:lineRule="auto"/>
        <w:ind w:left="1420" w:right="1463"/>
        <w:jc w:val="both"/>
        <w:rPr>
          <w:spacing w:val="1"/>
        </w:rPr>
      </w:pPr>
      <w:r w:rsidRPr="000B7FDD">
        <w:rPr>
          <w:rFonts w:hint="cs"/>
        </w:rPr>
        <w:t>Thank</w:t>
      </w:r>
      <w:r w:rsidR="00F67699">
        <w:rPr>
          <w:spacing w:val="2"/>
        </w:rPr>
        <w:t xml:space="preserve"> </w:t>
      </w:r>
      <w:r w:rsidRPr="000B7FDD">
        <w:rPr>
          <w:rFonts w:hint="cs"/>
        </w:rPr>
        <w:t>you,</w:t>
      </w:r>
    </w:p>
    <w:p w14:paraId="03BCF5C5" w14:textId="21C383B4" w:rsidR="00901F6B" w:rsidRPr="000B7FDD" w:rsidRDefault="00F67699" w:rsidP="00F67699">
      <w:pPr>
        <w:pStyle w:val="BodyText"/>
        <w:spacing w:line="535" w:lineRule="auto"/>
        <w:ind w:left="1420" w:right="1463"/>
        <w:jc w:val="both"/>
      </w:pPr>
      <w:r>
        <w:rPr>
          <w:spacing w:val="-2"/>
        </w:rPr>
        <w:t>Manisha Kumari</w:t>
      </w:r>
    </w:p>
    <w:p w14:paraId="032D3B05" w14:textId="77777777" w:rsidR="00901F6B" w:rsidRPr="000B7FDD" w:rsidRDefault="00901F6B" w:rsidP="000B7FDD">
      <w:pPr>
        <w:spacing w:line="535" w:lineRule="auto"/>
        <w:jc w:val="both"/>
        <w:rPr>
          <w:sz w:val="24"/>
          <w:szCs w:val="24"/>
        </w:rPr>
        <w:sectPr w:rsidR="00901F6B" w:rsidRPr="000B7FDD" w:rsidSect="00035119">
          <w:pgSz w:w="11920" w:h="16850"/>
          <w:pgMar w:top="148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p>
    <w:p w14:paraId="798452D1" w14:textId="18CCC284" w:rsidR="00603416" w:rsidRDefault="00000000" w:rsidP="00603416">
      <w:pPr>
        <w:pStyle w:val="Heading2"/>
        <w:spacing w:before="59"/>
        <w:ind w:left="1463"/>
        <w:jc w:val="both"/>
        <w:rPr>
          <w:rFonts w:ascii="Times New Roman" w:hAnsi="Times New Roman" w:cs="Times New Roman"/>
          <w:b/>
          <w:bCs/>
          <w:sz w:val="28"/>
          <w:szCs w:val="28"/>
        </w:rPr>
      </w:pPr>
      <w:r w:rsidRPr="00603416">
        <w:rPr>
          <w:rFonts w:ascii="Times New Roman" w:hAnsi="Times New Roman" w:cs="Times New Roman" w:hint="cs"/>
          <w:b/>
          <w:bCs/>
          <w:sz w:val="28"/>
          <w:szCs w:val="28"/>
        </w:rPr>
        <w:lastRenderedPageBreak/>
        <w:t>TABLE</w:t>
      </w:r>
      <w:r w:rsidRPr="00603416">
        <w:rPr>
          <w:rFonts w:ascii="Times New Roman" w:hAnsi="Times New Roman" w:cs="Times New Roman" w:hint="cs"/>
          <w:b/>
          <w:bCs/>
          <w:spacing w:val="-14"/>
          <w:sz w:val="28"/>
          <w:szCs w:val="28"/>
        </w:rPr>
        <w:t xml:space="preserve"> </w:t>
      </w:r>
      <w:r w:rsidRPr="00603416">
        <w:rPr>
          <w:rFonts w:ascii="Times New Roman" w:hAnsi="Times New Roman" w:cs="Times New Roman" w:hint="cs"/>
          <w:b/>
          <w:bCs/>
          <w:sz w:val="28"/>
          <w:szCs w:val="28"/>
        </w:rPr>
        <w:t>OF</w:t>
      </w:r>
      <w:r w:rsidRPr="00603416">
        <w:rPr>
          <w:rFonts w:ascii="Times New Roman" w:hAnsi="Times New Roman" w:cs="Times New Roman" w:hint="cs"/>
          <w:b/>
          <w:bCs/>
          <w:spacing w:val="-12"/>
          <w:sz w:val="28"/>
          <w:szCs w:val="28"/>
        </w:rPr>
        <w:t xml:space="preserve"> </w:t>
      </w:r>
      <w:r w:rsidRPr="00603416">
        <w:rPr>
          <w:rFonts w:ascii="Times New Roman" w:hAnsi="Times New Roman" w:cs="Times New Roman" w:hint="cs"/>
          <w:b/>
          <w:bCs/>
          <w:sz w:val="28"/>
          <w:szCs w:val="28"/>
        </w:rPr>
        <w:t>CONTENTS</w:t>
      </w:r>
    </w:p>
    <w:sdt>
      <w:sdtPr>
        <w:rPr>
          <w:rFonts w:hint="cs"/>
        </w:rPr>
        <w:id w:val="-564339297"/>
        <w:docPartObj>
          <w:docPartGallery w:val="Table of Contents"/>
          <w:docPartUnique/>
        </w:docPartObj>
      </w:sdtPr>
      <w:sdtContent>
        <w:p w14:paraId="4A6B5EA4" w14:textId="77777777" w:rsidR="003515C7" w:rsidRPr="000B7FDD" w:rsidRDefault="00000000" w:rsidP="003515C7">
          <w:pPr>
            <w:pStyle w:val="TOC2"/>
            <w:tabs>
              <w:tab w:val="right" w:leader="dot" w:pos="10424"/>
            </w:tabs>
            <w:spacing w:before="501"/>
            <w:jc w:val="both"/>
          </w:pPr>
          <w:hyperlink w:anchor="_bookmark15" w:history="1">
            <w:r w:rsidR="003515C7" w:rsidRPr="000B7FDD">
              <w:rPr>
                <w:rFonts w:hint="cs"/>
              </w:rPr>
              <w:t>CHA</w:t>
            </w:r>
            <w:r w:rsidR="003515C7">
              <w:t>P</w:t>
            </w:r>
            <w:r w:rsidR="003515C7" w:rsidRPr="000B7FDD">
              <w:rPr>
                <w:rFonts w:hint="cs"/>
              </w:rPr>
              <w:t>TER-I</w:t>
            </w:r>
            <w:r w:rsidR="003515C7" w:rsidRPr="000B7FDD">
              <w:rPr>
                <w:rFonts w:hint="cs"/>
                <w:spacing w:val="-2"/>
              </w:rPr>
              <w:t xml:space="preserve"> </w:t>
            </w:r>
            <w:r w:rsidR="003515C7" w:rsidRPr="000B7FDD">
              <w:rPr>
                <w:rFonts w:hint="cs"/>
              </w:rPr>
              <w:t>INTRODUCTION</w:t>
            </w:r>
            <w:r w:rsidR="003515C7" w:rsidRPr="000B7FDD">
              <w:rPr>
                <w:rFonts w:hint="cs"/>
              </w:rPr>
              <w:tab/>
            </w:r>
            <w:r w:rsidR="003515C7">
              <w:t>9</w:t>
            </w:r>
          </w:hyperlink>
        </w:p>
        <w:p w14:paraId="75498F70" w14:textId="06D7A68E" w:rsidR="00E70959" w:rsidRDefault="00E70959" w:rsidP="003515C7">
          <w:pPr>
            <w:pStyle w:val="TOC1"/>
            <w:numPr>
              <w:ilvl w:val="1"/>
              <w:numId w:val="30"/>
            </w:numPr>
            <w:tabs>
              <w:tab w:val="left" w:pos="1781"/>
              <w:tab w:val="right" w:leader="dot" w:pos="10424"/>
            </w:tabs>
            <w:jc w:val="both"/>
          </w:pPr>
          <w:r>
            <w:t>BACKGROUND OF THE STUDY ……………………………………………………9</w:t>
          </w:r>
        </w:p>
        <w:p w14:paraId="141A8EC6" w14:textId="71F2C048" w:rsidR="003515C7" w:rsidRPr="000B7FDD" w:rsidRDefault="00000000" w:rsidP="003515C7">
          <w:pPr>
            <w:pStyle w:val="TOC1"/>
            <w:numPr>
              <w:ilvl w:val="1"/>
              <w:numId w:val="30"/>
            </w:numPr>
            <w:tabs>
              <w:tab w:val="left" w:pos="1781"/>
              <w:tab w:val="right" w:leader="dot" w:pos="10424"/>
            </w:tabs>
            <w:jc w:val="both"/>
          </w:pPr>
          <w:hyperlink w:anchor="_bookmark0" w:history="1">
            <w:r w:rsidR="003515C7" w:rsidRPr="000B7FDD">
              <w:rPr>
                <w:rFonts w:hint="cs"/>
              </w:rPr>
              <w:t>JUSTIFICATON</w:t>
            </w:r>
            <w:r w:rsidR="003515C7" w:rsidRPr="000B7FDD">
              <w:rPr>
                <w:rFonts w:hint="cs"/>
                <w:spacing w:val="-1"/>
              </w:rPr>
              <w:t xml:space="preserve"> </w:t>
            </w:r>
            <w:r w:rsidR="003515C7" w:rsidRPr="000B7FDD">
              <w:rPr>
                <w:rFonts w:hint="cs"/>
              </w:rPr>
              <w:t>OF</w:t>
            </w:r>
            <w:r w:rsidR="003515C7" w:rsidRPr="000B7FDD">
              <w:rPr>
                <w:rFonts w:hint="cs"/>
                <w:spacing w:val="-6"/>
              </w:rPr>
              <w:t xml:space="preserve"> </w:t>
            </w:r>
            <w:r w:rsidR="003515C7" w:rsidRPr="000B7FDD">
              <w:rPr>
                <w:rFonts w:hint="cs"/>
              </w:rPr>
              <w:t>THE</w:t>
            </w:r>
            <w:r w:rsidR="003515C7" w:rsidRPr="000B7FDD">
              <w:rPr>
                <w:rFonts w:hint="cs"/>
                <w:spacing w:val="-3"/>
              </w:rPr>
              <w:t xml:space="preserve"> </w:t>
            </w:r>
            <w:r w:rsidR="003515C7" w:rsidRPr="000B7FDD">
              <w:rPr>
                <w:rFonts w:hint="cs"/>
              </w:rPr>
              <w:t>STUDY</w:t>
            </w:r>
            <w:r w:rsidR="003515C7" w:rsidRPr="000B7FDD">
              <w:rPr>
                <w:rFonts w:hint="cs"/>
              </w:rPr>
              <w:tab/>
            </w:r>
          </w:hyperlink>
          <w:r w:rsidR="006A4D3C">
            <w:t>10</w:t>
          </w:r>
        </w:p>
        <w:p w14:paraId="59E4098F" w14:textId="715CD6B2" w:rsidR="003515C7" w:rsidRPr="000B7FDD" w:rsidRDefault="00000000" w:rsidP="003515C7">
          <w:pPr>
            <w:pStyle w:val="TOC3"/>
            <w:numPr>
              <w:ilvl w:val="1"/>
              <w:numId w:val="30"/>
            </w:numPr>
            <w:tabs>
              <w:tab w:val="left" w:pos="2004"/>
              <w:tab w:val="right" w:leader="dot" w:pos="10424"/>
            </w:tabs>
            <w:jc w:val="both"/>
          </w:pPr>
          <w:hyperlink w:anchor="_bookmark1" w:history="1">
            <w:r w:rsidR="003515C7" w:rsidRPr="000B7FDD">
              <w:rPr>
                <w:rFonts w:hint="cs"/>
              </w:rPr>
              <w:t>INDUSTRY</w:t>
            </w:r>
            <w:r w:rsidR="003515C7" w:rsidRPr="000B7FDD">
              <w:rPr>
                <w:rFonts w:hint="cs"/>
                <w:spacing w:val="-25"/>
              </w:rPr>
              <w:t xml:space="preserve"> </w:t>
            </w:r>
            <w:r w:rsidR="003515C7" w:rsidRPr="000B7FDD">
              <w:rPr>
                <w:rFonts w:hint="cs"/>
              </w:rPr>
              <w:t>ANALYSIS</w:t>
            </w:r>
            <w:r w:rsidR="003515C7" w:rsidRPr="000B7FDD">
              <w:rPr>
                <w:rFonts w:hint="cs"/>
              </w:rPr>
              <w:tab/>
            </w:r>
          </w:hyperlink>
          <w:r w:rsidR="006A4D3C">
            <w:t>11</w:t>
          </w:r>
        </w:p>
        <w:p w14:paraId="1C4FA5AB" w14:textId="5835184B" w:rsidR="003515C7" w:rsidRPr="000B7FDD" w:rsidRDefault="00000000" w:rsidP="003515C7">
          <w:pPr>
            <w:pStyle w:val="TOC3"/>
            <w:numPr>
              <w:ilvl w:val="1"/>
              <w:numId w:val="30"/>
            </w:numPr>
            <w:tabs>
              <w:tab w:val="left" w:pos="2002"/>
              <w:tab w:val="right" w:leader="dot" w:pos="10424"/>
            </w:tabs>
            <w:spacing w:before="185"/>
            <w:jc w:val="both"/>
          </w:pPr>
          <w:hyperlink w:anchor="_bookmark2" w:history="1">
            <w:r w:rsidR="003515C7" w:rsidRPr="000B7FDD">
              <w:rPr>
                <w:rFonts w:hint="cs"/>
              </w:rPr>
              <w:t>GAP</w:t>
            </w:r>
            <w:r w:rsidR="003515C7" w:rsidRPr="000B7FDD">
              <w:rPr>
                <w:rFonts w:hint="cs"/>
                <w:spacing w:val="-25"/>
              </w:rPr>
              <w:t xml:space="preserve"> </w:t>
            </w:r>
            <w:r w:rsidR="003515C7" w:rsidRPr="000B7FDD">
              <w:rPr>
                <w:rFonts w:hint="cs"/>
              </w:rPr>
              <w:t>ANALYSIS</w:t>
            </w:r>
            <w:r w:rsidR="003515C7" w:rsidRPr="000B7FDD">
              <w:rPr>
                <w:rFonts w:hint="cs"/>
              </w:rPr>
              <w:tab/>
            </w:r>
          </w:hyperlink>
          <w:r w:rsidR="006A4D3C">
            <w:t>14</w:t>
          </w:r>
        </w:p>
        <w:p w14:paraId="3693481F" w14:textId="58FA0C59" w:rsidR="003515C7" w:rsidRPr="000B7FDD" w:rsidRDefault="003515C7" w:rsidP="003515C7">
          <w:pPr>
            <w:pStyle w:val="TOC3"/>
            <w:tabs>
              <w:tab w:val="left" w:pos="2002"/>
              <w:tab w:val="right" w:leader="dot" w:pos="10424"/>
            </w:tabs>
            <w:ind w:left="1657" w:firstLine="0"/>
            <w:jc w:val="both"/>
          </w:pPr>
          <w:r>
            <w:t>1.</w:t>
          </w:r>
          <w:r w:rsidR="00E70959">
            <w:t>5</w:t>
          </w:r>
          <w:r>
            <w:t xml:space="preserve"> </w:t>
          </w:r>
          <w:hyperlink w:anchor="_bookmark4" w:history="1">
            <w:r w:rsidRPr="000B7FDD">
              <w:rPr>
                <w:rFonts w:hint="cs"/>
              </w:rPr>
              <w:t>SCOPE OF</w:t>
            </w:r>
            <w:r w:rsidRPr="000B7FDD">
              <w:rPr>
                <w:rFonts w:hint="cs"/>
                <w:spacing w:val="-4"/>
              </w:rPr>
              <w:t xml:space="preserve"> </w:t>
            </w:r>
            <w:r w:rsidRPr="000B7FDD">
              <w:rPr>
                <w:rFonts w:hint="cs"/>
              </w:rPr>
              <w:t>RESEARCH</w:t>
            </w:r>
            <w:r w:rsidRPr="000B7FDD">
              <w:rPr>
                <w:rFonts w:hint="cs"/>
              </w:rPr>
              <w:tab/>
            </w:r>
          </w:hyperlink>
          <w:r w:rsidR="006A4D3C">
            <w:t>15</w:t>
          </w:r>
        </w:p>
        <w:p w14:paraId="4B428D2D" w14:textId="19380CEB" w:rsidR="003515C7" w:rsidRPr="000B7FDD" w:rsidRDefault="00000000" w:rsidP="003515C7">
          <w:pPr>
            <w:pStyle w:val="TOC2"/>
            <w:tabs>
              <w:tab w:val="right" w:leader="dot" w:pos="10424"/>
            </w:tabs>
            <w:spacing w:before="319"/>
            <w:jc w:val="both"/>
          </w:pPr>
          <w:hyperlink w:anchor="_bookmark3" w:history="1">
            <w:r w:rsidR="003515C7" w:rsidRPr="000B7FDD">
              <w:rPr>
                <w:rFonts w:hint="cs"/>
              </w:rPr>
              <w:t>CHAPTER-II</w:t>
            </w:r>
            <w:r w:rsidR="003515C7" w:rsidRPr="000B7FDD">
              <w:rPr>
                <w:rFonts w:hint="cs"/>
                <w:spacing w:val="-2"/>
              </w:rPr>
              <w:t xml:space="preserve"> </w:t>
            </w:r>
            <w:r w:rsidR="003515C7" w:rsidRPr="000B7FDD">
              <w:rPr>
                <w:rFonts w:hint="cs"/>
              </w:rPr>
              <w:t>LITERATURE REVIEW</w:t>
            </w:r>
            <w:r w:rsidR="003515C7" w:rsidRPr="000B7FDD">
              <w:rPr>
                <w:rFonts w:hint="cs"/>
              </w:rPr>
              <w:tab/>
            </w:r>
          </w:hyperlink>
          <w:r w:rsidR="006A4D3C">
            <w:t>16</w:t>
          </w:r>
        </w:p>
        <w:p w14:paraId="532ECEDD" w14:textId="41DF8D2B" w:rsidR="003515C7" w:rsidRPr="000B7FDD" w:rsidRDefault="00000000" w:rsidP="003515C7">
          <w:pPr>
            <w:pStyle w:val="TOC3"/>
            <w:numPr>
              <w:ilvl w:val="1"/>
              <w:numId w:val="21"/>
            </w:numPr>
            <w:tabs>
              <w:tab w:val="left" w:pos="1997"/>
              <w:tab w:val="right" w:leader="dot" w:pos="10424"/>
            </w:tabs>
            <w:spacing w:before="315"/>
            <w:ind w:hanging="359"/>
            <w:jc w:val="both"/>
          </w:pPr>
          <w:hyperlink w:anchor="_bookmark5" w:history="1">
            <w:r w:rsidR="003515C7" w:rsidRPr="000B7FDD">
              <w:rPr>
                <w:rFonts w:hint="cs"/>
              </w:rPr>
              <w:t>VARIABLES USED</w:t>
            </w:r>
            <w:r w:rsidR="003515C7" w:rsidRPr="000B7FDD">
              <w:rPr>
                <w:rFonts w:hint="cs"/>
                <w:spacing w:val="1"/>
              </w:rPr>
              <w:t xml:space="preserve"> </w:t>
            </w:r>
            <w:r w:rsidR="003515C7" w:rsidRPr="000B7FDD">
              <w:rPr>
                <w:rFonts w:hint="cs"/>
              </w:rPr>
              <w:t>IN THE</w:t>
            </w:r>
            <w:r w:rsidR="003515C7" w:rsidRPr="000B7FDD">
              <w:rPr>
                <w:rFonts w:hint="cs"/>
                <w:spacing w:val="-4"/>
              </w:rPr>
              <w:t xml:space="preserve"> </w:t>
            </w:r>
            <w:r w:rsidR="003515C7" w:rsidRPr="000B7FDD">
              <w:rPr>
                <w:rFonts w:hint="cs"/>
              </w:rPr>
              <w:t>STUDY</w:t>
            </w:r>
            <w:r w:rsidR="003515C7" w:rsidRPr="000B7FDD">
              <w:rPr>
                <w:rFonts w:hint="cs"/>
              </w:rPr>
              <w:tab/>
            </w:r>
          </w:hyperlink>
          <w:r w:rsidR="006A4D3C">
            <w:t>17</w:t>
          </w:r>
        </w:p>
        <w:p w14:paraId="45C2D41E" w14:textId="1D93566C" w:rsidR="003515C7" w:rsidRPr="000B7FDD" w:rsidRDefault="00000000" w:rsidP="003515C7">
          <w:pPr>
            <w:pStyle w:val="TOC3"/>
            <w:numPr>
              <w:ilvl w:val="1"/>
              <w:numId w:val="21"/>
            </w:numPr>
            <w:tabs>
              <w:tab w:val="left" w:pos="2002"/>
              <w:tab w:val="right" w:leader="dot" w:pos="10424"/>
            </w:tabs>
            <w:ind w:left="2001" w:hanging="364"/>
            <w:jc w:val="both"/>
          </w:pPr>
          <w:hyperlink w:anchor="_bookmark6" w:history="1">
            <w:r w:rsidR="003515C7" w:rsidRPr="000B7FDD">
              <w:rPr>
                <w:rFonts w:hint="cs"/>
              </w:rPr>
              <w:t>RELATIONSHIP</w:t>
            </w:r>
            <w:r w:rsidR="003515C7" w:rsidRPr="000B7FDD">
              <w:rPr>
                <w:rFonts w:hint="cs"/>
                <w:spacing w:val="-20"/>
              </w:rPr>
              <w:t xml:space="preserve"> </w:t>
            </w:r>
            <w:r w:rsidR="003515C7" w:rsidRPr="000B7FDD">
              <w:rPr>
                <w:rFonts w:hint="cs"/>
              </w:rPr>
              <w:t>AMONG</w:t>
            </w:r>
            <w:r w:rsidR="003515C7" w:rsidRPr="000B7FDD">
              <w:rPr>
                <w:rFonts w:hint="cs"/>
                <w:spacing w:val="-8"/>
              </w:rPr>
              <w:t xml:space="preserve"> </w:t>
            </w:r>
            <w:r w:rsidR="003515C7" w:rsidRPr="000B7FDD">
              <w:rPr>
                <w:rFonts w:hint="cs"/>
              </w:rPr>
              <w:t>VARIABLES</w:t>
            </w:r>
            <w:r w:rsidR="003515C7" w:rsidRPr="000B7FDD">
              <w:rPr>
                <w:rFonts w:hint="cs"/>
              </w:rPr>
              <w:tab/>
            </w:r>
          </w:hyperlink>
          <w:r w:rsidR="006A4D3C">
            <w:t>18</w:t>
          </w:r>
        </w:p>
        <w:p w14:paraId="5E5068F3" w14:textId="55517057" w:rsidR="003515C7" w:rsidRPr="000B7FDD" w:rsidRDefault="00000000" w:rsidP="003515C7">
          <w:pPr>
            <w:pStyle w:val="TOC3"/>
            <w:numPr>
              <w:ilvl w:val="1"/>
              <w:numId w:val="21"/>
            </w:numPr>
            <w:tabs>
              <w:tab w:val="left" w:pos="1997"/>
              <w:tab w:val="right" w:leader="dot" w:pos="10421"/>
            </w:tabs>
            <w:spacing w:before="188"/>
            <w:ind w:hanging="359"/>
            <w:jc w:val="both"/>
          </w:pPr>
          <w:hyperlink w:anchor="_bookmark7" w:history="1">
            <w:r w:rsidR="003515C7" w:rsidRPr="000B7FDD">
              <w:rPr>
                <w:rFonts w:hint="cs"/>
              </w:rPr>
              <w:t>THEOR</w:t>
            </w:r>
            <w:r w:rsidR="003515C7">
              <w:t>E</w:t>
            </w:r>
            <w:r w:rsidR="003515C7" w:rsidRPr="000B7FDD">
              <w:rPr>
                <w:rFonts w:hint="cs"/>
              </w:rPr>
              <w:t>TICAL</w:t>
            </w:r>
            <w:r w:rsidR="003515C7" w:rsidRPr="000B7FDD">
              <w:rPr>
                <w:rFonts w:hint="cs"/>
                <w:spacing w:val="-15"/>
              </w:rPr>
              <w:t xml:space="preserve"> </w:t>
            </w:r>
            <w:r w:rsidR="003515C7" w:rsidRPr="000B7FDD">
              <w:rPr>
                <w:rFonts w:hint="cs"/>
              </w:rPr>
              <w:t>BACKGROUND</w:t>
            </w:r>
            <w:r w:rsidR="003515C7" w:rsidRPr="000B7FDD">
              <w:rPr>
                <w:rFonts w:hint="cs"/>
                <w:spacing w:val="-1"/>
              </w:rPr>
              <w:t xml:space="preserve"> </w:t>
            </w:r>
            <w:r w:rsidR="003515C7" w:rsidRPr="000B7FDD">
              <w:rPr>
                <w:rFonts w:hint="cs"/>
              </w:rPr>
              <w:t>OF</w:t>
            </w:r>
            <w:r w:rsidR="003515C7" w:rsidRPr="000B7FDD">
              <w:rPr>
                <w:rFonts w:hint="cs"/>
                <w:spacing w:val="-9"/>
              </w:rPr>
              <w:t xml:space="preserve"> </w:t>
            </w:r>
            <w:r w:rsidR="003515C7" w:rsidRPr="000B7FDD">
              <w:rPr>
                <w:rFonts w:hint="cs"/>
              </w:rPr>
              <w:t>THE</w:t>
            </w:r>
            <w:r w:rsidR="003515C7" w:rsidRPr="000B7FDD">
              <w:rPr>
                <w:rFonts w:hint="cs"/>
                <w:spacing w:val="-1"/>
              </w:rPr>
              <w:t xml:space="preserve"> </w:t>
            </w:r>
            <w:r w:rsidR="003515C7" w:rsidRPr="000B7FDD">
              <w:rPr>
                <w:rFonts w:hint="cs"/>
              </w:rPr>
              <w:t>STUDY</w:t>
            </w:r>
            <w:r w:rsidR="003515C7" w:rsidRPr="000B7FDD">
              <w:rPr>
                <w:rFonts w:hint="cs"/>
              </w:rPr>
              <w:tab/>
            </w:r>
          </w:hyperlink>
          <w:r w:rsidR="006A4D3C">
            <w:t>18</w:t>
          </w:r>
        </w:p>
        <w:p w14:paraId="4DD71B40" w14:textId="68E48EF9" w:rsidR="003515C7" w:rsidRPr="000B7FDD" w:rsidRDefault="00000000" w:rsidP="003515C7">
          <w:pPr>
            <w:pStyle w:val="TOC3"/>
            <w:numPr>
              <w:ilvl w:val="1"/>
              <w:numId w:val="21"/>
            </w:numPr>
            <w:tabs>
              <w:tab w:val="left" w:pos="2002"/>
              <w:tab w:val="right" w:leader="dot" w:pos="10421"/>
            </w:tabs>
            <w:ind w:left="2001" w:hanging="364"/>
            <w:jc w:val="both"/>
          </w:pPr>
          <w:hyperlink w:anchor="_bookmark8" w:history="1">
            <w:r w:rsidR="003515C7" w:rsidRPr="000B7FDD">
              <w:rPr>
                <w:rFonts w:hint="cs"/>
                <w:spacing w:val="-1"/>
              </w:rPr>
              <w:t>CONCEPTUAL</w:t>
            </w:r>
            <w:r w:rsidR="003515C7" w:rsidRPr="000B7FDD">
              <w:rPr>
                <w:rFonts w:hint="cs"/>
                <w:spacing w:val="-17"/>
              </w:rPr>
              <w:t xml:space="preserve"> </w:t>
            </w:r>
            <w:r w:rsidR="003515C7" w:rsidRPr="000B7FDD">
              <w:rPr>
                <w:rFonts w:hint="cs"/>
              </w:rPr>
              <w:t>FRAMEWORK</w:t>
            </w:r>
            <w:r w:rsidR="003515C7" w:rsidRPr="000B7FDD">
              <w:rPr>
                <w:rFonts w:hint="cs"/>
                <w:spacing w:val="1"/>
              </w:rPr>
              <w:t xml:space="preserve"> </w:t>
            </w:r>
            <w:r w:rsidR="003515C7" w:rsidRPr="000B7FDD">
              <w:rPr>
                <w:rFonts w:hint="cs"/>
              </w:rPr>
              <w:t>OF</w:t>
            </w:r>
            <w:r w:rsidR="003515C7" w:rsidRPr="000B7FDD">
              <w:rPr>
                <w:rFonts w:hint="cs"/>
                <w:spacing w:val="-9"/>
              </w:rPr>
              <w:t xml:space="preserve"> </w:t>
            </w:r>
            <w:r w:rsidR="003515C7" w:rsidRPr="000B7FDD">
              <w:rPr>
                <w:rFonts w:hint="cs"/>
              </w:rPr>
              <w:t>THE</w:t>
            </w:r>
            <w:r w:rsidR="003515C7" w:rsidRPr="000B7FDD">
              <w:rPr>
                <w:rFonts w:hint="cs"/>
                <w:spacing w:val="-1"/>
              </w:rPr>
              <w:t xml:space="preserve"> </w:t>
            </w:r>
            <w:r w:rsidR="003515C7" w:rsidRPr="000B7FDD">
              <w:rPr>
                <w:rFonts w:hint="cs"/>
              </w:rPr>
              <w:t>STUDY</w:t>
            </w:r>
            <w:r w:rsidR="003515C7" w:rsidRPr="000B7FDD">
              <w:rPr>
                <w:rFonts w:hint="cs"/>
              </w:rPr>
              <w:tab/>
            </w:r>
          </w:hyperlink>
          <w:r w:rsidR="006A4D3C">
            <w:t>27</w:t>
          </w:r>
        </w:p>
        <w:p w14:paraId="503D5272" w14:textId="06F610BF" w:rsidR="003515C7" w:rsidRPr="000B7FDD" w:rsidRDefault="00000000" w:rsidP="003515C7">
          <w:pPr>
            <w:pStyle w:val="TOC2"/>
            <w:tabs>
              <w:tab w:val="right" w:leader="dot" w:pos="10424"/>
            </w:tabs>
            <w:spacing w:before="317"/>
            <w:jc w:val="both"/>
          </w:pPr>
          <w:hyperlink w:anchor="_bookmark9" w:history="1">
            <w:r w:rsidR="003515C7" w:rsidRPr="000B7FDD">
              <w:rPr>
                <w:rFonts w:hint="cs"/>
              </w:rPr>
              <w:t>CHAPTER</w:t>
            </w:r>
            <w:r w:rsidR="003515C7" w:rsidRPr="000B7FDD">
              <w:rPr>
                <w:rFonts w:hint="cs"/>
                <w:spacing w:val="2"/>
              </w:rPr>
              <w:t xml:space="preserve"> </w:t>
            </w:r>
            <w:r w:rsidR="003515C7" w:rsidRPr="000B7FDD">
              <w:rPr>
                <w:rFonts w:hint="cs"/>
              </w:rPr>
              <w:t>III-PROJECT</w:t>
            </w:r>
            <w:r w:rsidR="003515C7" w:rsidRPr="000B7FDD">
              <w:rPr>
                <w:rFonts w:hint="cs"/>
                <w:spacing w:val="-4"/>
              </w:rPr>
              <w:t xml:space="preserve"> </w:t>
            </w:r>
            <w:r w:rsidR="003515C7" w:rsidRPr="000B7FDD">
              <w:rPr>
                <w:rFonts w:hint="cs"/>
              </w:rPr>
              <w:t>METHODOLOGY</w:t>
            </w:r>
            <w:r w:rsidR="003515C7" w:rsidRPr="000B7FDD">
              <w:rPr>
                <w:rFonts w:hint="cs"/>
              </w:rPr>
              <w:tab/>
            </w:r>
          </w:hyperlink>
          <w:r w:rsidR="006A4D3C">
            <w:t>29</w:t>
          </w:r>
        </w:p>
        <w:p w14:paraId="5B90C457" w14:textId="2F7417CA" w:rsidR="003515C7" w:rsidRPr="000B7FDD" w:rsidRDefault="00000000" w:rsidP="003515C7">
          <w:pPr>
            <w:pStyle w:val="TOC3"/>
            <w:numPr>
              <w:ilvl w:val="1"/>
              <w:numId w:val="29"/>
            </w:numPr>
            <w:tabs>
              <w:tab w:val="left" w:pos="2002"/>
              <w:tab w:val="right" w:leader="dot" w:pos="10424"/>
            </w:tabs>
            <w:spacing w:before="316"/>
            <w:jc w:val="both"/>
          </w:pPr>
          <w:hyperlink w:anchor="_bookmark10" w:history="1">
            <w:r w:rsidR="003515C7" w:rsidRPr="000B7FDD">
              <w:rPr>
                <w:rFonts w:hint="cs"/>
              </w:rPr>
              <w:t>OBJECTIVES</w:t>
            </w:r>
            <w:r w:rsidR="003515C7" w:rsidRPr="000B7FDD">
              <w:rPr>
                <w:rFonts w:hint="cs"/>
                <w:spacing w:val="-1"/>
              </w:rPr>
              <w:t xml:space="preserve"> </w:t>
            </w:r>
            <w:r w:rsidR="003515C7" w:rsidRPr="000B7FDD">
              <w:rPr>
                <w:rFonts w:hint="cs"/>
              </w:rPr>
              <w:t>OF</w:t>
            </w:r>
            <w:r w:rsidR="003515C7" w:rsidRPr="000B7FDD">
              <w:rPr>
                <w:rFonts w:hint="cs"/>
                <w:spacing w:val="-6"/>
              </w:rPr>
              <w:t xml:space="preserve"> </w:t>
            </w:r>
            <w:r w:rsidR="003515C7" w:rsidRPr="000B7FDD">
              <w:rPr>
                <w:rFonts w:hint="cs"/>
              </w:rPr>
              <w:t>THE</w:t>
            </w:r>
            <w:r w:rsidR="003515C7" w:rsidRPr="000B7FDD">
              <w:rPr>
                <w:rFonts w:hint="cs"/>
                <w:spacing w:val="1"/>
              </w:rPr>
              <w:t xml:space="preserve"> </w:t>
            </w:r>
            <w:r w:rsidR="003515C7" w:rsidRPr="000B7FDD">
              <w:rPr>
                <w:rFonts w:hint="cs"/>
              </w:rPr>
              <w:t>STUDY</w:t>
            </w:r>
            <w:r w:rsidR="003515C7" w:rsidRPr="000B7FDD">
              <w:rPr>
                <w:rFonts w:hint="cs"/>
              </w:rPr>
              <w:tab/>
            </w:r>
          </w:hyperlink>
          <w:r w:rsidR="006A4D3C">
            <w:t>31</w:t>
          </w:r>
        </w:p>
        <w:p w14:paraId="5BC93125" w14:textId="253C8429" w:rsidR="003515C7" w:rsidRPr="000B7FDD" w:rsidRDefault="00000000" w:rsidP="003515C7">
          <w:pPr>
            <w:pStyle w:val="TOC3"/>
            <w:numPr>
              <w:ilvl w:val="1"/>
              <w:numId w:val="29"/>
            </w:numPr>
            <w:tabs>
              <w:tab w:val="left" w:pos="2004"/>
              <w:tab w:val="right" w:leader="dot" w:pos="10421"/>
            </w:tabs>
            <w:spacing w:before="183"/>
            <w:jc w:val="both"/>
          </w:pPr>
          <w:hyperlink w:anchor="_bookmark11" w:history="1">
            <w:r w:rsidR="003515C7" w:rsidRPr="000B7FDD">
              <w:rPr>
                <w:rFonts w:hint="cs"/>
              </w:rPr>
              <w:t>IMPORTANCE</w:t>
            </w:r>
            <w:r w:rsidR="003515C7" w:rsidRPr="000B7FDD">
              <w:rPr>
                <w:rFonts w:hint="cs"/>
                <w:spacing w:val="-1"/>
              </w:rPr>
              <w:t xml:space="preserve"> </w:t>
            </w:r>
            <w:r w:rsidR="003515C7" w:rsidRPr="000B7FDD">
              <w:rPr>
                <w:rFonts w:hint="cs"/>
              </w:rPr>
              <w:t>OF</w:t>
            </w:r>
            <w:r w:rsidR="003515C7" w:rsidRPr="000B7FDD">
              <w:rPr>
                <w:rFonts w:hint="cs"/>
                <w:spacing w:val="-9"/>
              </w:rPr>
              <w:t xml:space="preserve"> </w:t>
            </w:r>
            <w:r w:rsidR="003515C7" w:rsidRPr="000B7FDD">
              <w:rPr>
                <w:rFonts w:hint="cs"/>
              </w:rPr>
              <w:t>THE</w:t>
            </w:r>
            <w:r w:rsidR="003515C7" w:rsidRPr="000B7FDD">
              <w:rPr>
                <w:rFonts w:hint="cs"/>
                <w:spacing w:val="-6"/>
              </w:rPr>
              <w:t xml:space="preserve"> </w:t>
            </w:r>
            <w:r w:rsidR="003515C7" w:rsidRPr="000B7FDD">
              <w:rPr>
                <w:rFonts w:hint="cs"/>
              </w:rPr>
              <w:t>TOPIC</w:t>
            </w:r>
            <w:r w:rsidR="003515C7" w:rsidRPr="000B7FDD">
              <w:rPr>
                <w:rFonts w:hint="cs"/>
              </w:rPr>
              <w:tab/>
            </w:r>
          </w:hyperlink>
          <w:r w:rsidR="006A4D3C">
            <w:t>32</w:t>
          </w:r>
        </w:p>
        <w:p w14:paraId="506F35BA" w14:textId="4AD32AB1" w:rsidR="003515C7" w:rsidRPr="000B7FDD" w:rsidRDefault="00000000" w:rsidP="003515C7">
          <w:pPr>
            <w:pStyle w:val="TOC3"/>
            <w:numPr>
              <w:ilvl w:val="1"/>
              <w:numId w:val="29"/>
            </w:numPr>
            <w:tabs>
              <w:tab w:val="left" w:pos="2002"/>
              <w:tab w:val="right" w:leader="dot" w:pos="10421"/>
            </w:tabs>
            <w:spacing w:before="182"/>
            <w:jc w:val="both"/>
          </w:pPr>
          <w:hyperlink w:anchor="_bookmark12" w:history="1">
            <w:r w:rsidR="003515C7" w:rsidRPr="000B7FDD">
              <w:rPr>
                <w:rFonts w:hint="cs"/>
              </w:rPr>
              <w:t>METHODOLOGY</w:t>
            </w:r>
            <w:r w:rsidR="003515C7" w:rsidRPr="000B7FDD">
              <w:rPr>
                <w:rFonts w:hint="cs"/>
              </w:rPr>
              <w:tab/>
            </w:r>
          </w:hyperlink>
          <w:r w:rsidR="006A4D3C">
            <w:t>34</w:t>
          </w:r>
        </w:p>
        <w:p w14:paraId="556CFFE1" w14:textId="5FC83A60" w:rsidR="003515C7" w:rsidRPr="000B7FDD" w:rsidRDefault="00000000" w:rsidP="003515C7">
          <w:pPr>
            <w:pStyle w:val="TOC3"/>
            <w:numPr>
              <w:ilvl w:val="1"/>
              <w:numId w:val="29"/>
            </w:numPr>
            <w:tabs>
              <w:tab w:val="left" w:pos="2002"/>
              <w:tab w:val="right" w:leader="dot" w:pos="10421"/>
            </w:tabs>
            <w:spacing w:before="181"/>
            <w:jc w:val="both"/>
          </w:pPr>
          <w:hyperlink w:anchor="_bookmark13" w:history="1">
            <w:r w:rsidR="003515C7" w:rsidRPr="000B7FDD">
              <w:rPr>
                <w:rFonts w:hint="cs"/>
              </w:rPr>
              <w:t>DATA</w:t>
            </w:r>
            <w:r w:rsidR="003515C7" w:rsidRPr="000B7FDD">
              <w:rPr>
                <w:rFonts w:hint="cs"/>
                <w:spacing w:val="-19"/>
              </w:rPr>
              <w:t xml:space="preserve"> </w:t>
            </w:r>
            <w:r w:rsidR="003515C7" w:rsidRPr="000B7FDD">
              <w:rPr>
                <w:rFonts w:hint="cs"/>
              </w:rPr>
              <w:t>COLLECTION</w:t>
            </w:r>
            <w:r w:rsidR="003515C7" w:rsidRPr="000B7FDD">
              <w:rPr>
                <w:rFonts w:hint="cs"/>
              </w:rPr>
              <w:tab/>
            </w:r>
          </w:hyperlink>
          <w:r w:rsidR="006A4D3C">
            <w:t>36</w:t>
          </w:r>
        </w:p>
        <w:p w14:paraId="51A13660" w14:textId="015FC49E" w:rsidR="003515C7" w:rsidRPr="000B7FDD" w:rsidRDefault="003515C7" w:rsidP="003515C7">
          <w:pPr>
            <w:pStyle w:val="TOC3"/>
            <w:tabs>
              <w:tab w:val="left" w:pos="2002"/>
              <w:tab w:val="right" w:leader="dot" w:pos="10421"/>
            </w:tabs>
            <w:spacing w:before="184"/>
            <w:ind w:left="1638" w:firstLine="0"/>
            <w:jc w:val="both"/>
          </w:pPr>
          <w:r>
            <w:t xml:space="preserve">3.5 </w:t>
          </w:r>
          <w:hyperlink w:anchor="_bookmark14" w:history="1">
            <w:r w:rsidRPr="000B7FDD">
              <w:rPr>
                <w:rFonts w:hint="cs"/>
              </w:rPr>
              <w:t>DATA</w:t>
            </w:r>
            <w:r w:rsidRPr="000B7FDD">
              <w:rPr>
                <w:rFonts w:hint="cs"/>
                <w:spacing w:val="-31"/>
              </w:rPr>
              <w:t xml:space="preserve"> </w:t>
            </w:r>
            <w:r w:rsidRPr="000B7FDD">
              <w:rPr>
                <w:rFonts w:hint="cs"/>
              </w:rPr>
              <w:t>ANALYS</w:t>
            </w:r>
            <w:r>
              <w:t>I</w:t>
            </w:r>
            <w:r w:rsidRPr="000B7FDD">
              <w:rPr>
                <w:rFonts w:hint="cs"/>
              </w:rPr>
              <w:t>S</w:t>
            </w:r>
            <w:r w:rsidRPr="000B7FDD">
              <w:rPr>
                <w:rFonts w:hint="cs"/>
                <w:spacing w:val="-3"/>
              </w:rPr>
              <w:t xml:space="preserve"> </w:t>
            </w:r>
            <w:r w:rsidRPr="000B7FDD">
              <w:rPr>
                <w:rFonts w:hint="cs"/>
              </w:rPr>
              <w:t>TOOLS</w:t>
            </w:r>
            <w:r w:rsidRPr="000B7FDD">
              <w:rPr>
                <w:rFonts w:hint="cs"/>
              </w:rPr>
              <w:tab/>
            </w:r>
          </w:hyperlink>
          <w:r w:rsidR="006A4D3C">
            <w:t>38</w:t>
          </w:r>
        </w:p>
        <w:p w14:paraId="30AFE056" w14:textId="730885CD" w:rsidR="003515C7" w:rsidRPr="000B7FDD" w:rsidRDefault="00000000" w:rsidP="003515C7">
          <w:pPr>
            <w:pStyle w:val="TOC2"/>
            <w:tabs>
              <w:tab w:val="right" w:leader="dot" w:pos="10421"/>
            </w:tabs>
            <w:spacing w:before="315"/>
            <w:jc w:val="both"/>
          </w:pPr>
          <w:hyperlink w:anchor="_bookmark16" w:history="1">
            <w:r w:rsidR="003515C7" w:rsidRPr="000B7FDD">
              <w:rPr>
                <w:rFonts w:hint="cs"/>
                <w:spacing w:val="-3"/>
              </w:rPr>
              <w:t>CHAPTER-IV DATA</w:t>
            </w:r>
            <w:r w:rsidR="003515C7">
              <w:rPr>
                <w:spacing w:val="-3"/>
              </w:rPr>
              <w:t xml:space="preserve"> </w:t>
            </w:r>
            <w:r w:rsidR="003515C7" w:rsidRPr="000B7FDD">
              <w:rPr>
                <w:rFonts w:hint="cs"/>
                <w:spacing w:val="-3"/>
              </w:rPr>
              <w:t>ANALYSIS</w:t>
            </w:r>
            <w:r w:rsidR="003515C7" w:rsidRPr="000B7FDD">
              <w:rPr>
                <w:rFonts w:hint="cs"/>
                <w:spacing w:val="-15"/>
              </w:rPr>
              <w:t xml:space="preserve"> </w:t>
            </w:r>
            <w:r w:rsidR="003515C7" w:rsidRPr="000B7FDD">
              <w:rPr>
                <w:rFonts w:hint="cs"/>
                <w:spacing w:val="-3"/>
              </w:rPr>
              <w:t>AND</w:t>
            </w:r>
            <w:r w:rsidR="003515C7" w:rsidRPr="000B7FDD">
              <w:rPr>
                <w:rFonts w:hint="cs"/>
                <w:spacing w:val="4"/>
              </w:rPr>
              <w:t xml:space="preserve"> </w:t>
            </w:r>
            <w:r w:rsidR="003515C7" w:rsidRPr="000B7FDD">
              <w:rPr>
                <w:rFonts w:hint="cs"/>
                <w:spacing w:val="-3"/>
              </w:rPr>
              <w:t>INTERPRETATION</w:t>
            </w:r>
            <w:r w:rsidR="003515C7" w:rsidRPr="000B7FDD">
              <w:rPr>
                <w:rFonts w:hint="cs"/>
                <w:spacing w:val="-3"/>
              </w:rPr>
              <w:tab/>
            </w:r>
          </w:hyperlink>
          <w:r w:rsidR="006A4D3C">
            <w:rPr>
              <w:spacing w:val="-2"/>
            </w:rPr>
            <w:t>40</w:t>
          </w:r>
        </w:p>
        <w:p w14:paraId="663E0673" w14:textId="79E2C852" w:rsidR="003515C7" w:rsidRPr="000B7FDD" w:rsidRDefault="00000000" w:rsidP="003515C7">
          <w:pPr>
            <w:pStyle w:val="TOC2"/>
            <w:tabs>
              <w:tab w:val="right" w:leader="dot" w:pos="10421"/>
            </w:tabs>
            <w:spacing w:before="449"/>
            <w:jc w:val="both"/>
          </w:pPr>
          <w:hyperlink w:anchor="_bookmark17" w:history="1">
            <w:r w:rsidR="003515C7" w:rsidRPr="000B7FDD">
              <w:rPr>
                <w:rFonts w:hint="cs"/>
              </w:rPr>
              <w:t>CHAPTER-5</w:t>
            </w:r>
            <w:r w:rsidR="003515C7" w:rsidRPr="000B7FDD">
              <w:rPr>
                <w:rFonts w:hint="cs"/>
                <w:spacing w:val="-1"/>
              </w:rPr>
              <w:t xml:space="preserve"> </w:t>
            </w:r>
            <w:r w:rsidR="003515C7" w:rsidRPr="000B7FDD">
              <w:rPr>
                <w:rFonts w:hint="cs"/>
              </w:rPr>
              <w:t>RESULTS</w:t>
            </w:r>
            <w:r w:rsidR="003515C7" w:rsidRPr="000B7FDD">
              <w:rPr>
                <w:rFonts w:hint="cs"/>
                <w:spacing w:val="-9"/>
              </w:rPr>
              <w:t xml:space="preserve"> </w:t>
            </w:r>
            <w:r w:rsidR="003515C7" w:rsidRPr="000B7FDD">
              <w:rPr>
                <w:rFonts w:hint="cs"/>
              </w:rPr>
              <w:t>AND</w:t>
            </w:r>
            <w:r w:rsidR="003515C7" w:rsidRPr="000B7FDD">
              <w:rPr>
                <w:rFonts w:hint="cs"/>
                <w:spacing w:val="-1"/>
              </w:rPr>
              <w:t xml:space="preserve"> </w:t>
            </w:r>
            <w:r w:rsidR="003515C7" w:rsidRPr="000B7FDD">
              <w:rPr>
                <w:rFonts w:hint="cs"/>
              </w:rPr>
              <w:t>SUGGESTIONS</w:t>
            </w:r>
            <w:r w:rsidR="003515C7" w:rsidRPr="000B7FDD">
              <w:rPr>
                <w:rFonts w:hint="cs"/>
              </w:rPr>
              <w:tab/>
            </w:r>
          </w:hyperlink>
          <w:r w:rsidR="006A4D3C">
            <w:t>48</w:t>
          </w:r>
        </w:p>
        <w:p w14:paraId="748A675B" w14:textId="51BFDA83" w:rsidR="003515C7" w:rsidRPr="000B7FDD" w:rsidRDefault="00000000" w:rsidP="003515C7">
          <w:pPr>
            <w:pStyle w:val="TOC3"/>
            <w:numPr>
              <w:ilvl w:val="1"/>
              <w:numId w:val="19"/>
            </w:numPr>
            <w:tabs>
              <w:tab w:val="left" w:pos="2002"/>
              <w:tab w:val="right" w:leader="dot" w:pos="10421"/>
            </w:tabs>
            <w:spacing w:before="316"/>
            <w:ind w:hanging="364"/>
            <w:jc w:val="both"/>
          </w:pPr>
          <w:hyperlink w:anchor="_bookmark18" w:history="1">
            <w:r w:rsidR="003515C7" w:rsidRPr="000B7FDD">
              <w:rPr>
                <w:rFonts w:hint="cs"/>
              </w:rPr>
              <w:t>OBSERVATIONS</w:t>
            </w:r>
            <w:r w:rsidR="003515C7" w:rsidRPr="000B7FDD">
              <w:rPr>
                <w:rFonts w:hint="cs"/>
                <w:spacing w:val="-14"/>
              </w:rPr>
              <w:t xml:space="preserve"> </w:t>
            </w:r>
            <w:r w:rsidR="003515C7" w:rsidRPr="000B7FDD">
              <w:rPr>
                <w:rFonts w:hint="cs"/>
              </w:rPr>
              <w:t>AND</w:t>
            </w:r>
            <w:r w:rsidR="003515C7" w:rsidRPr="000B7FDD">
              <w:rPr>
                <w:rFonts w:hint="cs"/>
                <w:spacing w:val="-1"/>
              </w:rPr>
              <w:t xml:space="preserve"> </w:t>
            </w:r>
            <w:r w:rsidR="003515C7" w:rsidRPr="000B7FDD">
              <w:rPr>
                <w:rFonts w:hint="cs"/>
              </w:rPr>
              <w:t>FINDINGS</w:t>
            </w:r>
            <w:r w:rsidR="003515C7" w:rsidRPr="000B7FDD">
              <w:rPr>
                <w:rFonts w:hint="cs"/>
              </w:rPr>
              <w:tab/>
            </w:r>
          </w:hyperlink>
          <w:r w:rsidR="006A4D3C">
            <w:t>48</w:t>
          </w:r>
        </w:p>
        <w:p w14:paraId="7CABF861" w14:textId="199DD410" w:rsidR="003515C7" w:rsidRPr="000B7FDD" w:rsidRDefault="00000000" w:rsidP="003515C7">
          <w:pPr>
            <w:pStyle w:val="TOC3"/>
            <w:numPr>
              <w:ilvl w:val="1"/>
              <w:numId w:val="19"/>
            </w:numPr>
            <w:tabs>
              <w:tab w:val="left" w:pos="2002"/>
              <w:tab w:val="right" w:leader="dot" w:pos="10421"/>
            </w:tabs>
            <w:spacing w:before="183"/>
            <w:ind w:hanging="364"/>
            <w:jc w:val="both"/>
          </w:pPr>
          <w:hyperlink w:anchor="_bookmark19" w:history="1">
            <w:r w:rsidR="003515C7" w:rsidRPr="000B7FDD">
              <w:rPr>
                <w:rFonts w:hint="cs"/>
              </w:rPr>
              <w:t>SUGGESTIONS</w:t>
            </w:r>
            <w:r w:rsidR="003515C7" w:rsidRPr="000B7FDD">
              <w:rPr>
                <w:rFonts w:hint="cs"/>
              </w:rPr>
              <w:tab/>
            </w:r>
          </w:hyperlink>
          <w:r w:rsidR="006A4D3C">
            <w:t>51</w:t>
          </w:r>
        </w:p>
        <w:p w14:paraId="6C6497D9" w14:textId="4A3098C6" w:rsidR="003515C7" w:rsidRPr="000B7FDD" w:rsidRDefault="00000000" w:rsidP="003515C7">
          <w:pPr>
            <w:pStyle w:val="TOC2"/>
            <w:tabs>
              <w:tab w:val="right" w:leader="dot" w:pos="10421"/>
            </w:tabs>
            <w:jc w:val="both"/>
          </w:pPr>
          <w:hyperlink w:anchor="_bookmark20" w:history="1">
            <w:r w:rsidR="003515C7" w:rsidRPr="000B7FDD">
              <w:rPr>
                <w:rFonts w:hint="cs"/>
              </w:rPr>
              <w:t>CHAPTER-</w:t>
            </w:r>
            <w:r w:rsidR="003515C7" w:rsidRPr="000B7FDD">
              <w:rPr>
                <w:rFonts w:hint="cs"/>
                <w:spacing w:val="-5"/>
              </w:rPr>
              <w:t xml:space="preserve"> </w:t>
            </w:r>
            <w:r w:rsidR="003515C7" w:rsidRPr="000B7FDD">
              <w:rPr>
                <w:rFonts w:hint="cs"/>
              </w:rPr>
              <w:t>6 CONCLUSION</w:t>
            </w:r>
            <w:r w:rsidR="003515C7" w:rsidRPr="000B7FDD">
              <w:rPr>
                <w:rFonts w:hint="cs"/>
              </w:rPr>
              <w:tab/>
            </w:r>
          </w:hyperlink>
          <w:r w:rsidR="006A4D3C">
            <w:t>54</w:t>
          </w:r>
        </w:p>
        <w:p w14:paraId="6A224E59" w14:textId="058E1FE6" w:rsidR="003515C7" w:rsidRPr="000B7FDD" w:rsidRDefault="00000000" w:rsidP="003515C7">
          <w:pPr>
            <w:pStyle w:val="TOC2"/>
            <w:tabs>
              <w:tab w:val="right" w:leader="dot" w:pos="10421"/>
            </w:tabs>
            <w:spacing w:before="452"/>
            <w:jc w:val="both"/>
          </w:pPr>
          <w:hyperlink w:anchor="_bookmark21" w:history="1">
            <w:r w:rsidR="003515C7" w:rsidRPr="000B7FDD">
              <w:rPr>
                <w:rFonts w:hint="cs"/>
              </w:rPr>
              <w:t>LIMITATIONS OF</w:t>
            </w:r>
            <w:r w:rsidR="003515C7" w:rsidRPr="000B7FDD">
              <w:rPr>
                <w:rFonts w:hint="cs"/>
                <w:spacing w:val="-9"/>
              </w:rPr>
              <w:t xml:space="preserve"> </w:t>
            </w:r>
            <w:r w:rsidR="003515C7" w:rsidRPr="000B7FDD">
              <w:rPr>
                <w:rFonts w:hint="cs"/>
              </w:rPr>
              <w:t>THE</w:t>
            </w:r>
            <w:r w:rsidR="003515C7" w:rsidRPr="000B7FDD">
              <w:rPr>
                <w:rFonts w:hint="cs"/>
                <w:spacing w:val="2"/>
              </w:rPr>
              <w:t xml:space="preserve"> </w:t>
            </w:r>
            <w:r w:rsidR="003515C7" w:rsidRPr="000B7FDD">
              <w:rPr>
                <w:rFonts w:hint="cs"/>
              </w:rPr>
              <w:t>STUDY</w:t>
            </w:r>
            <w:r w:rsidR="003515C7" w:rsidRPr="000B7FDD">
              <w:rPr>
                <w:rFonts w:hint="cs"/>
              </w:rPr>
              <w:tab/>
            </w:r>
          </w:hyperlink>
          <w:r w:rsidR="006A4D3C">
            <w:t>56</w:t>
          </w:r>
        </w:p>
        <w:p w14:paraId="3688DA9E" w14:textId="2FA56408" w:rsidR="003515C7" w:rsidRDefault="00000000" w:rsidP="00E70959">
          <w:pPr>
            <w:pStyle w:val="TOC2"/>
            <w:tabs>
              <w:tab w:val="right" w:leader="dot" w:pos="10421"/>
            </w:tabs>
            <w:spacing w:before="447"/>
            <w:jc w:val="both"/>
          </w:pPr>
          <w:hyperlink w:anchor="_bookmark22" w:history="1">
            <w:r w:rsidR="003515C7" w:rsidRPr="000B7FDD">
              <w:rPr>
                <w:rFonts w:hint="cs"/>
              </w:rPr>
              <w:t>REFERENCE</w:t>
            </w:r>
            <w:r w:rsidR="003515C7">
              <w:t>S</w:t>
            </w:r>
            <w:r w:rsidR="003515C7" w:rsidRPr="000B7FDD">
              <w:rPr>
                <w:rFonts w:hint="cs"/>
              </w:rPr>
              <w:tab/>
            </w:r>
          </w:hyperlink>
          <w:r w:rsidR="006A4D3C">
            <w:t>59</w:t>
          </w:r>
        </w:p>
      </w:sdtContent>
    </w:sdt>
    <w:p w14:paraId="0CAD2D42" w14:textId="77777777" w:rsidR="00E70959" w:rsidRDefault="00E70959" w:rsidP="00FA3182">
      <w:pPr>
        <w:pStyle w:val="Heading2"/>
        <w:spacing w:before="59"/>
        <w:ind w:left="1429" w:right="1551"/>
        <w:jc w:val="both"/>
        <w:rPr>
          <w:rFonts w:ascii="Times New Roman" w:hAnsi="Times New Roman" w:cs="Times New Roman"/>
          <w:b/>
          <w:bCs/>
          <w:sz w:val="28"/>
          <w:szCs w:val="28"/>
        </w:rPr>
      </w:pPr>
    </w:p>
    <w:p w14:paraId="0004C77E" w14:textId="08ADC00B" w:rsidR="00136E25" w:rsidRDefault="00136E25" w:rsidP="00FA3182">
      <w:pPr>
        <w:pStyle w:val="Heading2"/>
        <w:spacing w:before="59"/>
        <w:ind w:left="1429" w:right="1551"/>
        <w:jc w:val="both"/>
        <w:rPr>
          <w:rFonts w:ascii="Times New Roman" w:hAnsi="Times New Roman" w:cs="Times New Roman"/>
          <w:b/>
          <w:bCs/>
          <w:sz w:val="28"/>
          <w:szCs w:val="28"/>
        </w:rPr>
      </w:pPr>
      <w:r>
        <w:rPr>
          <w:rFonts w:ascii="Times New Roman" w:hAnsi="Times New Roman" w:cs="Times New Roman"/>
          <w:b/>
          <w:bCs/>
          <w:sz w:val="28"/>
          <w:szCs w:val="28"/>
        </w:rPr>
        <w:lastRenderedPageBreak/>
        <w:t>List of Tables</w:t>
      </w:r>
    </w:p>
    <w:p w14:paraId="201EADF5"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10D1F9D9" w14:textId="7B724201"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Table 1: Bank Account Holder </w:t>
      </w:r>
      <w:r>
        <w:rPr>
          <w:rFonts w:ascii="Times New Roman" w:hAnsi="Times New Roman" w:cs="Times New Roman"/>
          <w:sz w:val="24"/>
          <w:szCs w:val="24"/>
        </w:rPr>
        <w:t>…………………………………………………….</w:t>
      </w:r>
      <w:r w:rsidR="001B5B65">
        <w:rPr>
          <w:rFonts w:ascii="Times New Roman" w:hAnsi="Times New Roman" w:cs="Times New Roman"/>
          <w:sz w:val="24"/>
          <w:szCs w:val="24"/>
        </w:rPr>
        <w:t>40</w:t>
      </w:r>
    </w:p>
    <w:p w14:paraId="626AA2D1" w14:textId="5F86A0F1"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Table 2: Internet Banking Customer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1</w:t>
      </w:r>
    </w:p>
    <w:p w14:paraId="2FF5137A" w14:textId="2A0D675C"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Table 3: Satisfaction level of Internet banking service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2</w:t>
      </w:r>
    </w:p>
    <w:p w14:paraId="67F90A35" w14:textId="61E1E0DC"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Table 4: Usefulness of online banking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3</w:t>
      </w:r>
    </w:p>
    <w:p w14:paraId="580979C1" w14:textId="7ADAD7D9"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Table 5: Convenient banking hours and location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4</w:t>
      </w:r>
    </w:p>
    <w:p w14:paraId="7E90CD88" w14:textId="6FFF80B1"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Table 6: Customers Preference Services</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5</w:t>
      </w:r>
    </w:p>
    <w:p w14:paraId="1429D43E" w14:textId="464FE22F"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Table 7: Door to door cash deposit/withdrawal service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6</w:t>
      </w:r>
    </w:p>
    <w:p w14:paraId="3F7541CB" w14:textId="1AF3E3C4"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Table 8:</w:t>
      </w:r>
      <w:r>
        <w:rPr>
          <w:rFonts w:ascii="Times New Roman" w:hAnsi="Times New Roman" w:cs="Times New Roman"/>
          <w:sz w:val="24"/>
          <w:szCs w:val="24"/>
        </w:rPr>
        <w:t xml:space="preserve"> </w:t>
      </w:r>
      <w:r w:rsidRPr="00136E25">
        <w:rPr>
          <w:rFonts w:ascii="Times New Roman" w:hAnsi="Times New Roman" w:cs="Times New Roman"/>
          <w:sz w:val="24"/>
          <w:szCs w:val="24"/>
        </w:rPr>
        <w:t xml:space="preserve">Expectation Level of customers satisfaction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7</w:t>
      </w:r>
    </w:p>
    <w:p w14:paraId="3C08F736"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7E743097"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2CE9FBE2"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2D2CA23D"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4FD9BC8A"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79E98065" w14:textId="77777777" w:rsidR="00136E25" w:rsidRDefault="00136E25" w:rsidP="00496253">
      <w:pPr>
        <w:pStyle w:val="Heading2"/>
        <w:spacing w:before="59"/>
        <w:ind w:left="0" w:right="1551"/>
        <w:jc w:val="both"/>
        <w:rPr>
          <w:rFonts w:ascii="Times New Roman" w:hAnsi="Times New Roman" w:cs="Times New Roman"/>
          <w:b/>
          <w:bCs/>
          <w:sz w:val="28"/>
          <w:szCs w:val="28"/>
        </w:rPr>
      </w:pPr>
    </w:p>
    <w:p w14:paraId="637CDD06" w14:textId="77777777" w:rsidR="00496253" w:rsidRDefault="00496253" w:rsidP="00496253">
      <w:pPr>
        <w:pStyle w:val="Heading2"/>
        <w:spacing w:before="59"/>
        <w:ind w:left="0" w:right="1551"/>
        <w:jc w:val="both"/>
        <w:rPr>
          <w:rFonts w:ascii="Times New Roman" w:hAnsi="Times New Roman" w:cs="Times New Roman"/>
          <w:b/>
          <w:bCs/>
          <w:sz w:val="28"/>
          <w:szCs w:val="28"/>
        </w:rPr>
      </w:pPr>
    </w:p>
    <w:p w14:paraId="2A37E94D"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078243E9"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70207301"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1245CA44"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11F3D491"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6DDB5C65"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0C417A72"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3D2764DC"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6302D936"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28A3CECD"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0D2F463A"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4188E185"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09069FDA"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443D96FC"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232DD094"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7BFCDD45"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2B91219E"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15B0C744"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59662D40"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01631CD8"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7F077649" w14:textId="6BC1B5AA" w:rsidR="00136E25" w:rsidRDefault="00136E25" w:rsidP="00FA3182">
      <w:pPr>
        <w:pStyle w:val="Heading2"/>
        <w:spacing w:before="59"/>
        <w:ind w:left="1429" w:right="1551"/>
        <w:jc w:val="both"/>
        <w:rPr>
          <w:rFonts w:ascii="Times New Roman" w:hAnsi="Times New Roman" w:cs="Times New Roman"/>
          <w:b/>
          <w:bCs/>
          <w:sz w:val="28"/>
          <w:szCs w:val="28"/>
        </w:rPr>
      </w:pPr>
      <w:r>
        <w:rPr>
          <w:rFonts w:ascii="Times New Roman" w:hAnsi="Times New Roman" w:cs="Times New Roman"/>
          <w:b/>
          <w:bCs/>
          <w:sz w:val="28"/>
          <w:szCs w:val="28"/>
        </w:rPr>
        <w:br/>
      </w:r>
      <w:r>
        <w:rPr>
          <w:rFonts w:ascii="Times New Roman" w:hAnsi="Times New Roman" w:cs="Times New Roman"/>
          <w:b/>
          <w:bCs/>
          <w:sz w:val="28"/>
          <w:szCs w:val="28"/>
        </w:rPr>
        <w:lastRenderedPageBreak/>
        <w:t>List of Figures</w:t>
      </w:r>
    </w:p>
    <w:p w14:paraId="4D4DA213"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41B23804"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52C0F9D5" w14:textId="0520ED8F"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Fig. 1. Future of Retail Banking </w:t>
      </w:r>
      <w:r>
        <w:rPr>
          <w:rFonts w:ascii="Times New Roman" w:hAnsi="Times New Roman" w:cs="Times New Roman"/>
          <w:sz w:val="24"/>
          <w:szCs w:val="24"/>
        </w:rPr>
        <w:t>…………………………………………………</w:t>
      </w:r>
      <w:r w:rsidR="001B5B65">
        <w:rPr>
          <w:rFonts w:ascii="Times New Roman" w:hAnsi="Times New Roman" w:cs="Times New Roman"/>
          <w:sz w:val="24"/>
          <w:szCs w:val="24"/>
        </w:rPr>
        <w:t>13</w:t>
      </w:r>
    </w:p>
    <w:p w14:paraId="5E459F78" w14:textId="69CCDBAF" w:rsidR="00136E25" w:rsidRPr="00136E25" w:rsidRDefault="00136E25" w:rsidP="00E70959">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Fig. 2. Digital Transformation of Banking </w:t>
      </w:r>
      <w:r>
        <w:rPr>
          <w:rFonts w:ascii="Times New Roman" w:hAnsi="Times New Roman" w:cs="Times New Roman"/>
          <w:sz w:val="24"/>
          <w:szCs w:val="24"/>
        </w:rPr>
        <w:t>………………………………………</w:t>
      </w:r>
      <w:r w:rsidR="001B5B65">
        <w:rPr>
          <w:rFonts w:ascii="Times New Roman" w:hAnsi="Times New Roman" w:cs="Times New Roman"/>
          <w:sz w:val="24"/>
          <w:szCs w:val="24"/>
        </w:rPr>
        <w:t>26</w:t>
      </w:r>
    </w:p>
    <w:p w14:paraId="3003B3C8" w14:textId="2AE6CF41"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Fig. </w:t>
      </w:r>
      <w:r w:rsidR="00E70959">
        <w:rPr>
          <w:rFonts w:ascii="Times New Roman" w:hAnsi="Times New Roman" w:cs="Times New Roman"/>
          <w:sz w:val="24"/>
          <w:szCs w:val="24"/>
        </w:rPr>
        <w:t>3</w:t>
      </w:r>
      <w:r w:rsidRPr="00136E25">
        <w:rPr>
          <w:rFonts w:ascii="Times New Roman" w:hAnsi="Times New Roman" w:cs="Times New Roman"/>
          <w:sz w:val="24"/>
          <w:szCs w:val="24"/>
        </w:rPr>
        <w:t xml:space="preserve">. Satisfaction level of Internet banking services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2</w:t>
      </w:r>
    </w:p>
    <w:p w14:paraId="1914DCCB" w14:textId="433D6C4E"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Fig. </w:t>
      </w:r>
      <w:r w:rsidR="00E70959">
        <w:rPr>
          <w:rFonts w:ascii="Times New Roman" w:hAnsi="Times New Roman" w:cs="Times New Roman"/>
          <w:sz w:val="24"/>
          <w:szCs w:val="24"/>
        </w:rPr>
        <w:t>4</w:t>
      </w:r>
      <w:r w:rsidRPr="00136E25">
        <w:rPr>
          <w:rFonts w:ascii="Times New Roman" w:hAnsi="Times New Roman" w:cs="Times New Roman"/>
          <w:sz w:val="24"/>
          <w:szCs w:val="24"/>
        </w:rPr>
        <w:t xml:space="preserve">. Usefulness of online banking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3</w:t>
      </w:r>
    </w:p>
    <w:p w14:paraId="5067291E" w14:textId="14645105"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Fig. </w:t>
      </w:r>
      <w:r w:rsidR="00E70959">
        <w:rPr>
          <w:rFonts w:ascii="Times New Roman" w:hAnsi="Times New Roman" w:cs="Times New Roman"/>
          <w:sz w:val="24"/>
          <w:szCs w:val="24"/>
        </w:rPr>
        <w:t>5</w:t>
      </w:r>
      <w:r w:rsidRPr="00136E25">
        <w:rPr>
          <w:rFonts w:ascii="Times New Roman" w:hAnsi="Times New Roman" w:cs="Times New Roman"/>
          <w:sz w:val="24"/>
          <w:szCs w:val="24"/>
        </w:rPr>
        <w:t xml:space="preserve">. Convenient working hour and location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4</w:t>
      </w:r>
    </w:p>
    <w:p w14:paraId="20A147C8" w14:textId="7C002600"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Fig. </w:t>
      </w:r>
      <w:r w:rsidR="00E70959">
        <w:rPr>
          <w:rFonts w:ascii="Times New Roman" w:hAnsi="Times New Roman" w:cs="Times New Roman"/>
          <w:sz w:val="24"/>
          <w:szCs w:val="24"/>
        </w:rPr>
        <w:t>6</w:t>
      </w:r>
      <w:r w:rsidRPr="00136E25">
        <w:rPr>
          <w:rFonts w:ascii="Times New Roman" w:hAnsi="Times New Roman" w:cs="Times New Roman"/>
          <w:sz w:val="24"/>
          <w:szCs w:val="24"/>
        </w:rPr>
        <w:t xml:space="preserve">. Customers preference services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5</w:t>
      </w:r>
    </w:p>
    <w:p w14:paraId="664B7C00" w14:textId="0604CDAD"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Fig. </w:t>
      </w:r>
      <w:r w:rsidR="00E70959">
        <w:rPr>
          <w:rFonts w:ascii="Times New Roman" w:hAnsi="Times New Roman" w:cs="Times New Roman"/>
          <w:sz w:val="24"/>
          <w:szCs w:val="24"/>
        </w:rPr>
        <w:t>7</w:t>
      </w:r>
      <w:r w:rsidRPr="00136E25">
        <w:rPr>
          <w:rFonts w:ascii="Times New Roman" w:hAnsi="Times New Roman" w:cs="Times New Roman"/>
          <w:sz w:val="24"/>
          <w:szCs w:val="24"/>
        </w:rPr>
        <w:t xml:space="preserve">. Door to door cash deposit/withdrawal service </w:t>
      </w:r>
      <w:r>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6</w:t>
      </w:r>
    </w:p>
    <w:p w14:paraId="2DDF1138" w14:textId="063C28BD" w:rsidR="00136E25" w:rsidRPr="00136E25" w:rsidRDefault="00136E25" w:rsidP="00136E25">
      <w:pPr>
        <w:pStyle w:val="Heading2"/>
        <w:spacing w:before="59"/>
        <w:ind w:left="1429" w:right="1551"/>
        <w:jc w:val="both"/>
        <w:rPr>
          <w:rFonts w:ascii="Times New Roman" w:hAnsi="Times New Roman" w:cs="Times New Roman"/>
          <w:sz w:val="24"/>
          <w:szCs w:val="24"/>
        </w:rPr>
      </w:pPr>
      <w:r w:rsidRPr="00136E25">
        <w:rPr>
          <w:rFonts w:ascii="Times New Roman" w:hAnsi="Times New Roman" w:cs="Times New Roman"/>
          <w:sz w:val="24"/>
          <w:szCs w:val="24"/>
        </w:rPr>
        <w:t xml:space="preserve">Fig. </w:t>
      </w:r>
      <w:r w:rsidR="00E70959">
        <w:rPr>
          <w:rFonts w:ascii="Times New Roman" w:hAnsi="Times New Roman" w:cs="Times New Roman"/>
          <w:sz w:val="24"/>
          <w:szCs w:val="24"/>
        </w:rPr>
        <w:t>8</w:t>
      </w:r>
      <w:r w:rsidRPr="00136E25">
        <w:rPr>
          <w:rFonts w:ascii="Times New Roman" w:hAnsi="Times New Roman" w:cs="Times New Roman"/>
          <w:sz w:val="24"/>
          <w:szCs w:val="24"/>
        </w:rPr>
        <w:t xml:space="preserve">. Satisfaction level </w:t>
      </w:r>
      <w:r>
        <w:rPr>
          <w:rFonts w:ascii="Times New Roman" w:hAnsi="Times New Roman" w:cs="Times New Roman"/>
          <w:sz w:val="24"/>
          <w:szCs w:val="24"/>
        </w:rPr>
        <w:t>………………………………………………………</w:t>
      </w:r>
      <w:r w:rsidR="00E70959">
        <w:rPr>
          <w:rFonts w:ascii="Times New Roman" w:hAnsi="Times New Roman" w:cs="Times New Roman"/>
          <w:sz w:val="24"/>
          <w:szCs w:val="24"/>
        </w:rPr>
        <w:t>…</w:t>
      </w:r>
      <w:r w:rsidRPr="00136E25">
        <w:rPr>
          <w:rFonts w:ascii="Times New Roman" w:hAnsi="Times New Roman" w:cs="Times New Roman"/>
          <w:sz w:val="24"/>
          <w:szCs w:val="24"/>
        </w:rPr>
        <w:t>4</w:t>
      </w:r>
      <w:r w:rsidR="001B5B65">
        <w:rPr>
          <w:rFonts w:ascii="Times New Roman" w:hAnsi="Times New Roman" w:cs="Times New Roman"/>
          <w:sz w:val="24"/>
          <w:szCs w:val="24"/>
        </w:rPr>
        <w:t>7</w:t>
      </w:r>
    </w:p>
    <w:p w14:paraId="3663B18B"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2BED764B"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4DD320FE"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6A941771"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3DBED550"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77AA9B03"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6E25ACE5"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7329F25B"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3B8A3887"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7C11DE60"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6E2D3094"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2291CF78"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7CC34D3F"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433F47B6"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20F647F5" w14:textId="77777777" w:rsidR="00136E25" w:rsidRDefault="00136E25" w:rsidP="00136E25">
      <w:pPr>
        <w:pStyle w:val="Heading2"/>
        <w:spacing w:before="59"/>
        <w:ind w:left="0" w:right="1551"/>
        <w:jc w:val="both"/>
        <w:rPr>
          <w:rFonts w:ascii="Times New Roman" w:hAnsi="Times New Roman" w:cs="Times New Roman"/>
          <w:b/>
          <w:bCs/>
          <w:sz w:val="28"/>
          <w:szCs w:val="28"/>
        </w:rPr>
      </w:pPr>
    </w:p>
    <w:p w14:paraId="64D8FD6F" w14:textId="77777777" w:rsidR="00136E25" w:rsidRDefault="00136E25" w:rsidP="00136E25">
      <w:pPr>
        <w:pStyle w:val="Heading2"/>
        <w:spacing w:before="59"/>
        <w:ind w:left="0" w:right="1551"/>
        <w:jc w:val="both"/>
        <w:rPr>
          <w:rFonts w:ascii="Times New Roman" w:hAnsi="Times New Roman" w:cs="Times New Roman"/>
          <w:b/>
          <w:bCs/>
          <w:sz w:val="28"/>
          <w:szCs w:val="28"/>
        </w:rPr>
      </w:pPr>
    </w:p>
    <w:p w14:paraId="09CE641B"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167C1F7E"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6C354205"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3E65B5F7"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33DCAD5A"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6FF43A91"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6ACF2301"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0C6B61F2"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3745562E" w14:textId="77777777" w:rsidR="00136E25" w:rsidRDefault="00136E25" w:rsidP="00FA3182">
      <w:pPr>
        <w:pStyle w:val="Heading2"/>
        <w:spacing w:before="59"/>
        <w:ind w:left="1429" w:right="1551"/>
        <w:jc w:val="both"/>
        <w:rPr>
          <w:rFonts w:ascii="Times New Roman" w:hAnsi="Times New Roman" w:cs="Times New Roman"/>
          <w:b/>
          <w:bCs/>
          <w:sz w:val="28"/>
          <w:szCs w:val="28"/>
        </w:rPr>
      </w:pPr>
    </w:p>
    <w:p w14:paraId="4FA568CF" w14:textId="77777777" w:rsidR="00E70959" w:rsidRDefault="00E70959" w:rsidP="00FA3182">
      <w:pPr>
        <w:pStyle w:val="Heading2"/>
        <w:spacing w:before="59"/>
        <w:ind w:left="1429" w:right="1551"/>
        <w:jc w:val="both"/>
        <w:rPr>
          <w:rFonts w:ascii="Times New Roman" w:hAnsi="Times New Roman" w:cs="Times New Roman"/>
          <w:b/>
          <w:bCs/>
          <w:sz w:val="28"/>
          <w:szCs w:val="28"/>
        </w:rPr>
      </w:pPr>
    </w:p>
    <w:p w14:paraId="5B352B3F" w14:textId="77777777" w:rsidR="00E70959" w:rsidRDefault="00E70959" w:rsidP="00FA3182">
      <w:pPr>
        <w:pStyle w:val="Heading2"/>
        <w:spacing w:before="59"/>
        <w:ind w:left="1429" w:right="1551"/>
        <w:jc w:val="both"/>
        <w:rPr>
          <w:rFonts w:ascii="Times New Roman" w:hAnsi="Times New Roman" w:cs="Times New Roman"/>
          <w:b/>
          <w:bCs/>
          <w:sz w:val="28"/>
          <w:szCs w:val="28"/>
        </w:rPr>
      </w:pPr>
    </w:p>
    <w:p w14:paraId="746DC4AA" w14:textId="1991877D" w:rsidR="00901F6B" w:rsidRPr="00086190" w:rsidRDefault="00000000" w:rsidP="00FA3182">
      <w:pPr>
        <w:pStyle w:val="Heading2"/>
        <w:spacing w:before="59"/>
        <w:ind w:left="1429" w:right="1551"/>
        <w:jc w:val="both"/>
        <w:rPr>
          <w:rFonts w:ascii="Times New Roman" w:hAnsi="Times New Roman" w:cs="Times New Roman"/>
          <w:b/>
          <w:bCs/>
          <w:sz w:val="28"/>
          <w:szCs w:val="28"/>
        </w:rPr>
      </w:pPr>
      <w:r w:rsidRPr="00086190">
        <w:rPr>
          <w:rFonts w:ascii="Times New Roman" w:hAnsi="Times New Roman" w:cs="Times New Roman" w:hint="cs"/>
          <w:b/>
          <w:bCs/>
          <w:sz w:val="28"/>
          <w:szCs w:val="28"/>
        </w:rPr>
        <w:lastRenderedPageBreak/>
        <w:t>Abstract</w:t>
      </w:r>
    </w:p>
    <w:p w14:paraId="321EA2B9" w14:textId="77777777" w:rsidR="00901F6B" w:rsidRPr="000B7FDD" w:rsidRDefault="00901F6B" w:rsidP="000B7FDD">
      <w:pPr>
        <w:pStyle w:val="BodyText"/>
        <w:spacing w:before="10"/>
        <w:jc w:val="both"/>
      </w:pPr>
    </w:p>
    <w:p w14:paraId="7D1E74B1" w14:textId="181ACC0A" w:rsidR="001075F4" w:rsidRPr="001075F4" w:rsidRDefault="001075F4" w:rsidP="00DD7218">
      <w:pPr>
        <w:pStyle w:val="BodyText"/>
        <w:spacing w:before="191" w:line="360" w:lineRule="auto"/>
        <w:ind w:left="1420" w:right="1453"/>
        <w:jc w:val="both"/>
        <w:rPr>
          <w:spacing w:val="-8"/>
          <w:lang w:val="en-IN"/>
        </w:rPr>
      </w:pPr>
      <w:r w:rsidRPr="001075F4">
        <w:rPr>
          <w:spacing w:val="-8"/>
          <w:lang w:val="en-IN"/>
        </w:rPr>
        <w:t>In today's fast-paced world, the banking sector is undergoing a significant transformation driven by digital technology. This master thesis explores the realm of digital transformation in retail banking, with a primary focus on enhancing customer experience.</w:t>
      </w:r>
    </w:p>
    <w:p w14:paraId="146F96CD" w14:textId="77777777" w:rsidR="001075F4" w:rsidRPr="001075F4" w:rsidRDefault="001075F4" w:rsidP="00DD7218">
      <w:pPr>
        <w:pStyle w:val="BodyText"/>
        <w:spacing w:before="191" w:line="360" w:lineRule="auto"/>
        <w:ind w:left="1420" w:right="1453"/>
        <w:jc w:val="both"/>
        <w:rPr>
          <w:spacing w:val="-8"/>
          <w:lang w:val="en-IN"/>
        </w:rPr>
      </w:pPr>
      <w:r w:rsidRPr="001075F4">
        <w:rPr>
          <w:spacing w:val="-8"/>
          <w:lang w:val="en-IN"/>
        </w:rPr>
        <w:t>Retail banks, traditionally known for their brick-and-mortar branches, are now embracing digital innovations to meet the evolving needs and preferences of their customers. This thesis delves into the various strategies employed by retail banks to leverage digital tools and platforms effectively.</w:t>
      </w:r>
    </w:p>
    <w:p w14:paraId="17F9017B" w14:textId="77777777" w:rsidR="001075F4" w:rsidRPr="001075F4" w:rsidRDefault="001075F4" w:rsidP="00DD7218">
      <w:pPr>
        <w:pStyle w:val="BodyText"/>
        <w:spacing w:before="191" w:line="360" w:lineRule="auto"/>
        <w:ind w:left="1420" w:right="1453"/>
        <w:jc w:val="both"/>
        <w:rPr>
          <w:spacing w:val="-8"/>
          <w:lang w:val="en-IN"/>
        </w:rPr>
      </w:pPr>
      <w:r w:rsidRPr="001075F4">
        <w:rPr>
          <w:spacing w:val="-8"/>
          <w:lang w:val="en-IN"/>
        </w:rPr>
        <w:t>The journey begins with an examination of the fundamental concepts of digital transformation and its impact on the banking industry. By analyzing case studies and real-world examples, this study aims to uncover the key drivers and challenges associated with implementing digital initiatives in retail banking.</w:t>
      </w:r>
    </w:p>
    <w:p w14:paraId="46BA7857" w14:textId="77777777" w:rsidR="001075F4" w:rsidRPr="001075F4" w:rsidRDefault="001075F4" w:rsidP="00DD7218">
      <w:pPr>
        <w:pStyle w:val="BodyText"/>
        <w:spacing w:before="191" w:line="360" w:lineRule="auto"/>
        <w:ind w:left="1420" w:right="1453"/>
        <w:jc w:val="both"/>
        <w:rPr>
          <w:spacing w:val="-8"/>
          <w:lang w:val="en-IN"/>
        </w:rPr>
      </w:pPr>
      <w:r w:rsidRPr="001075F4">
        <w:rPr>
          <w:spacing w:val="-8"/>
          <w:lang w:val="en-IN"/>
        </w:rPr>
        <w:t>Furthermore, the thesis investigates the role of customer experience in shaping the success of digital transformation endeavors. Through comprehensive research and data analysis, it identifies strategies that can optimize customer interactions across digital channels, such as mobile banking apps, online platforms, and virtual assistants.</w:t>
      </w:r>
    </w:p>
    <w:p w14:paraId="7AA78555" w14:textId="77777777" w:rsidR="001075F4" w:rsidRPr="001075F4" w:rsidRDefault="001075F4" w:rsidP="00DD7218">
      <w:pPr>
        <w:pStyle w:val="BodyText"/>
        <w:spacing w:before="191" w:line="360" w:lineRule="auto"/>
        <w:ind w:left="1420" w:right="1453"/>
        <w:jc w:val="both"/>
        <w:rPr>
          <w:spacing w:val="-8"/>
          <w:lang w:val="en-IN"/>
        </w:rPr>
      </w:pPr>
      <w:r w:rsidRPr="001075F4">
        <w:rPr>
          <w:spacing w:val="-8"/>
          <w:lang w:val="en-IN"/>
        </w:rPr>
        <w:t>By synthesizing insights from industry experts and academic literature, this thesis aims to provide valuable recommendations for retail banks seeking to enhance their digital capabilities and elevate the overall customer experience.</w:t>
      </w:r>
    </w:p>
    <w:p w14:paraId="07B30505" w14:textId="77777777" w:rsidR="001075F4" w:rsidRPr="001075F4" w:rsidRDefault="001075F4" w:rsidP="00DD7218">
      <w:pPr>
        <w:pStyle w:val="BodyText"/>
        <w:spacing w:before="191" w:line="360" w:lineRule="auto"/>
        <w:ind w:left="1420" w:right="1453"/>
        <w:jc w:val="both"/>
        <w:rPr>
          <w:spacing w:val="-8"/>
          <w:lang w:val="en-IN"/>
        </w:rPr>
      </w:pPr>
      <w:r w:rsidRPr="001075F4">
        <w:rPr>
          <w:spacing w:val="-8"/>
          <w:lang w:val="en-IN"/>
        </w:rPr>
        <w:t>In conclusion, this research contributes to the growing body of knowledge on digital transformation in retail banking, offering practical insights and guidance for industry practitioners and stakeholders navigating the complex landscape of modern banking in the digital age.</w:t>
      </w:r>
    </w:p>
    <w:p w14:paraId="51A4954B" w14:textId="79D43CF2" w:rsidR="00901F6B" w:rsidRPr="000B7FDD" w:rsidRDefault="00901F6B" w:rsidP="001075F4">
      <w:pPr>
        <w:pStyle w:val="BodyText"/>
        <w:spacing w:line="312" w:lineRule="auto"/>
        <w:ind w:left="1420" w:right="1453"/>
        <w:jc w:val="both"/>
      </w:pPr>
    </w:p>
    <w:p w14:paraId="32003CE2" w14:textId="77777777" w:rsidR="00901F6B" w:rsidRPr="000B7FDD" w:rsidRDefault="00901F6B" w:rsidP="000B7FDD">
      <w:pPr>
        <w:spacing w:line="312" w:lineRule="auto"/>
        <w:jc w:val="both"/>
        <w:rPr>
          <w:sz w:val="24"/>
          <w:szCs w:val="24"/>
        </w:rPr>
        <w:sectPr w:rsidR="00901F6B" w:rsidRPr="000B7FDD" w:rsidSect="00035119">
          <w:footerReference w:type="default" r:id="rId10"/>
          <w:pgSz w:w="11920" w:h="16850"/>
          <w:pgMar w:top="148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lnNumType w:countBy="1" w:restart="continuous"/>
          <w:pgNumType w:start="1"/>
          <w:cols w:space="720"/>
          <w:docGrid w:linePitch="299"/>
        </w:sectPr>
      </w:pPr>
    </w:p>
    <w:p w14:paraId="4E2C6D63" w14:textId="780C6227" w:rsidR="00901F6B" w:rsidRPr="003C0692" w:rsidRDefault="00000000" w:rsidP="000B7FDD">
      <w:pPr>
        <w:pStyle w:val="Heading2"/>
        <w:jc w:val="both"/>
        <w:rPr>
          <w:rFonts w:ascii="Times New Roman" w:hAnsi="Times New Roman" w:cs="Times New Roman"/>
          <w:sz w:val="28"/>
          <w:szCs w:val="28"/>
        </w:rPr>
      </w:pPr>
      <w:r w:rsidRPr="003C0692">
        <w:rPr>
          <w:rFonts w:ascii="Times New Roman" w:hAnsi="Times New Roman" w:cs="Times New Roman" w:hint="cs"/>
          <w:color w:val="2D5294"/>
          <w:w w:val="95"/>
          <w:sz w:val="28"/>
          <w:szCs w:val="28"/>
        </w:rPr>
        <w:lastRenderedPageBreak/>
        <w:t>CHA</w:t>
      </w:r>
      <w:r w:rsidR="003C0692" w:rsidRPr="003C0692">
        <w:rPr>
          <w:rFonts w:ascii="Times New Roman" w:hAnsi="Times New Roman" w:cs="Times New Roman"/>
          <w:color w:val="2D5294"/>
          <w:w w:val="95"/>
          <w:sz w:val="28"/>
          <w:szCs w:val="28"/>
        </w:rPr>
        <w:t>P</w:t>
      </w:r>
      <w:r w:rsidRPr="003C0692">
        <w:rPr>
          <w:rFonts w:ascii="Times New Roman" w:hAnsi="Times New Roman" w:cs="Times New Roman" w:hint="cs"/>
          <w:color w:val="2D5294"/>
          <w:w w:val="95"/>
          <w:sz w:val="28"/>
          <w:szCs w:val="28"/>
        </w:rPr>
        <w:t>TER-1</w:t>
      </w:r>
      <w:r w:rsidRPr="003C0692">
        <w:rPr>
          <w:rFonts w:ascii="Times New Roman" w:hAnsi="Times New Roman" w:cs="Times New Roman" w:hint="cs"/>
          <w:color w:val="2D5294"/>
          <w:spacing w:val="31"/>
          <w:w w:val="95"/>
          <w:sz w:val="28"/>
          <w:szCs w:val="28"/>
        </w:rPr>
        <w:t xml:space="preserve"> </w:t>
      </w:r>
      <w:r w:rsidRPr="003C0692">
        <w:rPr>
          <w:rFonts w:ascii="Times New Roman" w:hAnsi="Times New Roman" w:cs="Times New Roman" w:hint="cs"/>
          <w:color w:val="2D5294"/>
          <w:w w:val="95"/>
          <w:sz w:val="28"/>
          <w:szCs w:val="28"/>
        </w:rPr>
        <w:t>INTRODUCTION</w:t>
      </w:r>
    </w:p>
    <w:p w14:paraId="196D4D27" w14:textId="77777777" w:rsidR="00901F6B" w:rsidRPr="003C0692" w:rsidRDefault="00901F6B" w:rsidP="000B7FDD">
      <w:pPr>
        <w:pStyle w:val="BodyText"/>
        <w:spacing w:before="9"/>
        <w:jc w:val="both"/>
        <w:rPr>
          <w:sz w:val="28"/>
          <w:szCs w:val="28"/>
        </w:rPr>
      </w:pPr>
    </w:p>
    <w:p w14:paraId="11359103" w14:textId="1D8711A3" w:rsidR="00901F6B" w:rsidRPr="00CC1714" w:rsidRDefault="00042BA6" w:rsidP="000B7FDD">
      <w:pPr>
        <w:pStyle w:val="Heading3"/>
        <w:numPr>
          <w:ilvl w:val="1"/>
          <w:numId w:val="18"/>
        </w:numPr>
        <w:tabs>
          <w:tab w:val="left" w:pos="1805"/>
        </w:tabs>
        <w:jc w:val="both"/>
        <w:rPr>
          <w:rFonts w:ascii="Times New Roman" w:hAnsi="Times New Roman" w:cs="Times New Roman"/>
          <w:sz w:val="24"/>
          <w:szCs w:val="24"/>
        </w:rPr>
      </w:pPr>
      <w:bookmarkStart w:id="0" w:name="_bookmark0"/>
      <w:bookmarkEnd w:id="0"/>
      <w:r>
        <w:rPr>
          <w:rFonts w:ascii="Times New Roman" w:hAnsi="Times New Roman" w:cs="Times New Roman"/>
          <w:color w:val="2D5294"/>
          <w:w w:val="95"/>
          <w:sz w:val="28"/>
          <w:szCs w:val="28"/>
        </w:rPr>
        <w:t>BACKGROUND</w:t>
      </w:r>
      <w:r w:rsidR="00000000" w:rsidRPr="003C0692">
        <w:rPr>
          <w:rFonts w:ascii="Times New Roman" w:hAnsi="Times New Roman" w:cs="Times New Roman" w:hint="cs"/>
          <w:color w:val="2D5294"/>
          <w:spacing w:val="29"/>
          <w:w w:val="95"/>
          <w:sz w:val="28"/>
          <w:szCs w:val="28"/>
        </w:rPr>
        <w:t xml:space="preserve"> </w:t>
      </w:r>
      <w:r w:rsidR="00000000" w:rsidRPr="003C0692">
        <w:rPr>
          <w:rFonts w:ascii="Times New Roman" w:hAnsi="Times New Roman" w:cs="Times New Roman" w:hint="cs"/>
          <w:color w:val="2D5294"/>
          <w:w w:val="95"/>
          <w:sz w:val="28"/>
          <w:szCs w:val="28"/>
        </w:rPr>
        <w:t>OF</w:t>
      </w:r>
      <w:r w:rsidR="00000000" w:rsidRPr="003C0692">
        <w:rPr>
          <w:rFonts w:ascii="Times New Roman" w:hAnsi="Times New Roman" w:cs="Times New Roman" w:hint="cs"/>
          <w:color w:val="2D5294"/>
          <w:spacing w:val="32"/>
          <w:w w:val="95"/>
          <w:sz w:val="28"/>
          <w:szCs w:val="28"/>
        </w:rPr>
        <w:t xml:space="preserve"> </w:t>
      </w:r>
      <w:r w:rsidR="00000000" w:rsidRPr="003C0692">
        <w:rPr>
          <w:rFonts w:ascii="Times New Roman" w:hAnsi="Times New Roman" w:cs="Times New Roman" w:hint="cs"/>
          <w:color w:val="2D5294"/>
          <w:w w:val="95"/>
          <w:sz w:val="28"/>
          <w:szCs w:val="28"/>
        </w:rPr>
        <w:t>THE</w:t>
      </w:r>
      <w:r w:rsidR="00000000" w:rsidRPr="003C0692">
        <w:rPr>
          <w:rFonts w:ascii="Times New Roman" w:hAnsi="Times New Roman" w:cs="Times New Roman" w:hint="cs"/>
          <w:color w:val="2D5294"/>
          <w:spacing w:val="30"/>
          <w:w w:val="95"/>
          <w:sz w:val="28"/>
          <w:szCs w:val="28"/>
        </w:rPr>
        <w:t xml:space="preserve"> </w:t>
      </w:r>
      <w:r w:rsidR="00000000" w:rsidRPr="003C0692">
        <w:rPr>
          <w:rFonts w:ascii="Times New Roman" w:hAnsi="Times New Roman" w:cs="Times New Roman" w:hint="cs"/>
          <w:color w:val="2D5294"/>
          <w:w w:val="95"/>
          <w:sz w:val="28"/>
          <w:szCs w:val="28"/>
        </w:rPr>
        <w:t>STUDY</w:t>
      </w:r>
    </w:p>
    <w:p w14:paraId="17124A56" w14:textId="545BCD88" w:rsidR="00CC1714" w:rsidRPr="00CC1714" w:rsidRDefault="00CC1714" w:rsidP="00042BA6">
      <w:pPr>
        <w:pStyle w:val="Heading3"/>
        <w:tabs>
          <w:tab w:val="left" w:pos="1805"/>
        </w:tabs>
        <w:ind w:left="0" w:firstLine="0"/>
        <w:jc w:val="both"/>
        <w:rPr>
          <w:rFonts w:ascii="Times New Roman" w:hAnsi="Times New Roman" w:cs="Times New Roman"/>
          <w:sz w:val="24"/>
          <w:szCs w:val="24"/>
        </w:rPr>
      </w:pPr>
    </w:p>
    <w:p w14:paraId="33BA8D19" w14:textId="77777777" w:rsidR="00CC1714" w:rsidRPr="00CC1714" w:rsidRDefault="00CC1714" w:rsidP="00CC1714">
      <w:pPr>
        <w:pStyle w:val="Heading3"/>
        <w:tabs>
          <w:tab w:val="left" w:pos="1805"/>
        </w:tabs>
        <w:jc w:val="both"/>
        <w:rPr>
          <w:rFonts w:ascii="Times New Roman" w:hAnsi="Times New Roman" w:cs="Times New Roman"/>
          <w:sz w:val="24"/>
          <w:szCs w:val="24"/>
        </w:rPr>
      </w:pPr>
    </w:p>
    <w:p w14:paraId="16C3D957" w14:textId="1505DC64" w:rsidR="00CC1714" w:rsidRPr="00CC1714" w:rsidRDefault="00CC1714" w:rsidP="00042BA6">
      <w:pPr>
        <w:pStyle w:val="BodyText"/>
        <w:spacing w:line="360" w:lineRule="auto"/>
        <w:ind w:left="1417" w:right="1417"/>
        <w:jc w:val="both"/>
      </w:pPr>
      <w:r w:rsidRPr="00CC1714">
        <w:t>Imagine a world without smartphones, internet banking, or contactless payments. Not long ago, people had to visit banks in person for every transaction, from depositing money to checking their balance. But today, things have changed dramatically. This change is called digital transformation, and it has revolutionized the way banks operate and how customers interact with them.</w:t>
      </w:r>
    </w:p>
    <w:p w14:paraId="7275AF9A" w14:textId="77777777" w:rsidR="00CC1714" w:rsidRPr="00CC1714" w:rsidRDefault="00CC1714" w:rsidP="00042BA6">
      <w:pPr>
        <w:pStyle w:val="BodyText"/>
        <w:spacing w:line="360" w:lineRule="auto"/>
        <w:ind w:left="1417" w:right="1417"/>
        <w:jc w:val="both"/>
      </w:pPr>
    </w:p>
    <w:p w14:paraId="27DE8E59" w14:textId="111BAB91" w:rsidR="00CC1714" w:rsidRPr="00CC1714" w:rsidRDefault="00CC1714" w:rsidP="00042BA6">
      <w:pPr>
        <w:pStyle w:val="BodyText"/>
        <w:spacing w:line="360" w:lineRule="auto"/>
        <w:ind w:left="1417" w:right="1417"/>
        <w:jc w:val="both"/>
      </w:pPr>
      <w:r w:rsidRPr="00CC1714">
        <w:t>What is Digital Transformation?</w:t>
      </w:r>
    </w:p>
    <w:p w14:paraId="2007B949" w14:textId="77777777" w:rsidR="00CC1714" w:rsidRPr="00CC1714" w:rsidRDefault="00CC1714" w:rsidP="00042BA6">
      <w:pPr>
        <w:pStyle w:val="BodyText"/>
        <w:spacing w:line="360" w:lineRule="auto"/>
        <w:ind w:left="1417" w:right="1417"/>
        <w:jc w:val="both"/>
      </w:pPr>
    </w:p>
    <w:p w14:paraId="635BEDE6" w14:textId="77777777" w:rsidR="00CC1714" w:rsidRPr="00CC1714" w:rsidRDefault="00CC1714" w:rsidP="00042BA6">
      <w:pPr>
        <w:pStyle w:val="BodyText"/>
        <w:spacing w:line="360" w:lineRule="auto"/>
        <w:ind w:left="1417" w:right="1417"/>
        <w:jc w:val="both"/>
      </w:pPr>
      <w:r w:rsidRPr="00CC1714">
        <w:t>Digital transformation is like giving a makeover to a traditional bank. It involves using technology to make banking services faster, easier, and more convenient for customers. For example, instead of waiting in long queues, customers can now transfer money or pay bills with just a few taps on their smartphones.</w:t>
      </w:r>
    </w:p>
    <w:p w14:paraId="58C27C3A" w14:textId="77777777" w:rsidR="00CC1714" w:rsidRPr="00CC1714" w:rsidRDefault="00CC1714" w:rsidP="00042BA6">
      <w:pPr>
        <w:pStyle w:val="BodyText"/>
        <w:spacing w:line="360" w:lineRule="auto"/>
        <w:ind w:left="1417" w:right="1417"/>
        <w:jc w:val="both"/>
      </w:pPr>
    </w:p>
    <w:p w14:paraId="38249796" w14:textId="18054112" w:rsidR="00CC1714" w:rsidRPr="00CC1714" w:rsidRDefault="00CC1714" w:rsidP="00042BA6">
      <w:pPr>
        <w:pStyle w:val="BodyText"/>
        <w:spacing w:line="360" w:lineRule="auto"/>
        <w:ind w:left="1417" w:right="1417"/>
        <w:jc w:val="both"/>
      </w:pPr>
      <w:r w:rsidRPr="00CC1714">
        <w:t>Why is Digital Transformation Important?</w:t>
      </w:r>
    </w:p>
    <w:p w14:paraId="6ED81926" w14:textId="77777777" w:rsidR="00CC1714" w:rsidRPr="00CC1714" w:rsidRDefault="00CC1714" w:rsidP="00042BA6">
      <w:pPr>
        <w:pStyle w:val="BodyText"/>
        <w:spacing w:line="360" w:lineRule="auto"/>
        <w:ind w:left="1417" w:right="1417"/>
        <w:jc w:val="both"/>
      </w:pPr>
    </w:p>
    <w:p w14:paraId="7349C7D4" w14:textId="77777777" w:rsidR="00CC1714" w:rsidRPr="00CC1714" w:rsidRDefault="00CC1714" w:rsidP="00042BA6">
      <w:pPr>
        <w:pStyle w:val="BodyText"/>
        <w:spacing w:line="360" w:lineRule="auto"/>
        <w:ind w:left="1417" w:right="1417"/>
        <w:jc w:val="both"/>
      </w:pPr>
      <w:r w:rsidRPr="00CC1714">
        <w:t>Digital transformation isn't just about making things easier for customers. It's also crucial for banks to stay competitive in today's fast-paced world. Imagine if one bank offered online banking and another didn't. Customers would likely choose the bank with online services because it's more convenient.</w:t>
      </w:r>
    </w:p>
    <w:p w14:paraId="7084081F" w14:textId="77777777" w:rsidR="00CC1714" w:rsidRPr="00CC1714" w:rsidRDefault="00CC1714" w:rsidP="00042BA6">
      <w:pPr>
        <w:pStyle w:val="BodyText"/>
        <w:spacing w:line="360" w:lineRule="auto"/>
        <w:ind w:left="1417" w:right="1417"/>
        <w:jc w:val="both"/>
      </w:pPr>
    </w:p>
    <w:p w14:paraId="14389410" w14:textId="6C61C997" w:rsidR="00CC1714" w:rsidRPr="00CC1714" w:rsidRDefault="00CC1714" w:rsidP="00042BA6">
      <w:pPr>
        <w:pStyle w:val="BodyText"/>
        <w:spacing w:line="360" w:lineRule="auto"/>
        <w:ind w:left="1417" w:right="1417"/>
        <w:jc w:val="both"/>
      </w:pPr>
      <w:r w:rsidRPr="00CC1714">
        <w:t>The Rise of Digital Banking</w:t>
      </w:r>
    </w:p>
    <w:p w14:paraId="5994D498" w14:textId="77777777" w:rsidR="00CC1714" w:rsidRPr="00CC1714" w:rsidRDefault="00CC1714" w:rsidP="00042BA6">
      <w:pPr>
        <w:pStyle w:val="BodyText"/>
        <w:spacing w:line="360" w:lineRule="auto"/>
        <w:ind w:left="1417" w:right="1417"/>
        <w:jc w:val="both"/>
      </w:pPr>
    </w:p>
    <w:p w14:paraId="3DACC08F" w14:textId="77777777" w:rsidR="00CC1714" w:rsidRPr="00CC1714" w:rsidRDefault="00CC1714" w:rsidP="00042BA6">
      <w:pPr>
        <w:pStyle w:val="BodyText"/>
        <w:spacing w:line="360" w:lineRule="auto"/>
        <w:ind w:left="1417" w:right="1417"/>
        <w:jc w:val="both"/>
      </w:pPr>
      <w:r w:rsidRPr="00CC1714">
        <w:t>Digital banking has become increasingly popular in recent years. More and more people are using their smartphones or computers to manage their finances. This shift towards digital banking has been driven by advancements in technology and changes in customer behavior.</w:t>
      </w:r>
    </w:p>
    <w:p w14:paraId="2763F2A9" w14:textId="77777777" w:rsidR="00CC1714" w:rsidRPr="00CC1714" w:rsidRDefault="00CC1714" w:rsidP="00042BA6">
      <w:pPr>
        <w:pStyle w:val="BodyText"/>
        <w:spacing w:line="360" w:lineRule="auto"/>
        <w:ind w:left="1417" w:right="1417"/>
        <w:jc w:val="both"/>
      </w:pPr>
    </w:p>
    <w:p w14:paraId="40610686" w14:textId="770AE9D3" w:rsidR="00CC1714" w:rsidRPr="00CC1714" w:rsidRDefault="00CC1714" w:rsidP="00042BA6">
      <w:pPr>
        <w:pStyle w:val="BodyText"/>
        <w:spacing w:line="360" w:lineRule="auto"/>
        <w:ind w:left="1417" w:right="1417"/>
        <w:jc w:val="both"/>
      </w:pPr>
      <w:r w:rsidRPr="00CC1714">
        <w:t>Challenges and Opportunities</w:t>
      </w:r>
    </w:p>
    <w:p w14:paraId="6544274E" w14:textId="77777777" w:rsidR="00CC1714" w:rsidRPr="00CC1714" w:rsidRDefault="00CC1714" w:rsidP="00042BA6">
      <w:pPr>
        <w:pStyle w:val="BodyText"/>
        <w:spacing w:line="360" w:lineRule="auto"/>
        <w:ind w:left="1417" w:right="1417"/>
        <w:jc w:val="both"/>
      </w:pPr>
    </w:p>
    <w:p w14:paraId="02A4D95F" w14:textId="77777777" w:rsidR="00CC1714" w:rsidRPr="00CC1714" w:rsidRDefault="00CC1714" w:rsidP="00042BA6">
      <w:pPr>
        <w:pStyle w:val="BodyText"/>
        <w:spacing w:line="360" w:lineRule="auto"/>
        <w:ind w:left="1417" w:right="1417"/>
        <w:jc w:val="both"/>
      </w:pPr>
      <w:r w:rsidRPr="00CC1714">
        <w:t xml:space="preserve">While digital transformation offers many benefits, it also comes with challenges. One </w:t>
      </w:r>
      <w:r w:rsidRPr="00CC1714">
        <w:lastRenderedPageBreak/>
        <w:t>challenge is ensuring the security of online transactions and protecting customers' personal information from cyber threats. However, with the right strategies and technologies in place, banks can overcome these challenges and provide a safe and secure digital banking experience for their customers.</w:t>
      </w:r>
    </w:p>
    <w:p w14:paraId="0933B28F" w14:textId="77777777" w:rsidR="00CC1714" w:rsidRPr="00CC1714" w:rsidRDefault="00CC1714" w:rsidP="00042BA6">
      <w:pPr>
        <w:pStyle w:val="BodyText"/>
        <w:spacing w:line="360" w:lineRule="auto"/>
        <w:ind w:left="1417" w:right="1417"/>
        <w:jc w:val="both"/>
      </w:pPr>
    </w:p>
    <w:p w14:paraId="1F55CF67" w14:textId="1CC74CDD" w:rsidR="00CC1714" w:rsidRPr="00CC1714" w:rsidRDefault="00CC1714" w:rsidP="00042BA6">
      <w:pPr>
        <w:pStyle w:val="BodyText"/>
        <w:spacing w:line="360" w:lineRule="auto"/>
        <w:ind w:left="1417" w:right="1417"/>
        <w:jc w:val="both"/>
      </w:pPr>
      <w:r w:rsidRPr="00CC1714">
        <w:t>The Focus on Customer Experience</w:t>
      </w:r>
    </w:p>
    <w:p w14:paraId="3A025669" w14:textId="77777777" w:rsidR="00CC1714" w:rsidRPr="00CC1714" w:rsidRDefault="00CC1714" w:rsidP="00042BA6">
      <w:pPr>
        <w:pStyle w:val="BodyText"/>
        <w:spacing w:line="360" w:lineRule="auto"/>
        <w:ind w:left="1417" w:right="1417"/>
        <w:jc w:val="both"/>
      </w:pPr>
    </w:p>
    <w:p w14:paraId="06B9C6FD" w14:textId="77777777" w:rsidR="00CC1714" w:rsidRPr="00CC1714" w:rsidRDefault="00CC1714" w:rsidP="00042BA6">
      <w:pPr>
        <w:pStyle w:val="BodyText"/>
        <w:spacing w:line="360" w:lineRule="auto"/>
        <w:ind w:left="1417" w:right="1417"/>
        <w:jc w:val="both"/>
      </w:pPr>
      <w:r w:rsidRPr="00CC1714">
        <w:t>In today's digital age, customer experience is more important than ever. Banks need to focus on providing a seamless and personalized experience across all digital channels, from their website to their mobile app. By understanding their customers' needs and preferences, banks can create tailored solutions that enhance the overall banking experience.</w:t>
      </w:r>
    </w:p>
    <w:p w14:paraId="2013829F" w14:textId="77777777" w:rsidR="00CC1714" w:rsidRPr="00CC1714" w:rsidRDefault="00CC1714" w:rsidP="00042BA6">
      <w:pPr>
        <w:pStyle w:val="BodyText"/>
        <w:spacing w:line="360" w:lineRule="auto"/>
        <w:ind w:left="1417" w:right="1417"/>
        <w:jc w:val="both"/>
      </w:pPr>
    </w:p>
    <w:p w14:paraId="7AC3AF65" w14:textId="17DC3879" w:rsidR="00CC1714" w:rsidRDefault="00CC1714" w:rsidP="00FC136F">
      <w:pPr>
        <w:pStyle w:val="BodyText"/>
        <w:spacing w:line="360" w:lineRule="auto"/>
        <w:ind w:left="1417" w:right="1417"/>
        <w:jc w:val="both"/>
      </w:pPr>
      <w:r w:rsidRPr="00CC1714">
        <w:t>Conclusion</w:t>
      </w:r>
    </w:p>
    <w:p w14:paraId="24E0ADF6" w14:textId="77777777" w:rsidR="00FC136F" w:rsidRPr="00CC1714" w:rsidRDefault="00FC136F" w:rsidP="00FC136F">
      <w:pPr>
        <w:pStyle w:val="BodyText"/>
        <w:spacing w:line="360" w:lineRule="auto"/>
        <w:ind w:left="1417" w:right="1417"/>
        <w:jc w:val="both"/>
      </w:pPr>
    </w:p>
    <w:p w14:paraId="402CA4CF" w14:textId="77777777" w:rsidR="00CC1714" w:rsidRPr="00CC1714" w:rsidRDefault="00CC1714" w:rsidP="00042BA6">
      <w:pPr>
        <w:pStyle w:val="BodyText"/>
        <w:spacing w:line="360" w:lineRule="auto"/>
        <w:ind w:left="1417" w:right="1417"/>
        <w:jc w:val="both"/>
      </w:pPr>
      <w:r w:rsidRPr="00CC1714">
        <w:t>Digital transformation is reshaping the retail banking industry, offering new opportunities for banks to better serve their customers. By embracing digital technologies and adopting innovative strategies, banks can enhance customer experience and stay ahead of the competition in the rapidly evolving digital landscape.</w:t>
      </w:r>
    </w:p>
    <w:p w14:paraId="4FB2811C" w14:textId="2691DDD3" w:rsidR="00CC1714" w:rsidRPr="000B7FDD" w:rsidRDefault="00CC1714" w:rsidP="00042BA6">
      <w:pPr>
        <w:pStyle w:val="Heading3"/>
        <w:tabs>
          <w:tab w:val="left" w:pos="1805"/>
        </w:tabs>
        <w:ind w:left="0" w:firstLine="0"/>
        <w:jc w:val="both"/>
        <w:rPr>
          <w:rFonts w:ascii="Times New Roman" w:hAnsi="Times New Roman" w:cs="Times New Roman"/>
          <w:sz w:val="24"/>
          <w:szCs w:val="24"/>
        </w:rPr>
      </w:pPr>
    </w:p>
    <w:p w14:paraId="18E0B0BC" w14:textId="77777777" w:rsidR="00042BA6" w:rsidRPr="003C0692" w:rsidRDefault="00042BA6" w:rsidP="00042BA6">
      <w:pPr>
        <w:pStyle w:val="BodyText"/>
        <w:spacing w:before="9"/>
        <w:jc w:val="both"/>
        <w:rPr>
          <w:sz w:val="28"/>
          <w:szCs w:val="28"/>
        </w:rPr>
      </w:pPr>
    </w:p>
    <w:p w14:paraId="7EE8D251" w14:textId="77777777" w:rsidR="00042BA6" w:rsidRPr="00CC1714" w:rsidRDefault="00042BA6" w:rsidP="00042BA6">
      <w:pPr>
        <w:pStyle w:val="Heading3"/>
        <w:numPr>
          <w:ilvl w:val="1"/>
          <w:numId w:val="18"/>
        </w:numPr>
        <w:tabs>
          <w:tab w:val="left" w:pos="1805"/>
        </w:tabs>
        <w:jc w:val="both"/>
        <w:rPr>
          <w:rFonts w:ascii="Times New Roman" w:hAnsi="Times New Roman" w:cs="Times New Roman"/>
          <w:sz w:val="24"/>
          <w:szCs w:val="24"/>
        </w:rPr>
      </w:pPr>
      <w:r w:rsidRPr="003C0692">
        <w:rPr>
          <w:rFonts w:ascii="Times New Roman" w:hAnsi="Times New Roman" w:cs="Times New Roman" w:hint="cs"/>
          <w:color w:val="2D5294"/>
          <w:w w:val="95"/>
          <w:sz w:val="28"/>
          <w:szCs w:val="28"/>
        </w:rPr>
        <w:t>JUSTIFICATON</w:t>
      </w:r>
      <w:r w:rsidRPr="003C0692">
        <w:rPr>
          <w:rFonts w:ascii="Times New Roman" w:hAnsi="Times New Roman" w:cs="Times New Roman" w:hint="cs"/>
          <w:color w:val="2D5294"/>
          <w:spacing w:val="29"/>
          <w:w w:val="95"/>
          <w:sz w:val="28"/>
          <w:szCs w:val="28"/>
        </w:rPr>
        <w:t xml:space="preserve"> </w:t>
      </w:r>
      <w:r w:rsidRPr="003C0692">
        <w:rPr>
          <w:rFonts w:ascii="Times New Roman" w:hAnsi="Times New Roman" w:cs="Times New Roman" w:hint="cs"/>
          <w:color w:val="2D5294"/>
          <w:w w:val="95"/>
          <w:sz w:val="28"/>
          <w:szCs w:val="28"/>
        </w:rPr>
        <w:t>OF</w:t>
      </w:r>
      <w:r w:rsidRPr="003C0692">
        <w:rPr>
          <w:rFonts w:ascii="Times New Roman" w:hAnsi="Times New Roman" w:cs="Times New Roman" w:hint="cs"/>
          <w:color w:val="2D5294"/>
          <w:spacing w:val="32"/>
          <w:w w:val="95"/>
          <w:sz w:val="28"/>
          <w:szCs w:val="28"/>
        </w:rPr>
        <w:t xml:space="preserve"> </w:t>
      </w:r>
      <w:r w:rsidRPr="003C0692">
        <w:rPr>
          <w:rFonts w:ascii="Times New Roman" w:hAnsi="Times New Roman" w:cs="Times New Roman" w:hint="cs"/>
          <w:color w:val="2D5294"/>
          <w:w w:val="95"/>
          <w:sz w:val="28"/>
          <w:szCs w:val="28"/>
        </w:rPr>
        <w:t>THE</w:t>
      </w:r>
      <w:r w:rsidRPr="003C0692">
        <w:rPr>
          <w:rFonts w:ascii="Times New Roman" w:hAnsi="Times New Roman" w:cs="Times New Roman" w:hint="cs"/>
          <w:color w:val="2D5294"/>
          <w:spacing w:val="30"/>
          <w:w w:val="95"/>
          <w:sz w:val="28"/>
          <w:szCs w:val="28"/>
        </w:rPr>
        <w:t xml:space="preserve"> </w:t>
      </w:r>
      <w:r w:rsidRPr="003C0692">
        <w:rPr>
          <w:rFonts w:ascii="Times New Roman" w:hAnsi="Times New Roman" w:cs="Times New Roman" w:hint="cs"/>
          <w:color w:val="2D5294"/>
          <w:w w:val="95"/>
          <w:sz w:val="28"/>
          <w:szCs w:val="28"/>
        </w:rPr>
        <w:t>STUDY</w:t>
      </w:r>
    </w:p>
    <w:p w14:paraId="2178A11D" w14:textId="7F964F9A" w:rsidR="00C00D81" w:rsidRPr="00C00D81" w:rsidRDefault="00C00D81" w:rsidP="00C00D81">
      <w:pPr>
        <w:pStyle w:val="BodyText"/>
        <w:spacing w:line="408" w:lineRule="auto"/>
        <w:ind w:right="1463"/>
        <w:jc w:val="both"/>
        <w:rPr>
          <w:spacing w:val="1"/>
          <w:lang w:val="en-IN"/>
        </w:rPr>
      </w:pPr>
    </w:p>
    <w:p w14:paraId="2BC9A8C8" w14:textId="77777777" w:rsidR="00C00D81" w:rsidRPr="00C00D81" w:rsidRDefault="00C00D81" w:rsidP="00C00D81">
      <w:pPr>
        <w:pStyle w:val="BodyText"/>
        <w:numPr>
          <w:ilvl w:val="0"/>
          <w:numId w:val="23"/>
        </w:numPr>
        <w:spacing w:line="408" w:lineRule="auto"/>
        <w:ind w:left="1423" w:right="1463"/>
        <w:jc w:val="both"/>
        <w:rPr>
          <w:spacing w:val="1"/>
          <w:lang w:val="en-IN"/>
        </w:rPr>
      </w:pPr>
      <w:r w:rsidRPr="00C00D81">
        <w:rPr>
          <w:spacing w:val="1"/>
          <w:lang w:val="en-IN"/>
        </w:rPr>
        <w:t>Changing Consumer Preferences: With the proliferation of smartphones and internet connectivity, today's consumers expect seamless and convenient banking experiences. Gone are the days when customers were willing to wait in long queues at bank branches. Instead, they seek instant access to banking services through digital channels. Understanding these changing preferences is crucial for retail banks to remain competitive in the market.</w:t>
      </w:r>
    </w:p>
    <w:p w14:paraId="725CD2ED" w14:textId="77777777" w:rsidR="00C00D81" w:rsidRPr="00C00D81" w:rsidRDefault="00C00D81" w:rsidP="00C00D81">
      <w:pPr>
        <w:pStyle w:val="BodyText"/>
        <w:numPr>
          <w:ilvl w:val="0"/>
          <w:numId w:val="23"/>
        </w:numPr>
        <w:spacing w:line="408" w:lineRule="auto"/>
        <w:ind w:left="1423" w:right="1463"/>
        <w:jc w:val="both"/>
        <w:rPr>
          <w:spacing w:val="1"/>
          <w:lang w:val="en-IN"/>
        </w:rPr>
      </w:pPr>
      <w:r w:rsidRPr="00C00D81">
        <w:rPr>
          <w:spacing w:val="1"/>
          <w:lang w:val="en-IN"/>
        </w:rPr>
        <w:t xml:space="preserve">Impact of COVID-19 Pandemic: The outbreak of the COVID-19 pandemic further accelerated the shift towards digital banking. Social distancing measures and lockdown restrictions forced many customers to rely solely on digital channels for their banking needs. As a result, retail banks witnessed a surge in online transactions </w:t>
      </w:r>
      <w:r w:rsidRPr="00C00D81">
        <w:rPr>
          <w:spacing w:val="1"/>
          <w:lang w:val="en-IN"/>
        </w:rPr>
        <w:lastRenderedPageBreak/>
        <w:t>and mobile banking usage. This unprecedented situation highlighted the importance of robust digital infrastructure and innovative solutions for delivering uninterrupted banking services.</w:t>
      </w:r>
    </w:p>
    <w:p w14:paraId="6E14B8DE" w14:textId="77777777" w:rsidR="00C00D81" w:rsidRPr="00C00D81" w:rsidRDefault="00C00D81" w:rsidP="00C00D81">
      <w:pPr>
        <w:pStyle w:val="BodyText"/>
        <w:numPr>
          <w:ilvl w:val="0"/>
          <w:numId w:val="23"/>
        </w:numPr>
        <w:spacing w:line="408" w:lineRule="auto"/>
        <w:ind w:left="1423" w:right="1463"/>
        <w:jc w:val="both"/>
        <w:rPr>
          <w:spacing w:val="1"/>
          <w:lang w:val="en-IN"/>
        </w:rPr>
      </w:pPr>
      <w:r w:rsidRPr="00C00D81">
        <w:rPr>
          <w:spacing w:val="1"/>
          <w:lang w:val="en-IN"/>
        </w:rPr>
        <w:t>Enhancing Customer Experience: In today's digital age, customer experience has emerged as a key differentiator for retail banks. A seamless and personalized banking experience can foster customer loyalty and drive business growth. By embracing digital transformation initiatives, banks can streamline processes, offer tailored products and services, and provide round-the-clock support to their customers. Analyzing the strategies employed by retail banks to enhance customer experience through digital transformation is therefore essential for understanding their competitive advantage.</w:t>
      </w:r>
    </w:p>
    <w:p w14:paraId="2C0516B5" w14:textId="77777777" w:rsidR="00C00D81" w:rsidRPr="00C00D81" w:rsidRDefault="00C00D81" w:rsidP="00C00D81">
      <w:pPr>
        <w:pStyle w:val="BodyText"/>
        <w:numPr>
          <w:ilvl w:val="0"/>
          <w:numId w:val="23"/>
        </w:numPr>
        <w:spacing w:line="408" w:lineRule="auto"/>
        <w:ind w:left="1423" w:right="1463"/>
        <w:jc w:val="both"/>
        <w:rPr>
          <w:spacing w:val="1"/>
          <w:lang w:val="en-IN"/>
        </w:rPr>
      </w:pPr>
      <w:r w:rsidRPr="00C00D81">
        <w:rPr>
          <w:spacing w:val="1"/>
          <w:lang w:val="en-IN"/>
        </w:rPr>
        <w:t>Efficiency and Cost Savings: Digital transformation not only benefits customers but also offers significant advantages to banks in terms of operational efficiency and cost savings. By automating routine tasks, reducing manual errors, and optimizing resource allocation, banks can streamline their operations and improve overall productivity. Moreover, digital channels such as mobile banking and online platforms have lower transaction costs compared to traditional channels, leading to potential cost savings for banks and customers alike.</w:t>
      </w:r>
    </w:p>
    <w:p w14:paraId="5A44F38C" w14:textId="77777777" w:rsidR="00C00D81" w:rsidRPr="00C00D81" w:rsidRDefault="00C00D81" w:rsidP="00C00D81">
      <w:pPr>
        <w:pStyle w:val="BodyText"/>
        <w:numPr>
          <w:ilvl w:val="0"/>
          <w:numId w:val="23"/>
        </w:numPr>
        <w:spacing w:line="408" w:lineRule="auto"/>
        <w:ind w:left="1423" w:right="1463"/>
        <w:jc w:val="both"/>
        <w:rPr>
          <w:spacing w:val="1"/>
          <w:lang w:val="en-IN"/>
        </w:rPr>
      </w:pPr>
      <w:r w:rsidRPr="00C00D81">
        <w:rPr>
          <w:spacing w:val="1"/>
          <w:lang w:val="en-IN"/>
        </w:rPr>
        <w:t>Regulatory Landscape: The regulatory landscape governing the banking industry is constantly evolving, with an increasing emphasis on data security, privacy, and compliance. As retail banks embrace digital technologies, they must navigate complex regulatory requirements to ensure the integrity and security of customer data. Understanding the regulatory implications of digital transformation is crucial for banks to mitigate risks and maintain trust and confidence among their customers.</w:t>
      </w:r>
    </w:p>
    <w:p w14:paraId="5A2ECC4A" w14:textId="22401AE0" w:rsidR="00901F6B" w:rsidRPr="000B7FDD" w:rsidRDefault="00901F6B" w:rsidP="00C00D81">
      <w:pPr>
        <w:pStyle w:val="BodyText"/>
        <w:spacing w:line="408" w:lineRule="auto"/>
        <w:ind w:left="1420" w:right="1452"/>
        <w:jc w:val="both"/>
      </w:pPr>
    </w:p>
    <w:p w14:paraId="50600D52" w14:textId="77777777" w:rsidR="00901F6B" w:rsidRPr="003C0692" w:rsidRDefault="00901F6B" w:rsidP="000B7FDD">
      <w:pPr>
        <w:pStyle w:val="BodyText"/>
        <w:jc w:val="both"/>
        <w:rPr>
          <w:sz w:val="28"/>
          <w:szCs w:val="28"/>
        </w:rPr>
      </w:pPr>
    </w:p>
    <w:p w14:paraId="0FEBE5D9" w14:textId="77777777" w:rsidR="00901F6B" w:rsidRPr="003C0692" w:rsidRDefault="00000000" w:rsidP="000B7FDD">
      <w:pPr>
        <w:pStyle w:val="Heading3"/>
        <w:numPr>
          <w:ilvl w:val="1"/>
          <w:numId w:val="18"/>
        </w:numPr>
        <w:tabs>
          <w:tab w:val="left" w:pos="1805"/>
        </w:tabs>
        <w:jc w:val="both"/>
        <w:rPr>
          <w:rFonts w:ascii="Times New Roman" w:hAnsi="Times New Roman" w:cs="Times New Roman"/>
          <w:sz w:val="28"/>
          <w:szCs w:val="28"/>
        </w:rPr>
      </w:pPr>
      <w:bookmarkStart w:id="1" w:name="_bookmark1"/>
      <w:bookmarkEnd w:id="1"/>
      <w:r w:rsidRPr="003C0692">
        <w:rPr>
          <w:rFonts w:ascii="Times New Roman" w:hAnsi="Times New Roman" w:cs="Times New Roman" w:hint="cs"/>
          <w:color w:val="2D5294"/>
          <w:spacing w:val="-2"/>
          <w:sz w:val="28"/>
          <w:szCs w:val="28"/>
        </w:rPr>
        <w:t>INDUSTRY</w:t>
      </w:r>
      <w:r w:rsidRPr="003C0692">
        <w:rPr>
          <w:rFonts w:ascii="Times New Roman" w:hAnsi="Times New Roman" w:cs="Times New Roman" w:hint="cs"/>
          <w:color w:val="2D5294"/>
          <w:spacing w:val="-8"/>
          <w:sz w:val="28"/>
          <w:szCs w:val="28"/>
        </w:rPr>
        <w:t xml:space="preserve"> </w:t>
      </w:r>
      <w:r w:rsidRPr="003C0692">
        <w:rPr>
          <w:rFonts w:ascii="Times New Roman" w:hAnsi="Times New Roman" w:cs="Times New Roman" w:hint="cs"/>
          <w:color w:val="2D5294"/>
          <w:spacing w:val="-2"/>
          <w:sz w:val="28"/>
          <w:szCs w:val="28"/>
        </w:rPr>
        <w:t>ANALYSIS</w:t>
      </w:r>
    </w:p>
    <w:p w14:paraId="67DD6E40" w14:textId="77777777" w:rsidR="00901F6B" w:rsidRPr="000B7FDD" w:rsidRDefault="00901F6B" w:rsidP="000B7FDD">
      <w:pPr>
        <w:pStyle w:val="BodyText"/>
        <w:spacing w:before="9"/>
        <w:jc w:val="both"/>
      </w:pPr>
    </w:p>
    <w:p w14:paraId="33964617" w14:textId="378B85E0" w:rsidR="003C0692" w:rsidRPr="003C0692" w:rsidRDefault="003C0692" w:rsidP="003C0692">
      <w:pPr>
        <w:pStyle w:val="BodyText"/>
        <w:spacing w:before="1" w:line="408" w:lineRule="auto"/>
        <w:ind w:left="1423" w:right="1460"/>
        <w:jc w:val="both"/>
        <w:rPr>
          <w:b/>
          <w:bCs/>
          <w:lang w:val="en-IN"/>
        </w:rPr>
      </w:pPr>
      <w:r w:rsidRPr="003C0692">
        <w:rPr>
          <w:b/>
          <w:bCs/>
          <w:lang w:val="en-IN"/>
        </w:rPr>
        <w:t>Industry Trends:</w:t>
      </w:r>
    </w:p>
    <w:p w14:paraId="270BB57A" w14:textId="77777777" w:rsidR="003C0692" w:rsidRPr="003C0692" w:rsidRDefault="003C0692" w:rsidP="003C0692">
      <w:pPr>
        <w:pStyle w:val="BodyText"/>
        <w:numPr>
          <w:ilvl w:val="0"/>
          <w:numId w:val="24"/>
        </w:numPr>
        <w:spacing w:before="1" w:line="408" w:lineRule="auto"/>
        <w:ind w:left="1423" w:right="1460"/>
        <w:jc w:val="both"/>
        <w:rPr>
          <w:lang w:val="en-IN"/>
        </w:rPr>
      </w:pPr>
      <w:r w:rsidRPr="003C0692">
        <w:rPr>
          <w:lang w:val="en-IN"/>
        </w:rPr>
        <w:t xml:space="preserve">Digital Adoption: Retail banking is witnessing a seismic shift towards digital channels. With the advent of smartphones and the internet, customers increasingly </w:t>
      </w:r>
      <w:r w:rsidRPr="003C0692">
        <w:rPr>
          <w:lang w:val="en-IN"/>
        </w:rPr>
        <w:lastRenderedPageBreak/>
        <w:t>prefer digital banking for its convenience and accessibility. This trend is prompting banks to invest in robust digital platforms to meet customer expectations.</w:t>
      </w:r>
    </w:p>
    <w:p w14:paraId="073DC9FD" w14:textId="77777777" w:rsidR="003C0692" w:rsidRPr="003C0692" w:rsidRDefault="003C0692" w:rsidP="003C0692">
      <w:pPr>
        <w:pStyle w:val="BodyText"/>
        <w:numPr>
          <w:ilvl w:val="0"/>
          <w:numId w:val="24"/>
        </w:numPr>
        <w:spacing w:before="1" w:line="408" w:lineRule="auto"/>
        <w:ind w:left="1423" w:right="1460"/>
        <w:jc w:val="both"/>
        <w:rPr>
          <w:lang w:val="en-IN"/>
        </w:rPr>
      </w:pPr>
      <w:r w:rsidRPr="003C0692">
        <w:rPr>
          <w:lang w:val="en-IN"/>
        </w:rPr>
        <w:t>Fintech Revolution: The rise of Fintech startups is disrupting traditional banking models. These nimble players leverage technology to offer innovative financial solutions, challenging established banks. Collaborations between banks and Fintech firms are becoming commonplace as banks seek to embrace innovation and enhance their digital offerings.</w:t>
      </w:r>
    </w:p>
    <w:p w14:paraId="687A9905" w14:textId="77777777" w:rsidR="003C0692" w:rsidRDefault="003C0692" w:rsidP="003C0692">
      <w:pPr>
        <w:pStyle w:val="BodyText"/>
        <w:numPr>
          <w:ilvl w:val="0"/>
          <w:numId w:val="24"/>
        </w:numPr>
        <w:spacing w:before="1" w:line="408" w:lineRule="auto"/>
        <w:ind w:left="1423" w:right="1460"/>
        <w:jc w:val="both"/>
        <w:rPr>
          <w:lang w:val="en-IN"/>
        </w:rPr>
      </w:pPr>
      <w:r w:rsidRPr="003C0692">
        <w:rPr>
          <w:lang w:val="en-IN"/>
        </w:rPr>
        <w:t>Personalized Services: Today's customers crave personalized banking experiences. Digital transformation enables banks to analyze customer data and deliver tailored services and product recommendations. By leveraging data analytics and artificial intelligence, banks can anticipate customer needs and enhance satisfaction.</w:t>
      </w:r>
    </w:p>
    <w:p w14:paraId="42F2BA9C" w14:textId="77777777" w:rsidR="003C0692" w:rsidRPr="003C0692" w:rsidRDefault="003C0692" w:rsidP="003C0692">
      <w:pPr>
        <w:pStyle w:val="BodyText"/>
        <w:spacing w:before="1" w:line="408" w:lineRule="auto"/>
        <w:ind w:left="1423" w:right="1460"/>
        <w:jc w:val="both"/>
        <w:rPr>
          <w:lang w:val="en-IN"/>
        </w:rPr>
      </w:pPr>
    </w:p>
    <w:p w14:paraId="424D31CD" w14:textId="77777777" w:rsidR="003C0692" w:rsidRPr="003C0692" w:rsidRDefault="003C0692" w:rsidP="003C0692">
      <w:pPr>
        <w:pStyle w:val="BodyText"/>
        <w:spacing w:before="1" w:line="408" w:lineRule="auto"/>
        <w:ind w:left="1423" w:right="1460"/>
        <w:jc w:val="both"/>
        <w:rPr>
          <w:b/>
          <w:bCs/>
          <w:lang w:val="en-IN"/>
        </w:rPr>
      </w:pPr>
      <w:r w:rsidRPr="003C0692">
        <w:rPr>
          <w:b/>
          <w:bCs/>
          <w:lang w:val="en-IN"/>
        </w:rPr>
        <w:t>Industry Challenges:</w:t>
      </w:r>
    </w:p>
    <w:p w14:paraId="267C6F46" w14:textId="77777777" w:rsidR="003C0692" w:rsidRPr="003C0692" w:rsidRDefault="003C0692" w:rsidP="003C0692">
      <w:pPr>
        <w:pStyle w:val="BodyText"/>
        <w:numPr>
          <w:ilvl w:val="0"/>
          <w:numId w:val="25"/>
        </w:numPr>
        <w:spacing w:before="1" w:line="408" w:lineRule="auto"/>
        <w:ind w:left="1423" w:right="1460"/>
        <w:jc w:val="both"/>
        <w:rPr>
          <w:lang w:val="en-IN"/>
        </w:rPr>
      </w:pPr>
      <w:r w:rsidRPr="003C0692">
        <w:rPr>
          <w:lang w:val="en-IN"/>
        </w:rPr>
        <w:t>Legacy Systems: Many banks grapple with outdated legacy systems that hinder innovation. Modernizing these systems is costly and time-consuming, yet essential for banks to adapt to the digital landscape and remain competitive.</w:t>
      </w:r>
    </w:p>
    <w:p w14:paraId="0EC59631" w14:textId="77777777" w:rsidR="003C0692" w:rsidRDefault="003C0692" w:rsidP="003C0692">
      <w:pPr>
        <w:pStyle w:val="BodyText"/>
        <w:numPr>
          <w:ilvl w:val="0"/>
          <w:numId w:val="25"/>
        </w:numPr>
        <w:spacing w:before="1" w:line="408" w:lineRule="auto"/>
        <w:ind w:left="1423" w:right="1460"/>
        <w:jc w:val="both"/>
        <w:rPr>
          <w:lang w:val="en-IN"/>
        </w:rPr>
      </w:pPr>
      <w:r w:rsidRPr="003C0692">
        <w:rPr>
          <w:lang w:val="en-IN"/>
        </w:rPr>
        <w:t>Regulatory Compliance: The banking industry is subject to stringent regulatory requirements. Navigating these regulations while undergoing digital transformation poses a significant challenge for banks, requiring careful attention to data security and privacy.</w:t>
      </w:r>
    </w:p>
    <w:p w14:paraId="61A35112" w14:textId="77777777" w:rsidR="003C0692" w:rsidRPr="003C0692" w:rsidRDefault="003C0692" w:rsidP="003C0692">
      <w:pPr>
        <w:pStyle w:val="BodyText"/>
        <w:spacing w:before="1" w:line="408" w:lineRule="auto"/>
        <w:ind w:left="1423" w:right="1460"/>
        <w:jc w:val="both"/>
        <w:rPr>
          <w:lang w:val="en-IN"/>
        </w:rPr>
      </w:pPr>
    </w:p>
    <w:p w14:paraId="4D1F8D66" w14:textId="77777777" w:rsidR="003C0692" w:rsidRPr="003C0692" w:rsidRDefault="003C0692" w:rsidP="003C0692">
      <w:pPr>
        <w:pStyle w:val="BodyText"/>
        <w:spacing w:before="1" w:line="408" w:lineRule="auto"/>
        <w:ind w:left="1423" w:right="1460"/>
        <w:jc w:val="both"/>
        <w:rPr>
          <w:b/>
          <w:bCs/>
          <w:lang w:val="en-IN"/>
        </w:rPr>
      </w:pPr>
      <w:r w:rsidRPr="003C0692">
        <w:rPr>
          <w:b/>
          <w:bCs/>
          <w:lang w:val="en-IN"/>
        </w:rPr>
        <w:t>Industry Opportunities:</w:t>
      </w:r>
    </w:p>
    <w:p w14:paraId="4E80535A" w14:textId="77777777" w:rsidR="003C0692" w:rsidRPr="003C0692" w:rsidRDefault="003C0692" w:rsidP="003C0692">
      <w:pPr>
        <w:pStyle w:val="BodyText"/>
        <w:numPr>
          <w:ilvl w:val="0"/>
          <w:numId w:val="26"/>
        </w:numPr>
        <w:spacing w:before="1" w:line="408" w:lineRule="auto"/>
        <w:ind w:left="1423" w:right="1460"/>
        <w:jc w:val="both"/>
        <w:rPr>
          <w:lang w:val="en-IN"/>
        </w:rPr>
      </w:pPr>
      <w:r w:rsidRPr="003C0692">
        <w:rPr>
          <w:lang w:val="en-IN"/>
        </w:rPr>
        <w:t>Omnichannel Banking: Banks have the opportunity to offer seamless omnichannel banking experiences, integrating digital and physical channels. By providing consistent service across multiple touchpoints, banks can enhance customer satisfaction and loyalty.</w:t>
      </w:r>
    </w:p>
    <w:p w14:paraId="704D978C" w14:textId="08DB9C0C" w:rsidR="00901F6B" w:rsidRPr="00136E25" w:rsidRDefault="003C0692" w:rsidP="003C0692">
      <w:pPr>
        <w:pStyle w:val="BodyText"/>
        <w:numPr>
          <w:ilvl w:val="0"/>
          <w:numId w:val="26"/>
        </w:numPr>
        <w:spacing w:before="1" w:line="408" w:lineRule="auto"/>
        <w:ind w:left="1423" w:right="1460"/>
        <w:jc w:val="both"/>
        <w:rPr>
          <w:sz w:val="28"/>
          <w:szCs w:val="28"/>
        </w:rPr>
      </w:pPr>
      <w:r w:rsidRPr="003C0692">
        <w:rPr>
          <w:lang w:val="en-IN"/>
        </w:rPr>
        <w:t>Emerging Technologies: Emerging technologies such as artificial intelligence and blockchain offer exciting opportunities for innovation in banking. Banks can leverage these technologies to automate processes,</w:t>
      </w:r>
      <w:r>
        <w:rPr>
          <w:lang w:val="en-IN"/>
        </w:rPr>
        <w:t xml:space="preserve"> </w:t>
      </w:r>
      <w:r w:rsidRPr="003C0692">
        <w:rPr>
          <w:lang w:val="en-IN"/>
        </w:rPr>
        <w:t>and deliver</w:t>
      </w:r>
      <w:r>
        <w:rPr>
          <w:lang w:val="en-IN"/>
        </w:rPr>
        <w:t xml:space="preserve"> </w:t>
      </w:r>
      <w:r w:rsidRPr="003C0692">
        <w:rPr>
          <w:lang w:val="en-IN"/>
        </w:rPr>
        <w:t>services to customers.</w:t>
      </w:r>
    </w:p>
    <w:p w14:paraId="34EE6051" w14:textId="77777777" w:rsidR="00136E25" w:rsidRPr="00DD7218" w:rsidRDefault="00136E25" w:rsidP="00136E25">
      <w:pPr>
        <w:pStyle w:val="BodyText"/>
        <w:spacing w:before="1" w:line="408" w:lineRule="auto"/>
        <w:ind w:left="1423" w:right="1460"/>
        <w:jc w:val="both"/>
        <w:rPr>
          <w:sz w:val="28"/>
          <w:szCs w:val="28"/>
        </w:rPr>
      </w:pPr>
    </w:p>
    <w:p w14:paraId="009C4C2D" w14:textId="127CB00E" w:rsidR="00901F6B" w:rsidRDefault="00136E25" w:rsidP="00136E25">
      <w:pPr>
        <w:spacing w:line="408" w:lineRule="auto"/>
        <w:jc w:val="center"/>
        <w:rPr>
          <w:sz w:val="28"/>
          <w:szCs w:val="28"/>
        </w:rPr>
      </w:pPr>
      <w:r>
        <w:rPr>
          <w:noProof/>
          <w:sz w:val="28"/>
          <w:szCs w:val="28"/>
        </w:rPr>
        <w:lastRenderedPageBreak/>
        <w:drawing>
          <wp:inline distT="0" distB="0" distL="0" distR="0" wp14:anchorId="547AB25F" wp14:editId="79D47585">
            <wp:extent cx="5071730" cy="2218690"/>
            <wp:effectExtent l="0" t="0" r="0" b="3810"/>
            <wp:docPr id="16353607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60719" name="Picture 16353607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1853" cy="2223119"/>
                    </a:xfrm>
                    <a:prstGeom prst="rect">
                      <a:avLst/>
                    </a:prstGeom>
                  </pic:spPr>
                </pic:pic>
              </a:graphicData>
            </a:graphic>
          </wp:inline>
        </w:drawing>
      </w:r>
    </w:p>
    <w:p w14:paraId="5B23C6E2" w14:textId="46C14DD9" w:rsidR="00136E25" w:rsidRPr="00136E25" w:rsidRDefault="00136E25" w:rsidP="00136E25">
      <w:pPr>
        <w:spacing w:line="408" w:lineRule="auto"/>
        <w:jc w:val="center"/>
        <w:sectPr w:rsidR="00136E25" w:rsidRPr="00136E25" w:rsidSect="00035119">
          <w:pgSz w:w="11920" w:h="16850"/>
          <w:pgMar w:top="160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r w:rsidRPr="00136E25">
        <w:t>Fig. 1. Future of Retail Banking</w:t>
      </w:r>
    </w:p>
    <w:p w14:paraId="0691C5A4" w14:textId="77777777" w:rsidR="00901F6B" w:rsidRPr="00DD7218" w:rsidRDefault="00000000" w:rsidP="000B7FDD">
      <w:pPr>
        <w:pStyle w:val="Heading3"/>
        <w:numPr>
          <w:ilvl w:val="1"/>
          <w:numId w:val="18"/>
        </w:numPr>
        <w:tabs>
          <w:tab w:val="left" w:pos="1805"/>
        </w:tabs>
        <w:spacing w:before="33"/>
        <w:jc w:val="both"/>
        <w:rPr>
          <w:rFonts w:ascii="Times New Roman" w:hAnsi="Times New Roman" w:cs="Times New Roman"/>
          <w:sz w:val="28"/>
          <w:szCs w:val="28"/>
        </w:rPr>
      </w:pPr>
      <w:r w:rsidRPr="00DD7218">
        <w:rPr>
          <w:rFonts w:ascii="Times New Roman" w:hAnsi="Times New Roman" w:cs="Times New Roman" w:hint="cs"/>
          <w:color w:val="2D5294"/>
          <w:spacing w:val="-2"/>
          <w:sz w:val="28"/>
          <w:szCs w:val="28"/>
        </w:rPr>
        <w:lastRenderedPageBreak/>
        <w:t>GAP</w:t>
      </w:r>
      <w:r w:rsidRPr="00DD7218">
        <w:rPr>
          <w:rFonts w:ascii="Times New Roman" w:hAnsi="Times New Roman" w:cs="Times New Roman" w:hint="cs"/>
          <w:color w:val="2D5294"/>
          <w:spacing w:val="-13"/>
          <w:sz w:val="28"/>
          <w:szCs w:val="28"/>
        </w:rPr>
        <w:t xml:space="preserve"> </w:t>
      </w:r>
      <w:r w:rsidRPr="00DD7218">
        <w:rPr>
          <w:rFonts w:ascii="Times New Roman" w:hAnsi="Times New Roman" w:cs="Times New Roman" w:hint="cs"/>
          <w:color w:val="2D5294"/>
          <w:spacing w:val="-2"/>
          <w:sz w:val="28"/>
          <w:szCs w:val="28"/>
        </w:rPr>
        <w:t>ANALYSIS</w:t>
      </w:r>
    </w:p>
    <w:p w14:paraId="288CB2B5" w14:textId="7EFDEA17" w:rsidR="003C0692" w:rsidRPr="003C0692" w:rsidRDefault="003C0692" w:rsidP="003C0692">
      <w:pPr>
        <w:pStyle w:val="BodyText"/>
        <w:spacing w:line="408" w:lineRule="auto"/>
        <w:ind w:right="1463"/>
        <w:jc w:val="both"/>
        <w:rPr>
          <w:lang w:val="en-IN"/>
        </w:rPr>
      </w:pPr>
    </w:p>
    <w:p w14:paraId="38B09056" w14:textId="77777777" w:rsidR="003C0692" w:rsidRPr="003C0692" w:rsidRDefault="003C0692" w:rsidP="003C0692">
      <w:pPr>
        <w:pStyle w:val="BodyText"/>
        <w:numPr>
          <w:ilvl w:val="0"/>
          <w:numId w:val="27"/>
        </w:numPr>
        <w:spacing w:line="408" w:lineRule="auto"/>
        <w:ind w:left="1423" w:right="1463"/>
        <w:jc w:val="both"/>
        <w:rPr>
          <w:lang w:val="en-IN"/>
        </w:rPr>
      </w:pPr>
      <w:r w:rsidRPr="003C0692">
        <w:rPr>
          <w:lang w:val="en-IN"/>
        </w:rPr>
        <w:t>Customer Expectations vs. Current Offerings: One of the key gaps in digital transformation in retail banking lies in aligning customer expectations with the services offered by banks. While customers increasingly seek seamless digital experiences, many banks still rely on traditional channels and processes. Identifying these disparities is crucial for banks to bridge the gap and meet evolving customer demands.</w:t>
      </w:r>
    </w:p>
    <w:p w14:paraId="689E1120" w14:textId="77777777" w:rsidR="003C0692" w:rsidRPr="003C0692" w:rsidRDefault="003C0692" w:rsidP="003C0692">
      <w:pPr>
        <w:pStyle w:val="BodyText"/>
        <w:numPr>
          <w:ilvl w:val="0"/>
          <w:numId w:val="27"/>
        </w:numPr>
        <w:spacing w:line="408" w:lineRule="auto"/>
        <w:ind w:left="1423" w:right="1463"/>
        <w:jc w:val="both"/>
        <w:rPr>
          <w:lang w:val="en-IN"/>
        </w:rPr>
      </w:pPr>
      <w:r w:rsidRPr="003C0692">
        <w:rPr>
          <w:lang w:val="en-IN"/>
        </w:rPr>
        <w:t>Technology Infrastructure: Another significant gap exists in the technology infrastructure of retail banks. Legacy systems and outdated processes often hinder the implementation of digital initiatives, limiting banks' ability to innovate and deliver superior customer experiences. Assessing the technological gaps is essential for banks to invest in modernization efforts and stay competitive in the digital age.</w:t>
      </w:r>
    </w:p>
    <w:p w14:paraId="1303E952" w14:textId="77777777" w:rsidR="003C0692" w:rsidRPr="003C0692" w:rsidRDefault="003C0692" w:rsidP="003C0692">
      <w:pPr>
        <w:pStyle w:val="BodyText"/>
        <w:numPr>
          <w:ilvl w:val="0"/>
          <w:numId w:val="27"/>
        </w:numPr>
        <w:spacing w:line="408" w:lineRule="auto"/>
        <w:ind w:left="1423" w:right="1463"/>
        <w:jc w:val="both"/>
        <w:rPr>
          <w:lang w:val="en-IN"/>
        </w:rPr>
      </w:pPr>
      <w:r w:rsidRPr="003C0692">
        <w:rPr>
          <w:lang w:val="en-IN"/>
        </w:rPr>
        <w:t>Data Utilization and Analytics: Retail banks possess vast amounts of customer data, yet many struggle to harness its full potential. The gap lies in leveraging data analytics and insights to personalize services, anticipate customer needs, and enhance decision-making processes. Closing this gap requires banks to invest in advanced analytics capabilities and data-driven strategies.</w:t>
      </w:r>
    </w:p>
    <w:p w14:paraId="181AA976" w14:textId="77777777" w:rsidR="003C0692" w:rsidRPr="003C0692" w:rsidRDefault="003C0692" w:rsidP="003C0692">
      <w:pPr>
        <w:pStyle w:val="BodyText"/>
        <w:numPr>
          <w:ilvl w:val="0"/>
          <w:numId w:val="27"/>
        </w:numPr>
        <w:spacing w:line="408" w:lineRule="auto"/>
        <w:ind w:left="1423" w:right="1463"/>
        <w:jc w:val="both"/>
        <w:rPr>
          <w:lang w:val="en-IN"/>
        </w:rPr>
      </w:pPr>
      <w:r w:rsidRPr="003C0692">
        <w:rPr>
          <w:lang w:val="en-IN"/>
        </w:rPr>
        <w:t>Integration of Channels: In an increasingly interconnected world, customers expect a seamless experience across digital and physical channels. However, many banks still operate in silos, resulting in disjointed customer journeys. The gap lies in integrating channels to provide a unified experience and enable smooth transitions between online and offline interactions.</w:t>
      </w:r>
    </w:p>
    <w:p w14:paraId="51E3CFF5" w14:textId="77777777" w:rsidR="003C0692" w:rsidRPr="003C0692" w:rsidRDefault="003C0692" w:rsidP="003C0692">
      <w:pPr>
        <w:pStyle w:val="BodyText"/>
        <w:numPr>
          <w:ilvl w:val="0"/>
          <w:numId w:val="27"/>
        </w:numPr>
        <w:spacing w:line="408" w:lineRule="auto"/>
        <w:ind w:left="1423" w:right="1463"/>
        <w:jc w:val="both"/>
        <w:rPr>
          <w:lang w:val="en-IN"/>
        </w:rPr>
      </w:pPr>
      <w:r w:rsidRPr="003C0692">
        <w:rPr>
          <w:lang w:val="en-IN"/>
        </w:rPr>
        <w:t>Regulatory Compliance: Regulatory requirements pose a significant challenge for banks undergoing digital transformation. The gap lies in ensuring compliance with regulations while embracing innovative technologies and digital strategies. Banks must navigate these complexities to build trust with customers and regulators alike.</w:t>
      </w:r>
    </w:p>
    <w:p w14:paraId="5406536C" w14:textId="2BADDDC5" w:rsidR="00901F6B" w:rsidRPr="000B7FDD" w:rsidRDefault="00901F6B" w:rsidP="003C0692">
      <w:pPr>
        <w:pStyle w:val="BodyText"/>
        <w:spacing w:line="408" w:lineRule="auto"/>
        <w:ind w:left="1420" w:right="1455"/>
        <w:jc w:val="both"/>
      </w:pPr>
    </w:p>
    <w:p w14:paraId="11BB31E0" w14:textId="77777777" w:rsidR="00901F6B" w:rsidRPr="000B7FDD" w:rsidRDefault="00901F6B" w:rsidP="000B7FDD">
      <w:pPr>
        <w:pStyle w:val="BodyText"/>
        <w:jc w:val="both"/>
      </w:pPr>
    </w:p>
    <w:p w14:paraId="55751778" w14:textId="77777777" w:rsidR="00901F6B" w:rsidRPr="000B7FDD" w:rsidRDefault="00901F6B" w:rsidP="000B7FDD">
      <w:pPr>
        <w:pStyle w:val="BodyText"/>
        <w:jc w:val="both"/>
      </w:pPr>
    </w:p>
    <w:p w14:paraId="0812402C" w14:textId="77777777" w:rsidR="00901F6B" w:rsidRPr="000B7FDD" w:rsidRDefault="00901F6B" w:rsidP="000B7FDD">
      <w:pPr>
        <w:pStyle w:val="BodyText"/>
        <w:jc w:val="both"/>
      </w:pPr>
    </w:p>
    <w:p w14:paraId="3F3488D7" w14:textId="77777777" w:rsidR="00901F6B" w:rsidRPr="00DD7218" w:rsidRDefault="00901F6B" w:rsidP="000B7FDD">
      <w:pPr>
        <w:pStyle w:val="BodyText"/>
        <w:spacing w:before="9"/>
        <w:jc w:val="both"/>
        <w:rPr>
          <w:sz w:val="28"/>
          <w:szCs w:val="28"/>
        </w:rPr>
      </w:pPr>
    </w:p>
    <w:p w14:paraId="5D726410" w14:textId="77777777" w:rsidR="00901F6B" w:rsidRPr="00DD7218" w:rsidRDefault="00000000" w:rsidP="000B7FDD">
      <w:pPr>
        <w:pStyle w:val="Heading3"/>
        <w:numPr>
          <w:ilvl w:val="1"/>
          <w:numId w:val="18"/>
        </w:numPr>
        <w:tabs>
          <w:tab w:val="left" w:pos="1805"/>
        </w:tabs>
        <w:jc w:val="both"/>
        <w:rPr>
          <w:rFonts w:ascii="Times New Roman" w:hAnsi="Times New Roman" w:cs="Times New Roman"/>
          <w:sz w:val="28"/>
          <w:szCs w:val="28"/>
        </w:rPr>
      </w:pPr>
      <w:bookmarkStart w:id="2" w:name="_bookmark4"/>
      <w:bookmarkEnd w:id="2"/>
      <w:r w:rsidRPr="00DD7218">
        <w:rPr>
          <w:rFonts w:ascii="Times New Roman" w:hAnsi="Times New Roman" w:cs="Times New Roman" w:hint="cs"/>
          <w:color w:val="2D5294"/>
          <w:spacing w:val="-1"/>
          <w:sz w:val="28"/>
          <w:szCs w:val="28"/>
        </w:rPr>
        <w:lastRenderedPageBreak/>
        <w:t>SCOPE</w:t>
      </w:r>
      <w:r w:rsidRPr="00DD7218">
        <w:rPr>
          <w:rFonts w:ascii="Times New Roman" w:hAnsi="Times New Roman" w:cs="Times New Roman" w:hint="cs"/>
          <w:color w:val="2D5294"/>
          <w:spacing w:val="-11"/>
          <w:sz w:val="28"/>
          <w:szCs w:val="28"/>
        </w:rPr>
        <w:t xml:space="preserve"> </w:t>
      </w:r>
      <w:r w:rsidRPr="00DD7218">
        <w:rPr>
          <w:rFonts w:ascii="Times New Roman" w:hAnsi="Times New Roman" w:cs="Times New Roman" w:hint="cs"/>
          <w:color w:val="2D5294"/>
          <w:spacing w:val="-1"/>
          <w:sz w:val="28"/>
          <w:szCs w:val="28"/>
        </w:rPr>
        <w:t>OF</w:t>
      </w:r>
      <w:r w:rsidRPr="00DD7218">
        <w:rPr>
          <w:rFonts w:ascii="Times New Roman" w:hAnsi="Times New Roman" w:cs="Times New Roman" w:hint="cs"/>
          <w:color w:val="2D5294"/>
          <w:spacing w:val="-5"/>
          <w:sz w:val="28"/>
          <w:szCs w:val="28"/>
        </w:rPr>
        <w:t xml:space="preserve"> </w:t>
      </w:r>
      <w:r w:rsidRPr="00DD7218">
        <w:rPr>
          <w:rFonts w:ascii="Times New Roman" w:hAnsi="Times New Roman" w:cs="Times New Roman" w:hint="cs"/>
          <w:color w:val="2D5294"/>
          <w:spacing w:val="-1"/>
          <w:sz w:val="28"/>
          <w:szCs w:val="28"/>
        </w:rPr>
        <w:t>RESEARCH</w:t>
      </w:r>
    </w:p>
    <w:p w14:paraId="6E848E97" w14:textId="63EE7EE3" w:rsidR="003C0692" w:rsidRPr="003C0692" w:rsidRDefault="003C0692" w:rsidP="003C0692">
      <w:pPr>
        <w:pStyle w:val="BodyText"/>
        <w:spacing w:line="408" w:lineRule="auto"/>
        <w:ind w:right="1458"/>
        <w:jc w:val="both"/>
        <w:rPr>
          <w:lang w:val="en-IN"/>
        </w:rPr>
      </w:pPr>
    </w:p>
    <w:p w14:paraId="6E5F2782" w14:textId="77777777" w:rsidR="003C0692" w:rsidRPr="003C0692" w:rsidRDefault="003C0692" w:rsidP="003C0692">
      <w:pPr>
        <w:pStyle w:val="BodyText"/>
        <w:numPr>
          <w:ilvl w:val="0"/>
          <w:numId w:val="28"/>
        </w:numPr>
        <w:spacing w:line="408" w:lineRule="auto"/>
        <w:ind w:left="1423" w:right="1458"/>
        <w:jc w:val="both"/>
        <w:rPr>
          <w:lang w:val="en-IN"/>
        </w:rPr>
      </w:pPr>
      <w:r w:rsidRPr="003C0692">
        <w:rPr>
          <w:lang w:val="en-IN"/>
        </w:rPr>
        <w:t>Digital Transformation Initiatives: Our research will delve into the various digital transformation initiatives undertaken by retail banks to modernize their operations and enhance customer experiences. This includes the adoption of digital channels, implementation of innovative technologies, and evolution of banking services in response to changing consumer behaviors.</w:t>
      </w:r>
    </w:p>
    <w:p w14:paraId="537B96FE" w14:textId="77777777" w:rsidR="003C0692" w:rsidRPr="003C0692" w:rsidRDefault="003C0692" w:rsidP="003C0692">
      <w:pPr>
        <w:pStyle w:val="BodyText"/>
        <w:numPr>
          <w:ilvl w:val="0"/>
          <w:numId w:val="28"/>
        </w:numPr>
        <w:spacing w:line="408" w:lineRule="auto"/>
        <w:ind w:left="1423" w:right="1458"/>
        <w:jc w:val="both"/>
        <w:rPr>
          <w:lang w:val="en-IN"/>
        </w:rPr>
      </w:pPr>
      <w:r w:rsidRPr="003C0692">
        <w:rPr>
          <w:lang w:val="en-IN"/>
        </w:rPr>
        <w:t>Customer Experience Enhancement: We will analyze strategies aimed at improving customer experience through digital transformation efforts. This encompasses the design of user-friendly interfaces, personalization of services, and integration of omnichannel experiences to meet the diverse needs and preferences of customers.</w:t>
      </w:r>
    </w:p>
    <w:p w14:paraId="475C7659" w14:textId="77777777" w:rsidR="003C0692" w:rsidRPr="003C0692" w:rsidRDefault="003C0692" w:rsidP="003C0692">
      <w:pPr>
        <w:pStyle w:val="BodyText"/>
        <w:numPr>
          <w:ilvl w:val="0"/>
          <w:numId w:val="28"/>
        </w:numPr>
        <w:spacing w:line="408" w:lineRule="auto"/>
        <w:ind w:left="1423" w:right="1458"/>
        <w:jc w:val="both"/>
        <w:rPr>
          <w:lang w:val="en-IN"/>
        </w:rPr>
      </w:pPr>
      <w:r w:rsidRPr="003C0692">
        <w:rPr>
          <w:lang w:val="en-IN"/>
        </w:rPr>
        <w:t>Case Studies and Best Practices: Our study will include an examination of real-world case studies and best practices adopted by leading retail banks in their digital transformation journeys. By analyzing successful implementations and learning from industry leaders, we aim to identify actionable insights and recommendations for practitioners and stakeholders in the banking sector.</w:t>
      </w:r>
    </w:p>
    <w:p w14:paraId="413519A3" w14:textId="77777777" w:rsidR="003C0692" w:rsidRPr="003C0692" w:rsidRDefault="003C0692" w:rsidP="003C0692">
      <w:pPr>
        <w:pStyle w:val="BodyText"/>
        <w:numPr>
          <w:ilvl w:val="0"/>
          <w:numId w:val="28"/>
        </w:numPr>
        <w:spacing w:line="408" w:lineRule="auto"/>
        <w:ind w:left="1423" w:right="1458"/>
        <w:jc w:val="both"/>
        <w:rPr>
          <w:lang w:val="en-IN"/>
        </w:rPr>
      </w:pPr>
      <w:r w:rsidRPr="003C0692">
        <w:rPr>
          <w:lang w:val="en-IN"/>
        </w:rPr>
        <w:t>Limitations: While our research aims to provide comprehensive insights into digital transformation in retail banking, it is essential to acknowledge certain limitations. These may include constraints related to data availability, geographical scope, and the dynamic nature of technology and consumer behavior. We will address these limitations transparently to ensure the integrity and validity of our findings.</w:t>
      </w:r>
    </w:p>
    <w:p w14:paraId="75149EB5" w14:textId="2D254BDF" w:rsidR="00901F6B" w:rsidRPr="000B7FDD" w:rsidRDefault="00901F6B" w:rsidP="003C0692">
      <w:pPr>
        <w:pStyle w:val="BodyText"/>
        <w:spacing w:line="408" w:lineRule="auto"/>
        <w:ind w:left="1420" w:right="1458"/>
        <w:jc w:val="both"/>
        <w:sectPr w:rsidR="00901F6B" w:rsidRPr="000B7FDD" w:rsidSect="00035119">
          <w:pgSz w:w="11920" w:h="16850"/>
          <w:pgMar w:top="144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p>
    <w:p w14:paraId="331988A8" w14:textId="77777777" w:rsidR="00901F6B" w:rsidRPr="00DD7218" w:rsidRDefault="00000000" w:rsidP="000B7FDD">
      <w:pPr>
        <w:pStyle w:val="Heading2"/>
        <w:jc w:val="both"/>
        <w:rPr>
          <w:rFonts w:ascii="Times New Roman" w:hAnsi="Times New Roman" w:cs="Times New Roman"/>
          <w:sz w:val="28"/>
          <w:szCs w:val="28"/>
        </w:rPr>
      </w:pPr>
      <w:r w:rsidRPr="00DD7218">
        <w:rPr>
          <w:rFonts w:ascii="Times New Roman" w:hAnsi="Times New Roman" w:cs="Times New Roman" w:hint="cs"/>
          <w:color w:val="2D5294"/>
          <w:spacing w:val="-1"/>
          <w:sz w:val="28"/>
          <w:szCs w:val="28"/>
        </w:rPr>
        <w:lastRenderedPageBreak/>
        <w:t>CHAPTER-2</w:t>
      </w:r>
      <w:r w:rsidRPr="00DD7218">
        <w:rPr>
          <w:rFonts w:ascii="Times New Roman" w:hAnsi="Times New Roman" w:cs="Times New Roman" w:hint="cs"/>
          <w:color w:val="2D5294"/>
          <w:spacing w:val="-16"/>
          <w:sz w:val="28"/>
          <w:szCs w:val="28"/>
        </w:rPr>
        <w:t xml:space="preserve"> </w:t>
      </w:r>
      <w:r w:rsidRPr="00DD7218">
        <w:rPr>
          <w:rFonts w:ascii="Times New Roman" w:hAnsi="Times New Roman" w:cs="Times New Roman" w:hint="cs"/>
          <w:color w:val="2D5294"/>
          <w:spacing w:val="-1"/>
          <w:sz w:val="28"/>
          <w:szCs w:val="28"/>
        </w:rPr>
        <w:t>LITERATURE</w:t>
      </w:r>
      <w:r w:rsidRPr="00DD7218">
        <w:rPr>
          <w:rFonts w:ascii="Times New Roman" w:hAnsi="Times New Roman" w:cs="Times New Roman" w:hint="cs"/>
          <w:color w:val="2D5294"/>
          <w:spacing w:val="-12"/>
          <w:sz w:val="28"/>
          <w:szCs w:val="28"/>
        </w:rPr>
        <w:t xml:space="preserve"> </w:t>
      </w:r>
      <w:r w:rsidRPr="00DD7218">
        <w:rPr>
          <w:rFonts w:ascii="Times New Roman" w:hAnsi="Times New Roman" w:cs="Times New Roman" w:hint="cs"/>
          <w:color w:val="2D5294"/>
          <w:sz w:val="28"/>
          <w:szCs w:val="28"/>
        </w:rPr>
        <w:t>REVIEW</w:t>
      </w:r>
    </w:p>
    <w:p w14:paraId="564A39FE" w14:textId="77777777" w:rsidR="00A864BA" w:rsidRPr="00A864BA" w:rsidRDefault="00A864BA" w:rsidP="00A864BA">
      <w:pPr>
        <w:pStyle w:val="BodyText"/>
        <w:spacing w:line="408" w:lineRule="auto"/>
        <w:ind w:right="1460"/>
        <w:jc w:val="both"/>
        <w:rPr>
          <w:lang w:val="en-IN"/>
        </w:rPr>
      </w:pPr>
    </w:p>
    <w:p w14:paraId="789FA88D" w14:textId="591DA4B7" w:rsidR="00A864BA" w:rsidRPr="00A864BA" w:rsidRDefault="00A864BA" w:rsidP="00A864BA">
      <w:pPr>
        <w:pStyle w:val="BodyText"/>
        <w:spacing w:line="408" w:lineRule="auto"/>
        <w:ind w:left="1420" w:right="1460"/>
        <w:jc w:val="both"/>
        <w:rPr>
          <w:lang w:val="en-IN"/>
        </w:rPr>
      </w:pPr>
      <w:r w:rsidRPr="00A864BA">
        <w:rPr>
          <w:lang w:val="en-IN"/>
        </w:rPr>
        <w:t xml:space="preserve">In our quest to understand how digital changes are reshaping retail banking, we've dived deep into existing research to uncover the ways banks are adjusting to the digital revolution. Through this exploration, we've unearthed a dynamic landscape where banks are undergoing substantial transformations spurred by advancements in technology and evolving consumer </w:t>
      </w:r>
      <w:r w:rsidRPr="00A864BA">
        <w:rPr>
          <w:lang w:val="en-IN"/>
        </w:rPr>
        <w:t>behaviours</w:t>
      </w:r>
      <w:r w:rsidRPr="00A864BA">
        <w:rPr>
          <w:lang w:val="en-IN"/>
        </w:rPr>
        <w:t>.</w:t>
      </w:r>
    </w:p>
    <w:p w14:paraId="20121CEA" w14:textId="77777777" w:rsidR="00A864BA" w:rsidRPr="00A864BA" w:rsidRDefault="00A864BA" w:rsidP="00A864BA">
      <w:pPr>
        <w:pStyle w:val="BodyText"/>
        <w:spacing w:line="408" w:lineRule="auto"/>
        <w:ind w:left="1420" w:right="1460"/>
        <w:jc w:val="both"/>
        <w:rPr>
          <w:lang w:val="en-IN"/>
        </w:rPr>
      </w:pPr>
    </w:p>
    <w:p w14:paraId="71EC01DD" w14:textId="77777777" w:rsidR="00A864BA" w:rsidRPr="00A864BA" w:rsidRDefault="00A864BA" w:rsidP="00A864BA">
      <w:pPr>
        <w:pStyle w:val="BodyText"/>
        <w:spacing w:line="408" w:lineRule="auto"/>
        <w:ind w:left="1420" w:right="1460"/>
        <w:jc w:val="both"/>
        <w:rPr>
          <w:lang w:val="en-IN"/>
        </w:rPr>
      </w:pPr>
      <w:r w:rsidRPr="00A864BA">
        <w:rPr>
          <w:lang w:val="en-IN"/>
        </w:rPr>
        <w:t>Researchers and experts in the field underscore the paramount importance of banks embracing digital innovations to cater to the evolving needs and expectations of modern customers. The studies we've examined shed light on how digital technologies serve as catalysts for banks to offer seamless and personalized experiences to their clientele. Among the highlighted strategies are the implementation of mobile banking applications, the development of robust online platforms, and the utilization of sophisticated data analytics tools. These tools not only streamline banking processes but also empower banks to tailor their services to individual customer preferences, thus fostering heightened levels of satisfaction and loyalty.</w:t>
      </w:r>
    </w:p>
    <w:p w14:paraId="061078B8" w14:textId="77777777" w:rsidR="00A864BA" w:rsidRPr="00A864BA" w:rsidRDefault="00A864BA" w:rsidP="00A864BA">
      <w:pPr>
        <w:pStyle w:val="BodyText"/>
        <w:spacing w:line="408" w:lineRule="auto"/>
        <w:ind w:left="1420" w:right="1460"/>
        <w:jc w:val="both"/>
        <w:rPr>
          <w:lang w:val="en-IN"/>
        </w:rPr>
      </w:pPr>
    </w:p>
    <w:p w14:paraId="40F3E104" w14:textId="77777777" w:rsidR="00A864BA" w:rsidRPr="00A864BA" w:rsidRDefault="00A864BA" w:rsidP="00A864BA">
      <w:pPr>
        <w:pStyle w:val="BodyText"/>
        <w:spacing w:line="408" w:lineRule="auto"/>
        <w:ind w:left="1420" w:right="1460"/>
        <w:jc w:val="both"/>
        <w:rPr>
          <w:lang w:val="en-IN"/>
        </w:rPr>
      </w:pPr>
      <w:r w:rsidRPr="00A864BA">
        <w:rPr>
          <w:lang w:val="en-IN"/>
        </w:rPr>
        <w:t>However, amidst the promising prospects of digital transformation, the literature also illuminates various challenges that banks encounter on their digital journey. Chief among these challenges are the presence of outdated legacy systems that hinder agility and innovation, the complexities of regulatory compliance that necessitate meticulous attention and adherence, and the looming specter of cybersecurity risks that threaten the integrity and security of sensitive financial data. Effectively navigating these hurdles demands strategic planning, resource allocation, and a proactive approach to risk management.</w:t>
      </w:r>
    </w:p>
    <w:p w14:paraId="670C3CCE" w14:textId="77777777" w:rsidR="00A864BA" w:rsidRPr="00A864BA" w:rsidRDefault="00A864BA" w:rsidP="00A864BA">
      <w:pPr>
        <w:pStyle w:val="BodyText"/>
        <w:spacing w:line="408" w:lineRule="auto"/>
        <w:ind w:left="1420" w:right="1460"/>
        <w:jc w:val="both"/>
        <w:rPr>
          <w:lang w:val="en-IN"/>
        </w:rPr>
      </w:pPr>
    </w:p>
    <w:p w14:paraId="70B49957" w14:textId="309116B8" w:rsidR="00D730CE" w:rsidRPr="00D730CE" w:rsidRDefault="00A864BA" w:rsidP="00A864BA">
      <w:pPr>
        <w:pStyle w:val="BodyText"/>
        <w:spacing w:line="408" w:lineRule="auto"/>
        <w:ind w:left="1420" w:right="1460"/>
        <w:jc w:val="both"/>
        <w:rPr>
          <w:lang w:val="en-IN"/>
        </w:rPr>
      </w:pPr>
      <w:r w:rsidRPr="00A864BA">
        <w:rPr>
          <w:lang w:val="en-IN"/>
        </w:rPr>
        <w:t xml:space="preserve">By synthesizing insights gleaned from these comprehensive studies, our objective is to unearth actionable strategies that can empower retail banks to navigate the intricate terrain of digital transformation successfully. Through our research, we aim to equip </w:t>
      </w:r>
      <w:r w:rsidRPr="00A864BA">
        <w:rPr>
          <w:lang w:val="en-IN"/>
        </w:rPr>
        <w:lastRenderedPageBreak/>
        <w:t>banks with the knowledge and tools necessary to not only adapt but thrive in the ever-evolving digital landscape. Ultimately, our goal is to pave the way for retail banks to deliver unparalleled customer experiences that resonate with the demands of the modern banking era.</w:t>
      </w:r>
    </w:p>
    <w:p w14:paraId="5B6B949E" w14:textId="77777777" w:rsidR="00D730CE" w:rsidRPr="00D730CE" w:rsidRDefault="00D730CE" w:rsidP="00D730CE">
      <w:pPr>
        <w:pStyle w:val="BodyText"/>
        <w:spacing w:line="408" w:lineRule="auto"/>
        <w:ind w:left="1420" w:right="1460"/>
        <w:jc w:val="both"/>
        <w:rPr>
          <w:vanish/>
          <w:lang w:val="en-IN"/>
        </w:rPr>
      </w:pPr>
      <w:r w:rsidRPr="00D730CE">
        <w:rPr>
          <w:vanish/>
          <w:lang w:val="en-IN"/>
        </w:rPr>
        <w:t>Top of Form</w:t>
      </w:r>
    </w:p>
    <w:p w14:paraId="039EAF25" w14:textId="77777777" w:rsidR="00D730CE" w:rsidRPr="00D730CE" w:rsidRDefault="00D730CE" w:rsidP="00D730CE">
      <w:pPr>
        <w:pStyle w:val="BodyText"/>
        <w:spacing w:line="408" w:lineRule="auto"/>
        <w:ind w:right="1460"/>
        <w:jc w:val="both"/>
        <w:rPr>
          <w:vanish/>
          <w:lang w:val="en-IN"/>
        </w:rPr>
      </w:pPr>
      <w:r w:rsidRPr="00D730CE">
        <w:rPr>
          <w:vanish/>
          <w:lang w:val="en-IN"/>
        </w:rPr>
        <w:t>Bottom of Form</w:t>
      </w:r>
    </w:p>
    <w:p w14:paraId="47B3E389" w14:textId="77777777" w:rsidR="00901F6B" w:rsidRPr="000B7FDD" w:rsidRDefault="00901F6B" w:rsidP="000B7FDD">
      <w:pPr>
        <w:pStyle w:val="BodyText"/>
        <w:jc w:val="both"/>
      </w:pPr>
    </w:p>
    <w:p w14:paraId="5B2CC9FF" w14:textId="77777777" w:rsidR="00901F6B" w:rsidRPr="000B7FDD" w:rsidRDefault="00901F6B" w:rsidP="000B7FDD">
      <w:pPr>
        <w:pStyle w:val="BodyText"/>
        <w:spacing w:before="10"/>
        <w:jc w:val="both"/>
      </w:pPr>
    </w:p>
    <w:p w14:paraId="7CBA3F1B" w14:textId="4BE4B417" w:rsidR="00901F6B" w:rsidRPr="00DD7218" w:rsidRDefault="00000000" w:rsidP="000B7FDD">
      <w:pPr>
        <w:pStyle w:val="Heading3"/>
        <w:numPr>
          <w:ilvl w:val="1"/>
          <w:numId w:val="14"/>
        </w:numPr>
        <w:tabs>
          <w:tab w:val="left" w:pos="1805"/>
        </w:tabs>
        <w:jc w:val="both"/>
        <w:rPr>
          <w:rFonts w:ascii="Times New Roman" w:hAnsi="Times New Roman" w:cs="Times New Roman"/>
          <w:sz w:val="28"/>
          <w:szCs w:val="28"/>
        </w:rPr>
      </w:pPr>
      <w:bookmarkStart w:id="3" w:name="_bookmark5"/>
      <w:bookmarkEnd w:id="3"/>
      <w:r w:rsidRPr="00DD7218">
        <w:rPr>
          <w:rFonts w:ascii="Times New Roman" w:hAnsi="Times New Roman" w:cs="Times New Roman" w:hint="cs"/>
          <w:color w:val="2D5294"/>
          <w:sz w:val="28"/>
          <w:szCs w:val="28"/>
        </w:rPr>
        <w:t>VARIABLES</w:t>
      </w:r>
      <w:r w:rsidRPr="00DD7218">
        <w:rPr>
          <w:rFonts w:ascii="Times New Roman" w:hAnsi="Times New Roman" w:cs="Times New Roman" w:hint="cs"/>
          <w:color w:val="2D5294"/>
          <w:spacing w:val="-14"/>
          <w:sz w:val="28"/>
          <w:szCs w:val="28"/>
        </w:rPr>
        <w:t xml:space="preserve"> </w:t>
      </w:r>
      <w:r w:rsidRPr="00DD7218">
        <w:rPr>
          <w:rFonts w:ascii="Times New Roman" w:hAnsi="Times New Roman" w:cs="Times New Roman" w:hint="cs"/>
          <w:color w:val="2D5294"/>
          <w:sz w:val="28"/>
          <w:szCs w:val="28"/>
        </w:rPr>
        <w:t>USED</w:t>
      </w:r>
      <w:r w:rsidRPr="00DD7218">
        <w:rPr>
          <w:rFonts w:ascii="Times New Roman" w:hAnsi="Times New Roman" w:cs="Times New Roman" w:hint="cs"/>
          <w:color w:val="2D5294"/>
          <w:spacing w:val="-11"/>
          <w:sz w:val="28"/>
          <w:szCs w:val="28"/>
        </w:rPr>
        <w:t xml:space="preserve"> </w:t>
      </w:r>
      <w:r w:rsidRPr="00DD7218">
        <w:rPr>
          <w:rFonts w:ascii="Times New Roman" w:hAnsi="Times New Roman" w:cs="Times New Roman" w:hint="cs"/>
          <w:color w:val="2D5294"/>
          <w:sz w:val="28"/>
          <w:szCs w:val="28"/>
        </w:rPr>
        <w:t>IN</w:t>
      </w:r>
      <w:r w:rsidRPr="00DD7218">
        <w:rPr>
          <w:rFonts w:ascii="Times New Roman" w:hAnsi="Times New Roman" w:cs="Times New Roman" w:hint="cs"/>
          <w:color w:val="2D5294"/>
          <w:spacing w:val="-9"/>
          <w:sz w:val="28"/>
          <w:szCs w:val="28"/>
        </w:rPr>
        <w:t xml:space="preserve"> </w:t>
      </w:r>
      <w:r w:rsidRPr="00DD7218">
        <w:rPr>
          <w:rFonts w:ascii="Times New Roman" w:hAnsi="Times New Roman" w:cs="Times New Roman" w:hint="cs"/>
          <w:color w:val="2D5294"/>
          <w:sz w:val="28"/>
          <w:szCs w:val="28"/>
        </w:rPr>
        <w:t>THE</w:t>
      </w:r>
      <w:r w:rsidRPr="00DD7218">
        <w:rPr>
          <w:rFonts w:ascii="Times New Roman" w:hAnsi="Times New Roman" w:cs="Times New Roman" w:hint="cs"/>
          <w:color w:val="2D5294"/>
          <w:spacing w:val="-11"/>
          <w:sz w:val="28"/>
          <w:szCs w:val="28"/>
        </w:rPr>
        <w:t xml:space="preserve"> </w:t>
      </w:r>
      <w:r w:rsidRPr="00DD7218">
        <w:rPr>
          <w:rFonts w:ascii="Times New Roman" w:hAnsi="Times New Roman" w:cs="Times New Roman" w:hint="cs"/>
          <w:color w:val="2D5294"/>
          <w:sz w:val="28"/>
          <w:szCs w:val="28"/>
        </w:rPr>
        <w:t>STUDY</w:t>
      </w:r>
    </w:p>
    <w:p w14:paraId="1013DD1B" w14:textId="77777777" w:rsidR="00901F6B" w:rsidRPr="000B7FDD" w:rsidRDefault="00901F6B" w:rsidP="000B7FDD">
      <w:pPr>
        <w:pStyle w:val="BodyText"/>
        <w:spacing w:before="6"/>
        <w:jc w:val="both"/>
      </w:pPr>
    </w:p>
    <w:p w14:paraId="26D3FD62" w14:textId="2FD583CC" w:rsidR="00D730CE" w:rsidRDefault="00D730CE" w:rsidP="00D730CE">
      <w:pPr>
        <w:pStyle w:val="BodyText"/>
        <w:spacing w:line="408" w:lineRule="auto"/>
        <w:ind w:left="1420" w:right="1454"/>
        <w:jc w:val="both"/>
      </w:pPr>
      <w:r>
        <w:t>In our study, we'll examine several key variables to understand the impact of digital transformation on customer experience in retail banking:</w:t>
      </w:r>
    </w:p>
    <w:p w14:paraId="49E05F8B" w14:textId="31243140" w:rsidR="00D730CE" w:rsidRDefault="00D730CE" w:rsidP="00D730CE">
      <w:pPr>
        <w:pStyle w:val="BodyText"/>
        <w:spacing w:line="408" w:lineRule="auto"/>
        <w:ind w:left="1420" w:right="1454"/>
        <w:jc w:val="both"/>
      </w:pPr>
      <w:r>
        <w:t>1. Digital Channels Usage: This variable measures the extent to which customers utilize digital channels such as mobile banking apps, online platforms, and social media for their banking needs.</w:t>
      </w:r>
    </w:p>
    <w:p w14:paraId="00184F2A" w14:textId="77EDE3F7" w:rsidR="00D730CE" w:rsidRDefault="00D730CE" w:rsidP="00D730CE">
      <w:pPr>
        <w:pStyle w:val="BodyText"/>
        <w:spacing w:line="408" w:lineRule="auto"/>
        <w:ind w:left="1420" w:right="1454"/>
        <w:jc w:val="both"/>
      </w:pPr>
      <w:r>
        <w:t>2. Personalization of Services: We'll assess how banks tailor their services to individual customer preferences and behaviors through data analytics and targeted marketing efforts.</w:t>
      </w:r>
    </w:p>
    <w:p w14:paraId="3B8ACFAF" w14:textId="23CED98F" w:rsidR="00D730CE" w:rsidRDefault="00D730CE" w:rsidP="00D730CE">
      <w:pPr>
        <w:pStyle w:val="BodyText"/>
        <w:spacing w:line="408" w:lineRule="auto"/>
        <w:ind w:left="1420" w:right="1454"/>
        <w:jc w:val="both"/>
      </w:pPr>
      <w:r>
        <w:t>3. Customer Satisfaction: This variable gauges customers' overall satisfaction with their banking experiences, including the ease of use of digital platforms, the quality of customer service, and the relevance of personalized offerings.</w:t>
      </w:r>
    </w:p>
    <w:p w14:paraId="6F15D784" w14:textId="4D953877" w:rsidR="00D730CE" w:rsidRDefault="00D730CE" w:rsidP="00D730CE">
      <w:pPr>
        <w:pStyle w:val="BodyText"/>
        <w:spacing w:line="408" w:lineRule="auto"/>
        <w:ind w:left="1420" w:right="1454"/>
        <w:jc w:val="both"/>
      </w:pPr>
      <w:r>
        <w:t>4. Adoption of Innovative Technologies: We'll explore the extent to which banks embrace emerging technologies such as artificial intelligence, machine learning, and blockchain to enhance customer experiences and streamline operations.</w:t>
      </w:r>
    </w:p>
    <w:p w14:paraId="12E5BA38" w14:textId="450C7CD2" w:rsidR="00D730CE" w:rsidRDefault="00D730CE" w:rsidP="00D730CE">
      <w:pPr>
        <w:pStyle w:val="BodyText"/>
        <w:spacing w:line="408" w:lineRule="auto"/>
        <w:ind w:left="1420" w:right="1454"/>
        <w:jc w:val="both"/>
      </w:pPr>
      <w:r>
        <w:t>5. Regulatory Compliance: This variable evaluates banks' adherence to regulatory requirements related to data security, privacy, and consumer protection in the context of digital transformation initiatives.</w:t>
      </w:r>
    </w:p>
    <w:p w14:paraId="1D2ECB44" w14:textId="77777777" w:rsidR="00D730CE" w:rsidRDefault="00D730CE" w:rsidP="00D730CE">
      <w:pPr>
        <w:pStyle w:val="BodyText"/>
        <w:spacing w:line="408" w:lineRule="auto"/>
        <w:ind w:left="1420" w:right="1454"/>
        <w:jc w:val="both"/>
      </w:pPr>
    </w:p>
    <w:p w14:paraId="5C8296A0" w14:textId="1225A15B" w:rsidR="00D730CE" w:rsidRDefault="00D730CE" w:rsidP="00D730CE">
      <w:pPr>
        <w:pStyle w:val="BodyText"/>
        <w:spacing w:line="408" w:lineRule="auto"/>
        <w:ind w:left="1420" w:right="1454"/>
        <w:jc w:val="both"/>
      </w:pPr>
      <w:r>
        <w:t>By analyzing these variables, we aim to identify effective strategies for retail banks to leverage digital transformation for enhanced customer experiences while navigating regulatory complexities and technological challenges.</w:t>
      </w:r>
    </w:p>
    <w:p w14:paraId="2B7236B3" w14:textId="77777777" w:rsidR="00A864BA" w:rsidRDefault="00A864BA" w:rsidP="00D730CE">
      <w:pPr>
        <w:pStyle w:val="BodyText"/>
        <w:spacing w:line="408" w:lineRule="auto"/>
        <w:ind w:left="1420" w:right="1454"/>
        <w:jc w:val="both"/>
      </w:pPr>
    </w:p>
    <w:p w14:paraId="1522B2E4" w14:textId="77777777" w:rsidR="00A864BA" w:rsidRDefault="00A864BA" w:rsidP="00D730CE">
      <w:pPr>
        <w:pStyle w:val="BodyText"/>
        <w:spacing w:line="408" w:lineRule="auto"/>
        <w:ind w:left="1420" w:right="1454"/>
        <w:jc w:val="both"/>
      </w:pPr>
    </w:p>
    <w:p w14:paraId="75C2AE11" w14:textId="77777777" w:rsidR="00D730CE" w:rsidRDefault="00D730CE" w:rsidP="00D730CE">
      <w:pPr>
        <w:pStyle w:val="BodyText"/>
        <w:spacing w:line="408" w:lineRule="auto"/>
        <w:ind w:left="1420" w:right="1454"/>
        <w:jc w:val="both"/>
      </w:pPr>
    </w:p>
    <w:p w14:paraId="14F91009" w14:textId="77777777" w:rsidR="00901F6B" w:rsidRPr="00DD7218" w:rsidRDefault="00000000" w:rsidP="000B7FDD">
      <w:pPr>
        <w:pStyle w:val="Heading3"/>
        <w:numPr>
          <w:ilvl w:val="1"/>
          <w:numId w:val="14"/>
        </w:numPr>
        <w:tabs>
          <w:tab w:val="left" w:pos="1805"/>
        </w:tabs>
        <w:jc w:val="both"/>
        <w:rPr>
          <w:rFonts w:ascii="Times New Roman" w:hAnsi="Times New Roman" w:cs="Times New Roman"/>
          <w:sz w:val="28"/>
          <w:szCs w:val="28"/>
        </w:rPr>
      </w:pPr>
      <w:bookmarkStart w:id="4" w:name="_bookmark6"/>
      <w:bookmarkEnd w:id="4"/>
      <w:r w:rsidRPr="00DD7218">
        <w:rPr>
          <w:rFonts w:ascii="Times New Roman" w:hAnsi="Times New Roman" w:cs="Times New Roman" w:hint="cs"/>
          <w:color w:val="2D5294"/>
          <w:w w:val="95"/>
          <w:sz w:val="28"/>
          <w:szCs w:val="28"/>
        </w:rPr>
        <w:lastRenderedPageBreak/>
        <w:t>RELATIONSHIP</w:t>
      </w:r>
      <w:r w:rsidRPr="00DD7218">
        <w:rPr>
          <w:rFonts w:ascii="Times New Roman" w:hAnsi="Times New Roman" w:cs="Times New Roman" w:hint="cs"/>
          <w:color w:val="2D5294"/>
          <w:spacing w:val="54"/>
          <w:sz w:val="28"/>
          <w:szCs w:val="28"/>
        </w:rPr>
        <w:t xml:space="preserve"> </w:t>
      </w:r>
      <w:r w:rsidRPr="00DD7218">
        <w:rPr>
          <w:rFonts w:ascii="Times New Roman" w:hAnsi="Times New Roman" w:cs="Times New Roman" w:hint="cs"/>
          <w:color w:val="2D5294"/>
          <w:w w:val="95"/>
          <w:sz w:val="28"/>
          <w:szCs w:val="28"/>
        </w:rPr>
        <w:t>AMONG</w:t>
      </w:r>
      <w:r w:rsidRPr="00DD7218">
        <w:rPr>
          <w:rFonts w:ascii="Times New Roman" w:hAnsi="Times New Roman" w:cs="Times New Roman" w:hint="cs"/>
          <w:color w:val="2D5294"/>
          <w:spacing w:val="59"/>
          <w:sz w:val="28"/>
          <w:szCs w:val="28"/>
        </w:rPr>
        <w:t xml:space="preserve"> </w:t>
      </w:r>
      <w:r w:rsidRPr="00DD7218">
        <w:rPr>
          <w:rFonts w:ascii="Times New Roman" w:hAnsi="Times New Roman" w:cs="Times New Roman" w:hint="cs"/>
          <w:color w:val="2D5294"/>
          <w:w w:val="95"/>
          <w:sz w:val="28"/>
          <w:szCs w:val="28"/>
        </w:rPr>
        <w:t>VARIABLES</w:t>
      </w:r>
    </w:p>
    <w:p w14:paraId="14557521" w14:textId="77777777" w:rsidR="00D730CE" w:rsidRDefault="00D730CE" w:rsidP="00D730CE">
      <w:pPr>
        <w:pStyle w:val="BodyText"/>
        <w:spacing w:before="1" w:line="408" w:lineRule="auto"/>
        <w:ind w:right="1455"/>
        <w:jc w:val="both"/>
      </w:pPr>
    </w:p>
    <w:p w14:paraId="5DB54D7D" w14:textId="48ADA80A" w:rsidR="00D730CE" w:rsidRDefault="00D730CE" w:rsidP="00D730CE">
      <w:pPr>
        <w:pStyle w:val="BodyText"/>
        <w:spacing w:before="1" w:line="408" w:lineRule="auto"/>
        <w:ind w:left="1420" w:right="1455"/>
        <w:jc w:val="both"/>
      </w:pPr>
      <w:r>
        <w:t>In our study, we aim to explore the intricate relationships among various variables to understand how digital transformation impacts customer experience in retail banking:</w:t>
      </w:r>
    </w:p>
    <w:p w14:paraId="0586E2EF" w14:textId="491466F1" w:rsidR="00D730CE" w:rsidRDefault="00D730CE" w:rsidP="00D730CE">
      <w:pPr>
        <w:pStyle w:val="BodyText"/>
        <w:spacing w:before="1" w:line="408" w:lineRule="auto"/>
        <w:ind w:left="1420" w:right="1455"/>
        <w:jc w:val="both"/>
      </w:pPr>
      <w:r>
        <w:t>1. Digital Channels Usage and Customer Satisfaction: We anticipate a positive relationship between the use of digital channels and customer satisfaction, as convenient and user-friendly digital platforms tend to enhance the overall banking experience.</w:t>
      </w:r>
    </w:p>
    <w:p w14:paraId="3AE64C91" w14:textId="2EBE0731" w:rsidR="00D730CE" w:rsidRDefault="00D730CE" w:rsidP="00D730CE">
      <w:pPr>
        <w:pStyle w:val="BodyText"/>
        <w:spacing w:before="1" w:line="408" w:lineRule="auto"/>
        <w:ind w:left="1420" w:right="1455"/>
        <w:jc w:val="both"/>
      </w:pPr>
      <w:r>
        <w:t>2. Personalization of Services and Customer Satisfaction: We expect a positive correlation between personalized services and customer satisfaction, as tailored offerings that meet individual needs and preferences are likely to result in higher levels of satisfaction.</w:t>
      </w:r>
    </w:p>
    <w:p w14:paraId="0E968C29" w14:textId="4B269BE5" w:rsidR="00D730CE" w:rsidRDefault="00D730CE" w:rsidP="00D730CE">
      <w:pPr>
        <w:pStyle w:val="BodyText"/>
        <w:spacing w:before="1" w:line="408" w:lineRule="auto"/>
        <w:ind w:left="1420" w:right="1455"/>
        <w:jc w:val="both"/>
      </w:pPr>
      <w:r>
        <w:t>3. Adoption of Innovative Technologies and Customer Satisfaction: We hypothesize a positive association between the adoption of innovative technologies and customer satisfaction, as cutting-edge solutions can streamline processes, improve service quality, and elevate the overall customer experience.</w:t>
      </w:r>
    </w:p>
    <w:p w14:paraId="24ACFB6C" w14:textId="77777777" w:rsidR="00D730CE" w:rsidRDefault="00D730CE" w:rsidP="00D730CE">
      <w:pPr>
        <w:pStyle w:val="BodyText"/>
        <w:spacing w:before="1" w:line="408" w:lineRule="auto"/>
        <w:ind w:left="1420" w:right="1455"/>
        <w:jc w:val="both"/>
      </w:pPr>
    </w:p>
    <w:p w14:paraId="46648167" w14:textId="408BA7B5" w:rsidR="00D730CE" w:rsidRDefault="00D730CE" w:rsidP="00D730CE">
      <w:pPr>
        <w:pStyle w:val="BodyText"/>
        <w:spacing w:before="1" w:line="408" w:lineRule="auto"/>
        <w:ind w:left="1420" w:right="1455"/>
        <w:jc w:val="both"/>
      </w:pPr>
      <w:r>
        <w:t>By examining these relationships, we aim to uncover insights into the effectiveness of digital transformation strategies in retail banking for enhancing customer satisfaction and loyalty.</w:t>
      </w:r>
    </w:p>
    <w:p w14:paraId="44665637" w14:textId="77777777" w:rsidR="00D730CE" w:rsidRDefault="00D730CE" w:rsidP="00D730CE">
      <w:pPr>
        <w:pStyle w:val="BodyText"/>
        <w:spacing w:before="1" w:line="408" w:lineRule="auto"/>
        <w:ind w:left="1420" w:right="1455"/>
        <w:jc w:val="both"/>
      </w:pPr>
    </w:p>
    <w:p w14:paraId="5E2AF2D4" w14:textId="7F286A2E" w:rsidR="00901F6B" w:rsidRPr="00DD7218" w:rsidRDefault="00000000" w:rsidP="000B7FDD">
      <w:pPr>
        <w:pStyle w:val="Heading3"/>
        <w:numPr>
          <w:ilvl w:val="1"/>
          <w:numId w:val="14"/>
        </w:numPr>
        <w:tabs>
          <w:tab w:val="left" w:pos="1805"/>
        </w:tabs>
        <w:spacing w:before="178"/>
        <w:jc w:val="both"/>
        <w:rPr>
          <w:rFonts w:ascii="Times New Roman" w:hAnsi="Times New Roman" w:cs="Times New Roman"/>
          <w:sz w:val="28"/>
          <w:szCs w:val="28"/>
        </w:rPr>
      </w:pPr>
      <w:bookmarkStart w:id="5" w:name="_bookmark7"/>
      <w:bookmarkEnd w:id="5"/>
      <w:r w:rsidRPr="00DD7218">
        <w:rPr>
          <w:rFonts w:ascii="Times New Roman" w:hAnsi="Times New Roman" w:cs="Times New Roman" w:hint="cs"/>
          <w:color w:val="2D5294"/>
          <w:spacing w:val="-1"/>
          <w:sz w:val="28"/>
          <w:szCs w:val="28"/>
        </w:rPr>
        <w:t>THEOR</w:t>
      </w:r>
      <w:r w:rsidR="00D730CE" w:rsidRPr="00DD7218">
        <w:rPr>
          <w:rFonts w:ascii="Times New Roman" w:hAnsi="Times New Roman" w:cs="Times New Roman"/>
          <w:color w:val="2D5294"/>
          <w:spacing w:val="-1"/>
          <w:sz w:val="28"/>
          <w:szCs w:val="28"/>
        </w:rPr>
        <w:t>E</w:t>
      </w:r>
      <w:r w:rsidRPr="00DD7218">
        <w:rPr>
          <w:rFonts w:ascii="Times New Roman" w:hAnsi="Times New Roman" w:cs="Times New Roman" w:hint="cs"/>
          <w:color w:val="2D5294"/>
          <w:spacing w:val="-1"/>
          <w:sz w:val="28"/>
          <w:szCs w:val="28"/>
        </w:rPr>
        <w:t>TICAL</w:t>
      </w:r>
      <w:r w:rsidRPr="00DD7218">
        <w:rPr>
          <w:rFonts w:ascii="Times New Roman" w:hAnsi="Times New Roman" w:cs="Times New Roman" w:hint="cs"/>
          <w:color w:val="2D5294"/>
          <w:spacing w:val="-13"/>
          <w:sz w:val="28"/>
          <w:szCs w:val="28"/>
        </w:rPr>
        <w:t xml:space="preserve"> </w:t>
      </w:r>
      <w:r w:rsidRPr="00DD7218">
        <w:rPr>
          <w:rFonts w:ascii="Times New Roman" w:hAnsi="Times New Roman" w:cs="Times New Roman" w:hint="cs"/>
          <w:color w:val="2D5294"/>
          <w:spacing w:val="-1"/>
          <w:sz w:val="28"/>
          <w:szCs w:val="28"/>
        </w:rPr>
        <w:t>BACKGROUND</w:t>
      </w:r>
      <w:r w:rsidRPr="00DD7218">
        <w:rPr>
          <w:rFonts w:ascii="Times New Roman" w:hAnsi="Times New Roman" w:cs="Times New Roman" w:hint="cs"/>
          <w:color w:val="2D5294"/>
          <w:spacing w:val="-11"/>
          <w:sz w:val="28"/>
          <w:szCs w:val="28"/>
        </w:rPr>
        <w:t xml:space="preserve"> </w:t>
      </w:r>
      <w:r w:rsidRPr="00DD7218">
        <w:rPr>
          <w:rFonts w:ascii="Times New Roman" w:hAnsi="Times New Roman" w:cs="Times New Roman" w:hint="cs"/>
          <w:color w:val="2D5294"/>
          <w:sz w:val="28"/>
          <w:szCs w:val="28"/>
        </w:rPr>
        <w:t>OF</w:t>
      </w:r>
      <w:r w:rsidRPr="00DD7218">
        <w:rPr>
          <w:rFonts w:ascii="Times New Roman" w:hAnsi="Times New Roman" w:cs="Times New Roman" w:hint="cs"/>
          <w:color w:val="2D5294"/>
          <w:spacing w:val="-10"/>
          <w:sz w:val="28"/>
          <w:szCs w:val="28"/>
        </w:rPr>
        <w:t xml:space="preserve"> </w:t>
      </w:r>
      <w:r w:rsidRPr="00DD7218">
        <w:rPr>
          <w:rFonts w:ascii="Times New Roman" w:hAnsi="Times New Roman" w:cs="Times New Roman" w:hint="cs"/>
          <w:color w:val="2D5294"/>
          <w:sz w:val="28"/>
          <w:szCs w:val="28"/>
        </w:rPr>
        <w:t>THE</w:t>
      </w:r>
      <w:r w:rsidRPr="00DD7218">
        <w:rPr>
          <w:rFonts w:ascii="Times New Roman" w:hAnsi="Times New Roman" w:cs="Times New Roman" w:hint="cs"/>
          <w:color w:val="2D5294"/>
          <w:spacing w:val="-8"/>
          <w:sz w:val="28"/>
          <w:szCs w:val="28"/>
        </w:rPr>
        <w:t xml:space="preserve"> </w:t>
      </w:r>
      <w:r w:rsidRPr="00DD7218">
        <w:rPr>
          <w:rFonts w:ascii="Times New Roman" w:hAnsi="Times New Roman" w:cs="Times New Roman" w:hint="cs"/>
          <w:color w:val="2D5294"/>
          <w:sz w:val="28"/>
          <w:szCs w:val="28"/>
        </w:rPr>
        <w:t>STUDY</w:t>
      </w:r>
    </w:p>
    <w:p w14:paraId="4BB86005" w14:textId="77777777" w:rsidR="00D730CE" w:rsidRDefault="00D730CE" w:rsidP="00D730CE">
      <w:pPr>
        <w:pStyle w:val="BodyText"/>
        <w:spacing w:line="408" w:lineRule="auto"/>
        <w:ind w:right="1440"/>
        <w:jc w:val="both"/>
      </w:pPr>
    </w:p>
    <w:p w14:paraId="7B486DF7" w14:textId="77777777" w:rsidR="00D730CE" w:rsidRDefault="00D730CE" w:rsidP="00D730CE">
      <w:pPr>
        <w:pStyle w:val="BodyText"/>
        <w:spacing w:line="408" w:lineRule="auto"/>
        <w:ind w:left="1420" w:right="1440"/>
        <w:jc w:val="both"/>
      </w:pPr>
      <w:r>
        <w:t xml:space="preserve">Digital transformation has emerged as a critical imperative for retail banks seeking to adapt to the evolving needs and preferences of customers in the digital age. This section provides an in-depth exploration of the theoretical underpinnings that inform our understanding of digital transformation in retail banking and its implications for enhancing customer experience. By synthesizing key concepts, theories, and frameworks from academic literature and industry research, we aim to establish a robust theoretical foundation for our analysis of strategies aimed at elevating customer </w:t>
      </w:r>
      <w:r>
        <w:lastRenderedPageBreak/>
        <w:t>satisfaction in the digital banking landscape.</w:t>
      </w:r>
    </w:p>
    <w:p w14:paraId="24AF87E1" w14:textId="77777777" w:rsidR="00D730CE" w:rsidRDefault="00D730CE" w:rsidP="00D730CE">
      <w:pPr>
        <w:pStyle w:val="BodyText"/>
        <w:spacing w:line="408" w:lineRule="auto"/>
        <w:ind w:left="1420" w:right="1440"/>
        <w:jc w:val="both"/>
      </w:pPr>
    </w:p>
    <w:p w14:paraId="0099FC41" w14:textId="43B4F039" w:rsidR="00D730CE" w:rsidRDefault="00D730CE" w:rsidP="00416393">
      <w:pPr>
        <w:pStyle w:val="BodyText"/>
        <w:spacing w:line="408" w:lineRule="auto"/>
        <w:ind w:left="1420" w:right="1440"/>
        <w:jc w:val="both"/>
      </w:pPr>
      <w:r>
        <w:t>1. Digital Transformation:</w:t>
      </w:r>
    </w:p>
    <w:p w14:paraId="2E6EFB4B" w14:textId="77777777" w:rsidR="00D730CE" w:rsidRDefault="00D730CE" w:rsidP="00D730CE">
      <w:pPr>
        <w:pStyle w:val="BodyText"/>
        <w:spacing w:line="408" w:lineRule="auto"/>
        <w:ind w:left="1420" w:right="1440"/>
        <w:jc w:val="both"/>
      </w:pPr>
      <w:r>
        <w:t>Digital transformation represents a fundamental shift in the way organizations leverage digital technologies to reimagine business processes, deliver value to customers, and drive sustainable growth. In retail banking, digital transformation entails a holistic approach encompassing the adoption of digital channels, automation of operations, and the implementation of data-driven strategies to enhance customer engagement and satisfaction. The Technology-Organization-Environment (TOE) framework provides a comprehensive theoretical lens for understanding the complex interplay between technological innovations, organizational capabilities, and environmental factors that shape the implementation of digital transformation initiatives in retail banks. By examining the technological, organizational, and environmental dimensions of digital transformation, we gain valuable insights into the challenges and opportunities facing retail banks as they embark on their digital journey.</w:t>
      </w:r>
    </w:p>
    <w:p w14:paraId="72AB3021" w14:textId="77777777" w:rsidR="00D730CE" w:rsidRDefault="00D730CE" w:rsidP="00D730CE">
      <w:pPr>
        <w:pStyle w:val="BodyText"/>
        <w:spacing w:line="408" w:lineRule="auto"/>
        <w:ind w:left="1420" w:right="1440"/>
        <w:jc w:val="both"/>
      </w:pPr>
    </w:p>
    <w:p w14:paraId="5498DC4B" w14:textId="0EDCB268" w:rsidR="00D730CE" w:rsidRDefault="00D730CE" w:rsidP="00416393">
      <w:pPr>
        <w:pStyle w:val="BodyText"/>
        <w:spacing w:line="408" w:lineRule="auto"/>
        <w:ind w:left="1420" w:right="1440"/>
        <w:jc w:val="both"/>
      </w:pPr>
      <w:r>
        <w:t>2. Customer Experience:</w:t>
      </w:r>
    </w:p>
    <w:p w14:paraId="07480CE8" w14:textId="77777777" w:rsidR="00D730CE" w:rsidRDefault="00D730CE" w:rsidP="00D730CE">
      <w:pPr>
        <w:pStyle w:val="BodyText"/>
        <w:spacing w:line="408" w:lineRule="auto"/>
        <w:ind w:left="1420" w:right="1440"/>
        <w:jc w:val="both"/>
      </w:pPr>
      <w:r>
        <w:t>At the core of digital transformation lies the imperative to deliver exceptional customer experiences that foster loyalty, drive retention, and differentiate banks from competitors. Grounded in the Service-Dominant Logic (SDL) perspective, customer experience (CX) emphasizes the co-creation of value between customers and banks through the delivery of personalized, seamless, and memorable interactions across all touchpoints. The Customer Experience Management (CEM) framework provides a structured approach to orchestrating CX initiatives, emphasizing the importance of understanding customer needs, preferences, and behaviors, capturing feedback, and continuously improving service delivery to meet evolving expectations. By aligning CX strategies with business objectives and leveraging customer insights, retail banks can cultivate meaningful relationships with customers and enhance their overall satisfaction and loyalty.</w:t>
      </w:r>
    </w:p>
    <w:p w14:paraId="7223C3B8" w14:textId="77777777" w:rsidR="00D730CE" w:rsidRDefault="00D730CE" w:rsidP="00D730CE">
      <w:pPr>
        <w:pStyle w:val="BodyText"/>
        <w:spacing w:line="408" w:lineRule="auto"/>
        <w:ind w:left="1420" w:right="1440"/>
        <w:jc w:val="both"/>
      </w:pPr>
    </w:p>
    <w:p w14:paraId="002D8599" w14:textId="00FDA3CD" w:rsidR="00D730CE" w:rsidRDefault="00D730CE" w:rsidP="00416393">
      <w:pPr>
        <w:pStyle w:val="BodyText"/>
        <w:spacing w:line="408" w:lineRule="auto"/>
        <w:ind w:left="1420" w:right="1440"/>
        <w:jc w:val="both"/>
      </w:pPr>
      <w:r>
        <w:t>3. Omnichannel Banking:</w:t>
      </w:r>
    </w:p>
    <w:p w14:paraId="3893351E" w14:textId="07979BBE" w:rsidR="00D730CE" w:rsidRDefault="00D730CE" w:rsidP="00416393">
      <w:pPr>
        <w:pStyle w:val="BodyText"/>
        <w:spacing w:line="408" w:lineRule="auto"/>
        <w:ind w:left="1420" w:right="1440"/>
        <w:jc w:val="both"/>
      </w:pPr>
      <w:r>
        <w:t>Omnichannel banking represents a strategic approach to customer engagement that integrates multiple channels—such as branches, websites, mobile apps, and social media—into a seamless and cohesive experience. Rooted in the Unified Service Theory (UST), omnichannel banking acknowledges that customers perceive service encounters as holistic experiences rather than isolated transactions, and therefore, seamless integration across channels is essential for delivering consistent and coherent interactions. By adopting an omnichannel approach, retail banks can empower customers to engage with their services through their preferred channels, enabling seamless transitions between digital and physical touchpoints while maintaining continuity and coherence in their interactions. The Omnichannel Experience framework provides a roadmap for banks to design and implement omnichannel strategies that prioritize customer convenience, accessibility, and satisfaction, driving increased engagement and loyalty.</w:t>
      </w:r>
    </w:p>
    <w:p w14:paraId="1DEF50DB" w14:textId="77777777" w:rsidR="00416393" w:rsidRDefault="00416393" w:rsidP="00416393">
      <w:pPr>
        <w:pStyle w:val="BodyText"/>
        <w:spacing w:line="408" w:lineRule="auto"/>
        <w:ind w:left="1420" w:right="1440"/>
        <w:jc w:val="both"/>
      </w:pPr>
    </w:p>
    <w:p w14:paraId="27F6BC70" w14:textId="1D819277" w:rsidR="00D730CE" w:rsidRDefault="00D730CE" w:rsidP="00416393">
      <w:pPr>
        <w:pStyle w:val="BodyText"/>
        <w:spacing w:line="408" w:lineRule="auto"/>
        <w:ind w:left="1420" w:right="1440"/>
        <w:jc w:val="both"/>
      </w:pPr>
      <w:r>
        <w:t>4. Personalization and Data Analytics:</w:t>
      </w:r>
    </w:p>
    <w:p w14:paraId="3FA7DDE5" w14:textId="77777777" w:rsidR="00D730CE" w:rsidRDefault="00D730CE" w:rsidP="00D730CE">
      <w:pPr>
        <w:pStyle w:val="BodyText"/>
        <w:spacing w:line="408" w:lineRule="auto"/>
        <w:ind w:left="1420" w:right="1440"/>
        <w:jc w:val="both"/>
      </w:pPr>
      <w:r>
        <w:t>Personalization lies at the intersection of digital transformation and customer experience, enabling banks to deliver tailored products, services, and communications that resonate with individual customer needs and preferences. Drawing from the Value Co-Creation Model (VCM), personalization fosters collaborative value creation between banks and customers, wherein customized offerings enhance perceived value and deepen customer engagement. Advanced data analytics techniques, such as machine learning, predictive analytics, and natural language processing, enable banks to extract actionable insights from vast amounts of customer data, segment audiences, anticipate needs, and deliver hyper-personalized experiences at scale. However, the Privacy Calculus theory underscores the importance of balancing personalization with data privacy considerations, necessitating transparent data practices and robust privacy safeguards to build trust and confidence among customers.</w:t>
      </w:r>
    </w:p>
    <w:p w14:paraId="0C0E4F87" w14:textId="77777777" w:rsidR="00416393" w:rsidRDefault="00416393" w:rsidP="00416393">
      <w:pPr>
        <w:pStyle w:val="BodyText"/>
        <w:spacing w:line="408" w:lineRule="auto"/>
        <w:ind w:right="1440"/>
        <w:jc w:val="both"/>
      </w:pPr>
    </w:p>
    <w:p w14:paraId="1C0DB6E0" w14:textId="04A59941" w:rsidR="00416393" w:rsidRDefault="00416393" w:rsidP="00416393">
      <w:pPr>
        <w:pStyle w:val="BodyText"/>
        <w:spacing w:line="408" w:lineRule="auto"/>
        <w:ind w:left="1420" w:right="1440"/>
        <w:jc w:val="both"/>
      </w:pPr>
      <w:r>
        <w:lastRenderedPageBreak/>
        <w:t>5. Digital Transformation Definition and Importance:</w:t>
      </w:r>
    </w:p>
    <w:p w14:paraId="552D7821" w14:textId="670398FC" w:rsidR="00416393" w:rsidRDefault="00416393" w:rsidP="00416393">
      <w:pPr>
        <w:pStyle w:val="BodyText"/>
        <w:spacing w:line="408" w:lineRule="auto"/>
        <w:ind w:left="1420" w:right="1440"/>
        <w:jc w:val="both"/>
      </w:pPr>
      <w:r>
        <w:t xml:space="preserve">   - Digital transformation is the integration of digital technologies into all aspects of business operations to fundamentally change how organizations operate and deliver value to customers.</w:t>
      </w:r>
    </w:p>
    <w:p w14:paraId="4C667223" w14:textId="77777777" w:rsidR="00416393" w:rsidRDefault="00416393" w:rsidP="00416393">
      <w:pPr>
        <w:pStyle w:val="BodyText"/>
        <w:spacing w:line="408" w:lineRule="auto"/>
        <w:ind w:left="1420" w:right="1440"/>
        <w:jc w:val="both"/>
      </w:pPr>
      <w:r>
        <w:t xml:space="preserve">   - It's crucial for retail banking as it allows banks to adapt to changing consumer preferences, technological advancements, and market dynamics.</w:t>
      </w:r>
    </w:p>
    <w:p w14:paraId="113594FD" w14:textId="77777777" w:rsidR="00416393" w:rsidRDefault="00416393" w:rsidP="00416393">
      <w:pPr>
        <w:pStyle w:val="BodyText"/>
        <w:spacing w:line="408" w:lineRule="auto"/>
        <w:ind w:left="1420" w:right="1440"/>
        <w:jc w:val="both"/>
      </w:pPr>
      <w:r>
        <w:t xml:space="preserve">   - Digital transformation enables banks to streamline operations, improve efficiency, and deliver innovative products and services to meet customer needs in an increasingly digital world.</w:t>
      </w:r>
    </w:p>
    <w:p w14:paraId="4FA17371" w14:textId="77777777" w:rsidR="00416393" w:rsidRDefault="00416393" w:rsidP="00416393">
      <w:pPr>
        <w:pStyle w:val="BodyText"/>
        <w:spacing w:line="408" w:lineRule="auto"/>
        <w:ind w:left="1420" w:right="1440"/>
        <w:jc w:val="both"/>
      </w:pPr>
    </w:p>
    <w:p w14:paraId="7FD6A577" w14:textId="61766A44" w:rsidR="00416393" w:rsidRDefault="00416393" w:rsidP="00416393">
      <w:pPr>
        <w:pStyle w:val="BodyText"/>
        <w:spacing w:line="408" w:lineRule="auto"/>
        <w:ind w:left="1420" w:right="1440"/>
        <w:jc w:val="both"/>
      </w:pPr>
      <w:r>
        <w:t>6. Key Drivers of Digital Transformation:</w:t>
      </w:r>
    </w:p>
    <w:p w14:paraId="6896CA41" w14:textId="77777777" w:rsidR="00416393" w:rsidRDefault="00416393" w:rsidP="00416393">
      <w:pPr>
        <w:pStyle w:val="BodyText"/>
        <w:spacing w:line="408" w:lineRule="auto"/>
        <w:ind w:left="1420" w:right="1440"/>
        <w:jc w:val="both"/>
      </w:pPr>
      <w:r>
        <w:t xml:space="preserve">   - Technological advancements such as mobile devices, cloud computing, and artificial intelligence drive digital transformation by offering new ways to interact with customers and manage operations.</w:t>
      </w:r>
    </w:p>
    <w:p w14:paraId="7BD9FB66" w14:textId="77777777" w:rsidR="00416393" w:rsidRDefault="00416393" w:rsidP="00416393">
      <w:pPr>
        <w:pStyle w:val="BodyText"/>
        <w:spacing w:line="408" w:lineRule="auto"/>
        <w:ind w:left="1420" w:right="1440"/>
        <w:jc w:val="both"/>
      </w:pPr>
      <w:r>
        <w:t xml:space="preserve">   - Changing consumer behaviors and preferences, such as the preference for digital banking services over traditional branch visits, also fuel the need for digital transformation in retail banking.</w:t>
      </w:r>
    </w:p>
    <w:p w14:paraId="748E6572" w14:textId="77777777" w:rsidR="00416393" w:rsidRDefault="00416393" w:rsidP="00416393">
      <w:pPr>
        <w:pStyle w:val="BodyText"/>
        <w:spacing w:line="408" w:lineRule="auto"/>
        <w:ind w:left="1420" w:right="1440"/>
        <w:jc w:val="both"/>
      </w:pPr>
      <w:r>
        <w:t xml:space="preserve">   - Competitive pressures from fintech startups and non-traditional players entering the banking sector compel traditional banks to innovate and enhance their digital offerings to remain competitive.</w:t>
      </w:r>
    </w:p>
    <w:p w14:paraId="15D6CE1D" w14:textId="77777777" w:rsidR="00416393" w:rsidRDefault="00416393" w:rsidP="00416393">
      <w:pPr>
        <w:pStyle w:val="BodyText"/>
        <w:spacing w:line="408" w:lineRule="auto"/>
        <w:ind w:left="1420" w:right="1440"/>
        <w:jc w:val="both"/>
      </w:pPr>
    </w:p>
    <w:p w14:paraId="72EAD0B5" w14:textId="77777777" w:rsidR="00416393" w:rsidRDefault="00416393" w:rsidP="00416393">
      <w:pPr>
        <w:pStyle w:val="BodyText"/>
        <w:spacing w:line="408" w:lineRule="auto"/>
        <w:ind w:left="1420" w:right="1440"/>
        <w:jc w:val="both"/>
      </w:pPr>
    </w:p>
    <w:p w14:paraId="6CADE036" w14:textId="17D68F5A" w:rsidR="00416393" w:rsidRDefault="00416393" w:rsidP="00416393">
      <w:pPr>
        <w:pStyle w:val="BodyText"/>
        <w:spacing w:line="408" w:lineRule="auto"/>
        <w:ind w:left="1420" w:right="1440"/>
        <w:jc w:val="both"/>
      </w:pPr>
      <w:r>
        <w:t>7. Technological Enablers of Digital Transformation:</w:t>
      </w:r>
    </w:p>
    <w:p w14:paraId="657F61DD" w14:textId="77777777" w:rsidR="00416393" w:rsidRDefault="00416393" w:rsidP="00416393">
      <w:pPr>
        <w:pStyle w:val="BodyText"/>
        <w:spacing w:line="408" w:lineRule="auto"/>
        <w:ind w:left="1420" w:right="1440"/>
        <w:jc w:val="both"/>
      </w:pPr>
      <w:r>
        <w:t xml:space="preserve">   - Mobile banking apps, online banking platforms, and digital payment solutions are key technological enablers that allow banks to offer convenient and accessible services to customers.</w:t>
      </w:r>
    </w:p>
    <w:p w14:paraId="62DA4ADA" w14:textId="77777777" w:rsidR="00416393" w:rsidRDefault="00416393" w:rsidP="00416393">
      <w:pPr>
        <w:pStyle w:val="BodyText"/>
        <w:spacing w:line="408" w:lineRule="auto"/>
        <w:ind w:left="1420" w:right="1440"/>
        <w:jc w:val="both"/>
      </w:pPr>
      <w:r>
        <w:t xml:space="preserve">   - Data analytics and artificial intelligence empower banks to gain insights into customer behavior, personalize offerings, and improve decision-making processes.</w:t>
      </w:r>
    </w:p>
    <w:p w14:paraId="6B7678CA" w14:textId="77777777" w:rsidR="00416393" w:rsidRDefault="00416393" w:rsidP="00416393">
      <w:pPr>
        <w:pStyle w:val="BodyText"/>
        <w:spacing w:line="408" w:lineRule="auto"/>
        <w:ind w:left="1420" w:right="1440"/>
        <w:jc w:val="both"/>
      </w:pPr>
      <w:r>
        <w:t xml:space="preserve">   - Blockchain technology has the potential to revolutionize banking operations by enhancing security, transparency, and efficiency in processes such as payments, </w:t>
      </w:r>
      <w:r>
        <w:lastRenderedPageBreak/>
        <w:t>identity verification, and smart contracts.</w:t>
      </w:r>
    </w:p>
    <w:p w14:paraId="3B04D74B" w14:textId="77777777" w:rsidR="00416393" w:rsidRDefault="00416393" w:rsidP="00416393">
      <w:pPr>
        <w:pStyle w:val="BodyText"/>
        <w:spacing w:line="408" w:lineRule="auto"/>
        <w:ind w:left="1420" w:right="1440"/>
        <w:jc w:val="both"/>
      </w:pPr>
    </w:p>
    <w:p w14:paraId="43C4201A" w14:textId="32AD622C" w:rsidR="00416393" w:rsidRDefault="00416393" w:rsidP="00416393">
      <w:pPr>
        <w:pStyle w:val="BodyText"/>
        <w:spacing w:line="408" w:lineRule="auto"/>
        <w:ind w:left="1420" w:right="1440"/>
        <w:jc w:val="both"/>
      </w:pPr>
      <w:r>
        <w:t>8. Challenges in Digital Transformation:</w:t>
      </w:r>
    </w:p>
    <w:p w14:paraId="561066B4" w14:textId="77777777" w:rsidR="00416393" w:rsidRDefault="00416393" w:rsidP="00416393">
      <w:pPr>
        <w:pStyle w:val="BodyText"/>
        <w:spacing w:line="408" w:lineRule="auto"/>
        <w:ind w:left="1420" w:right="1440"/>
        <w:jc w:val="both"/>
      </w:pPr>
      <w:r>
        <w:t xml:space="preserve">   - Legacy IT systems and infrastructure present challenges for banks looking to implement digital transformation initiatives, as they may be outdated and not designed to support modern digital technologies.</w:t>
      </w:r>
    </w:p>
    <w:p w14:paraId="4E40D863" w14:textId="77777777" w:rsidR="00416393" w:rsidRDefault="00416393" w:rsidP="00416393">
      <w:pPr>
        <w:pStyle w:val="BodyText"/>
        <w:spacing w:line="408" w:lineRule="auto"/>
        <w:ind w:left="1420" w:right="1440"/>
        <w:jc w:val="both"/>
      </w:pPr>
      <w:r>
        <w:t xml:space="preserve">   - Data privacy and security concerns, exacerbated by increasing cyber threats and regulatory requirements, pose significant challenges for banks in safeguarding customer data and maintaining trust.</w:t>
      </w:r>
    </w:p>
    <w:p w14:paraId="28BA355E" w14:textId="77777777" w:rsidR="00416393" w:rsidRDefault="00416393" w:rsidP="00416393">
      <w:pPr>
        <w:pStyle w:val="BodyText"/>
        <w:spacing w:line="408" w:lineRule="auto"/>
        <w:ind w:left="1420" w:right="1440"/>
        <w:jc w:val="both"/>
      </w:pPr>
      <w:r>
        <w:t xml:space="preserve">   - Cultural resistance and organizational inertia within traditional banks may impede digital transformation efforts, as employees may be resistant to change or lack the necessary digital skills to adapt to new technologies and processes.</w:t>
      </w:r>
    </w:p>
    <w:p w14:paraId="0A9E241A" w14:textId="77777777" w:rsidR="00416393" w:rsidRDefault="00416393" w:rsidP="00416393">
      <w:pPr>
        <w:pStyle w:val="BodyText"/>
        <w:spacing w:line="408" w:lineRule="auto"/>
        <w:ind w:left="1420" w:right="1440"/>
        <w:jc w:val="both"/>
      </w:pPr>
    </w:p>
    <w:p w14:paraId="6FDBC1D3" w14:textId="7E4D1667" w:rsidR="00416393" w:rsidRDefault="00416393" w:rsidP="00416393">
      <w:pPr>
        <w:pStyle w:val="BodyText"/>
        <w:spacing w:line="408" w:lineRule="auto"/>
        <w:ind w:left="1420" w:right="1440"/>
        <w:jc w:val="both"/>
      </w:pPr>
      <w:r>
        <w:t>9. Customer-Centric Approach:</w:t>
      </w:r>
    </w:p>
    <w:p w14:paraId="5CA7A753" w14:textId="77777777" w:rsidR="00416393" w:rsidRDefault="00416393" w:rsidP="00416393">
      <w:pPr>
        <w:pStyle w:val="BodyText"/>
        <w:spacing w:line="408" w:lineRule="auto"/>
        <w:ind w:left="1420" w:right="1440"/>
        <w:jc w:val="both"/>
      </w:pPr>
      <w:r>
        <w:t xml:space="preserve">   - Digital transformation in retail banking must be centered around the needs and preferences of customers, focusing on delivering seamless, personalized, and engaging experiences across all digital touchpoints.</w:t>
      </w:r>
    </w:p>
    <w:p w14:paraId="26CAF5BE" w14:textId="77777777" w:rsidR="00416393" w:rsidRDefault="00416393" w:rsidP="00416393">
      <w:pPr>
        <w:pStyle w:val="BodyText"/>
        <w:spacing w:line="408" w:lineRule="auto"/>
        <w:ind w:left="1420" w:right="1440"/>
        <w:jc w:val="both"/>
      </w:pPr>
      <w:r>
        <w:t xml:space="preserve">   - Understanding customer journeys, pain points, and expectations through data analytics and customer feedback is essential for designing and implementing effective digital transformation strategies.</w:t>
      </w:r>
    </w:p>
    <w:p w14:paraId="534244A7" w14:textId="77777777" w:rsidR="00416393" w:rsidRDefault="00416393" w:rsidP="00416393">
      <w:pPr>
        <w:pStyle w:val="BodyText"/>
        <w:spacing w:line="408" w:lineRule="auto"/>
        <w:ind w:left="1420" w:right="1440"/>
        <w:jc w:val="both"/>
      </w:pPr>
    </w:p>
    <w:p w14:paraId="0F76B417" w14:textId="77777777" w:rsidR="00416393" w:rsidRDefault="00416393" w:rsidP="00416393">
      <w:pPr>
        <w:pStyle w:val="BodyText"/>
        <w:spacing w:line="408" w:lineRule="auto"/>
        <w:ind w:left="1420" w:right="1440"/>
        <w:jc w:val="both"/>
      </w:pPr>
    </w:p>
    <w:p w14:paraId="30509136" w14:textId="29E27EA1" w:rsidR="00416393" w:rsidRDefault="00416393" w:rsidP="00416393">
      <w:pPr>
        <w:pStyle w:val="BodyText"/>
        <w:spacing w:line="408" w:lineRule="auto"/>
        <w:ind w:left="1420" w:right="1440"/>
        <w:jc w:val="both"/>
      </w:pPr>
      <w:r>
        <w:t>10. Omni-Channel Experience:</w:t>
      </w:r>
    </w:p>
    <w:p w14:paraId="1DDF9697" w14:textId="77777777" w:rsidR="00416393" w:rsidRDefault="00416393" w:rsidP="00416393">
      <w:pPr>
        <w:pStyle w:val="BodyText"/>
        <w:spacing w:line="408" w:lineRule="auto"/>
        <w:ind w:left="1420" w:right="1440"/>
        <w:jc w:val="both"/>
      </w:pPr>
      <w:r>
        <w:t xml:space="preserve">   - Omni-channel banking aims to provide customers with a unified and consistent experience across multiple channels, including branches, websites, mobile apps, and social media platforms.</w:t>
      </w:r>
    </w:p>
    <w:p w14:paraId="25A0EDC2" w14:textId="77777777" w:rsidR="00416393" w:rsidRDefault="00416393" w:rsidP="00416393">
      <w:pPr>
        <w:pStyle w:val="BodyText"/>
        <w:spacing w:line="408" w:lineRule="auto"/>
        <w:ind w:left="1420" w:right="1440"/>
        <w:jc w:val="both"/>
      </w:pPr>
      <w:r>
        <w:t xml:space="preserve">   - By adopting an omni-channel approach, banks can meet customers where they are, allowing them to transition seamlessly between digital and physical channels while maintaining continuity in their interactions and transactions.</w:t>
      </w:r>
    </w:p>
    <w:p w14:paraId="29CDE938" w14:textId="77777777" w:rsidR="00416393" w:rsidRDefault="00416393" w:rsidP="00416393">
      <w:pPr>
        <w:pStyle w:val="BodyText"/>
        <w:spacing w:line="408" w:lineRule="auto"/>
        <w:ind w:left="1420" w:right="1440"/>
        <w:jc w:val="both"/>
      </w:pPr>
    </w:p>
    <w:p w14:paraId="5B78D698" w14:textId="2E43A761" w:rsidR="00416393" w:rsidRDefault="00416393" w:rsidP="00416393">
      <w:pPr>
        <w:pStyle w:val="BodyText"/>
        <w:spacing w:line="408" w:lineRule="auto"/>
        <w:ind w:left="1420" w:right="1440"/>
        <w:jc w:val="both"/>
      </w:pPr>
      <w:r>
        <w:lastRenderedPageBreak/>
        <w:t>11. Personalization and Customization:</w:t>
      </w:r>
    </w:p>
    <w:p w14:paraId="45CD6979" w14:textId="77777777" w:rsidR="00416393" w:rsidRDefault="00416393" w:rsidP="00416393">
      <w:pPr>
        <w:pStyle w:val="BodyText"/>
        <w:spacing w:line="408" w:lineRule="auto"/>
        <w:ind w:left="1420" w:right="1440"/>
        <w:jc w:val="both"/>
      </w:pPr>
      <w:r>
        <w:t xml:space="preserve">   - Personalization involves tailoring products, services, and communications to individual customer preferences and behaviors, thereby enhancing the relevance and value of offerings.</w:t>
      </w:r>
    </w:p>
    <w:p w14:paraId="74542224" w14:textId="77777777" w:rsidR="00416393" w:rsidRDefault="00416393" w:rsidP="00416393">
      <w:pPr>
        <w:pStyle w:val="BodyText"/>
        <w:spacing w:line="408" w:lineRule="auto"/>
        <w:ind w:left="1420" w:right="1440"/>
        <w:jc w:val="both"/>
      </w:pPr>
      <w:r>
        <w:t xml:space="preserve">   - Data analytics and artificial intelligence play a critical role in personalization efforts by enabling banks to analyze customer data, segment audiences, and deliver targeted and timely messages and recommendations.</w:t>
      </w:r>
    </w:p>
    <w:p w14:paraId="5AAEC174" w14:textId="77777777" w:rsidR="00416393" w:rsidRDefault="00416393" w:rsidP="00416393">
      <w:pPr>
        <w:pStyle w:val="BodyText"/>
        <w:spacing w:line="408" w:lineRule="auto"/>
        <w:ind w:left="1420" w:right="1440"/>
        <w:jc w:val="both"/>
      </w:pPr>
    </w:p>
    <w:p w14:paraId="7D405B13" w14:textId="30ECA1F4" w:rsidR="00416393" w:rsidRDefault="00416393" w:rsidP="00416393">
      <w:pPr>
        <w:pStyle w:val="BodyText"/>
        <w:spacing w:line="408" w:lineRule="auto"/>
        <w:ind w:left="1420" w:right="1440"/>
        <w:jc w:val="both"/>
      </w:pPr>
      <w:r>
        <w:t>12. Regulatory Landscape:</w:t>
      </w:r>
    </w:p>
    <w:p w14:paraId="28F2E33C" w14:textId="77777777" w:rsidR="00416393" w:rsidRDefault="00416393" w:rsidP="00416393">
      <w:pPr>
        <w:pStyle w:val="BodyText"/>
        <w:spacing w:line="408" w:lineRule="auto"/>
        <w:ind w:left="1420" w:right="1440"/>
        <w:jc w:val="both"/>
      </w:pPr>
      <w:r>
        <w:t xml:space="preserve">   - The regulatory environment, including laws such as GDPR and PSD2, shapes the framework within which banks must operate their digital transformation initiatives.</w:t>
      </w:r>
    </w:p>
    <w:p w14:paraId="09044DE4" w14:textId="77777777" w:rsidR="00416393" w:rsidRDefault="00416393" w:rsidP="00416393">
      <w:pPr>
        <w:pStyle w:val="BodyText"/>
        <w:spacing w:line="408" w:lineRule="auto"/>
        <w:ind w:left="1420" w:right="1440"/>
        <w:jc w:val="both"/>
      </w:pPr>
      <w:r>
        <w:t xml:space="preserve">   - Compliance with regulations related to data privacy, consumer protection, and cybersecurity is paramount for banks to mitigate risks and ensure trust and transparency in their digital operations.</w:t>
      </w:r>
    </w:p>
    <w:p w14:paraId="052CD62F" w14:textId="77777777" w:rsidR="00416393" w:rsidRDefault="00416393" w:rsidP="00416393">
      <w:pPr>
        <w:pStyle w:val="BodyText"/>
        <w:spacing w:line="408" w:lineRule="auto"/>
        <w:ind w:left="1420" w:right="1440"/>
        <w:jc w:val="both"/>
      </w:pPr>
    </w:p>
    <w:p w14:paraId="24217EF3" w14:textId="2D89D2B3" w:rsidR="00416393" w:rsidRDefault="00416393" w:rsidP="00416393">
      <w:pPr>
        <w:pStyle w:val="BodyText"/>
        <w:spacing w:line="408" w:lineRule="auto"/>
        <w:ind w:left="1420" w:right="1440"/>
        <w:jc w:val="both"/>
      </w:pPr>
      <w:r>
        <w:t>13. Fintech Disruption and Collaboration:</w:t>
      </w:r>
    </w:p>
    <w:p w14:paraId="340FFAC2" w14:textId="77777777" w:rsidR="00416393" w:rsidRDefault="00416393" w:rsidP="00416393">
      <w:pPr>
        <w:pStyle w:val="BodyText"/>
        <w:spacing w:line="408" w:lineRule="auto"/>
        <w:ind w:left="1420" w:right="1440"/>
        <w:jc w:val="both"/>
      </w:pPr>
      <w:r>
        <w:t xml:space="preserve">   - Fintech startups are disrupting the traditional banking landscape by offering innovative and agile solutions that challenge incumbent banks' dominance.</w:t>
      </w:r>
    </w:p>
    <w:p w14:paraId="6413AD15" w14:textId="77777777" w:rsidR="00416393" w:rsidRDefault="00416393" w:rsidP="00416393">
      <w:pPr>
        <w:pStyle w:val="BodyText"/>
        <w:spacing w:line="408" w:lineRule="auto"/>
        <w:ind w:left="1420" w:right="1440"/>
        <w:jc w:val="both"/>
      </w:pPr>
      <w:r>
        <w:t xml:space="preserve">   - Collaboration between banks and fintech companies through partnerships, investments, or open banking initiatives presents opportunities for banks to leverage fintech innovations and enhance their digital offerings.</w:t>
      </w:r>
    </w:p>
    <w:p w14:paraId="61E3D8D7" w14:textId="77777777" w:rsidR="00416393" w:rsidRDefault="00416393" w:rsidP="00416393">
      <w:pPr>
        <w:pStyle w:val="BodyText"/>
        <w:spacing w:line="408" w:lineRule="auto"/>
        <w:ind w:left="1420" w:right="1440"/>
        <w:jc w:val="both"/>
      </w:pPr>
    </w:p>
    <w:p w14:paraId="7D02A49E" w14:textId="2ABD8B41" w:rsidR="00416393" w:rsidRDefault="00416393" w:rsidP="00416393">
      <w:pPr>
        <w:pStyle w:val="BodyText"/>
        <w:spacing w:line="408" w:lineRule="auto"/>
        <w:ind w:left="1420" w:right="1440"/>
        <w:jc w:val="both"/>
      </w:pPr>
      <w:r>
        <w:t>14. Cultural and Organizational Change:</w:t>
      </w:r>
    </w:p>
    <w:p w14:paraId="69722C8B" w14:textId="77777777" w:rsidR="00416393" w:rsidRDefault="00416393" w:rsidP="00416393">
      <w:pPr>
        <w:pStyle w:val="BodyText"/>
        <w:spacing w:line="408" w:lineRule="auto"/>
        <w:ind w:left="1420" w:right="1440"/>
        <w:jc w:val="both"/>
      </w:pPr>
      <w:r>
        <w:t xml:space="preserve">    - Digital transformation requires a cultural shift within banks, emphasizing agility, innovation, and customer-centricity in decision-making processes and organizational structures.</w:t>
      </w:r>
    </w:p>
    <w:p w14:paraId="5C23C6F5" w14:textId="77777777" w:rsidR="00416393" w:rsidRDefault="00416393" w:rsidP="00416393">
      <w:pPr>
        <w:pStyle w:val="BodyText"/>
        <w:spacing w:line="408" w:lineRule="auto"/>
        <w:ind w:left="1420" w:right="1440"/>
        <w:jc w:val="both"/>
      </w:pPr>
      <w:r>
        <w:t xml:space="preserve">    - Leadership buy-in, employee training, and fostering a culture of experimentation and learning are essential for driving successful digital transformation initiatives.</w:t>
      </w:r>
    </w:p>
    <w:p w14:paraId="63948582" w14:textId="77777777" w:rsidR="00416393" w:rsidRDefault="00416393" w:rsidP="00416393">
      <w:pPr>
        <w:pStyle w:val="BodyText"/>
        <w:spacing w:line="408" w:lineRule="auto"/>
        <w:ind w:left="1420" w:right="1440"/>
        <w:jc w:val="both"/>
      </w:pPr>
    </w:p>
    <w:p w14:paraId="76784A73" w14:textId="77777777" w:rsidR="00A864BA" w:rsidRDefault="00A864BA" w:rsidP="00416393">
      <w:pPr>
        <w:pStyle w:val="BodyText"/>
        <w:spacing w:line="408" w:lineRule="auto"/>
        <w:ind w:left="1420" w:right="1440"/>
        <w:jc w:val="both"/>
      </w:pPr>
    </w:p>
    <w:p w14:paraId="53D2CAA1" w14:textId="07A9677C" w:rsidR="00416393" w:rsidRDefault="00416393" w:rsidP="00416393">
      <w:pPr>
        <w:pStyle w:val="BodyText"/>
        <w:spacing w:line="408" w:lineRule="auto"/>
        <w:ind w:left="1420" w:right="1440"/>
        <w:jc w:val="both"/>
      </w:pPr>
      <w:r>
        <w:lastRenderedPageBreak/>
        <w:t>15. Data Governance and Ethics:</w:t>
      </w:r>
    </w:p>
    <w:p w14:paraId="58B46CBC" w14:textId="77777777" w:rsidR="00416393" w:rsidRDefault="00416393" w:rsidP="00416393">
      <w:pPr>
        <w:pStyle w:val="BodyText"/>
        <w:spacing w:line="408" w:lineRule="auto"/>
        <w:ind w:left="1420" w:right="1440"/>
        <w:jc w:val="both"/>
      </w:pPr>
      <w:r>
        <w:t xml:space="preserve">    - Effective data governance frameworks are necessary to ensure the responsible collection, use, and protection of customer data in compliance with regulatory requirements and ethical standards.</w:t>
      </w:r>
    </w:p>
    <w:p w14:paraId="1CBC57DE" w14:textId="77777777" w:rsidR="00416393" w:rsidRDefault="00416393" w:rsidP="00416393">
      <w:pPr>
        <w:pStyle w:val="BodyText"/>
        <w:spacing w:line="408" w:lineRule="auto"/>
        <w:ind w:left="1420" w:right="1440"/>
        <w:jc w:val="both"/>
      </w:pPr>
      <w:r>
        <w:t xml:space="preserve">    - Banks must prioritize data ethics and transparency in their digital transformation efforts to build and maintain trust with customers and stakeholders.</w:t>
      </w:r>
    </w:p>
    <w:p w14:paraId="0083A4E3" w14:textId="77777777" w:rsidR="00416393" w:rsidRDefault="00416393" w:rsidP="00416393">
      <w:pPr>
        <w:pStyle w:val="BodyText"/>
        <w:spacing w:line="408" w:lineRule="auto"/>
        <w:ind w:left="1420" w:right="1440"/>
        <w:jc w:val="both"/>
      </w:pPr>
    </w:p>
    <w:p w14:paraId="555945A5" w14:textId="0E4BCBFC" w:rsidR="00416393" w:rsidRDefault="00416393" w:rsidP="00416393">
      <w:pPr>
        <w:pStyle w:val="BodyText"/>
        <w:spacing w:line="408" w:lineRule="auto"/>
        <w:ind w:left="1420" w:right="1440"/>
        <w:jc w:val="both"/>
      </w:pPr>
      <w:r>
        <w:t>16. Customer Trust and Security:</w:t>
      </w:r>
    </w:p>
    <w:p w14:paraId="5CD1B916" w14:textId="77777777" w:rsidR="00416393" w:rsidRDefault="00416393" w:rsidP="00416393">
      <w:pPr>
        <w:pStyle w:val="BodyText"/>
        <w:spacing w:line="408" w:lineRule="auto"/>
        <w:ind w:left="1420" w:right="1440"/>
        <w:jc w:val="both"/>
      </w:pPr>
      <w:r>
        <w:t xml:space="preserve">    - Building trust and confidence in digital banking services requires banks to prioritize security, reliability, and transparency in their digital offerings.</w:t>
      </w:r>
    </w:p>
    <w:p w14:paraId="74B666BE" w14:textId="77777777" w:rsidR="00416393" w:rsidRDefault="00416393" w:rsidP="00416393">
      <w:pPr>
        <w:pStyle w:val="BodyText"/>
        <w:spacing w:line="408" w:lineRule="auto"/>
        <w:ind w:left="1420" w:right="1440"/>
        <w:jc w:val="both"/>
      </w:pPr>
      <w:r>
        <w:t xml:space="preserve">    - Proactive cybersecurity measures, robust authentication protocols, and transparent data practices are critical for safeguarding customer trust in an increasingly digital banking environment.</w:t>
      </w:r>
    </w:p>
    <w:p w14:paraId="14907A7E" w14:textId="77777777" w:rsidR="00416393" w:rsidRDefault="00416393" w:rsidP="00416393">
      <w:pPr>
        <w:pStyle w:val="BodyText"/>
        <w:spacing w:line="408" w:lineRule="auto"/>
        <w:ind w:left="1420" w:right="1440"/>
        <w:jc w:val="both"/>
      </w:pPr>
    </w:p>
    <w:p w14:paraId="05B7E3CE" w14:textId="171FD6F0" w:rsidR="00416393" w:rsidRDefault="00416393" w:rsidP="00416393">
      <w:pPr>
        <w:pStyle w:val="BodyText"/>
        <w:spacing w:line="408" w:lineRule="auto"/>
        <w:ind w:left="1420" w:right="1440"/>
        <w:jc w:val="both"/>
      </w:pPr>
      <w:r>
        <w:t>17. Innovation and Continuous Improvement:</w:t>
      </w:r>
    </w:p>
    <w:p w14:paraId="7AAB19DE" w14:textId="77777777" w:rsidR="00416393" w:rsidRDefault="00416393" w:rsidP="00416393">
      <w:pPr>
        <w:pStyle w:val="BodyText"/>
        <w:spacing w:line="408" w:lineRule="auto"/>
        <w:ind w:left="1420" w:right="1440"/>
        <w:jc w:val="both"/>
      </w:pPr>
      <w:r>
        <w:t xml:space="preserve">    - Digital transformation is an ongoing journey rather than a one-time project, requiring banks to foster a culture of innovation and continuous improvement to stay ahead of evolving customer expectations and technological advancements.</w:t>
      </w:r>
    </w:p>
    <w:p w14:paraId="110C5728" w14:textId="77777777" w:rsidR="00416393" w:rsidRDefault="00416393" w:rsidP="00416393">
      <w:pPr>
        <w:pStyle w:val="BodyText"/>
        <w:spacing w:line="408" w:lineRule="auto"/>
        <w:ind w:left="1420" w:right="1440"/>
        <w:jc w:val="both"/>
      </w:pPr>
      <w:r>
        <w:t xml:space="preserve">    - Experimentation, rapid prototyping, and collaboration with external partners such as startups, universities, and industry consortiums are key drivers of innovation in digital banking.</w:t>
      </w:r>
    </w:p>
    <w:p w14:paraId="2178569A" w14:textId="77777777" w:rsidR="00416393" w:rsidRDefault="00416393" w:rsidP="00416393">
      <w:pPr>
        <w:pStyle w:val="BodyText"/>
        <w:spacing w:line="408" w:lineRule="auto"/>
        <w:ind w:left="1420" w:right="1440"/>
        <w:jc w:val="both"/>
      </w:pPr>
    </w:p>
    <w:p w14:paraId="08FBA8B3" w14:textId="77777777" w:rsidR="00416393" w:rsidRDefault="00416393" w:rsidP="00416393">
      <w:pPr>
        <w:pStyle w:val="BodyText"/>
        <w:spacing w:line="408" w:lineRule="auto"/>
        <w:ind w:left="1420" w:right="1440"/>
        <w:jc w:val="both"/>
      </w:pPr>
    </w:p>
    <w:p w14:paraId="209F06D9" w14:textId="376E639F" w:rsidR="00416393" w:rsidRDefault="00416393" w:rsidP="00416393">
      <w:pPr>
        <w:pStyle w:val="BodyText"/>
        <w:spacing w:line="408" w:lineRule="auto"/>
        <w:ind w:left="1420" w:right="1440"/>
        <w:jc w:val="both"/>
      </w:pPr>
      <w:r>
        <w:t>18. Measurement and Evaluation:</w:t>
      </w:r>
    </w:p>
    <w:p w14:paraId="0FD66F74" w14:textId="77777777" w:rsidR="00416393" w:rsidRDefault="00416393" w:rsidP="00416393">
      <w:pPr>
        <w:pStyle w:val="BodyText"/>
        <w:spacing w:line="408" w:lineRule="auto"/>
        <w:ind w:left="1420" w:right="1440"/>
        <w:jc w:val="both"/>
      </w:pPr>
      <w:r>
        <w:t xml:space="preserve">    - Establishing key performance indicators (KPIs) and metrics to measure the effectiveness of digital transformation initiatives is essential for tracking progress, identifying areas for improvement, and demonstrating return on investment (ROI).</w:t>
      </w:r>
    </w:p>
    <w:p w14:paraId="307E6698" w14:textId="77777777" w:rsidR="00416393" w:rsidRDefault="00416393" w:rsidP="00416393">
      <w:pPr>
        <w:pStyle w:val="BodyText"/>
        <w:spacing w:line="408" w:lineRule="auto"/>
        <w:ind w:left="1420" w:right="1440"/>
        <w:jc w:val="both"/>
      </w:pPr>
      <w:r>
        <w:t xml:space="preserve">    - Metrics such as customer satisfaction scores, net promoter scores (NPS), digital adoption rates, and revenue generated from digital channels can provide valuable insights into the impact of digital transformation on business outcomes.</w:t>
      </w:r>
    </w:p>
    <w:p w14:paraId="7C32AA8F" w14:textId="77777777" w:rsidR="00416393" w:rsidRDefault="00416393" w:rsidP="00416393">
      <w:pPr>
        <w:pStyle w:val="BodyText"/>
        <w:spacing w:line="408" w:lineRule="auto"/>
        <w:ind w:left="1420" w:right="1440"/>
        <w:jc w:val="both"/>
      </w:pPr>
    </w:p>
    <w:p w14:paraId="136892BB" w14:textId="6D78AB24" w:rsidR="00416393" w:rsidRDefault="00416393" w:rsidP="00416393">
      <w:pPr>
        <w:pStyle w:val="BodyText"/>
        <w:spacing w:line="408" w:lineRule="auto"/>
        <w:ind w:left="1420" w:right="1440"/>
        <w:jc w:val="both"/>
      </w:pPr>
      <w:r>
        <w:t>19. Future Trends and Emerging Technologies:</w:t>
      </w:r>
    </w:p>
    <w:p w14:paraId="2DD1C8CE" w14:textId="77777777" w:rsidR="00416393" w:rsidRDefault="00416393" w:rsidP="00416393">
      <w:pPr>
        <w:pStyle w:val="BodyText"/>
        <w:spacing w:line="408" w:lineRule="auto"/>
        <w:ind w:left="1420" w:right="1440"/>
        <w:jc w:val="both"/>
      </w:pPr>
      <w:r>
        <w:t xml:space="preserve">    - Looking ahead, emerging technologies such as artificial intelligence, machine learning, augmented reality, and quantum computing hold the potential to further revolutionize the retail banking industry.</w:t>
      </w:r>
    </w:p>
    <w:p w14:paraId="64115B81" w14:textId="77777777" w:rsidR="00416393" w:rsidRDefault="00416393" w:rsidP="00416393">
      <w:pPr>
        <w:pStyle w:val="BodyText"/>
        <w:spacing w:line="408" w:lineRule="auto"/>
        <w:ind w:left="1420" w:right="1440"/>
        <w:jc w:val="both"/>
      </w:pPr>
      <w:r>
        <w:t xml:space="preserve">    - Banks must stay abreast of these trends and proactively explore opportunities to leverage emerging technologies to enhance their digital capabilities and deliver innovative solutions that meet the evolving needs of customers.</w:t>
      </w:r>
    </w:p>
    <w:p w14:paraId="25F8766E" w14:textId="77777777" w:rsidR="00D730CE" w:rsidRDefault="00D730CE" w:rsidP="00416393">
      <w:pPr>
        <w:pStyle w:val="BodyText"/>
        <w:spacing w:line="408" w:lineRule="auto"/>
        <w:ind w:right="1440"/>
        <w:jc w:val="both"/>
      </w:pPr>
    </w:p>
    <w:p w14:paraId="1656CBA9" w14:textId="570F78BC" w:rsidR="00D730CE" w:rsidRDefault="00D730CE" w:rsidP="00416393">
      <w:pPr>
        <w:pStyle w:val="BodyText"/>
        <w:spacing w:line="408" w:lineRule="auto"/>
        <w:ind w:left="1420" w:right="1440"/>
        <w:jc w:val="both"/>
      </w:pPr>
      <w:r>
        <w:t>Conclusion:</w:t>
      </w:r>
    </w:p>
    <w:p w14:paraId="6BE859B0" w14:textId="0DA6D479" w:rsidR="00D730CE" w:rsidRDefault="00D730CE" w:rsidP="00416393">
      <w:pPr>
        <w:pStyle w:val="BodyText"/>
        <w:spacing w:line="408" w:lineRule="auto"/>
        <w:ind w:left="1420" w:right="1440"/>
        <w:jc w:val="both"/>
      </w:pPr>
      <w:r>
        <w:t>In conclusion, the theoretical framework of digital transformation in retail banking provides a comprehensive understanding of the concepts, theories, and frameworks that underpin the strategic initiatives aimed at enhancing customer experience in the digital banking landscape.</w:t>
      </w:r>
      <w:r w:rsidR="00416393">
        <w:t xml:space="preserve"> Digital transformation in retail banking is a multifaceted endeavor that requires a customer-centric approach, technological innovation, cultural change, and strategic collaboration. By addressing key challenges, embracing emerging trends, and prioritizing customer trust and security, banks can navigate the complexities of digital transformation and unlock new opportunities for growth and differentiation in the digital banking landscape.</w:t>
      </w:r>
      <w:r>
        <w:t xml:space="preserve"> By synthesizing insights from the TOE framework, SDL perspective, UST framework, and VCM, we have established a solid theoretical foundation for our analysis of digital transformation strategies in retail banking. </w:t>
      </w:r>
      <w:r w:rsidR="00416393">
        <w:t>T</w:t>
      </w:r>
      <w:r w:rsidR="00416393" w:rsidRPr="00416393">
        <w:t>he theoretical framework of digital transformation in retail banking provides a comprehensive understanding of the concepts, theories, and frameworks that underpin the strategic initiatives aimed at enhancing customer experience in the digital banking landscape. By synthesizing insights from the TOE framework, SDL perspective, UST framework, and VCM, we have established a solid theoretical foundation for our analysis of digital transformation strategies in retail banking.</w:t>
      </w:r>
      <w:r w:rsidR="00416393">
        <w:t xml:space="preserve"> </w:t>
      </w:r>
      <w:r>
        <w:t>Through this theoretical lens, we aim to unravel the complexities of digital transformation initiatives and their impact on customer experience, paving the way for informed decision-making and strategic innovation in the retail banking industry.</w:t>
      </w:r>
    </w:p>
    <w:p w14:paraId="6980C8C3" w14:textId="56246733" w:rsidR="00901F6B" w:rsidRPr="000B7FDD" w:rsidRDefault="00901F6B" w:rsidP="000B7FDD">
      <w:pPr>
        <w:pStyle w:val="BodyText"/>
        <w:spacing w:before="191" w:line="408" w:lineRule="auto"/>
        <w:ind w:left="1420" w:right="1461"/>
        <w:jc w:val="both"/>
      </w:pPr>
    </w:p>
    <w:p w14:paraId="357D932E" w14:textId="77777777" w:rsidR="00901F6B" w:rsidRDefault="00136E25" w:rsidP="00136E25">
      <w:pPr>
        <w:spacing w:line="408" w:lineRule="auto"/>
        <w:jc w:val="center"/>
        <w:rPr>
          <w:sz w:val="24"/>
          <w:szCs w:val="24"/>
        </w:rPr>
      </w:pPr>
      <w:r>
        <w:rPr>
          <w:noProof/>
          <w:sz w:val="24"/>
          <w:szCs w:val="24"/>
        </w:rPr>
        <w:drawing>
          <wp:inline distT="0" distB="0" distL="0" distR="0" wp14:anchorId="69B8AD82" wp14:editId="2975713B">
            <wp:extent cx="5379720" cy="3125972"/>
            <wp:effectExtent l="0" t="0" r="5080" b="0"/>
            <wp:docPr id="10048078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7846" name="Picture 1004807846"/>
                    <pic:cNvPicPr/>
                  </pic:nvPicPr>
                  <pic:blipFill>
                    <a:blip r:embed="rId12">
                      <a:extLst>
                        <a:ext uri="{28A0092B-C50C-407E-A947-70E740481C1C}">
                          <a14:useLocalDpi xmlns:a14="http://schemas.microsoft.com/office/drawing/2010/main" val="0"/>
                        </a:ext>
                      </a:extLst>
                    </a:blip>
                    <a:stretch>
                      <a:fillRect/>
                    </a:stretch>
                  </pic:blipFill>
                  <pic:spPr>
                    <a:xfrm>
                      <a:off x="0" y="0"/>
                      <a:ext cx="5435860" cy="3158593"/>
                    </a:xfrm>
                    <a:prstGeom prst="rect">
                      <a:avLst/>
                    </a:prstGeom>
                  </pic:spPr>
                </pic:pic>
              </a:graphicData>
            </a:graphic>
          </wp:inline>
        </w:drawing>
      </w:r>
    </w:p>
    <w:p w14:paraId="3F0C41A4" w14:textId="77777777" w:rsidR="00136E25" w:rsidRDefault="00136E25" w:rsidP="00136E25">
      <w:pPr>
        <w:spacing w:line="408" w:lineRule="auto"/>
        <w:jc w:val="center"/>
        <w:rPr>
          <w:sz w:val="24"/>
          <w:szCs w:val="24"/>
        </w:rPr>
      </w:pPr>
    </w:p>
    <w:p w14:paraId="0CA2E371" w14:textId="70BA4C4D" w:rsidR="00136E25" w:rsidRPr="00136E25" w:rsidRDefault="00136E25" w:rsidP="00136E25">
      <w:pPr>
        <w:spacing w:line="408" w:lineRule="auto"/>
        <w:jc w:val="center"/>
        <w:sectPr w:rsidR="00136E25" w:rsidRPr="00136E25" w:rsidSect="00035119">
          <w:pgSz w:w="11920" w:h="16850"/>
          <w:pgMar w:top="144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r w:rsidRPr="00136E25">
        <w:t>Fig. 2. Digital Transformation of Banking</w:t>
      </w:r>
    </w:p>
    <w:p w14:paraId="5FFC3087" w14:textId="77777777" w:rsidR="00901F6B" w:rsidRPr="00DD7218" w:rsidRDefault="00000000" w:rsidP="000B7FDD">
      <w:pPr>
        <w:pStyle w:val="Heading3"/>
        <w:numPr>
          <w:ilvl w:val="1"/>
          <w:numId w:val="14"/>
        </w:numPr>
        <w:tabs>
          <w:tab w:val="left" w:pos="1997"/>
        </w:tabs>
        <w:spacing w:before="33"/>
        <w:ind w:left="1996"/>
        <w:jc w:val="both"/>
        <w:rPr>
          <w:rFonts w:ascii="Times New Roman" w:hAnsi="Times New Roman" w:cs="Times New Roman"/>
          <w:sz w:val="28"/>
          <w:szCs w:val="28"/>
        </w:rPr>
      </w:pPr>
      <w:bookmarkStart w:id="6" w:name="_bookmark8"/>
      <w:bookmarkEnd w:id="6"/>
      <w:r w:rsidRPr="00DD7218">
        <w:rPr>
          <w:rFonts w:ascii="Times New Roman" w:hAnsi="Times New Roman" w:cs="Times New Roman" w:hint="cs"/>
          <w:color w:val="2D5294"/>
          <w:spacing w:val="-1"/>
          <w:sz w:val="28"/>
          <w:szCs w:val="28"/>
        </w:rPr>
        <w:lastRenderedPageBreak/>
        <w:t>CONCEPTUAL</w:t>
      </w:r>
      <w:r w:rsidRPr="00DD7218">
        <w:rPr>
          <w:rFonts w:ascii="Times New Roman" w:hAnsi="Times New Roman" w:cs="Times New Roman" w:hint="cs"/>
          <w:color w:val="2D5294"/>
          <w:spacing w:val="-13"/>
          <w:sz w:val="28"/>
          <w:szCs w:val="28"/>
        </w:rPr>
        <w:t xml:space="preserve"> </w:t>
      </w:r>
      <w:r w:rsidRPr="00DD7218">
        <w:rPr>
          <w:rFonts w:ascii="Times New Roman" w:hAnsi="Times New Roman" w:cs="Times New Roman" w:hint="cs"/>
          <w:color w:val="2D5294"/>
          <w:sz w:val="28"/>
          <w:szCs w:val="28"/>
        </w:rPr>
        <w:t>FRAMEWORK</w:t>
      </w:r>
      <w:r w:rsidRPr="00DD7218">
        <w:rPr>
          <w:rFonts w:ascii="Times New Roman" w:hAnsi="Times New Roman" w:cs="Times New Roman" w:hint="cs"/>
          <w:color w:val="2D5294"/>
          <w:spacing w:val="-10"/>
          <w:sz w:val="28"/>
          <w:szCs w:val="28"/>
        </w:rPr>
        <w:t xml:space="preserve"> </w:t>
      </w:r>
      <w:r w:rsidRPr="00DD7218">
        <w:rPr>
          <w:rFonts w:ascii="Times New Roman" w:hAnsi="Times New Roman" w:cs="Times New Roman" w:hint="cs"/>
          <w:color w:val="2D5294"/>
          <w:sz w:val="28"/>
          <w:szCs w:val="28"/>
        </w:rPr>
        <w:t>OF</w:t>
      </w:r>
      <w:r w:rsidRPr="00DD7218">
        <w:rPr>
          <w:rFonts w:ascii="Times New Roman" w:hAnsi="Times New Roman" w:cs="Times New Roman" w:hint="cs"/>
          <w:color w:val="2D5294"/>
          <w:spacing w:val="-8"/>
          <w:sz w:val="28"/>
          <w:szCs w:val="28"/>
        </w:rPr>
        <w:t xml:space="preserve"> </w:t>
      </w:r>
      <w:r w:rsidRPr="00DD7218">
        <w:rPr>
          <w:rFonts w:ascii="Times New Roman" w:hAnsi="Times New Roman" w:cs="Times New Roman" w:hint="cs"/>
          <w:color w:val="2D5294"/>
          <w:sz w:val="28"/>
          <w:szCs w:val="28"/>
        </w:rPr>
        <w:t>THE</w:t>
      </w:r>
      <w:r w:rsidRPr="00DD7218">
        <w:rPr>
          <w:rFonts w:ascii="Times New Roman" w:hAnsi="Times New Roman" w:cs="Times New Roman" w:hint="cs"/>
          <w:color w:val="2D5294"/>
          <w:spacing w:val="-8"/>
          <w:sz w:val="28"/>
          <w:szCs w:val="28"/>
        </w:rPr>
        <w:t xml:space="preserve"> </w:t>
      </w:r>
      <w:r w:rsidRPr="00DD7218">
        <w:rPr>
          <w:rFonts w:ascii="Times New Roman" w:hAnsi="Times New Roman" w:cs="Times New Roman" w:hint="cs"/>
          <w:color w:val="2D5294"/>
          <w:sz w:val="28"/>
          <w:szCs w:val="28"/>
        </w:rPr>
        <w:t>STUDY</w:t>
      </w:r>
    </w:p>
    <w:p w14:paraId="127A01A8" w14:textId="77777777" w:rsidR="00DD7218" w:rsidRDefault="00DD7218" w:rsidP="00DD7218">
      <w:pPr>
        <w:pStyle w:val="BodyText"/>
        <w:spacing w:before="151"/>
        <w:ind w:right="1463"/>
        <w:jc w:val="both"/>
      </w:pPr>
    </w:p>
    <w:p w14:paraId="6929473A" w14:textId="6525F3C3" w:rsidR="00DD7218" w:rsidRDefault="00DD7218" w:rsidP="00DD7218">
      <w:pPr>
        <w:pStyle w:val="BodyText"/>
        <w:spacing w:before="151" w:line="360" w:lineRule="auto"/>
        <w:ind w:left="1423" w:right="1463"/>
        <w:jc w:val="both"/>
      </w:pPr>
      <w:r>
        <w:t>The conceptual framework of our study seeks to provide a structured approach to understanding digital transformation in retail banking and its impact on enhancing customer experience. At its core, the framework outlines the key components and relationships that shape the dynamics of digital transformation initiatives within the retail banking sector.</w:t>
      </w:r>
    </w:p>
    <w:p w14:paraId="3679B5E6" w14:textId="77777777" w:rsidR="00DD7218" w:rsidRDefault="00DD7218" w:rsidP="00DD7218">
      <w:pPr>
        <w:pStyle w:val="BodyText"/>
        <w:spacing w:before="151" w:line="360" w:lineRule="auto"/>
        <w:ind w:left="1423" w:right="1463"/>
        <w:jc w:val="both"/>
      </w:pPr>
    </w:p>
    <w:p w14:paraId="6F9E6498" w14:textId="289A2B5F" w:rsidR="00DD7218" w:rsidRDefault="00DD7218" w:rsidP="00DD7218">
      <w:pPr>
        <w:pStyle w:val="BodyText"/>
        <w:spacing w:before="151" w:line="360" w:lineRule="auto"/>
        <w:ind w:left="1423" w:right="1463"/>
        <w:jc w:val="both"/>
      </w:pPr>
      <w:r>
        <w:t xml:space="preserve">1. Digital Transformation: </w:t>
      </w:r>
    </w:p>
    <w:p w14:paraId="2A8603F8" w14:textId="77777777" w:rsidR="00DD7218" w:rsidRDefault="00DD7218" w:rsidP="00DD7218">
      <w:pPr>
        <w:pStyle w:val="BodyText"/>
        <w:spacing w:before="151" w:line="360" w:lineRule="auto"/>
        <w:ind w:left="1423" w:right="1463"/>
        <w:jc w:val="both"/>
      </w:pPr>
      <w:r>
        <w:t xml:space="preserve">   Digital transformation encompasses the adoption and integration of digital technologies, processes, and strategies to drive innovation and efficiency in retail banking operations. It involves leveraging digital channels, data analytics, and automation to enhance customer interactions and service delivery.</w:t>
      </w:r>
    </w:p>
    <w:p w14:paraId="72531862" w14:textId="77777777" w:rsidR="00DD7218" w:rsidRDefault="00DD7218" w:rsidP="00DD7218">
      <w:pPr>
        <w:pStyle w:val="BodyText"/>
        <w:spacing w:before="151" w:line="360" w:lineRule="auto"/>
        <w:ind w:left="1423" w:right="1463"/>
        <w:jc w:val="both"/>
      </w:pPr>
    </w:p>
    <w:p w14:paraId="78DB58E4" w14:textId="12863512" w:rsidR="00DD7218" w:rsidRDefault="00DD7218" w:rsidP="00DD7218">
      <w:pPr>
        <w:pStyle w:val="BodyText"/>
        <w:spacing w:before="151" w:line="360" w:lineRule="auto"/>
        <w:ind w:left="1423" w:right="1463"/>
        <w:jc w:val="both"/>
      </w:pPr>
      <w:r>
        <w:t xml:space="preserve">2. Customer Experience: </w:t>
      </w:r>
    </w:p>
    <w:p w14:paraId="11EE153F" w14:textId="77777777" w:rsidR="00DD7218" w:rsidRDefault="00DD7218" w:rsidP="00DD7218">
      <w:pPr>
        <w:pStyle w:val="BodyText"/>
        <w:spacing w:before="151" w:line="360" w:lineRule="auto"/>
        <w:ind w:left="1423" w:right="1463"/>
        <w:jc w:val="both"/>
      </w:pPr>
      <w:r>
        <w:t xml:space="preserve">   Customer experience is the sum of all interactions and touchpoints a customer has with a bank throughout their journey. It encompasses the quality of service, convenience, personalization, and satisfaction derived from these interactions.</w:t>
      </w:r>
    </w:p>
    <w:p w14:paraId="75B1D372" w14:textId="77777777" w:rsidR="00DD7218" w:rsidRDefault="00DD7218" w:rsidP="00DD7218">
      <w:pPr>
        <w:pStyle w:val="BodyText"/>
        <w:spacing w:before="151" w:line="360" w:lineRule="auto"/>
        <w:ind w:left="1423" w:right="1463"/>
        <w:jc w:val="both"/>
      </w:pPr>
    </w:p>
    <w:p w14:paraId="4209BA25" w14:textId="2C94528D" w:rsidR="00DD7218" w:rsidRDefault="00DD7218" w:rsidP="00DD7218">
      <w:pPr>
        <w:pStyle w:val="BodyText"/>
        <w:spacing w:before="151" w:line="360" w:lineRule="auto"/>
        <w:ind w:left="1423" w:right="1463"/>
        <w:jc w:val="both"/>
      </w:pPr>
      <w:r>
        <w:t xml:space="preserve">3. Strategies for Enhanced Customer Experience: </w:t>
      </w:r>
    </w:p>
    <w:p w14:paraId="0A36EF57" w14:textId="77777777" w:rsidR="00DD7218" w:rsidRDefault="00DD7218" w:rsidP="00DD7218">
      <w:pPr>
        <w:pStyle w:val="BodyText"/>
        <w:spacing w:before="151" w:line="360" w:lineRule="auto"/>
        <w:ind w:left="1423" w:right="1463"/>
        <w:jc w:val="both"/>
      </w:pPr>
      <w:r>
        <w:t xml:space="preserve">   Strategies for enhancing customer experience in retail banking include omnichannel banking, personalization, data-driven insights, and continuous improvement. These strategies aim to provide seamless, personalized, and value-added experiences to customers across digital and physical channels.</w:t>
      </w:r>
    </w:p>
    <w:p w14:paraId="7888A489" w14:textId="77777777" w:rsidR="00DD7218" w:rsidRDefault="00DD7218" w:rsidP="00DD7218">
      <w:pPr>
        <w:pStyle w:val="BodyText"/>
        <w:spacing w:before="151" w:line="360" w:lineRule="auto"/>
        <w:ind w:left="1423" w:right="1463"/>
        <w:jc w:val="both"/>
      </w:pPr>
    </w:p>
    <w:p w14:paraId="2D1D03FF" w14:textId="04CE4F34" w:rsidR="00DD7218" w:rsidRDefault="00DD7218" w:rsidP="00DD7218">
      <w:pPr>
        <w:pStyle w:val="BodyText"/>
        <w:spacing w:before="151" w:line="360" w:lineRule="auto"/>
        <w:ind w:left="1423" w:right="1463"/>
        <w:jc w:val="both"/>
      </w:pPr>
      <w:r>
        <w:t xml:space="preserve">4. Interrelationships: </w:t>
      </w:r>
    </w:p>
    <w:p w14:paraId="4D2F1A96" w14:textId="77777777" w:rsidR="00DD7218" w:rsidRDefault="00DD7218" w:rsidP="00DD7218">
      <w:pPr>
        <w:pStyle w:val="BodyText"/>
        <w:spacing w:before="151" w:line="360" w:lineRule="auto"/>
        <w:ind w:left="1423" w:right="1463"/>
        <w:jc w:val="both"/>
      </w:pPr>
      <w:r>
        <w:t xml:space="preserve">   The conceptual framework illustrates the interdependencies and interactions between digital transformation initiatives and customer experience outcomes. It highlights how effective implementation of digital strategies can positively influence </w:t>
      </w:r>
      <w:r>
        <w:lastRenderedPageBreak/>
        <w:t>customer perceptions and behaviors, ultimately leading to improved satisfaction and loyalty.</w:t>
      </w:r>
    </w:p>
    <w:p w14:paraId="231BDB3D" w14:textId="77777777" w:rsidR="00DD7218" w:rsidRDefault="00DD7218" w:rsidP="00DD7218">
      <w:pPr>
        <w:pStyle w:val="BodyText"/>
        <w:spacing w:before="151" w:line="360" w:lineRule="auto"/>
        <w:ind w:left="1423" w:right="1463"/>
        <w:jc w:val="both"/>
      </w:pPr>
    </w:p>
    <w:p w14:paraId="0C4E79D3" w14:textId="34605EF2" w:rsidR="00901F6B" w:rsidRPr="000B7FDD" w:rsidRDefault="00DD7218" w:rsidP="00EF2C66">
      <w:pPr>
        <w:pStyle w:val="BodyText"/>
        <w:spacing w:before="151" w:line="360" w:lineRule="auto"/>
        <w:ind w:left="1423" w:right="1463"/>
        <w:jc w:val="both"/>
        <w:sectPr w:rsidR="00901F6B" w:rsidRPr="000B7FDD" w:rsidSect="00035119">
          <w:pgSz w:w="11920" w:h="16850"/>
          <w:pgMar w:top="154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r>
        <w:t>By delineating these key concepts and their interrelationships, the conceptual framework serves as a roadmap for our analysis of digital transformation strategies in retail banking and their implications for enhancing customer experienc</w:t>
      </w:r>
      <w:r w:rsidR="00EF2C66">
        <w:t>e.</w:t>
      </w:r>
    </w:p>
    <w:p w14:paraId="792B3854" w14:textId="77777777" w:rsidR="00901F6B" w:rsidRPr="000B7FDD" w:rsidRDefault="00901F6B" w:rsidP="000B7FDD">
      <w:pPr>
        <w:jc w:val="both"/>
        <w:rPr>
          <w:sz w:val="24"/>
          <w:szCs w:val="24"/>
        </w:rPr>
        <w:sectPr w:rsidR="00901F6B" w:rsidRPr="000B7FDD" w:rsidSect="00035119">
          <w:pgSz w:w="11920" w:h="16850"/>
          <w:pgMar w:top="160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p>
    <w:p w14:paraId="0A1CF53E" w14:textId="77777777" w:rsidR="00901F6B" w:rsidRPr="00DD7218" w:rsidRDefault="00000000" w:rsidP="00EF2C66">
      <w:pPr>
        <w:pStyle w:val="Heading2"/>
        <w:ind w:left="703" w:firstLine="720"/>
        <w:jc w:val="both"/>
        <w:rPr>
          <w:rFonts w:ascii="Times New Roman" w:hAnsi="Times New Roman" w:cs="Times New Roman"/>
          <w:color w:val="2D5294"/>
          <w:spacing w:val="-1"/>
          <w:sz w:val="28"/>
          <w:szCs w:val="28"/>
        </w:rPr>
      </w:pPr>
      <w:bookmarkStart w:id="7" w:name="_bookmark9"/>
      <w:bookmarkEnd w:id="7"/>
      <w:r w:rsidRPr="00DD7218">
        <w:rPr>
          <w:rFonts w:ascii="Times New Roman" w:hAnsi="Times New Roman" w:cs="Times New Roman" w:hint="cs"/>
          <w:color w:val="2D5294"/>
          <w:spacing w:val="-2"/>
          <w:sz w:val="28"/>
          <w:szCs w:val="28"/>
        </w:rPr>
        <w:lastRenderedPageBreak/>
        <w:t>CHAPTER</w:t>
      </w:r>
      <w:r w:rsidRPr="00DD7218">
        <w:rPr>
          <w:rFonts w:ascii="Times New Roman" w:hAnsi="Times New Roman" w:cs="Times New Roman" w:hint="cs"/>
          <w:color w:val="2D5294"/>
          <w:spacing w:val="-14"/>
          <w:sz w:val="28"/>
          <w:szCs w:val="28"/>
        </w:rPr>
        <w:t xml:space="preserve"> </w:t>
      </w:r>
      <w:r w:rsidRPr="00DD7218">
        <w:rPr>
          <w:rFonts w:ascii="Times New Roman" w:hAnsi="Times New Roman" w:cs="Times New Roman" w:hint="cs"/>
          <w:color w:val="2D5294"/>
          <w:spacing w:val="-1"/>
          <w:sz w:val="28"/>
          <w:szCs w:val="28"/>
        </w:rPr>
        <w:t>3-PROJECT</w:t>
      </w:r>
      <w:r w:rsidRPr="00DD7218">
        <w:rPr>
          <w:rFonts w:ascii="Times New Roman" w:hAnsi="Times New Roman" w:cs="Times New Roman" w:hint="cs"/>
          <w:color w:val="2D5294"/>
          <w:spacing w:val="-15"/>
          <w:sz w:val="28"/>
          <w:szCs w:val="28"/>
        </w:rPr>
        <w:t xml:space="preserve"> </w:t>
      </w:r>
      <w:r w:rsidRPr="00DD7218">
        <w:rPr>
          <w:rFonts w:ascii="Times New Roman" w:hAnsi="Times New Roman" w:cs="Times New Roman" w:hint="cs"/>
          <w:color w:val="2D5294"/>
          <w:spacing w:val="-1"/>
          <w:sz w:val="28"/>
          <w:szCs w:val="28"/>
        </w:rPr>
        <w:t>METHODOLOGY</w:t>
      </w:r>
    </w:p>
    <w:p w14:paraId="01E08839" w14:textId="77777777" w:rsidR="00DD7218" w:rsidRDefault="00DD7218" w:rsidP="000B7FDD">
      <w:pPr>
        <w:pStyle w:val="Heading2"/>
        <w:jc w:val="both"/>
        <w:rPr>
          <w:rFonts w:ascii="Times New Roman" w:hAnsi="Times New Roman" w:cs="Times New Roman"/>
          <w:color w:val="2D5294"/>
          <w:spacing w:val="-1"/>
          <w:sz w:val="24"/>
          <w:szCs w:val="24"/>
        </w:rPr>
      </w:pPr>
    </w:p>
    <w:p w14:paraId="0AD45A44"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p>
    <w:p w14:paraId="0F97A924"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The project methodology outlines the systematic approach employed to analyze digital transformation strategies in retail banking and their impact on enhancing customer experience. It delineates the research design, data collection methods, and analytical techniques utilized to achieve the objectives of the study.</w:t>
      </w:r>
    </w:p>
    <w:p w14:paraId="484073AA"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p>
    <w:p w14:paraId="6BA21354" w14:textId="52AB8F91"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1. Research Design:</w:t>
      </w:r>
    </w:p>
    <w:p w14:paraId="43CC5DCC"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 xml:space="preserve">   The research design encompasses the overall plan and structure of the study. It involves determining the scope, objectives, and methodology for investigating digital transformation in retail banking. The research design for this study adopts a mixed-methods approach, combining quantitative analysis of industry data with qualitative exploration through interviews and case studies.</w:t>
      </w:r>
    </w:p>
    <w:p w14:paraId="123744B0"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p>
    <w:p w14:paraId="6D52C4CA" w14:textId="01819307"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2. Data Collection Methods:</w:t>
      </w:r>
    </w:p>
    <w:p w14:paraId="1B5463B5"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 xml:space="preserve">   Data collection methods are the techniques used to gather relevant information and insights for the study. In this research, data will be collected through both primary and secondary sources. Primary data will be obtained through surveys and interviews with retail banking professionals, customers, and industry experts. Secondary data will be gathered from academic literature, industry reports, and financial data from retail banks.</w:t>
      </w:r>
    </w:p>
    <w:p w14:paraId="0F81E701"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p>
    <w:p w14:paraId="0587D973" w14:textId="6A4344AE"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3. Sampling Strategy:</w:t>
      </w:r>
    </w:p>
    <w:p w14:paraId="47ADBA36"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 xml:space="preserve">   The sampling strategy defines the target population and the process for selecting samples for data collection. For the quantitative analysis, a purposive sampling approach will be employed to select retail banks representing diverse geographical locations, sizes, and digital maturity levels. For qualitative data collection, convenience and snowball sampling methods will be used to identify and recruit participants for interviews and case studies.</w:t>
      </w:r>
    </w:p>
    <w:p w14:paraId="6ECD949D"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p>
    <w:p w14:paraId="5FCB338F" w14:textId="6C7FE608"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4. Data Analysis Techniques:</w:t>
      </w:r>
    </w:p>
    <w:p w14:paraId="1185DDC7"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 xml:space="preserve">   Data analysis techniques involve the procedures used to analyze and interpret the collected data. Quantitative data will be analyzed using statistical methods such as </w:t>
      </w:r>
      <w:r w:rsidRPr="00DD7218">
        <w:rPr>
          <w:rFonts w:ascii="Times New Roman" w:hAnsi="Times New Roman" w:cs="Times New Roman"/>
          <w:sz w:val="24"/>
          <w:szCs w:val="24"/>
        </w:rPr>
        <w:lastRenderedPageBreak/>
        <w:t>descriptive statistics, correlation analysis, and regression analysis to identify trends, patterns, and relationships between digital transformation initiatives and customer experience outcomes. Qualitative data from interviews and case studies will be analyzed using thematic analysis to extract key themes and insights.</w:t>
      </w:r>
    </w:p>
    <w:p w14:paraId="5799D330"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p>
    <w:p w14:paraId="4347C59C" w14:textId="7B7159EF"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5. Case Study Approach:</w:t>
      </w:r>
    </w:p>
    <w:p w14:paraId="3374BE1A"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 xml:space="preserve">   The case study approach involves in-depth examination of select retail banks that have implemented digital transformation strategies to enhance customer experience. Case studies will provide rich, contextualized insights into the challenges, best practices, and outcomes associated with digital transformation initiatives in retail banking. Multiple case studies will be conducted to capture diverse perspectives and experiences across different banks.</w:t>
      </w:r>
    </w:p>
    <w:p w14:paraId="20ADA96A"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p>
    <w:p w14:paraId="4149034D" w14:textId="5B4E4833"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6. Ethical Considerations:</w:t>
      </w:r>
    </w:p>
    <w:p w14:paraId="291078DE"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 xml:space="preserve">   Ethical considerations are paramount in research involving human participants and sensitive data. The study will adhere to ethical principles such as informed consent, confidentiality, and privacy protection. Participants will be provided with clear information about the study objectives, their rights, and the handling of their data. Confidentiality measures will be implemented to safeguard the anonymity of participants and the confidentiality of their responses.</w:t>
      </w:r>
    </w:p>
    <w:p w14:paraId="77F99298"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p>
    <w:p w14:paraId="3C79C908"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Conclusion:</w:t>
      </w:r>
    </w:p>
    <w:p w14:paraId="2721FC78" w14:textId="77777777" w:rsidR="00DD7218" w:rsidRPr="00DD7218" w:rsidRDefault="00DD7218" w:rsidP="00DD7218">
      <w:pPr>
        <w:pStyle w:val="Heading2"/>
        <w:spacing w:line="360" w:lineRule="auto"/>
        <w:ind w:left="1423" w:right="1463"/>
        <w:jc w:val="both"/>
        <w:rPr>
          <w:rFonts w:ascii="Times New Roman" w:hAnsi="Times New Roman" w:cs="Times New Roman"/>
          <w:sz w:val="24"/>
          <w:szCs w:val="24"/>
        </w:rPr>
      </w:pPr>
    </w:p>
    <w:p w14:paraId="27FFE42F" w14:textId="5DDF42C9" w:rsidR="00DD7218" w:rsidRPr="000B7FDD" w:rsidRDefault="00DD7218" w:rsidP="00DD7218">
      <w:pPr>
        <w:pStyle w:val="Heading2"/>
        <w:spacing w:line="360" w:lineRule="auto"/>
        <w:ind w:left="1423" w:right="1463"/>
        <w:jc w:val="both"/>
        <w:rPr>
          <w:rFonts w:ascii="Times New Roman" w:hAnsi="Times New Roman" w:cs="Times New Roman"/>
          <w:sz w:val="24"/>
          <w:szCs w:val="24"/>
        </w:rPr>
      </w:pPr>
      <w:r w:rsidRPr="00DD7218">
        <w:rPr>
          <w:rFonts w:ascii="Times New Roman" w:hAnsi="Times New Roman" w:cs="Times New Roman"/>
          <w:sz w:val="24"/>
          <w:szCs w:val="24"/>
        </w:rPr>
        <w:t>The project methodology serves as a structured framework for conducting research on digital transformation in retail banking. By adopting a mixed-methods approach, leveraging diverse data collection methods, and adhering to ethical guidelines, the study aims to provide comprehensive insights into the strategies employed by retail banks to enhance customer experience through digital transformation initiatives.</w:t>
      </w:r>
    </w:p>
    <w:p w14:paraId="13F8EF44" w14:textId="77777777" w:rsidR="00901F6B" w:rsidRPr="000B7FDD" w:rsidRDefault="00901F6B" w:rsidP="000B7FDD">
      <w:pPr>
        <w:pStyle w:val="BodyText"/>
        <w:jc w:val="both"/>
      </w:pPr>
    </w:p>
    <w:p w14:paraId="4FFFCFD4" w14:textId="77777777" w:rsidR="00901F6B" w:rsidRDefault="00901F6B" w:rsidP="000B7FDD">
      <w:pPr>
        <w:pStyle w:val="BodyText"/>
        <w:spacing w:before="3"/>
        <w:jc w:val="both"/>
      </w:pPr>
    </w:p>
    <w:p w14:paraId="6ED377F5" w14:textId="77777777" w:rsidR="00603416" w:rsidRDefault="00603416" w:rsidP="000B7FDD">
      <w:pPr>
        <w:pStyle w:val="BodyText"/>
        <w:spacing w:before="3"/>
        <w:jc w:val="both"/>
      </w:pPr>
    </w:p>
    <w:p w14:paraId="48CD1174" w14:textId="77777777" w:rsidR="00603416" w:rsidRDefault="00603416" w:rsidP="000B7FDD">
      <w:pPr>
        <w:pStyle w:val="BodyText"/>
        <w:spacing w:before="3"/>
        <w:jc w:val="both"/>
      </w:pPr>
    </w:p>
    <w:p w14:paraId="2E0C678A" w14:textId="77777777" w:rsidR="00603416" w:rsidRDefault="00603416" w:rsidP="000B7FDD">
      <w:pPr>
        <w:pStyle w:val="BodyText"/>
        <w:spacing w:before="3"/>
        <w:jc w:val="both"/>
      </w:pPr>
    </w:p>
    <w:p w14:paraId="1851D638" w14:textId="77777777" w:rsidR="00603416" w:rsidRDefault="00603416" w:rsidP="000B7FDD">
      <w:pPr>
        <w:pStyle w:val="BodyText"/>
        <w:spacing w:before="3"/>
        <w:jc w:val="both"/>
      </w:pPr>
    </w:p>
    <w:p w14:paraId="429B12A6" w14:textId="77777777" w:rsidR="00603416" w:rsidRDefault="00603416" w:rsidP="000B7FDD">
      <w:pPr>
        <w:pStyle w:val="BodyText"/>
        <w:spacing w:before="3"/>
        <w:jc w:val="both"/>
      </w:pPr>
    </w:p>
    <w:p w14:paraId="463D5ED2" w14:textId="77777777" w:rsidR="00603416" w:rsidRPr="000B7FDD" w:rsidRDefault="00603416" w:rsidP="000B7FDD">
      <w:pPr>
        <w:pStyle w:val="BodyText"/>
        <w:spacing w:before="3"/>
        <w:jc w:val="both"/>
      </w:pPr>
    </w:p>
    <w:p w14:paraId="23D4E6D6" w14:textId="77777777" w:rsidR="00901F6B" w:rsidRPr="00603416" w:rsidRDefault="00000000" w:rsidP="000B7FDD">
      <w:pPr>
        <w:pStyle w:val="Heading3"/>
        <w:numPr>
          <w:ilvl w:val="1"/>
          <w:numId w:val="6"/>
        </w:numPr>
        <w:tabs>
          <w:tab w:val="left" w:pos="1805"/>
        </w:tabs>
        <w:jc w:val="both"/>
        <w:rPr>
          <w:rFonts w:ascii="Times New Roman" w:hAnsi="Times New Roman" w:cs="Times New Roman"/>
          <w:sz w:val="28"/>
          <w:szCs w:val="28"/>
        </w:rPr>
      </w:pPr>
      <w:bookmarkStart w:id="8" w:name="_bookmark10"/>
      <w:bookmarkEnd w:id="8"/>
      <w:r w:rsidRPr="00603416">
        <w:rPr>
          <w:rFonts w:ascii="Times New Roman" w:hAnsi="Times New Roman" w:cs="Times New Roman" w:hint="cs"/>
          <w:color w:val="2D5294"/>
          <w:sz w:val="28"/>
          <w:szCs w:val="28"/>
        </w:rPr>
        <w:lastRenderedPageBreak/>
        <w:t>OBJECTIVES</w:t>
      </w:r>
      <w:r w:rsidRPr="00603416">
        <w:rPr>
          <w:rFonts w:ascii="Times New Roman" w:hAnsi="Times New Roman" w:cs="Times New Roman" w:hint="cs"/>
          <w:color w:val="2D5294"/>
          <w:spacing w:val="-15"/>
          <w:sz w:val="28"/>
          <w:szCs w:val="28"/>
        </w:rPr>
        <w:t xml:space="preserve"> </w:t>
      </w:r>
      <w:r w:rsidRPr="00603416">
        <w:rPr>
          <w:rFonts w:ascii="Times New Roman" w:hAnsi="Times New Roman" w:cs="Times New Roman" w:hint="cs"/>
          <w:color w:val="2D5294"/>
          <w:sz w:val="28"/>
          <w:szCs w:val="28"/>
        </w:rPr>
        <w:t>OF</w:t>
      </w:r>
      <w:r w:rsidRPr="00603416">
        <w:rPr>
          <w:rFonts w:ascii="Times New Roman" w:hAnsi="Times New Roman" w:cs="Times New Roman" w:hint="cs"/>
          <w:color w:val="2D5294"/>
          <w:spacing w:val="-12"/>
          <w:sz w:val="28"/>
          <w:szCs w:val="28"/>
        </w:rPr>
        <w:t xml:space="preserve"> </w:t>
      </w:r>
      <w:r w:rsidRPr="00603416">
        <w:rPr>
          <w:rFonts w:ascii="Times New Roman" w:hAnsi="Times New Roman" w:cs="Times New Roman" w:hint="cs"/>
          <w:color w:val="2D5294"/>
          <w:sz w:val="28"/>
          <w:szCs w:val="28"/>
        </w:rPr>
        <w:t>THE</w:t>
      </w:r>
      <w:r w:rsidRPr="00603416">
        <w:rPr>
          <w:rFonts w:ascii="Times New Roman" w:hAnsi="Times New Roman" w:cs="Times New Roman" w:hint="cs"/>
          <w:color w:val="2D5294"/>
          <w:spacing w:val="-13"/>
          <w:sz w:val="28"/>
          <w:szCs w:val="28"/>
        </w:rPr>
        <w:t xml:space="preserve"> </w:t>
      </w:r>
      <w:r w:rsidRPr="00603416">
        <w:rPr>
          <w:rFonts w:ascii="Times New Roman" w:hAnsi="Times New Roman" w:cs="Times New Roman" w:hint="cs"/>
          <w:color w:val="2D5294"/>
          <w:sz w:val="28"/>
          <w:szCs w:val="28"/>
        </w:rPr>
        <w:t>STUDY</w:t>
      </w:r>
    </w:p>
    <w:p w14:paraId="39A86C05" w14:textId="77777777" w:rsidR="00901F6B" w:rsidRPr="000B7FDD" w:rsidRDefault="00901F6B" w:rsidP="000B7FDD">
      <w:pPr>
        <w:pStyle w:val="BodyText"/>
        <w:spacing w:before="9"/>
        <w:jc w:val="both"/>
      </w:pPr>
    </w:p>
    <w:p w14:paraId="2C838055" w14:textId="77777777" w:rsidR="00603416" w:rsidRPr="00603416" w:rsidRDefault="00603416" w:rsidP="00603416">
      <w:pPr>
        <w:pStyle w:val="ListParagraph"/>
        <w:tabs>
          <w:tab w:val="left" w:pos="1656"/>
        </w:tabs>
        <w:spacing w:line="360" w:lineRule="auto"/>
        <w:ind w:left="1423" w:right="1463"/>
        <w:rPr>
          <w:sz w:val="24"/>
          <w:szCs w:val="24"/>
        </w:rPr>
      </w:pPr>
    </w:p>
    <w:p w14:paraId="4BDF0542" w14:textId="77777777" w:rsidR="00603416" w:rsidRPr="00603416" w:rsidRDefault="00603416" w:rsidP="00603416">
      <w:pPr>
        <w:pStyle w:val="ListParagraph"/>
        <w:tabs>
          <w:tab w:val="left" w:pos="1656"/>
        </w:tabs>
        <w:spacing w:line="360" w:lineRule="auto"/>
        <w:ind w:left="1423" w:right="1463"/>
        <w:rPr>
          <w:sz w:val="24"/>
          <w:szCs w:val="24"/>
        </w:rPr>
      </w:pPr>
      <w:r w:rsidRPr="00603416">
        <w:rPr>
          <w:sz w:val="24"/>
          <w:szCs w:val="24"/>
        </w:rPr>
        <w:t>The objectives of the study outline the specific goals and outcomes that the research aims to achieve in analyzing digital transformation strategies in retail banking and their impact on enhancing customer experience. These objectives serve as guiding principles for the research process, shaping the direction and focus of the study.</w:t>
      </w:r>
    </w:p>
    <w:p w14:paraId="4A2E35E8" w14:textId="77777777" w:rsidR="00996AD0" w:rsidRPr="00996AD0" w:rsidRDefault="00996AD0" w:rsidP="00996AD0">
      <w:pPr>
        <w:pStyle w:val="ListParagraph"/>
        <w:tabs>
          <w:tab w:val="left" w:pos="1656"/>
        </w:tabs>
        <w:spacing w:line="360" w:lineRule="auto"/>
        <w:ind w:left="1423" w:right="1463"/>
        <w:rPr>
          <w:sz w:val="24"/>
          <w:szCs w:val="24"/>
        </w:rPr>
      </w:pPr>
    </w:p>
    <w:p w14:paraId="69D6D1EE" w14:textId="4F9B4436" w:rsidR="00996AD0" w:rsidRPr="00996AD0" w:rsidRDefault="00996AD0" w:rsidP="00996AD0">
      <w:pPr>
        <w:pStyle w:val="ListParagraph"/>
        <w:tabs>
          <w:tab w:val="left" w:pos="1656"/>
        </w:tabs>
        <w:spacing w:line="360" w:lineRule="auto"/>
        <w:ind w:left="1423" w:right="1463"/>
        <w:rPr>
          <w:sz w:val="24"/>
          <w:szCs w:val="24"/>
        </w:rPr>
      </w:pPr>
      <w:r w:rsidRPr="00996AD0">
        <w:rPr>
          <w:sz w:val="24"/>
          <w:szCs w:val="24"/>
        </w:rPr>
        <w:t>1. Understanding Digital Changes: First, we want to know what happens when banks start using computers and phones more. Think of it like banks learning new tricks to make things easier for you when you're doing your banking stuff.</w:t>
      </w:r>
    </w:p>
    <w:p w14:paraId="714090B1" w14:textId="77777777" w:rsidR="00996AD0" w:rsidRPr="00996AD0" w:rsidRDefault="00996AD0" w:rsidP="00996AD0">
      <w:pPr>
        <w:pStyle w:val="ListParagraph"/>
        <w:tabs>
          <w:tab w:val="left" w:pos="1656"/>
        </w:tabs>
        <w:spacing w:line="360" w:lineRule="auto"/>
        <w:ind w:left="1423" w:right="1463"/>
        <w:rPr>
          <w:sz w:val="24"/>
          <w:szCs w:val="24"/>
        </w:rPr>
      </w:pPr>
    </w:p>
    <w:p w14:paraId="54FBD275" w14:textId="6B0F7D76" w:rsidR="00996AD0" w:rsidRPr="00996AD0" w:rsidRDefault="00996AD0" w:rsidP="00996AD0">
      <w:pPr>
        <w:pStyle w:val="ListParagraph"/>
        <w:tabs>
          <w:tab w:val="left" w:pos="1656"/>
        </w:tabs>
        <w:spacing w:line="360" w:lineRule="auto"/>
        <w:ind w:left="1423" w:right="1463"/>
        <w:rPr>
          <w:sz w:val="24"/>
          <w:szCs w:val="24"/>
        </w:rPr>
      </w:pPr>
      <w:r w:rsidRPr="00996AD0">
        <w:rPr>
          <w:sz w:val="24"/>
          <w:szCs w:val="24"/>
        </w:rPr>
        <w:t>2. Making Banking Easier: Next, we're checking out how these new tricks can make banking simpler and cooler for you. Imagine if your bank was like a super easy-to-use video game—it'd be fun, right? We're figuring out how banks can use these tricks to make banking a breeze for you.</w:t>
      </w:r>
    </w:p>
    <w:p w14:paraId="5BC5AB98" w14:textId="77777777" w:rsidR="00996AD0" w:rsidRPr="00996AD0" w:rsidRDefault="00996AD0" w:rsidP="00996AD0">
      <w:pPr>
        <w:pStyle w:val="ListParagraph"/>
        <w:tabs>
          <w:tab w:val="left" w:pos="1656"/>
        </w:tabs>
        <w:spacing w:line="360" w:lineRule="auto"/>
        <w:ind w:left="1423" w:right="1463"/>
        <w:rPr>
          <w:sz w:val="24"/>
          <w:szCs w:val="24"/>
        </w:rPr>
      </w:pPr>
    </w:p>
    <w:p w14:paraId="4954BEEF" w14:textId="7A77111C" w:rsidR="00996AD0" w:rsidRPr="00996AD0" w:rsidRDefault="00996AD0" w:rsidP="00996AD0">
      <w:pPr>
        <w:pStyle w:val="ListParagraph"/>
        <w:tabs>
          <w:tab w:val="left" w:pos="1656"/>
        </w:tabs>
        <w:spacing w:line="360" w:lineRule="auto"/>
        <w:ind w:left="1423" w:right="1463"/>
        <w:rPr>
          <w:sz w:val="24"/>
          <w:szCs w:val="24"/>
        </w:rPr>
      </w:pPr>
      <w:r w:rsidRPr="00996AD0">
        <w:rPr>
          <w:sz w:val="24"/>
          <w:szCs w:val="24"/>
        </w:rPr>
        <w:t>3. Checking Out Bank Plans: Then, we're peeking into the plans banks have to make all these cool changes. It's like looking at a treasure map to find out where the gold is hidden. We'll see what banks are doing to make sure you're happy while banking.</w:t>
      </w:r>
    </w:p>
    <w:p w14:paraId="532DB30F" w14:textId="77777777" w:rsidR="00996AD0" w:rsidRPr="00996AD0" w:rsidRDefault="00996AD0" w:rsidP="00996AD0">
      <w:pPr>
        <w:pStyle w:val="ListParagraph"/>
        <w:tabs>
          <w:tab w:val="left" w:pos="1656"/>
        </w:tabs>
        <w:spacing w:line="360" w:lineRule="auto"/>
        <w:ind w:left="1423" w:right="1463"/>
        <w:rPr>
          <w:sz w:val="24"/>
          <w:szCs w:val="24"/>
        </w:rPr>
      </w:pPr>
    </w:p>
    <w:p w14:paraId="1B3B374B" w14:textId="36EA4544" w:rsidR="00996AD0" w:rsidRPr="00996AD0" w:rsidRDefault="00996AD0" w:rsidP="00996AD0">
      <w:pPr>
        <w:pStyle w:val="ListParagraph"/>
        <w:tabs>
          <w:tab w:val="left" w:pos="1656"/>
        </w:tabs>
        <w:spacing w:line="360" w:lineRule="auto"/>
        <w:ind w:left="1423" w:right="1463"/>
        <w:rPr>
          <w:sz w:val="24"/>
          <w:szCs w:val="24"/>
        </w:rPr>
      </w:pPr>
      <w:r w:rsidRPr="00996AD0">
        <w:rPr>
          <w:sz w:val="24"/>
          <w:szCs w:val="24"/>
        </w:rPr>
        <w:t>4. Making Banking Super Fun: Building on our last point, we're going deeper to find out how these tricks can make banking even more fun for you. Maybe it means you can do your banking stuff on your phone while watching your favorite show! We're figuring out ways to make banking awesome for you.</w:t>
      </w:r>
    </w:p>
    <w:p w14:paraId="49C500DA" w14:textId="77777777" w:rsidR="00996AD0" w:rsidRPr="00996AD0" w:rsidRDefault="00996AD0" w:rsidP="00996AD0">
      <w:pPr>
        <w:pStyle w:val="ListParagraph"/>
        <w:tabs>
          <w:tab w:val="left" w:pos="1656"/>
        </w:tabs>
        <w:spacing w:line="360" w:lineRule="auto"/>
        <w:ind w:left="1423" w:right="1463"/>
        <w:rPr>
          <w:sz w:val="24"/>
          <w:szCs w:val="24"/>
        </w:rPr>
      </w:pPr>
    </w:p>
    <w:p w14:paraId="25BE8569" w14:textId="3DDA5C05" w:rsidR="00996AD0" w:rsidRPr="00996AD0" w:rsidRDefault="00996AD0" w:rsidP="00996AD0">
      <w:pPr>
        <w:pStyle w:val="ListParagraph"/>
        <w:tabs>
          <w:tab w:val="left" w:pos="1656"/>
        </w:tabs>
        <w:spacing w:line="360" w:lineRule="auto"/>
        <w:ind w:left="1423" w:right="1463"/>
        <w:rPr>
          <w:sz w:val="24"/>
          <w:szCs w:val="24"/>
        </w:rPr>
      </w:pPr>
      <w:r w:rsidRPr="00996AD0">
        <w:rPr>
          <w:sz w:val="24"/>
          <w:szCs w:val="24"/>
        </w:rPr>
        <w:t>5. Finding the Best Tricks: Lastly, we're playing detective to find out which tricks work best for making banking amazing. It's like trying different toppings on pizza to find your favorite. By studying all these tricks, we'll help banks choose the best ones to make your banking experience awesome.</w:t>
      </w:r>
    </w:p>
    <w:p w14:paraId="1910DB4C" w14:textId="77777777" w:rsidR="00996AD0" w:rsidRPr="00996AD0" w:rsidRDefault="00996AD0" w:rsidP="00996AD0">
      <w:pPr>
        <w:pStyle w:val="ListParagraph"/>
        <w:tabs>
          <w:tab w:val="left" w:pos="1656"/>
        </w:tabs>
        <w:spacing w:line="360" w:lineRule="auto"/>
        <w:ind w:left="1423" w:right="1463"/>
        <w:rPr>
          <w:sz w:val="24"/>
          <w:szCs w:val="24"/>
        </w:rPr>
      </w:pPr>
    </w:p>
    <w:p w14:paraId="03F256AA" w14:textId="77777777" w:rsidR="00603416" w:rsidRPr="00603416" w:rsidRDefault="00603416" w:rsidP="00603416">
      <w:pPr>
        <w:pStyle w:val="ListParagraph"/>
        <w:tabs>
          <w:tab w:val="left" w:pos="1656"/>
        </w:tabs>
        <w:spacing w:line="360" w:lineRule="auto"/>
        <w:ind w:left="1423" w:right="1463"/>
        <w:rPr>
          <w:sz w:val="24"/>
          <w:szCs w:val="24"/>
        </w:rPr>
      </w:pPr>
      <w:r w:rsidRPr="00603416">
        <w:rPr>
          <w:sz w:val="24"/>
          <w:szCs w:val="24"/>
        </w:rPr>
        <w:t>Conclusion:</w:t>
      </w:r>
    </w:p>
    <w:p w14:paraId="02F36432" w14:textId="77777777" w:rsidR="00603416" w:rsidRPr="00603416" w:rsidRDefault="00603416" w:rsidP="00603416">
      <w:pPr>
        <w:pStyle w:val="ListParagraph"/>
        <w:tabs>
          <w:tab w:val="left" w:pos="1656"/>
        </w:tabs>
        <w:spacing w:line="360" w:lineRule="auto"/>
        <w:ind w:left="1423" w:right="1463"/>
        <w:rPr>
          <w:sz w:val="24"/>
          <w:szCs w:val="24"/>
        </w:rPr>
      </w:pPr>
    </w:p>
    <w:p w14:paraId="7CDE1585" w14:textId="6C815012" w:rsidR="00603416" w:rsidRPr="00603416" w:rsidRDefault="00603416" w:rsidP="00603416">
      <w:pPr>
        <w:pStyle w:val="ListParagraph"/>
        <w:tabs>
          <w:tab w:val="left" w:pos="1656"/>
        </w:tabs>
        <w:spacing w:line="360" w:lineRule="auto"/>
        <w:ind w:left="1423" w:right="1463"/>
        <w:rPr>
          <w:sz w:val="24"/>
          <w:szCs w:val="24"/>
        </w:rPr>
      </w:pPr>
      <w:r w:rsidRPr="00603416">
        <w:rPr>
          <w:sz w:val="24"/>
          <w:szCs w:val="24"/>
        </w:rPr>
        <w:t xml:space="preserve">The objectives of the study underscore the importance of systematically analyzing digital transformation strategies in retail banking and their implications for enhancing </w:t>
      </w:r>
      <w:r w:rsidRPr="00603416">
        <w:rPr>
          <w:sz w:val="24"/>
          <w:szCs w:val="24"/>
        </w:rPr>
        <w:lastRenderedPageBreak/>
        <w:t>customer experience. By addressing these objectives, the research aims to contribute valuable insights to the academic literature, inform industry practitioners, and support strategic decision-making in the retail banking sector.</w:t>
      </w:r>
    </w:p>
    <w:p w14:paraId="10CD1BD8" w14:textId="77777777" w:rsidR="00901F6B" w:rsidRPr="000B7FDD" w:rsidRDefault="00901F6B" w:rsidP="000B7FDD">
      <w:pPr>
        <w:pStyle w:val="BodyText"/>
        <w:jc w:val="both"/>
      </w:pPr>
    </w:p>
    <w:p w14:paraId="27B1DE8C" w14:textId="77777777" w:rsidR="00901F6B" w:rsidRPr="000B7FDD" w:rsidRDefault="00901F6B" w:rsidP="000B7FDD">
      <w:pPr>
        <w:pStyle w:val="BodyText"/>
        <w:jc w:val="both"/>
      </w:pPr>
    </w:p>
    <w:p w14:paraId="6DB379B9" w14:textId="77777777" w:rsidR="00901F6B" w:rsidRPr="00603416" w:rsidRDefault="00901F6B" w:rsidP="000B7FDD">
      <w:pPr>
        <w:pStyle w:val="BodyText"/>
        <w:jc w:val="both"/>
        <w:rPr>
          <w:sz w:val="28"/>
          <w:szCs w:val="28"/>
        </w:rPr>
      </w:pPr>
    </w:p>
    <w:p w14:paraId="19519862" w14:textId="77777777" w:rsidR="00901F6B" w:rsidRPr="00603416" w:rsidRDefault="00000000" w:rsidP="000B7FDD">
      <w:pPr>
        <w:pStyle w:val="Heading3"/>
        <w:numPr>
          <w:ilvl w:val="1"/>
          <w:numId w:val="6"/>
        </w:numPr>
        <w:tabs>
          <w:tab w:val="left" w:pos="1805"/>
        </w:tabs>
        <w:spacing w:before="230"/>
        <w:jc w:val="both"/>
        <w:rPr>
          <w:rFonts w:ascii="Times New Roman" w:hAnsi="Times New Roman" w:cs="Times New Roman"/>
          <w:sz w:val="28"/>
          <w:szCs w:val="28"/>
        </w:rPr>
      </w:pPr>
      <w:bookmarkStart w:id="9" w:name="_bookmark11"/>
      <w:bookmarkEnd w:id="9"/>
      <w:r w:rsidRPr="00603416">
        <w:rPr>
          <w:rFonts w:ascii="Times New Roman" w:hAnsi="Times New Roman" w:cs="Times New Roman" w:hint="cs"/>
          <w:color w:val="2D5294"/>
          <w:w w:val="95"/>
          <w:sz w:val="28"/>
          <w:szCs w:val="28"/>
        </w:rPr>
        <w:t>IMPORTANCE</w:t>
      </w:r>
      <w:r w:rsidRPr="00603416">
        <w:rPr>
          <w:rFonts w:ascii="Times New Roman" w:hAnsi="Times New Roman" w:cs="Times New Roman" w:hint="cs"/>
          <w:color w:val="2D5294"/>
          <w:spacing w:val="32"/>
          <w:w w:val="95"/>
          <w:sz w:val="28"/>
          <w:szCs w:val="28"/>
        </w:rPr>
        <w:t xml:space="preserve"> </w:t>
      </w:r>
      <w:r w:rsidRPr="00603416">
        <w:rPr>
          <w:rFonts w:ascii="Times New Roman" w:hAnsi="Times New Roman" w:cs="Times New Roman" w:hint="cs"/>
          <w:color w:val="2D5294"/>
          <w:w w:val="95"/>
          <w:sz w:val="28"/>
          <w:szCs w:val="28"/>
        </w:rPr>
        <w:t>OF</w:t>
      </w:r>
      <w:r w:rsidRPr="00603416">
        <w:rPr>
          <w:rFonts w:ascii="Times New Roman" w:hAnsi="Times New Roman" w:cs="Times New Roman" w:hint="cs"/>
          <w:color w:val="2D5294"/>
          <w:spacing w:val="28"/>
          <w:w w:val="95"/>
          <w:sz w:val="28"/>
          <w:szCs w:val="28"/>
        </w:rPr>
        <w:t xml:space="preserve"> </w:t>
      </w:r>
      <w:r w:rsidRPr="00603416">
        <w:rPr>
          <w:rFonts w:ascii="Times New Roman" w:hAnsi="Times New Roman" w:cs="Times New Roman" w:hint="cs"/>
          <w:color w:val="2D5294"/>
          <w:w w:val="95"/>
          <w:sz w:val="28"/>
          <w:szCs w:val="28"/>
        </w:rPr>
        <w:t>THE</w:t>
      </w:r>
      <w:r w:rsidRPr="00603416">
        <w:rPr>
          <w:rFonts w:ascii="Times New Roman" w:hAnsi="Times New Roman" w:cs="Times New Roman" w:hint="cs"/>
          <w:color w:val="2D5294"/>
          <w:spacing w:val="35"/>
          <w:w w:val="95"/>
          <w:sz w:val="28"/>
          <w:szCs w:val="28"/>
        </w:rPr>
        <w:t xml:space="preserve"> </w:t>
      </w:r>
      <w:r w:rsidRPr="00603416">
        <w:rPr>
          <w:rFonts w:ascii="Times New Roman" w:hAnsi="Times New Roman" w:cs="Times New Roman" w:hint="cs"/>
          <w:color w:val="2D5294"/>
          <w:w w:val="95"/>
          <w:sz w:val="28"/>
          <w:szCs w:val="28"/>
        </w:rPr>
        <w:t>TOPIC</w:t>
      </w:r>
    </w:p>
    <w:p w14:paraId="6A4FA9E9" w14:textId="77777777" w:rsidR="00901F6B" w:rsidRPr="000B7FDD" w:rsidRDefault="00901F6B" w:rsidP="000B7FDD">
      <w:pPr>
        <w:pStyle w:val="BodyText"/>
        <w:spacing w:before="9"/>
        <w:jc w:val="both"/>
      </w:pPr>
    </w:p>
    <w:p w14:paraId="4221708D" w14:textId="77777777" w:rsidR="0091563F" w:rsidRDefault="0091563F" w:rsidP="0091563F">
      <w:pPr>
        <w:pStyle w:val="BodyText"/>
        <w:spacing w:line="408" w:lineRule="auto"/>
        <w:ind w:left="1420" w:right="1457"/>
        <w:jc w:val="both"/>
      </w:pPr>
    </w:p>
    <w:p w14:paraId="17E7A67E" w14:textId="77777777" w:rsidR="0091563F" w:rsidRDefault="0091563F" w:rsidP="0091563F">
      <w:pPr>
        <w:pStyle w:val="BodyText"/>
        <w:spacing w:line="408" w:lineRule="auto"/>
        <w:ind w:left="1420" w:right="1457"/>
        <w:jc w:val="both"/>
      </w:pPr>
      <w:r>
        <w:t>The importance of the topic lies in its significance for both retail banks and customers in today's increasingly digital world. Digital transformation has become a crucial strategy for retail banks to remain competitive, adapt to changing consumer behaviors, and enhance customer experience. This section explores the importance of digital transformation in retail banking and its implications for stakeholders.</w:t>
      </w:r>
    </w:p>
    <w:p w14:paraId="2CEAFE60" w14:textId="77777777" w:rsidR="0091563F" w:rsidRDefault="0091563F" w:rsidP="0091563F">
      <w:pPr>
        <w:pStyle w:val="BodyText"/>
        <w:spacing w:line="408" w:lineRule="auto"/>
        <w:ind w:left="1420" w:right="1457"/>
        <w:jc w:val="both"/>
      </w:pPr>
    </w:p>
    <w:p w14:paraId="4E2D711B" w14:textId="269DB718" w:rsidR="0091563F" w:rsidRDefault="0091563F" w:rsidP="0091563F">
      <w:pPr>
        <w:pStyle w:val="BodyText"/>
        <w:spacing w:line="408" w:lineRule="auto"/>
        <w:ind w:left="1420" w:right="1457"/>
        <w:jc w:val="both"/>
      </w:pPr>
      <w:r>
        <w:t>1. Adapting to Consumer Preferences:</w:t>
      </w:r>
    </w:p>
    <w:p w14:paraId="4058F68B" w14:textId="77777777" w:rsidR="0091563F" w:rsidRDefault="0091563F" w:rsidP="0091563F">
      <w:pPr>
        <w:pStyle w:val="BodyText"/>
        <w:spacing w:line="408" w:lineRule="auto"/>
        <w:ind w:left="1420" w:right="1457"/>
        <w:jc w:val="both"/>
      </w:pPr>
      <w:r>
        <w:t xml:space="preserve">   In today's digital era, consumers expect seamless, convenient, and personalized banking experiences. Digital transformation enables retail banks to meet these expectations by offering innovative digital services such as mobile banking apps, online account management, and digital payment solutions. By adapting to consumer preferences for digital interactions, banks can improve customer satisfaction and loyalty.</w:t>
      </w:r>
    </w:p>
    <w:p w14:paraId="2FF71541" w14:textId="77777777" w:rsidR="0091563F" w:rsidRDefault="0091563F" w:rsidP="0091563F">
      <w:pPr>
        <w:pStyle w:val="BodyText"/>
        <w:spacing w:line="408" w:lineRule="auto"/>
        <w:ind w:left="1420" w:right="1457"/>
        <w:jc w:val="both"/>
      </w:pPr>
    </w:p>
    <w:p w14:paraId="34F72186" w14:textId="1144755E" w:rsidR="0091563F" w:rsidRDefault="0091563F" w:rsidP="0091563F">
      <w:pPr>
        <w:pStyle w:val="BodyText"/>
        <w:spacing w:line="408" w:lineRule="auto"/>
        <w:ind w:left="1420" w:right="1457"/>
        <w:jc w:val="both"/>
      </w:pPr>
      <w:r>
        <w:t>2. Improving Operational Efficiency:</w:t>
      </w:r>
    </w:p>
    <w:p w14:paraId="07CDF364" w14:textId="77777777" w:rsidR="0091563F" w:rsidRDefault="0091563F" w:rsidP="0091563F">
      <w:pPr>
        <w:pStyle w:val="BodyText"/>
        <w:spacing w:line="408" w:lineRule="auto"/>
        <w:ind w:left="1420" w:right="1457"/>
        <w:jc w:val="both"/>
      </w:pPr>
      <w:r>
        <w:t xml:space="preserve">   Digital transformation streamlines banking operations, automates manual processes, and reduces costs associated with traditional brick-and-mortar branches. By digitizing workflows, banks can improve operational efficiency, reduce turnaround times, and enhance employee productivity. This not only benefits banks in terms of cost savings but also allows them to allocate resources more effectively to improve customer service.</w:t>
      </w:r>
    </w:p>
    <w:p w14:paraId="02FEF16A" w14:textId="77777777" w:rsidR="0091563F" w:rsidRDefault="0091563F" w:rsidP="0091563F">
      <w:pPr>
        <w:pStyle w:val="BodyText"/>
        <w:spacing w:line="408" w:lineRule="auto"/>
        <w:ind w:left="1420" w:right="1457"/>
        <w:jc w:val="both"/>
      </w:pPr>
    </w:p>
    <w:p w14:paraId="6CE11C8F" w14:textId="77777777" w:rsidR="00996AD0" w:rsidRDefault="00996AD0" w:rsidP="0091563F">
      <w:pPr>
        <w:pStyle w:val="BodyText"/>
        <w:spacing w:line="408" w:lineRule="auto"/>
        <w:ind w:left="1420" w:right="1457"/>
        <w:jc w:val="both"/>
      </w:pPr>
    </w:p>
    <w:p w14:paraId="098017D3" w14:textId="1294ADED" w:rsidR="0091563F" w:rsidRDefault="0091563F" w:rsidP="0091563F">
      <w:pPr>
        <w:pStyle w:val="BodyText"/>
        <w:spacing w:line="408" w:lineRule="auto"/>
        <w:ind w:left="1420" w:right="1457"/>
        <w:jc w:val="both"/>
      </w:pPr>
      <w:r>
        <w:lastRenderedPageBreak/>
        <w:t>3. Enhancing Customer Experience:</w:t>
      </w:r>
    </w:p>
    <w:p w14:paraId="121EA27E" w14:textId="77777777" w:rsidR="0091563F" w:rsidRDefault="0091563F" w:rsidP="0091563F">
      <w:pPr>
        <w:pStyle w:val="BodyText"/>
        <w:spacing w:line="408" w:lineRule="auto"/>
        <w:ind w:left="1420" w:right="1457"/>
        <w:jc w:val="both"/>
      </w:pPr>
      <w:r>
        <w:t xml:space="preserve">   The primary focus of digital transformation in retail banking is to enhance customer experience across all touchpoints. By leveraging digital technologies, banks can offer personalized, real-time, and frictionless experiences to customers, thereby increasing satisfaction and loyalty. Features such as 24/7 access to account information, instant transaction processing, and personalized product recommendations contribute to a superior customer experience.</w:t>
      </w:r>
    </w:p>
    <w:p w14:paraId="3C4C8605" w14:textId="77777777" w:rsidR="0091563F" w:rsidRDefault="0091563F" w:rsidP="0091563F">
      <w:pPr>
        <w:pStyle w:val="BodyText"/>
        <w:spacing w:line="408" w:lineRule="auto"/>
        <w:ind w:left="1420" w:right="1457"/>
        <w:jc w:val="both"/>
      </w:pPr>
    </w:p>
    <w:p w14:paraId="5EBE38A1" w14:textId="426528D9" w:rsidR="0091563F" w:rsidRDefault="0091563F" w:rsidP="0091563F">
      <w:pPr>
        <w:pStyle w:val="BodyText"/>
        <w:spacing w:line="408" w:lineRule="auto"/>
        <w:ind w:left="1420" w:right="1457"/>
        <w:jc w:val="both"/>
      </w:pPr>
      <w:r>
        <w:t>4. Enabling Innovation and Differentiation:</w:t>
      </w:r>
    </w:p>
    <w:p w14:paraId="428F73AC" w14:textId="77777777" w:rsidR="0091563F" w:rsidRDefault="0091563F" w:rsidP="0091563F">
      <w:pPr>
        <w:pStyle w:val="BodyText"/>
        <w:spacing w:line="408" w:lineRule="auto"/>
        <w:ind w:left="1420" w:right="1457"/>
        <w:jc w:val="both"/>
      </w:pPr>
      <w:r>
        <w:t xml:space="preserve">   Digital transformation fosters innovation and differentiation in the retail banking sector. Banks that embrace digital technologies can differentiate themselves from competitors by offering unique and innovative products and services. For example, AI-powered chatbots for customer support, robo-advisors for investment management, and biometric authentication for secure access to accounts are examples of innovative digital solutions that can set banks apart in the market.</w:t>
      </w:r>
    </w:p>
    <w:p w14:paraId="145558A4" w14:textId="77777777" w:rsidR="0091563F" w:rsidRDefault="0091563F" w:rsidP="0091563F">
      <w:pPr>
        <w:pStyle w:val="BodyText"/>
        <w:spacing w:line="408" w:lineRule="auto"/>
        <w:ind w:left="1420" w:right="1457"/>
        <w:jc w:val="both"/>
      </w:pPr>
    </w:p>
    <w:p w14:paraId="2936462C" w14:textId="734A8FF1" w:rsidR="0091563F" w:rsidRDefault="0091563F" w:rsidP="0091563F">
      <w:pPr>
        <w:pStyle w:val="BodyText"/>
        <w:spacing w:line="408" w:lineRule="auto"/>
        <w:ind w:left="1420" w:right="1457"/>
        <w:jc w:val="both"/>
      </w:pPr>
      <w:r>
        <w:t>5. Expanding Market Reach:</w:t>
      </w:r>
    </w:p>
    <w:p w14:paraId="222EE179" w14:textId="77777777" w:rsidR="0091563F" w:rsidRDefault="0091563F" w:rsidP="0091563F">
      <w:pPr>
        <w:pStyle w:val="BodyText"/>
        <w:spacing w:line="408" w:lineRule="auto"/>
        <w:ind w:left="1420" w:right="1457"/>
        <w:jc w:val="both"/>
      </w:pPr>
      <w:r>
        <w:t xml:space="preserve">   Digital channels provide retail banks with opportunities to expand their market reach beyond traditional geographical boundaries. With online and mobile banking, banks can reach customers in remote or underserved areas where physical branches may not be feasible. This enables banks to tap into new customer segments, drive customer acquisition, and grow their customer base.</w:t>
      </w:r>
    </w:p>
    <w:p w14:paraId="7B8CB07A" w14:textId="77777777" w:rsidR="0091563F" w:rsidRDefault="0091563F" w:rsidP="0091563F">
      <w:pPr>
        <w:pStyle w:val="BodyText"/>
        <w:spacing w:line="408" w:lineRule="auto"/>
        <w:ind w:left="1420" w:right="1457"/>
        <w:jc w:val="both"/>
      </w:pPr>
    </w:p>
    <w:p w14:paraId="5F5B2A23" w14:textId="50ECA27A" w:rsidR="0091563F" w:rsidRDefault="0091563F" w:rsidP="0091563F">
      <w:pPr>
        <w:pStyle w:val="BodyText"/>
        <w:spacing w:line="408" w:lineRule="auto"/>
        <w:ind w:left="1420" w:right="1457"/>
        <w:jc w:val="both"/>
      </w:pPr>
      <w:r>
        <w:t>6. Navigating Regulatory Landscape:</w:t>
      </w:r>
    </w:p>
    <w:p w14:paraId="476C5742" w14:textId="77777777" w:rsidR="0091563F" w:rsidRDefault="0091563F" w:rsidP="0091563F">
      <w:pPr>
        <w:pStyle w:val="BodyText"/>
        <w:spacing w:line="408" w:lineRule="auto"/>
        <w:ind w:left="1420" w:right="1457"/>
        <w:jc w:val="both"/>
      </w:pPr>
      <w:r>
        <w:t xml:space="preserve">   The regulatory landscape in the banking industry is evolving rapidly, with increasing focus on data privacy, cybersecurity, and consumer protection. Digital transformation equips banks with the tools and capabilities to navigate these regulatory challenges effectively. By implementing robust security measures, ensuring compliance with regulatory requirements, and implementing transparent data practices, banks can build trust and confidence among customers and regulatory </w:t>
      </w:r>
      <w:r>
        <w:lastRenderedPageBreak/>
        <w:t>authorities.</w:t>
      </w:r>
    </w:p>
    <w:p w14:paraId="225C50F3" w14:textId="77777777" w:rsidR="0091563F" w:rsidRDefault="0091563F" w:rsidP="0091563F">
      <w:pPr>
        <w:pStyle w:val="BodyText"/>
        <w:spacing w:line="408" w:lineRule="auto"/>
        <w:ind w:left="1420" w:right="1457"/>
        <w:jc w:val="both"/>
      </w:pPr>
    </w:p>
    <w:p w14:paraId="4A9A492D" w14:textId="77777777" w:rsidR="0091563F" w:rsidRDefault="0091563F" w:rsidP="0091563F">
      <w:pPr>
        <w:pStyle w:val="BodyText"/>
        <w:spacing w:line="408" w:lineRule="auto"/>
        <w:ind w:left="1420" w:right="1457"/>
        <w:jc w:val="both"/>
      </w:pPr>
      <w:r>
        <w:t>Conclusion:</w:t>
      </w:r>
    </w:p>
    <w:p w14:paraId="1BF62774" w14:textId="77777777" w:rsidR="0091563F" w:rsidRDefault="0091563F" w:rsidP="0091563F">
      <w:pPr>
        <w:pStyle w:val="BodyText"/>
        <w:spacing w:line="408" w:lineRule="auto"/>
        <w:ind w:left="1420" w:right="1457"/>
        <w:jc w:val="both"/>
      </w:pPr>
    </w:p>
    <w:p w14:paraId="6964EB23" w14:textId="381C9295" w:rsidR="00901F6B" w:rsidRPr="000B7FDD" w:rsidRDefault="0091563F" w:rsidP="0091563F">
      <w:pPr>
        <w:pStyle w:val="BodyText"/>
        <w:spacing w:line="408" w:lineRule="auto"/>
        <w:ind w:left="1420" w:right="1457"/>
        <w:jc w:val="both"/>
      </w:pPr>
      <w:r>
        <w:t>The importance of digital transformation in retail banking cannot be overstated. It is a strategic imperative for banks to adapt to the digital age, enhance customer experience, drive innovation, and remain competitive in an increasingly digital and interconnected world. By embracing digital transformation, retail banks can position themselves for long-term success and sustainable growth in the evolving banking landscape.</w:t>
      </w:r>
    </w:p>
    <w:p w14:paraId="5F9D8916" w14:textId="77777777" w:rsidR="00901F6B" w:rsidRDefault="00901F6B" w:rsidP="000B7FDD">
      <w:pPr>
        <w:pStyle w:val="BodyText"/>
        <w:spacing w:before="7"/>
        <w:jc w:val="both"/>
        <w:rPr>
          <w:sz w:val="28"/>
          <w:szCs w:val="28"/>
        </w:rPr>
      </w:pPr>
    </w:p>
    <w:p w14:paraId="47B82459" w14:textId="77777777" w:rsidR="0091563F" w:rsidRPr="0091563F" w:rsidRDefault="0091563F" w:rsidP="000B7FDD">
      <w:pPr>
        <w:pStyle w:val="BodyText"/>
        <w:spacing w:before="7"/>
        <w:jc w:val="both"/>
        <w:rPr>
          <w:sz w:val="28"/>
          <w:szCs w:val="28"/>
        </w:rPr>
      </w:pPr>
    </w:p>
    <w:p w14:paraId="39A0F5FF" w14:textId="77777777" w:rsidR="00901F6B" w:rsidRPr="0091563F" w:rsidRDefault="00000000" w:rsidP="000B7FDD">
      <w:pPr>
        <w:pStyle w:val="Heading3"/>
        <w:numPr>
          <w:ilvl w:val="1"/>
          <w:numId w:val="6"/>
        </w:numPr>
        <w:tabs>
          <w:tab w:val="left" w:pos="1805"/>
        </w:tabs>
        <w:spacing w:before="1"/>
        <w:jc w:val="both"/>
        <w:rPr>
          <w:rFonts w:ascii="Times New Roman" w:hAnsi="Times New Roman" w:cs="Times New Roman"/>
          <w:sz w:val="28"/>
          <w:szCs w:val="28"/>
        </w:rPr>
      </w:pPr>
      <w:bookmarkStart w:id="10" w:name="_bookmark12"/>
      <w:bookmarkEnd w:id="10"/>
      <w:r w:rsidRPr="0091563F">
        <w:rPr>
          <w:rFonts w:ascii="Times New Roman" w:hAnsi="Times New Roman" w:cs="Times New Roman" w:hint="cs"/>
          <w:color w:val="2D5294"/>
          <w:sz w:val="28"/>
          <w:szCs w:val="28"/>
        </w:rPr>
        <w:t>METHODOLOGY</w:t>
      </w:r>
    </w:p>
    <w:p w14:paraId="6F0A0BC7" w14:textId="77777777" w:rsidR="00901F6B" w:rsidRPr="000B7FDD" w:rsidRDefault="00901F6B" w:rsidP="000B7FDD">
      <w:pPr>
        <w:pStyle w:val="BodyText"/>
        <w:spacing w:before="9"/>
        <w:jc w:val="both"/>
      </w:pPr>
    </w:p>
    <w:p w14:paraId="6C378E57" w14:textId="77777777" w:rsidR="0091563F" w:rsidRDefault="0091563F" w:rsidP="0091563F">
      <w:pPr>
        <w:pStyle w:val="BodyText"/>
        <w:spacing w:line="408" w:lineRule="auto"/>
        <w:ind w:left="1420" w:right="1467"/>
        <w:jc w:val="both"/>
      </w:pPr>
    </w:p>
    <w:p w14:paraId="2A5C7FF7" w14:textId="77777777" w:rsidR="0091563F" w:rsidRDefault="0091563F" w:rsidP="0091563F">
      <w:pPr>
        <w:pStyle w:val="BodyText"/>
        <w:spacing w:line="408" w:lineRule="auto"/>
        <w:ind w:left="1420" w:right="1467"/>
        <w:jc w:val="both"/>
      </w:pPr>
      <w:r>
        <w:t>The methodology section outlines the approach and procedures used to conduct the research on digital transformation strategies in retail banking. It provides a detailed explanation of the research design, data collection methods, and analysis techniques employed to achieve the objectives of the study.</w:t>
      </w:r>
    </w:p>
    <w:p w14:paraId="39A5F0D6" w14:textId="77777777" w:rsidR="0091563F" w:rsidRDefault="0091563F" w:rsidP="0091563F">
      <w:pPr>
        <w:pStyle w:val="BodyText"/>
        <w:spacing w:line="408" w:lineRule="auto"/>
        <w:ind w:left="1420" w:right="1467"/>
        <w:jc w:val="both"/>
      </w:pPr>
    </w:p>
    <w:p w14:paraId="2E150DDF" w14:textId="5FEF8F59" w:rsidR="0091563F" w:rsidRDefault="0091563F" w:rsidP="0091563F">
      <w:pPr>
        <w:pStyle w:val="BodyText"/>
        <w:spacing w:line="408" w:lineRule="auto"/>
        <w:ind w:left="1420" w:right="1467"/>
        <w:jc w:val="both"/>
      </w:pPr>
      <w:r>
        <w:t>1. Research Design:</w:t>
      </w:r>
    </w:p>
    <w:p w14:paraId="78C1EC77" w14:textId="77777777" w:rsidR="0091563F" w:rsidRDefault="0091563F" w:rsidP="0091563F">
      <w:pPr>
        <w:pStyle w:val="BodyText"/>
        <w:spacing w:line="408" w:lineRule="auto"/>
        <w:ind w:left="1420" w:right="1467"/>
        <w:jc w:val="both"/>
      </w:pPr>
      <w:r>
        <w:t xml:space="preserve">   The research design for this study is a mixed-methods approach, combining quantitative and qualitative research methods. Quantitative analysis involves the examination of numerical data obtained from surveys and industry reports, while qualitative analysis involves the exploration of insights and perspectives gathered through interviews and case studies.</w:t>
      </w:r>
    </w:p>
    <w:p w14:paraId="429983DF" w14:textId="77777777" w:rsidR="0091563F" w:rsidRDefault="0091563F" w:rsidP="0091563F">
      <w:pPr>
        <w:pStyle w:val="BodyText"/>
        <w:spacing w:line="408" w:lineRule="auto"/>
        <w:ind w:left="1420" w:right="1467"/>
        <w:jc w:val="both"/>
      </w:pPr>
    </w:p>
    <w:p w14:paraId="1664D868" w14:textId="02E86FFB" w:rsidR="0091563F" w:rsidRDefault="0091563F" w:rsidP="0091563F">
      <w:pPr>
        <w:pStyle w:val="BodyText"/>
        <w:spacing w:line="408" w:lineRule="auto"/>
        <w:ind w:left="1420" w:right="1467"/>
        <w:jc w:val="both"/>
      </w:pPr>
      <w:r>
        <w:t>2. Sampling Strategy:</w:t>
      </w:r>
    </w:p>
    <w:p w14:paraId="35CED1D1" w14:textId="77777777" w:rsidR="0091563F" w:rsidRDefault="0091563F" w:rsidP="0091563F">
      <w:pPr>
        <w:pStyle w:val="BodyText"/>
        <w:spacing w:line="408" w:lineRule="auto"/>
        <w:ind w:left="1420" w:right="1467"/>
        <w:jc w:val="both"/>
      </w:pPr>
      <w:r>
        <w:t xml:space="preserve">   The sampling strategy determines the selection process for participants and data sources. For quantitative analysis, a purposive sampling approach will be used to select retail banks representing diverse sizes, geographical locations, and digital </w:t>
      </w:r>
      <w:r>
        <w:lastRenderedPageBreak/>
        <w:t>maturity levels. For qualitative analysis, participants will be recruited through convenience and snowball sampling methods to ensure a varied and representative sample.</w:t>
      </w:r>
    </w:p>
    <w:p w14:paraId="5A541611" w14:textId="77777777" w:rsidR="0091563F" w:rsidRDefault="0091563F" w:rsidP="0091563F">
      <w:pPr>
        <w:pStyle w:val="BodyText"/>
        <w:spacing w:line="408" w:lineRule="auto"/>
        <w:ind w:left="1420" w:right="1467"/>
        <w:jc w:val="both"/>
      </w:pPr>
    </w:p>
    <w:p w14:paraId="66DF6D87" w14:textId="6B930F65" w:rsidR="0091563F" w:rsidRDefault="0091563F" w:rsidP="0091563F">
      <w:pPr>
        <w:pStyle w:val="BodyText"/>
        <w:spacing w:line="408" w:lineRule="auto"/>
        <w:ind w:left="1420" w:right="1467"/>
        <w:jc w:val="both"/>
      </w:pPr>
      <w:r>
        <w:t>3. Data Collection Methods:</w:t>
      </w:r>
    </w:p>
    <w:p w14:paraId="2479CEB4" w14:textId="77777777" w:rsidR="0091563F" w:rsidRDefault="0091563F" w:rsidP="0091563F">
      <w:pPr>
        <w:pStyle w:val="BodyText"/>
        <w:spacing w:line="408" w:lineRule="auto"/>
        <w:ind w:left="1420" w:right="1467"/>
        <w:jc w:val="both"/>
      </w:pPr>
      <w:r>
        <w:t xml:space="preserve">   Data will be collected through both primary and secondary sources. Primary data will be obtained through surveys administered to retail banking professionals and customers, as well as interviews with industry experts and stakeholders. Secondary data will be gathered from academic literature, industry reports, and financial data from retail banks.</w:t>
      </w:r>
    </w:p>
    <w:p w14:paraId="6FFB9020" w14:textId="77777777" w:rsidR="0091563F" w:rsidRDefault="0091563F" w:rsidP="0091563F">
      <w:pPr>
        <w:pStyle w:val="BodyText"/>
        <w:spacing w:line="408" w:lineRule="auto"/>
        <w:ind w:left="1420" w:right="1467"/>
        <w:jc w:val="both"/>
      </w:pPr>
    </w:p>
    <w:p w14:paraId="20D5196F" w14:textId="5D89F76E" w:rsidR="0091563F" w:rsidRDefault="0091563F" w:rsidP="0091563F">
      <w:pPr>
        <w:pStyle w:val="BodyText"/>
        <w:spacing w:line="408" w:lineRule="auto"/>
        <w:ind w:left="1420" w:right="1467"/>
        <w:jc w:val="both"/>
      </w:pPr>
      <w:r>
        <w:t>4. Quantitative Analysis:</w:t>
      </w:r>
    </w:p>
    <w:p w14:paraId="2A3D69E7" w14:textId="77777777" w:rsidR="0091563F" w:rsidRDefault="0091563F" w:rsidP="0091563F">
      <w:pPr>
        <w:pStyle w:val="BodyText"/>
        <w:spacing w:line="408" w:lineRule="auto"/>
        <w:ind w:left="1420" w:right="1467"/>
        <w:jc w:val="both"/>
      </w:pPr>
      <w:r>
        <w:t xml:space="preserve">   Quantitative analysis involves the statistical examination of numerical data to identify trends, patterns, and relationships. Descriptive statistics will be used to summarize and describe the characteristics of the data, while inferential statistics such as correlation analysis and regression analysis will be used to explore relationships between variables and test hypotheses.</w:t>
      </w:r>
    </w:p>
    <w:p w14:paraId="11148DB3" w14:textId="77777777" w:rsidR="0091563F" w:rsidRDefault="0091563F" w:rsidP="0091563F">
      <w:pPr>
        <w:pStyle w:val="BodyText"/>
        <w:spacing w:line="408" w:lineRule="auto"/>
        <w:ind w:left="1420" w:right="1467"/>
        <w:jc w:val="both"/>
      </w:pPr>
    </w:p>
    <w:p w14:paraId="5C8CCA24" w14:textId="21DA1333" w:rsidR="0091563F" w:rsidRDefault="0091563F" w:rsidP="0091563F">
      <w:pPr>
        <w:pStyle w:val="BodyText"/>
        <w:spacing w:line="408" w:lineRule="auto"/>
        <w:ind w:left="1420" w:right="1467"/>
        <w:jc w:val="both"/>
      </w:pPr>
      <w:r>
        <w:t>5. Qualitative Analysis:</w:t>
      </w:r>
    </w:p>
    <w:p w14:paraId="2033B72C" w14:textId="77777777" w:rsidR="0091563F" w:rsidRDefault="0091563F" w:rsidP="0091563F">
      <w:pPr>
        <w:pStyle w:val="BodyText"/>
        <w:spacing w:line="408" w:lineRule="auto"/>
        <w:ind w:left="1420" w:right="1467"/>
        <w:jc w:val="both"/>
      </w:pPr>
      <w:r>
        <w:t xml:space="preserve">   Qualitative analysis involves the thematic exploration of textual data to uncover insights and perspectives. Transcripts from interviews and case studies will be analyzed using thematic analysis, a process of identifying, analyzing, and reporting patterns or themes within the data. This qualitative approach allows for a deeper understanding of the complexities and nuances of digital transformation in retail banking.</w:t>
      </w:r>
    </w:p>
    <w:p w14:paraId="7B06E2A1" w14:textId="77777777" w:rsidR="0091563F" w:rsidRDefault="0091563F" w:rsidP="0091563F">
      <w:pPr>
        <w:pStyle w:val="BodyText"/>
        <w:spacing w:line="408" w:lineRule="auto"/>
        <w:ind w:left="1420" w:right="1467"/>
        <w:jc w:val="both"/>
      </w:pPr>
    </w:p>
    <w:p w14:paraId="52313DE9" w14:textId="01A90BB2" w:rsidR="0091563F" w:rsidRDefault="0091563F" w:rsidP="0091563F">
      <w:pPr>
        <w:pStyle w:val="BodyText"/>
        <w:spacing w:line="408" w:lineRule="auto"/>
        <w:ind w:left="1420" w:right="1467"/>
        <w:jc w:val="both"/>
      </w:pPr>
      <w:r>
        <w:t>6. Triangulation:</w:t>
      </w:r>
    </w:p>
    <w:p w14:paraId="46210469" w14:textId="77777777" w:rsidR="0091563F" w:rsidRDefault="0091563F" w:rsidP="0091563F">
      <w:pPr>
        <w:pStyle w:val="BodyText"/>
        <w:spacing w:line="408" w:lineRule="auto"/>
        <w:ind w:left="1420" w:right="1467"/>
        <w:jc w:val="both"/>
      </w:pPr>
      <w:r>
        <w:t xml:space="preserve">   Triangulation is a methodological approach used to enhance the validity and reliability of research findings by cross-verifying data from multiple sources or methods. In this study, triangulation will be achieved by integrating findings from </w:t>
      </w:r>
      <w:r>
        <w:lastRenderedPageBreak/>
        <w:t>quantitative surveys, qualitative interviews, and case studies to provide a comprehensive and well-rounded analysis of digital transformation strategies in retail banking.</w:t>
      </w:r>
    </w:p>
    <w:p w14:paraId="7BB31824" w14:textId="77777777" w:rsidR="0091563F" w:rsidRDefault="0091563F" w:rsidP="0091563F">
      <w:pPr>
        <w:pStyle w:val="BodyText"/>
        <w:spacing w:line="408" w:lineRule="auto"/>
        <w:ind w:left="1420" w:right="1467"/>
        <w:jc w:val="both"/>
      </w:pPr>
    </w:p>
    <w:p w14:paraId="20B221C7" w14:textId="7F447F67" w:rsidR="0091563F" w:rsidRDefault="0091563F" w:rsidP="0091563F">
      <w:pPr>
        <w:pStyle w:val="BodyText"/>
        <w:spacing w:line="408" w:lineRule="auto"/>
        <w:ind w:left="1420" w:right="1467"/>
        <w:jc w:val="both"/>
      </w:pPr>
      <w:r>
        <w:t>7. Ethical Considerations:</w:t>
      </w:r>
    </w:p>
    <w:p w14:paraId="6CC69D24" w14:textId="77777777" w:rsidR="0091563F" w:rsidRDefault="0091563F" w:rsidP="0091563F">
      <w:pPr>
        <w:pStyle w:val="BodyText"/>
        <w:spacing w:line="408" w:lineRule="auto"/>
        <w:ind w:left="1420" w:right="1467"/>
        <w:jc w:val="both"/>
      </w:pPr>
      <w:r>
        <w:t xml:space="preserve">   Ethical considerations are paramount in research involving human participants and sensitive data. This study will adhere to ethical principles such as informed consent, confidentiality, and privacy protection. Participants will be provided with clear information about the study objectives, their rights, and the handling of their data. Confidentiality measures will be implemented to safeguard the anonymity of participants and the confidentiality of their responses.</w:t>
      </w:r>
    </w:p>
    <w:p w14:paraId="1A8763B8" w14:textId="77777777" w:rsidR="0091563F" w:rsidRDefault="0091563F" w:rsidP="0091563F">
      <w:pPr>
        <w:pStyle w:val="BodyText"/>
        <w:spacing w:line="408" w:lineRule="auto"/>
        <w:ind w:left="1420" w:right="1467"/>
        <w:jc w:val="both"/>
      </w:pPr>
    </w:p>
    <w:p w14:paraId="57094410" w14:textId="77777777" w:rsidR="0091563F" w:rsidRDefault="0091563F" w:rsidP="0091563F">
      <w:pPr>
        <w:pStyle w:val="BodyText"/>
        <w:spacing w:line="408" w:lineRule="auto"/>
        <w:ind w:left="1420" w:right="1467"/>
        <w:jc w:val="both"/>
      </w:pPr>
      <w:r>
        <w:t>Conclusion:</w:t>
      </w:r>
    </w:p>
    <w:p w14:paraId="1984F8D3" w14:textId="77777777" w:rsidR="0091563F" w:rsidRDefault="0091563F" w:rsidP="0091563F">
      <w:pPr>
        <w:pStyle w:val="BodyText"/>
        <w:spacing w:line="408" w:lineRule="auto"/>
        <w:ind w:left="1420" w:right="1467"/>
        <w:jc w:val="both"/>
      </w:pPr>
    </w:p>
    <w:p w14:paraId="76D9D9DE" w14:textId="4CADB073" w:rsidR="00901F6B" w:rsidRDefault="0091563F" w:rsidP="0091563F">
      <w:pPr>
        <w:pStyle w:val="BodyText"/>
        <w:spacing w:line="408" w:lineRule="auto"/>
        <w:ind w:left="1420" w:right="1467"/>
        <w:jc w:val="both"/>
      </w:pPr>
      <w:r>
        <w:t>The methodology outlined in this section provides a rigorous and systematic approach to analyzing digital transformation strategies in retail banking. By combining quantitative and qualitative research methods, triangulating data sources, and adhering to ethical guidelines, the study aims to generate robust and actionable insights that contribute to the understanding of digital transformation in the banking industry.</w:t>
      </w:r>
    </w:p>
    <w:p w14:paraId="6B473D79" w14:textId="77777777" w:rsidR="0091563F" w:rsidRDefault="0091563F" w:rsidP="0091563F">
      <w:pPr>
        <w:pStyle w:val="BodyText"/>
        <w:spacing w:line="408" w:lineRule="auto"/>
        <w:ind w:left="1420" w:right="1467"/>
        <w:jc w:val="both"/>
      </w:pPr>
    </w:p>
    <w:p w14:paraId="62FEC62E" w14:textId="77777777" w:rsidR="0091563F" w:rsidRPr="000B7FDD" w:rsidRDefault="0091563F" w:rsidP="0091563F">
      <w:pPr>
        <w:pStyle w:val="BodyText"/>
        <w:spacing w:line="408" w:lineRule="auto"/>
        <w:ind w:left="1420" w:right="1467"/>
        <w:jc w:val="both"/>
      </w:pPr>
    </w:p>
    <w:p w14:paraId="1E881FB3" w14:textId="77777777" w:rsidR="00901F6B" w:rsidRPr="0091563F" w:rsidRDefault="00901F6B" w:rsidP="000B7FDD">
      <w:pPr>
        <w:pStyle w:val="BodyText"/>
        <w:jc w:val="both"/>
        <w:rPr>
          <w:sz w:val="28"/>
          <w:szCs w:val="28"/>
        </w:rPr>
      </w:pPr>
    </w:p>
    <w:p w14:paraId="6734C7DA" w14:textId="77777777" w:rsidR="00901F6B" w:rsidRPr="0091563F" w:rsidRDefault="00000000" w:rsidP="000B7FDD">
      <w:pPr>
        <w:pStyle w:val="Heading3"/>
        <w:numPr>
          <w:ilvl w:val="1"/>
          <w:numId w:val="6"/>
        </w:numPr>
        <w:tabs>
          <w:tab w:val="left" w:pos="1805"/>
        </w:tabs>
        <w:jc w:val="both"/>
        <w:rPr>
          <w:rFonts w:ascii="Times New Roman" w:hAnsi="Times New Roman" w:cs="Times New Roman"/>
          <w:sz w:val="28"/>
          <w:szCs w:val="28"/>
        </w:rPr>
      </w:pPr>
      <w:bookmarkStart w:id="11" w:name="_bookmark13"/>
      <w:bookmarkEnd w:id="11"/>
      <w:r w:rsidRPr="0091563F">
        <w:rPr>
          <w:rFonts w:ascii="Times New Roman" w:hAnsi="Times New Roman" w:cs="Times New Roman" w:hint="cs"/>
          <w:color w:val="2D5294"/>
          <w:spacing w:val="-4"/>
          <w:sz w:val="28"/>
          <w:szCs w:val="28"/>
        </w:rPr>
        <w:t>DATA</w:t>
      </w:r>
      <w:r w:rsidRPr="0091563F">
        <w:rPr>
          <w:rFonts w:ascii="Times New Roman" w:hAnsi="Times New Roman" w:cs="Times New Roman" w:hint="cs"/>
          <w:color w:val="2D5294"/>
          <w:spacing w:val="-5"/>
          <w:sz w:val="28"/>
          <w:szCs w:val="28"/>
        </w:rPr>
        <w:t xml:space="preserve"> </w:t>
      </w:r>
      <w:r w:rsidRPr="0091563F">
        <w:rPr>
          <w:rFonts w:ascii="Times New Roman" w:hAnsi="Times New Roman" w:cs="Times New Roman" w:hint="cs"/>
          <w:color w:val="2D5294"/>
          <w:spacing w:val="-4"/>
          <w:sz w:val="28"/>
          <w:szCs w:val="28"/>
        </w:rPr>
        <w:t>COLLECTION</w:t>
      </w:r>
    </w:p>
    <w:p w14:paraId="4CD72F98" w14:textId="77777777" w:rsidR="00132E05" w:rsidRDefault="00132E05" w:rsidP="00132E05">
      <w:pPr>
        <w:pStyle w:val="BodyText"/>
        <w:spacing w:line="408" w:lineRule="auto"/>
        <w:ind w:right="1450"/>
        <w:jc w:val="both"/>
      </w:pPr>
    </w:p>
    <w:p w14:paraId="7649B494" w14:textId="0B7F12E8" w:rsidR="00132E05" w:rsidRDefault="00132E05" w:rsidP="00132E05">
      <w:pPr>
        <w:pStyle w:val="BodyText"/>
        <w:spacing w:line="408" w:lineRule="auto"/>
        <w:ind w:left="1420" w:right="1450"/>
        <w:jc w:val="both"/>
      </w:pPr>
      <w:r>
        <w:t>1. Primary Data Collection:</w:t>
      </w:r>
    </w:p>
    <w:p w14:paraId="04A19438" w14:textId="77777777" w:rsidR="00132E05" w:rsidRDefault="00132E05" w:rsidP="00132E05">
      <w:pPr>
        <w:pStyle w:val="BodyText"/>
        <w:spacing w:line="408" w:lineRule="auto"/>
        <w:ind w:left="1420" w:right="1450"/>
        <w:jc w:val="both"/>
      </w:pPr>
      <w:r>
        <w:t xml:space="preserve">   Primary data refers to information collected directly from the source, such as retail banking professionals, customers, and industry experts. The primary data collection methods used in this study include surveys, interviews, and focus groups.</w:t>
      </w:r>
    </w:p>
    <w:p w14:paraId="45BFE4F6" w14:textId="77777777" w:rsidR="00132E05" w:rsidRDefault="00132E05" w:rsidP="00132E05">
      <w:pPr>
        <w:pStyle w:val="BodyText"/>
        <w:spacing w:line="408" w:lineRule="auto"/>
        <w:ind w:left="1420" w:right="1450"/>
        <w:jc w:val="both"/>
      </w:pPr>
    </w:p>
    <w:p w14:paraId="6DBF892E" w14:textId="5353912A" w:rsidR="00132E05" w:rsidRDefault="00132E05" w:rsidP="00132E05">
      <w:pPr>
        <w:pStyle w:val="BodyText"/>
        <w:spacing w:line="408" w:lineRule="auto"/>
        <w:ind w:left="1420" w:right="1450"/>
        <w:jc w:val="both"/>
      </w:pPr>
      <w:r>
        <w:t>2. Surveys:</w:t>
      </w:r>
    </w:p>
    <w:p w14:paraId="67FEA56A" w14:textId="77777777" w:rsidR="00132E05" w:rsidRDefault="00132E05" w:rsidP="00132E05">
      <w:pPr>
        <w:pStyle w:val="BodyText"/>
        <w:spacing w:line="408" w:lineRule="auto"/>
        <w:ind w:left="1420" w:right="1450"/>
        <w:jc w:val="both"/>
      </w:pPr>
      <w:r>
        <w:t xml:space="preserve">   Surveys are structured questionnaires administered to a sample of retail banking </w:t>
      </w:r>
      <w:r>
        <w:lastRenderedPageBreak/>
        <w:t>professionals and customers to gather quantitative data on their perceptions, attitudes, and experiences related to digital transformation and customer experience in retail banking. Surveys will be conducted online or in-person, depending on the preferences of participants, and will cover topics such as digital banking usage, satisfaction with digital services, and preferences for future improvements.</w:t>
      </w:r>
    </w:p>
    <w:p w14:paraId="2F1CCF84" w14:textId="77777777" w:rsidR="00132E05" w:rsidRDefault="00132E05" w:rsidP="00132E05">
      <w:pPr>
        <w:pStyle w:val="BodyText"/>
        <w:spacing w:line="408" w:lineRule="auto"/>
        <w:ind w:left="1420" w:right="1450"/>
        <w:jc w:val="both"/>
      </w:pPr>
    </w:p>
    <w:p w14:paraId="7F51C607" w14:textId="2488B25B" w:rsidR="00132E05" w:rsidRDefault="00132E05" w:rsidP="00132E05">
      <w:pPr>
        <w:pStyle w:val="BodyText"/>
        <w:spacing w:line="408" w:lineRule="auto"/>
        <w:ind w:left="1420" w:right="1450"/>
        <w:jc w:val="both"/>
      </w:pPr>
      <w:r>
        <w:t>3. Interviews:</w:t>
      </w:r>
    </w:p>
    <w:p w14:paraId="7F26FAE4" w14:textId="77777777" w:rsidR="00132E05" w:rsidRDefault="00132E05" w:rsidP="00132E05">
      <w:pPr>
        <w:pStyle w:val="BodyText"/>
        <w:spacing w:line="408" w:lineRule="auto"/>
        <w:ind w:left="1420" w:right="1450"/>
        <w:jc w:val="both"/>
      </w:pPr>
      <w:r>
        <w:t xml:space="preserve">   Interviews involve in-depth conversations with key stakeholders in the retail banking industry, including executives, managers, and frontline staff, as well as customers and industry experts. Semi-structured interview protocols will be used to guide the discussions, allowing for flexibility to explore specific topics in greater detail. Interviews will be conducted either face-to-face, over the phone, or through video conferencing, and will focus on gathering qualitative insights into digital transformation strategies, challenges, and opportunities.</w:t>
      </w:r>
    </w:p>
    <w:p w14:paraId="157402E1" w14:textId="77777777" w:rsidR="00132E05" w:rsidRDefault="00132E05" w:rsidP="00132E05">
      <w:pPr>
        <w:pStyle w:val="BodyText"/>
        <w:spacing w:line="408" w:lineRule="auto"/>
        <w:ind w:left="1420" w:right="1450"/>
        <w:jc w:val="both"/>
      </w:pPr>
    </w:p>
    <w:p w14:paraId="1E9F2391" w14:textId="0F1E4248" w:rsidR="00132E05" w:rsidRDefault="00132E05" w:rsidP="00132E05">
      <w:pPr>
        <w:pStyle w:val="BodyText"/>
        <w:spacing w:line="408" w:lineRule="auto"/>
        <w:ind w:left="1420" w:right="1450"/>
        <w:jc w:val="both"/>
      </w:pPr>
      <w:r>
        <w:t>4. Focus Groups:</w:t>
      </w:r>
    </w:p>
    <w:p w14:paraId="5A24437F" w14:textId="77777777" w:rsidR="00132E05" w:rsidRDefault="00132E05" w:rsidP="00132E05">
      <w:pPr>
        <w:pStyle w:val="BodyText"/>
        <w:spacing w:line="408" w:lineRule="auto"/>
        <w:ind w:left="1420" w:right="1450"/>
        <w:jc w:val="both"/>
      </w:pPr>
      <w:r>
        <w:t xml:space="preserve">   Focus groups are group discussions involving a small number of participants who share similar characteristics or experiences. Focus groups will be conducted with retail banking customers to explore their perceptions, preferences, and behaviors related to digital banking services. The interactive nature of focus groups allows for the exploration of group dynamics, consensus building, and the generation of rich qualitative data on customer attitudes and preferences.</w:t>
      </w:r>
    </w:p>
    <w:p w14:paraId="3C3E4677" w14:textId="77777777" w:rsidR="00132E05" w:rsidRDefault="00132E05" w:rsidP="00132E05">
      <w:pPr>
        <w:pStyle w:val="BodyText"/>
        <w:spacing w:line="408" w:lineRule="auto"/>
        <w:ind w:left="1420" w:right="1450"/>
        <w:jc w:val="both"/>
      </w:pPr>
    </w:p>
    <w:p w14:paraId="3C220937" w14:textId="3F0B6429" w:rsidR="00132E05" w:rsidRDefault="00132E05" w:rsidP="00132E05">
      <w:pPr>
        <w:pStyle w:val="BodyText"/>
        <w:spacing w:line="408" w:lineRule="auto"/>
        <w:ind w:left="1420" w:right="1450"/>
        <w:jc w:val="both"/>
      </w:pPr>
      <w:r>
        <w:t>5. Secondary Data Collection:</w:t>
      </w:r>
    </w:p>
    <w:p w14:paraId="00C84F7D" w14:textId="77777777" w:rsidR="00132E05" w:rsidRDefault="00132E05" w:rsidP="00132E05">
      <w:pPr>
        <w:pStyle w:val="BodyText"/>
        <w:spacing w:line="408" w:lineRule="auto"/>
        <w:ind w:left="1420" w:right="1450"/>
        <w:jc w:val="both"/>
      </w:pPr>
      <w:r>
        <w:t xml:space="preserve">   Secondary data refers to information collected from existing sources such as academic literature, industry reports, and financial data from retail banks. Secondary data sources provide valuable context, background information, and industry trends relevant to the study. Secondary data will be collected through comprehensive literature reviews, database searches, and analysis of publicly available reports and publications.</w:t>
      </w:r>
    </w:p>
    <w:p w14:paraId="1F9E0CFC" w14:textId="77777777" w:rsidR="00132E05" w:rsidRDefault="00132E05" w:rsidP="00132E05">
      <w:pPr>
        <w:pStyle w:val="BodyText"/>
        <w:spacing w:line="408" w:lineRule="auto"/>
        <w:ind w:left="1420" w:right="1450"/>
        <w:jc w:val="both"/>
      </w:pPr>
    </w:p>
    <w:p w14:paraId="0D64D739" w14:textId="42695CEC" w:rsidR="00132E05" w:rsidRDefault="00132E05" w:rsidP="00132E05">
      <w:pPr>
        <w:pStyle w:val="BodyText"/>
        <w:spacing w:line="408" w:lineRule="auto"/>
        <w:ind w:left="1420" w:right="1450"/>
        <w:jc w:val="both"/>
      </w:pPr>
      <w:r>
        <w:t>6. Data Collection Instruments:</w:t>
      </w:r>
    </w:p>
    <w:p w14:paraId="70A1631C" w14:textId="77777777" w:rsidR="00132E05" w:rsidRDefault="00132E05" w:rsidP="00132E05">
      <w:pPr>
        <w:pStyle w:val="BodyText"/>
        <w:spacing w:line="408" w:lineRule="auto"/>
        <w:ind w:left="1420" w:right="1450"/>
        <w:jc w:val="both"/>
      </w:pPr>
      <w:r>
        <w:t xml:space="preserve">   Data collection instruments such as surveys, interview guides, and focus group protocols will be developed based on the research objectives and questions. These instruments will be pilot-tested with a small sample of participants to ensure clarity, relevance, and reliability before full-scale implementation.</w:t>
      </w:r>
    </w:p>
    <w:p w14:paraId="165015C5" w14:textId="77777777" w:rsidR="00901F6B" w:rsidRPr="000B7FDD" w:rsidRDefault="00901F6B" w:rsidP="000B7FDD">
      <w:pPr>
        <w:pStyle w:val="BodyText"/>
        <w:jc w:val="both"/>
      </w:pPr>
    </w:p>
    <w:p w14:paraId="195FE762" w14:textId="77777777" w:rsidR="00901F6B" w:rsidRPr="00132E05" w:rsidRDefault="00901F6B" w:rsidP="000B7FDD">
      <w:pPr>
        <w:pStyle w:val="BodyText"/>
        <w:spacing w:before="1"/>
        <w:jc w:val="both"/>
        <w:rPr>
          <w:sz w:val="28"/>
          <w:szCs w:val="28"/>
        </w:rPr>
      </w:pPr>
    </w:p>
    <w:p w14:paraId="0F3C52A7" w14:textId="490410F2" w:rsidR="00901F6B" w:rsidRPr="00132E05" w:rsidRDefault="00000000" w:rsidP="000B7FDD">
      <w:pPr>
        <w:pStyle w:val="Heading3"/>
        <w:numPr>
          <w:ilvl w:val="1"/>
          <w:numId w:val="6"/>
        </w:numPr>
        <w:tabs>
          <w:tab w:val="left" w:pos="1805"/>
        </w:tabs>
        <w:jc w:val="both"/>
        <w:rPr>
          <w:rFonts w:ascii="Times New Roman" w:hAnsi="Times New Roman" w:cs="Times New Roman"/>
          <w:sz w:val="28"/>
          <w:szCs w:val="28"/>
        </w:rPr>
      </w:pPr>
      <w:bookmarkStart w:id="12" w:name="_bookmark14"/>
      <w:bookmarkEnd w:id="12"/>
      <w:r w:rsidRPr="00132E05">
        <w:rPr>
          <w:rFonts w:ascii="Times New Roman" w:hAnsi="Times New Roman" w:cs="Times New Roman" w:hint="cs"/>
          <w:color w:val="2D5294"/>
          <w:spacing w:val="-4"/>
          <w:sz w:val="28"/>
          <w:szCs w:val="28"/>
        </w:rPr>
        <w:t>DATA</w:t>
      </w:r>
      <w:r w:rsidRPr="00132E05">
        <w:rPr>
          <w:rFonts w:ascii="Times New Roman" w:hAnsi="Times New Roman" w:cs="Times New Roman" w:hint="cs"/>
          <w:color w:val="2D5294"/>
          <w:spacing w:val="-14"/>
          <w:sz w:val="28"/>
          <w:szCs w:val="28"/>
        </w:rPr>
        <w:t xml:space="preserve"> </w:t>
      </w:r>
      <w:r w:rsidRPr="00132E05">
        <w:rPr>
          <w:rFonts w:ascii="Times New Roman" w:hAnsi="Times New Roman" w:cs="Times New Roman" w:hint="cs"/>
          <w:color w:val="2D5294"/>
          <w:spacing w:val="-4"/>
          <w:sz w:val="28"/>
          <w:szCs w:val="28"/>
        </w:rPr>
        <w:t>ANALYS</w:t>
      </w:r>
      <w:r w:rsidR="00132E05" w:rsidRPr="00132E05">
        <w:rPr>
          <w:rFonts w:ascii="Times New Roman" w:hAnsi="Times New Roman" w:cs="Times New Roman"/>
          <w:color w:val="2D5294"/>
          <w:spacing w:val="-4"/>
          <w:sz w:val="28"/>
          <w:szCs w:val="28"/>
        </w:rPr>
        <w:t>I</w:t>
      </w:r>
      <w:r w:rsidRPr="00132E05">
        <w:rPr>
          <w:rFonts w:ascii="Times New Roman" w:hAnsi="Times New Roman" w:cs="Times New Roman" w:hint="cs"/>
          <w:color w:val="2D5294"/>
          <w:spacing w:val="-4"/>
          <w:sz w:val="28"/>
          <w:szCs w:val="28"/>
        </w:rPr>
        <w:t>S</w:t>
      </w:r>
      <w:r w:rsidRPr="00132E05">
        <w:rPr>
          <w:rFonts w:ascii="Times New Roman" w:hAnsi="Times New Roman" w:cs="Times New Roman" w:hint="cs"/>
          <w:color w:val="2D5294"/>
          <w:spacing w:val="-10"/>
          <w:sz w:val="28"/>
          <w:szCs w:val="28"/>
        </w:rPr>
        <w:t xml:space="preserve"> </w:t>
      </w:r>
      <w:r w:rsidRPr="00132E05">
        <w:rPr>
          <w:rFonts w:ascii="Times New Roman" w:hAnsi="Times New Roman" w:cs="Times New Roman" w:hint="cs"/>
          <w:color w:val="2D5294"/>
          <w:spacing w:val="-3"/>
          <w:sz w:val="28"/>
          <w:szCs w:val="28"/>
        </w:rPr>
        <w:t>TOOLS</w:t>
      </w:r>
    </w:p>
    <w:p w14:paraId="360ACEB1" w14:textId="77777777" w:rsidR="00132E05" w:rsidRDefault="00132E05" w:rsidP="00132E05">
      <w:pPr>
        <w:pStyle w:val="BodyText"/>
        <w:spacing w:line="408" w:lineRule="auto"/>
        <w:ind w:right="1455"/>
        <w:jc w:val="both"/>
      </w:pPr>
    </w:p>
    <w:p w14:paraId="57A83E28" w14:textId="77777777" w:rsidR="00132E05" w:rsidRDefault="00132E05" w:rsidP="00132E05">
      <w:pPr>
        <w:pStyle w:val="BodyText"/>
        <w:spacing w:line="408" w:lineRule="auto"/>
        <w:ind w:left="1420" w:right="1455"/>
        <w:jc w:val="both"/>
      </w:pPr>
      <w:r>
        <w:t>The data analysis tools section delineates the techniques and software utilized to analyze the collected data on digital transformation strategies in retail banking. It provides a detailed explanation of the tools and methods employed to derive insights and draw conclusions from the gathered data.</w:t>
      </w:r>
    </w:p>
    <w:p w14:paraId="2753F000" w14:textId="77777777" w:rsidR="00132E05" w:rsidRDefault="00132E05" w:rsidP="00132E05">
      <w:pPr>
        <w:pStyle w:val="BodyText"/>
        <w:spacing w:line="408" w:lineRule="auto"/>
        <w:ind w:left="1420" w:right="1455"/>
        <w:jc w:val="both"/>
      </w:pPr>
      <w:r>
        <w:t xml:space="preserve">   Descriptive statistics are used to summarize and describe the characteristics of the collected data. Measures such as mean, median, mode, standard deviation, and frequency distributions are calculated to provide an overview of the data's central tendency, variability, and distribution. Descriptive statistics help in understanding the basic features of the data set and identifying any outliers or patterns.</w:t>
      </w:r>
    </w:p>
    <w:p w14:paraId="299DE24A" w14:textId="77777777" w:rsidR="00132E05" w:rsidRDefault="00132E05" w:rsidP="00132E05">
      <w:pPr>
        <w:pStyle w:val="BodyText"/>
        <w:spacing w:line="408" w:lineRule="auto"/>
        <w:ind w:left="1420" w:right="1455"/>
        <w:jc w:val="both"/>
      </w:pPr>
      <w:r>
        <w:t xml:space="preserve">   Correlation analysis examines the strength and direction of the relationship between two or more variables. Pearson correlation coefficient or Spearman rank correlation coefficient is computed to assess the degree of association between variables. Correlation analysis helps in identifying potential relationships between digital transformation initiatives and customer experience outcomes, such as the correlation between digital adoption rates and customer satisfaction levels.</w:t>
      </w:r>
    </w:p>
    <w:p w14:paraId="4AD09B1F" w14:textId="77777777" w:rsidR="00132E05" w:rsidRDefault="00132E05" w:rsidP="00132E05">
      <w:pPr>
        <w:pStyle w:val="BodyText"/>
        <w:spacing w:line="408" w:lineRule="auto"/>
        <w:ind w:left="1420" w:right="1455"/>
        <w:jc w:val="both"/>
      </w:pPr>
      <w:r>
        <w:t xml:space="preserve">   Regression analysis is used to explore the relationship between one dependent variable and one or more independent variables. Linear regression or logistic regression models may be employed depending on the nature of the variables being analyzed. Regression analysis allows for the prediction of customer behavior or business performance based on digital transformation factors, such as predicting customer churn based on digital engagement metrics.</w:t>
      </w:r>
    </w:p>
    <w:p w14:paraId="2CF54A40" w14:textId="77777777" w:rsidR="00132E05" w:rsidRDefault="00132E05" w:rsidP="00132E05">
      <w:pPr>
        <w:pStyle w:val="BodyText"/>
        <w:spacing w:line="408" w:lineRule="auto"/>
        <w:ind w:left="1420" w:right="1455"/>
        <w:jc w:val="both"/>
      </w:pPr>
      <w:r>
        <w:lastRenderedPageBreak/>
        <w:t xml:space="preserve">   Thematic analysis is a qualitative method used to identify, analyze, and report patterns or themes within textual data. Transcripts from interviews, focus groups, and open-ended survey responses are analyzed to extract key themes, concepts, and insights related to digital transformation strategies and customer experiences. Thematic analysis helps in uncovering rich and nuanced perspectives from stakeholders in the retail banking industry.</w:t>
      </w:r>
    </w:p>
    <w:p w14:paraId="5A5AB4A6" w14:textId="77777777" w:rsidR="00132E05" w:rsidRDefault="00132E05" w:rsidP="00132E05">
      <w:pPr>
        <w:pStyle w:val="BodyText"/>
        <w:spacing w:line="408" w:lineRule="auto"/>
        <w:ind w:left="1420" w:right="1455"/>
        <w:jc w:val="both"/>
      </w:pPr>
      <w:r>
        <w:t xml:space="preserve">   Data visualization tools such as charts, graphs, and heat maps are employed to visually represent the findings of the data analysis. Tools like Microsoft Excel, Tableau, or Google Data Studio are used to create visualizations that facilitate the interpretation and communication of complex data patterns and relationships. Data visualizations enhance understanding, aid in decision-making, and improve the presentation of research findings.</w:t>
      </w:r>
    </w:p>
    <w:p w14:paraId="38CC1FE8" w14:textId="74AF5F4D" w:rsidR="00132E05" w:rsidRDefault="00132E05" w:rsidP="00132E05">
      <w:pPr>
        <w:pStyle w:val="BodyText"/>
        <w:spacing w:line="408" w:lineRule="auto"/>
        <w:ind w:left="1420" w:right="1455"/>
        <w:jc w:val="both"/>
      </w:pPr>
      <w:r>
        <w:t xml:space="preserve">   Qualitative coding software such as NVivo or MAXQDA may be used to assist in the organization, coding, and analysis of qualitative data. These software tools allow researchers to categorize and code textual data, annotate transcripts, and explore relationships between codes and themes. Qualitative coding software enhances the rigor and efficiency of qualitative data analysis, ensuring consistency and reliability in the interpretation of findings.</w:t>
      </w:r>
    </w:p>
    <w:p w14:paraId="09F0E8C4" w14:textId="77777777" w:rsidR="00132E05" w:rsidRDefault="00132E05" w:rsidP="00132E05">
      <w:pPr>
        <w:pStyle w:val="BodyText"/>
        <w:spacing w:line="408" w:lineRule="auto"/>
        <w:ind w:left="1420" w:right="1455"/>
        <w:jc w:val="both"/>
      </w:pPr>
    </w:p>
    <w:p w14:paraId="0D46B4A6" w14:textId="7A1E66BD" w:rsidR="00132E05" w:rsidRDefault="00132E05" w:rsidP="00132E05">
      <w:pPr>
        <w:pStyle w:val="BodyText"/>
        <w:spacing w:line="408" w:lineRule="auto"/>
        <w:ind w:left="1420" w:right="1455"/>
        <w:jc w:val="both"/>
      </w:pPr>
      <w:r>
        <w:t>The data analysis tools outlined in this section provide a robust framework for analyzing digital transformation strategies in retail banking and their impact on customer experience. By employing a combination of quantitative and qualitative analysis techniques, researchers can derive actionable insights and recommendations to inform strategic decision-making in the retail banking industry.</w:t>
      </w:r>
    </w:p>
    <w:p w14:paraId="3D85D9E8" w14:textId="3C0B0189" w:rsidR="00901F6B" w:rsidRPr="000B7FDD" w:rsidRDefault="00000000" w:rsidP="000B7FDD">
      <w:pPr>
        <w:pStyle w:val="BodyText"/>
        <w:spacing w:line="408" w:lineRule="auto"/>
        <w:ind w:left="1420" w:right="1455"/>
        <w:jc w:val="both"/>
      </w:pPr>
      <w:r w:rsidRPr="000B7FDD">
        <w:rPr>
          <w:rFonts w:hint="cs"/>
        </w:rPr>
        <w:t>The data was processed using statistical techniques such as tabulation. Simple tables</w:t>
      </w:r>
      <w:r w:rsidRPr="000B7FDD">
        <w:rPr>
          <w:rFonts w:hint="cs"/>
          <w:spacing w:val="1"/>
        </w:rPr>
        <w:t xml:space="preserve"> </w:t>
      </w:r>
      <w:r w:rsidRPr="000B7FDD">
        <w:rPr>
          <w:rFonts w:hint="cs"/>
        </w:rPr>
        <w:t>have been used to show the quantitative data. In order to show the data in a visually</w:t>
      </w:r>
      <w:r w:rsidRPr="000B7FDD">
        <w:rPr>
          <w:rFonts w:hint="cs"/>
          <w:spacing w:val="1"/>
        </w:rPr>
        <w:t xml:space="preserve"> </w:t>
      </w:r>
      <w:r w:rsidRPr="000B7FDD">
        <w:rPr>
          <w:rFonts w:hint="cs"/>
        </w:rPr>
        <w:t>appealing manner, frequency distribution tables were used to arrange the</w:t>
      </w:r>
      <w:r w:rsidRPr="000B7FDD">
        <w:rPr>
          <w:rFonts w:hint="cs"/>
          <w:spacing w:val="60"/>
        </w:rPr>
        <w:t xml:space="preserve"> </w:t>
      </w:r>
      <w:r w:rsidRPr="000B7FDD">
        <w:rPr>
          <w:rFonts w:hint="cs"/>
        </w:rPr>
        <w:t>data using</w:t>
      </w:r>
      <w:r w:rsidRPr="000B7FDD">
        <w:rPr>
          <w:rFonts w:hint="cs"/>
          <w:spacing w:val="1"/>
        </w:rPr>
        <w:t xml:space="preserve"> </w:t>
      </w:r>
      <w:r w:rsidRPr="000B7FDD">
        <w:rPr>
          <w:rFonts w:hint="cs"/>
        </w:rPr>
        <w:t>the statistical method. The study's findings are presented using various graphs, charts,</w:t>
      </w:r>
      <w:r w:rsidRPr="000B7FDD">
        <w:rPr>
          <w:rFonts w:hint="cs"/>
          <w:spacing w:val="1"/>
        </w:rPr>
        <w:t xml:space="preserve"> </w:t>
      </w:r>
      <w:r w:rsidRPr="000B7FDD">
        <w:rPr>
          <w:rFonts w:hint="cs"/>
        </w:rPr>
        <w:t>and</w:t>
      </w:r>
      <w:r w:rsidRPr="000B7FDD">
        <w:rPr>
          <w:rFonts w:hint="cs"/>
          <w:spacing w:val="-1"/>
        </w:rPr>
        <w:t xml:space="preserve"> </w:t>
      </w:r>
      <w:r w:rsidRPr="000B7FDD">
        <w:rPr>
          <w:rFonts w:hint="cs"/>
        </w:rPr>
        <w:t>other</w:t>
      </w:r>
      <w:r w:rsidRPr="000B7FDD">
        <w:rPr>
          <w:rFonts w:hint="cs"/>
          <w:spacing w:val="-4"/>
        </w:rPr>
        <w:t xml:space="preserve"> </w:t>
      </w:r>
      <w:r w:rsidRPr="000B7FDD">
        <w:rPr>
          <w:rFonts w:hint="cs"/>
        </w:rPr>
        <w:t>visual aids.</w:t>
      </w:r>
    </w:p>
    <w:p w14:paraId="53057E5C" w14:textId="77777777" w:rsidR="00901F6B" w:rsidRPr="000B7FDD" w:rsidRDefault="00901F6B" w:rsidP="000B7FDD">
      <w:pPr>
        <w:spacing w:line="408" w:lineRule="auto"/>
        <w:jc w:val="both"/>
        <w:rPr>
          <w:sz w:val="24"/>
          <w:szCs w:val="24"/>
        </w:rPr>
        <w:sectPr w:rsidR="00901F6B" w:rsidRPr="000B7FDD" w:rsidSect="00035119">
          <w:pgSz w:w="11920" w:h="16850"/>
          <w:pgMar w:top="144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p>
    <w:p w14:paraId="14CD6A8A" w14:textId="77777777" w:rsidR="00901F6B" w:rsidRPr="00132E05" w:rsidRDefault="00000000" w:rsidP="000B7FDD">
      <w:pPr>
        <w:pStyle w:val="Heading2"/>
        <w:spacing w:before="16"/>
        <w:jc w:val="both"/>
        <w:rPr>
          <w:rFonts w:ascii="Times New Roman" w:hAnsi="Times New Roman" w:cs="Times New Roman"/>
          <w:sz w:val="28"/>
          <w:szCs w:val="28"/>
        </w:rPr>
      </w:pPr>
      <w:bookmarkStart w:id="13" w:name="_bookmark15"/>
      <w:bookmarkStart w:id="14" w:name="_bookmark16"/>
      <w:bookmarkEnd w:id="13"/>
      <w:bookmarkEnd w:id="14"/>
      <w:r w:rsidRPr="00132E05">
        <w:rPr>
          <w:rFonts w:ascii="Times New Roman" w:hAnsi="Times New Roman" w:cs="Times New Roman" w:hint="cs"/>
          <w:color w:val="2D5294"/>
          <w:w w:val="95"/>
          <w:sz w:val="28"/>
          <w:szCs w:val="28"/>
        </w:rPr>
        <w:lastRenderedPageBreak/>
        <w:t>CHAPTER-4</w:t>
      </w:r>
      <w:r w:rsidRPr="00132E05">
        <w:rPr>
          <w:rFonts w:ascii="Times New Roman" w:hAnsi="Times New Roman" w:cs="Times New Roman" w:hint="cs"/>
          <w:color w:val="2D5294"/>
          <w:spacing w:val="36"/>
          <w:w w:val="95"/>
          <w:sz w:val="28"/>
          <w:szCs w:val="28"/>
        </w:rPr>
        <w:t xml:space="preserve"> </w:t>
      </w:r>
      <w:r w:rsidRPr="00132E05">
        <w:rPr>
          <w:rFonts w:ascii="Times New Roman" w:hAnsi="Times New Roman" w:cs="Times New Roman" w:hint="cs"/>
          <w:color w:val="2D5294"/>
          <w:w w:val="95"/>
          <w:sz w:val="28"/>
          <w:szCs w:val="28"/>
        </w:rPr>
        <w:t>DATA</w:t>
      </w:r>
      <w:r w:rsidRPr="00132E05">
        <w:rPr>
          <w:rFonts w:ascii="Times New Roman" w:hAnsi="Times New Roman" w:cs="Times New Roman" w:hint="cs"/>
          <w:color w:val="2D5294"/>
          <w:spacing w:val="39"/>
          <w:w w:val="95"/>
          <w:sz w:val="28"/>
          <w:szCs w:val="28"/>
        </w:rPr>
        <w:t xml:space="preserve"> </w:t>
      </w:r>
      <w:r w:rsidRPr="00132E05">
        <w:rPr>
          <w:rFonts w:ascii="Times New Roman" w:hAnsi="Times New Roman" w:cs="Times New Roman" w:hint="cs"/>
          <w:color w:val="2D5294"/>
          <w:w w:val="95"/>
          <w:sz w:val="28"/>
          <w:szCs w:val="28"/>
        </w:rPr>
        <w:t>ANALYSIS</w:t>
      </w:r>
      <w:r w:rsidRPr="00132E05">
        <w:rPr>
          <w:rFonts w:ascii="Times New Roman" w:hAnsi="Times New Roman" w:cs="Times New Roman" w:hint="cs"/>
          <w:color w:val="2D5294"/>
          <w:spacing w:val="37"/>
          <w:w w:val="95"/>
          <w:sz w:val="28"/>
          <w:szCs w:val="28"/>
        </w:rPr>
        <w:t xml:space="preserve"> </w:t>
      </w:r>
      <w:r w:rsidRPr="00132E05">
        <w:rPr>
          <w:rFonts w:ascii="Times New Roman" w:hAnsi="Times New Roman" w:cs="Times New Roman" w:hint="cs"/>
          <w:color w:val="2D5294"/>
          <w:w w:val="95"/>
          <w:sz w:val="28"/>
          <w:szCs w:val="28"/>
        </w:rPr>
        <w:t>AND</w:t>
      </w:r>
      <w:r w:rsidRPr="00132E05">
        <w:rPr>
          <w:rFonts w:ascii="Times New Roman" w:hAnsi="Times New Roman" w:cs="Times New Roman" w:hint="cs"/>
          <w:color w:val="2D5294"/>
          <w:spacing w:val="44"/>
          <w:w w:val="95"/>
          <w:sz w:val="28"/>
          <w:szCs w:val="28"/>
        </w:rPr>
        <w:t xml:space="preserve"> </w:t>
      </w:r>
      <w:r w:rsidRPr="00132E05">
        <w:rPr>
          <w:rFonts w:ascii="Times New Roman" w:hAnsi="Times New Roman" w:cs="Times New Roman" w:hint="cs"/>
          <w:color w:val="2D5294"/>
          <w:w w:val="95"/>
          <w:sz w:val="28"/>
          <w:szCs w:val="28"/>
        </w:rPr>
        <w:t>INTERPRETATION</w:t>
      </w:r>
    </w:p>
    <w:p w14:paraId="277CDED1" w14:textId="0E38DD1A" w:rsidR="00901F6B" w:rsidRPr="000B7FDD" w:rsidRDefault="00000000" w:rsidP="000B7FDD">
      <w:pPr>
        <w:spacing w:before="213"/>
        <w:ind w:left="1420"/>
        <w:jc w:val="both"/>
        <w:rPr>
          <w:b/>
          <w:sz w:val="24"/>
          <w:szCs w:val="24"/>
        </w:rPr>
      </w:pPr>
      <w:r w:rsidRPr="000B7FDD">
        <w:rPr>
          <w:rFonts w:hint="cs"/>
          <w:b/>
          <w:spacing w:val="-1"/>
          <w:sz w:val="24"/>
          <w:szCs w:val="24"/>
        </w:rPr>
        <w:t>T</w:t>
      </w:r>
      <w:r w:rsidR="00136E25">
        <w:rPr>
          <w:b/>
          <w:spacing w:val="-1"/>
          <w:sz w:val="24"/>
          <w:szCs w:val="24"/>
        </w:rPr>
        <w:t>able</w:t>
      </w:r>
      <w:r w:rsidRPr="000B7FDD">
        <w:rPr>
          <w:rFonts w:hint="cs"/>
          <w:b/>
          <w:spacing w:val="1"/>
          <w:sz w:val="24"/>
          <w:szCs w:val="24"/>
        </w:rPr>
        <w:t xml:space="preserve"> </w:t>
      </w:r>
      <w:r w:rsidRPr="000B7FDD">
        <w:rPr>
          <w:rFonts w:hint="cs"/>
          <w:b/>
          <w:spacing w:val="-1"/>
          <w:sz w:val="24"/>
          <w:szCs w:val="24"/>
        </w:rPr>
        <w:t>1</w:t>
      </w:r>
      <w:r w:rsidR="00136E25">
        <w:rPr>
          <w:b/>
          <w:spacing w:val="-1"/>
          <w:sz w:val="24"/>
          <w:szCs w:val="24"/>
        </w:rPr>
        <w:t>:</w:t>
      </w:r>
      <w:r w:rsidRPr="000B7FDD">
        <w:rPr>
          <w:rFonts w:hint="cs"/>
          <w:b/>
          <w:spacing w:val="-4"/>
          <w:sz w:val="24"/>
          <w:szCs w:val="24"/>
        </w:rPr>
        <w:t xml:space="preserve"> </w:t>
      </w:r>
      <w:r w:rsidRPr="000B7FDD">
        <w:rPr>
          <w:rFonts w:hint="cs"/>
          <w:b/>
          <w:spacing w:val="-1"/>
          <w:sz w:val="24"/>
          <w:szCs w:val="24"/>
        </w:rPr>
        <w:t>B</w:t>
      </w:r>
      <w:r w:rsidR="00136E25">
        <w:rPr>
          <w:b/>
          <w:spacing w:val="-1"/>
          <w:sz w:val="24"/>
          <w:szCs w:val="24"/>
        </w:rPr>
        <w:t xml:space="preserve">ank Account Holder </w:t>
      </w:r>
    </w:p>
    <w:p w14:paraId="7C7CB19E" w14:textId="77777777" w:rsidR="00901F6B" w:rsidRPr="000B7FDD" w:rsidRDefault="00901F6B" w:rsidP="000B7FDD">
      <w:pPr>
        <w:pStyle w:val="BodyText"/>
        <w:spacing w:before="6"/>
        <w:jc w:val="both"/>
        <w:rPr>
          <w:b/>
        </w:rPr>
      </w:pPr>
    </w:p>
    <w:tbl>
      <w:tblPr>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5"/>
        <w:gridCol w:w="1176"/>
        <w:gridCol w:w="1162"/>
        <w:gridCol w:w="2619"/>
        <w:gridCol w:w="1861"/>
      </w:tblGrid>
      <w:tr w:rsidR="00901F6B" w:rsidRPr="000B7FDD" w14:paraId="2E21997F" w14:textId="77777777">
        <w:trPr>
          <w:trHeight w:val="822"/>
        </w:trPr>
        <w:tc>
          <w:tcPr>
            <w:tcW w:w="2845" w:type="dxa"/>
          </w:tcPr>
          <w:p w14:paraId="56B6F55B" w14:textId="51976C06" w:rsidR="00901F6B" w:rsidRPr="000B7FDD" w:rsidRDefault="00996AD0" w:rsidP="000B7FDD">
            <w:pPr>
              <w:pStyle w:val="TableParagraph"/>
              <w:spacing w:before="116"/>
              <w:ind w:right="821"/>
              <w:jc w:val="both"/>
              <w:rPr>
                <w:sz w:val="24"/>
                <w:szCs w:val="24"/>
              </w:rPr>
            </w:pPr>
            <w:r>
              <w:rPr>
                <w:sz w:val="24"/>
                <w:szCs w:val="24"/>
              </w:rPr>
              <w:t xml:space="preserve">               </w:t>
            </w:r>
            <w:r w:rsidR="00000000" w:rsidRPr="000B7FDD">
              <w:rPr>
                <w:rFonts w:hint="cs"/>
                <w:sz w:val="24"/>
                <w:szCs w:val="24"/>
              </w:rPr>
              <w:t>Category</w:t>
            </w:r>
          </w:p>
        </w:tc>
        <w:tc>
          <w:tcPr>
            <w:tcW w:w="1176" w:type="dxa"/>
          </w:tcPr>
          <w:p w14:paraId="43EF80BF" w14:textId="77777777" w:rsidR="00901F6B" w:rsidRPr="000B7FDD" w:rsidRDefault="00000000" w:rsidP="000B7FDD">
            <w:pPr>
              <w:pStyle w:val="TableParagraph"/>
              <w:spacing w:before="116"/>
              <w:ind w:right="334"/>
              <w:jc w:val="both"/>
              <w:rPr>
                <w:sz w:val="24"/>
                <w:szCs w:val="24"/>
              </w:rPr>
            </w:pPr>
            <w:r w:rsidRPr="000B7FDD">
              <w:rPr>
                <w:rFonts w:hint="cs"/>
                <w:sz w:val="24"/>
                <w:szCs w:val="24"/>
              </w:rPr>
              <w:t>Yes</w:t>
            </w:r>
          </w:p>
        </w:tc>
        <w:tc>
          <w:tcPr>
            <w:tcW w:w="1162" w:type="dxa"/>
          </w:tcPr>
          <w:p w14:paraId="562AED50" w14:textId="77777777" w:rsidR="00901F6B" w:rsidRPr="000B7FDD" w:rsidRDefault="00000000" w:rsidP="000B7FDD">
            <w:pPr>
              <w:pStyle w:val="TableParagraph"/>
              <w:spacing w:before="116"/>
              <w:ind w:left="364" w:right="355"/>
              <w:jc w:val="both"/>
              <w:rPr>
                <w:sz w:val="24"/>
                <w:szCs w:val="24"/>
              </w:rPr>
            </w:pPr>
            <w:r w:rsidRPr="000B7FDD">
              <w:rPr>
                <w:rFonts w:hint="cs"/>
                <w:sz w:val="24"/>
                <w:szCs w:val="24"/>
              </w:rPr>
              <w:t>No</w:t>
            </w:r>
          </w:p>
        </w:tc>
        <w:tc>
          <w:tcPr>
            <w:tcW w:w="2619" w:type="dxa"/>
          </w:tcPr>
          <w:p w14:paraId="47DEEC4E" w14:textId="77777777" w:rsidR="00901F6B" w:rsidRPr="000B7FDD" w:rsidRDefault="00000000" w:rsidP="000B7FDD">
            <w:pPr>
              <w:pStyle w:val="TableParagraph"/>
              <w:spacing w:before="116"/>
              <w:ind w:left="142" w:right="134"/>
              <w:jc w:val="both"/>
              <w:rPr>
                <w:sz w:val="24"/>
                <w:szCs w:val="24"/>
              </w:rPr>
            </w:pPr>
            <w:r w:rsidRPr="000B7FDD">
              <w:rPr>
                <w:rFonts w:hint="cs"/>
                <w:sz w:val="24"/>
                <w:szCs w:val="24"/>
              </w:rPr>
              <w:t>No.</w:t>
            </w:r>
            <w:r w:rsidRPr="000B7FDD">
              <w:rPr>
                <w:rFonts w:hint="cs"/>
                <w:spacing w:val="-9"/>
                <w:sz w:val="24"/>
                <w:szCs w:val="24"/>
              </w:rPr>
              <w:t xml:space="preserve"> </w:t>
            </w:r>
            <w:r w:rsidRPr="000B7FDD">
              <w:rPr>
                <w:rFonts w:hint="cs"/>
                <w:sz w:val="24"/>
                <w:szCs w:val="24"/>
              </w:rPr>
              <w:t>of</w:t>
            </w:r>
            <w:r w:rsidRPr="000B7FDD">
              <w:rPr>
                <w:rFonts w:hint="cs"/>
                <w:spacing w:val="-1"/>
                <w:sz w:val="24"/>
                <w:szCs w:val="24"/>
              </w:rPr>
              <w:t xml:space="preserve"> </w:t>
            </w:r>
            <w:r w:rsidRPr="000B7FDD">
              <w:rPr>
                <w:rFonts w:hint="cs"/>
                <w:sz w:val="24"/>
                <w:szCs w:val="24"/>
              </w:rPr>
              <w:t>respondent</w:t>
            </w:r>
          </w:p>
        </w:tc>
        <w:tc>
          <w:tcPr>
            <w:tcW w:w="1861" w:type="dxa"/>
          </w:tcPr>
          <w:p w14:paraId="4E1C48CC" w14:textId="77777777" w:rsidR="00901F6B" w:rsidRPr="000B7FDD" w:rsidRDefault="00000000" w:rsidP="000B7FDD">
            <w:pPr>
              <w:pStyle w:val="TableParagraph"/>
              <w:spacing w:before="118"/>
              <w:ind w:left="205" w:right="201"/>
              <w:jc w:val="both"/>
              <w:rPr>
                <w:sz w:val="24"/>
                <w:szCs w:val="24"/>
              </w:rPr>
            </w:pPr>
            <w:r w:rsidRPr="000B7FDD">
              <w:rPr>
                <w:rFonts w:hint="cs"/>
                <w:sz w:val="24"/>
                <w:szCs w:val="24"/>
              </w:rPr>
              <w:t>Percentage</w:t>
            </w:r>
          </w:p>
        </w:tc>
      </w:tr>
      <w:tr w:rsidR="00901F6B" w:rsidRPr="000B7FDD" w14:paraId="0A8E7669" w14:textId="77777777">
        <w:trPr>
          <w:trHeight w:val="825"/>
        </w:trPr>
        <w:tc>
          <w:tcPr>
            <w:tcW w:w="2845" w:type="dxa"/>
          </w:tcPr>
          <w:p w14:paraId="5A0A5961" w14:textId="77777777" w:rsidR="00901F6B" w:rsidRPr="000B7FDD" w:rsidRDefault="00000000" w:rsidP="000B7FDD">
            <w:pPr>
              <w:pStyle w:val="TableParagraph"/>
              <w:ind w:left="938"/>
              <w:jc w:val="both"/>
              <w:rPr>
                <w:sz w:val="24"/>
                <w:szCs w:val="24"/>
              </w:rPr>
            </w:pPr>
            <w:r w:rsidRPr="000B7FDD">
              <w:rPr>
                <w:rFonts w:hint="cs"/>
                <w:sz w:val="24"/>
                <w:szCs w:val="24"/>
              </w:rPr>
              <w:t>Student</w:t>
            </w:r>
          </w:p>
        </w:tc>
        <w:tc>
          <w:tcPr>
            <w:tcW w:w="1176" w:type="dxa"/>
          </w:tcPr>
          <w:p w14:paraId="5A13B993" w14:textId="77777777" w:rsidR="00901F6B" w:rsidRPr="000B7FDD" w:rsidRDefault="00000000" w:rsidP="000B7FDD">
            <w:pPr>
              <w:pStyle w:val="TableParagraph"/>
              <w:ind w:right="408"/>
              <w:jc w:val="both"/>
              <w:rPr>
                <w:sz w:val="24"/>
                <w:szCs w:val="24"/>
              </w:rPr>
            </w:pPr>
            <w:r w:rsidRPr="000B7FDD">
              <w:rPr>
                <w:rFonts w:hint="cs"/>
                <w:sz w:val="24"/>
                <w:szCs w:val="24"/>
              </w:rPr>
              <w:t>50</w:t>
            </w:r>
          </w:p>
        </w:tc>
        <w:tc>
          <w:tcPr>
            <w:tcW w:w="1162" w:type="dxa"/>
          </w:tcPr>
          <w:p w14:paraId="41C3265A" w14:textId="77777777" w:rsidR="00901F6B" w:rsidRPr="000B7FDD" w:rsidRDefault="00000000" w:rsidP="000B7FDD">
            <w:pPr>
              <w:pStyle w:val="TableParagraph"/>
              <w:ind w:left="16"/>
              <w:jc w:val="both"/>
              <w:rPr>
                <w:sz w:val="24"/>
                <w:szCs w:val="24"/>
              </w:rPr>
            </w:pPr>
            <w:r w:rsidRPr="000B7FDD">
              <w:rPr>
                <w:rFonts w:hint="cs"/>
                <w:w w:val="97"/>
                <w:sz w:val="24"/>
                <w:szCs w:val="24"/>
              </w:rPr>
              <w:t>-</w:t>
            </w:r>
          </w:p>
        </w:tc>
        <w:tc>
          <w:tcPr>
            <w:tcW w:w="2619" w:type="dxa"/>
          </w:tcPr>
          <w:p w14:paraId="76A31E63" w14:textId="77777777" w:rsidR="00901F6B" w:rsidRPr="000B7FDD" w:rsidRDefault="00000000" w:rsidP="000B7FDD">
            <w:pPr>
              <w:pStyle w:val="TableParagraph"/>
              <w:ind w:left="142" w:right="127"/>
              <w:jc w:val="both"/>
              <w:rPr>
                <w:sz w:val="24"/>
                <w:szCs w:val="24"/>
              </w:rPr>
            </w:pPr>
            <w:r w:rsidRPr="000B7FDD">
              <w:rPr>
                <w:rFonts w:hint="cs"/>
                <w:sz w:val="24"/>
                <w:szCs w:val="24"/>
              </w:rPr>
              <w:t>50</w:t>
            </w:r>
          </w:p>
        </w:tc>
        <w:tc>
          <w:tcPr>
            <w:tcW w:w="1861" w:type="dxa"/>
          </w:tcPr>
          <w:p w14:paraId="6AD1B80B" w14:textId="77777777" w:rsidR="00901F6B" w:rsidRPr="000B7FDD" w:rsidRDefault="00000000" w:rsidP="000B7FDD">
            <w:pPr>
              <w:pStyle w:val="TableParagraph"/>
              <w:spacing w:before="116"/>
              <w:ind w:left="205" w:right="195"/>
              <w:jc w:val="both"/>
              <w:rPr>
                <w:sz w:val="24"/>
                <w:szCs w:val="24"/>
              </w:rPr>
            </w:pPr>
            <w:r w:rsidRPr="000B7FDD">
              <w:rPr>
                <w:rFonts w:hint="cs"/>
                <w:sz w:val="24"/>
                <w:szCs w:val="24"/>
              </w:rPr>
              <w:t>33.33</w:t>
            </w:r>
          </w:p>
        </w:tc>
      </w:tr>
      <w:tr w:rsidR="00901F6B" w:rsidRPr="000B7FDD" w14:paraId="76BDFE11" w14:textId="77777777">
        <w:trPr>
          <w:trHeight w:val="822"/>
        </w:trPr>
        <w:tc>
          <w:tcPr>
            <w:tcW w:w="2845" w:type="dxa"/>
          </w:tcPr>
          <w:p w14:paraId="166149BA" w14:textId="091CFECD" w:rsidR="00901F6B" w:rsidRPr="000B7FDD" w:rsidRDefault="00996AD0" w:rsidP="000B7FDD">
            <w:pPr>
              <w:pStyle w:val="TableParagraph"/>
              <w:ind w:right="763"/>
              <w:jc w:val="both"/>
              <w:rPr>
                <w:sz w:val="24"/>
                <w:szCs w:val="24"/>
              </w:rPr>
            </w:pPr>
            <w:r>
              <w:rPr>
                <w:sz w:val="24"/>
                <w:szCs w:val="24"/>
              </w:rPr>
              <w:t xml:space="preserve">               </w:t>
            </w:r>
            <w:r w:rsidR="00000000" w:rsidRPr="000B7FDD">
              <w:rPr>
                <w:rFonts w:hint="cs"/>
                <w:sz w:val="24"/>
                <w:szCs w:val="24"/>
              </w:rPr>
              <w:t>Employee</w:t>
            </w:r>
          </w:p>
        </w:tc>
        <w:tc>
          <w:tcPr>
            <w:tcW w:w="1176" w:type="dxa"/>
          </w:tcPr>
          <w:p w14:paraId="2D562529" w14:textId="77777777" w:rsidR="00901F6B" w:rsidRPr="000B7FDD" w:rsidRDefault="00000000" w:rsidP="000B7FDD">
            <w:pPr>
              <w:pStyle w:val="TableParagraph"/>
              <w:ind w:right="408"/>
              <w:jc w:val="both"/>
              <w:rPr>
                <w:sz w:val="24"/>
                <w:szCs w:val="24"/>
              </w:rPr>
            </w:pPr>
            <w:r w:rsidRPr="000B7FDD">
              <w:rPr>
                <w:rFonts w:hint="cs"/>
                <w:sz w:val="24"/>
                <w:szCs w:val="24"/>
              </w:rPr>
              <w:t>49</w:t>
            </w:r>
          </w:p>
        </w:tc>
        <w:tc>
          <w:tcPr>
            <w:tcW w:w="1162" w:type="dxa"/>
          </w:tcPr>
          <w:p w14:paraId="5CDC5F66" w14:textId="77777777" w:rsidR="00901F6B" w:rsidRPr="000B7FDD" w:rsidRDefault="00000000" w:rsidP="000B7FDD">
            <w:pPr>
              <w:pStyle w:val="TableParagraph"/>
              <w:ind w:left="16"/>
              <w:jc w:val="both"/>
              <w:rPr>
                <w:sz w:val="24"/>
                <w:szCs w:val="24"/>
              </w:rPr>
            </w:pPr>
            <w:r w:rsidRPr="000B7FDD">
              <w:rPr>
                <w:rFonts w:hint="cs"/>
                <w:w w:val="97"/>
                <w:sz w:val="24"/>
                <w:szCs w:val="24"/>
              </w:rPr>
              <w:t>-</w:t>
            </w:r>
          </w:p>
        </w:tc>
        <w:tc>
          <w:tcPr>
            <w:tcW w:w="2619" w:type="dxa"/>
          </w:tcPr>
          <w:p w14:paraId="0D44AD2A" w14:textId="77777777" w:rsidR="00901F6B" w:rsidRPr="000B7FDD" w:rsidRDefault="00000000" w:rsidP="000B7FDD">
            <w:pPr>
              <w:pStyle w:val="TableParagraph"/>
              <w:ind w:left="142" w:right="127"/>
              <w:jc w:val="both"/>
              <w:rPr>
                <w:sz w:val="24"/>
                <w:szCs w:val="24"/>
              </w:rPr>
            </w:pPr>
            <w:r w:rsidRPr="000B7FDD">
              <w:rPr>
                <w:rFonts w:hint="cs"/>
                <w:sz w:val="24"/>
                <w:szCs w:val="24"/>
              </w:rPr>
              <w:t>49</w:t>
            </w:r>
          </w:p>
        </w:tc>
        <w:tc>
          <w:tcPr>
            <w:tcW w:w="1861" w:type="dxa"/>
          </w:tcPr>
          <w:p w14:paraId="1EB3E752" w14:textId="77777777" w:rsidR="00901F6B" w:rsidRPr="000B7FDD" w:rsidRDefault="00000000" w:rsidP="000B7FDD">
            <w:pPr>
              <w:pStyle w:val="TableParagraph"/>
              <w:spacing w:before="116"/>
              <w:ind w:left="205" w:right="195"/>
              <w:jc w:val="both"/>
              <w:rPr>
                <w:sz w:val="24"/>
                <w:szCs w:val="24"/>
              </w:rPr>
            </w:pPr>
            <w:r w:rsidRPr="000B7FDD">
              <w:rPr>
                <w:rFonts w:hint="cs"/>
                <w:sz w:val="24"/>
                <w:szCs w:val="24"/>
              </w:rPr>
              <w:t>32.67</w:t>
            </w:r>
          </w:p>
        </w:tc>
      </w:tr>
      <w:tr w:rsidR="00901F6B" w:rsidRPr="000B7FDD" w14:paraId="5EED8B7A" w14:textId="77777777">
        <w:trPr>
          <w:trHeight w:val="825"/>
        </w:trPr>
        <w:tc>
          <w:tcPr>
            <w:tcW w:w="2845" w:type="dxa"/>
          </w:tcPr>
          <w:p w14:paraId="71C8C4BD" w14:textId="77777777" w:rsidR="00901F6B" w:rsidRPr="000B7FDD" w:rsidRDefault="00000000" w:rsidP="000B7FDD">
            <w:pPr>
              <w:pStyle w:val="TableParagraph"/>
              <w:ind w:left="979" w:right="962"/>
              <w:jc w:val="both"/>
              <w:rPr>
                <w:sz w:val="24"/>
                <w:szCs w:val="24"/>
              </w:rPr>
            </w:pPr>
            <w:r w:rsidRPr="000B7FDD">
              <w:rPr>
                <w:rFonts w:hint="cs"/>
                <w:sz w:val="24"/>
                <w:szCs w:val="24"/>
              </w:rPr>
              <w:t>Others</w:t>
            </w:r>
          </w:p>
        </w:tc>
        <w:tc>
          <w:tcPr>
            <w:tcW w:w="1176" w:type="dxa"/>
          </w:tcPr>
          <w:p w14:paraId="3E307C86" w14:textId="77777777" w:rsidR="00901F6B" w:rsidRPr="000B7FDD" w:rsidRDefault="00000000" w:rsidP="000B7FDD">
            <w:pPr>
              <w:pStyle w:val="TableParagraph"/>
              <w:ind w:right="408"/>
              <w:jc w:val="both"/>
              <w:rPr>
                <w:sz w:val="24"/>
                <w:szCs w:val="24"/>
              </w:rPr>
            </w:pPr>
            <w:r w:rsidRPr="000B7FDD">
              <w:rPr>
                <w:rFonts w:hint="cs"/>
                <w:sz w:val="24"/>
                <w:szCs w:val="24"/>
              </w:rPr>
              <w:t>51</w:t>
            </w:r>
          </w:p>
        </w:tc>
        <w:tc>
          <w:tcPr>
            <w:tcW w:w="1162" w:type="dxa"/>
          </w:tcPr>
          <w:p w14:paraId="6525EFE0" w14:textId="77777777" w:rsidR="00901F6B" w:rsidRPr="000B7FDD" w:rsidRDefault="00000000" w:rsidP="000B7FDD">
            <w:pPr>
              <w:pStyle w:val="TableParagraph"/>
              <w:ind w:left="16"/>
              <w:jc w:val="both"/>
              <w:rPr>
                <w:sz w:val="24"/>
                <w:szCs w:val="24"/>
              </w:rPr>
            </w:pPr>
            <w:r w:rsidRPr="000B7FDD">
              <w:rPr>
                <w:rFonts w:hint="cs"/>
                <w:w w:val="97"/>
                <w:sz w:val="24"/>
                <w:szCs w:val="24"/>
              </w:rPr>
              <w:t>-</w:t>
            </w:r>
          </w:p>
        </w:tc>
        <w:tc>
          <w:tcPr>
            <w:tcW w:w="2619" w:type="dxa"/>
          </w:tcPr>
          <w:p w14:paraId="7B706459" w14:textId="77777777" w:rsidR="00901F6B" w:rsidRPr="000B7FDD" w:rsidRDefault="00000000" w:rsidP="000B7FDD">
            <w:pPr>
              <w:pStyle w:val="TableParagraph"/>
              <w:ind w:left="142" w:right="127"/>
              <w:jc w:val="both"/>
              <w:rPr>
                <w:sz w:val="24"/>
                <w:szCs w:val="24"/>
              </w:rPr>
            </w:pPr>
            <w:r w:rsidRPr="000B7FDD">
              <w:rPr>
                <w:rFonts w:hint="cs"/>
                <w:sz w:val="24"/>
                <w:szCs w:val="24"/>
              </w:rPr>
              <w:t>51</w:t>
            </w:r>
          </w:p>
        </w:tc>
        <w:tc>
          <w:tcPr>
            <w:tcW w:w="1861" w:type="dxa"/>
          </w:tcPr>
          <w:p w14:paraId="21C6B3D4" w14:textId="77777777" w:rsidR="00901F6B" w:rsidRPr="000B7FDD" w:rsidRDefault="00000000" w:rsidP="000B7FDD">
            <w:pPr>
              <w:pStyle w:val="TableParagraph"/>
              <w:spacing w:before="117"/>
              <w:ind w:left="205" w:right="191"/>
              <w:jc w:val="both"/>
              <w:rPr>
                <w:sz w:val="24"/>
                <w:szCs w:val="24"/>
              </w:rPr>
            </w:pPr>
            <w:r w:rsidRPr="000B7FDD">
              <w:rPr>
                <w:rFonts w:hint="cs"/>
                <w:sz w:val="24"/>
                <w:szCs w:val="24"/>
              </w:rPr>
              <w:t>34</w:t>
            </w:r>
          </w:p>
        </w:tc>
      </w:tr>
      <w:tr w:rsidR="00901F6B" w:rsidRPr="000B7FDD" w14:paraId="7A08F443" w14:textId="77777777">
        <w:trPr>
          <w:trHeight w:val="822"/>
        </w:trPr>
        <w:tc>
          <w:tcPr>
            <w:tcW w:w="2845" w:type="dxa"/>
          </w:tcPr>
          <w:p w14:paraId="5A0CC1C0" w14:textId="77777777" w:rsidR="00901F6B" w:rsidRPr="000B7FDD" w:rsidRDefault="00000000" w:rsidP="000B7FDD">
            <w:pPr>
              <w:pStyle w:val="TableParagraph"/>
              <w:ind w:left="974" w:right="962"/>
              <w:jc w:val="both"/>
              <w:rPr>
                <w:sz w:val="24"/>
                <w:szCs w:val="24"/>
              </w:rPr>
            </w:pPr>
            <w:r w:rsidRPr="000B7FDD">
              <w:rPr>
                <w:rFonts w:hint="cs"/>
                <w:sz w:val="24"/>
                <w:szCs w:val="24"/>
              </w:rPr>
              <w:t>Total</w:t>
            </w:r>
          </w:p>
        </w:tc>
        <w:tc>
          <w:tcPr>
            <w:tcW w:w="1176" w:type="dxa"/>
          </w:tcPr>
          <w:p w14:paraId="3671DB4F" w14:textId="77777777" w:rsidR="00901F6B" w:rsidRPr="000B7FDD" w:rsidRDefault="00000000" w:rsidP="000B7FDD">
            <w:pPr>
              <w:pStyle w:val="TableParagraph"/>
              <w:ind w:right="322"/>
              <w:jc w:val="both"/>
              <w:rPr>
                <w:sz w:val="24"/>
                <w:szCs w:val="24"/>
              </w:rPr>
            </w:pPr>
            <w:r w:rsidRPr="000B7FDD">
              <w:rPr>
                <w:rFonts w:hint="cs"/>
                <w:sz w:val="24"/>
                <w:szCs w:val="24"/>
              </w:rPr>
              <w:t>150</w:t>
            </w:r>
          </w:p>
        </w:tc>
        <w:tc>
          <w:tcPr>
            <w:tcW w:w="1162" w:type="dxa"/>
          </w:tcPr>
          <w:p w14:paraId="48F74981" w14:textId="77777777" w:rsidR="00901F6B" w:rsidRPr="000B7FDD" w:rsidRDefault="00000000" w:rsidP="000B7FDD">
            <w:pPr>
              <w:pStyle w:val="TableParagraph"/>
              <w:ind w:left="16"/>
              <w:jc w:val="both"/>
              <w:rPr>
                <w:sz w:val="24"/>
                <w:szCs w:val="24"/>
              </w:rPr>
            </w:pPr>
            <w:r w:rsidRPr="000B7FDD">
              <w:rPr>
                <w:rFonts w:hint="cs"/>
                <w:w w:val="97"/>
                <w:sz w:val="24"/>
                <w:szCs w:val="24"/>
              </w:rPr>
              <w:t>-</w:t>
            </w:r>
          </w:p>
        </w:tc>
        <w:tc>
          <w:tcPr>
            <w:tcW w:w="2619" w:type="dxa"/>
          </w:tcPr>
          <w:p w14:paraId="51CBB19B" w14:textId="77777777" w:rsidR="00901F6B" w:rsidRPr="000B7FDD" w:rsidRDefault="00000000" w:rsidP="000B7FDD">
            <w:pPr>
              <w:pStyle w:val="TableParagraph"/>
              <w:ind w:left="142" w:right="125"/>
              <w:jc w:val="both"/>
              <w:rPr>
                <w:sz w:val="24"/>
                <w:szCs w:val="24"/>
              </w:rPr>
            </w:pPr>
            <w:r w:rsidRPr="000B7FDD">
              <w:rPr>
                <w:rFonts w:hint="cs"/>
                <w:sz w:val="24"/>
                <w:szCs w:val="24"/>
              </w:rPr>
              <w:t>150</w:t>
            </w:r>
          </w:p>
        </w:tc>
        <w:tc>
          <w:tcPr>
            <w:tcW w:w="1861" w:type="dxa"/>
          </w:tcPr>
          <w:p w14:paraId="0E6955B0" w14:textId="77777777" w:rsidR="00901F6B" w:rsidRPr="000B7FDD" w:rsidRDefault="00000000" w:rsidP="000B7FDD">
            <w:pPr>
              <w:pStyle w:val="TableParagraph"/>
              <w:spacing w:before="116"/>
              <w:ind w:left="205" w:right="194"/>
              <w:jc w:val="both"/>
              <w:rPr>
                <w:sz w:val="24"/>
                <w:szCs w:val="24"/>
              </w:rPr>
            </w:pPr>
            <w:r w:rsidRPr="000B7FDD">
              <w:rPr>
                <w:rFonts w:hint="cs"/>
                <w:sz w:val="24"/>
                <w:szCs w:val="24"/>
              </w:rPr>
              <w:t>100</w:t>
            </w:r>
          </w:p>
        </w:tc>
      </w:tr>
    </w:tbl>
    <w:p w14:paraId="448F9870" w14:textId="77777777" w:rsidR="00901F6B" w:rsidRPr="000B7FDD" w:rsidRDefault="00901F6B" w:rsidP="000B7FDD">
      <w:pPr>
        <w:pStyle w:val="BodyText"/>
        <w:jc w:val="both"/>
        <w:rPr>
          <w:b/>
        </w:rPr>
      </w:pPr>
    </w:p>
    <w:p w14:paraId="53D7E251" w14:textId="77777777" w:rsidR="00901F6B" w:rsidRPr="000B7FDD" w:rsidRDefault="00901F6B" w:rsidP="000B7FDD">
      <w:pPr>
        <w:pStyle w:val="BodyText"/>
        <w:jc w:val="both"/>
        <w:rPr>
          <w:b/>
        </w:rPr>
      </w:pPr>
    </w:p>
    <w:p w14:paraId="1C123144" w14:textId="77777777" w:rsidR="00901F6B" w:rsidRPr="000B7FDD" w:rsidRDefault="00000000" w:rsidP="000B7FDD">
      <w:pPr>
        <w:pStyle w:val="Heading1"/>
        <w:spacing w:before="189"/>
        <w:ind w:left="1501" w:right="1551"/>
        <w:jc w:val="both"/>
        <w:rPr>
          <w:sz w:val="24"/>
          <w:szCs w:val="24"/>
        </w:rPr>
      </w:pPr>
      <w:r w:rsidRPr="000B7FDD">
        <w:rPr>
          <w:rFonts w:hint="cs"/>
          <w:sz w:val="24"/>
          <w:szCs w:val="24"/>
        </w:rPr>
        <w:t>Sources:</w:t>
      </w:r>
      <w:r w:rsidRPr="000B7FDD">
        <w:rPr>
          <w:rFonts w:hint="cs"/>
          <w:spacing w:val="-16"/>
          <w:sz w:val="24"/>
          <w:szCs w:val="24"/>
        </w:rPr>
        <w:t xml:space="preserve"> </w:t>
      </w:r>
      <w:r w:rsidRPr="000B7FDD">
        <w:rPr>
          <w:rFonts w:hint="cs"/>
          <w:sz w:val="24"/>
          <w:szCs w:val="24"/>
        </w:rPr>
        <w:t>Compiled</w:t>
      </w:r>
      <w:r w:rsidRPr="000B7FDD">
        <w:rPr>
          <w:rFonts w:hint="cs"/>
          <w:spacing w:val="-12"/>
          <w:sz w:val="24"/>
          <w:szCs w:val="24"/>
        </w:rPr>
        <w:t xml:space="preserve"> </w:t>
      </w:r>
      <w:r w:rsidRPr="000B7FDD">
        <w:rPr>
          <w:rFonts w:hint="cs"/>
          <w:sz w:val="24"/>
          <w:szCs w:val="24"/>
        </w:rPr>
        <w:t>from</w:t>
      </w:r>
      <w:r w:rsidRPr="000B7FDD">
        <w:rPr>
          <w:rFonts w:hint="cs"/>
          <w:spacing w:val="-11"/>
          <w:sz w:val="24"/>
          <w:szCs w:val="24"/>
        </w:rPr>
        <w:t xml:space="preserve"> </w:t>
      </w:r>
      <w:r w:rsidRPr="000B7FDD">
        <w:rPr>
          <w:rFonts w:hint="cs"/>
          <w:sz w:val="24"/>
          <w:szCs w:val="24"/>
        </w:rPr>
        <w:t>Questionnaire</w:t>
      </w:r>
    </w:p>
    <w:p w14:paraId="00F8D081" w14:textId="77777777" w:rsidR="00901F6B" w:rsidRPr="000B7FDD" w:rsidRDefault="00901F6B" w:rsidP="000B7FDD">
      <w:pPr>
        <w:pStyle w:val="BodyText"/>
        <w:spacing w:before="6"/>
        <w:jc w:val="both"/>
        <w:rPr>
          <w:b/>
        </w:rPr>
      </w:pPr>
    </w:p>
    <w:p w14:paraId="64638D53" w14:textId="77777777" w:rsidR="00901F6B" w:rsidRPr="000B7FDD" w:rsidRDefault="00000000" w:rsidP="000B7FDD">
      <w:pPr>
        <w:pStyle w:val="ListParagraph"/>
        <w:numPr>
          <w:ilvl w:val="0"/>
          <w:numId w:val="4"/>
        </w:numPr>
        <w:tabs>
          <w:tab w:val="left" w:pos="1663"/>
        </w:tabs>
        <w:rPr>
          <w:b/>
          <w:sz w:val="24"/>
          <w:szCs w:val="24"/>
        </w:rPr>
      </w:pPr>
      <w:r w:rsidRPr="000B7FDD">
        <w:rPr>
          <w:rFonts w:hint="cs"/>
          <w:b/>
          <w:sz w:val="24"/>
          <w:szCs w:val="24"/>
        </w:rPr>
        <w:t>Are</w:t>
      </w:r>
      <w:r w:rsidRPr="000B7FDD">
        <w:rPr>
          <w:rFonts w:hint="cs"/>
          <w:b/>
          <w:spacing w:val="-7"/>
          <w:sz w:val="24"/>
          <w:szCs w:val="24"/>
        </w:rPr>
        <w:t xml:space="preserve"> </w:t>
      </w:r>
      <w:r w:rsidRPr="000B7FDD">
        <w:rPr>
          <w:rFonts w:hint="cs"/>
          <w:b/>
          <w:sz w:val="24"/>
          <w:szCs w:val="24"/>
        </w:rPr>
        <w:t>you</w:t>
      </w:r>
      <w:r w:rsidRPr="000B7FDD">
        <w:rPr>
          <w:rFonts w:hint="cs"/>
          <w:b/>
          <w:spacing w:val="-3"/>
          <w:sz w:val="24"/>
          <w:szCs w:val="24"/>
        </w:rPr>
        <w:t xml:space="preserve"> </w:t>
      </w:r>
      <w:r w:rsidRPr="000B7FDD">
        <w:rPr>
          <w:rFonts w:hint="cs"/>
          <w:b/>
          <w:sz w:val="24"/>
          <w:szCs w:val="24"/>
        </w:rPr>
        <w:t>a</w:t>
      </w:r>
      <w:r w:rsidRPr="000B7FDD">
        <w:rPr>
          <w:rFonts w:hint="cs"/>
          <w:b/>
          <w:spacing w:val="-4"/>
          <w:sz w:val="24"/>
          <w:szCs w:val="24"/>
        </w:rPr>
        <w:t xml:space="preserve"> </w:t>
      </w:r>
      <w:r w:rsidRPr="000B7FDD">
        <w:rPr>
          <w:rFonts w:hint="cs"/>
          <w:b/>
          <w:sz w:val="24"/>
          <w:szCs w:val="24"/>
        </w:rPr>
        <w:t>bank</w:t>
      </w:r>
      <w:r w:rsidRPr="000B7FDD">
        <w:rPr>
          <w:rFonts w:hint="cs"/>
          <w:b/>
          <w:spacing w:val="-2"/>
          <w:sz w:val="24"/>
          <w:szCs w:val="24"/>
        </w:rPr>
        <w:t xml:space="preserve"> </w:t>
      </w:r>
      <w:r w:rsidRPr="000B7FDD">
        <w:rPr>
          <w:rFonts w:hint="cs"/>
          <w:b/>
          <w:sz w:val="24"/>
          <w:szCs w:val="24"/>
        </w:rPr>
        <w:t>account</w:t>
      </w:r>
      <w:r w:rsidRPr="000B7FDD">
        <w:rPr>
          <w:rFonts w:hint="cs"/>
          <w:b/>
          <w:spacing w:val="-1"/>
          <w:sz w:val="24"/>
          <w:szCs w:val="24"/>
        </w:rPr>
        <w:t xml:space="preserve"> </w:t>
      </w:r>
      <w:r w:rsidRPr="000B7FDD">
        <w:rPr>
          <w:rFonts w:hint="cs"/>
          <w:b/>
          <w:sz w:val="24"/>
          <w:szCs w:val="24"/>
        </w:rPr>
        <w:t>holder?</w:t>
      </w:r>
      <w:r w:rsidRPr="000B7FDD">
        <w:rPr>
          <w:rFonts w:hint="cs"/>
          <w:b/>
          <w:spacing w:val="-3"/>
          <w:sz w:val="24"/>
          <w:szCs w:val="24"/>
        </w:rPr>
        <w:t xml:space="preserve"> </w:t>
      </w:r>
      <w:r w:rsidRPr="000B7FDD">
        <w:rPr>
          <w:rFonts w:hint="cs"/>
          <w:b/>
          <w:sz w:val="24"/>
          <w:szCs w:val="24"/>
        </w:rPr>
        <w:t>How</w:t>
      </w:r>
      <w:r w:rsidRPr="000B7FDD">
        <w:rPr>
          <w:rFonts w:hint="cs"/>
          <w:b/>
          <w:spacing w:val="-1"/>
          <w:sz w:val="24"/>
          <w:szCs w:val="24"/>
        </w:rPr>
        <w:t xml:space="preserve"> </w:t>
      </w:r>
      <w:r w:rsidRPr="000B7FDD">
        <w:rPr>
          <w:rFonts w:hint="cs"/>
          <w:b/>
          <w:sz w:val="24"/>
          <w:szCs w:val="24"/>
        </w:rPr>
        <w:t>many</w:t>
      </w:r>
      <w:r w:rsidRPr="000B7FDD">
        <w:rPr>
          <w:rFonts w:hint="cs"/>
          <w:b/>
          <w:spacing w:val="-4"/>
          <w:sz w:val="24"/>
          <w:szCs w:val="24"/>
        </w:rPr>
        <w:t xml:space="preserve"> </w:t>
      </w:r>
      <w:r w:rsidRPr="000B7FDD">
        <w:rPr>
          <w:rFonts w:hint="cs"/>
          <w:b/>
          <w:sz w:val="24"/>
          <w:szCs w:val="24"/>
        </w:rPr>
        <w:t>if</w:t>
      </w:r>
      <w:r w:rsidRPr="000B7FDD">
        <w:rPr>
          <w:rFonts w:hint="cs"/>
          <w:b/>
          <w:spacing w:val="-2"/>
          <w:sz w:val="24"/>
          <w:szCs w:val="24"/>
        </w:rPr>
        <w:t xml:space="preserve"> </w:t>
      </w:r>
      <w:r w:rsidRPr="000B7FDD">
        <w:rPr>
          <w:rFonts w:hint="cs"/>
          <w:b/>
          <w:sz w:val="24"/>
          <w:szCs w:val="24"/>
        </w:rPr>
        <w:t>so?</w:t>
      </w:r>
    </w:p>
    <w:p w14:paraId="20084CC2" w14:textId="36E51BCA" w:rsidR="00901F6B" w:rsidRPr="000B7FDD" w:rsidRDefault="00901F6B" w:rsidP="000B7FDD">
      <w:pPr>
        <w:pStyle w:val="BodyText"/>
        <w:jc w:val="both"/>
        <w:rPr>
          <w:b/>
        </w:rPr>
      </w:pPr>
    </w:p>
    <w:p w14:paraId="79756552" w14:textId="77777777" w:rsidR="00901F6B" w:rsidRPr="000B7FDD" w:rsidRDefault="00000000" w:rsidP="000B7FDD">
      <w:pPr>
        <w:pStyle w:val="BodyText"/>
        <w:spacing w:before="211" w:line="312" w:lineRule="auto"/>
        <w:ind w:left="1420" w:right="1449"/>
        <w:jc w:val="both"/>
      </w:pPr>
      <w:r w:rsidRPr="000B7FDD">
        <w:rPr>
          <w:rFonts w:hint="cs"/>
        </w:rPr>
        <w:t>Interpretation: According to the aforementioned table, every single one of the 150</w:t>
      </w:r>
      <w:r w:rsidRPr="000B7FDD">
        <w:rPr>
          <w:rFonts w:hint="cs"/>
          <w:spacing w:val="1"/>
        </w:rPr>
        <w:t xml:space="preserve"> </w:t>
      </w:r>
      <w:r w:rsidRPr="000B7FDD">
        <w:rPr>
          <w:rFonts w:hint="cs"/>
        </w:rPr>
        <w:t>respondents has a bank account. Moreover, responses are gathered from three primary</w:t>
      </w:r>
      <w:r w:rsidRPr="000B7FDD">
        <w:rPr>
          <w:rFonts w:hint="cs"/>
          <w:spacing w:val="1"/>
        </w:rPr>
        <w:t xml:space="preserve"> </w:t>
      </w:r>
      <w:r w:rsidRPr="000B7FDD">
        <w:rPr>
          <w:rFonts w:hint="cs"/>
        </w:rPr>
        <w:t>categories:</w:t>
      </w:r>
      <w:r w:rsidRPr="000B7FDD">
        <w:rPr>
          <w:rFonts w:hint="cs"/>
          <w:spacing w:val="-1"/>
        </w:rPr>
        <w:t xml:space="preserve"> </w:t>
      </w:r>
      <w:r w:rsidRPr="000B7FDD">
        <w:rPr>
          <w:rFonts w:hint="cs"/>
        </w:rPr>
        <w:t>students (50),</w:t>
      </w:r>
      <w:r w:rsidRPr="000B7FDD">
        <w:rPr>
          <w:rFonts w:hint="cs"/>
          <w:spacing w:val="3"/>
        </w:rPr>
        <w:t xml:space="preserve"> </w:t>
      </w:r>
      <w:r w:rsidRPr="000B7FDD">
        <w:rPr>
          <w:rFonts w:hint="cs"/>
        </w:rPr>
        <w:t>workers (49), and others</w:t>
      </w:r>
      <w:r w:rsidRPr="000B7FDD">
        <w:rPr>
          <w:rFonts w:hint="cs"/>
          <w:spacing w:val="2"/>
        </w:rPr>
        <w:t xml:space="preserve"> </w:t>
      </w:r>
      <w:r w:rsidRPr="000B7FDD">
        <w:rPr>
          <w:rFonts w:hint="cs"/>
        </w:rPr>
        <w:t>(51).</w:t>
      </w:r>
    </w:p>
    <w:p w14:paraId="27BCF97F" w14:textId="77777777" w:rsidR="00901F6B" w:rsidRPr="000B7FDD" w:rsidRDefault="00901F6B" w:rsidP="000B7FDD">
      <w:pPr>
        <w:spacing w:line="312" w:lineRule="auto"/>
        <w:jc w:val="both"/>
        <w:rPr>
          <w:sz w:val="24"/>
          <w:szCs w:val="24"/>
        </w:rPr>
        <w:sectPr w:rsidR="00901F6B" w:rsidRPr="000B7FDD" w:rsidSect="00035119">
          <w:pgSz w:w="11920" w:h="16850"/>
          <w:pgMar w:top="156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p>
    <w:p w14:paraId="17BC369C" w14:textId="6EE75879" w:rsidR="00901F6B" w:rsidRPr="000B7FDD" w:rsidRDefault="00000000" w:rsidP="000B7FDD">
      <w:pPr>
        <w:spacing w:before="77"/>
        <w:ind w:left="1420"/>
        <w:jc w:val="both"/>
        <w:rPr>
          <w:b/>
          <w:sz w:val="24"/>
          <w:szCs w:val="24"/>
        </w:rPr>
      </w:pPr>
      <w:r w:rsidRPr="000B7FDD">
        <w:rPr>
          <w:rFonts w:hint="cs"/>
          <w:b/>
          <w:sz w:val="24"/>
          <w:szCs w:val="24"/>
        </w:rPr>
        <w:lastRenderedPageBreak/>
        <w:t>T</w:t>
      </w:r>
      <w:r w:rsidR="00136E25">
        <w:rPr>
          <w:b/>
          <w:sz w:val="24"/>
          <w:szCs w:val="24"/>
        </w:rPr>
        <w:t>able</w:t>
      </w:r>
      <w:r w:rsidRPr="000B7FDD">
        <w:rPr>
          <w:rFonts w:hint="cs"/>
          <w:b/>
          <w:spacing w:val="-6"/>
          <w:sz w:val="24"/>
          <w:szCs w:val="24"/>
        </w:rPr>
        <w:t xml:space="preserve"> </w:t>
      </w:r>
      <w:r w:rsidRPr="000B7FDD">
        <w:rPr>
          <w:rFonts w:hint="cs"/>
          <w:b/>
          <w:sz w:val="24"/>
          <w:szCs w:val="24"/>
        </w:rPr>
        <w:t>2:</w:t>
      </w:r>
      <w:r w:rsidRPr="000B7FDD">
        <w:rPr>
          <w:rFonts w:hint="cs"/>
          <w:b/>
          <w:spacing w:val="-7"/>
          <w:sz w:val="24"/>
          <w:szCs w:val="24"/>
        </w:rPr>
        <w:t xml:space="preserve"> </w:t>
      </w:r>
      <w:r w:rsidR="00136E25">
        <w:rPr>
          <w:b/>
          <w:sz w:val="24"/>
          <w:szCs w:val="24"/>
        </w:rPr>
        <w:t>Internet Banking Customer</w:t>
      </w:r>
    </w:p>
    <w:p w14:paraId="2A87BE5D" w14:textId="77777777" w:rsidR="00901F6B" w:rsidRPr="000B7FDD" w:rsidRDefault="00901F6B" w:rsidP="000B7FDD">
      <w:pPr>
        <w:pStyle w:val="BodyText"/>
        <w:jc w:val="both"/>
        <w:rPr>
          <w:b/>
        </w:rPr>
      </w:pPr>
    </w:p>
    <w:p w14:paraId="349EB866" w14:textId="77777777" w:rsidR="00901F6B" w:rsidRPr="000B7FDD" w:rsidRDefault="00901F6B" w:rsidP="000B7FDD">
      <w:pPr>
        <w:jc w:val="both"/>
        <w:rPr>
          <w:sz w:val="24"/>
          <w:szCs w:val="24"/>
        </w:rPr>
        <w:sectPr w:rsidR="00901F6B" w:rsidRPr="000B7FDD" w:rsidSect="00035119">
          <w:pgSz w:w="11920" w:h="16850"/>
          <w:pgMar w:top="1440" w:right="340" w:bottom="1220" w:left="380" w:header="0" w:footer="1022" w:gutter="0"/>
          <w:cols w:space="720"/>
        </w:sectPr>
      </w:pPr>
    </w:p>
    <w:p w14:paraId="4814E6E3" w14:textId="77777777" w:rsidR="00901F6B" w:rsidRPr="000B7FDD" w:rsidRDefault="00000000" w:rsidP="000B7FDD">
      <w:pPr>
        <w:pStyle w:val="Heading1"/>
        <w:ind w:left="1802"/>
        <w:jc w:val="both"/>
        <w:rPr>
          <w:sz w:val="24"/>
          <w:szCs w:val="24"/>
        </w:rPr>
      </w:pPr>
      <w:r w:rsidRPr="000B7FDD">
        <w:rPr>
          <w:rFonts w:hint="cs"/>
          <w:w w:val="95"/>
          <w:sz w:val="24"/>
          <w:szCs w:val="24"/>
        </w:rPr>
        <w:t>Category</w:t>
      </w:r>
    </w:p>
    <w:p w14:paraId="64EA7764" w14:textId="77777777" w:rsidR="00901F6B" w:rsidRPr="000B7FDD" w:rsidRDefault="00000000" w:rsidP="000B7FDD">
      <w:pPr>
        <w:tabs>
          <w:tab w:val="left" w:pos="2119"/>
        </w:tabs>
        <w:spacing w:before="202"/>
        <w:ind w:left="953"/>
        <w:jc w:val="both"/>
        <w:rPr>
          <w:b/>
          <w:sz w:val="24"/>
          <w:szCs w:val="24"/>
        </w:rPr>
      </w:pPr>
      <w:r w:rsidRPr="000B7FDD">
        <w:rPr>
          <w:rFonts w:hint="cs"/>
          <w:sz w:val="24"/>
          <w:szCs w:val="24"/>
        </w:rPr>
        <w:br w:type="column"/>
      </w:r>
      <w:r w:rsidRPr="000B7FDD">
        <w:rPr>
          <w:rFonts w:hint="cs"/>
          <w:b/>
          <w:sz w:val="24"/>
          <w:szCs w:val="24"/>
        </w:rPr>
        <w:t>Yes</w:t>
      </w:r>
      <w:r w:rsidRPr="000B7FDD">
        <w:rPr>
          <w:rFonts w:hint="cs"/>
          <w:b/>
          <w:sz w:val="24"/>
          <w:szCs w:val="24"/>
        </w:rPr>
        <w:tab/>
      </w:r>
      <w:r w:rsidRPr="000B7FDD">
        <w:rPr>
          <w:rFonts w:hint="cs"/>
          <w:b/>
          <w:spacing w:val="-4"/>
          <w:sz w:val="24"/>
          <w:szCs w:val="24"/>
        </w:rPr>
        <w:t>No</w:t>
      </w:r>
    </w:p>
    <w:p w14:paraId="11F32ADF" w14:textId="77777777" w:rsidR="00901F6B" w:rsidRPr="000B7FDD" w:rsidRDefault="00000000" w:rsidP="000B7FDD">
      <w:pPr>
        <w:pStyle w:val="Heading1"/>
        <w:ind w:left="744"/>
        <w:jc w:val="both"/>
        <w:rPr>
          <w:sz w:val="24"/>
          <w:szCs w:val="24"/>
        </w:rPr>
      </w:pPr>
      <w:r w:rsidRPr="000B7FDD">
        <w:rPr>
          <w:rFonts w:hint="cs"/>
          <w:b w:val="0"/>
          <w:sz w:val="24"/>
          <w:szCs w:val="24"/>
        </w:rPr>
        <w:br w:type="column"/>
      </w:r>
      <w:r w:rsidRPr="000B7FDD">
        <w:rPr>
          <w:rFonts w:hint="cs"/>
          <w:sz w:val="24"/>
          <w:szCs w:val="24"/>
        </w:rPr>
        <w:t>No.</w:t>
      </w:r>
      <w:r w:rsidRPr="000B7FDD">
        <w:rPr>
          <w:rFonts w:hint="cs"/>
          <w:spacing w:val="-16"/>
          <w:sz w:val="24"/>
          <w:szCs w:val="24"/>
        </w:rPr>
        <w:t xml:space="preserve"> </w:t>
      </w:r>
      <w:r w:rsidRPr="000B7FDD">
        <w:rPr>
          <w:rFonts w:hint="cs"/>
          <w:sz w:val="24"/>
          <w:szCs w:val="24"/>
        </w:rPr>
        <w:t>of</w:t>
      </w:r>
      <w:r w:rsidRPr="000B7FDD">
        <w:rPr>
          <w:rFonts w:hint="cs"/>
          <w:spacing w:val="-16"/>
          <w:sz w:val="24"/>
          <w:szCs w:val="24"/>
        </w:rPr>
        <w:t xml:space="preserve"> </w:t>
      </w:r>
      <w:r w:rsidRPr="000B7FDD">
        <w:rPr>
          <w:rFonts w:hint="cs"/>
          <w:sz w:val="24"/>
          <w:szCs w:val="24"/>
        </w:rPr>
        <w:t>respondents</w:t>
      </w:r>
    </w:p>
    <w:p w14:paraId="38C063EF" w14:textId="77777777" w:rsidR="00901F6B" w:rsidRPr="000B7FDD" w:rsidRDefault="00000000" w:rsidP="000B7FDD">
      <w:pPr>
        <w:spacing w:before="205"/>
        <w:ind w:left="327"/>
        <w:jc w:val="both"/>
        <w:rPr>
          <w:b/>
          <w:sz w:val="24"/>
          <w:szCs w:val="24"/>
        </w:rPr>
      </w:pPr>
      <w:r w:rsidRPr="000B7FDD">
        <w:rPr>
          <w:rFonts w:hint="cs"/>
          <w:sz w:val="24"/>
          <w:szCs w:val="24"/>
        </w:rPr>
        <w:br w:type="column"/>
      </w:r>
      <w:r w:rsidRPr="000B7FDD">
        <w:rPr>
          <w:rFonts w:hint="cs"/>
          <w:b/>
          <w:sz w:val="24"/>
          <w:szCs w:val="24"/>
        </w:rPr>
        <w:t>Percentage</w:t>
      </w:r>
    </w:p>
    <w:p w14:paraId="47C6A722" w14:textId="77777777" w:rsidR="00901F6B" w:rsidRPr="000B7FDD" w:rsidRDefault="00901F6B" w:rsidP="000B7FDD">
      <w:pPr>
        <w:jc w:val="both"/>
        <w:rPr>
          <w:sz w:val="24"/>
          <w:szCs w:val="24"/>
        </w:rPr>
        <w:sectPr w:rsidR="00901F6B" w:rsidRPr="000B7FDD" w:rsidSect="00035119">
          <w:type w:val="continuous"/>
          <w:pgSz w:w="11920" w:h="16850"/>
          <w:pgMar w:top="1500" w:right="340" w:bottom="1220" w:left="380" w:header="720" w:footer="720" w:gutter="0"/>
          <w:cols w:num="4" w:space="720" w:equalWidth="0">
            <w:col w:w="3063" w:space="40"/>
            <w:col w:w="2510" w:space="39"/>
            <w:col w:w="3285" w:space="40"/>
            <w:col w:w="2223"/>
          </w:cols>
        </w:sectPr>
      </w:pPr>
    </w:p>
    <w:p w14:paraId="2B069EFE" w14:textId="77777777" w:rsidR="00901F6B" w:rsidRPr="000B7FDD" w:rsidRDefault="00901F6B" w:rsidP="000B7FDD">
      <w:pPr>
        <w:pStyle w:val="BodyText"/>
        <w:jc w:val="both"/>
        <w:rPr>
          <w:b/>
        </w:rPr>
      </w:pPr>
    </w:p>
    <w:p w14:paraId="380E2F5F" w14:textId="77777777" w:rsidR="00901F6B" w:rsidRPr="000B7FDD" w:rsidRDefault="00901F6B" w:rsidP="000B7FDD">
      <w:pPr>
        <w:jc w:val="both"/>
        <w:rPr>
          <w:sz w:val="24"/>
          <w:szCs w:val="24"/>
        </w:rPr>
        <w:sectPr w:rsidR="00901F6B" w:rsidRPr="000B7FDD" w:rsidSect="00035119">
          <w:type w:val="continuous"/>
          <w:pgSz w:w="11920" w:h="16850"/>
          <w:pgMar w:top="1500" w:right="340" w:bottom="1220" w:left="380" w:header="720" w:footer="720" w:gutter="0"/>
          <w:cols w:space="720"/>
        </w:sectPr>
      </w:pPr>
    </w:p>
    <w:p w14:paraId="133C12BA" w14:textId="77777777" w:rsidR="00901F6B" w:rsidRPr="000B7FDD" w:rsidRDefault="00000000" w:rsidP="000B7FDD">
      <w:pPr>
        <w:pStyle w:val="Heading2"/>
        <w:spacing w:before="220"/>
        <w:ind w:left="1802"/>
        <w:jc w:val="both"/>
        <w:rPr>
          <w:rFonts w:ascii="Times New Roman" w:hAnsi="Times New Roman" w:cs="Times New Roman"/>
          <w:sz w:val="24"/>
          <w:szCs w:val="24"/>
        </w:rPr>
      </w:pPr>
      <w:r w:rsidRPr="000B7FDD">
        <w:rPr>
          <w:rFonts w:ascii="Times New Roman" w:hAnsi="Times New Roman" w:cs="Times New Roman" w:hint="cs"/>
          <w:w w:val="95"/>
          <w:sz w:val="24"/>
          <w:szCs w:val="24"/>
        </w:rPr>
        <w:t>Student</w:t>
      </w:r>
    </w:p>
    <w:p w14:paraId="02A71A6D" w14:textId="77777777" w:rsidR="00901F6B" w:rsidRPr="000B7FDD" w:rsidRDefault="00000000" w:rsidP="000B7FDD">
      <w:pPr>
        <w:tabs>
          <w:tab w:val="left" w:pos="2402"/>
          <w:tab w:val="left" w:pos="3576"/>
        </w:tabs>
        <w:spacing w:before="220"/>
        <w:ind w:left="1236"/>
        <w:jc w:val="both"/>
        <w:rPr>
          <w:sz w:val="24"/>
          <w:szCs w:val="24"/>
        </w:rPr>
      </w:pPr>
      <w:r w:rsidRPr="000B7FDD">
        <w:rPr>
          <w:rFonts w:hint="cs"/>
          <w:sz w:val="24"/>
          <w:szCs w:val="24"/>
        </w:rPr>
        <w:br w:type="column"/>
      </w:r>
      <w:r w:rsidRPr="000B7FDD">
        <w:rPr>
          <w:rFonts w:hint="cs"/>
          <w:sz w:val="24"/>
          <w:szCs w:val="24"/>
        </w:rPr>
        <w:t>44</w:t>
      </w:r>
      <w:r w:rsidRPr="000B7FDD">
        <w:rPr>
          <w:rFonts w:hint="cs"/>
          <w:sz w:val="24"/>
          <w:szCs w:val="24"/>
        </w:rPr>
        <w:tab/>
        <w:t>6</w:t>
      </w:r>
      <w:r w:rsidRPr="000B7FDD">
        <w:rPr>
          <w:rFonts w:hint="cs"/>
          <w:sz w:val="24"/>
          <w:szCs w:val="24"/>
        </w:rPr>
        <w:tab/>
        <w:t>50</w:t>
      </w:r>
    </w:p>
    <w:p w14:paraId="5FAD8B8E" w14:textId="77777777" w:rsidR="00901F6B" w:rsidRPr="000B7FDD" w:rsidRDefault="00000000" w:rsidP="000B7FDD">
      <w:pPr>
        <w:pStyle w:val="Heading2"/>
        <w:spacing w:before="223"/>
        <w:ind w:left="1801"/>
        <w:jc w:val="both"/>
        <w:rPr>
          <w:rFonts w:ascii="Times New Roman" w:hAnsi="Times New Roman" w:cs="Times New Roman"/>
          <w:sz w:val="24"/>
          <w:szCs w:val="24"/>
        </w:rPr>
      </w:pPr>
      <w:r w:rsidRPr="000B7FDD">
        <w:rPr>
          <w:rFonts w:ascii="Times New Roman" w:hAnsi="Times New Roman" w:cs="Times New Roman" w:hint="cs"/>
          <w:sz w:val="24"/>
          <w:szCs w:val="24"/>
        </w:rPr>
        <w:br w:type="column"/>
      </w:r>
      <w:r w:rsidRPr="000B7FDD">
        <w:rPr>
          <w:rFonts w:ascii="Times New Roman" w:hAnsi="Times New Roman" w:cs="Times New Roman" w:hint="cs"/>
          <w:sz w:val="24"/>
          <w:szCs w:val="24"/>
        </w:rPr>
        <w:t>33.33</w:t>
      </w:r>
    </w:p>
    <w:p w14:paraId="1FCFBD21" w14:textId="77777777" w:rsidR="00901F6B" w:rsidRPr="000B7FDD" w:rsidRDefault="00901F6B" w:rsidP="000B7FDD">
      <w:pPr>
        <w:jc w:val="both"/>
        <w:rPr>
          <w:sz w:val="24"/>
          <w:szCs w:val="24"/>
        </w:rPr>
        <w:sectPr w:rsidR="00901F6B" w:rsidRPr="000B7FDD" w:rsidSect="00035119">
          <w:type w:val="continuous"/>
          <w:pgSz w:w="11920" w:h="16850"/>
          <w:pgMar w:top="1500" w:right="340" w:bottom="1220" w:left="380" w:header="720" w:footer="720" w:gutter="0"/>
          <w:cols w:num="3" w:space="720" w:equalWidth="0">
            <w:col w:w="2780" w:space="40"/>
            <w:col w:w="3939" w:space="743"/>
            <w:col w:w="3698"/>
          </w:cols>
        </w:sectPr>
      </w:pPr>
    </w:p>
    <w:p w14:paraId="7F974CBD" w14:textId="77777777" w:rsidR="00901F6B" w:rsidRPr="000B7FDD" w:rsidRDefault="00901F6B" w:rsidP="000B7FDD">
      <w:pPr>
        <w:pStyle w:val="BodyText"/>
        <w:jc w:val="both"/>
      </w:pPr>
    </w:p>
    <w:p w14:paraId="6A67DFE0" w14:textId="77777777" w:rsidR="00901F6B" w:rsidRPr="000B7FDD" w:rsidRDefault="00901F6B" w:rsidP="000B7FDD">
      <w:pPr>
        <w:jc w:val="both"/>
        <w:rPr>
          <w:sz w:val="24"/>
          <w:szCs w:val="24"/>
        </w:rPr>
        <w:sectPr w:rsidR="00901F6B" w:rsidRPr="000B7FDD" w:rsidSect="00035119">
          <w:type w:val="continuous"/>
          <w:pgSz w:w="11920" w:h="16850"/>
          <w:pgMar w:top="1500" w:right="340" w:bottom="1220" w:left="380" w:header="720" w:footer="720" w:gutter="0"/>
          <w:cols w:space="720"/>
        </w:sectPr>
      </w:pPr>
    </w:p>
    <w:p w14:paraId="2E047FE6" w14:textId="77777777" w:rsidR="00901F6B" w:rsidRPr="000B7FDD" w:rsidRDefault="00000000" w:rsidP="000B7FDD">
      <w:pPr>
        <w:spacing w:before="232"/>
        <w:ind w:left="1802"/>
        <w:jc w:val="both"/>
        <w:rPr>
          <w:sz w:val="24"/>
          <w:szCs w:val="24"/>
        </w:rPr>
      </w:pPr>
      <w:r w:rsidRPr="000B7FDD">
        <w:rPr>
          <w:rFonts w:hint="cs"/>
          <w:spacing w:val="-1"/>
          <w:sz w:val="24"/>
          <w:szCs w:val="24"/>
        </w:rPr>
        <w:t>Employee</w:t>
      </w:r>
    </w:p>
    <w:p w14:paraId="7DAB6721" w14:textId="77777777" w:rsidR="00901F6B" w:rsidRPr="000B7FDD" w:rsidRDefault="00000000" w:rsidP="000B7FDD">
      <w:pPr>
        <w:pStyle w:val="Heading2"/>
        <w:tabs>
          <w:tab w:val="left" w:pos="2085"/>
          <w:tab w:val="left" w:pos="3259"/>
        </w:tabs>
        <w:spacing w:before="232"/>
        <w:ind w:left="919"/>
        <w:jc w:val="both"/>
        <w:rPr>
          <w:rFonts w:ascii="Times New Roman" w:hAnsi="Times New Roman" w:cs="Times New Roman"/>
          <w:sz w:val="24"/>
          <w:szCs w:val="24"/>
        </w:rPr>
      </w:pPr>
      <w:r w:rsidRPr="000B7FDD">
        <w:rPr>
          <w:rFonts w:ascii="Times New Roman" w:hAnsi="Times New Roman" w:cs="Times New Roman" w:hint="cs"/>
          <w:sz w:val="24"/>
          <w:szCs w:val="24"/>
        </w:rPr>
        <w:br w:type="column"/>
      </w:r>
      <w:r w:rsidRPr="000B7FDD">
        <w:rPr>
          <w:rFonts w:ascii="Times New Roman" w:hAnsi="Times New Roman" w:cs="Times New Roman" w:hint="cs"/>
          <w:sz w:val="24"/>
          <w:szCs w:val="24"/>
        </w:rPr>
        <w:t>45</w:t>
      </w:r>
      <w:r w:rsidRPr="000B7FDD">
        <w:rPr>
          <w:rFonts w:ascii="Times New Roman" w:hAnsi="Times New Roman" w:cs="Times New Roman" w:hint="cs"/>
          <w:sz w:val="24"/>
          <w:szCs w:val="24"/>
        </w:rPr>
        <w:tab/>
        <w:t>4</w:t>
      </w:r>
      <w:r w:rsidRPr="000B7FDD">
        <w:rPr>
          <w:rFonts w:ascii="Times New Roman" w:hAnsi="Times New Roman" w:cs="Times New Roman" w:hint="cs"/>
          <w:sz w:val="24"/>
          <w:szCs w:val="24"/>
        </w:rPr>
        <w:tab/>
        <w:t>49</w:t>
      </w:r>
    </w:p>
    <w:p w14:paraId="33A04F41" w14:textId="77777777" w:rsidR="00901F6B" w:rsidRPr="000B7FDD" w:rsidRDefault="00000000" w:rsidP="000B7FDD">
      <w:pPr>
        <w:spacing w:before="234"/>
        <w:ind w:left="1801"/>
        <w:jc w:val="both"/>
        <w:rPr>
          <w:sz w:val="24"/>
          <w:szCs w:val="24"/>
        </w:rPr>
      </w:pPr>
      <w:r w:rsidRPr="000B7FDD">
        <w:rPr>
          <w:rFonts w:hint="cs"/>
          <w:sz w:val="24"/>
          <w:szCs w:val="24"/>
        </w:rPr>
        <w:br w:type="column"/>
      </w:r>
      <w:r w:rsidRPr="000B7FDD">
        <w:rPr>
          <w:rFonts w:hint="cs"/>
          <w:sz w:val="24"/>
          <w:szCs w:val="24"/>
        </w:rPr>
        <w:t>32.67</w:t>
      </w:r>
    </w:p>
    <w:p w14:paraId="280D4A9B" w14:textId="77777777" w:rsidR="00901F6B" w:rsidRPr="000B7FDD" w:rsidRDefault="00901F6B" w:rsidP="000B7FDD">
      <w:pPr>
        <w:jc w:val="both"/>
        <w:rPr>
          <w:sz w:val="24"/>
          <w:szCs w:val="24"/>
        </w:rPr>
        <w:sectPr w:rsidR="00901F6B" w:rsidRPr="000B7FDD" w:rsidSect="00035119">
          <w:type w:val="continuous"/>
          <w:pgSz w:w="11920" w:h="16850"/>
          <w:pgMar w:top="1500" w:right="340" w:bottom="1220" w:left="380" w:header="720" w:footer="720" w:gutter="0"/>
          <w:cols w:num="3" w:space="720" w:equalWidth="0">
            <w:col w:w="3097" w:space="40"/>
            <w:col w:w="3622" w:space="743"/>
            <w:col w:w="3698"/>
          </w:cols>
        </w:sectPr>
      </w:pPr>
    </w:p>
    <w:p w14:paraId="20F3D58E" w14:textId="77777777" w:rsidR="00901F6B" w:rsidRPr="000B7FDD" w:rsidRDefault="00901F6B" w:rsidP="000B7FDD">
      <w:pPr>
        <w:pStyle w:val="BodyText"/>
        <w:jc w:val="both"/>
      </w:pPr>
    </w:p>
    <w:p w14:paraId="455479BC" w14:textId="77777777" w:rsidR="00901F6B" w:rsidRPr="000B7FDD" w:rsidRDefault="00000000" w:rsidP="000B7FDD">
      <w:pPr>
        <w:pStyle w:val="Heading2"/>
        <w:tabs>
          <w:tab w:val="left" w:pos="4056"/>
          <w:tab w:val="left" w:pos="5222"/>
          <w:tab w:val="left" w:pos="6396"/>
          <w:tab w:val="right" w:pos="9625"/>
        </w:tabs>
        <w:spacing w:before="238"/>
        <w:ind w:left="1802"/>
        <w:jc w:val="both"/>
        <w:rPr>
          <w:rFonts w:ascii="Times New Roman" w:hAnsi="Times New Roman" w:cs="Times New Roman"/>
          <w:sz w:val="24"/>
          <w:szCs w:val="24"/>
        </w:rPr>
      </w:pPr>
      <w:r w:rsidRPr="000B7FDD">
        <w:rPr>
          <w:rFonts w:ascii="Times New Roman" w:hAnsi="Times New Roman" w:cs="Times New Roman" w:hint="cs"/>
          <w:sz w:val="24"/>
          <w:szCs w:val="24"/>
        </w:rPr>
        <w:t>Others</w:t>
      </w:r>
      <w:r w:rsidRPr="000B7FDD">
        <w:rPr>
          <w:rFonts w:ascii="Times New Roman" w:hAnsi="Times New Roman" w:cs="Times New Roman" w:hint="cs"/>
          <w:sz w:val="24"/>
          <w:szCs w:val="24"/>
        </w:rPr>
        <w:tab/>
        <w:t>37</w:t>
      </w:r>
      <w:r w:rsidRPr="000B7FDD">
        <w:rPr>
          <w:rFonts w:ascii="Times New Roman" w:hAnsi="Times New Roman" w:cs="Times New Roman" w:hint="cs"/>
          <w:sz w:val="24"/>
          <w:szCs w:val="24"/>
        </w:rPr>
        <w:tab/>
        <w:t>14</w:t>
      </w:r>
      <w:r w:rsidRPr="000B7FDD">
        <w:rPr>
          <w:rFonts w:ascii="Times New Roman" w:hAnsi="Times New Roman" w:cs="Times New Roman" w:hint="cs"/>
          <w:sz w:val="24"/>
          <w:szCs w:val="24"/>
        </w:rPr>
        <w:tab/>
        <w:t>51</w:t>
      </w:r>
      <w:r w:rsidRPr="000B7FDD">
        <w:rPr>
          <w:rFonts w:ascii="Times New Roman" w:hAnsi="Times New Roman" w:cs="Times New Roman" w:hint="cs"/>
          <w:sz w:val="24"/>
          <w:szCs w:val="24"/>
        </w:rPr>
        <w:tab/>
        <w:t>34</w:t>
      </w:r>
    </w:p>
    <w:p w14:paraId="54CEF045" w14:textId="77777777" w:rsidR="00901F6B" w:rsidRPr="000B7FDD" w:rsidRDefault="00901F6B" w:rsidP="000B7FDD">
      <w:pPr>
        <w:jc w:val="both"/>
        <w:rPr>
          <w:sz w:val="24"/>
          <w:szCs w:val="24"/>
        </w:rPr>
        <w:sectPr w:rsidR="00901F6B" w:rsidRPr="000B7FDD" w:rsidSect="00035119">
          <w:type w:val="continuous"/>
          <w:pgSz w:w="11920" w:h="16850"/>
          <w:pgMar w:top="1500" w:right="340" w:bottom="1220" w:left="380" w:header="720" w:footer="720" w:gutter="0"/>
          <w:cols w:space="720"/>
        </w:sectPr>
      </w:pPr>
    </w:p>
    <w:p w14:paraId="21E47224" w14:textId="4503C731" w:rsidR="00901F6B" w:rsidRPr="000B7FDD" w:rsidRDefault="00136E25" w:rsidP="000B7FDD">
      <w:pPr>
        <w:spacing w:before="463"/>
        <w:jc w:val="both"/>
        <w:rPr>
          <w:sz w:val="24"/>
          <w:szCs w:val="24"/>
        </w:rPr>
      </w:pPr>
      <w:r>
        <w:rPr>
          <w:sz w:val="24"/>
          <w:szCs w:val="24"/>
        </w:rPr>
        <w:t xml:space="preserve">                              </w:t>
      </w:r>
      <w:r w:rsidRPr="000B7FDD">
        <w:rPr>
          <w:rFonts w:hint="cs"/>
          <w:sz w:val="24"/>
          <w:szCs w:val="24"/>
        </w:rPr>
        <w:t>Total</w:t>
      </w:r>
    </w:p>
    <w:p w14:paraId="53FB9835" w14:textId="77777777" w:rsidR="00901F6B" w:rsidRPr="000B7FDD" w:rsidRDefault="00000000" w:rsidP="000B7FDD">
      <w:pPr>
        <w:pStyle w:val="Heading2"/>
        <w:tabs>
          <w:tab w:val="left" w:pos="2706"/>
        </w:tabs>
        <w:spacing w:before="463"/>
        <w:ind w:left="1540"/>
        <w:jc w:val="both"/>
        <w:rPr>
          <w:rFonts w:ascii="Times New Roman" w:hAnsi="Times New Roman" w:cs="Times New Roman"/>
          <w:sz w:val="24"/>
          <w:szCs w:val="24"/>
        </w:rPr>
      </w:pPr>
      <w:r w:rsidRPr="000B7FDD">
        <w:rPr>
          <w:rFonts w:ascii="Times New Roman" w:hAnsi="Times New Roman" w:cs="Times New Roman" w:hint="cs"/>
          <w:sz w:val="24"/>
          <w:szCs w:val="24"/>
        </w:rPr>
        <w:br w:type="column"/>
      </w:r>
      <w:r w:rsidRPr="000B7FDD">
        <w:rPr>
          <w:rFonts w:ascii="Times New Roman" w:hAnsi="Times New Roman" w:cs="Times New Roman" w:hint="cs"/>
          <w:sz w:val="24"/>
          <w:szCs w:val="24"/>
        </w:rPr>
        <w:t>126</w:t>
      </w:r>
      <w:r w:rsidRPr="000B7FDD">
        <w:rPr>
          <w:rFonts w:ascii="Times New Roman" w:hAnsi="Times New Roman" w:cs="Times New Roman" w:hint="cs"/>
          <w:sz w:val="24"/>
          <w:szCs w:val="24"/>
        </w:rPr>
        <w:tab/>
      </w:r>
      <w:r w:rsidRPr="000B7FDD">
        <w:rPr>
          <w:rFonts w:ascii="Times New Roman" w:hAnsi="Times New Roman" w:cs="Times New Roman" w:hint="cs"/>
          <w:spacing w:val="-3"/>
          <w:sz w:val="24"/>
          <w:szCs w:val="24"/>
        </w:rPr>
        <w:t>24</w:t>
      </w:r>
    </w:p>
    <w:p w14:paraId="760B0DE1" w14:textId="77777777" w:rsidR="00901F6B" w:rsidRPr="000B7FDD" w:rsidRDefault="00000000" w:rsidP="000B7FDD">
      <w:pPr>
        <w:spacing w:before="463"/>
        <w:ind w:left="812"/>
        <w:jc w:val="both"/>
        <w:rPr>
          <w:sz w:val="24"/>
          <w:szCs w:val="24"/>
        </w:rPr>
      </w:pPr>
      <w:r w:rsidRPr="000B7FDD">
        <w:rPr>
          <w:rFonts w:hint="cs"/>
          <w:sz w:val="24"/>
          <w:szCs w:val="24"/>
        </w:rPr>
        <w:br w:type="column"/>
      </w:r>
      <w:r w:rsidRPr="000B7FDD">
        <w:rPr>
          <w:rFonts w:hint="cs"/>
          <w:sz w:val="24"/>
          <w:szCs w:val="24"/>
        </w:rPr>
        <w:t>150</w:t>
      </w:r>
    </w:p>
    <w:p w14:paraId="21206EC5" w14:textId="77777777" w:rsidR="00901F6B" w:rsidRPr="000B7FDD" w:rsidRDefault="00000000" w:rsidP="000B7FDD">
      <w:pPr>
        <w:spacing w:before="465"/>
        <w:ind w:left="1787" w:right="1391"/>
        <w:jc w:val="both"/>
        <w:rPr>
          <w:sz w:val="24"/>
          <w:szCs w:val="24"/>
        </w:rPr>
      </w:pPr>
      <w:r w:rsidRPr="000B7FDD">
        <w:rPr>
          <w:rFonts w:hint="cs"/>
          <w:sz w:val="24"/>
          <w:szCs w:val="24"/>
        </w:rPr>
        <w:br w:type="column"/>
      </w:r>
      <w:r w:rsidRPr="000B7FDD">
        <w:rPr>
          <w:rFonts w:hint="cs"/>
          <w:sz w:val="24"/>
          <w:szCs w:val="24"/>
        </w:rPr>
        <w:t>100</w:t>
      </w:r>
    </w:p>
    <w:p w14:paraId="744642F8" w14:textId="77777777" w:rsidR="00901F6B" w:rsidRPr="000B7FDD" w:rsidRDefault="00901F6B" w:rsidP="000B7FDD">
      <w:pPr>
        <w:jc w:val="both"/>
        <w:rPr>
          <w:sz w:val="24"/>
          <w:szCs w:val="24"/>
        </w:rPr>
        <w:sectPr w:rsidR="00901F6B" w:rsidRPr="000B7FDD" w:rsidSect="00035119">
          <w:type w:val="continuous"/>
          <w:pgSz w:w="11920" w:h="16850"/>
          <w:pgMar w:top="1500" w:right="340" w:bottom="1220" w:left="380" w:header="720" w:footer="720" w:gutter="0"/>
          <w:cols w:num="4" w:space="720" w:equalWidth="0">
            <w:col w:w="2476" w:space="40"/>
            <w:col w:w="3029" w:space="39"/>
            <w:col w:w="1335" w:space="582"/>
            <w:col w:w="3699"/>
          </w:cols>
        </w:sectPr>
      </w:pPr>
    </w:p>
    <w:p w14:paraId="46842844" w14:textId="77777777" w:rsidR="00901F6B" w:rsidRPr="000B7FDD" w:rsidRDefault="00000000" w:rsidP="000B7FDD">
      <w:pPr>
        <w:pStyle w:val="BodyText"/>
        <w:spacing w:before="9"/>
        <w:jc w:val="both"/>
      </w:pPr>
      <w:r>
        <w:pict w14:anchorId="05F1B45D">
          <v:shape id="_x0000_s2050" alt="" style="position:absolute;left:0;text-align:left;margin-left:24pt;margin-top:24pt;width:549.6pt;height:794.15pt;z-index:-251656704;mso-wrap-edited:f;mso-width-percent:0;mso-height-percent:0;mso-position-horizontal-relative:page;mso-position-vertical-relative:page;mso-width-percent:0;mso-height-percent:0" coordsize="10992,15883" o:spt="100" adj="0,,0" path="m3836,1609r-2240,l1596,1613r-4,l1592,2448r,833l1592,4116r,833l1596,4949r-4,l1592,5785r4,l1596,5794r2240,l3836,5784r-2235,l1601,4953r2235,l3836,4943r-2235,l1601,4119r2235,l3836,4110r-2235,l1601,3287r2235,l3836,3277r-2235,l1601,2454r2235,l3836,2444r-2235,l1601,1619r2235,l3836,1609xm3846,1613r-10,l3836,2448r,833l3836,4116r,833l3846,4949r,-833l3846,3281r,-833l3846,1613xm5007,5784r-1161,l3846,4949r-10,l3836,5785r9,l3845,5794r1162,l5007,5784xm5007,4943r-1161,l3846,4953r1161,l5007,4943xm5007,4110r-1161,l3846,4119r1161,l5007,4110xm5007,3277r-1161,l3846,3287r1161,l5007,3277xm5007,2444r-1161,l3846,2454r1161,l5007,2444xm5007,1609r-1161,l3846,1619r1161,l5007,1609xm5017,4949r-10,l5007,5785r10,l5017,4949xm5017,1613r-10,l5007,2448r,833l5007,4116r,833l5017,4949r,-833l5017,3281r,-833l5017,1613xm6176,5784r-1159,l5017,5794r1159,l6176,5784xm6186,1613r-9,l6177,1609r-1160,l5017,1619r1159,l6176,2444r-1159,l5017,2454r1159,l6176,3277r-1159,l5017,3287r1159,l6176,4110r-1159,l5017,4119r1159,l6176,4943r-1159,l5017,4953r1159,l6176,5785r10,l6186,4949r-9,l6186,4949r,-833l6186,3281r,-833l6186,1613xm9083,5784r-2897,l6186,5794r2897,l9083,5784xm9083,4943r-2897,l6186,4953r2897,l9083,4943xm9083,4110r-2897,l6186,4119r2897,l9083,4110xm9083,3277r-2897,l6186,3287r2897,l9083,3277xm9083,2444r-2897,l6186,2454r2897,l9083,2444xm9083,1609r-2897,l6186,1619r2897,l9083,1609xm10992,1609r-39,l10953,43r,-43l10910,r,43l10910,1609r,10l10910,2444r,10l10910,3277r,10l10910,4110r,9l10910,4943r,10l10910,5784r-1817,l9093,4953r1817,l10910,4943r-1817,l9093,4119r1817,l10910,4110r-1817,l9093,3287r1817,l10910,3277r-1817,l9093,2454r1817,l10910,2444r-1817,l9093,1619r1817,l10910,1609r-1817,l9093,1613r-9,l9084,2448r,833l9084,4116r,833l9093,4949r-9,l9084,5785r9,l9093,5794r1817,l10910,15840r-10867,l43,43r10867,l10910,,43,,,,,43,,15840r,43l43,15883r10867,l10953,15883r,-43l10953,5794r39,l10992,5784r-39,l10953,4953r39,l10992,4943r-39,l10953,4119r39,l10992,4110r-39,l10953,3287r39,l10992,3277r-39,l10953,2454r39,l10992,2444r-39,l10953,1619r39,l10992,1609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0,0,0,0,0,0,0,0,0,0,0,0,0,0,0,0,0,0,0"/>
            <w10:wrap anchorx="page" anchory="page"/>
          </v:shape>
        </w:pict>
      </w:r>
    </w:p>
    <w:p w14:paraId="727972A1" w14:textId="77777777" w:rsidR="00136E25" w:rsidRDefault="00136E25" w:rsidP="000B7FDD">
      <w:pPr>
        <w:pStyle w:val="Heading1"/>
        <w:spacing w:before="0"/>
        <w:jc w:val="both"/>
        <w:rPr>
          <w:sz w:val="24"/>
          <w:szCs w:val="24"/>
        </w:rPr>
      </w:pPr>
    </w:p>
    <w:p w14:paraId="6E2995FD" w14:textId="77777777" w:rsidR="00136E25" w:rsidRDefault="00136E25" w:rsidP="000B7FDD">
      <w:pPr>
        <w:pStyle w:val="Heading1"/>
        <w:spacing w:before="0"/>
        <w:jc w:val="both"/>
        <w:rPr>
          <w:sz w:val="24"/>
          <w:szCs w:val="24"/>
        </w:rPr>
      </w:pPr>
    </w:p>
    <w:p w14:paraId="64DCC327" w14:textId="77777777" w:rsidR="00136E25" w:rsidRDefault="00136E25" w:rsidP="000B7FDD">
      <w:pPr>
        <w:pStyle w:val="Heading1"/>
        <w:spacing w:before="0"/>
        <w:jc w:val="both"/>
        <w:rPr>
          <w:sz w:val="24"/>
          <w:szCs w:val="24"/>
        </w:rPr>
      </w:pPr>
    </w:p>
    <w:p w14:paraId="632AF0E7" w14:textId="77777777" w:rsidR="00136E25" w:rsidRDefault="00136E25" w:rsidP="000B7FDD">
      <w:pPr>
        <w:pStyle w:val="Heading1"/>
        <w:spacing w:before="0"/>
        <w:jc w:val="both"/>
        <w:rPr>
          <w:sz w:val="24"/>
          <w:szCs w:val="24"/>
        </w:rPr>
      </w:pPr>
    </w:p>
    <w:p w14:paraId="5709A26D" w14:textId="043793BA" w:rsidR="00901F6B" w:rsidRPr="000B7FDD" w:rsidRDefault="00000000" w:rsidP="000B7FDD">
      <w:pPr>
        <w:pStyle w:val="Heading1"/>
        <w:spacing w:before="0"/>
        <w:jc w:val="both"/>
        <w:rPr>
          <w:sz w:val="24"/>
          <w:szCs w:val="24"/>
        </w:rPr>
      </w:pPr>
      <w:r w:rsidRPr="000B7FDD">
        <w:rPr>
          <w:rFonts w:hint="cs"/>
          <w:sz w:val="24"/>
          <w:szCs w:val="24"/>
        </w:rPr>
        <w:t>Sources:</w:t>
      </w:r>
      <w:r w:rsidRPr="000B7FDD">
        <w:rPr>
          <w:rFonts w:hint="cs"/>
          <w:spacing w:val="-12"/>
          <w:sz w:val="24"/>
          <w:szCs w:val="24"/>
        </w:rPr>
        <w:t xml:space="preserve"> </w:t>
      </w:r>
      <w:r w:rsidRPr="000B7FDD">
        <w:rPr>
          <w:rFonts w:hint="cs"/>
          <w:sz w:val="24"/>
          <w:szCs w:val="24"/>
        </w:rPr>
        <w:t>Compiled</w:t>
      </w:r>
      <w:r w:rsidRPr="000B7FDD">
        <w:rPr>
          <w:rFonts w:hint="cs"/>
          <w:spacing w:val="-11"/>
          <w:sz w:val="24"/>
          <w:szCs w:val="24"/>
        </w:rPr>
        <w:t xml:space="preserve"> </w:t>
      </w:r>
      <w:r w:rsidRPr="000B7FDD">
        <w:rPr>
          <w:rFonts w:hint="cs"/>
          <w:sz w:val="24"/>
          <w:szCs w:val="24"/>
        </w:rPr>
        <w:t>from</w:t>
      </w:r>
      <w:r w:rsidRPr="000B7FDD">
        <w:rPr>
          <w:rFonts w:hint="cs"/>
          <w:spacing w:val="-8"/>
          <w:sz w:val="24"/>
          <w:szCs w:val="24"/>
        </w:rPr>
        <w:t xml:space="preserve"> </w:t>
      </w:r>
      <w:r w:rsidRPr="000B7FDD">
        <w:rPr>
          <w:rFonts w:hint="cs"/>
          <w:sz w:val="24"/>
          <w:szCs w:val="24"/>
        </w:rPr>
        <w:t>Questionnaire</w:t>
      </w:r>
    </w:p>
    <w:p w14:paraId="27A914C1" w14:textId="77777777" w:rsidR="00901F6B" w:rsidRPr="000B7FDD" w:rsidRDefault="00901F6B" w:rsidP="000B7FDD">
      <w:pPr>
        <w:pStyle w:val="BodyText"/>
        <w:spacing w:before="9"/>
        <w:jc w:val="both"/>
        <w:rPr>
          <w:b/>
        </w:rPr>
      </w:pPr>
    </w:p>
    <w:p w14:paraId="1C8DEBD5" w14:textId="77777777" w:rsidR="00901F6B" w:rsidRPr="000B7FDD" w:rsidRDefault="00000000" w:rsidP="000B7FDD">
      <w:pPr>
        <w:pStyle w:val="ListParagraph"/>
        <w:numPr>
          <w:ilvl w:val="0"/>
          <w:numId w:val="4"/>
        </w:numPr>
        <w:tabs>
          <w:tab w:val="left" w:pos="1668"/>
        </w:tabs>
        <w:ind w:left="1667" w:hanging="250"/>
        <w:rPr>
          <w:sz w:val="24"/>
          <w:szCs w:val="24"/>
        </w:rPr>
      </w:pPr>
      <w:r w:rsidRPr="000B7FDD">
        <w:rPr>
          <w:rFonts w:hint="cs"/>
          <w:sz w:val="24"/>
          <w:szCs w:val="24"/>
        </w:rPr>
        <w:t>Have</w:t>
      </w:r>
      <w:r w:rsidRPr="000B7FDD">
        <w:rPr>
          <w:rFonts w:hint="cs"/>
          <w:spacing w:val="1"/>
          <w:sz w:val="24"/>
          <w:szCs w:val="24"/>
        </w:rPr>
        <w:t xml:space="preserve"> </w:t>
      </w:r>
      <w:r w:rsidRPr="000B7FDD">
        <w:rPr>
          <w:rFonts w:hint="cs"/>
          <w:sz w:val="24"/>
          <w:szCs w:val="24"/>
        </w:rPr>
        <w:t>you</w:t>
      </w:r>
      <w:r w:rsidRPr="000B7FDD">
        <w:rPr>
          <w:rFonts w:hint="cs"/>
          <w:spacing w:val="-1"/>
          <w:sz w:val="24"/>
          <w:szCs w:val="24"/>
        </w:rPr>
        <w:t xml:space="preserve"> </w:t>
      </w:r>
      <w:r w:rsidRPr="000B7FDD">
        <w:rPr>
          <w:rFonts w:hint="cs"/>
          <w:sz w:val="24"/>
          <w:szCs w:val="24"/>
        </w:rPr>
        <w:t>included</w:t>
      </w:r>
      <w:r w:rsidRPr="000B7FDD">
        <w:rPr>
          <w:rFonts w:hint="cs"/>
          <w:spacing w:val="-2"/>
          <w:sz w:val="24"/>
          <w:szCs w:val="24"/>
        </w:rPr>
        <w:t xml:space="preserve"> </w:t>
      </w:r>
      <w:r w:rsidRPr="000B7FDD">
        <w:rPr>
          <w:rFonts w:hint="cs"/>
          <w:sz w:val="24"/>
          <w:szCs w:val="24"/>
        </w:rPr>
        <w:t>online</w:t>
      </w:r>
      <w:r w:rsidRPr="000B7FDD">
        <w:rPr>
          <w:rFonts w:hint="cs"/>
          <w:spacing w:val="-4"/>
          <w:sz w:val="24"/>
          <w:szCs w:val="24"/>
        </w:rPr>
        <w:t xml:space="preserve"> </w:t>
      </w:r>
      <w:r w:rsidRPr="000B7FDD">
        <w:rPr>
          <w:rFonts w:hint="cs"/>
          <w:sz w:val="24"/>
          <w:szCs w:val="24"/>
        </w:rPr>
        <w:t>banking</w:t>
      </w:r>
      <w:r w:rsidRPr="000B7FDD">
        <w:rPr>
          <w:rFonts w:hint="cs"/>
          <w:spacing w:val="-8"/>
          <w:sz w:val="24"/>
          <w:szCs w:val="24"/>
        </w:rPr>
        <w:t xml:space="preserve"> </w:t>
      </w:r>
      <w:r w:rsidRPr="000B7FDD">
        <w:rPr>
          <w:rFonts w:hint="cs"/>
          <w:sz w:val="24"/>
          <w:szCs w:val="24"/>
        </w:rPr>
        <w:t>in</w:t>
      </w:r>
      <w:r w:rsidRPr="000B7FDD">
        <w:rPr>
          <w:rFonts w:hint="cs"/>
          <w:spacing w:val="4"/>
          <w:sz w:val="24"/>
          <w:szCs w:val="24"/>
        </w:rPr>
        <w:t xml:space="preserve"> </w:t>
      </w:r>
      <w:r w:rsidRPr="000B7FDD">
        <w:rPr>
          <w:rFonts w:hint="cs"/>
          <w:sz w:val="24"/>
          <w:szCs w:val="24"/>
        </w:rPr>
        <w:t>your</w:t>
      </w:r>
      <w:r w:rsidRPr="000B7FDD">
        <w:rPr>
          <w:rFonts w:hint="cs"/>
          <w:spacing w:val="-3"/>
          <w:sz w:val="24"/>
          <w:szCs w:val="24"/>
        </w:rPr>
        <w:t xml:space="preserve"> </w:t>
      </w:r>
      <w:r w:rsidRPr="000B7FDD">
        <w:rPr>
          <w:rFonts w:hint="cs"/>
          <w:sz w:val="24"/>
          <w:szCs w:val="24"/>
        </w:rPr>
        <w:t>account?</w:t>
      </w:r>
    </w:p>
    <w:p w14:paraId="53001BDA" w14:textId="77777777" w:rsidR="00901F6B" w:rsidRPr="000B7FDD" w:rsidRDefault="00901F6B" w:rsidP="000B7FDD">
      <w:pPr>
        <w:pStyle w:val="BodyText"/>
        <w:jc w:val="both"/>
      </w:pPr>
    </w:p>
    <w:p w14:paraId="46396891" w14:textId="77777777" w:rsidR="00901F6B" w:rsidRPr="000B7FDD" w:rsidRDefault="00901F6B" w:rsidP="000B7FDD">
      <w:pPr>
        <w:pStyle w:val="BodyText"/>
        <w:spacing w:before="8"/>
        <w:jc w:val="both"/>
      </w:pPr>
    </w:p>
    <w:p w14:paraId="236D4B82" w14:textId="77777777" w:rsidR="00901F6B" w:rsidRPr="000B7FDD" w:rsidRDefault="00000000" w:rsidP="000B7FDD">
      <w:pPr>
        <w:pStyle w:val="BodyText"/>
        <w:spacing w:line="408" w:lineRule="auto"/>
        <w:ind w:left="1420" w:right="1460"/>
        <w:jc w:val="both"/>
      </w:pPr>
      <w:r w:rsidRPr="000B7FDD">
        <w:rPr>
          <w:rFonts w:hint="cs"/>
        </w:rPr>
        <w:t>Interpretation: According to table no. 2, out of 150 respondents, 45 were employees,</w:t>
      </w:r>
      <w:r w:rsidRPr="000B7FDD">
        <w:rPr>
          <w:rFonts w:hint="cs"/>
          <w:spacing w:val="1"/>
        </w:rPr>
        <w:t xml:space="preserve"> </w:t>
      </w:r>
      <w:r w:rsidRPr="000B7FDD">
        <w:rPr>
          <w:rFonts w:hint="cs"/>
        </w:rPr>
        <w:t>making up the majority of those who used online banking. Following the employee</w:t>
      </w:r>
      <w:r w:rsidRPr="000B7FDD">
        <w:rPr>
          <w:rFonts w:hint="cs"/>
          <w:spacing w:val="1"/>
        </w:rPr>
        <w:t xml:space="preserve"> </w:t>
      </w:r>
      <w:r w:rsidRPr="000B7FDD">
        <w:rPr>
          <w:rFonts w:hint="cs"/>
        </w:rPr>
        <w:t>were</w:t>
      </w:r>
      <w:r w:rsidRPr="000B7FDD">
        <w:rPr>
          <w:rFonts w:hint="cs"/>
          <w:spacing w:val="1"/>
        </w:rPr>
        <w:t xml:space="preserve"> </w:t>
      </w:r>
      <w:r w:rsidRPr="000B7FDD">
        <w:rPr>
          <w:rFonts w:hint="cs"/>
        </w:rPr>
        <w:t>the</w:t>
      </w:r>
      <w:r w:rsidRPr="000B7FDD">
        <w:rPr>
          <w:rFonts w:hint="cs"/>
          <w:spacing w:val="1"/>
        </w:rPr>
        <w:t xml:space="preserve"> </w:t>
      </w:r>
      <w:r w:rsidRPr="000B7FDD">
        <w:rPr>
          <w:rFonts w:hint="cs"/>
        </w:rPr>
        <w:t>student,</w:t>
      </w:r>
      <w:r w:rsidRPr="000B7FDD">
        <w:rPr>
          <w:rFonts w:hint="cs"/>
          <w:spacing w:val="1"/>
        </w:rPr>
        <w:t xml:space="preserve"> </w:t>
      </w:r>
      <w:r w:rsidRPr="000B7FDD">
        <w:rPr>
          <w:rFonts w:hint="cs"/>
        </w:rPr>
        <w:t>who</w:t>
      </w:r>
      <w:r w:rsidRPr="000B7FDD">
        <w:rPr>
          <w:rFonts w:hint="cs"/>
          <w:spacing w:val="1"/>
        </w:rPr>
        <w:t xml:space="preserve"> </w:t>
      </w:r>
      <w:r w:rsidRPr="000B7FDD">
        <w:rPr>
          <w:rFonts w:hint="cs"/>
        </w:rPr>
        <w:t>received</w:t>
      </w:r>
      <w:r w:rsidRPr="000B7FDD">
        <w:rPr>
          <w:rFonts w:hint="cs"/>
          <w:spacing w:val="1"/>
        </w:rPr>
        <w:t xml:space="preserve"> </w:t>
      </w:r>
      <w:r w:rsidRPr="000B7FDD">
        <w:rPr>
          <w:rFonts w:hint="cs"/>
        </w:rPr>
        <w:t>44</w:t>
      </w:r>
      <w:r w:rsidRPr="000B7FDD">
        <w:rPr>
          <w:rFonts w:hint="cs"/>
          <w:spacing w:val="1"/>
        </w:rPr>
        <w:t xml:space="preserve"> </w:t>
      </w:r>
      <w:r w:rsidRPr="000B7FDD">
        <w:rPr>
          <w:rFonts w:hint="cs"/>
        </w:rPr>
        <w:t>and</w:t>
      </w:r>
      <w:r w:rsidRPr="000B7FDD">
        <w:rPr>
          <w:rFonts w:hint="cs"/>
          <w:spacing w:val="1"/>
        </w:rPr>
        <w:t xml:space="preserve"> </w:t>
      </w:r>
      <w:r w:rsidRPr="000B7FDD">
        <w:rPr>
          <w:rFonts w:hint="cs"/>
        </w:rPr>
        <w:t>37</w:t>
      </w:r>
      <w:r w:rsidRPr="000B7FDD">
        <w:rPr>
          <w:rFonts w:hint="cs"/>
          <w:spacing w:val="1"/>
        </w:rPr>
        <w:t xml:space="preserve"> </w:t>
      </w:r>
      <w:r w:rsidRPr="000B7FDD">
        <w:rPr>
          <w:rFonts w:hint="cs"/>
        </w:rPr>
        <w:t>responses,</w:t>
      </w:r>
      <w:r w:rsidRPr="000B7FDD">
        <w:rPr>
          <w:rFonts w:hint="cs"/>
          <w:spacing w:val="1"/>
        </w:rPr>
        <w:t xml:space="preserve"> </w:t>
      </w:r>
      <w:r w:rsidRPr="000B7FDD">
        <w:rPr>
          <w:rFonts w:hint="cs"/>
        </w:rPr>
        <w:t>respectively.</w:t>
      </w:r>
      <w:r w:rsidRPr="000B7FDD">
        <w:rPr>
          <w:rFonts w:hint="cs"/>
          <w:spacing w:val="1"/>
        </w:rPr>
        <w:t xml:space="preserve"> </w:t>
      </w:r>
      <w:r w:rsidRPr="000B7FDD">
        <w:rPr>
          <w:rFonts w:hint="cs"/>
        </w:rPr>
        <w:t>The</w:t>
      </w:r>
      <w:r w:rsidRPr="000B7FDD">
        <w:rPr>
          <w:rFonts w:hint="cs"/>
          <w:spacing w:val="1"/>
        </w:rPr>
        <w:t xml:space="preserve"> </w:t>
      </w:r>
      <w:r w:rsidRPr="000B7FDD">
        <w:rPr>
          <w:rFonts w:hint="cs"/>
        </w:rPr>
        <w:t>final</w:t>
      </w:r>
      <w:r w:rsidRPr="000B7FDD">
        <w:rPr>
          <w:rFonts w:hint="cs"/>
          <w:spacing w:val="1"/>
        </w:rPr>
        <w:t xml:space="preserve"> </w:t>
      </w:r>
      <w:r w:rsidRPr="000B7FDD">
        <w:rPr>
          <w:rFonts w:hint="cs"/>
        </w:rPr>
        <w:t>24</w:t>
      </w:r>
      <w:r w:rsidRPr="000B7FDD">
        <w:rPr>
          <w:rFonts w:hint="cs"/>
          <w:spacing w:val="-57"/>
        </w:rPr>
        <w:t xml:space="preserve"> </w:t>
      </w:r>
      <w:r w:rsidRPr="000B7FDD">
        <w:rPr>
          <w:rFonts w:hint="cs"/>
        </w:rPr>
        <w:t>respondents</w:t>
      </w:r>
      <w:r w:rsidRPr="000B7FDD">
        <w:rPr>
          <w:rFonts w:hint="cs"/>
          <w:spacing w:val="-1"/>
        </w:rPr>
        <w:t xml:space="preserve"> </w:t>
      </w:r>
      <w:r w:rsidRPr="000B7FDD">
        <w:rPr>
          <w:rFonts w:hint="cs"/>
        </w:rPr>
        <w:t>do not use</w:t>
      </w:r>
      <w:r w:rsidRPr="000B7FDD">
        <w:rPr>
          <w:rFonts w:hint="cs"/>
          <w:spacing w:val="-1"/>
        </w:rPr>
        <w:t xml:space="preserve"> </w:t>
      </w:r>
      <w:r w:rsidRPr="000B7FDD">
        <w:rPr>
          <w:rFonts w:hint="cs"/>
        </w:rPr>
        <w:t>online</w:t>
      </w:r>
      <w:r w:rsidRPr="000B7FDD">
        <w:rPr>
          <w:rFonts w:hint="cs"/>
          <w:spacing w:val="-1"/>
        </w:rPr>
        <w:t xml:space="preserve"> </w:t>
      </w:r>
      <w:r w:rsidRPr="000B7FDD">
        <w:rPr>
          <w:rFonts w:hint="cs"/>
        </w:rPr>
        <w:t>banking.</w:t>
      </w:r>
    </w:p>
    <w:p w14:paraId="32F682FC" w14:textId="77777777" w:rsidR="00901F6B" w:rsidRPr="000B7FDD" w:rsidRDefault="00901F6B" w:rsidP="000B7FDD">
      <w:pPr>
        <w:spacing w:line="408" w:lineRule="auto"/>
        <w:jc w:val="both"/>
        <w:rPr>
          <w:sz w:val="24"/>
          <w:szCs w:val="24"/>
        </w:rPr>
        <w:sectPr w:rsidR="00901F6B" w:rsidRPr="000B7FDD" w:rsidSect="00035119">
          <w:type w:val="continuous"/>
          <w:pgSz w:w="11920" w:h="16850"/>
          <w:pgMar w:top="1500" w:right="340" w:bottom="1220" w:left="380" w:header="720" w:footer="720" w:gutter="0"/>
          <w:cols w:space="720"/>
        </w:sectPr>
      </w:pPr>
    </w:p>
    <w:p w14:paraId="360BBF56" w14:textId="475BA24F" w:rsidR="00901F6B" w:rsidRPr="000B7FDD" w:rsidRDefault="00000000" w:rsidP="000B7FDD">
      <w:pPr>
        <w:spacing w:before="77"/>
        <w:ind w:left="1420"/>
        <w:jc w:val="both"/>
        <w:rPr>
          <w:b/>
          <w:sz w:val="24"/>
          <w:szCs w:val="24"/>
        </w:rPr>
      </w:pPr>
      <w:r w:rsidRPr="000B7FDD">
        <w:rPr>
          <w:rFonts w:hint="cs"/>
          <w:b/>
          <w:spacing w:val="-2"/>
          <w:sz w:val="24"/>
          <w:szCs w:val="24"/>
        </w:rPr>
        <w:lastRenderedPageBreak/>
        <w:t>T</w:t>
      </w:r>
      <w:r w:rsidR="00136E25">
        <w:rPr>
          <w:b/>
          <w:spacing w:val="-2"/>
          <w:sz w:val="24"/>
          <w:szCs w:val="24"/>
        </w:rPr>
        <w:t>able</w:t>
      </w:r>
      <w:r w:rsidRPr="000B7FDD">
        <w:rPr>
          <w:rFonts w:hint="cs"/>
          <w:b/>
          <w:spacing w:val="-2"/>
          <w:sz w:val="24"/>
          <w:szCs w:val="24"/>
        </w:rPr>
        <w:t xml:space="preserve"> 3:</w:t>
      </w:r>
      <w:r w:rsidRPr="000B7FDD">
        <w:rPr>
          <w:rFonts w:hint="cs"/>
          <w:b/>
          <w:spacing w:val="-4"/>
          <w:sz w:val="24"/>
          <w:szCs w:val="24"/>
        </w:rPr>
        <w:t xml:space="preserve"> </w:t>
      </w:r>
      <w:r w:rsidR="00136E25">
        <w:rPr>
          <w:b/>
          <w:spacing w:val="-2"/>
          <w:sz w:val="24"/>
          <w:szCs w:val="24"/>
        </w:rPr>
        <w:t>Satisfaction level of Internet banking service</w:t>
      </w:r>
    </w:p>
    <w:p w14:paraId="7BB80C26" w14:textId="77777777" w:rsidR="00901F6B" w:rsidRPr="000B7FDD" w:rsidRDefault="00901F6B" w:rsidP="000B7FDD">
      <w:pPr>
        <w:pStyle w:val="BodyText"/>
        <w:spacing w:before="7"/>
        <w:jc w:val="both"/>
        <w:rPr>
          <w:b/>
        </w:rPr>
      </w:pPr>
    </w:p>
    <w:tbl>
      <w:tblPr>
        <w:tblW w:w="0" w:type="auto"/>
        <w:tblInd w:w="1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486"/>
        <w:gridCol w:w="1786"/>
        <w:gridCol w:w="1661"/>
        <w:gridCol w:w="1555"/>
      </w:tblGrid>
      <w:tr w:rsidR="00901F6B" w:rsidRPr="000B7FDD" w14:paraId="5E389136" w14:textId="77777777">
        <w:trPr>
          <w:trHeight w:val="825"/>
        </w:trPr>
        <w:tc>
          <w:tcPr>
            <w:tcW w:w="2612" w:type="dxa"/>
          </w:tcPr>
          <w:p w14:paraId="5EB6F9B3" w14:textId="77777777" w:rsidR="00901F6B" w:rsidRPr="000B7FDD" w:rsidRDefault="00000000" w:rsidP="000B7FDD">
            <w:pPr>
              <w:pStyle w:val="TableParagraph"/>
              <w:spacing w:before="128"/>
              <w:ind w:left="110"/>
              <w:jc w:val="both"/>
              <w:rPr>
                <w:b/>
                <w:sz w:val="24"/>
                <w:szCs w:val="24"/>
              </w:rPr>
            </w:pPr>
            <w:r w:rsidRPr="000B7FDD">
              <w:rPr>
                <w:rFonts w:hint="cs"/>
                <w:b/>
                <w:sz w:val="24"/>
                <w:szCs w:val="24"/>
              </w:rPr>
              <w:t>Category</w:t>
            </w:r>
          </w:p>
        </w:tc>
        <w:tc>
          <w:tcPr>
            <w:tcW w:w="1486" w:type="dxa"/>
          </w:tcPr>
          <w:p w14:paraId="2C963772" w14:textId="77777777" w:rsidR="00901F6B" w:rsidRPr="000B7FDD" w:rsidRDefault="00000000" w:rsidP="000B7FDD">
            <w:pPr>
              <w:pStyle w:val="TableParagraph"/>
              <w:spacing w:before="128"/>
              <w:ind w:left="112"/>
              <w:jc w:val="both"/>
              <w:rPr>
                <w:b/>
                <w:sz w:val="24"/>
                <w:szCs w:val="24"/>
              </w:rPr>
            </w:pPr>
            <w:r w:rsidRPr="000B7FDD">
              <w:rPr>
                <w:rFonts w:hint="cs"/>
                <w:b/>
                <w:sz w:val="24"/>
                <w:szCs w:val="24"/>
              </w:rPr>
              <w:t>Students</w:t>
            </w:r>
          </w:p>
        </w:tc>
        <w:tc>
          <w:tcPr>
            <w:tcW w:w="1786" w:type="dxa"/>
          </w:tcPr>
          <w:p w14:paraId="19D9EE14" w14:textId="77777777" w:rsidR="00901F6B" w:rsidRPr="000B7FDD" w:rsidRDefault="00000000" w:rsidP="000B7FDD">
            <w:pPr>
              <w:pStyle w:val="TableParagraph"/>
              <w:spacing w:before="128"/>
              <w:ind w:left="111"/>
              <w:jc w:val="both"/>
              <w:rPr>
                <w:b/>
                <w:sz w:val="24"/>
                <w:szCs w:val="24"/>
              </w:rPr>
            </w:pPr>
            <w:r w:rsidRPr="000B7FDD">
              <w:rPr>
                <w:rFonts w:hint="cs"/>
                <w:b/>
                <w:sz w:val="24"/>
                <w:szCs w:val="24"/>
              </w:rPr>
              <w:t>Employees</w:t>
            </w:r>
          </w:p>
        </w:tc>
        <w:tc>
          <w:tcPr>
            <w:tcW w:w="1661" w:type="dxa"/>
          </w:tcPr>
          <w:p w14:paraId="588F2AB0" w14:textId="77777777" w:rsidR="00901F6B" w:rsidRPr="000B7FDD" w:rsidRDefault="00000000" w:rsidP="000B7FDD">
            <w:pPr>
              <w:pStyle w:val="TableParagraph"/>
              <w:spacing w:before="128"/>
              <w:ind w:left="114"/>
              <w:jc w:val="both"/>
              <w:rPr>
                <w:b/>
                <w:sz w:val="24"/>
                <w:szCs w:val="24"/>
              </w:rPr>
            </w:pPr>
            <w:r w:rsidRPr="000B7FDD">
              <w:rPr>
                <w:rFonts w:hint="cs"/>
                <w:b/>
                <w:sz w:val="24"/>
                <w:szCs w:val="24"/>
              </w:rPr>
              <w:t>Others</w:t>
            </w:r>
          </w:p>
        </w:tc>
        <w:tc>
          <w:tcPr>
            <w:tcW w:w="1555" w:type="dxa"/>
          </w:tcPr>
          <w:p w14:paraId="07658F56" w14:textId="77777777" w:rsidR="00901F6B" w:rsidRPr="000B7FDD" w:rsidRDefault="00000000" w:rsidP="000B7FDD">
            <w:pPr>
              <w:pStyle w:val="TableParagraph"/>
              <w:spacing w:before="130"/>
              <w:ind w:left="112"/>
              <w:jc w:val="both"/>
              <w:rPr>
                <w:b/>
                <w:sz w:val="24"/>
                <w:szCs w:val="24"/>
              </w:rPr>
            </w:pPr>
            <w:r w:rsidRPr="000B7FDD">
              <w:rPr>
                <w:rFonts w:hint="cs"/>
                <w:b/>
                <w:sz w:val="24"/>
                <w:szCs w:val="24"/>
              </w:rPr>
              <w:t>Total</w:t>
            </w:r>
          </w:p>
        </w:tc>
      </w:tr>
      <w:tr w:rsidR="00901F6B" w:rsidRPr="000B7FDD" w14:paraId="0FF10AAA" w14:textId="77777777">
        <w:trPr>
          <w:trHeight w:val="822"/>
        </w:trPr>
        <w:tc>
          <w:tcPr>
            <w:tcW w:w="2612" w:type="dxa"/>
          </w:tcPr>
          <w:p w14:paraId="3B279C95" w14:textId="77777777" w:rsidR="00901F6B" w:rsidRPr="000B7FDD" w:rsidRDefault="00000000" w:rsidP="000B7FDD">
            <w:pPr>
              <w:pStyle w:val="TableParagraph"/>
              <w:ind w:left="110"/>
              <w:jc w:val="both"/>
              <w:rPr>
                <w:sz w:val="24"/>
                <w:szCs w:val="24"/>
              </w:rPr>
            </w:pPr>
            <w:r w:rsidRPr="000B7FDD">
              <w:rPr>
                <w:rFonts w:hint="cs"/>
                <w:sz w:val="24"/>
                <w:szCs w:val="24"/>
              </w:rPr>
              <w:t>Strongly</w:t>
            </w:r>
            <w:r w:rsidRPr="000B7FDD">
              <w:rPr>
                <w:rFonts w:hint="cs"/>
                <w:spacing w:val="-9"/>
                <w:sz w:val="24"/>
                <w:szCs w:val="24"/>
              </w:rPr>
              <w:t xml:space="preserve"> </w:t>
            </w:r>
            <w:r w:rsidRPr="000B7FDD">
              <w:rPr>
                <w:rFonts w:hint="cs"/>
                <w:sz w:val="24"/>
                <w:szCs w:val="24"/>
              </w:rPr>
              <w:t>satisfy</w:t>
            </w:r>
          </w:p>
        </w:tc>
        <w:tc>
          <w:tcPr>
            <w:tcW w:w="1486" w:type="dxa"/>
          </w:tcPr>
          <w:p w14:paraId="79AEE368" w14:textId="77777777" w:rsidR="00901F6B" w:rsidRPr="000B7FDD" w:rsidRDefault="00000000" w:rsidP="000B7FDD">
            <w:pPr>
              <w:pStyle w:val="TableParagraph"/>
              <w:ind w:left="112"/>
              <w:jc w:val="both"/>
              <w:rPr>
                <w:sz w:val="24"/>
                <w:szCs w:val="24"/>
              </w:rPr>
            </w:pPr>
            <w:r w:rsidRPr="000B7FDD">
              <w:rPr>
                <w:rFonts w:hint="cs"/>
                <w:sz w:val="24"/>
                <w:szCs w:val="24"/>
              </w:rPr>
              <w:t>10</w:t>
            </w:r>
          </w:p>
        </w:tc>
        <w:tc>
          <w:tcPr>
            <w:tcW w:w="1786" w:type="dxa"/>
          </w:tcPr>
          <w:p w14:paraId="45570078" w14:textId="77777777" w:rsidR="00901F6B" w:rsidRPr="000B7FDD" w:rsidRDefault="00000000" w:rsidP="000B7FDD">
            <w:pPr>
              <w:pStyle w:val="TableParagraph"/>
              <w:ind w:left="111"/>
              <w:jc w:val="both"/>
              <w:rPr>
                <w:sz w:val="24"/>
                <w:szCs w:val="24"/>
              </w:rPr>
            </w:pPr>
            <w:r w:rsidRPr="000B7FDD">
              <w:rPr>
                <w:rFonts w:hint="cs"/>
                <w:w w:val="97"/>
                <w:sz w:val="24"/>
                <w:szCs w:val="24"/>
              </w:rPr>
              <w:t>9</w:t>
            </w:r>
          </w:p>
        </w:tc>
        <w:tc>
          <w:tcPr>
            <w:tcW w:w="1661" w:type="dxa"/>
          </w:tcPr>
          <w:p w14:paraId="35B9E6D1" w14:textId="77777777" w:rsidR="00901F6B" w:rsidRPr="000B7FDD" w:rsidRDefault="00000000" w:rsidP="000B7FDD">
            <w:pPr>
              <w:pStyle w:val="TableParagraph"/>
              <w:ind w:left="114"/>
              <w:jc w:val="both"/>
              <w:rPr>
                <w:sz w:val="24"/>
                <w:szCs w:val="24"/>
              </w:rPr>
            </w:pPr>
            <w:r w:rsidRPr="000B7FDD">
              <w:rPr>
                <w:rFonts w:hint="cs"/>
                <w:w w:val="97"/>
                <w:sz w:val="24"/>
                <w:szCs w:val="24"/>
              </w:rPr>
              <w:t>6</w:t>
            </w:r>
          </w:p>
        </w:tc>
        <w:tc>
          <w:tcPr>
            <w:tcW w:w="1555" w:type="dxa"/>
          </w:tcPr>
          <w:p w14:paraId="37D8B6FE" w14:textId="77777777" w:rsidR="00901F6B" w:rsidRPr="000B7FDD" w:rsidRDefault="00000000" w:rsidP="000B7FDD">
            <w:pPr>
              <w:pStyle w:val="TableParagraph"/>
              <w:spacing w:before="116"/>
              <w:ind w:left="112"/>
              <w:jc w:val="both"/>
              <w:rPr>
                <w:sz w:val="24"/>
                <w:szCs w:val="24"/>
              </w:rPr>
            </w:pPr>
            <w:r w:rsidRPr="000B7FDD">
              <w:rPr>
                <w:rFonts w:hint="cs"/>
                <w:sz w:val="24"/>
                <w:szCs w:val="24"/>
              </w:rPr>
              <w:t>25</w:t>
            </w:r>
          </w:p>
        </w:tc>
      </w:tr>
      <w:tr w:rsidR="00901F6B" w:rsidRPr="000B7FDD" w14:paraId="3CC9C833" w14:textId="77777777">
        <w:trPr>
          <w:trHeight w:val="825"/>
        </w:trPr>
        <w:tc>
          <w:tcPr>
            <w:tcW w:w="2612" w:type="dxa"/>
          </w:tcPr>
          <w:p w14:paraId="2D32CDD0" w14:textId="77777777" w:rsidR="00901F6B" w:rsidRPr="000B7FDD" w:rsidRDefault="00000000" w:rsidP="000B7FDD">
            <w:pPr>
              <w:pStyle w:val="TableParagraph"/>
              <w:ind w:left="110"/>
              <w:jc w:val="both"/>
              <w:rPr>
                <w:sz w:val="24"/>
                <w:szCs w:val="24"/>
              </w:rPr>
            </w:pPr>
            <w:r w:rsidRPr="000B7FDD">
              <w:rPr>
                <w:rFonts w:hint="cs"/>
                <w:sz w:val="24"/>
                <w:szCs w:val="24"/>
              </w:rPr>
              <w:t>Satisfy</w:t>
            </w:r>
          </w:p>
        </w:tc>
        <w:tc>
          <w:tcPr>
            <w:tcW w:w="1486" w:type="dxa"/>
          </w:tcPr>
          <w:p w14:paraId="110E64EE" w14:textId="77777777" w:rsidR="00901F6B" w:rsidRPr="000B7FDD" w:rsidRDefault="00000000" w:rsidP="000B7FDD">
            <w:pPr>
              <w:pStyle w:val="TableParagraph"/>
              <w:ind w:left="112"/>
              <w:jc w:val="both"/>
              <w:rPr>
                <w:sz w:val="24"/>
                <w:szCs w:val="24"/>
              </w:rPr>
            </w:pPr>
            <w:r w:rsidRPr="000B7FDD">
              <w:rPr>
                <w:rFonts w:hint="cs"/>
                <w:sz w:val="24"/>
                <w:szCs w:val="24"/>
              </w:rPr>
              <w:t>15</w:t>
            </w:r>
          </w:p>
        </w:tc>
        <w:tc>
          <w:tcPr>
            <w:tcW w:w="1786" w:type="dxa"/>
          </w:tcPr>
          <w:p w14:paraId="7042B30F" w14:textId="77777777" w:rsidR="00901F6B" w:rsidRPr="000B7FDD" w:rsidRDefault="00000000" w:rsidP="000B7FDD">
            <w:pPr>
              <w:pStyle w:val="TableParagraph"/>
              <w:ind w:left="111"/>
              <w:jc w:val="both"/>
              <w:rPr>
                <w:sz w:val="24"/>
                <w:szCs w:val="24"/>
              </w:rPr>
            </w:pPr>
            <w:r w:rsidRPr="000B7FDD">
              <w:rPr>
                <w:rFonts w:hint="cs"/>
                <w:sz w:val="24"/>
                <w:szCs w:val="24"/>
              </w:rPr>
              <w:t>21</w:t>
            </w:r>
          </w:p>
        </w:tc>
        <w:tc>
          <w:tcPr>
            <w:tcW w:w="1661" w:type="dxa"/>
          </w:tcPr>
          <w:p w14:paraId="49DC33EB" w14:textId="77777777" w:rsidR="00901F6B" w:rsidRPr="000B7FDD" w:rsidRDefault="00000000" w:rsidP="000B7FDD">
            <w:pPr>
              <w:pStyle w:val="TableParagraph"/>
              <w:ind w:left="114"/>
              <w:jc w:val="both"/>
              <w:rPr>
                <w:sz w:val="24"/>
                <w:szCs w:val="24"/>
              </w:rPr>
            </w:pPr>
            <w:r w:rsidRPr="000B7FDD">
              <w:rPr>
                <w:rFonts w:hint="cs"/>
                <w:sz w:val="24"/>
                <w:szCs w:val="24"/>
              </w:rPr>
              <w:t>14</w:t>
            </w:r>
          </w:p>
        </w:tc>
        <w:tc>
          <w:tcPr>
            <w:tcW w:w="1555" w:type="dxa"/>
          </w:tcPr>
          <w:p w14:paraId="1FC0A6C0" w14:textId="77777777" w:rsidR="00901F6B" w:rsidRPr="000B7FDD" w:rsidRDefault="00000000" w:rsidP="000B7FDD">
            <w:pPr>
              <w:pStyle w:val="TableParagraph"/>
              <w:spacing w:before="116"/>
              <w:ind w:left="112"/>
              <w:jc w:val="both"/>
              <w:rPr>
                <w:sz w:val="24"/>
                <w:szCs w:val="24"/>
              </w:rPr>
            </w:pPr>
            <w:r w:rsidRPr="000B7FDD">
              <w:rPr>
                <w:rFonts w:hint="cs"/>
                <w:sz w:val="24"/>
                <w:szCs w:val="24"/>
              </w:rPr>
              <w:t>50</w:t>
            </w:r>
          </w:p>
        </w:tc>
      </w:tr>
      <w:tr w:rsidR="00901F6B" w:rsidRPr="000B7FDD" w14:paraId="06965EEC" w14:textId="77777777">
        <w:trPr>
          <w:trHeight w:val="822"/>
        </w:trPr>
        <w:tc>
          <w:tcPr>
            <w:tcW w:w="2612" w:type="dxa"/>
          </w:tcPr>
          <w:p w14:paraId="24122C10" w14:textId="77777777" w:rsidR="00901F6B" w:rsidRPr="000B7FDD" w:rsidRDefault="00000000" w:rsidP="000B7FDD">
            <w:pPr>
              <w:pStyle w:val="TableParagraph"/>
              <w:ind w:left="110"/>
              <w:jc w:val="both"/>
              <w:rPr>
                <w:sz w:val="24"/>
                <w:szCs w:val="24"/>
              </w:rPr>
            </w:pPr>
            <w:r w:rsidRPr="000B7FDD">
              <w:rPr>
                <w:rFonts w:hint="cs"/>
                <w:sz w:val="24"/>
                <w:szCs w:val="24"/>
              </w:rPr>
              <w:t>Neutral</w:t>
            </w:r>
          </w:p>
        </w:tc>
        <w:tc>
          <w:tcPr>
            <w:tcW w:w="1486" w:type="dxa"/>
          </w:tcPr>
          <w:p w14:paraId="68312BFD" w14:textId="77777777" w:rsidR="00901F6B" w:rsidRPr="000B7FDD" w:rsidRDefault="00000000" w:rsidP="000B7FDD">
            <w:pPr>
              <w:pStyle w:val="TableParagraph"/>
              <w:ind w:left="112"/>
              <w:jc w:val="both"/>
              <w:rPr>
                <w:sz w:val="24"/>
                <w:szCs w:val="24"/>
              </w:rPr>
            </w:pPr>
            <w:r w:rsidRPr="000B7FDD">
              <w:rPr>
                <w:rFonts w:hint="cs"/>
                <w:sz w:val="24"/>
                <w:szCs w:val="24"/>
              </w:rPr>
              <w:t>20</w:t>
            </w:r>
          </w:p>
        </w:tc>
        <w:tc>
          <w:tcPr>
            <w:tcW w:w="1786" w:type="dxa"/>
          </w:tcPr>
          <w:p w14:paraId="4171825F" w14:textId="77777777" w:rsidR="00901F6B" w:rsidRPr="000B7FDD" w:rsidRDefault="00000000" w:rsidP="000B7FDD">
            <w:pPr>
              <w:pStyle w:val="TableParagraph"/>
              <w:ind w:left="111"/>
              <w:jc w:val="both"/>
              <w:rPr>
                <w:sz w:val="24"/>
                <w:szCs w:val="24"/>
              </w:rPr>
            </w:pPr>
            <w:r w:rsidRPr="000B7FDD">
              <w:rPr>
                <w:rFonts w:hint="cs"/>
                <w:sz w:val="24"/>
                <w:szCs w:val="24"/>
              </w:rPr>
              <w:t>15</w:t>
            </w:r>
          </w:p>
        </w:tc>
        <w:tc>
          <w:tcPr>
            <w:tcW w:w="1661" w:type="dxa"/>
          </w:tcPr>
          <w:p w14:paraId="3AA33AD9" w14:textId="77777777" w:rsidR="00901F6B" w:rsidRPr="000B7FDD" w:rsidRDefault="00000000" w:rsidP="000B7FDD">
            <w:pPr>
              <w:pStyle w:val="TableParagraph"/>
              <w:ind w:left="114"/>
              <w:jc w:val="both"/>
              <w:rPr>
                <w:sz w:val="24"/>
                <w:szCs w:val="24"/>
              </w:rPr>
            </w:pPr>
            <w:r w:rsidRPr="000B7FDD">
              <w:rPr>
                <w:rFonts w:hint="cs"/>
                <w:sz w:val="24"/>
                <w:szCs w:val="24"/>
              </w:rPr>
              <w:t>13</w:t>
            </w:r>
          </w:p>
        </w:tc>
        <w:tc>
          <w:tcPr>
            <w:tcW w:w="1555" w:type="dxa"/>
          </w:tcPr>
          <w:p w14:paraId="2315637C" w14:textId="77777777" w:rsidR="00901F6B" w:rsidRPr="000B7FDD" w:rsidRDefault="00000000" w:rsidP="000B7FDD">
            <w:pPr>
              <w:pStyle w:val="TableParagraph"/>
              <w:spacing w:before="116"/>
              <w:ind w:left="112"/>
              <w:jc w:val="both"/>
              <w:rPr>
                <w:sz w:val="24"/>
                <w:szCs w:val="24"/>
              </w:rPr>
            </w:pPr>
            <w:r w:rsidRPr="000B7FDD">
              <w:rPr>
                <w:rFonts w:hint="cs"/>
                <w:sz w:val="24"/>
                <w:szCs w:val="24"/>
              </w:rPr>
              <w:t>48</w:t>
            </w:r>
          </w:p>
        </w:tc>
      </w:tr>
      <w:tr w:rsidR="00901F6B" w:rsidRPr="000B7FDD" w14:paraId="0DF706F1" w14:textId="77777777">
        <w:trPr>
          <w:trHeight w:val="825"/>
        </w:trPr>
        <w:tc>
          <w:tcPr>
            <w:tcW w:w="2612" w:type="dxa"/>
          </w:tcPr>
          <w:p w14:paraId="51C4332A" w14:textId="77777777" w:rsidR="00901F6B" w:rsidRPr="000B7FDD" w:rsidRDefault="00000000" w:rsidP="000B7FDD">
            <w:pPr>
              <w:pStyle w:val="TableParagraph"/>
              <w:ind w:left="110"/>
              <w:jc w:val="both"/>
              <w:rPr>
                <w:sz w:val="24"/>
                <w:szCs w:val="24"/>
              </w:rPr>
            </w:pPr>
            <w:r w:rsidRPr="000B7FDD">
              <w:rPr>
                <w:rFonts w:hint="cs"/>
                <w:sz w:val="24"/>
                <w:szCs w:val="24"/>
              </w:rPr>
              <w:t>Dissatisfy</w:t>
            </w:r>
          </w:p>
        </w:tc>
        <w:tc>
          <w:tcPr>
            <w:tcW w:w="1486" w:type="dxa"/>
          </w:tcPr>
          <w:p w14:paraId="6EEBAB45" w14:textId="77777777" w:rsidR="00901F6B" w:rsidRPr="000B7FDD" w:rsidRDefault="00000000" w:rsidP="000B7FDD">
            <w:pPr>
              <w:pStyle w:val="TableParagraph"/>
              <w:ind w:left="112"/>
              <w:jc w:val="both"/>
              <w:rPr>
                <w:sz w:val="24"/>
                <w:szCs w:val="24"/>
              </w:rPr>
            </w:pPr>
            <w:r w:rsidRPr="000B7FDD">
              <w:rPr>
                <w:rFonts w:hint="cs"/>
                <w:w w:val="97"/>
                <w:sz w:val="24"/>
                <w:szCs w:val="24"/>
              </w:rPr>
              <w:t>5</w:t>
            </w:r>
          </w:p>
        </w:tc>
        <w:tc>
          <w:tcPr>
            <w:tcW w:w="1786" w:type="dxa"/>
          </w:tcPr>
          <w:p w14:paraId="62166E2D" w14:textId="77777777" w:rsidR="00901F6B" w:rsidRPr="000B7FDD" w:rsidRDefault="00000000" w:rsidP="000B7FDD">
            <w:pPr>
              <w:pStyle w:val="TableParagraph"/>
              <w:ind w:left="111"/>
              <w:jc w:val="both"/>
              <w:rPr>
                <w:sz w:val="24"/>
                <w:szCs w:val="24"/>
              </w:rPr>
            </w:pPr>
            <w:r w:rsidRPr="000B7FDD">
              <w:rPr>
                <w:rFonts w:hint="cs"/>
                <w:w w:val="97"/>
                <w:sz w:val="24"/>
                <w:szCs w:val="24"/>
              </w:rPr>
              <w:t>4</w:t>
            </w:r>
          </w:p>
        </w:tc>
        <w:tc>
          <w:tcPr>
            <w:tcW w:w="1661" w:type="dxa"/>
          </w:tcPr>
          <w:p w14:paraId="118D94C9" w14:textId="77777777" w:rsidR="00901F6B" w:rsidRPr="000B7FDD" w:rsidRDefault="00000000" w:rsidP="000B7FDD">
            <w:pPr>
              <w:pStyle w:val="TableParagraph"/>
              <w:ind w:left="114"/>
              <w:jc w:val="both"/>
              <w:rPr>
                <w:sz w:val="24"/>
                <w:szCs w:val="24"/>
              </w:rPr>
            </w:pPr>
            <w:r w:rsidRPr="000B7FDD">
              <w:rPr>
                <w:rFonts w:hint="cs"/>
                <w:w w:val="97"/>
                <w:sz w:val="24"/>
                <w:szCs w:val="24"/>
              </w:rPr>
              <w:t>3</w:t>
            </w:r>
          </w:p>
        </w:tc>
        <w:tc>
          <w:tcPr>
            <w:tcW w:w="1555" w:type="dxa"/>
          </w:tcPr>
          <w:p w14:paraId="7F918DBA" w14:textId="77777777" w:rsidR="00901F6B" w:rsidRPr="000B7FDD" w:rsidRDefault="00000000" w:rsidP="000B7FDD">
            <w:pPr>
              <w:pStyle w:val="TableParagraph"/>
              <w:spacing w:before="117"/>
              <w:ind w:left="112"/>
              <w:jc w:val="both"/>
              <w:rPr>
                <w:sz w:val="24"/>
                <w:szCs w:val="24"/>
              </w:rPr>
            </w:pPr>
            <w:r w:rsidRPr="000B7FDD">
              <w:rPr>
                <w:rFonts w:hint="cs"/>
                <w:sz w:val="24"/>
                <w:szCs w:val="24"/>
              </w:rPr>
              <w:t>12</w:t>
            </w:r>
          </w:p>
        </w:tc>
      </w:tr>
      <w:tr w:rsidR="00901F6B" w:rsidRPr="000B7FDD" w14:paraId="4F0EF1BA" w14:textId="77777777">
        <w:trPr>
          <w:trHeight w:val="825"/>
        </w:trPr>
        <w:tc>
          <w:tcPr>
            <w:tcW w:w="2612" w:type="dxa"/>
          </w:tcPr>
          <w:p w14:paraId="58D21474" w14:textId="77777777" w:rsidR="00901F6B" w:rsidRPr="000B7FDD" w:rsidRDefault="00000000" w:rsidP="000B7FDD">
            <w:pPr>
              <w:pStyle w:val="TableParagraph"/>
              <w:ind w:left="110"/>
              <w:jc w:val="both"/>
              <w:rPr>
                <w:sz w:val="24"/>
                <w:szCs w:val="24"/>
              </w:rPr>
            </w:pPr>
            <w:r w:rsidRPr="000B7FDD">
              <w:rPr>
                <w:rFonts w:hint="cs"/>
                <w:sz w:val="24"/>
                <w:szCs w:val="24"/>
              </w:rPr>
              <w:t>Strongly</w:t>
            </w:r>
            <w:r w:rsidRPr="000B7FDD">
              <w:rPr>
                <w:rFonts w:hint="cs"/>
                <w:spacing w:val="-9"/>
                <w:sz w:val="24"/>
                <w:szCs w:val="24"/>
              </w:rPr>
              <w:t xml:space="preserve"> </w:t>
            </w:r>
            <w:r w:rsidRPr="000B7FDD">
              <w:rPr>
                <w:rFonts w:hint="cs"/>
                <w:sz w:val="24"/>
                <w:szCs w:val="24"/>
              </w:rPr>
              <w:t>dissatisfy</w:t>
            </w:r>
          </w:p>
        </w:tc>
        <w:tc>
          <w:tcPr>
            <w:tcW w:w="1486" w:type="dxa"/>
          </w:tcPr>
          <w:p w14:paraId="0E679C3B" w14:textId="77777777" w:rsidR="00901F6B" w:rsidRPr="000B7FDD" w:rsidRDefault="00000000" w:rsidP="000B7FDD">
            <w:pPr>
              <w:pStyle w:val="TableParagraph"/>
              <w:ind w:left="112"/>
              <w:jc w:val="both"/>
              <w:rPr>
                <w:sz w:val="24"/>
                <w:szCs w:val="24"/>
              </w:rPr>
            </w:pPr>
            <w:r w:rsidRPr="000B7FDD">
              <w:rPr>
                <w:rFonts w:hint="cs"/>
                <w:w w:val="97"/>
                <w:sz w:val="24"/>
                <w:szCs w:val="24"/>
              </w:rPr>
              <w:t>-</w:t>
            </w:r>
          </w:p>
        </w:tc>
        <w:tc>
          <w:tcPr>
            <w:tcW w:w="1786" w:type="dxa"/>
          </w:tcPr>
          <w:p w14:paraId="37E1411A" w14:textId="77777777" w:rsidR="00901F6B" w:rsidRPr="000B7FDD" w:rsidRDefault="00000000" w:rsidP="000B7FDD">
            <w:pPr>
              <w:pStyle w:val="TableParagraph"/>
              <w:ind w:left="111"/>
              <w:jc w:val="both"/>
              <w:rPr>
                <w:sz w:val="24"/>
                <w:szCs w:val="24"/>
              </w:rPr>
            </w:pPr>
            <w:r w:rsidRPr="000B7FDD">
              <w:rPr>
                <w:rFonts w:hint="cs"/>
                <w:w w:val="97"/>
                <w:sz w:val="24"/>
                <w:szCs w:val="24"/>
              </w:rPr>
              <w:t>-</w:t>
            </w:r>
          </w:p>
        </w:tc>
        <w:tc>
          <w:tcPr>
            <w:tcW w:w="1661" w:type="dxa"/>
          </w:tcPr>
          <w:p w14:paraId="578B48BA" w14:textId="77777777" w:rsidR="00901F6B" w:rsidRPr="000B7FDD" w:rsidRDefault="00000000" w:rsidP="000B7FDD">
            <w:pPr>
              <w:pStyle w:val="TableParagraph"/>
              <w:ind w:left="114"/>
              <w:jc w:val="both"/>
              <w:rPr>
                <w:sz w:val="24"/>
                <w:szCs w:val="24"/>
              </w:rPr>
            </w:pPr>
            <w:r w:rsidRPr="000B7FDD">
              <w:rPr>
                <w:rFonts w:hint="cs"/>
                <w:w w:val="97"/>
                <w:sz w:val="24"/>
                <w:szCs w:val="24"/>
              </w:rPr>
              <w:t>1</w:t>
            </w:r>
          </w:p>
        </w:tc>
        <w:tc>
          <w:tcPr>
            <w:tcW w:w="1555" w:type="dxa"/>
          </w:tcPr>
          <w:p w14:paraId="1571EFF3" w14:textId="77777777" w:rsidR="00901F6B" w:rsidRPr="000B7FDD" w:rsidRDefault="00000000" w:rsidP="000B7FDD">
            <w:pPr>
              <w:pStyle w:val="TableParagraph"/>
              <w:spacing w:before="116"/>
              <w:ind w:left="112"/>
              <w:jc w:val="both"/>
              <w:rPr>
                <w:sz w:val="24"/>
                <w:szCs w:val="24"/>
              </w:rPr>
            </w:pPr>
            <w:r w:rsidRPr="000B7FDD">
              <w:rPr>
                <w:rFonts w:hint="cs"/>
                <w:w w:val="97"/>
                <w:sz w:val="24"/>
                <w:szCs w:val="24"/>
              </w:rPr>
              <w:t>1</w:t>
            </w:r>
          </w:p>
        </w:tc>
      </w:tr>
      <w:tr w:rsidR="00901F6B" w:rsidRPr="000B7FDD" w14:paraId="167E86FF" w14:textId="77777777">
        <w:trPr>
          <w:trHeight w:val="830"/>
        </w:trPr>
        <w:tc>
          <w:tcPr>
            <w:tcW w:w="2612" w:type="dxa"/>
          </w:tcPr>
          <w:p w14:paraId="0B5C4C1C" w14:textId="77777777" w:rsidR="00901F6B" w:rsidRPr="000B7FDD" w:rsidRDefault="00000000" w:rsidP="000B7FDD">
            <w:pPr>
              <w:pStyle w:val="TableParagraph"/>
              <w:spacing w:before="118"/>
              <w:ind w:left="110"/>
              <w:jc w:val="both"/>
              <w:rPr>
                <w:sz w:val="24"/>
                <w:szCs w:val="24"/>
              </w:rPr>
            </w:pPr>
            <w:r w:rsidRPr="000B7FDD">
              <w:rPr>
                <w:rFonts w:hint="cs"/>
                <w:sz w:val="24"/>
                <w:szCs w:val="24"/>
              </w:rPr>
              <w:t>No.</w:t>
            </w:r>
            <w:r w:rsidRPr="000B7FDD">
              <w:rPr>
                <w:rFonts w:hint="cs"/>
                <w:spacing w:val="-9"/>
                <w:sz w:val="24"/>
                <w:szCs w:val="24"/>
              </w:rPr>
              <w:t xml:space="preserve"> </w:t>
            </w:r>
            <w:r w:rsidRPr="000B7FDD">
              <w:rPr>
                <w:rFonts w:hint="cs"/>
                <w:sz w:val="24"/>
                <w:szCs w:val="24"/>
              </w:rPr>
              <w:t>of</w:t>
            </w:r>
            <w:r w:rsidRPr="000B7FDD">
              <w:rPr>
                <w:rFonts w:hint="cs"/>
                <w:spacing w:val="-1"/>
                <w:sz w:val="24"/>
                <w:szCs w:val="24"/>
              </w:rPr>
              <w:t xml:space="preserve"> </w:t>
            </w:r>
            <w:r w:rsidRPr="000B7FDD">
              <w:rPr>
                <w:rFonts w:hint="cs"/>
                <w:sz w:val="24"/>
                <w:szCs w:val="24"/>
              </w:rPr>
              <w:t>respondent</w:t>
            </w:r>
          </w:p>
        </w:tc>
        <w:tc>
          <w:tcPr>
            <w:tcW w:w="1486" w:type="dxa"/>
          </w:tcPr>
          <w:p w14:paraId="6EE071FC" w14:textId="77777777" w:rsidR="00901F6B" w:rsidRPr="000B7FDD" w:rsidRDefault="00000000" w:rsidP="000B7FDD">
            <w:pPr>
              <w:pStyle w:val="TableParagraph"/>
              <w:spacing w:before="118"/>
              <w:ind w:left="112"/>
              <w:jc w:val="both"/>
              <w:rPr>
                <w:sz w:val="24"/>
                <w:szCs w:val="24"/>
              </w:rPr>
            </w:pPr>
            <w:r w:rsidRPr="000B7FDD">
              <w:rPr>
                <w:rFonts w:hint="cs"/>
                <w:sz w:val="24"/>
                <w:szCs w:val="24"/>
              </w:rPr>
              <w:t>50</w:t>
            </w:r>
          </w:p>
        </w:tc>
        <w:tc>
          <w:tcPr>
            <w:tcW w:w="1786" w:type="dxa"/>
          </w:tcPr>
          <w:p w14:paraId="3381CA02" w14:textId="77777777" w:rsidR="00901F6B" w:rsidRPr="000B7FDD" w:rsidRDefault="00000000" w:rsidP="000B7FDD">
            <w:pPr>
              <w:pStyle w:val="TableParagraph"/>
              <w:spacing w:before="118"/>
              <w:ind w:left="111"/>
              <w:jc w:val="both"/>
              <w:rPr>
                <w:sz w:val="24"/>
                <w:szCs w:val="24"/>
              </w:rPr>
            </w:pPr>
            <w:r w:rsidRPr="000B7FDD">
              <w:rPr>
                <w:rFonts w:hint="cs"/>
                <w:sz w:val="24"/>
                <w:szCs w:val="24"/>
              </w:rPr>
              <w:t>49</w:t>
            </w:r>
          </w:p>
        </w:tc>
        <w:tc>
          <w:tcPr>
            <w:tcW w:w="1661" w:type="dxa"/>
          </w:tcPr>
          <w:p w14:paraId="152F7324" w14:textId="77777777" w:rsidR="00901F6B" w:rsidRPr="000B7FDD" w:rsidRDefault="00000000" w:rsidP="000B7FDD">
            <w:pPr>
              <w:pStyle w:val="TableParagraph"/>
              <w:spacing w:before="118"/>
              <w:ind w:left="114"/>
              <w:jc w:val="both"/>
              <w:rPr>
                <w:sz w:val="24"/>
                <w:szCs w:val="24"/>
              </w:rPr>
            </w:pPr>
            <w:r w:rsidRPr="000B7FDD">
              <w:rPr>
                <w:rFonts w:hint="cs"/>
                <w:sz w:val="24"/>
                <w:szCs w:val="24"/>
              </w:rPr>
              <w:t>37</w:t>
            </w:r>
          </w:p>
        </w:tc>
        <w:tc>
          <w:tcPr>
            <w:tcW w:w="1555" w:type="dxa"/>
          </w:tcPr>
          <w:p w14:paraId="5860D955" w14:textId="77777777" w:rsidR="00901F6B" w:rsidRPr="000B7FDD" w:rsidRDefault="00000000" w:rsidP="000B7FDD">
            <w:pPr>
              <w:pStyle w:val="TableParagraph"/>
              <w:spacing w:before="121"/>
              <w:ind w:left="112"/>
              <w:jc w:val="both"/>
              <w:rPr>
                <w:sz w:val="24"/>
                <w:szCs w:val="24"/>
              </w:rPr>
            </w:pPr>
            <w:r w:rsidRPr="000B7FDD">
              <w:rPr>
                <w:rFonts w:hint="cs"/>
                <w:sz w:val="24"/>
                <w:szCs w:val="24"/>
              </w:rPr>
              <w:t>136</w:t>
            </w:r>
          </w:p>
        </w:tc>
      </w:tr>
      <w:tr w:rsidR="00901F6B" w:rsidRPr="000B7FDD" w14:paraId="2DCA4570" w14:textId="77777777">
        <w:trPr>
          <w:trHeight w:val="827"/>
        </w:trPr>
        <w:tc>
          <w:tcPr>
            <w:tcW w:w="2612" w:type="dxa"/>
          </w:tcPr>
          <w:p w14:paraId="0F0D9472" w14:textId="77777777" w:rsidR="00901F6B" w:rsidRPr="000B7FDD" w:rsidRDefault="00000000" w:rsidP="000B7FDD">
            <w:pPr>
              <w:pStyle w:val="TableParagraph"/>
              <w:spacing w:before="116"/>
              <w:ind w:left="110"/>
              <w:jc w:val="both"/>
              <w:rPr>
                <w:sz w:val="24"/>
                <w:szCs w:val="24"/>
              </w:rPr>
            </w:pPr>
            <w:r w:rsidRPr="000B7FDD">
              <w:rPr>
                <w:rFonts w:hint="cs"/>
                <w:sz w:val="24"/>
                <w:szCs w:val="24"/>
              </w:rPr>
              <w:t>Percentage</w:t>
            </w:r>
          </w:p>
        </w:tc>
        <w:tc>
          <w:tcPr>
            <w:tcW w:w="1486" w:type="dxa"/>
          </w:tcPr>
          <w:p w14:paraId="1704888C" w14:textId="77777777" w:rsidR="00901F6B" w:rsidRPr="000B7FDD" w:rsidRDefault="00000000" w:rsidP="000B7FDD">
            <w:pPr>
              <w:pStyle w:val="TableParagraph"/>
              <w:spacing w:before="116"/>
              <w:ind w:left="112"/>
              <w:jc w:val="both"/>
              <w:rPr>
                <w:sz w:val="24"/>
                <w:szCs w:val="24"/>
              </w:rPr>
            </w:pPr>
            <w:r w:rsidRPr="000B7FDD">
              <w:rPr>
                <w:rFonts w:hint="cs"/>
                <w:sz w:val="24"/>
                <w:szCs w:val="24"/>
              </w:rPr>
              <w:t>36.76</w:t>
            </w:r>
          </w:p>
        </w:tc>
        <w:tc>
          <w:tcPr>
            <w:tcW w:w="1786" w:type="dxa"/>
          </w:tcPr>
          <w:p w14:paraId="23F72001" w14:textId="77777777" w:rsidR="00901F6B" w:rsidRPr="000B7FDD" w:rsidRDefault="00000000" w:rsidP="000B7FDD">
            <w:pPr>
              <w:pStyle w:val="TableParagraph"/>
              <w:spacing w:before="116"/>
              <w:ind w:left="111"/>
              <w:jc w:val="both"/>
              <w:rPr>
                <w:sz w:val="24"/>
                <w:szCs w:val="24"/>
              </w:rPr>
            </w:pPr>
            <w:r w:rsidRPr="000B7FDD">
              <w:rPr>
                <w:rFonts w:hint="cs"/>
                <w:sz w:val="24"/>
                <w:szCs w:val="24"/>
              </w:rPr>
              <w:t>36.03</w:t>
            </w:r>
          </w:p>
        </w:tc>
        <w:tc>
          <w:tcPr>
            <w:tcW w:w="1661" w:type="dxa"/>
          </w:tcPr>
          <w:p w14:paraId="5A93823B" w14:textId="77777777" w:rsidR="00901F6B" w:rsidRPr="000B7FDD" w:rsidRDefault="00000000" w:rsidP="000B7FDD">
            <w:pPr>
              <w:pStyle w:val="TableParagraph"/>
              <w:spacing w:before="116"/>
              <w:ind w:left="114"/>
              <w:jc w:val="both"/>
              <w:rPr>
                <w:sz w:val="24"/>
                <w:szCs w:val="24"/>
              </w:rPr>
            </w:pPr>
            <w:r w:rsidRPr="000B7FDD">
              <w:rPr>
                <w:rFonts w:hint="cs"/>
                <w:sz w:val="24"/>
                <w:szCs w:val="24"/>
              </w:rPr>
              <w:t>27.21</w:t>
            </w:r>
          </w:p>
        </w:tc>
        <w:tc>
          <w:tcPr>
            <w:tcW w:w="1555" w:type="dxa"/>
          </w:tcPr>
          <w:p w14:paraId="67F7F04A" w14:textId="77777777" w:rsidR="00901F6B" w:rsidRPr="000B7FDD" w:rsidRDefault="00000000" w:rsidP="000B7FDD">
            <w:pPr>
              <w:pStyle w:val="TableParagraph"/>
              <w:spacing w:before="118"/>
              <w:ind w:left="112"/>
              <w:jc w:val="both"/>
              <w:rPr>
                <w:sz w:val="24"/>
                <w:szCs w:val="24"/>
              </w:rPr>
            </w:pPr>
            <w:r w:rsidRPr="000B7FDD">
              <w:rPr>
                <w:rFonts w:hint="cs"/>
                <w:sz w:val="24"/>
                <w:szCs w:val="24"/>
              </w:rPr>
              <w:t>100</w:t>
            </w:r>
          </w:p>
        </w:tc>
      </w:tr>
    </w:tbl>
    <w:p w14:paraId="2A9345A3" w14:textId="77777777" w:rsidR="00136E25" w:rsidRDefault="00136E25" w:rsidP="000B7FDD">
      <w:pPr>
        <w:pStyle w:val="Heading1"/>
        <w:spacing w:before="117"/>
        <w:jc w:val="both"/>
        <w:rPr>
          <w:sz w:val="24"/>
          <w:szCs w:val="24"/>
        </w:rPr>
      </w:pPr>
    </w:p>
    <w:p w14:paraId="43D6AB82" w14:textId="0168BFD0" w:rsidR="00901F6B" w:rsidRPr="000B7FDD" w:rsidRDefault="00000000" w:rsidP="000B7FDD">
      <w:pPr>
        <w:pStyle w:val="Heading1"/>
        <w:spacing w:before="117"/>
        <w:jc w:val="both"/>
        <w:rPr>
          <w:sz w:val="24"/>
          <w:szCs w:val="24"/>
        </w:rPr>
      </w:pPr>
      <w:r w:rsidRPr="000B7FDD">
        <w:rPr>
          <w:rFonts w:hint="cs"/>
          <w:sz w:val="24"/>
          <w:szCs w:val="24"/>
        </w:rPr>
        <w:t>Source:Compiled</w:t>
      </w:r>
      <w:r w:rsidRPr="000B7FDD">
        <w:rPr>
          <w:rFonts w:hint="cs"/>
          <w:spacing w:val="-13"/>
          <w:sz w:val="24"/>
          <w:szCs w:val="24"/>
        </w:rPr>
        <w:t xml:space="preserve"> </w:t>
      </w:r>
      <w:r w:rsidRPr="000B7FDD">
        <w:rPr>
          <w:rFonts w:hint="cs"/>
          <w:sz w:val="24"/>
          <w:szCs w:val="24"/>
        </w:rPr>
        <w:t>from</w:t>
      </w:r>
      <w:r w:rsidRPr="000B7FDD">
        <w:rPr>
          <w:rFonts w:hint="cs"/>
          <w:spacing w:val="-14"/>
          <w:sz w:val="24"/>
          <w:szCs w:val="24"/>
        </w:rPr>
        <w:t xml:space="preserve"> </w:t>
      </w:r>
      <w:r w:rsidRPr="000B7FDD">
        <w:rPr>
          <w:rFonts w:hint="cs"/>
          <w:sz w:val="24"/>
          <w:szCs w:val="24"/>
        </w:rPr>
        <w:t>Questionnaire</w:t>
      </w:r>
    </w:p>
    <w:p w14:paraId="1D7E818E" w14:textId="77777777" w:rsidR="00901F6B" w:rsidRPr="000B7FDD" w:rsidRDefault="00901F6B" w:rsidP="000B7FDD">
      <w:pPr>
        <w:pStyle w:val="BodyText"/>
        <w:spacing w:before="10"/>
        <w:jc w:val="both"/>
        <w:rPr>
          <w:b/>
        </w:rPr>
      </w:pPr>
    </w:p>
    <w:p w14:paraId="193CEA92" w14:textId="77777777" w:rsidR="00901F6B" w:rsidRPr="000B7FDD" w:rsidRDefault="00000000" w:rsidP="000B7FDD">
      <w:pPr>
        <w:pStyle w:val="ListParagraph"/>
        <w:numPr>
          <w:ilvl w:val="0"/>
          <w:numId w:val="4"/>
        </w:numPr>
        <w:tabs>
          <w:tab w:val="left" w:pos="1668"/>
        </w:tabs>
        <w:spacing w:before="1" w:line="408" w:lineRule="auto"/>
        <w:ind w:left="1420" w:right="1474" w:firstLine="0"/>
        <w:rPr>
          <w:sz w:val="24"/>
          <w:szCs w:val="24"/>
        </w:rPr>
      </w:pPr>
      <w:r w:rsidRPr="000B7FDD">
        <w:rPr>
          <w:rFonts w:hint="cs"/>
          <w:sz w:val="24"/>
          <w:szCs w:val="24"/>
        </w:rPr>
        <w:t>Do</w:t>
      </w:r>
      <w:r w:rsidRPr="000B7FDD">
        <w:rPr>
          <w:rFonts w:hint="cs"/>
          <w:spacing w:val="13"/>
          <w:sz w:val="24"/>
          <w:szCs w:val="24"/>
        </w:rPr>
        <w:t xml:space="preserve"> </w:t>
      </w:r>
      <w:r w:rsidRPr="000B7FDD">
        <w:rPr>
          <w:rFonts w:hint="cs"/>
          <w:sz w:val="24"/>
          <w:szCs w:val="24"/>
        </w:rPr>
        <w:t>you</w:t>
      </w:r>
      <w:r w:rsidRPr="000B7FDD">
        <w:rPr>
          <w:rFonts w:hint="cs"/>
          <w:spacing w:val="13"/>
          <w:sz w:val="24"/>
          <w:szCs w:val="24"/>
        </w:rPr>
        <w:t xml:space="preserve"> </w:t>
      </w:r>
      <w:r w:rsidRPr="000B7FDD">
        <w:rPr>
          <w:rFonts w:hint="cs"/>
          <w:sz w:val="24"/>
          <w:szCs w:val="24"/>
        </w:rPr>
        <w:t>find</w:t>
      </w:r>
      <w:r w:rsidRPr="000B7FDD">
        <w:rPr>
          <w:rFonts w:hint="cs"/>
          <w:spacing w:val="10"/>
          <w:sz w:val="24"/>
          <w:szCs w:val="24"/>
        </w:rPr>
        <w:t xml:space="preserve"> </w:t>
      </w:r>
      <w:r w:rsidRPr="000B7FDD">
        <w:rPr>
          <w:rFonts w:hint="cs"/>
          <w:sz w:val="24"/>
          <w:szCs w:val="24"/>
        </w:rPr>
        <w:t>the</w:t>
      </w:r>
      <w:r w:rsidRPr="000B7FDD">
        <w:rPr>
          <w:rFonts w:hint="cs"/>
          <w:spacing w:val="8"/>
          <w:sz w:val="24"/>
          <w:szCs w:val="24"/>
        </w:rPr>
        <w:t xml:space="preserve"> </w:t>
      </w:r>
      <w:r w:rsidRPr="000B7FDD">
        <w:rPr>
          <w:rFonts w:hint="cs"/>
          <w:sz w:val="24"/>
          <w:szCs w:val="24"/>
        </w:rPr>
        <w:t>number</w:t>
      </w:r>
      <w:r w:rsidRPr="000B7FDD">
        <w:rPr>
          <w:rFonts w:hint="cs"/>
          <w:spacing w:val="12"/>
          <w:sz w:val="24"/>
          <w:szCs w:val="24"/>
        </w:rPr>
        <w:t xml:space="preserve"> </w:t>
      </w:r>
      <w:r w:rsidRPr="000B7FDD">
        <w:rPr>
          <w:rFonts w:hint="cs"/>
          <w:sz w:val="24"/>
          <w:szCs w:val="24"/>
        </w:rPr>
        <w:t>of</w:t>
      </w:r>
      <w:r w:rsidRPr="000B7FDD">
        <w:rPr>
          <w:rFonts w:hint="cs"/>
          <w:spacing w:val="10"/>
          <w:sz w:val="24"/>
          <w:szCs w:val="24"/>
        </w:rPr>
        <w:t xml:space="preserve"> </w:t>
      </w:r>
      <w:r w:rsidRPr="000B7FDD">
        <w:rPr>
          <w:rFonts w:hint="cs"/>
          <w:sz w:val="24"/>
          <w:szCs w:val="24"/>
        </w:rPr>
        <w:t>services</w:t>
      </w:r>
      <w:r w:rsidRPr="000B7FDD">
        <w:rPr>
          <w:rFonts w:hint="cs"/>
          <w:spacing w:val="13"/>
          <w:sz w:val="24"/>
          <w:szCs w:val="24"/>
        </w:rPr>
        <w:t xml:space="preserve"> </w:t>
      </w:r>
      <w:r w:rsidRPr="000B7FDD">
        <w:rPr>
          <w:rFonts w:hint="cs"/>
          <w:sz w:val="24"/>
          <w:szCs w:val="24"/>
        </w:rPr>
        <w:t>available</w:t>
      </w:r>
      <w:r w:rsidRPr="000B7FDD">
        <w:rPr>
          <w:rFonts w:hint="cs"/>
          <w:spacing w:val="9"/>
          <w:sz w:val="24"/>
          <w:szCs w:val="24"/>
        </w:rPr>
        <w:t xml:space="preserve"> </w:t>
      </w:r>
      <w:r w:rsidRPr="000B7FDD">
        <w:rPr>
          <w:rFonts w:hint="cs"/>
          <w:sz w:val="24"/>
          <w:szCs w:val="24"/>
        </w:rPr>
        <w:t>on</w:t>
      </w:r>
      <w:r w:rsidRPr="000B7FDD">
        <w:rPr>
          <w:rFonts w:hint="cs"/>
          <w:spacing w:val="11"/>
          <w:sz w:val="24"/>
          <w:szCs w:val="24"/>
        </w:rPr>
        <w:t xml:space="preserve"> </w:t>
      </w:r>
      <w:r w:rsidRPr="000B7FDD">
        <w:rPr>
          <w:rFonts w:hint="cs"/>
          <w:sz w:val="24"/>
          <w:szCs w:val="24"/>
        </w:rPr>
        <w:t>the</w:t>
      </w:r>
      <w:r w:rsidRPr="000B7FDD">
        <w:rPr>
          <w:rFonts w:hint="cs"/>
          <w:spacing w:val="8"/>
          <w:sz w:val="24"/>
          <w:szCs w:val="24"/>
        </w:rPr>
        <w:t xml:space="preserve"> </w:t>
      </w:r>
      <w:r w:rsidRPr="000B7FDD">
        <w:rPr>
          <w:rFonts w:hint="cs"/>
          <w:sz w:val="24"/>
          <w:szCs w:val="24"/>
        </w:rPr>
        <w:t>online</w:t>
      </w:r>
      <w:r w:rsidRPr="000B7FDD">
        <w:rPr>
          <w:rFonts w:hint="cs"/>
          <w:spacing w:val="8"/>
          <w:sz w:val="24"/>
          <w:szCs w:val="24"/>
        </w:rPr>
        <w:t xml:space="preserve"> </w:t>
      </w:r>
      <w:r w:rsidRPr="000B7FDD">
        <w:rPr>
          <w:rFonts w:hint="cs"/>
          <w:sz w:val="24"/>
          <w:szCs w:val="24"/>
        </w:rPr>
        <w:t>banking</w:t>
      </w:r>
      <w:r w:rsidRPr="000B7FDD">
        <w:rPr>
          <w:rFonts w:hint="cs"/>
          <w:spacing w:val="6"/>
          <w:sz w:val="24"/>
          <w:szCs w:val="24"/>
        </w:rPr>
        <w:t xml:space="preserve"> </w:t>
      </w:r>
      <w:r w:rsidRPr="000B7FDD">
        <w:rPr>
          <w:rFonts w:hint="cs"/>
          <w:sz w:val="24"/>
          <w:szCs w:val="24"/>
        </w:rPr>
        <w:t>platform</w:t>
      </w:r>
      <w:r w:rsidRPr="000B7FDD">
        <w:rPr>
          <w:rFonts w:hint="cs"/>
          <w:spacing w:val="13"/>
          <w:sz w:val="24"/>
          <w:szCs w:val="24"/>
        </w:rPr>
        <w:t xml:space="preserve"> </w:t>
      </w:r>
      <w:r w:rsidRPr="000B7FDD">
        <w:rPr>
          <w:rFonts w:hint="cs"/>
          <w:sz w:val="24"/>
          <w:szCs w:val="24"/>
        </w:rPr>
        <w:t>to</w:t>
      </w:r>
      <w:r w:rsidRPr="000B7FDD">
        <w:rPr>
          <w:rFonts w:hint="cs"/>
          <w:spacing w:val="11"/>
          <w:sz w:val="24"/>
          <w:szCs w:val="24"/>
        </w:rPr>
        <w:t xml:space="preserve"> </w:t>
      </w:r>
      <w:r w:rsidRPr="000B7FDD">
        <w:rPr>
          <w:rFonts w:hint="cs"/>
          <w:sz w:val="24"/>
          <w:szCs w:val="24"/>
        </w:rPr>
        <w:t>be</w:t>
      </w:r>
      <w:r w:rsidRPr="000B7FDD">
        <w:rPr>
          <w:rFonts w:hint="cs"/>
          <w:spacing w:val="-57"/>
          <w:sz w:val="24"/>
          <w:szCs w:val="24"/>
        </w:rPr>
        <w:t xml:space="preserve"> </w:t>
      </w:r>
      <w:r w:rsidRPr="000B7FDD">
        <w:rPr>
          <w:rFonts w:hint="cs"/>
          <w:sz w:val="24"/>
          <w:szCs w:val="24"/>
        </w:rPr>
        <w:t>satisfactory?</w:t>
      </w:r>
    </w:p>
    <w:p w14:paraId="50FFAF8A" w14:textId="4FCA6150" w:rsidR="00901F6B" w:rsidRPr="000B7FDD" w:rsidRDefault="00000000" w:rsidP="00136E25">
      <w:pPr>
        <w:pStyle w:val="BodyText"/>
        <w:spacing w:before="3"/>
        <w:ind w:left="2154"/>
        <w:jc w:val="both"/>
      </w:pPr>
      <w:r w:rsidRPr="000B7FDD">
        <w:rPr>
          <w:rFonts w:hint="cs"/>
          <w:noProof/>
        </w:rPr>
        <w:drawing>
          <wp:anchor distT="0" distB="0" distL="0" distR="0" simplePos="0" relativeHeight="251655680" behindDoc="0" locked="0" layoutInCell="1" allowOverlap="1" wp14:anchorId="12F045C9" wp14:editId="26B1DE54">
            <wp:simplePos x="0" y="0"/>
            <wp:positionH relativeFrom="page">
              <wp:posOffset>1143000</wp:posOffset>
            </wp:positionH>
            <wp:positionV relativeFrom="paragraph">
              <wp:posOffset>165626</wp:posOffset>
            </wp:positionV>
            <wp:extent cx="4446978" cy="1786794"/>
            <wp:effectExtent l="0" t="0" r="0" b="0"/>
            <wp:wrapTopAndBottom/>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13" cstate="print"/>
                    <a:stretch>
                      <a:fillRect/>
                    </a:stretch>
                  </pic:blipFill>
                  <pic:spPr>
                    <a:xfrm>
                      <a:off x="0" y="0"/>
                      <a:ext cx="4446978" cy="1786794"/>
                    </a:xfrm>
                    <a:prstGeom prst="rect">
                      <a:avLst/>
                    </a:prstGeom>
                  </pic:spPr>
                </pic:pic>
              </a:graphicData>
            </a:graphic>
          </wp:anchor>
        </w:drawing>
      </w:r>
      <w:r w:rsidR="00136E25">
        <w:t xml:space="preserve">   Fig. </w:t>
      </w:r>
      <w:r w:rsidR="00E70959">
        <w:t>3</w:t>
      </w:r>
      <w:r w:rsidR="00136E25">
        <w:t>. Satisfaction level of Internet banking services</w:t>
      </w:r>
    </w:p>
    <w:p w14:paraId="7BFE2C6D" w14:textId="77777777" w:rsidR="00901F6B" w:rsidRPr="000B7FDD" w:rsidRDefault="00901F6B" w:rsidP="000B7FDD">
      <w:pPr>
        <w:pStyle w:val="BodyText"/>
        <w:spacing w:before="4"/>
        <w:jc w:val="both"/>
      </w:pPr>
    </w:p>
    <w:p w14:paraId="60FB55FF" w14:textId="77777777" w:rsidR="00901F6B" w:rsidRPr="000B7FDD" w:rsidRDefault="00000000" w:rsidP="000B7FDD">
      <w:pPr>
        <w:pStyle w:val="BodyText"/>
        <w:spacing w:line="408" w:lineRule="auto"/>
        <w:ind w:left="1420" w:right="1457"/>
        <w:jc w:val="both"/>
      </w:pPr>
      <w:r w:rsidRPr="000B7FDD">
        <w:rPr>
          <w:rFonts w:hint="cs"/>
        </w:rPr>
        <w:t>Interpretation:</w:t>
      </w:r>
      <w:r w:rsidRPr="000B7FDD">
        <w:rPr>
          <w:rFonts w:hint="cs"/>
          <w:spacing w:val="-1"/>
        </w:rPr>
        <w:t xml:space="preserve"> </w:t>
      </w:r>
      <w:r w:rsidRPr="000B7FDD">
        <w:rPr>
          <w:rFonts w:hint="cs"/>
        </w:rPr>
        <w:t>It</w:t>
      </w:r>
      <w:r w:rsidRPr="000B7FDD">
        <w:rPr>
          <w:rFonts w:hint="cs"/>
          <w:spacing w:val="-1"/>
        </w:rPr>
        <w:t xml:space="preserve"> </w:t>
      </w:r>
      <w:r w:rsidRPr="000B7FDD">
        <w:rPr>
          <w:rFonts w:hint="cs"/>
        </w:rPr>
        <w:t>can</w:t>
      </w:r>
      <w:r w:rsidRPr="000B7FDD">
        <w:rPr>
          <w:rFonts w:hint="cs"/>
          <w:spacing w:val="-4"/>
        </w:rPr>
        <w:t xml:space="preserve"> </w:t>
      </w:r>
      <w:r w:rsidRPr="000B7FDD">
        <w:rPr>
          <w:rFonts w:hint="cs"/>
        </w:rPr>
        <w:t>be</w:t>
      </w:r>
      <w:r w:rsidRPr="000B7FDD">
        <w:rPr>
          <w:rFonts w:hint="cs"/>
          <w:spacing w:val="-4"/>
        </w:rPr>
        <w:t xml:space="preserve"> </w:t>
      </w:r>
      <w:r w:rsidRPr="000B7FDD">
        <w:rPr>
          <w:rFonts w:hint="cs"/>
        </w:rPr>
        <w:t>seen</w:t>
      </w:r>
      <w:r w:rsidRPr="000B7FDD">
        <w:rPr>
          <w:rFonts w:hint="cs"/>
          <w:spacing w:val="-5"/>
        </w:rPr>
        <w:t xml:space="preserve"> </w:t>
      </w:r>
      <w:r w:rsidRPr="000B7FDD">
        <w:rPr>
          <w:rFonts w:hint="cs"/>
        </w:rPr>
        <w:t>from</w:t>
      </w:r>
      <w:r w:rsidRPr="000B7FDD">
        <w:rPr>
          <w:rFonts w:hint="cs"/>
          <w:spacing w:val="-3"/>
        </w:rPr>
        <w:t xml:space="preserve"> </w:t>
      </w:r>
      <w:r w:rsidRPr="000B7FDD">
        <w:rPr>
          <w:rFonts w:hint="cs"/>
        </w:rPr>
        <w:t>the</w:t>
      </w:r>
      <w:r w:rsidRPr="000B7FDD">
        <w:rPr>
          <w:rFonts w:hint="cs"/>
          <w:spacing w:val="-4"/>
        </w:rPr>
        <w:t xml:space="preserve"> </w:t>
      </w:r>
      <w:r w:rsidRPr="000B7FDD">
        <w:rPr>
          <w:rFonts w:hint="cs"/>
        </w:rPr>
        <w:t>preceding</w:t>
      </w:r>
      <w:r w:rsidRPr="000B7FDD">
        <w:rPr>
          <w:rFonts w:hint="cs"/>
          <w:spacing w:val="-3"/>
        </w:rPr>
        <w:t xml:space="preserve"> </w:t>
      </w:r>
      <w:r w:rsidRPr="000B7FDD">
        <w:rPr>
          <w:rFonts w:hint="cs"/>
        </w:rPr>
        <w:t>graph</w:t>
      </w:r>
      <w:r w:rsidRPr="000B7FDD">
        <w:rPr>
          <w:rFonts w:hint="cs"/>
          <w:spacing w:val="-3"/>
        </w:rPr>
        <w:t xml:space="preserve"> </w:t>
      </w:r>
      <w:r w:rsidRPr="000B7FDD">
        <w:rPr>
          <w:rFonts w:hint="cs"/>
        </w:rPr>
        <w:t>that</w:t>
      </w:r>
      <w:r w:rsidRPr="000B7FDD">
        <w:rPr>
          <w:rFonts w:hint="cs"/>
          <w:spacing w:val="-5"/>
        </w:rPr>
        <w:t xml:space="preserve"> </w:t>
      </w:r>
      <w:r w:rsidRPr="000B7FDD">
        <w:rPr>
          <w:rFonts w:hint="cs"/>
        </w:rPr>
        <w:t>the</w:t>
      </w:r>
      <w:r w:rsidRPr="000B7FDD">
        <w:rPr>
          <w:rFonts w:hint="cs"/>
          <w:spacing w:val="-4"/>
        </w:rPr>
        <w:t xml:space="preserve"> </w:t>
      </w:r>
      <w:r w:rsidRPr="000B7FDD">
        <w:rPr>
          <w:rFonts w:hint="cs"/>
        </w:rPr>
        <w:t>majority</w:t>
      </w:r>
      <w:r w:rsidRPr="000B7FDD">
        <w:rPr>
          <w:rFonts w:hint="cs"/>
          <w:spacing w:val="-11"/>
        </w:rPr>
        <w:t xml:space="preserve"> </w:t>
      </w:r>
      <w:r w:rsidRPr="000B7FDD">
        <w:rPr>
          <w:rFonts w:hint="cs"/>
        </w:rPr>
        <w:t>of</w:t>
      </w:r>
      <w:r w:rsidRPr="000B7FDD">
        <w:rPr>
          <w:rFonts w:hint="cs"/>
          <w:spacing w:val="-5"/>
        </w:rPr>
        <w:t xml:space="preserve"> </w:t>
      </w:r>
      <w:r w:rsidRPr="000B7FDD">
        <w:rPr>
          <w:rFonts w:hint="cs"/>
        </w:rPr>
        <w:t>respondents</w:t>
      </w:r>
      <w:r w:rsidRPr="000B7FDD">
        <w:rPr>
          <w:rFonts w:hint="cs"/>
          <w:spacing w:val="-58"/>
        </w:rPr>
        <w:t xml:space="preserve"> </w:t>
      </w:r>
      <w:r w:rsidRPr="000B7FDD">
        <w:rPr>
          <w:rFonts w:hint="cs"/>
        </w:rPr>
        <w:t>are happy with the services offered by the online banking platform. The most satisfied</w:t>
      </w:r>
      <w:r w:rsidRPr="000B7FDD">
        <w:rPr>
          <w:rFonts w:hint="cs"/>
          <w:spacing w:val="-57"/>
        </w:rPr>
        <w:t xml:space="preserve"> </w:t>
      </w:r>
      <w:r w:rsidRPr="000B7FDD">
        <w:rPr>
          <w:rFonts w:hint="cs"/>
        </w:rPr>
        <w:t>customers</w:t>
      </w:r>
      <w:r w:rsidRPr="000B7FDD">
        <w:rPr>
          <w:rFonts w:hint="cs"/>
          <w:spacing w:val="-4"/>
        </w:rPr>
        <w:t xml:space="preserve"> </w:t>
      </w:r>
      <w:r w:rsidRPr="000B7FDD">
        <w:rPr>
          <w:rFonts w:hint="cs"/>
        </w:rPr>
        <w:t>are</w:t>
      </w:r>
      <w:r w:rsidRPr="000B7FDD">
        <w:rPr>
          <w:rFonts w:hint="cs"/>
          <w:spacing w:val="-4"/>
        </w:rPr>
        <w:t xml:space="preserve"> </w:t>
      </w:r>
      <w:r w:rsidRPr="000B7FDD">
        <w:rPr>
          <w:rFonts w:hint="cs"/>
        </w:rPr>
        <w:t>employees,</w:t>
      </w:r>
      <w:r w:rsidRPr="000B7FDD">
        <w:rPr>
          <w:rFonts w:hint="cs"/>
          <w:spacing w:val="-2"/>
        </w:rPr>
        <w:t xml:space="preserve"> </w:t>
      </w:r>
      <w:r w:rsidRPr="000B7FDD">
        <w:rPr>
          <w:rFonts w:hint="cs"/>
        </w:rPr>
        <w:t>followed by</w:t>
      </w:r>
      <w:r w:rsidRPr="000B7FDD">
        <w:rPr>
          <w:rFonts w:hint="cs"/>
          <w:spacing w:val="-10"/>
        </w:rPr>
        <w:t xml:space="preserve"> </w:t>
      </w:r>
      <w:r w:rsidRPr="000B7FDD">
        <w:rPr>
          <w:rFonts w:hint="cs"/>
        </w:rPr>
        <w:t>students,</w:t>
      </w:r>
      <w:r w:rsidRPr="000B7FDD">
        <w:rPr>
          <w:rFonts w:hint="cs"/>
          <w:spacing w:val="-3"/>
        </w:rPr>
        <w:t xml:space="preserve"> </w:t>
      </w:r>
      <w:r w:rsidRPr="000B7FDD">
        <w:rPr>
          <w:rFonts w:hint="cs"/>
        </w:rPr>
        <w:t>then other</w:t>
      </w:r>
      <w:r w:rsidRPr="000B7FDD">
        <w:rPr>
          <w:rFonts w:hint="cs"/>
          <w:spacing w:val="-6"/>
        </w:rPr>
        <w:t xml:space="preserve"> </w:t>
      </w:r>
      <w:r w:rsidRPr="000B7FDD">
        <w:rPr>
          <w:rFonts w:hint="cs"/>
        </w:rPr>
        <w:t>categories,</w:t>
      </w:r>
      <w:r w:rsidRPr="000B7FDD">
        <w:rPr>
          <w:rFonts w:hint="cs"/>
          <w:spacing w:val="-1"/>
        </w:rPr>
        <w:t xml:space="preserve"> </w:t>
      </w:r>
      <w:r w:rsidRPr="000B7FDD">
        <w:rPr>
          <w:rFonts w:hint="cs"/>
        </w:rPr>
        <w:t>in that</w:t>
      </w:r>
      <w:r w:rsidRPr="000B7FDD">
        <w:rPr>
          <w:rFonts w:hint="cs"/>
          <w:spacing w:val="-3"/>
        </w:rPr>
        <w:t xml:space="preserve"> </w:t>
      </w:r>
      <w:r w:rsidRPr="000B7FDD">
        <w:rPr>
          <w:rFonts w:hint="cs"/>
        </w:rPr>
        <w:t>order.</w:t>
      </w:r>
    </w:p>
    <w:p w14:paraId="251EEFFB" w14:textId="77777777" w:rsidR="00901F6B" w:rsidRPr="000B7FDD" w:rsidRDefault="00901F6B" w:rsidP="000B7FDD">
      <w:pPr>
        <w:spacing w:line="408" w:lineRule="auto"/>
        <w:jc w:val="both"/>
        <w:rPr>
          <w:sz w:val="24"/>
          <w:szCs w:val="24"/>
        </w:rPr>
        <w:sectPr w:rsidR="00901F6B" w:rsidRPr="000B7FDD" w:rsidSect="00035119">
          <w:pgSz w:w="11920" w:h="16850"/>
          <w:pgMar w:top="1440" w:right="340" w:bottom="1220" w:left="380" w:header="0" w:footer="1022" w:gutter="0"/>
          <w:pgBorders w:offsetFrom="page">
            <w:top w:val="single" w:sz="18" w:space="24" w:color="000000"/>
            <w:left w:val="single" w:sz="18" w:space="24" w:color="000000"/>
            <w:bottom w:val="single" w:sz="18" w:space="24" w:color="000000"/>
            <w:right w:val="single" w:sz="18" w:space="24" w:color="000000"/>
          </w:pgBorders>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81"/>
        <w:gridCol w:w="1565"/>
        <w:gridCol w:w="1433"/>
        <w:gridCol w:w="1265"/>
        <w:gridCol w:w="1397"/>
        <w:gridCol w:w="1997"/>
        <w:gridCol w:w="1672"/>
      </w:tblGrid>
      <w:tr w:rsidR="00901F6B" w:rsidRPr="000B7FDD" w14:paraId="6745E0D2" w14:textId="77777777">
        <w:trPr>
          <w:trHeight w:val="1829"/>
        </w:trPr>
        <w:tc>
          <w:tcPr>
            <w:tcW w:w="10910" w:type="dxa"/>
            <w:gridSpan w:val="7"/>
            <w:tcBorders>
              <w:bottom w:val="nil"/>
            </w:tcBorders>
          </w:tcPr>
          <w:p w14:paraId="2EE92994" w14:textId="77777777" w:rsidR="00901F6B" w:rsidRPr="000B7FDD" w:rsidRDefault="00901F6B" w:rsidP="000B7FDD">
            <w:pPr>
              <w:pStyle w:val="TableParagraph"/>
              <w:spacing w:before="0"/>
              <w:jc w:val="both"/>
              <w:rPr>
                <w:sz w:val="24"/>
                <w:szCs w:val="24"/>
              </w:rPr>
            </w:pPr>
          </w:p>
          <w:p w14:paraId="41ECF1DA" w14:textId="77777777" w:rsidR="00901F6B" w:rsidRPr="000B7FDD" w:rsidRDefault="00901F6B" w:rsidP="000B7FDD">
            <w:pPr>
              <w:pStyle w:val="TableParagraph"/>
              <w:spacing w:before="0"/>
              <w:jc w:val="both"/>
              <w:rPr>
                <w:sz w:val="24"/>
                <w:szCs w:val="24"/>
              </w:rPr>
            </w:pPr>
          </w:p>
          <w:p w14:paraId="3A06FEEE" w14:textId="77777777" w:rsidR="00901F6B" w:rsidRPr="000B7FDD" w:rsidRDefault="00901F6B" w:rsidP="000B7FDD">
            <w:pPr>
              <w:pStyle w:val="TableParagraph"/>
              <w:spacing w:before="2"/>
              <w:jc w:val="both"/>
              <w:rPr>
                <w:sz w:val="24"/>
                <w:szCs w:val="24"/>
              </w:rPr>
            </w:pPr>
          </w:p>
          <w:p w14:paraId="396EB5EC" w14:textId="2DE6C93C" w:rsidR="00901F6B" w:rsidRPr="000B7FDD" w:rsidRDefault="00000000" w:rsidP="000B7FDD">
            <w:pPr>
              <w:pStyle w:val="TableParagraph"/>
              <w:spacing w:before="1"/>
              <w:ind w:left="1569"/>
              <w:jc w:val="both"/>
              <w:rPr>
                <w:b/>
                <w:sz w:val="24"/>
                <w:szCs w:val="24"/>
              </w:rPr>
            </w:pPr>
            <w:r w:rsidRPr="000B7FDD">
              <w:rPr>
                <w:rFonts w:hint="cs"/>
                <w:b/>
                <w:spacing w:val="-1"/>
                <w:sz w:val="24"/>
                <w:szCs w:val="24"/>
              </w:rPr>
              <w:t>T</w:t>
            </w:r>
            <w:r w:rsidR="00136E25">
              <w:rPr>
                <w:b/>
                <w:spacing w:val="-1"/>
                <w:sz w:val="24"/>
                <w:szCs w:val="24"/>
              </w:rPr>
              <w:t>able</w:t>
            </w:r>
            <w:r w:rsidRPr="000B7FDD">
              <w:rPr>
                <w:rFonts w:hint="cs"/>
                <w:b/>
                <w:spacing w:val="-4"/>
                <w:sz w:val="24"/>
                <w:szCs w:val="24"/>
              </w:rPr>
              <w:t xml:space="preserve"> </w:t>
            </w:r>
            <w:r w:rsidRPr="000B7FDD">
              <w:rPr>
                <w:rFonts w:hint="cs"/>
                <w:b/>
                <w:sz w:val="24"/>
                <w:szCs w:val="24"/>
              </w:rPr>
              <w:t>4:</w:t>
            </w:r>
            <w:r w:rsidRPr="000B7FDD">
              <w:rPr>
                <w:rFonts w:hint="cs"/>
                <w:b/>
                <w:spacing w:val="-6"/>
                <w:sz w:val="24"/>
                <w:szCs w:val="24"/>
              </w:rPr>
              <w:t xml:space="preserve"> </w:t>
            </w:r>
            <w:r w:rsidR="00136E25">
              <w:rPr>
                <w:b/>
                <w:sz w:val="24"/>
                <w:szCs w:val="24"/>
              </w:rPr>
              <w:t>Usefulness of online banking</w:t>
            </w:r>
          </w:p>
        </w:tc>
      </w:tr>
      <w:tr w:rsidR="00901F6B" w:rsidRPr="000B7FDD" w14:paraId="1747A99F" w14:textId="77777777">
        <w:trPr>
          <w:trHeight w:val="1246"/>
        </w:trPr>
        <w:tc>
          <w:tcPr>
            <w:tcW w:w="1581" w:type="dxa"/>
            <w:vMerge w:val="restart"/>
            <w:tcBorders>
              <w:top w:val="nil"/>
              <w:bottom w:val="nil"/>
              <w:right w:val="single" w:sz="4" w:space="0" w:color="000000"/>
            </w:tcBorders>
          </w:tcPr>
          <w:p w14:paraId="7ECEBA11" w14:textId="77777777" w:rsidR="00901F6B" w:rsidRPr="000B7FDD" w:rsidRDefault="00901F6B" w:rsidP="000B7FDD">
            <w:pPr>
              <w:pStyle w:val="TableParagraph"/>
              <w:spacing w:before="0"/>
              <w:jc w:val="both"/>
              <w:rPr>
                <w:sz w:val="24"/>
                <w:szCs w:val="24"/>
              </w:rPr>
            </w:pPr>
          </w:p>
        </w:tc>
        <w:tc>
          <w:tcPr>
            <w:tcW w:w="1565" w:type="dxa"/>
            <w:tcBorders>
              <w:top w:val="single" w:sz="4" w:space="0" w:color="000000"/>
              <w:left w:val="single" w:sz="4" w:space="0" w:color="000000"/>
              <w:bottom w:val="single" w:sz="4" w:space="0" w:color="000000"/>
              <w:right w:val="single" w:sz="4" w:space="0" w:color="000000"/>
            </w:tcBorders>
          </w:tcPr>
          <w:p w14:paraId="5BC51FF3" w14:textId="77777777" w:rsidR="00901F6B" w:rsidRPr="000B7FDD" w:rsidRDefault="00000000" w:rsidP="000B7FDD">
            <w:pPr>
              <w:pStyle w:val="TableParagraph"/>
              <w:spacing w:before="129"/>
              <w:ind w:left="118"/>
              <w:jc w:val="both"/>
              <w:rPr>
                <w:b/>
                <w:sz w:val="24"/>
                <w:szCs w:val="24"/>
              </w:rPr>
            </w:pPr>
            <w:r w:rsidRPr="000B7FDD">
              <w:rPr>
                <w:rFonts w:hint="cs"/>
                <w:b/>
                <w:sz w:val="24"/>
                <w:szCs w:val="24"/>
              </w:rPr>
              <w:t>Category</w:t>
            </w:r>
          </w:p>
        </w:tc>
        <w:tc>
          <w:tcPr>
            <w:tcW w:w="1433" w:type="dxa"/>
            <w:tcBorders>
              <w:top w:val="single" w:sz="4" w:space="0" w:color="000000"/>
              <w:left w:val="single" w:sz="4" w:space="0" w:color="000000"/>
              <w:bottom w:val="single" w:sz="4" w:space="0" w:color="000000"/>
              <w:right w:val="single" w:sz="4" w:space="0" w:color="000000"/>
            </w:tcBorders>
          </w:tcPr>
          <w:p w14:paraId="34679E32" w14:textId="77777777" w:rsidR="00901F6B" w:rsidRPr="000B7FDD" w:rsidRDefault="00000000" w:rsidP="000B7FDD">
            <w:pPr>
              <w:pStyle w:val="TableParagraph"/>
              <w:spacing w:before="129"/>
              <w:ind w:left="132"/>
              <w:jc w:val="both"/>
              <w:rPr>
                <w:b/>
                <w:sz w:val="24"/>
                <w:szCs w:val="24"/>
              </w:rPr>
            </w:pPr>
            <w:r w:rsidRPr="000B7FDD">
              <w:rPr>
                <w:rFonts w:hint="cs"/>
                <w:b/>
                <w:sz w:val="24"/>
                <w:szCs w:val="24"/>
              </w:rPr>
              <w:t>Negative</w:t>
            </w:r>
          </w:p>
        </w:tc>
        <w:tc>
          <w:tcPr>
            <w:tcW w:w="1265" w:type="dxa"/>
            <w:tcBorders>
              <w:top w:val="single" w:sz="4" w:space="0" w:color="000000"/>
              <w:left w:val="single" w:sz="4" w:space="0" w:color="000000"/>
              <w:bottom w:val="single" w:sz="4" w:space="0" w:color="000000"/>
              <w:right w:val="single" w:sz="4" w:space="0" w:color="000000"/>
            </w:tcBorders>
          </w:tcPr>
          <w:p w14:paraId="062CB3BE" w14:textId="77777777" w:rsidR="00901F6B" w:rsidRPr="000B7FDD" w:rsidRDefault="00000000" w:rsidP="000B7FDD">
            <w:pPr>
              <w:pStyle w:val="TableParagraph"/>
              <w:spacing w:before="129"/>
              <w:ind w:left="133"/>
              <w:jc w:val="both"/>
              <w:rPr>
                <w:b/>
                <w:sz w:val="24"/>
                <w:szCs w:val="24"/>
              </w:rPr>
            </w:pPr>
            <w:r w:rsidRPr="000B7FDD">
              <w:rPr>
                <w:rFonts w:hint="cs"/>
                <w:b/>
                <w:sz w:val="24"/>
                <w:szCs w:val="24"/>
              </w:rPr>
              <w:t>Neutral</w:t>
            </w:r>
          </w:p>
        </w:tc>
        <w:tc>
          <w:tcPr>
            <w:tcW w:w="1397" w:type="dxa"/>
            <w:tcBorders>
              <w:top w:val="single" w:sz="4" w:space="0" w:color="000000"/>
              <w:left w:val="single" w:sz="4" w:space="0" w:color="000000"/>
              <w:bottom w:val="single" w:sz="4" w:space="0" w:color="000000"/>
              <w:right w:val="single" w:sz="4" w:space="0" w:color="000000"/>
            </w:tcBorders>
          </w:tcPr>
          <w:p w14:paraId="7BF82FC0" w14:textId="77777777" w:rsidR="00901F6B" w:rsidRPr="000B7FDD" w:rsidRDefault="00000000" w:rsidP="000B7FDD">
            <w:pPr>
              <w:pStyle w:val="TableParagraph"/>
              <w:spacing w:before="129"/>
              <w:ind w:left="132"/>
              <w:jc w:val="both"/>
              <w:rPr>
                <w:b/>
                <w:sz w:val="24"/>
                <w:szCs w:val="24"/>
              </w:rPr>
            </w:pPr>
            <w:r w:rsidRPr="000B7FDD">
              <w:rPr>
                <w:rFonts w:hint="cs"/>
                <w:b/>
                <w:sz w:val="24"/>
                <w:szCs w:val="24"/>
              </w:rPr>
              <w:t>Positive</w:t>
            </w:r>
          </w:p>
        </w:tc>
        <w:tc>
          <w:tcPr>
            <w:tcW w:w="1997" w:type="dxa"/>
            <w:tcBorders>
              <w:top w:val="single" w:sz="4" w:space="0" w:color="000000"/>
              <w:left w:val="single" w:sz="4" w:space="0" w:color="000000"/>
              <w:bottom w:val="single" w:sz="4" w:space="0" w:color="000000"/>
              <w:right w:val="single" w:sz="4" w:space="0" w:color="000000"/>
            </w:tcBorders>
          </w:tcPr>
          <w:p w14:paraId="7B4CCDA3" w14:textId="77777777" w:rsidR="00901F6B" w:rsidRPr="000B7FDD" w:rsidRDefault="00000000" w:rsidP="000B7FDD">
            <w:pPr>
              <w:pStyle w:val="TableParagraph"/>
              <w:tabs>
                <w:tab w:val="left" w:pos="1647"/>
              </w:tabs>
              <w:spacing w:before="129"/>
              <w:ind w:left="135"/>
              <w:jc w:val="both"/>
              <w:rPr>
                <w:b/>
                <w:sz w:val="24"/>
                <w:szCs w:val="24"/>
              </w:rPr>
            </w:pPr>
            <w:r w:rsidRPr="000B7FDD">
              <w:rPr>
                <w:rFonts w:hint="cs"/>
                <w:b/>
                <w:sz w:val="24"/>
                <w:szCs w:val="24"/>
              </w:rPr>
              <w:t>No.</w:t>
            </w:r>
            <w:r w:rsidRPr="000B7FDD">
              <w:rPr>
                <w:rFonts w:hint="cs"/>
                <w:b/>
                <w:sz w:val="24"/>
                <w:szCs w:val="24"/>
              </w:rPr>
              <w:tab/>
              <w:t>of</w:t>
            </w:r>
          </w:p>
          <w:p w14:paraId="4C79CDD7" w14:textId="77777777" w:rsidR="00901F6B" w:rsidRPr="000B7FDD" w:rsidRDefault="00000000" w:rsidP="000B7FDD">
            <w:pPr>
              <w:pStyle w:val="TableParagraph"/>
              <w:spacing w:before="256"/>
              <w:ind w:left="135"/>
              <w:jc w:val="both"/>
              <w:rPr>
                <w:b/>
                <w:sz w:val="24"/>
                <w:szCs w:val="24"/>
              </w:rPr>
            </w:pPr>
            <w:r w:rsidRPr="000B7FDD">
              <w:rPr>
                <w:rFonts w:hint="cs"/>
                <w:b/>
                <w:sz w:val="24"/>
                <w:szCs w:val="24"/>
              </w:rPr>
              <w:t>respondent</w:t>
            </w:r>
          </w:p>
        </w:tc>
        <w:tc>
          <w:tcPr>
            <w:tcW w:w="1672" w:type="dxa"/>
            <w:tcBorders>
              <w:top w:val="single" w:sz="4" w:space="0" w:color="000000"/>
              <w:left w:val="single" w:sz="4" w:space="0" w:color="000000"/>
              <w:bottom w:val="single" w:sz="4" w:space="0" w:color="000000"/>
            </w:tcBorders>
          </w:tcPr>
          <w:p w14:paraId="77DA9309" w14:textId="77777777" w:rsidR="00901F6B" w:rsidRPr="000B7FDD" w:rsidRDefault="00000000" w:rsidP="000B7FDD">
            <w:pPr>
              <w:pStyle w:val="TableParagraph"/>
              <w:spacing w:before="131"/>
              <w:ind w:left="133"/>
              <w:jc w:val="both"/>
              <w:rPr>
                <w:b/>
                <w:sz w:val="24"/>
                <w:szCs w:val="24"/>
              </w:rPr>
            </w:pPr>
            <w:r w:rsidRPr="000B7FDD">
              <w:rPr>
                <w:rFonts w:hint="cs"/>
                <w:b/>
                <w:sz w:val="24"/>
                <w:szCs w:val="24"/>
              </w:rPr>
              <w:t>Percentage</w:t>
            </w:r>
          </w:p>
        </w:tc>
      </w:tr>
      <w:tr w:rsidR="00901F6B" w:rsidRPr="000B7FDD" w14:paraId="26F42030" w14:textId="77777777">
        <w:trPr>
          <w:trHeight w:val="825"/>
        </w:trPr>
        <w:tc>
          <w:tcPr>
            <w:tcW w:w="1581" w:type="dxa"/>
            <w:vMerge/>
            <w:tcBorders>
              <w:top w:val="nil"/>
              <w:bottom w:val="nil"/>
              <w:right w:val="single" w:sz="4" w:space="0" w:color="000000"/>
            </w:tcBorders>
          </w:tcPr>
          <w:p w14:paraId="3342FB13" w14:textId="77777777" w:rsidR="00901F6B" w:rsidRPr="000B7FDD" w:rsidRDefault="00901F6B" w:rsidP="000B7FDD">
            <w:pPr>
              <w:jc w:val="both"/>
              <w:rPr>
                <w:sz w:val="24"/>
                <w:szCs w:val="24"/>
              </w:rPr>
            </w:pPr>
          </w:p>
        </w:tc>
        <w:tc>
          <w:tcPr>
            <w:tcW w:w="1565" w:type="dxa"/>
            <w:tcBorders>
              <w:top w:val="single" w:sz="4" w:space="0" w:color="000000"/>
              <w:left w:val="single" w:sz="4" w:space="0" w:color="000000"/>
              <w:bottom w:val="single" w:sz="4" w:space="0" w:color="000000"/>
              <w:right w:val="single" w:sz="4" w:space="0" w:color="000000"/>
            </w:tcBorders>
          </w:tcPr>
          <w:p w14:paraId="2BA6D83A" w14:textId="77777777" w:rsidR="00901F6B" w:rsidRPr="000B7FDD" w:rsidRDefault="00000000" w:rsidP="000B7FDD">
            <w:pPr>
              <w:pStyle w:val="TableParagraph"/>
              <w:ind w:left="118"/>
              <w:jc w:val="both"/>
              <w:rPr>
                <w:sz w:val="24"/>
                <w:szCs w:val="24"/>
              </w:rPr>
            </w:pPr>
            <w:r w:rsidRPr="000B7FDD">
              <w:rPr>
                <w:rFonts w:hint="cs"/>
                <w:sz w:val="24"/>
                <w:szCs w:val="24"/>
              </w:rPr>
              <w:t>Student</w:t>
            </w:r>
          </w:p>
        </w:tc>
        <w:tc>
          <w:tcPr>
            <w:tcW w:w="1433" w:type="dxa"/>
            <w:tcBorders>
              <w:top w:val="single" w:sz="4" w:space="0" w:color="000000"/>
              <w:left w:val="single" w:sz="4" w:space="0" w:color="000000"/>
              <w:bottom w:val="single" w:sz="4" w:space="0" w:color="000000"/>
              <w:right w:val="single" w:sz="4" w:space="0" w:color="000000"/>
            </w:tcBorders>
          </w:tcPr>
          <w:p w14:paraId="3AC1F81F" w14:textId="77777777" w:rsidR="00901F6B" w:rsidRPr="000B7FDD" w:rsidRDefault="00000000" w:rsidP="000B7FDD">
            <w:pPr>
              <w:pStyle w:val="TableParagraph"/>
              <w:ind w:left="132"/>
              <w:jc w:val="both"/>
              <w:rPr>
                <w:sz w:val="24"/>
                <w:szCs w:val="24"/>
              </w:rPr>
            </w:pPr>
            <w:r w:rsidRPr="000B7FDD">
              <w:rPr>
                <w:rFonts w:hint="cs"/>
                <w:w w:val="97"/>
                <w:sz w:val="24"/>
                <w:szCs w:val="24"/>
              </w:rPr>
              <w:t>5</w:t>
            </w:r>
          </w:p>
        </w:tc>
        <w:tc>
          <w:tcPr>
            <w:tcW w:w="1265" w:type="dxa"/>
            <w:tcBorders>
              <w:top w:val="single" w:sz="4" w:space="0" w:color="000000"/>
              <w:left w:val="single" w:sz="4" w:space="0" w:color="000000"/>
              <w:bottom w:val="single" w:sz="4" w:space="0" w:color="000000"/>
              <w:right w:val="single" w:sz="4" w:space="0" w:color="000000"/>
            </w:tcBorders>
          </w:tcPr>
          <w:p w14:paraId="3E5888F1" w14:textId="77777777" w:rsidR="00901F6B" w:rsidRPr="000B7FDD" w:rsidRDefault="00000000" w:rsidP="000B7FDD">
            <w:pPr>
              <w:pStyle w:val="TableParagraph"/>
              <w:ind w:left="133"/>
              <w:jc w:val="both"/>
              <w:rPr>
                <w:sz w:val="24"/>
                <w:szCs w:val="24"/>
              </w:rPr>
            </w:pPr>
            <w:r w:rsidRPr="000B7FDD">
              <w:rPr>
                <w:rFonts w:hint="cs"/>
                <w:sz w:val="24"/>
                <w:szCs w:val="24"/>
              </w:rPr>
              <w:t>14</w:t>
            </w:r>
          </w:p>
        </w:tc>
        <w:tc>
          <w:tcPr>
            <w:tcW w:w="1397" w:type="dxa"/>
            <w:tcBorders>
              <w:top w:val="single" w:sz="4" w:space="0" w:color="000000"/>
              <w:left w:val="single" w:sz="4" w:space="0" w:color="000000"/>
              <w:bottom w:val="single" w:sz="4" w:space="0" w:color="000000"/>
              <w:right w:val="single" w:sz="4" w:space="0" w:color="000000"/>
            </w:tcBorders>
          </w:tcPr>
          <w:p w14:paraId="658A4A8F" w14:textId="77777777" w:rsidR="00901F6B" w:rsidRPr="000B7FDD" w:rsidRDefault="00000000" w:rsidP="000B7FDD">
            <w:pPr>
              <w:pStyle w:val="TableParagraph"/>
              <w:ind w:left="132"/>
              <w:jc w:val="both"/>
              <w:rPr>
                <w:sz w:val="24"/>
                <w:szCs w:val="24"/>
              </w:rPr>
            </w:pPr>
            <w:r w:rsidRPr="000B7FDD">
              <w:rPr>
                <w:rFonts w:hint="cs"/>
                <w:sz w:val="24"/>
                <w:szCs w:val="24"/>
              </w:rPr>
              <w:t>31</w:t>
            </w:r>
          </w:p>
        </w:tc>
        <w:tc>
          <w:tcPr>
            <w:tcW w:w="1997" w:type="dxa"/>
            <w:tcBorders>
              <w:top w:val="single" w:sz="4" w:space="0" w:color="000000"/>
              <w:left w:val="single" w:sz="4" w:space="0" w:color="000000"/>
              <w:bottom w:val="single" w:sz="4" w:space="0" w:color="000000"/>
              <w:right w:val="single" w:sz="4" w:space="0" w:color="000000"/>
            </w:tcBorders>
          </w:tcPr>
          <w:p w14:paraId="055B34F5" w14:textId="77777777" w:rsidR="00901F6B" w:rsidRPr="000B7FDD" w:rsidRDefault="00000000" w:rsidP="000B7FDD">
            <w:pPr>
              <w:pStyle w:val="TableParagraph"/>
              <w:ind w:left="135"/>
              <w:jc w:val="both"/>
              <w:rPr>
                <w:sz w:val="24"/>
                <w:szCs w:val="24"/>
              </w:rPr>
            </w:pPr>
            <w:r w:rsidRPr="000B7FDD">
              <w:rPr>
                <w:rFonts w:hint="cs"/>
                <w:sz w:val="24"/>
                <w:szCs w:val="24"/>
              </w:rPr>
              <w:t>50</w:t>
            </w:r>
          </w:p>
        </w:tc>
        <w:tc>
          <w:tcPr>
            <w:tcW w:w="1672" w:type="dxa"/>
            <w:tcBorders>
              <w:top w:val="single" w:sz="4" w:space="0" w:color="000000"/>
              <w:left w:val="single" w:sz="4" w:space="0" w:color="000000"/>
              <w:bottom w:val="single" w:sz="4" w:space="0" w:color="000000"/>
            </w:tcBorders>
          </w:tcPr>
          <w:p w14:paraId="170B48CA" w14:textId="77777777" w:rsidR="00901F6B" w:rsidRPr="000B7FDD" w:rsidRDefault="00000000" w:rsidP="000B7FDD">
            <w:pPr>
              <w:pStyle w:val="TableParagraph"/>
              <w:spacing w:before="116"/>
              <w:ind w:left="133"/>
              <w:jc w:val="both"/>
              <w:rPr>
                <w:sz w:val="24"/>
                <w:szCs w:val="24"/>
              </w:rPr>
            </w:pPr>
            <w:r w:rsidRPr="000B7FDD">
              <w:rPr>
                <w:rFonts w:hint="cs"/>
                <w:sz w:val="24"/>
                <w:szCs w:val="24"/>
              </w:rPr>
              <w:t>36.76</w:t>
            </w:r>
          </w:p>
        </w:tc>
      </w:tr>
      <w:tr w:rsidR="00901F6B" w:rsidRPr="000B7FDD" w14:paraId="1E84FA9B" w14:textId="77777777">
        <w:trPr>
          <w:trHeight w:val="822"/>
        </w:trPr>
        <w:tc>
          <w:tcPr>
            <w:tcW w:w="1581" w:type="dxa"/>
            <w:vMerge/>
            <w:tcBorders>
              <w:top w:val="nil"/>
              <w:bottom w:val="nil"/>
              <w:right w:val="single" w:sz="4" w:space="0" w:color="000000"/>
            </w:tcBorders>
          </w:tcPr>
          <w:p w14:paraId="7E838AC1" w14:textId="77777777" w:rsidR="00901F6B" w:rsidRPr="000B7FDD" w:rsidRDefault="00901F6B" w:rsidP="000B7FDD">
            <w:pPr>
              <w:jc w:val="both"/>
              <w:rPr>
                <w:sz w:val="24"/>
                <w:szCs w:val="24"/>
              </w:rPr>
            </w:pPr>
          </w:p>
        </w:tc>
        <w:tc>
          <w:tcPr>
            <w:tcW w:w="1565" w:type="dxa"/>
            <w:tcBorders>
              <w:top w:val="single" w:sz="4" w:space="0" w:color="000000"/>
              <w:left w:val="single" w:sz="4" w:space="0" w:color="000000"/>
              <w:bottom w:val="single" w:sz="4" w:space="0" w:color="000000"/>
              <w:right w:val="single" w:sz="4" w:space="0" w:color="000000"/>
            </w:tcBorders>
          </w:tcPr>
          <w:p w14:paraId="176F0C98" w14:textId="77777777" w:rsidR="00901F6B" w:rsidRPr="000B7FDD" w:rsidRDefault="00000000" w:rsidP="000B7FDD">
            <w:pPr>
              <w:pStyle w:val="TableParagraph"/>
              <w:ind w:left="118"/>
              <w:jc w:val="both"/>
              <w:rPr>
                <w:sz w:val="24"/>
                <w:szCs w:val="24"/>
              </w:rPr>
            </w:pPr>
            <w:r w:rsidRPr="000B7FDD">
              <w:rPr>
                <w:rFonts w:hint="cs"/>
                <w:sz w:val="24"/>
                <w:szCs w:val="24"/>
              </w:rPr>
              <w:t>Employee</w:t>
            </w:r>
          </w:p>
        </w:tc>
        <w:tc>
          <w:tcPr>
            <w:tcW w:w="1433" w:type="dxa"/>
            <w:tcBorders>
              <w:top w:val="single" w:sz="4" w:space="0" w:color="000000"/>
              <w:left w:val="single" w:sz="4" w:space="0" w:color="000000"/>
              <w:bottom w:val="single" w:sz="4" w:space="0" w:color="000000"/>
              <w:right w:val="single" w:sz="4" w:space="0" w:color="000000"/>
            </w:tcBorders>
          </w:tcPr>
          <w:p w14:paraId="1A42EE13" w14:textId="77777777" w:rsidR="00901F6B" w:rsidRPr="000B7FDD" w:rsidRDefault="00000000" w:rsidP="000B7FDD">
            <w:pPr>
              <w:pStyle w:val="TableParagraph"/>
              <w:ind w:left="132"/>
              <w:jc w:val="both"/>
              <w:rPr>
                <w:sz w:val="24"/>
                <w:szCs w:val="24"/>
              </w:rPr>
            </w:pPr>
            <w:r w:rsidRPr="000B7FDD">
              <w:rPr>
                <w:rFonts w:hint="cs"/>
                <w:w w:val="97"/>
                <w:sz w:val="24"/>
                <w:szCs w:val="24"/>
              </w:rPr>
              <w:t>3</w:t>
            </w:r>
          </w:p>
        </w:tc>
        <w:tc>
          <w:tcPr>
            <w:tcW w:w="1265" w:type="dxa"/>
            <w:tcBorders>
              <w:top w:val="single" w:sz="4" w:space="0" w:color="000000"/>
              <w:left w:val="single" w:sz="4" w:space="0" w:color="000000"/>
              <w:bottom w:val="single" w:sz="4" w:space="0" w:color="000000"/>
              <w:right w:val="single" w:sz="4" w:space="0" w:color="000000"/>
            </w:tcBorders>
          </w:tcPr>
          <w:p w14:paraId="14B413FD" w14:textId="77777777" w:rsidR="00901F6B" w:rsidRPr="000B7FDD" w:rsidRDefault="00000000" w:rsidP="000B7FDD">
            <w:pPr>
              <w:pStyle w:val="TableParagraph"/>
              <w:ind w:left="133"/>
              <w:jc w:val="both"/>
              <w:rPr>
                <w:sz w:val="24"/>
                <w:szCs w:val="24"/>
              </w:rPr>
            </w:pPr>
            <w:r w:rsidRPr="000B7FDD">
              <w:rPr>
                <w:rFonts w:hint="cs"/>
                <w:sz w:val="24"/>
                <w:szCs w:val="24"/>
              </w:rPr>
              <w:t>12</w:t>
            </w:r>
          </w:p>
        </w:tc>
        <w:tc>
          <w:tcPr>
            <w:tcW w:w="1397" w:type="dxa"/>
            <w:tcBorders>
              <w:top w:val="single" w:sz="4" w:space="0" w:color="000000"/>
              <w:left w:val="single" w:sz="4" w:space="0" w:color="000000"/>
              <w:bottom w:val="single" w:sz="4" w:space="0" w:color="000000"/>
              <w:right w:val="single" w:sz="4" w:space="0" w:color="000000"/>
            </w:tcBorders>
          </w:tcPr>
          <w:p w14:paraId="5B6F9684" w14:textId="77777777" w:rsidR="00901F6B" w:rsidRPr="000B7FDD" w:rsidRDefault="00000000" w:rsidP="000B7FDD">
            <w:pPr>
              <w:pStyle w:val="TableParagraph"/>
              <w:ind w:left="132"/>
              <w:jc w:val="both"/>
              <w:rPr>
                <w:sz w:val="24"/>
                <w:szCs w:val="24"/>
              </w:rPr>
            </w:pPr>
            <w:r w:rsidRPr="000B7FDD">
              <w:rPr>
                <w:rFonts w:hint="cs"/>
                <w:sz w:val="24"/>
                <w:szCs w:val="24"/>
              </w:rPr>
              <w:t>34</w:t>
            </w:r>
          </w:p>
        </w:tc>
        <w:tc>
          <w:tcPr>
            <w:tcW w:w="1997" w:type="dxa"/>
            <w:tcBorders>
              <w:top w:val="single" w:sz="4" w:space="0" w:color="000000"/>
              <w:left w:val="single" w:sz="4" w:space="0" w:color="000000"/>
              <w:bottom w:val="single" w:sz="4" w:space="0" w:color="000000"/>
              <w:right w:val="single" w:sz="4" w:space="0" w:color="000000"/>
            </w:tcBorders>
          </w:tcPr>
          <w:p w14:paraId="62EE3C57" w14:textId="77777777" w:rsidR="00901F6B" w:rsidRPr="000B7FDD" w:rsidRDefault="00000000" w:rsidP="000B7FDD">
            <w:pPr>
              <w:pStyle w:val="TableParagraph"/>
              <w:ind w:left="135"/>
              <w:jc w:val="both"/>
              <w:rPr>
                <w:sz w:val="24"/>
                <w:szCs w:val="24"/>
              </w:rPr>
            </w:pPr>
            <w:r w:rsidRPr="000B7FDD">
              <w:rPr>
                <w:rFonts w:hint="cs"/>
                <w:sz w:val="24"/>
                <w:szCs w:val="24"/>
              </w:rPr>
              <w:t>49</w:t>
            </w:r>
          </w:p>
        </w:tc>
        <w:tc>
          <w:tcPr>
            <w:tcW w:w="1672" w:type="dxa"/>
            <w:tcBorders>
              <w:top w:val="single" w:sz="4" w:space="0" w:color="000000"/>
              <w:left w:val="single" w:sz="4" w:space="0" w:color="000000"/>
              <w:bottom w:val="single" w:sz="4" w:space="0" w:color="000000"/>
            </w:tcBorders>
          </w:tcPr>
          <w:p w14:paraId="688DAF25" w14:textId="77777777" w:rsidR="00901F6B" w:rsidRPr="000B7FDD" w:rsidRDefault="00000000" w:rsidP="000B7FDD">
            <w:pPr>
              <w:pStyle w:val="TableParagraph"/>
              <w:spacing w:before="116"/>
              <w:ind w:left="133"/>
              <w:jc w:val="both"/>
              <w:rPr>
                <w:sz w:val="24"/>
                <w:szCs w:val="24"/>
              </w:rPr>
            </w:pPr>
            <w:r w:rsidRPr="000B7FDD">
              <w:rPr>
                <w:rFonts w:hint="cs"/>
                <w:sz w:val="24"/>
                <w:szCs w:val="24"/>
              </w:rPr>
              <w:t>36.03</w:t>
            </w:r>
          </w:p>
        </w:tc>
      </w:tr>
      <w:tr w:rsidR="00901F6B" w:rsidRPr="000B7FDD" w14:paraId="541054CE" w14:textId="77777777">
        <w:trPr>
          <w:trHeight w:val="825"/>
        </w:trPr>
        <w:tc>
          <w:tcPr>
            <w:tcW w:w="1581" w:type="dxa"/>
            <w:vMerge/>
            <w:tcBorders>
              <w:top w:val="nil"/>
              <w:bottom w:val="nil"/>
              <w:right w:val="single" w:sz="4" w:space="0" w:color="000000"/>
            </w:tcBorders>
          </w:tcPr>
          <w:p w14:paraId="6E8ECFD1" w14:textId="77777777" w:rsidR="00901F6B" w:rsidRPr="000B7FDD" w:rsidRDefault="00901F6B" w:rsidP="000B7FDD">
            <w:pPr>
              <w:jc w:val="both"/>
              <w:rPr>
                <w:sz w:val="24"/>
                <w:szCs w:val="24"/>
              </w:rPr>
            </w:pPr>
          </w:p>
        </w:tc>
        <w:tc>
          <w:tcPr>
            <w:tcW w:w="1565" w:type="dxa"/>
            <w:tcBorders>
              <w:top w:val="single" w:sz="4" w:space="0" w:color="000000"/>
              <w:left w:val="single" w:sz="4" w:space="0" w:color="000000"/>
              <w:bottom w:val="single" w:sz="4" w:space="0" w:color="000000"/>
              <w:right w:val="single" w:sz="4" w:space="0" w:color="000000"/>
            </w:tcBorders>
          </w:tcPr>
          <w:p w14:paraId="77C77803" w14:textId="77777777" w:rsidR="00901F6B" w:rsidRPr="000B7FDD" w:rsidRDefault="00000000" w:rsidP="000B7FDD">
            <w:pPr>
              <w:pStyle w:val="TableParagraph"/>
              <w:ind w:left="118"/>
              <w:jc w:val="both"/>
              <w:rPr>
                <w:sz w:val="24"/>
                <w:szCs w:val="24"/>
              </w:rPr>
            </w:pPr>
            <w:r w:rsidRPr="000B7FDD">
              <w:rPr>
                <w:rFonts w:hint="cs"/>
                <w:sz w:val="24"/>
                <w:szCs w:val="24"/>
              </w:rPr>
              <w:t>Other</w:t>
            </w:r>
          </w:p>
        </w:tc>
        <w:tc>
          <w:tcPr>
            <w:tcW w:w="1433" w:type="dxa"/>
            <w:tcBorders>
              <w:top w:val="single" w:sz="4" w:space="0" w:color="000000"/>
              <w:left w:val="single" w:sz="4" w:space="0" w:color="000000"/>
              <w:bottom w:val="single" w:sz="4" w:space="0" w:color="000000"/>
              <w:right w:val="single" w:sz="4" w:space="0" w:color="000000"/>
            </w:tcBorders>
          </w:tcPr>
          <w:p w14:paraId="3A540B4B" w14:textId="77777777" w:rsidR="00901F6B" w:rsidRPr="000B7FDD" w:rsidRDefault="00000000" w:rsidP="000B7FDD">
            <w:pPr>
              <w:pStyle w:val="TableParagraph"/>
              <w:ind w:left="132"/>
              <w:jc w:val="both"/>
              <w:rPr>
                <w:sz w:val="24"/>
                <w:szCs w:val="24"/>
              </w:rPr>
            </w:pPr>
            <w:r w:rsidRPr="000B7FDD">
              <w:rPr>
                <w:rFonts w:hint="cs"/>
                <w:w w:val="97"/>
                <w:sz w:val="24"/>
                <w:szCs w:val="24"/>
              </w:rPr>
              <w:t>4</w:t>
            </w:r>
          </w:p>
        </w:tc>
        <w:tc>
          <w:tcPr>
            <w:tcW w:w="1265" w:type="dxa"/>
            <w:tcBorders>
              <w:top w:val="single" w:sz="4" w:space="0" w:color="000000"/>
              <w:left w:val="single" w:sz="4" w:space="0" w:color="000000"/>
              <w:bottom w:val="single" w:sz="4" w:space="0" w:color="000000"/>
              <w:right w:val="single" w:sz="4" w:space="0" w:color="000000"/>
            </w:tcBorders>
          </w:tcPr>
          <w:p w14:paraId="45420DFE" w14:textId="77777777" w:rsidR="00901F6B" w:rsidRPr="000B7FDD" w:rsidRDefault="00000000" w:rsidP="000B7FDD">
            <w:pPr>
              <w:pStyle w:val="TableParagraph"/>
              <w:ind w:left="133"/>
              <w:jc w:val="both"/>
              <w:rPr>
                <w:sz w:val="24"/>
                <w:szCs w:val="24"/>
              </w:rPr>
            </w:pPr>
            <w:r w:rsidRPr="000B7FDD">
              <w:rPr>
                <w:rFonts w:hint="cs"/>
                <w:sz w:val="24"/>
                <w:szCs w:val="24"/>
              </w:rPr>
              <w:t>13</w:t>
            </w:r>
          </w:p>
        </w:tc>
        <w:tc>
          <w:tcPr>
            <w:tcW w:w="1397" w:type="dxa"/>
            <w:tcBorders>
              <w:top w:val="single" w:sz="4" w:space="0" w:color="000000"/>
              <w:left w:val="single" w:sz="4" w:space="0" w:color="000000"/>
              <w:bottom w:val="single" w:sz="4" w:space="0" w:color="000000"/>
              <w:right w:val="single" w:sz="4" w:space="0" w:color="000000"/>
            </w:tcBorders>
          </w:tcPr>
          <w:p w14:paraId="121FA9A2" w14:textId="77777777" w:rsidR="00901F6B" w:rsidRPr="000B7FDD" w:rsidRDefault="00000000" w:rsidP="000B7FDD">
            <w:pPr>
              <w:pStyle w:val="TableParagraph"/>
              <w:ind w:left="132"/>
              <w:jc w:val="both"/>
              <w:rPr>
                <w:sz w:val="24"/>
                <w:szCs w:val="24"/>
              </w:rPr>
            </w:pPr>
            <w:r w:rsidRPr="000B7FDD">
              <w:rPr>
                <w:rFonts w:hint="cs"/>
                <w:sz w:val="24"/>
                <w:szCs w:val="24"/>
              </w:rPr>
              <w:t>20</w:t>
            </w:r>
          </w:p>
        </w:tc>
        <w:tc>
          <w:tcPr>
            <w:tcW w:w="1997" w:type="dxa"/>
            <w:tcBorders>
              <w:top w:val="single" w:sz="4" w:space="0" w:color="000000"/>
              <w:left w:val="single" w:sz="4" w:space="0" w:color="000000"/>
              <w:bottom w:val="single" w:sz="4" w:space="0" w:color="000000"/>
              <w:right w:val="single" w:sz="4" w:space="0" w:color="000000"/>
            </w:tcBorders>
          </w:tcPr>
          <w:p w14:paraId="63BB75F4" w14:textId="77777777" w:rsidR="00901F6B" w:rsidRPr="000B7FDD" w:rsidRDefault="00000000" w:rsidP="000B7FDD">
            <w:pPr>
              <w:pStyle w:val="TableParagraph"/>
              <w:ind w:left="135"/>
              <w:jc w:val="both"/>
              <w:rPr>
                <w:sz w:val="24"/>
                <w:szCs w:val="24"/>
              </w:rPr>
            </w:pPr>
            <w:r w:rsidRPr="000B7FDD">
              <w:rPr>
                <w:rFonts w:hint="cs"/>
                <w:sz w:val="24"/>
                <w:szCs w:val="24"/>
              </w:rPr>
              <w:t>37</w:t>
            </w:r>
          </w:p>
        </w:tc>
        <w:tc>
          <w:tcPr>
            <w:tcW w:w="1672" w:type="dxa"/>
            <w:tcBorders>
              <w:top w:val="single" w:sz="4" w:space="0" w:color="000000"/>
              <w:left w:val="single" w:sz="4" w:space="0" w:color="000000"/>
              <w:bottom w:val="single" w:sz="4" w:space="0" w:color="000000"/>
            </w:tcBorders>
          </w:tcPr>
          <w:p w14:paraId="29A90422" w14:textId="77777777" w:rsidR="00901F6B" w:rsidRPr="000B7FDD" w:rsidRDefault="00000000" w:rsidP="000B7FDD">
            <w:pPr>
              <w:pStyle w:val="TableParagraph"/>
              <w:spacing w:before="117"/>
              <w:ind w:left="133"/>
              <w:jc w:val="both"/>
              <w:rPr>
                <w:sz w:val="24"/>
                <w:szCs w:val="24"/>
              </w:rPr>
            </w:pPr>
            <w:r w:rsidRPr="000B7FDD">
              <w:rPr>
                <w:rFonts w:hint="cs"/>
                <w:sz w:val="24"/>
                <w:szCs w:val="24"/>
              </w:rPr>
              <w:t>27.21</w:t>
            </w:r>
          </w:p>
        </w:tc>
      </w:tr>
      <w:tr w:rsidR="00901F6B" w:rsidRPr="000B7FDD" w14:paraId="046D2026" w14:textId="77777777">
        <w:trPr>
          <w:trHeight w:val="819"/>
        </w:trPr>
        <w:tc>
          <w:tcPr>
            <w:tcW w:w="1581" w:type="dxa"/>
            <w:vMerge/>
            <w:tcBorders>
              <w:top w:val="nil"/>
              <w:bottom w:val="nil"/>
              <w:right w:val="single" w:sz="4" w:space="0" w:color="000000"/>
            </w:tcBorders>
          </w:tcPr>
          <w:p w14:paraId="1192557B" w14:textId="77777777" w:rsidR="00901F6B" w:rsidRPr="000B7FDD" w:rsidRDefault="00901F6B" w:rsidP="000B7FDD">
            <w:pPr>
              <w:jc w:val="both"/>
              <w:rPr>
                <w:sz w:val="24"/>
                <w:szCs w:val="24"/>
              </w:rPr>
            </w:pPr>
          </w:p>
        </w:tc>
        <w:tc>
          <w:tcPr>
            <w:tcW w:w="1565" w:type="dxa"/>
            <w:tcBorders>
              <w:top w:val="single" w:sz="4" w:space="0" w:color="000000"/>
              <w:left w:val="single" w:sz="4" w:space="0" w:color="000000"/>
              <w:bottom w:val="single" w:sz="4" w:space="0" w:color="000000"/>
              <w:right w:val="single" w:sz="4" w:space="0" w:color="000000"/>
            </w:tcBorders>
          </w:tcPr>
          <w:p w14:paraId="35E5FFB7" w14:textId="77777777" w:rsidR="00901F6B" w:rsidRPr="000B7FDD" w:rsidRDefault="00000000" w:rsidP="000B7FDD">
            <w:pPr>
              <w:pStyle w:val="TableParagraph"/>
              <w:spacing w:before="104"/>
              <w:ind w:left="118"/>
              <w:jc w:val="both"/>
              <w:rPr>
                <w:sz w:val="24"/>
                <w:szCs w:val="24"/>
              </w:rPr>
            </w:pPr>
            <w:r w:rsidRPr="000B7FDD">
              <w:rPr>
                <w:rFonts w:hint="cs"/>
                <w:sz w:val="24"/>
                <w:szCs w:val="24"/>
              </w:rPr>
              <w:t>Total</w:t>
            </w:r>
          </w:p>
        </w:tc>
        <w:tc>
          <w:tcPr>
            <w:tcW w:w="1433" w:type="dxa"/>
            <w:tcBorders>
              <w:top w:val="single" w:sz="4" w:space="0" w:color="000000"/>
              <w:left w:val="single" w:sz="4" w:space="0" w:color="000000"/>
              <w:bottom w:val="single" w:sz="4" w:space="0" w:color="000000"/>
              <w:right w:val="single" w:sz="4" w:space="0" w:color="000000"/>
            </w:tcBorders>
          </w:tcPr>
          <w:p w14:paraId="538FD384" w14:textId="77777777" w:rsidR="00901F6B" w:rsidRPr="000B7FDD" w:rsidRDefault="00000000" w:rsidP="000B7FDD">
            <w:pPr>
              <w:pStyle w:val="TableParagraph"/>
              <w:spacing w:before="104"/>
              <w:ind w:left="132"/>
              <w:jc w:val="both"/>
              <w:rPr>
                <w:sz w:val="24"/>
                <w:szCs w:val="24"/>
              </w:rPr>
            </w:pPr>
            <w:r w:rsidRPr="000B7FDD">
              <w:rPr>
                <w:rFonts w:hint="cs"/>
                <w:sz w:val="24"/>
                <w:szCs w:val="24"/>
              </w:rPr>
              <w:t>12</w:t>
            </w:r>
          </w:p>
        </w:tc>
        <w:tc>
          <w:tcPr>
            <w:tcW w:w="1265" w:type="dxa"/>
            <w:tcBorders>
              <w:top w:val="single" w:sz="4" w:space="0" w:color="000000"/>
              <w:left w:val="single" w:sz="4" w:space="0" w:color="000000"/>
              <w:bottom w:val="single" w:sz="4" w:space="0" w:color="000000"/>
              <w:right w:val="single" w:sz="4" w:space="0" w:color="000000"/>
            </w:tcBorders>
          </w:tcPr>
          <w:p w14:paraId="4FB24618" w14:textId="77777777" w:rsidR="00901F6B" w:rsidRPr="000B7FDD" w:rsidRDefault="00000000" w:rsidP="000B7FDD">
            <w:pPr>
              <w:pStyle w:val="TableParagraph"/>
              <w:spacing w:before="104"/>
              <w:ind w:left="133"/>
              <w:jc w:val="both"/>
              <w:rPr>
                <w:sz w:val="24"/>
                <w:szCs w:val="24"/>
              </w:rPr>
            </w:pPr>
            <w:r w:rsidRPr="000B7FDD">
              <w:rPr>
                <w:rFonts w:hint="cs"/>
                <w:sz w:val="24"/>
                <w:szCs w:val="24"/>
              </w:rPr>
              <w:t>39</w:t>
            </w:r>
          </w:p>
        </w:tc>
        <w:tc>
          <w:tcPr>
            <w:tcW w:w="1397" w:type="dxa"/>
            <w:tcBorders>
              <w:top w:val="single" w:sz="4" w:space="0" w:color="000000"/>
              <w:left w:val="single" w:sz="4" w:space="0" w:color="000000"/>
              <w:bottom w:val="single" w:sz="4" w:space="0" w:color="000000"/>
              <w:right w:val="single" w:sz="4" w:space="0" w:color="000000"/>
            </w:tcBorders>
          </w:tcPr>
          <w:p w14:paraId="0537EA14" w14:textId="77777777" w:rsidR="00901F6B" w:rsidRPr="000B7FDD" w:rsidRDefault="00000000" w:rsidP="000B7FDD">
            <w:pPr>
              <w:pStyle w:val="TableParagraph"/>
              <w:spacing w:before="104"/>
              <w:ind w:left="132"/>
              <w:jc w:val="both"/>
              <w:rPr>
                <w:sz w:val="24"/>
                <w:szCs w:val="24"/>
              </w:rPr>
            </w:pPr>
            <w:r w:rsidRPr="000B7FDD">
              <w:rPr>
                <w:rFonts w:hint="cs"/>
                <w:sz w:val="24"/>
                <w:szCs w:val="24"/>
              </w:rPr>
              <w:t>85</w:t>
            </w:r>
          </w:p>
        </w:tc>
        <w:tc>
          <w:tcPr>
            <w:tcW w:w="1997" w:type="dxa"/>
            <w:tcBorders>
              <w:top w:val="single" w:sz="4" w:space="0" w:color="000000"/>
              <w:left w:val="single" w:sz="4" w:space="0" w:color="000000"/>
              <w:bottom w:val="single" w:sz="4" w:space="0" w:color="000000"/>
              <w:right w:val="single" w:sz="4" w:space="0" w:color="000000"/>
            </w:tcBorders>
          </w:tcPr>
          <w:p w14:paraId="4D1BAF32" w14:textId="77777777" w:rsidR="00901F6B" w:rsidRPr="000B7FDD" w:rsidRDefault="00000000" w:rsidP="000B7FDD">
            <w:pPr>
              <w:pStyle w:val="TableParagraph"/>
              <w:spacing w:before="104"/>
              <w:ind w:left="135"/>
              <w:jc w:val="both"/>
              <w:rPr>
                <w:sz w:val="24"/>
                <w:szCs w:val="24"/>
              </w:rPr>
            </w:pPr>
            <w:r w:rsidRPr="000B7FDD">
              <w:rPr>
                <w:rFonts w:hint="cs"/>
                <w:sz w:val="24"/>
                <w:szCs w:val="24"/>
              </w:rPr>
              <w:t>136</w:t>
            </w:r>
          </w:p>
        </w:tc>
        <w:tc>
          <w:tcPr>
            <w:tcW w:w="1672" w:type="dxa"/>
            <w:tcBorders>
              <w:top w:val="single" w:sz="4" w:space="0" w:color="000000"/>
              <w:left w:val="single" w:sz="4" w:space="0" w:color="000000"/>
              <w:bottom w:val="single" w:sz="4" w:space="0" w:color="000000"/>
            </w:tcBorders>
          </w:tcPr>
          <w:p w14:paraId="3A1CF844" w14:textId="77777777" w:rsidR="00901F6B" w:rsidRPr="000B7FDD" w:rsidRDefault="00000000" w:rsidP="000B7FDD">
            <w:pPr>
              <w:pStyle w:val="TableParagraph"/>
              <w:spacing w:before="104"/>
              <w:ind w:left="133"/>
              <w:jc w:val="both"/>
              <w:rPr>
                <w:sz w:val="24"/>
                <w:szCs w:val="24"/>
              </w:rPr>
            </w:pPr>
            <w:r w:rsidRPr="000B7FDD">
              <w:rPr>
                <w:rFonts w:hint="cs"/>
                <w:sz w:val="24"/>
                <w:szCs w:val="24"/>
              </w:rPr>
              <w:t>100</w:t>
            </w:r>
          </w:p>
        </w:tc>
      </w:tr>
      <w:tr w:rsidR="00901F6B" w:rsidRPr="000B7FDD" w14:paraId="359C485D" w14:textId="77777777">
        <w:trPr>
          <w:trHeight w:val="9355"/>
        </w:trPr>
        <w:tc>
          <w:tcPr>
            <w:tcW w:w="10910" w:type="dxa"/>
            <w:gridSpan w:val="7"/>
            <w:tcBorders>
              <w:top w:val="nil"/>
            </w:tcBorders>
          </w:tcPr>
          <w:p w14:paraId="1D9BA29C" w14:textId="77777777" w:rsidR="00136E25" w:rsidRDefault="00136E25" w:rsidP="00136E25">
            <w:pPr>
              <w:pStyle w:val="TableParagraph"/>
              <w:spacing w:before="118"/>
              <w:jc w:val="both"/>
              <w:rPr>
                <w:b/>
                <w:sz w:val="24"/>
                <w:szCs w:val="24"/>
              </w:rPr>
            </w:pPr>
          </w:p>
          <w:p w14:paraId="6977044E" w14:textId="7DBB82F3" w:rsidR="00901F6B" w:rsidRPr="000B7FDD" w:rsidRDefault="00000000" w:rsidP="000B7FDD">
            <w:pPr>
              <w:pStyle w:val="TableParagraph"/>
              <w:spacing w:before="118"/>
              <w:ind w:left="1458"/>
              <w:jc w:val="both"/>
              <w:rPr>
                <w:b/>
                <w:sz w:val="24"/>
                <w:szCs w:val="24"/>
              </w:rPr>
            </w:pPr>
            <w:r w:rsidRPr="000B7FDD">
              <w:rPr>
                <w:rFonts w:hint="cs"/>
                <w:b/>
                <w:sz w:val="24"/>
                <w:szCs w:val="24"/>
              </w:rPr>
              <w:t>Source:</w:t>
            </w:r>
            <w:r w:rsidRPr="000B7FDD">
              <w:rPr>
                <w:rFonts w:hint="cs"/>
                <w:b/>
                <w:spacing w:val="-13"/>
                <w:sz w:val="24"/>
                <w:szCs w:val="24"/>
              </w:rPr>
              <w:t xml:space="preserve"> </w:t>
            </w:r>
            <w:r w:rsidRPr="000B7FDD">
              <w:rPr>
                <w:rFonts w:hint="cs"/>
                <w:b/>
                <w:sz w:val="24"/>
                <w:szCs w:val="24"/>
              </w:rPr>
              <w:t>Compiled</w:t>
            </w:r>
            <w:r w:rsidRPr="000B7FDD">
              <w:rPr>
                <w:rFonts w:hint="cs"/>
                <w:b/>
                <w:spacing w:val="-8"/>
                <w:sz w:val="24"/>
                <w:szCs w:val="24"/>
              </w:rPr>
              <w:t xml:space="preserve"> </w:t>
            </w:r>
            <w:r w:rsidRPr="000B7FDD">
              <w:rPr>
                <w:rFonts w:hint="cs"/>
                <w:b/>
                <w:sz w:val="24"/>
                <w:szCs w:val="24"/>
              </w:rPr>
              <w:t>from</w:t>
            </w:r>
            <w:r w:rsidRPr="000B7FDD">
              <w:rPr>
                <w:rFonts w:hint="cs"/>
                <w:b/>
                <w:spacing w:val="-12"/>
                <w:sz w:val="24"/>
                <w:szCs w:val="24"/>
              </w:rPr>
              <w:t xml:space="preserve"> </w:t>
            </w:r>
            <w:r w:rsidRPr="000B7FDD">
              <w:rPr>
                <w:rFonts w:hint="cs"/>
                <w:b/>
                <w:sz w:val="24"/>
                <w:szCs w:val="24"/>
              </w:rPr>
              <w:t>Questionnaire</w:t>
            </w:r>
          </w:p>
          <w:p w14:paraId="15ED0E83" w14:textId="77777777" w:rsidR="00901F6B" w:rsidRPr="000B7FDD" w:rsidRDefault="00901F6B" w:rsidP="000B7FDD">
            <w:pPr>
              <w:pStyle w:val="TableParagraph"/>
              <w:spacing w:before="9"/>
              <w:jc w:val="both"/>
              <w:rPr>
                <w:sz w:val="24"/>
                <w:szCs w:val="24"/>
              </w:rPr>
            </w:pPr>
          </w:p>
          <w:p w14:paraId="425279D4" w14:textId="77777777" w:rsidR="00901F6B" w:rsidRPr="000B7FDD" w:rsidRDefault="00000000" w:rsidP="000B7FDD">
            <w:pPr>
              <w:pStyle w:val="TableParagraph"/>
              <w:spacing w:before="0"/>
              <w:ind w:left="1295"/>
              <w:jc w:val="both"/>
              <w:rPr>
                <w:sz w:val="24"/>
                <w:szCs w:val="24"/>
              </w:rPr>
            </w:pPr>
            <w:r w:rsidRPr="000B7FDD">
              <w:rPr>
                <w:rFonts w:hint="cs"/>
                <w:b/>
                <w:sz w:val="24"/>
                <w:szCs w:val="24"/>
              </w:rPr>
              <w:t>4.</w:t>
            </w:r>
            <w:r w:rsidRPr="000B7FDD">
              <w:rPr>
                <w:rFonts w:hint="cs"/>
                <w:b/>
                <w:spacing w:val="11"/>
                <w:sz w:val="24"/>
                <w:szCs w:val="24"/>
              </w:rPr>
              <w:t xml:space="preserve"> </w:t>
            </w:r>
            <w:r w:rsidRPr="000B7FDD">
              <w:rPr>
                <w:rFonts w:hint="cs"/>
                <w:sz w:val="24"/>
                <w:szCs w:val="24"/>
              </w:rPr>
              <w:t>How</w:t>
            </w:r>
            <w:r w:rsidRPr="000B7FDD">
              <w:rPr>
                <w:rFonts w:hint="cs"/>
                <w:spacing w:val="-5"/>
                <w:sz w:val="24"/>
                <w:szCs w:val="24"/>
              </w:rPr>
              <w:t xml:space="preserve"> </w:t>
            </w:r>
            <w:r w:rsidRPr="000B7FDD">
              <w:rPr>
                <w:rFonts w:hint="cs"/>
                <w:sz w:val="24"/>
                <w:szCs w:val="24"/>
              </w:rPr>
              <w:t>would</w:t>
            </w:r>
            <w:r w:rsidRPr="000B7FDD">
              <w:rPr>
                <w:rFonts w:hint="cs"/>
                <w:spacing w:val="3"/>
                <w:sz w:val="24"/>
                <w:szCs w:val="24"/>
              </w:rPr>
              <w:t xml:space="preserve"> </w:t>
            </w:r>
            <w:r w:rsidRPr="000B7FDD">
              <w:rPr>
                <w:rFonts w:hint="cs"/>
                <w:sz w:val="24"/>
                <w:szCs w:val="24"/>
              </w:rPr>
              <w:t>you</w:t>
            </w:r>
            <w:r w:rsidRPr="000B7FDD">
              <w:rPr>
                <w:rFonts w:hint="cs"/>
                <w:spacing w:val="1"/>
                <w:sz w:val="24"/>
                <w:szCs w:val="24"/>
              </w:rPr>
              <w:t xml:space="preserve"> </w:t>
            </w:r>
            <w:r w:rsidRPr="000B7FDD">
              <w:rPr>
                <w:rFonts w:hint="cs"/>
                <w:sz w:val="24"/>
                <w:szCs w:val="24"/>
              </w:rPr>
              <w:t>rank</w:t>
            </w:r>
            <w:r w:rsidRPr="000B7FDD">
              <w:rPr>
                <w:rFonts w:hint="cs"/>
                <w:spacing w:val="-2"/>
                <w:sz w:val="24"/>
                <w:szCs w:val="24"/>
              </w:rPr>
              <w:t xml:space="preserve"> </w:t>
            </w:r>
            <w:r w:rsidRPr="000B7FDD">
              <w:rPr>
                <w:rFonts w:hint="cs"/>
                <w:sz w:val="24"/>
                <w:szCs w:val="24"/>
              </w:rPr>
              <w:t>the usability</w:t>
            </w:r>
            <w:r w:rsidRPr="000B7FDD">
              <w:rPr>
                <w:rFonts w:hint="cs"/>
                <w:spacing w:val="-13"/>
                <w:sz w:val="24"/>
                <w:szCs w:val="24"/>
              </w:rPr>
              <w:t xml:space="preserve"> </w:t>
            </w:r>
            <w:r w:rsidRPr="000B7FDD">
              <w:rPr>
                <w:rFonts w:hint="cs"/>
                <w:sz w:val="24"/>
                <w:szCs w:val="24"/>
              </w:rPr>
              <w:t>and</w:t>
            </w:r>
            <w:r w:rsidRPr="000B7FDD">
              <w:rPr>
                <w:rFonts w:hint="cs"/>
                <w:spacing w:val="1"/>
                <w:sz w:val="24"/>
                <w:szCs w:val="24"/>
              </w:rPr>
              <w:t xml:space="preserve"> </w:t>
            </w:r>
            <w:r w:rsidRPr="000B7FDD">
              <w:rPr>
                <w:rFonts w:hint="cs"/>
                <w:sz w:val="24"/>
                <w:szCs w:val="24"/>
              </w:rPr>
              <w:t>accessibility</w:t>
            </w:r>
            <w:r w:rsidRPr="000B7FDD">
              <w:rPr>
                <w:rFonts w:hint="cs"/>
                <w:spacing w:val="-7"/>
                <w:sz w:val="24"/>
                <w:szCs w:val="24"/>
              </w:rPr>
              <w:t xml:space="preserve"> </w:t>
            </w:r>
            <w:r w:rsidRPr="000B7FDD">
              <w:rPr>
                <w:rFonts w:hint="cs"/>
                <w:sz w:val="24"/>
                <w:szCs w:val="24"/>
              </w:rPr>
              <w:t>of</w:t>
            </w:r>
            <w:r w:rsidRPr="000B7FDD">
              <w:rPr>
                <w:rFonts w:hint="cs"/>
                <w:spacing w:val="-5"/>
                <w:sz w:val="24"/>
                <w:szCs w:val="24"/>
              </w:rPr>
              <w:t xml:space="preserve"> </w:t>
            </w:r>
            <w:r w:rsidRPr="000B7FDD">
              <w:rPr>
                <w:rFonts w:hint="cs"/>
                <w:sz w:val="24"/>
                <w:szCs w:val="24"/>
              </w:rPr>
              <w:t>internet</w:t>
            </w:r>
            <w:r w:rsidRPr="000B7FDD">
              <w:rPr>
                <w:rFonts w:hint="cs"/>
                <w:spacing w:val="-1"/>
                <w:sz w:val="24"/>
                <w:szCs w:val="24"/>
              </w:rPr>
              <w:t xml:space="preserve"> </w:t>
            </w:r>
            <w:r w:rsidRPr="000B7FDD">
              <w:rPr>
                <w:rFonts w:hint="cs"/>
                <w:sz w:val="24"/>
                <w:szCs w:val="24"/>
              </w:rPr>
              <w:t>banking?</w:t>
            </w:r>
          </w:p>
          <w:p w14:paraId="7118835E" w14:textId="77777777" w:rsidR="00901F6B" w:rsidRPr="000B7FDD" w:rsidRDefault="00901F6B" w:rsidP="000B7FDD">
            <w:pPr>
              <w:pStyle w:val="TableParagraph"/>
              <w:spacing w:before="0"/>
              <w:jc w:val="both"/>
              <w:rPr>
                <w:sz w:val="24"/>
                <w:szCs w:val="24"/>
              </w:rPr>
            </w:pPr>
          </w:p>
          <w:p w14:paraId="5474A6AE" w14:textId="77777777" w:rsidR="00901F6B" w:rsidRPr="000B7FDD" w:rsidRDefault="00901F6B" w:rsidP="000B7FDD">
            <w:pPr>
              <w:pStyle w:val="TableParagraph"/>
              <w:spacing w:before="2"/>
              <w:jc w:val="both"/>
              <w:rPr>
                <w:sz w:val="24"/>
                <w:szCs w:val="24"/>
              </w:rPr>
            </w:pPr>
          </w:p>
          <w:p w14:paraId="1A2B52E1" w14:textId="77777777" w:rsidR="00901F6B" w:rsidRDefault="00000000" w:rsidP="00136E25">
            <w:pPr>
              <w:pStyle w:val="TableParagraph"/>
              <w:spacing w:before="0"/>
              <w:ind w:left="1297"/>
              <w:jc w:val="center"/>
              <w:rPr>
                <w:sz w:val="24"/>
                <w:szCs w:val="24"/>
              </w:rPr>
            </w:pPr>
            <w:r w:rsidRPr="000B7FDD">
              <w:rPr>
                <w:rFonts w:hint="cs"/>
                <w:noProof/>
                <w:sz w:val="24"/>
                <w:szCs w:val="24"/>
              </w:rPr>
              <w:drawing>
                <wp:inline distT="0" distB="0" distL="0" distR="0" wp14:anchorId="10AAF9BC" wp14:editId="0A3B6423">
                  <wp:extent cx="5089560" cy="3102864"/>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14" cstate="print"/>
                          <a:stretch>
                            <a:fillRect/>
                          </a:stretch>
                        </pic:blipFill>
                        <pic:spPr>
                          <a:xfrm>
                            <a:off x="0" y="0"/>
                            <a:ext cx="5089560" cy="3102864"/>
                          </a:xfrm>
                          <a:prstGeom prst="rect">
                            <a:avLst/>
                          </a:prstGeom>
                        </pic:spPr>
                      </pic:pic>
                    </a:graphicData>
                  </a:graphic>
                </wp:inline>
              </w:drawing>
            </w:r>
          </w:p>
          <w:p w14:paraId="575C292E" w14:textId="133CC26B" w:rsidR="00136E25" w:rsidRPr="00136E25" w:rsidRDefault="00136E25" w:rsidP="00136E25">
            <w:pPr>
              <w:pStyle w:val="TableParagraph"/>
              <w:spacing w:before="0"/>
              <w:ind w:left="1297"/>
              <w:jc w:val="center"/>
            </w:pPr>
            <w:r w:rsidRPr="00136E25">
              <w:t xml:space="preserve">Fig. </w:t>
            </w:r>
            <w:r w:rsidR="00E70959">
              <w:t>4</w:t>
            </w:r>
            <w:r w:rsidRPr="00136E25">
              <w:t>. Usefulness of online banking</w:t>
            </w:r>
          </w:p>
          <w:p w14:paraId="0B174A46" w14:textId="77777777" w:rsidR="00901F6B" w:rsidRPr="000B7FDD" w:rsidRDefault="00901F6B" w:rsidP="000B7FDD">
            <w:pPr>
              <w:pStyle w:val="TableParagraph"/>
              <w:spacing w:before="10"/>
              <w:jc w:val="both"/>
              <w:rPr>
                <w:sz w:val="24"/>
                <w:szCs w:val="24"/>
              </w:rPr>
            </w:pPr>
          </w:p>
          <w:p w14:paraId="17890C51" w14:textId="77777777" w:rsidR="00901F6B" w:rsidRPr="000B7FDD" w:rsidRDefault="00000000" w:rsidP="000B7FDD">
            <w:pPr>
              <w:pStyle w:val="TableParagraph"/>
              <w:spacing w:before="0" w:line="408" w:lineRule="auto"/>
              <w:ind w:left="1297" w:right="1253"/>
              <w:jc w:val="both"/>
              <w:rPr>
                <w:sz w:val="24"/>
                <w:szCs w:val="24"/>
              </w:rPr>
            </w:pPr>
            <w:r w:rsidRPr="000B7FDD">
              <w:rPr>
                <w:rFonts w:hint="cs"/>
                <w:sz w:val="24"/>
                <w:szCs w:val="24"/>
              </w:rPr>
              <w:t>Interpretation: According to the data above, most employees find online banking</w:t>
            </w:r>
            <w:r w:rsidRPr="000B7FDD">
              <w:rPr>
                <w:rFonts w:hint="cs"/>
                <w:spacing w:val="1"/>
                <w:sz w:val="24"/>
                <w:szCs w:val="24"/>
              </w:rPr>
              <w:t xml:space="preserve"> </w:t>
            </w:r>
            <w:r w:rsidRPr="000B7FDD">
              <w:rPr>
                <w:rFonts w:hint="cs"/>
                <w:sz w:val="24"/>
                <w:szCs w:val="24"/>
              </w:rPr>
              <w:t>services</w:t>
            </w:r>
            <w:r w:rsidRPr="000B7FDD">
              <w:rPr>
                <w:rFonts w:hint="cs"/>
                <w:spacing w:val="-6"/>
                <w:sz w:val="24"/>
                <w:szCs w:val="24"/>
              </w:rPr>
              <w:t xml:space="preserve"> </w:t>
            </w:r>
            <w:r w:rsidRPr="000B7FDD">
              <w:rPr>
                <w:rFonts w:hint="cs"/>
                <w:sz w:val="24"/>
                <w:szCs w:val="24"/>
              </w:rPr>
              <w:t>to</w:t>
            </w:r>
            <w:r w:rsidRPr="000B7FDD">
              <w:rPr>
                <w:rFonts w:hint="cs"/>
                <w:spacing w:val="-3"/>
                <w:sz w:val="24"/>
                <w:szCs w:val="24"/>
              </w:rPr>
              <w:t xml:space="preserve"> </w:t>
            </w:r>
            <w:r w:rsidRPr="000B7FDD">
              <w:rPr>
                <w:rFonts w:hint="cs"/>
                <w:sz w:val="24"/>
                <w:szCs w:val="24"/>
              </w:rPr>
              <w:t>be</w:t>
            </w:r>
            <w:r w:rsidRPr="000B7FDD">
              <w:rPr>
                <w:rFonts w:hint="cs"/>
                <w:spacing w:val="-6"/>
                <w:sz w:val="24"/>
                <w:szCs w:val="24"/>
              </w:rPr>
              <w:t xml:space="preserve"> </w:t>
            </w:r>
            <w:r w:rsidRPr="000B7FDD">
              <w:rPr>
                <w:rFonts w:hint="cs"/>
                <w:sz w:val="24"/>
                <w:szCs w:val="24"/>
              </w:rPr>
              <w:t>helpful.</w:t>
            </w:r>
            <w:r w:rsidRPr="000B7FDD">
              <w:rPr>
                <w:rFonts w:hint="cs"/>
                <w:spacing w:val="-4"/>
                <w:sz w:val="24"/>
                <w:szCs w:val="24"/>
              </w:rPr>
              <w:t xml:space="preserve"> </w:t>
            </w:r>
            <w:r w:rsidRPr="000B7FDD">
              <w:rPr>
                <w:rFonts w:hint="cs"/>
                <w:sz w:val="24"/>
                <w:szCs w:val="24"/>
              </w:rPr>
              <w:t>Following</w:t>
            </w:r>
            <w:r w:rsidRPr="000B7FDD">
              <w:rPr>
                <w:rFonts w:hint="cs"/>
                <w:spacing w:val="-9"/>
                <w:sz w:val="24"/>
                <w:szCs w:val="24"/>
              </w:rPr>
              <w:t xml:space="preserve"> </w:t>
            </w:r>
            <w:r w:rsidRPr="000B7FDD">
              <w:rPr>
                <w:rFonts w:hint="cs"/>
                <w:sz w:val="24"/>
                <w:szCs w:val="24"/>
              </w:rPr>
              <w:t>the</w:t>
            </w:r>
            <w:r w:rsidRPr="000B7FDD">
              <w:rPr>
                <w:rFonts w:hint="cs"/>
                <w:spacing w:val="-1"/>
                <w:sz w:val="24"/>
                <w:szCs w:val="24"/>
              </w:rPr>
              <w:t xml:space="preserve"> </w:t>
            </w:r>
            <w:r w:rsidRPr="000B7FDD">
              <w:rPr>
                <w:rFonts w:hint="cs"/>
                <w:sz w:val="24"/>
                <w:szCs w:val="24"/>
              </w:rPr>
              <w:t>employee</w:t>
            </w:r>
            <w:r w:rsidRPr="000B7FDD">
              <w:rPr>
                <w:rFonts w:hint="cs"/>
                <w:spacing w:val="-5"/>
                <w:sz w:val="24"/>
                <w:szCs w:val="24"/>
              </w:rPr>
              <w:t xml:space="preserve"> </w:t>
            </w:r>
            <w:r w:rsidRPr="000B7FDD">
              <w:rPr>
                <w:rFonts w:hint="cs"/>
                <w:sz w:val="24"/>
                <w:szCs w:val="24"/>
              </w:rPr>
              <w:t>maximum</w:t>
            </w:r>
            <w:r w:rsidRPr="000B7FDD">
              <w:rPr>
                <w:rFonts w:hint="cs"/>
                <w:spacing w:val="-1"/>
                <w:sz w:val="24"/>
                <w:szCs w:val="24"/>
              </w:rPr>
              <w:t xml:space="preserve"> </w:t>
            </w:r>
            <w:r w:rsidRPr="000B7FDD">
              <w:rPr>
                <w:rFonts w:hint="cs"/>
                <w:sz w:val="24"/>
                <w:szCs w:val="24"/>
              </w:rPr>
              <w:t>student</w:t>
            </w:r>
            <w:r w:rsidRPr="000B7FDD">
              <w:rPr>
                <w:rFonts w:hint="cs"/>
                <w:spacing w:val="-5"/>
                <w:sz w:val="24"/>
                <w:szCs w:val="24"/>
              </w:rPr>
              <w:t xml:space="preserve"> </w:t>
            </w:r>
            <w:r w:rsidRPr="000B7FDD">
              <w:rPr>
                <w:rFonts w:hint="cs"/>
                <w:sz w:val="24"/>
                <w:szCs w:val="24"/>
              </w:rPr>
              <w:t>use</w:t>
            </w:r>
            <w:r w:rsidRPr="000B7FDD">
              <w:rPr>
                <w:rFonts w:hint="cs"/>
                <w:spacing w:val="-7"/>
                <w:sz w:val="24"/>
                <w:szCs w:val="24"/>
              </w:rPr>
              <w:t xml:space="preserve"> </w:t>
            </w:r>
            <w:r w:rsidRPr="000B7FDD">
              <w:rPr>
                <w:rFonts w:hint="cs"/>
                <w:sz w:val="24"/>
                <w:szCs w:val="24"/>
              </w:rPr>
              <w:t>comes</w:t>
            </w:r>
            <w:r w:rsidRPr="000B7FDD">
              <w:rPr>
                <w:rFonts w:hint="cs"/>
                <w:spacing w:val="-5"/>
                <w:sz w:val="24"/>
                <w:szCs w:val="24"/>
              </w:rPr>
              <w:t xml:space="preserve"> </w:t>
            </w:r>
            <w:r w:rsidRPr="000B7FDD">
              <w:rPr>
                <w:rFonts w:hint="cs"/>
                <w:sz w:val="24"/>
                <w:szCs w:val="24"/>
              </w:rPr>
              <w:t>the</w:t>
            </w:r>
            <w:r w:rsidRPr="000B7FDD">
              <w:rPr>
                <w:rFonts w:hint="cs"/>
                <w:spacing w:val="-5"/>
                <w:sz w:val="24"/>
                <w:szCs w:val="24"/>
              </w:rPr>
              <w:t xml:space="preserve"> </w:t>
            </w:r>
            <w:r w:rsidRPr="000B7FDD">
              <w:rPr>
                <w:rFonts w:hint="cs"/>
                <w:sz w:val="24"/>
                <w:szCs w:val="24"/>
              </w:rPr>
              <w:t>rest</w:t>
            </w:r>
            <w:r w:rsidRPr="000B7FDD">
              <w:rPr>
                <w:rFonts w:hint="cs"/>
                <w:spacing w:val="-5"/>
                <w:sz w:val="24"/>
                <w:szCs w:val="24"/>
              </w:rPr>
              <w:t xml:space="preserve"> </w:t>
            </w:r>
            <w:r w:rsidRPr="000B7FDD">
              <w:rPr>
                <w:rFonts w:hint="cs"/>
                <w:sz w:val="24"/>
                <w:szCs w:val="24"/>
              </w:rPr>
              <w:t>of</w:t>
            </w:r>
            <w:r w:rsidRPr="000B7FDD">
              <w:rPr>
                <w:rFonts w:hint="cs"/>
                <w:spacing w:val="-57"/>
                <w:sz w:val="24"/>
                <w:szCs w:val="24"/>
              </w:rPr>
              <w:t xml:space="preserve"> </w:t>
            </w:r>
            <w:r w:rsidRPr="000B7FDD">
              <w:rPr>
                <w:rFonts w:hint="cs"/>
                <w:sz w:val="24"/>
                <w:szCs w:val="24"/>
              </w:rPr>
              <w:t>the</w:t>
            </w:r>
            <w:r w:rsidRPr="000B7FDD">
              <w:rPr>
                <w:rFonts w:hint="cs"/>
                <w:spacing w:val="-2"/>
                <w:sz w:val="24"/>
                <w:szCs w:val="24"/>
              </w:rPr>
              <w:t xml:space="preserve"> </w:t>
            </w:r>
            <w:r w:rsidRPr="000B7FDD">
              <w:rPr>
                <w:rFonts w:hint="cs"/>
                <w:sz w:val="24"/>
                <w:szCs w:val="24"/>
              </w:rPr>
              <w:t>group.</w:t>
            </w:r>
          </w:p>
          <w:p w14:paraId="7FAA2B55" w14:textId="77777777" w:rsidR="00901F6B" w:rsidRPr="000B7FDD" w:rsidRDefault="00901F6B" w:rsidP="000B7FDD">
            <w:pPr>
              <w:pStyle w:val="TableParagraph"/>
              <w:spacing w:before="0"/>
              <w:jc w:val="both"/>
              <w:rPr>
                <w:sz w:val="24"/>
                <w:szCs w:val="24"/>
              </w:rPr>
            </w:pPr>
          </w:p>
          <w:p w14:paraId="3E4D46A7" w14:textId="3AC6315B" w:rsidR="00901F6B" w:rsidRPr="000B7FDD" w:rsidRDefault="00901F6B" w:rsidP="000B7FDD">
            <w:pPr>
              <w:pStyle w:val="TableParagraph"/>
              <w:spacing w:before="201"/>
              <w:ind w:left="5771" w:right="4833"/>
              <w:jc w:val="both"/>
              <w:rPr>
                <w:sz w:val="24"/>
                <w:szCs w:val="24"/>
              </w:rPr>
            </w:pPr>
          </w:p>
        </w:tc>
      </w:tr>
    </w:tbl>
    <w:p w14:paraId="4790ED81" w14:textId="77777777" w:rsidR="00901F6B" w:rsidRPr="000B7FDD" w:rsidRDefault="00901F6B" w:rsidP="000B7FDD">
      <w:pPr>
        <w:jc w:val="both"/>
        <w:rPr>
          <w:sz w:val="24"/>
          <w:szCs w:val="24"/>
        </w:rPr>
        <w:sectPr w:rsidR="00901F6B" w:rsidRPr="000B7FDD" w:rsidSect="00035119">
          <w:footerReference w:type="default" r:id="rId15"/>
          <w:pgSz w:w="11920" w:h="16850"/>
          <w:pgMar w:top="480" w:right="340" w:bottom="280" w:left="380" w:header="0" w:footer="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54"/>
        <w:gridCol w:w="2266"/>
        <w:gridCol w:w="1348"/>
        <w:gridCol w:w="1320"/>
        <w:gridCol w:w="1732"/>
        <w:gridCol w:w="590"/>
        <w:gridCol w:w="1899"/>
      </w:tblGrid>
      <w:tr w:rsidR="00901F6B" w:rsidRPr="000B7FDD" w14:paraId="5CC4C646" w14:textId="77777777">
        <w:trPr>
          <w:trHeight w:val="2031"/>
        </w:trPr>
        <w:tc>
          <w:tcPr>
            <w:tcW w:w="10909" w:type="dxa"/>
            <w:gridSpan w:val="7"/>
            <w:tcBorders>
              <w:bottom w:val="nil"/>
            </w:tcBorders>
          </w:tcPr>
          <w:p w14:paraId="1DF43FEA" w14:textId="77777777" w:rsidR="00901F6B" w:rsidRPr="000B7FDD" w:rsidRDefault="00901F6B" w:rsidP="000B7FDD">
            <w:pPr>
              <w:pStyle w:val="TableParagraph"/>
              <w:spacing w:before="0"/>
              <w:jc w:val="both"/>
              <w:rPr>
                <w:sz w:val="24"/>
                <w:szCs w:val="24"/>
              </w:rPr>
            </w:pPr>
          </w:p>
          <w:p w14:paraId="3E44A383" w14:textId="77777777" w:rsidR="00901F6B" w:rsidRPr="000B7FDD" w:rsidRDefault="00901F6B" w:rsidP="000B7FDD">
            <w:pPr>
              <w:pStyle w:val="TableParagraph"/>
              <w:spacing w:before="0"/>
              <w:jc w:val="both"/>
              <w:rPr>
                <w:sz w:val="24"/>
                <w:szCs w:val="24"/>
              </w:rPr>
            </w:pPr>
          </w:p>
          <w:p w14:paraId="6A41B892" w14:textId="77777777" w:rsidR="00901F6B" w:rsidRPr="000B7FDD" w:rsidRDefault="00901F6B" w:rsidP="000B7FDD">
            <w:pPr>
              <w:pStyle w:val="TableParagraph"/>
              <w:spacing w:before="5"/>
              <w:jc w:val="both"/>
              <w:rPr>
                <w:sz w:val="24"/>
                <w:szCs w:val="24"/>
              </w:rPr>
            </w:pPr>
          </w:p>
          <w:p w14:paraId="7652AD06" w14:textId="1B10B8A6" w:rsidR="00901F6B" w:rsidRPr="000B7FDD" w:rsidRDefault="00000000" w:rsidP="000B7FDD">
            <w:pPr>
              <w:pStyle w:val="TableParagraph"/>
              <w:spacing w:before="0"/>
              <w:ind w:left="1297"/>
              <w:jc w:val="both"/>
              <w:rPr>
                <w:b/>
                <w:sz w:val="24"/>
                <w:szCs w:val="24"/>
              </w:rPr>
            </w:pPr>
            <w:r w:rsidRPr="000B7FDD">
              <w:rPr>
                <w:rFonts w:hint="cs"/>
                <w:b/>
                <w:spacing w:val="-1"/>
                <w:sz w:val="24"/>
                <w:szCs w:val="24"/>
              </w:rPr>
              <w:t>T</w:t>
            </w:r>
            <w:r w:rsidR="00136E25">
              <w:rPr>
                <w:b/>
                <w:spacing w:val="-1"/>
                <w:sz w:val="24"/>
                <w:szCs w:val="24"/>
              </w:rPr>
              <w:t>able</w:t>
            </w:r>
            <w:r w:rsidRPr="000B7FDD">
              <w:rPr>
                <w:rFonts w:hint="cs"/>
                <w:b/>
                <w:spacing w:val="-4"/>
                <w:sz w:val="24"/>
                <w:szCs w:val="24"/>
              </w:rPr>
              <w:t xml:space="preserve"> </w:t>
            </w:r>
            <w:r w:rsidRPr="000B7FDD">
              <w:rPr>
                <w:rFonts w:hint="cs"/>
                <w:b/>
                <w:spacing w:val="-1"/>
                <w:sz w:val="24"/>
                <w:szCs w:val="24"/>
              </w:rPr>
              <w:t>5:</w:t>
            </w:r>
            <w:r w:rsidRPr="000B7FDD">
              <w:rPr>
                <w:rFonts w:hint="cs"/>
                <w:b/>
                <w:spacing w:val="-6"/>
                <w:sz w:val="24"/>
                <w:szCs w:val="24"/>
              </w:rPr>
              <w:t xml:space="preserve"> </w:t>
            </w:r>
            <w:r w:rsidR="00136E25">
              <w:rPr>
                <w:b/>
                <w:sz w:val="24"/>
                <w:szCs w:val="24"/>
              </w:rPr>
              <w:t>Convenient banking hours and location</w:t>
            </w:r>
          </w:p>
        </w:tc>
      </w:tr>
      <w:tr w:rsidR="00901F6B" w:rsidRPr="000B7FDD" w14:paraId="5BE25910" w14:textId="77777777">
        <w:trPr>
          <w:trHeight w:val="1247"/>
        </w:trPr>
        <w:tc>
          <w:tcPr>
            <w:tcW w:w="1754" w:type="dxa"/>
            <w:vMerge w:val="restart"/>
            <w:tcBorders>
              <w:top w:val="nil"/>
              <w:bottom w:val="nil"/>
              <w:right w:val="single" w:sz="4" w:space="0" w:color="000000"/>
            </w:tcBorders>
          </w:tcPr>
          <w:p w14:paraId="03F75874" w14:textId="77777777" w:rsidR="00901F6B" w:rsidRPr="000B7FDD" w:rsidRDefault="00901F6B" w:rsidP="000B7FDD">
            <w:pPr>
              <w:pStyle w:val="TableParagraph"/>
              <w:spacing w:before="0"/>
              <w:jc w:val="both"/>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14:paraId="430918A2" w14:textId="77777777" w:rsidR="00901F6B" w:rsidRPr="000B7FDD" w:rsidRDefault="00000000" w:rsidP="000B7FDD">
            <w:pPr>
              <w:pStyle w:val="TableParagraph"/>
              <w:ind w:left="122"/>
              <w:jc w:val="both"/>
              <w:rPr>
                <w:sz w:val="24"/>
                <w:szCs w:val="24"/>
              </w:rPr>
            </w:pPr>
            <w:r w:rsidRPr="000B7FDD">
              <w:rPr>
                <w:rFonts w:hint="cs"/>
                <w:sz w:val="24"/>
                <w:szCs w:val="24"/>
              </w:rPr>
              <w:t>Category</w:t>
            </w:r>
          </w:p>
        </w:tc>
        <w:tc>
          <w:tcPr>
            <w:tcW w:w="1348" w:type="dxa"/>
            <w:tcBorders>
              <w:top w:val="single" w:sz="4" w:space="0" w:color="000000"/>
              <w:left w:val="single" w:sz="4" w:space="0" w:color="000000"/>
              <w:bottom w:val="single" w:sz="4" w:space="0" w:color="000000"/>
              <w:right w:val="single" w:sz="6" w:space="0" w:color="000000"/>
            </w:tcBorders>
          </w:tcPr>
          <w:p w14:paraId="4F02C50F" w14:textId="77777777" w:rsidR="00901F6B" w:rsidRPr="000B7FDD" w:rsidRDefault="00000000" w:rsidP="000B7FDD">
            <w:pPr>
              <w:pStyle w:val="TableParagraph"/>
              <w:ind w:left="132"/>
              <w:jc w:val="both"/>
              <w:rPr>
                <w:sz w:val="24"/>
                <w:szCs w:val="24"/>
              </w:rPr>
            </w:pPr>
            <w:r w:rsidRPr="000B7FDD">
              <w:rPr>
                <w:rFonts w:hint="cs"/>
                <w:sz w:val="24"/>
                <w:szCs w:val="24"/>
              </w:rPr>
              <w:t>Yes</w:t>
            </w:r>
          </w:p>
        </w:tc>
        <w:tc>
          <w:tcPr>
            <w:tcW w:w="1320" w:type="dxa"/>
            <w:tcBorders>
              <w:top w:val="single" w:sz="4" w:space="0" w:color="000000"/>
              <w:left w:val="single" w:sz="6" w:space="0" w:color="000000"/>
              <w:bottom w:val="single" w:sz="4" w:space="0" w:color="000000"/>
              <w:right w:val="single" w:sz="4" w:space="0" w:color="000000"/>
            </w:tcBorders>
          </w:tcPr>
          <w:p w14:paraId="384EB1DB" w14:textId="77777777" w:rsidR="00901F6B" w:rsidRPr="000B7FDD" w:rsidRDefault="00000000" w:rsidP="000B7FDD">
            <w:pPr>
              <w:pStyle w:val="TableParagraph"/>
              <w:ind w:left="126"/>
              <w:jc w:val="both"/>
              <w:rPr>
                <w:sz w:val="24"/>
                <w:szCs w:val="24"/>
              </w:rPr>
            </w:pPr>
            <w:r w:rsidRPr="000B7FDD">
              <w:rPr>
                <w:rFonts w:hint="cs"/>
                <w:sz w:val="24"/>
                <w:szCs w:val="24"/>
              </w:rPr>
              <w:t>No</w:t>
            </w:r>
          </w:p>
        </w:tc>
        <w:tc>
          <w:tcPr>
            <w:tcW w:w="1732" w:type="dxa"/>
            <w:tcBorders>
              <w:top w:val="single" w:sz="4" w:space="0" w:color="000000"/>
              <w:left w:val="single" w:sz="4" w:space="0" w:color="000000"/>
              <w:bottom w:val="single" w:sz="4" w:space="0" w:color="000000"/>
              <w:right w:val="nil"/>
            </w:tcBorders>
          </w:tcPr>
          <w:p w14:paraId="3E09FD7E" w14:textId="77777777" w:rsidR="00901F6B" w:rsidRPr="000B7FDD" w:rsidRDefault="00000000" w:rsidP="000B7FDD">
            <w:pPr>
              <w:pStyle w:val="TableParagraph"/>
              <w:ind w:left="129"/>
              <w:jc w:val="both"/>
              <w:rPr>
                <w:sz w:val="24"/>
                <w:szCs w:val="24"/>
              </w:rPr>
            </w:pPr>
            <w:r w:rsidRPr="000B7FDD">
              <w:rPr>
                <w:rFonts w:hint="cs"/>
                <w:sz w:val="24"/>
                <w:szCs w:val="24"/>
              </w:rPr>
              <w:t>No.</w:t>
            </w:r>
          </w:p>
          <w:p w14:paraId="204EA9EF" w14:textId="77777777" w:rsidR="00901F6B" w:rsidRPr="000B7FDD" w:rsidRDefault="00000000" w:rsidP="000B7FDD">
            <w:pPr>
              <w:pStyle w:val="TableParagraph"/>
              <w:spacing w:before="256"/>
              <w:ind w:left="129"/>
              <w:jc w:val="both"/>
              <w:rPr>
                <w:sz w:val="24"/>
                <w:szCs w:val="24"/>
              </w:rPr>
            </w:pPr>
            <w:r w:rsidRPr="000B7FDD">
              <w:rPr>
                <w:rFonts w:hint="cs"/>
                <w:sz w:val="24"/>
                <w:szCs w:val="24"/>
              </w:rPr>
              <w:t>respondent</w:t>
            </w:r>
          </w:p>
        </w:tc>
        <w:tc>
          <w:tcPr>
            <w:tcW w:w="590" w:type="dxa"/>
            <w:tcBorders>
              <w:top w:val="single" w:sz="4" w:space="0" w:color="000000"/>
              <w:left w:val="nil"/>
              <w:bottom w:val="single" w:sz="4" w:space="0" w:color="000000"/>
              <w:right w:val="single" w:sz="4" w:space="0" w:color="000000"/>
            </w:tcBorders>
          </w:tcPr>
          <w:p w14:paraId="04DA0387" w14:textId="77777777" w:rsidR="00901F6B" w:rsidRPr="000B7FDD" w:rsidRDefault="00000000" w:rsidP="000B7FDD">
            <w:pPr>
              <w:pStyle w:val="TableParagraph"/>
              <w:ind w:left="240"/>
              <w:jc w:val="both"/>
              <w:rPr>
                <w:sz w:val="24"/>
                <w:szCs w:val="24"/>
              </w:rPr>
            </w:pPr>
            <w:r w:rsidRPr="000B7FDD">
              <w:rPr>
                <w:rFonts w:hint="cs"/>
                <w:sz w:val="24"/>
                <w:szCs w:val="24"/>
              </w:rPr>
              <w:t>of</w:t>
            </w:r>
          </w:p>
        </w:tc>
        <w:tc>
          <w:tcPr>
            <w:tcW w:w="1899" w:type="dxa"/>
            <w:tcBorders>
              <w:top w:val="single" w:sz="4" w:space="0" w:color="000000"/>
              <w:left w:val="single" w:sz="4" w:space="0" w:color="000000"/>
              <w:bottom w:val="single" w:sz="4" w:space="0" w:color="000000"/>
            </w:tcBorders>
          </w:tcPr>
          <w:p w14:paraId="3AC61362" w14:textId="77777777" w:rsidR="00901F6B" w:rsidRPr="000B7FDD" w:rsidRDefault="00000000" w:rsidP="000B7FDD">
            <w:pPr>
              <w:pStyle w:val="TableParagraph"/>
              <w:spacing w:before="117"/>
              <w:ind w:left="128"/>
              <w:jc w:val="both"/>
              <w:rPr>
                <w:sz w:val="24"/>
                <w:szCs w:val="24"/>
              </w:rPr>
            </w:pPr>
            <w:r w:rsidRPr="000B7FDD">
              <w:rPr>
                <w:rFonts w:hint="cs"/>
                <w:sz w:val="24"/>
                <w:szCs w:val="24"/>
              </w:rPr>
              <w:t>Percentage</w:t>
            </w:r>
          </w:p>
        </w:tc>
      </w:tr>
      <w:tr w:rsidR="00901F6B" w:rsidRPr="000B7FDD" w14:paraId="08E1EF90" w14:textId="77777777">
        <w:trPr>
          <w:trHeight w:val="825"/>
        </w:trPr>
        <w:tc>
          <w:tcPr>
            <w:tcW w:w="1754" w:type="dxa"/>
            <w:vMerge/>
            <w:tcBorders>
              <w:top w:val="nil"/>
              <w:bottom w:val="nil"/>
              <w:right w:val="single" w:sz="4" w:space="0" w:color="000000"/>
            </w:tcBorders>
          </w:tcPr>
          <w:p w14:paraId="157F9913" w14:textId="77777777" w:rsidR="00901F6B" w:rsidRPr="000B7FDD" w:rsidRDefault="00901F6B" w:rsidP="000B7FDD">
            <w:pPr>
              <w:jc w:val="both"/>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14:paraId="5B2034B5" w14:textId="77777777" w:rsidR="00901F6B" w:rsidRPr="000B7FDD" w:rsidRDefault="00000000" w:rsidP="000B7FDD">
            <w:pPr>
              <w:pStyle w:val="TableParagraph"/>
              <w:spacing w:before="117"/>
              <w:ind w:left="122"/>
              <w:jc w:val="both"/>
              <w:rPr>
                <w:sz w:val="24"/>
                <w:szCs w:val="24"/>
              </w:rPr>
            </w:pPr>
            <w:r w:rsidRPr="000B7FDD">
              <w:rPr>
                <w:rFonts w:hint="cs"/>
                <w:sz w:val="24"/>
                <w:szCs w:val="24"/>
              </w:rPr>
              <w:t>Student</w:t>
            </w:r>
          </w:p>
        </w:tc>
        <w:tc>
          <w:tcPr>
            <w:tcW w:w="1348" w:type="dxa"/>
            <w:tcBorders>
              <w:top w:val="single" w:sz="4" w:space="0" w:color="000000"/>
              <w:left w:val="single" w:sz="4" w:space="0" w:color="000000"/>
              <w:bottom w:val="single" w:sz="4" w:space="0" w:color="000000"/>
              <w:right w:val="single" w:sz="6" w:space="0" w:color="000000"/>
            </w:tcBorders>
          </w:tcPr>
          <w:p w14:paraId="7D92F68A" w14:textId="77777777" w:rsidR="00901F6B" w:rsidRPr="000B7FDD" w:rsidRDefault="00000000" w:rsidP="000B7FDD">
            <w:pPr>
              <w:pStyle w:val="TableParagraph"/>
              <w:spacing w:before="117"/>
              <w:ind w:left="132"/>
              <w:jc w:val="both"/>
              <w:rPr>
                <w:sz w:val="24"/>
                <w:szCs w:val="24"/>
              </w:rPr>
            </w:pPr>
            <w:r w:rsidRPr="000B7FDD">
              <w:rPr>
                <w:rFonts w:hint="cs"/>
                <w:sz w:val="24"/>
                <w:szCs w:val="24"/>
              </w:rPr>
              <w:t>39</w:t>
            </w:r>
          </w:p>
        </w:tc>
        <w:tc>
          <w:tcPr>
            <w:tcW w:w="1320" w:type="dxa"/>
            <w:tcBorders>
              <w:top w:val="single" w:sz="4" w:space="0" w:color="000000"/>
              <w:left w:val="single" w:sz="6" w:space="0" w:color="000000"/>
              <w:bottom w:val="single" w:sz="4" w:space="0" w:color="000000"/>
              <w:right w:val="single" w:sz="4" w:space="0" w:color="000000"/>
            </w:tcBorders>
          </w:tcPr>
          <w:p w14:paraId="0A0916D4" w14:textId="77777777" w:rsidR="00901F6B" w:rsidRPr="000B7FDD" w:rsidRDefault="00000000" w:rsidP="000B7FDD">
            <w:pPr>
              <w:pStyle w:val="TableParagraph"/>
              <w:spacing w:before="117"/>
              <w:ind w:left="126"/>
              <w:jc w:val="both"/>
              <w:rPr>
                <w:sz w:val="24"/>
                <w:szCs w:val="24"/>
              </w:rPr>
            </w:pPr>
            <w:r w:rsidRPr="000B7FDD">
              <w:rPr>
                <w:rFonts w:hint="cs"/>
                <w:sz w:val="24"/>
                <w:szCs w:val="24"/>
              </w:rPr>
              <w:t>11</w:t>
            </w:r>
          </w:p>
        </w:tc>
        <w:tc>
          <w:tcPr>
            <w:tcW w:w="2322" w:type="dxa"/>
            <w:gridSpan w:val="2"/>
            <w:tcBorders>
              <w:top w:val="single" w:sz="4" w:space="0" w:color="000000"/>
              <w:left w:val="single" w:sz="4" w:space="0" w:color="000000"/>
              <w:bottom w:val="single" w:sz="4" w:space="0" w:color="000000"/>
              <w:right w:val="single" w:sz="4" w:space="0" w:color="000000"/>
            </w:tcBorders>
          </w:tcPr>
          <w:p w14:paraId="19BD7EE3" w14:textId="77777777" w:rsidR="00901F6B" w:rsidRPr="000B7FDD" w:rsidRDefault="00000000" w:rsidP="000B7FDD">
            <w:pPr>
              <w:pStyle w:val="TableParagraph"/>
              <w:spacing w:before="117"/>
              <w:ind w:left="129"/>
              <w:jc w:val="both"/>
              <w:rPr>
                <w:sz w:val="24"/>
                <w:szCs w:val="24"/>
              </w:rPr>
            </w:pPr>
            <w:r w:rsidRPr="000B7FDD">
              <w:rPr>
                <w:rFonts w:hint="cs"/>
                <w:sz w:val="24"/>
                <w:szCs w:val="24"/>
              </w:rPr>
              <w:t>50</w:t>
            </w:r>
          </w:p>
        </w:tc>
        <w:tc>
          <w:tcPr>
            <w:tcW w:w="1899" w:type="dxa"/>
            <w:tcBorders>
              <w:top w:val="single" w:sz="4" w:space="0" w:color="000000"/>
              <w:left w:val="single" w:sz="4" w:space="0" w:color="000000"/>
              <w:bottom w:val="single" w:sz="4" w:space="0" w:color="000000"/>
            </w:tcBorders>
          </w:tcPr>
          <w:p w14:paraId="15B982F7" w14:textId="77777777" w:rsidR="00901F6B" w:rsidRPr="000B7FDD" w:rsidRDefault="00000000" w:rsidP="000B7FDD">
            <w:pPr>
              <w:pStyle w:val="TableParagraph"/>
              <w:spacing w:before="119"/>
              <w:ind w:left="128"/>
              <w:jc w:val="both"/>
              <w:rPr>
                <w:sz w:val="24"/>
                <w:szCs w:val="24"/>
              </w:rPr>
            </w:pPr>
            <w:r w:rsidRPr="000B7FDD">
              <w:rPr>
                <w:rFonts w:hint="cs"/>
                <w:sz w:val="24"/>
                <w:szCs w:val="24"/>
              </w:rPr>
              <w:t>36.76</w:t>
            </w:r>
          </w:p>
        </w:tc>
      </w:tr>
      <w:tr w:rsidR="00901F6B" w:rsidRPr="000B7FDD" w14:paraId="720F7571" w14:textId="77777777">
        <w:trPr>
          <w:trHeight w:val="823"/>
        </w:trPr>
        <w:tc>
          <w:tcPr>
            <w:tcW w:w="1754" w:type="dxa"/>
            <w:vMerge/>
            <w:tcBorders>
              <w:top w:val="nil"/>
              <w:bottom w:val="nil"/>
              <w:right w:val="single" w:sz="4" w:space="0" w:color="000000"/>
            </w:tcBorders>
          </w:tcPr>
          <w:p w14:paraId="5EB012C5" w14:textId="77777777" w:rsidR="00901F6B" w:rsidRPr="000B7FDD" w:rsidRDefault="00901F6B" w:rsidP="000B7FDD">
            <w:pPr>
              <w:jc w:val="both"/>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14:paraId="23CCF6E5" w14:textId="77777777" w:rsidR="00901F6B" w:rsidRPr="000B7FDD" w:rsidRDefault="00000000" w:rsidP="000B7FDD">
            <w:pPr>
              <w:pStyle w:val="TableParagraph"/>
              <w:spacing w:before="117"/>
              <w:ind w:left="122"/>
              <w:jc w:val="both"/>
              <w:rPr>
                <w:sz w:val="24"/>
                <w:szCs w:val="24"/>
              </w:rPr>
            </w:pPr>
            <w:r w:rsidRPr="000B7FDD">
              <w:rPr>
                <w:rFonts w:hint="cs"/>
                <w:sz w:val="24"/>
                <w:szCs w:val="24"/>
              </w:rPr>
              <w:t>Employee</w:t>
            </w:r>
          </w:p>
        </w:tc>
        <w:tc>
          <w:tcPr>
            <w:tcW w:w="1348" w:type="dxa"/>
            <w:tcBorders>
              <w:top w:val="single" w:sz="4" w:space="0" w:color="000000"/>
              <w:left w:val="single" w:sz="4" w:space="0" w:color="000000"/>
              <w:bottom w:val="single" w:sz="4" w:space="0" w:color="000000"/>
              <w:right w:val="single" w:sz="6" w:space="0" w:color="000000"/>
            </w:tcBorders>
          </w:tcPr>
          <w:p w14:paraId="0928752E" w14:textId="77777777" w:rsidR="00901F6B" w:rsidRPr="000B7FDD" w:rsidRDefault="00000000" w:rsidP="000B7FDD">
            <w:pPr>
              <w:pStyle w:val="TableParagraph"/>
              <w:spacing w:before="117"/>
              <w:ind w:left="132"/>
              <w:jc w:val="both"/>
              <w:rPr>
                <w:sz w:val="24"/>
                <w:szCs w:val="24"/>
              </w:rPr>
            </w:pPr>
            <w:r w:rsidRPr="000B7FDD">
              <w:rPr>
                <w:rFonts w:hint="cs"/>
                <w:sz w:val="24"/>
                <w:szCs w:val="24"/>
              </w:rPr>
              <w:t>40</w:t>
            </w:r>
          </w:p>
        </w:tc>
        <w:tc>
          <w:tcPr>
            <w:tcW w:w="1320" w:type="dxa"/>
            <w:tcBorders>
              <w:top w:val="single" w:sz="4" w:space="0" w:color="000000"/>
              <w:left w:val="single" w:sz="6" w:space="0" w:color="000000"/>
              <w:bottom w:val="single" w:sz="4" w:space="0" w:color="000000"/>
              <w:right w:val="single" w:sz="4" w:space="0" w:color="000000"/>
            </w:tcBorders>
          </w:tcPr>
          <w:p w14:paraId="70240BD9" w14:textId="77777777" w:rsidR="00901F6B" w:rsidRPr="000B7FDD" w:rsidRDefault="00000000" w:rsidP="000B7FDD">
            <w:pPr>
              <w:pStyle w:val="TableParagraph"/>
              <w:spacing w:before="117"/>
              <w:ind w:left="126"/>
              <w:jc w:val="both"/>
              <w:rPr>
                <w:sz w:val="24"/>
                <w:szCs w:val="24"/>
              </w:rPr>
            </w:pPr>
            <w:r w:rsidRPr="000B7FDD">
              <w:rPr>
                <w:rFonts w:hint="cs"/>
                <w:w w:val="97"/>
                <w:sz w:val="24"/>
                <w:szCs w:val="24"/>
              </w:rPr>
              <w:t>9</w:t>
            </w:r>
          </w:p>
        </w:tc>
        <w:tc>
          <w:tcPr>
            <w:tcW w:w="2322" w:type="dxa"/>
            <w:gridSpan w:val="2"/>
            <w:tcBorders>
              <w:top w:val="single" w:sz="4" w:space="0" w:color="000000"/>
              <w:left w:val="single" w:sz="4" w:space="0" w:color="000000"/>
              <w:bottom w:val="single" w:sz="4" w:space="0" w:color="000000"/>
              <w:right w:val="single" w:sz="4" w:space="0" w:color="000000"/>
            </w:tcBorders>
          </w:tcPr>
          <w:p w14:paraId="31E76F21" w14:textId="77777777" w:rsidR="00901F6B" w:rsidRPr="000B7FDD" w:rsidRDefault="00000000" w:rsidP="000B7FDD">
            <w:pPr>
              <w:pStyle w:val="TableParagraph"/>
              <w:spacing w:before="117"/>
              <w:ind w:left="129"/>
              <w:jc w:val="both"/>
              <w:rPr>
                <w:sz w:val="24"/>
                <w:szCs w:val="24"/>
              </w:rPr>
            </w:pPr>
            <w:r w:rsidRPr="000B7FDD">
              <w:rPr>
                <w:rFonts w:hint="cs"/>
                <w:sz w:val="24"/>
                <w:szCs w:val="24"/>
              </w:rPr>
              <w:t>49</w:t>
            </w:r>
          </w:p>
        </w:tc>
        <w:tc>
          <w:tcPr>
            <w:tcW w:w="1899" w:type="dxa"/>
            <w:tcBorders>
              <w:top w:val="single" w:sz="4" w:space="0" w:color="000000"/>
              <w:left w:val="single" w:sz="4" w:space="0" w:color="000000"/>
              <w:bottom w:val="single" w:sz="4" w:space="0" w:color="000000"/>
            </w:tcBorders>
          </w:tcPr>
          <w:p w14:paraId="169F2307" w14:textId="77777777" w:rsidR="00901F6B" w:rsidRPr="000B7FDD" w:rsidRDefault="00000000" w:rsidP="000B7FDD">
            <w:pPr>
              <w:pStyle w:val="TableParagraph"/>
              <w:spacing w:before="117"/>
              <w:ind w:left="128"/>
              <w:jc w:val="both"/>
              <w:rPr>
                <w:sz w:val="24"/>
                <w:szCs w:val="24"/>
              </w:rPr>
            </w:pPr>
            <w:r w:rsidRPr="000B7FDD">
              <w:rPr>
                <w:rFonts w:hint="cs"/>
                <w:sz w:val="24"/>
                <w:szCs w:val="24"/>
              </w:rPr>
              <w:t>36.03</w:t>
            </w:r>
          </w:p>
        </w:tc>
      </w:tr>
      <w:tr w:rsidR="00901F6B" w:rsidRPr="000B7FDD" w14:paraId="6A8C8F56" w14:textId="77777777">
        <w:trPr>
          <w:trHeight w:val="825"/>
        </w:trPr>
        <w:tc>
          <w:tcPr>
            <w:tcW w:w="1754" w:type="dxa"/>
            <w:vMerge/>
            <w:tcBorders>
              <w:top w:val="nil"/>
              <w:bottom w:val="nil"/>
              <w:right w:val="single" w:sz="4" w:space="0" w:color="000000"/>
            </w:tcBorders>
          </w:tcPr>
          <w:p w14:paraId="56196F34" w14:textId="77777777" w:rsidR="00901F6B" w:rsidRPr="000B7FDD" w:rsidRDefault="00901F6B" w:rsidP="000B7FDD">
            <w:pPr>
              <w:jc w:val="both"/>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14:paraId="28CC012C" w14:textId="77777777" w:rsidR="00901F6B" w:rsidRPr="000B7FDD" w:rsidRDefault="00000000" w:rsidP="000B7FDD">
            <w:pPr>
              <w:pStyle w:val="TableParagraph"/>
              <w:spacing w:before="117"/>
              <w:ind w:left="122"/>
              <w:jc w:val="both"/>
              <w:rPr>
                <w:sz w:val="24"/>
                <w:szCs w:val="24"/>
              </w:rPr>
            </w:pPr>
            <w:r w:rsidRPr="000B7FDD">
              <w:rPr>
                <w:rFonts w:hint="cs"/>
                <w:sz w:val="24"/>
                <w:szCs w:val="24"/>
              </w:rPr>
              <w:t>Other</w:t>
            </w:r>
          </w:p>
        </w:tc>
        <w:tc>
          <w:tcPr>
            <w:tcW w:w="1348" w:type="dxa"/>
            <w:tcBorders>
              <w:top w:val="single" w:sz="4" w:space="0" w:color="000000"/>
              <w:left w:val="single" w:sz="4" w:space="0" w:color="000000"/>
              <w:bottom w:val="single" w:sz="4" w:space="0" w:color="000000"/>
              <w:right w:val="single" w:sz="6" w:space="0" w:color="000000"/>
            </w:tcBorders>
          </w:tcPr>
          <w:p w14:paraId="3555C250" w14:textId="77777777" w:rsidR="00901F6B" w:rsidRPr="000B7FDD" w:rsidRDefault="00000000" w:rsidP="000B7FDD">
            <w:pPr>
              <w:pStyle w:val="TableParagraph"/>
              <w:spacing w:before="117"/>
              <w:ind w:left="132"/>
              <w:jc w:val="both"/>
              <w:rPr>
                <w:sz w:val="24"/>
                <w:szCs w:val="24"/>
              </w:rPr>
            </w:pPr>
            <w:r w:rsidRPr="000B7FDD">
              <w:rPr>
                <w:rFonts w:hint="cs"/>
                <w:sz w:val="24"/>
                <w:szCs w:val="24"/>
              </w:rPr>
              <w:t>31</w:t>
            </w:r>
          </w:p>
        </w:tc>
        <w:tc>
          <w:tcPr>
            <w:tcW w:w="1320" w:type="dxa"/>
            <w:tcBorders>
              <w:top w:val="single" w:sz="4" w:space="0" w:color="000000"/>
              <w:left w:val="single" w:sz="6" w:space="0" w:color="000000"/>
              <w:bottom w:val="single" w:sz="4" w:space="0" w:color="000000"/>
              <w:right w:val="single" w:sz="4" w:space="0" w:color="000000"/>
            </w:tcBorders>
          </w:tcPr>
          <w:p w14:paraId="360C3BEC" w14:textId="77777777" w:rsidR="00901F6B" w:rsidRPr="000B7FDD" w:rsidRDefault="00000000" w:rsidP="000B7FDD">
            <w:pPr>
              <w:pStyle w:val="TableParagraph"/>
              <w:spacing w:before="117"/>
              <w:ind w:left="126"/>
              <w:jc w:val="both"/>
              <w:rPr>
                <w:sz w:val="24"/>
                <w:szCs w:val="24"/>
              </w:rPr>
            </w:pPr>
            <w:r w:rsidRPr="000B7FDD">
              <w:rPr>
                <w:rFonts w:hint="cs"/>
                <w:w w:val="97"/>
                <w:sz w:val="24"/>
                <w:szCs w:val="24"/>
              </w:rPr>
              <w:t>6</w:t>
            </w:r>
          </w:p>
        </w:tc>
        <w:tc>
          <w:tcPr>
            <w:tcW w:w="2322" w:type="dxa"/>
            <w:gridSpan w:val="2"/>
            <w:tcBorders>
              <w:top w:val="single" w:sz="4" w:space="0" w:color="000000"/>
              <w:left w:val="single" w:sz="4" w:space="0" w:color="000000"/>
              <w:bottom w:val="single" w:sz="4" w:space="0" w:color="000000"/>
              <w:right w:val="single" w:sz="4" w:space="0" w:color="000000"/>
            </w:tcBorders>
          </w:tcPr>
          <w:p w14:paraId="0E63A3CE" w14:textId="77777777" w:rsidR="00901F6B" w:rsidRPr="000B7FDD" w:rsidRDefault="00000000" w:rsidP="000B7FDD">
            <w:pPr>
              <w:pStyle w:val="TableParagraph"/>
              <w:spacing w:before="117"/>
              <w:ind w:left="129"/>
              <w:jc w:val="both"/>
              <w:rPr>
                <w:sz w:val="24"/>
                <w:szCs w:val="24"/>
              </w:rPr>
            </w:pPr>
            <w:r w:rsidRPr="000B7FDD">
              <w:rPr>
                <w:rFonts w:hint="cs"/>
                <w:sz w:val="24"/>
                <w:szCs w:val="24"/>
              </w:rPr>
              <w:t>37</w:t>
            </w:r>
          </w:p>
        </w:tc>
        <w:tc>
          <w:tcPr>
            <w:tcW w:w="1899" w:type="dxa"/>
            <w:tcBorders>
              <w:top w:val="single" w:sz="4" w:space="0" w:color="000000"/>
              <w:left w:val="single" w:sz="4" w:space="0" w:color="000000"/>
              <w:bottom w:val="single" w:sz="4" w:space="0" w:color="000000"/>
            </w:tcBorders>
          </w:tcPr>
          <w:p w14:paraId="1F8FCBDD" w14:textId="77777777" w:rsidR="00901F6B" w:rsidRPr="000B7FDD" w:rsidRDefault="00000000" w:rsidP="000B7FDD">
            <w:pPr>
              <w:pStyle w:val="TableParagraph"/>
              <w:spacing w:before="119"/>
              <w:ind w:left="128"/>
              <w:jc w:val="both"/>
              <w:rPr>
                <w:sz w:val="24"/>
                <w:szCs w:val="24"/>
              </w:rPr>
            </w:pPr>
            <w:r w:rsidRPr="000B7FDD">
              <w:rPr>
                <w:rFonts w:hint="cs"/>
                <w:sz w:val="24"/>
                <w:szCs w:val="24"/>
              </w:rPr>
              <w:t>27.21</w:t>
            </w:r>
          </w:p>
        </w:tc>
      </w:tr>
      <w:tr w:rsidR="00901F6B" w:rsidRPr="000B7FDD" w14:paraId="027D44BD" w14:textId="77777777">
        <w:trPr>
          <w:trHeight w:val="825"/>
        </w:trPr>
        <w:tc>
          <w:tcPr>
            <w:tcW w:w="1754" w:type="dxa"/>
            <w:vMerge/>
            <w:tcBorders>
              <w:top w:val="nil"/>
              <w:bottom w:val="nil"/>
              <w:right w:val="single" w:sz="4" w:space="0" w:color="000000"/>
            </w:tcBorders>
          </w:tcPr>
          <w:p w14:paraId="2D63BCF8" w14:textId="77777777" w:rsidR="00901F6B" w:rsidRPr="000B7FDD" w:rsidRDefault="00901F6B" w:rsidP="000B7FDD">
            <w:pPr>
              <w:jc w:val="both"/>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14:paraId="6655510E" w14:textId="77777777" w:rsidR="00901F6B" w:rsidRPr="000B7FDD" w:rsidRDefault="00000000" w:rsidP="000B7FDD">
            <w:pPr>
              <w:pStyle w:val="TableParagraph"/>
              <w:ind w:left="122"/>
              <w:jc w:val="both"/>
              <w:rPr>
                <w:sz w:val="24"/>
                <w:szCs w:val="24"/>
              </w:rPr>
            </w:pPr>
            <w:r w:rsidRPr="000B7FDD">
              <w:rPr>
                <w:rFonts w:hint="cs"/>
                <w:sz w:val="24"/>
                <w:szCs w:val="24"/>
              </w:rPr>
              <w:t>Total</w:t>
            </w:r>
          </w:p>
        </w:tc>
        <w:tc>
          <w:tcPr>
            <w:tcW w:w="1348" w:type="dxa"/>
            <w:tcBorders>
              <w:top w:val="single" w:sz="4" w:space="0" w:color="000000"/>
              <w:left w:val="single" w:sz="4" w:space="0" w:color="000000"/>
              <w:bottom w:val="single" w:sz="4" w:space="0" w:color="000000"/>
              <w:right w:val="single" w:sz="6" w:space="0" w:color="000000"/>
            </w:tcBorders>
          </w:tcPr>
          <w:p w14:paraId="7213738E" w14:textId="77777777" w:rsidR="00901F6B" w:rsidRPr="000B7FDD" w:rsidRDefault="00000000" w:rsidP="000B7FDD">
            <w:pPr>
              <w:pStyle w:val="TableParagraph"/>
              <w:ind w:left="132"/>
              <w:jc w:val="both"/>
              <w:rPr>
                <w:sz w:val="24"/>
                <w:szCs w:val="24"/>
              </w:rPr>
            </w:pPr>
            <w:r w:rsidRPr="000B7FDD">
              <w:rPr>
                <w:rFonts w:hint="cs"/>
                <w:sz w:val="24"/>
                <w:szCs w:val="24"/>
              </w:rPr>
              <w:t>110</w:t>
            </w:r>
          </w:p>
        </w:tc>
        <w:tc>
          <w:tcPr>
            <w:tcW w:w="1320" w:type="dxa"/>
            <w:tcBorders>
              <w:top w:val="single" w:sz="4" w:space="0" w:color="000000"/>
              <w:left w:val="single" w:sz="6" w:space="0" w:color="000000"/>
              <w:bottom w:val="single" w:sz="4" w:space="0" w:color="000000"/>
              <w:right w:val="single" w:sz="4" w:space="0" w:color="000000"/>
            </w:tcBorders>
          </w:tcPr>
          <w:p w14:paraId="6F44F6E2" w14:textId="77777777" w:rsidR="00901F6B" w:rsidRPr="000B7FDD" w:rsidRDefault="00000000" w:rsidP="000B7FDD">
            <w:pPr>
              <w:pStyle w:val="TableParagraph"/>
              <w:ind w:left="126"/>
              <w:jc w:val="both"/>
              <w:rPr>
                <w:sz w:val="24"/>
                <w:szCs w:val="24"/>
              </w:rPr>
            </w:pPr>
            <w:r w:rsidRPr="000B7FDD">
              <w:rPr>
                <w:rFonts w:hint="cs"/>
                <w:sz w:val="24"/>
                <w:szCs w:val="24"/>
              </w:rPr>
              <w:t>26</w:t>
            </w:r>
          </w:p>
        </w:tc>
        <w:tc>
          <w:tcPr>
            <w:tcW w:w="2322" w:type="dxa"/>
            <w:gridSpan w:val="2"/>
            <w:tcBorders>
              <w:top w:val="single" w:sz="4" w:space="0" w:color="000000"/>
              <w:left w:val="single" w:sz="4" w:space="0" w:color="000000"/>
              <w:bottom w:val="single" w:sz="4" w:space="0" w:color="000000"/>
              <w:right w:val="single" w:sz="4" w:space="0" w:color="000000"/>
            </w:tcBorders>
          </w:tcPr>
          <w:p w14:paraId="43C0364F" w14:textId="77777777" w:rsidR="00901F6B" w:rsidRPr="000B7FDD" w:rsidRDefault="00000000" w:rsidP="000B7FDD">
            <w:pPr>
              <w:pStyle w:val="TableParagraph"/>
              <w:ind w:left="129"/>
              <w:jc w:val="both"/>
              <w:rPr>
                <w:sz w:val="24"/>
                <w:szCs w:val="24"/>
              </w:rPr>
            </w:pPr>
            <w:r w:rsidRPr="000B7FDD">
              <w:rPr>
                <w:rFonts w:hint="cs"/>
                <w:sz w:val="24"/>
                <w:szCs w:val="24"/>
              </w:rPr>
              <w:t>136</w:t>
            </w:r>
          </w:p>
        </w:tc>
        <w:tc>
          <w:tcPr>
            <w:tcW w:w="1899" w:type="dxa"/>
            <w:tcBorders>
              <w:top w:val="single" w:sz="4" w:space="0" w:color="000000"/>
              <w:left w:val="single" w:sz="4" w:space="0" w:color="000000"/>
              <w:bottom w:val="single" w:sz="4" w:space="0" w:color="000000"/>
            </w:tcBorders>
          </w:tcPr>
          <w:p w14:paraId="3FF0586E" w14:textId="77777777" w:rsidR="00901F6B" w:rsidRPr="000B7FDD" w:rsidRDefault="00000000" w:rsidP="000B7FDD">
            <w:pPr>
              <w:pStyle w:val="TableParagraph"/>
              <w:spacing w:before="117"/>
              <w:ind w:left="128"/>
              <w:jc w:val="both"/>
              <w:rPr>
                <w:sz w:val="24"/>
                <w:szCs w:val="24"/>
              </w:rPr>
            </w:pPr>
            <w:r w:rsidRPr="000B7FDD">
              <w:rPr>
                <w:rFonts w:hint="cs"/>
                <w:sz w:val="24"/>
                <w:szCs w:val="24"/>
              </w:rPr>
              <w:t>100</w:t>
            </w:r>
          </w:p>
        </w:tc>
      </w:tr>
      <w:tr w:rsidR="00901F6B" w:rsidRPr="000B7FDD" w14:paraId="54875B79" w14:textId="77777777">
        <w:trPr>
          <w:trHeight w:val="9156"/>
        </w:trPr>
        <w:tc>
          <w:tcPr>
            <w:tcW w:w="10909" w:type="dxa"/>
            <w:gridSpan w:val="7"/>
            <w:tcBorders>
              <w:top w:val="nil"/>
            </w:tcBorders>
          </w:tcPr>
          <w:p w14:paraId="1AC2B2CC" w14:textId="77777777" w:rsidR="00901F6B" w:rsidRPr="000B7FDD" w:rsidRDefault="00000000" w:rsidP="000B7FDD">
            <w:pPr>
              <w:pStyle w:val="TableParagraph"/>
              <w:spacing w:before="118"/>
              <w:ind w:left="1297"/>
              <w:jc w:val="both"/>
              <w:rPr>
                <w:b/>
                <w:sz w:val="24"/>
                <w:szCs w:val="24"/>
              </w:rPr>
            </w:pPr>
            <w:r w:rsidRPr="000B7FDD">
              <w:rPr>
                <w:rFonts w:hint="cs"/>
                <w:b/>
                <w:sz w:val="24"/>
                <w:szCs w:val="24"/>
              </w:rPr>
              <w:t>Source:</w:t>
            </w:r>
            <w:r w:rsidRPr="000B7FDD">
              <w:rPr>
                <w:rFonts w:hint="cs"/>
                <w:b/>
                <w:spacing w:val="-14"/>
                <w:sz w:val="24"/>
                <w:szCs w:val="24"/>
              </w:rPr>
              <w:t xml:space="preserve"> </w:t>
            </w:r>
            <w:r w:rsidRPr="000B7FDD">
              <w:rPr>
                <w:rFonts w:hint="cs"/>
                <w:b/>
                <w:sz w:val="24"/>
                <w:szCs w:val="24"/>
              </w:rPr>
              <w:t>Compiled</w:t>
            </w:r>
            <w:r w:rsidRPr="000B7FDD">
              <w:rPr>
                <w:rFonts w:hint="cs"/>
                <w:b/>
                <w:spacing w:val="-11"/>
                <w:sz w:val="24"/>
                <w:szCs w:val="24"/>
              </w:rPr>
              <w:t xml:space="preserve"> </w:t>
            </w:r>
            <w:r w:rsidRPr="000B7FDD">
              <w:rPr>
                <w:rFonts w:hint="cs"/>
                <w:b/>
                <w:sz w:val="24"/>
                <w:szCs w:val="24"/>
              </w:rPr>
              <w:t>from</w:t>
            </w:r>
            <w:r w:rsidRPr="000B7FDD">
              <w:rPr>
                <w:rFonts w:hint="cs"/>
                <w:b/>
                <w:spacing w:val="-9"/>
                <w:sz w:val="24"/>
                <w:szCs w:val="24"/>
              </w:rPr>
              <w:t xml:space="preserve"> </w:t>
            </w:r>
            <w:r w:rsidRPr="000B7FDD">
              <w:rPr>
                <w:rFonts w:hint="cs"/>
                <w:b/>
                <w:sz w:val="24"/>
                <w:szCs w:val="24"/>
              </w:rPr>
              <w:t>Questionnaire</w:t>
            </w:r>
          </w:p>
          <w:p w14:paraId="3A51EF10" w14:textId="77777777" w:rsidR="00901F6B" w:rsidRPr="000B7FDD" w:rsidRDefault="00901F6B" w:rsidP="000B7FDD">
            <w:pPr>
              <w:pStyle w:val="TableParagraph"/>
              <w:spacing w:before="0"/>
              <w:jc w:val="both"/>
              <w:rPr>
                <w:sz w:val="24"/>
                <w:szCs w:val="24"/>
              </w:rPr>
            </w:pPr>
          </w:p>
          <w:p w14:paraId="744D1712" w14:textId="77777777" w:rsidR="00901F6B" w:rsidRPr="000B7FDD" w:rsidRDefault="00000000" w:rsidP="000B7FDD">
            <w:pPr>
              <w:pStyle w:val="TableParagraph"/>
              <w:spacing w:before="0" w:line="408" w:lineRule="auto"/>
              <w:ind w:left="1297" w:right="1270"/>
              <w:jc w:val="both"/>
              <w:rPr>
                <w:sz w:val="24"/>
                <w:szCs w:val="24"/>
              </w:rPr>
            </w:pPr>
            <w:r w:rsidRPr="000B7FDD">
              <w:rPr>
                <w:rFonts w:hint="cs"/>
                <w:b/>
                <w:sz w:val="24"/>
                <w:szCs w:val="24"/>
              </w:rPr>
              <w:t>5.</w:t>
            </w:r>
            <w:r w:rsidRPr="000B7FDD">
              <w:rPr>
                <w:rFonts w:hint="cs"/>
                <w:b/>
                <w:spacing w:val="9"/>
                <w:sz w:val="24"/>
                <w:szCs w:val="24"/>
              </w:rPr>
              <w:t xml:space="preserve"> </w:t>
            </w:r>
            <w:r w:rsidRPr="000B7FDD">
              <w:rPr>
                <w:rFonts w:hint="cs"/>
                <w:sz w:val="24"/>
                <w:szCs w:val="24"/>
              </w:rPr>
              <w:t>Do</w:t>
            </w:r>
            <w:r w:rsidRPr="000B7FDD">
              <w:rPr>
                <w:rFonts w:hint="cs"/>
                <w:spacing w:val="23"/>
                <w:sz w:val="24"/>
                <w:szCs w:val="24"/>
              </w:rPr>
              <w:t xml:space="preserve"> </w:t>
            </w:r>
            <w:r w:rsidRPr="000B7FDD">
              <w:rPr>
                <w:rFonts w:hint="cs"/>
                <w:sz w:val="24"/>
                <w:szCs w:val="24"/>
              </w:rPr>
              <w:t>the</w:t>
            </w:r>
            <w:r w:rsidRPr="000B7FDD">
              <w:rPr>
                <w:rFonts w:hint="cs"/>
                <w:spacing w:val="22"/>
                <w:sz w:val="24"/>
                <w:szCs w:val="24"/>
              </w:rPr>
              <w:t xml:space="preserve"> </w:t>
            </w:r>
            <w:r w:rsidRPr="000B7FDD">
              <w:rPr>
                <w:rFonts w:hint="cs"/>
                <w:sz w:val="24"/>
                <w:szCs w:val="24"/>
              </w:rPr>
              <w:t>bank's</w:t>
            </w:r>
            <w:r w:rsidRPr="000B7FDD">
              <w:rPr>
                <w:rFonts w:hint="cs"/>
                <w:spacing w:val="24"/>
                <w:sz w:val="24"/>
                <w:szCs w:val="24"/>
              </w:rPr>
              <w:t xml:space="preserve"> </w:t>
            </w:r>
            <w:r w:rsidRPr="000B7FDD">
              <w:rPr>
                <w:rFonts w:hint="cs"/>
                <w:sz w:val="24"/>
                <w:szCs w:val="24"/>
              </w:rPr>
              <w:t>branches</w:t>
            </w:r>
            <w:r w:rsidRPr="000B7FDD">
              <w:rPr>
                <w:rFonts w:hint="cs"/>
                <w:spacing w:val="29"/>
                <w:sz w:val="24"/>
                <w:szCs w:val="24"/>
              </w:rPr>
              <w:t xml:space="preserve"> </w:t>
            </w:r>
            <w:r w:rsidRPr="000B7FDD">
              <w:rPr>
                <w:rFonts w:hint="cs"/>
                <w:sz w:val="24"/>
                <w:szCs w:val="24"/>
              </w:rPr>
              <w:t>offer</w:t>
            </w:r>
            <w:r w:rsidRPr="000B7FDD">
              <w:rPr>
                <w:rFonts w:hint="cs"/>
                <w:spacing w:val="27"/>
                <w:sz w:val="24"/>
                <w:szCs w:val="24"/>
              </w:rPr>
              <w:t xml:space="preserve"> </w:t>
            </w:r>
            <w:r w:rsidRPr="000B7FDD">
              <w:rPr>
                <w:rFonts w:hint="cs"/>
                <w:sz w:val="24"/>
                <w:szCs w:val="24"/>
              </w:rPr>
              <w:t>convenient</w:t>
            </w:r>
            <w:r w:rsidRPr="000B7FDD">
              <w:rPr>
                <w:rFonts w:hint="cs"/>
                <w:spacing w:val="28"/>
                <w:sz w:val="24"/>
                <w:szCs w:val="24"/>
              </w:rPr>
              <w:t xml:space="preserve"> </w:t>
            </w:r>
            <w:r w:rsidRPr="000B7FDD">
              <w:rPr>
                <w:rFonts w:hint="cs"/>
                <w:sz w:val="24"/>
                <w:szCs w:val="24"/>
              </w:rPr>
              <w:t>hours</w:t>
            </w:r>
            <w:r w:rsidRPr="000B7FDD">
              <w:rPr>
                <w:rFonts w:hint="cs"/>
                <w:spacing w:val="26"/>
                <w:sz w:val="24"/>
                <w:szCs w:val="24"/>
              </w:rPr>
              <w:t xml:space="preserve"> </w:t>
            </w:r>
            <w:r w:rsidRPr="000B7FDD">
              <w:rPr>
                <w:rFonts w:hint="cs"/>
                <w:sz w:val="24"/>
                <w:szCs w:val="24"/>
              </w:rPr>
              <w:t>and</w:t>
            </w:r>
            <w:r w:rsidRPr="000B7FDD">
              <w:rPr>
                <w:rFonts w:hint="cs"/>
                <w:spacing w:val="23"/>
                <w:sz w:val="24"/>
                <w:szCs w:val="24"/>
              </w:rPr>
              <w:t xml:space="preserve"> </w:t>
            </w:r>
            <w:r w:rsidRPr="000B7FDD">
              <w:rPr>
                <w:rFonts w:hint="cs"/>
                <w:sz w:val="24"/>
                <w:szCs w:val="24"/>
              </w:rPr>
              <w:t>are</w:t>
            </w:r>
            <w:r w:rsidRPr="000B7FDD">
              <w:rPr>
                <w:rFonts w:hint="cs"/>
                <w:spacing w:val="22"/>
                <w:sz w:val="24"/>
                <w:szCs w:val="24"/>
              </w:rPr>
              <w:t xml:space="preserve"> </w:t>
            </w:r>
            <w:r w:rsidRPr="000B7FDD">
              <w:rPr>
                <w:rFonts w:hint="cs"/>
                <w:sz w:val="24"/>
                <w:szCs w:val="24"/>
              </w:rPr>
              <w:t>situated</w:t>
            </w:r>
            <w:r w:rsidRPr="000B7FDD">
              <w:rPr>
                <w:rFonts w:hint="cs"/>
                <w:spacing w:val="22"/>
                <w:sz w:val="24"/>
                <w:szCs w:val="24"/>
              </w:rPr>
              <w:t xml:space="preserve"> </w:t>
            </w:r>
            <w:r w:rsidRPr="000B7FDD">
              <w:rPr>
                <w:rFonts w:hint="cs"/>
                <w:sz w:val="24"/>
                <w:szCs w:val="24"/>
              </w:rPr>
              <w:t>in</w:t>
            </w:r>
            <w:r w:rsidRPr="000B7FDD">
              <w:rPr>
                <w:rFonts w:hint="cs"/>
                <w:spacing w:val="26"/>
                <w:sz w:val="24"/>
                <w:szCs w:val="24"/>
              </w:rPr>
              <w:t xml:space="preserve"> </w:t>
            </w:r>
            <w:r w:rsidRPr="000B7FDD">
              <w:rPr>
                <w:rFonts w:hint="cs"/>
                <w:sz w:val="24"/>
                <w:szCs w:val="24"/>
              </w:rPr>
              <w:t>handy</w:t>
            </w:r>
            <w:r w:rsidRPr="000B7FDD">
              <w:rPr>
                <w:rFonts w:hint="cs"/>
                <w:spacing w:val="18"/>
                <w:sz w:val="24"/>
                <w:szCs w:val="24"/>
              </w:rPr>
              <w:t xml:space="preserve"> </w:t>
            </w:r>
            <w:r w:rsidRPr="000B7FDD">
              <w:rPr>
                <w:rFonts w:hint="cs"/>
                <w:sz w:val="24"/>
                <w:szCs w:val="24"/>
              </w:rPr>
              <w:t>areas</w:t>
            </w:r>
            <w:r w:rsidRPr="000B7FDD">
              <w:rPr>
                <w:rFonts w:hint="cs"/>
                <w:spacing w:val="24"/>
                <w:sz w:val="24"/>
                <w:szCs w:val="24"/>
              </w:rPr>
              <w:t xml:space="preserve"> </w:t>
            </w:r>
            <w:r w:rsidRPr="000B7FDD">
              <w:rPr>
                <w:rFonts w:hint="cs"/>
                <w:sz w:val="24"/>
                <w:szCs w:val="24"/>
              </w:rPr>
              <w:t>to</w:t>
            </w:r>
            <w:r w:rsidRPr="000B7FDD">
              <w:rPr>
                <w:rFonts w:hint="cs"/>
                <w:spacing w:val="-57"/>
                <w:sz w:val="24"/>
                <w:szCs w:val="24"/>
              </w:rPr>
              <w:t xml:space="preserve"> </w:t>
            </w:r>
            <w:r w:rsidRPr="000B7FDD">
              <w:rPr>
                <w:rFonts w:hint="cs"/>
                <w:sz w:val="24"/>
                <w:szCs w:val="24"/>
              </w:rPr>
              <w:t>better</w:t>
            </w:r>
            <w:r w:rsidRPr="000B7FDD">
              <w:rPr>
                <w:rFonts w:hint="cs"/>
                <w:spacing w:val="-2"/>
                <w:sz w:val="24"/>
                <w:szCs w:val="24"/>
              </w:rPr>
              <w:t xml:space="preserve"> </w:t>
            </w:r>
            <w:r w:rsidRPr="000B7FDD">
              <w:rPr>
                <w:rFonts w:hint="cs"/>
                <w:sz w:val="24"/>
                <w:szCs w:val="24"/>
              </w:rPr>
              <w:t>serve</w:t>
            </w:r>
            <w:r w:rsidRPr="000B7FDD">
              <w:rPr>
                <w:rFonts w:hint="cs"/>
                <w:spacing w:val="5"/>
                <w:sz w:val="24"/>
                <w:szCs w:val="24"/>
              </w:rPr>
              <w:t xml:space="preserve"> </w:t>
            </w:r>
            <w:r w:rsidRPr="000B7FDD">
              <w:rPr>
                <w:rFonts w:hint="cs"/>
                <w:sz w:val="24"/>
                <w:szCs w:val="24"/>
              </w:rPr>
              <w:t>you?</w:t>
            </w:r>
          </w:p>
          <w:p w14:paraId="4C7AFAB6" w14:textId="77777777" w:rsidR="00901F6B" w:rsidRPr="000B7FDD" w:rsidRDefault="00901F6B" w:rsidP="000B7FDD">
            <w:pPr>
              <w:pStyle w:val="TableParagraph"/>
              <w:spacing w:before="10"/>
              <w:jc w:val="both"/>
              <w:rPr>
                <w:sz w:val="24"/>
                <w:szCs w:val="24"/>
              </w:rPr>
            </w:pPr>
          </w:p>
          <w:p w14:paraId="24F0E49F" w14:textId="77777777" w:rsidR="00901F6B" w:rsidRDefault="00000000" w:rsidP="00136E25">
            <w:pPr>
              <w:pStyle w:val="TableParagraph"/>
              <w:spacing w:before="0"/>
              <w:ind w:left="1297"/>
              <w:jc w:val="center"/>
              <w:rPr>
                <w:sz w:val="24"/>
                <w:szCs w:val="24"/>
              </w:rPr>
            </w:pPr>
            <w:r w:rsidRPr="000B7FDD">
              <w:rPr>
                <w:rFonts w:hint="cs"/>
                <w:noProof/>
                <w:sz w:val="24"/>
                <w:szCs w:val="24"/>
              </w:rPr>
              <w:drawing>
                <wp:inline distT="0" distB="0" distL="0" distR="0" wp14:anchorId="237D4717" wp14:editId="181D15EC">
                  <wp:extent cx="4792897" cy="2688336"/>
                  <wp:effectExtent l="0" t="0" r="0" b="0"/>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16" cstate="print"/>
                          <a:stretch>
                            <a:fillRect/>
                          </a:stretch>
                        </pic:blipFill>
                        <pic:spPr>
                          <a:xfrm>
                            <a:off x="0" y="0"/>
                            <a:ext cx="4792897" cy="2688336"/>
                          </a:xfrm>
                          <a:prstGeom prst="rect">
                            <a:avLst/>
                          </a:prstGeom>
                        </pic:spPr>
                      </pic:pic>
                    </a:graphicData>
                  </a:graphic>
                </wp:inline>
              </w:drawing>
            </w:r>
          </w:p>
          <w:p w14:paraId="071E6CAD" w14:textId="6DB3F6BE" w:rsidR="00136E25" w:rsidRPr="00136E25" w:rsidRDefault="00136E25" w:rsidP="00136E25">
            <w:pPr>
              <w:pStyle w:val="TableParagraph"/>
              <w:spacing w:before="0"/>
              <w:ind w:left="1297"/>
              <w:jc w:val="center"/>
            </w:pPr>
            <w:r w:rsidRPr="00136E25">
              <w:t xml:space="preserve">Fig. </w:t>
            </w:r>
            <w:r w:rsidR="00E70959">
              <w:t>5</w:t>
            </w:r>
            <w:r w:rsidRPr="00136E25">
              <w:t>. Convenient working hour and location</w:t>
            </w:r>
          </w:p>
          <w:p w14:paraId="487F6CB2" w14:textId="77777777" w:rsidR="00901F6B" w:rsidRPr="000B7FDD" w:rsidRDefault="00901F6B" w:rsidP="000B7FDD">
            <w:pPr>
              <w:pStyle w:val="TableParagraph"/>
              <w:spacing w:before="0"/>
              <w:jc w:val="both"/>
              <w:rPr>
                <w:sz w:val="24"/>
                <w:szCs w:val="24"/>
              </w:rPr>
            </w:pPr>
          </w:p>
          <w:p w14:paraId="5B79C6B3" w14:textId="77777777" w:rsidR="00901F6B" w:rsidRPr="000B7FDD" w:rsidRDefault="00000000" w:rsidP="000B7FDD">
            <w:pPr>
              <w:pStyle w:val="TableParagraph"/>
              <w:spacing w:before="0" w:line="408" w:lineRule="auto"/>
              <w:ind w:left="1297" w:right="1259"/>
              <w:jc w:val="both"/>
              <w:rPr>
                <w:sz w:val="24"/>
                <w:szCs w:val="24"/>
              </w:rPr>
            </w:pPr>
            <w:r w:rsidRPr="000B7FDD">
              <w:rPr>
                <w:rFonts w:hint="cs"/>
                <w:sz w:val="24"/>
                <w:szCs w:val="24"/>
              </w:rPr>
              <w:t>Analysis of the aforementioned number reveals that 40 workers feel that the bank</w:t>
            </w:r>
            <w:r w:rsidRPr="000B7FDD">
              <w:rPr>
                <w:rFonts w:hint="cs"/>
                <w:spacing w:val="1"/>
                <w:sz w:val="24"/>
                <w:szCs w:val="24"/>
              </w:rPr>
              <w:t xml:space="preserve"> </w:t>
            </w:r>
            <w:r w:rsidRPr="000B7FDD">
              <w:rPr>
                <w:rFonts w:hint="cs"/>
                <w:sz w:val="24"/>
                <w:szCs w:val="24"/>
              </w:rPr>
              <w:t>offers convenient working hours and location. Then, the identical remark was agreed</w:t>
            </w:r>
            <w:r w:rsidRPr="000B7FDD">
              <w:rPr>
                <w:rFonts w:hint="cs"/>
                <w:spacing w:val="1"/>
                <w:sz w:val="24"/>
                <w:szCs w:val="24"/>
              </w:rPr>
              <w:t xml:space="preserve"> </w:t>
            </w:r>
            <w:r w:rsidRPr="000B7FDD">
              <w:rPr>
                <w:rFonts w:hint="cs"/>
                <w:sz w:val="24"/>
                <w:szCs w:val="24"/>
              </w:rPr>
              <w:t>with by</w:t>
            </w:r>
            <w:r w:rsidRPr="000B7FDD">
              <w:rPr>
                <w:rFonts w:hint="cs"/>
                <w:spacing w:val="-10"/>
                <w:sz w:val="24"/>
                <w:szCs w:val="24"/>
              </w:rPr>
              <w:t xml:space="preserve"> </w:t>
            </w:r>
            <w:r w:rsidRPr="000B7FDD">
              <w:rPr>
                <w:rFonts w:hint="cs"/>
                <w:sz w:val="24"/>
                <w:szCs w:val="24"/>
              </w:rPr>
              <w:t>39 pupils and</w:t>
            </w:r>
            <w:r w:rsidRPr="000B7FDD">
              <w:rPr>
                <w:rFonts w:hint="cs"/>
                <w:spacing w:val="-1"/>
                <w:sz w:val="24"/>
                <w:szCs w:val="24"/>
              </w:rPr>
              <w:t xml:space="preserve"> </w:t>
            </w:r>
            <w:r w:rsidRPr="000B7FDD">
              <w:rPr>
                <w:rFonts w:hint="cs"/>
                <w:sz w:val="24"/>
                <w:szCs w:val="24"/>
              </w:rPr>
              <w:t>31</w:t>
            </w:r>
            <w:r w:rsidRPr="000B7FDD">
              <w:rPr>
                <w:rFonts w:hint="cs"/>
                <w:spacing w:val="3"/>
                <w:sz w:val="24"/>
                <w:szCs w:val="24"/>
              </w:rPr>
              <w:t xml:space="preserve"> </w:t>
            </w:r>
            <w:r w:rsidRPr="000B7FDD">
              <w:rPr>
                <w:rFonts w:hint="cs"/>
                <w:sz w:val="24"/>
                <w:szCs w:val="24"/>
              </w:rPr>
              <w:t>others.</w:t>
            </w:r>
          </w:p>
          <w:p w14:paraId="69C8994A" w14:textId="77777777" w:rsidR="00901F6B" w:rsidRPr="000B7FDD" w:rsidRDefault="00901F6B" w:rsidP="000B7FDD">
            <w:pPr>
              <w:pStyle w:val="TableParagraph"/>
              <w:spacing w:before="0"/>
              <w:jc w:val="both"/>
              <w:rPr>
                <w:sz w:val="24"/>
                <w:szCs w:val="24"/>
              </w:rPr>
            </w:pPr>
          </w:p>
          <w:p w14:paraId="4FADAB09" w14:textId="5F801898" w:rsidR="00901F6B" w:rsidRPr="000B7FDD" w:rsidRDefault="00901F6B" w:rsidP="000B7FDD">
            <w:pPr>
              <w:pStyle w:val="TableParagraph"/>
              <w:spacing w:before="153"/>
              <w:ind w:left="5771" w:right="4832"/>
              <w:jc w:val="both"/>
              <w:rPr>
                <w:sz w:val="24"/>
                <w:szCs w:val="24"/>
              </w:rPr>
            </w:pPr>
          </w:p>
        </w:tc>
      </w:tr>
    </w:tbl>
    <w:p w14:paraId="67CD1DAD" w14:textId="77777777" w:rsidR="00901F6B" w:rsidRPr="000B7FDD" w:rsidRDefault="00901F6B" w:rsidP="000B7FDD">
      <w:pPr>
        <w:jc w:val="both"/>
        <w:rPr>
          <w:sz w:val="24"/>
          <w:szCs w:val="24"/>
        </w:rPr>
        <w:sectPr w:rsidR="00901F6B" w:rsidRPr="000B7FDD" w:rsidSect="00035119">
          <w:footerReference w:type="default" r:id="rId17"/>
          <w:pgSz w:w="11920" w:h="16850"/>
          <w:pgMar w:top="480" w:right="340" w:bottom="280" w:left="380" w:header="0" w:footer="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71"/>
        <w:gridCol w:w="3456"/>
        <w:gridCol w:w="1513"/>
        <w:gridCol w:w="1693"/>
        <w:gridCol w:w="1433"/>
        <w:gridCol w:w="1146"/>
      </w:tblGrid>
      <w:tr w:rsidR="00901F6B" w:rsidRPr="000B7FDD" w14:paraId="716EA049" w14:textId="77777777">
        <w:trPr>
          <w:trHeight w:val="1713"/>
        </w:trPr>
        <w:tc>
          <w:tcPr>
            <w:tcW w:w="10912" w:type="dxa"/>
            <w:gridSpan w:val="6"/>
            <w:tcBorders>
              <w:bottom w:val="nil"/>
            </w:tcBorders>
          </w:tcPr>
          <w:p w14:paraId="42F86531" w14:textId="77777777" w:rsidR="00901F6B" w:rsidRPr="000B7FDD" w:rsidRDefault="00901F6B" w:rsidP="000B7FDD">
            <w:pPr>
              <w:pStyle w:val="TableParagraph"/>
              <w:spacing w:before="0"/>
              <w:jc w:val="both"/>
              <w:rPr>
                <w:sz w:val="24"/>
                <w:szCs w:val="24"/>
              </w:rPr>
            </w:pPr>
          </w:p>
          <w:p w14:paraId="4E4EDF7E" w14:textId="77777777" w:rsidR="00901F6B" w:rsidRPr="000B7FDD" w:rsidRDefault="00901F6B" w:rsidP="000B7FDD">
            <w:pPr>
              <w:pStyle w:val="TableParagraph"/>
              <w:spacing w:before="0"/>
              <w:jc w:val="both"/>
              <w:rPr>
                <w:sz w:val="24"/>
                <w:szCs w:val="24"/>
              </w:rPr>
            </w:pPr>
          </w:p>
          <w:p w14:paraId="42E0C4AF" w14:textId="77777777" w:rsidR="00901F6B" w:rsidRPr="000B7FDD" w:rsidRDefault="00901F6B" w:rsidP="000B7FDD">
            <w:pPr>
              <w:pStyle w:val="TableParagraph"/>
              <w:spacing w:before="4"/>
              <w:jc w:val="both"/>
              <w:rPr>
                <w:sz w:val="24"/>
                <w:szCs w:val="24"/>
              </w:rPr>
            </w:pPr>
          </w:p>
          <w:p w14:paraId="43E6343B" w14:textId="199776C5" w:rsidR="00901F6B" w:rsidRPr="000B7FDD" w:rsidRDefault="00000000" w:rsidP="000B7FDD">
            <w:pPr>
              <w:pStyle w:val="TableParagraph"/>
              <w:spacing w:before="0"/>
              <w:ind w:left="1297"/>
              <w:jc w:val="both"/>
              <w:rPr>
                <w:b/>
                <w:sz w:val="24"/>
                <w:szCs w:val="24"/>
              </w:rPr>
            </w:pPr>
            <w:r w:rsidRPr="000B7FDD">
              <w:rPr>
                <w:rFonts w:hint="cs"/>
                <w:b/>
                <w:sz w:val="24"/>
                <w:szCs w:val="24"/>
              </w:rPr>
              <w:t>T</w:t>
            </w:r>
            <w:r w:rsidR="00136E25">
              <w:rPr>
                <w:b/>
                <w:sz w:val="24"/>
                <w:szCs w:val="24"/>
              </w:rPr>
              <w:t>able</w:t>
            </w:r>
            <w:r w:rsidRPr="000B7FDD">
              <w:rPr>
                <w:rFonts w:hint="cs"/>
                <w:b/>
                <w:spacing w:val="-13"/>
                <w:sz w:val="24"/>
                <w:szCs w:val="24"/>
              </w:rPr>
              <w:t xml:space="preserve"> </w:t>
            </w:r>
            <w:r w:rsidRPr="000B7FDD">
              <w:rPr>
                <w:rFonts w:hint="cs"/>
                <w:b/>
                <w:sz w:val="24"/>
                <w:szCs w:val="24"/>
              </w:rPr>
              <w:t>6:</w:t>
            </w:r>
            <w:r w:rsidRPr="000B7FDD">
              <w:rPr>
                <w:rFonts w:hint="cs"/>
                <w:b/>
                <w:spacing w:val="-9"/>
                <w:sz w:val="24"/>
                <w:szCs w:val="24"/>
              </w:rPr>
              <w:t xml:space="preserve"> </w:t>
            </w:r>
            <w:r w:rsidR="00136E25">
              <w:rPr>
                <w:b/>
                <w:sz w:val="24"/>
                <w:szCs w:val="24"/>
              </w:rPr>
              <w:t>Customers Preference Services</w:t>
            </w:r>
          </w:p>
        </w:tc>
      </w:tr>
      <w:tr w:rsidR="00901F6B" w:rsidRPr="000B7FDD" w14:paraId="037994C1" w14:textId="77777777">
        <w:trPr>
          <w:trHeight w:val="826"/>
        </w:trPr>
        <w:tc>
          <w:tcPr>
            <w:tcW w:w="1671" w:type="dxa"/>
            <w:vMerge w:val="restart"/>
            <w:tcBorders>
              <w:top w:val="nil"/>
              <w:bottom w:val="nil"/>
              <w:right w:val="single" w:sz="4" w:space="0" w:color="000000"/>
            </w:tcBorders>
          </w:tcPr>
          <w:p w14:paraId="3C07FD17" w14:textId="77777777" w:rsidR="00901F6B" w:rsidRPr="000B7FDD" w:rsidRDefault="00901F6B" w:rsidP="000B7FDD">
            <w:pPr>
              <w:pStyle w:val="TableParagraph"/>
              <w:spacing w:before="0"/>
              <w:jc w:val="both"/>
              <w:rPr>
                <w:sz w:val="24"/>
                <w:szCs w:val="24"/>
              </w:rPr>
            </w:pPr>
          </w:p>
        </w:tc>
        <w:tc>
          <w:tcPr>
            <w:tcW w:w="3456" w:type="dxa"/>
            <w:tcBorders>
              <w:top w:val="single" w:sz="4" w:space="0" w:color="000000"/>
              <w:left w:val="single" w:sz="4" w:space="0" w:color="000000"/>
              <w:bottom w:val="single" w:sz="4" w:space="0" w:color="000000"/>
              <w:right w:val="single" w:sz="4" w:space="0" w:color="000000"/>
            </w:tcBorders>
          </w:tcPr>
          <w:p w14:paraId="19853CD7" w14:textId="77777777" w:rsidR="00901F6B" w:rsidRPr="000B7FDD" w:rsidRDefault="00000000" w:rsidP="000B7FDD">
            <w:pPr>
              <w:pStyle w:val="TableParagraph"/>
              <w:spacing w:before="132"/>
              <w:ind w:left="119"/>
              <w:jc w:val="both"/>
              <w:rPr>
                <w:b/>
                <w:sz w:val="24"/>
                <w:szCs w:val="24"/>
              </w:rPr>
            </w:pPr>
            <w:r w:rsidRPr="000B7FDD">
              <w:rPr>
                <w:rFonts w:hint="cs"/>
                <w:b/>
                <w:sz w:val="24"/>
                <w:szCs w:val="24"/>
              </w:rPr>
              <w:t>Category</w:t>
            </w:r>
          </w:p>
        </w:tc>
        <w:tc>
          <w:tcPr>
            <w:tcW w:w="1513" w:type="dxa"/>
            <w:tcBorders>
              <w:top w:val="single" w:sz="4" w:space="0" w:color="000000"/>
              <w:left w:val="single" w:sz="4" w:space="0" w:color="000000"/>
              <w:bottom w:val="single" w:sz="4" w:space="0" w:color="000000"/>
              <w:right w:val="single" w:sz="4" w:space="0" w:color="000000"/>
            </w:tcBorders>
          </w:tcPr>
          <w:p w14:paraId="277BC3A6" w14:textId="77777777" w:rsidR="00901F6B" w:rsidRPr="000B7FDD" w:rsidRDefault="00000000" w:rsidP="000B7FDD">
            <w:pPr>
              <w:pStyle w:val="TableParagraph"/>
              <w:spacing w:before="132"/>
              <w:ind w:left="132"/>
              <w:jc w:val="both"/>
              <w:rPr>
                <w:b/>
                <w:sz w:val="24"/>
                <w:szCs w:val="24"/>
              </w:rPr>
            </w:pPr>
            <w:r w:rsidRPr="000B7FDD">
              <w:rPr>
                <w:rFonts w:hint="cs"/>
                <w:b/>
                <w:sz w:val="24"/>
                <w:szCs w:val="24"/>
              </w:rPr>
              <w:t>Students</w:t>
            </w:r>
          </w:p>
        </w:tc>
        <w:tc>
          <w:tcPr>
            <w:tcW w:w="1693" w:type="dxa"/>
            <w:tcBorders>
              <w:top w:val="single" w:sz="4" w:space="0" w:color="000000"/>
              <w:left w:val="single" w:sz="4" w:space="0" w:color="000000"/>
              <w:bottom w:val="single" w:sz="4" w:space="0" w:color="000000"/>
              <w:right w:val="single" w:sz="4" w:space="0" w:color="000000"/>
            </w:tcBorders>
          </w:tcPr>
          <w:p w14:paraId="520D6BFA" w14:textId="77777777" w:rsidR="00901F6B" w:rsidRPr="000B7FDD" w:rsidRDefault="00000000" w:rsidP="000B7FDD">
            <w:pPr>
              <w:pStyle w:val="TableParagraph"/>
              <w:spacing w:before="132"/>
              <w:ind w:left="133"/>
              <w:jc w:val="both"/>
              <w:rPr>
                <w:b/>
                <w:sz w:val="24"/>
                <w:szCs w:val="24"/>
              </w:rPr>
            </w:pPr>
            <w:r w:rsidRPr="000B7FDD">
              <w:rPr>
                <w:rFonts w:hint="cs"/>
                <w:b/>
                <w:sz w:val="24"/>
                <w:szCs w:val="24"/>
              </w:rPr>
              <w:t>Employees</w:t>
            </w:r>
          </w:p>
        </w:tc>
        <w:tc>
          <w:tcPr>
            <w:tcW w:w="1433" w:type="dxa"/>
            <w:tcBorders>
              <w:top w:val="single" w:sz="4" w:space="0" w:color="000000"/>
              <w:left w:val="single" w:sz="4" w:space="0" w:color="000000"/>
              <w:bottom w:val="single" w:sz="4" w:space="0" w:color="000000"/>
              <w:right w:val="single" w:sz="4" w:space="0" w:color="000000"/>
            </w:tcBorders>
          </w:tcPr>
          <w:p w14:paraId="67F44A42" w14:textId="77777777" w:rsidR="00901F6B" w:rsidRPr="000B7FDD" w:rsidRDefault="00000000" w:rsidP="000B7FDD">
            <w:pPr>
              <w:pStyle w:val="TableParagraph"/>
              <w:spacing w:before="132"/>
              <w:ind w:left="130"/>
              <w:jc w:val="both"/>
              <w:rPr>
                <w:b/>
                <w:sz w:val="24"/>
                <w:szCs w:val="24"/>
              </w:rPr>
            </w:pPr>
            <w:r w:rsidRPr="000B7FDD">
              <w:rPr>
                <w:rFonts w:hint="cs"/>
                <w:b/>
                <w:sz w:val="24"/>
                <w:szCs w:val="24"/>
              </w:rPr>
              <w:t>Others</w:t>
            </w:r>
          </w:p>
        </w:tc>
        <w:tc>
          <w:tcPr>
            <w:tcW w:w="1146" w:type="dxa"/>
            <w:tcBorders>
              <w:top w:val="single" w:sz="4" w:space="0" w:color="000000"/>
              <w:left w:val="single" w:sz="4" w:space="0" w:color="000000"/>
              <w:bottom w:val="single" w:sz="4" w:space="0" w:color="000000"/>
            </w:tcBorders>
          </w:tcPr>
          <w:p w14:paraId="21D1AA28" w14:textId="77777777" w:rsidR="00901F6B" w:rsidRPr="000B7FDD" w:rsidRDefault="00000000" w:rsidP="000B7FDD">
            <w:pPr>
              <w:pStyle w:val="TableParagraph"/>
              <w:spacing w:before="134"/>
              <w:ind w:left="131"/>
              <w:jc w:val="both"/>
              <w:rPr>
                <w:b/>
                <w:sz w:val="24"/>
                <w:szCs w:val="24"/>
              </w:rPr>
            </w:pPr>
            <w:r w:rsidRPr="000B7FDD">
              <w:rPr>
                <w:rFonts w:hint="cs"/>
                <w:b/>
                <w:sz w:val="24"/>
                <w:szCs w:val="24"/>
              </w:rPr>
              <w:t>Total</w:t>
            </w:r>
          </w:p>
        </w:tc>
      </w:tr>
      <w:tr w:rsidR="00901F6B" w:rsidRPr="000B7FDD" w14:paraId="12757EF8" w14:textId="77777777">
        <w:trPr>
          <w:trHeight w:val="822"/>
        </w:trPr>
        <w:tc>
          <w:tcPr>
            <w:tcW w:w="1671" w:type="dxa"/>
            <w:vMerge/>
            <w:tcBorders>
              <w:top w:val="nil"/>
              <w:bottom w:val="nil"/>
              <w:right w:val="single" w:sz="4" w:space="0" w:color="000000"/>
            </w:tcBorders>
          </w:tcPr>
          <w:p w14:paraId="6A4C69E1" w14:textId="77777777" w:rsidR="00901F6B" w:rsidRPr="000B7FDD" w:rsidRDefault="00901F6B" w:rsidP="000B7FDD">
            <w:pPr>
              <w:jc w:val="both"/>
              <w:rPr>
                <w:sz w:val="24"/>
                <w:szCs w:val="24"/>
              </w:rPr>
            </w:pPr>
          </w:p>
        </w:tc>
        <w:tc>
          <w:tcPr>
            <w:tcW w:w="3456" w:type="dxa"/>
            <w:tcBorders>
              <w:top w:val="single" w:sz="4" w:space="0" w:color="000000"/>
              <w:left w:val="single" w:sz="4" w:space="0" w:color="000000"/>
              <w:bottom w:val="single" w:sz="4" w:space="0" w:color="000000"/>
              <w:right w:val="single" w:sz="4" w:space="0" w:color="000000"/>
            </w:tcBorders>
          </w:tcPr>
          <w:p w14:paraId="1086DEAB" w14:textId="77777777" w:rsidR="00901F6B" w:rsidRPr="000B7FDD" w:rsidRDefault="00000000" w:rsidP="000B7FDD">
            <w:pPr>
              <w:pStyle w:val="TableParagraph"/>
              <w:ind w:left="119"/>
              <w:jc w:val="both"/>
              <w:rPr>
                <w:sz w:val="24"/>
                <w:szCs w:val="24"/>
              </w:rPr>
            </w:pPr>
            <w:r w:rsidRPr="000B7FDD">
              <w:rPr>
                <w:rFonts w:hint="cs"/>
                <w:sz w:val="24"/>
                <w:szCs w:val="24"/>
              </w:rPr>
              <w:t>Increase</w:t>
            </w:r>
            <w:r w:rsidRPr="000B7FDD">
              <w:rPr>
                <w:rFonts w:hint="cs"/>
                <w:spacing w:val="-6"/>
                <w:sz w:val="24"/>
                <w:szCs w:val="24"/>
              </w:rPr>
              <w:t xml:space="preserve"> </w:t>
            </w:r>
            <w:r w:rsidRPr="000B7FDD">
              <w:rPr>
                <w:rFonts w:hint="cs"/>
                <w:sz w:val="24"/>
                <w:szCs w:val="24"/>
              </w:rPr>
              <w:t>in</w:t>
            </w:r>
            <w:r w:rsidRPr="000B7FDD">
              <w:rPr>
                <w:rFonts w:hint="cs"/>
                <w:spacing w:val="-1"/>
                <w:sz w:val="24"/>
                <w:szCs w:val="24"/>
              </w:rPr>
              <w:t xml:space="preserve"> </w:t>
            </w:r>
            <w:r w:rsidRPr="000B7FDD">
              <w:rPr>
                <w:rFonts w:hint="cs"/>
                <w:sz w:val="24"/>
                <w:szCs w:val="24"/>
              </w:rPr>
              <w:t>rate</w:t>
            </w:r>
            <w:r w:rsidRPr="000B7FDD">
              <w:rPr>
                <w:rFonts w:hint="cs"/>
                <w:spacing w:val="-1"/>
                <w:sz w:val="24"/>
                <w:szCs w:val="24"/>
              </w:rPr>
              <w:t xml:space="preserve"> </w:t>
            </w:r>
            <w:r w:rsidRPr="000B7FDD">
              <w:rPr>
                <w:rFonts w:hint="cs"/>
                <w:sz w:val="24"/>
                <w:szCs w:val="24"/>
              </w:rPr>
              <w:t>of</w:t>
            </w:r>
            <w:r w:rsidRPr="000B7FDD">
              <w:rPr>
                <w:rFonts w:hint="cs"/>
                <w:spacing w:val="-2"/>
                <w:sz w:val="24"/>
                <w:szCs w:val="24"/>
              </w:rPr>
              <w:t xml:space="preserve"> </w:t>
            </w:r>
            <w:r w:rsidRPr="000B7FDD">
              <w:rPr>
                <w:rFonts w:hint="cs"/>
                <w:sz w:val="24"/>
                <w:szCs w:val="24"/>
              </w:rPr>
              <w:t>return</w:t>
            </w:r>
          </w:p>
        </w:tc>
        <w:tc>
          <w:tcPr>
            <w:tcW w:w="1513" w:type="dxa"/>
            <w:tcBorders>
              <w:top w:val="single" w:sz="4" w:space="0" w:color="000000"/>
              <w:left w:val="single" w:sz="4" w:space="0" w:color="000000"/>
              <w:bottom w:val="single" w:sz="4" w:space="0" w:color="000000"/>
              <w:right w:val="single" w:sz="4" w:space="0" w:color="000000"/>
            </w:tcBorders>
          </w:tcPr>
          <w:p w14:paraId="2118F840" w14:textId="77777777" w:rsidR="00901F6B" w:rsidRPr="000B7FDD" w:rsidRDefault="00000000" w:rsidP="000B7FDD">
            <w:pPr>
              <w:pStyle w:val="TableParagraph"/>
              <w:ind w:left="132"/>
              <w:jc w:val="both"/>
              <w:rPr>
                <w:sz w:val="24"/>
                <w:szCs w:val="24"/>
              </w:rPr>
            </w:pPr>
            <w:r w:rsidRPr="000B7FDD">
              <w:rPr>
                <w:rFonts w:hint="cs"/>
                <w:sz w:val="24"/>
                <w:szCs w:val="24"/>
              </w:rPr>
              <w:t>13</w:t>
            </w:r>
          </w:p>
        </w:tc>
        <w:tc>
          <w:tcPr>
            <w:tcW w:w="1693" w:type="dxa"/>
            <w:tcBorders>
              <w:top w:val="single" w:sz="4" w:space="0" w:color="000000"/>
              <w:left w:val="single" w:sz="4" w:space="0" w:color="000000"/>
              <w:bottom w:val="single" w:sz="4" w:space="0" w:color="000000"/>
              <w:right w:val="single" w:sz="4" w:space="0" w:color="000000"/>
            </w:tcBorders>
          </w:tcPr>
          <w:p w14:paraId="55F87695" w14:textId="77777777" w:rsidR="00901F6B" w:rsidRPr="000B7FDD" w:rsidRDefault="00000000" w:rsidP="000B7FDD">
            <w:pPr>
              <w:pStyle w:val="TableParagraph"/>
              <w:ind w:left="133"/>
              <w:jc w:val="both"/>
              <w:rPr>
                <w:sz w:val="24"/>
                <w:szCs w:val="24"/>
              </w:rPr>
            </w:pPr>
            <w:r w:rsidRPr="000B7FDD">
              <w:rPr>
                <w:rFonts w:hint="cs"/>
                <w:sz w:val="24"/>
                <w:szCs w:val="24"/>
              </w:rPr>
              <w:t>13</w:t>
            </w:r>
          </w:p>
        </w:tc>
        <w:tc>
          <w:tcPr>
            <w:tcW w:w="1433" w:type="dxa"/>
            <w:tcBorders>
              <w:top w:val="single" w:sz="4" w:space="0" w:color="000000"/>
              <w:left w:val="single" w:sz="4" w:space="0" w:color="000000"/>
              <w:bottom w:val="single" w:sz="4" w:space="0" w:color="000000"/>
              <w:right w:val="single" w:sz="4" w:space="0" w:color="000000"/>
            </w:tcBorders>
          </w:tcPr>
          <w:p w14:paraId="37EA08F9" w14:textId="77777777" w:rsidR="00901F6B" w:rsidRPr="000B7FDD" w:rsidRDefault="00000000" w:rsidP="000B7FDD">
            <w:pPr>
              <w:pStyle w:val="TableParagraph"/>
              <w:ind w:left="130"/>
              <w:jc w:val="both"/>
              <w:rPr>
                <w:sz w:val="24"/>
                <w:szCs w:val="24"/>
              </w:rPr>
            </w:pPr>
            <w:r w:rsidRPr="000B7FDD">
              <w:rPr>
                <w:rFonts w:hint="cs"/>
                <w:sz w:val="24"/>
                <w:szCs w:val="24"/>
              </w:rPr>
              <w:t>12</w:t>
            </w:r>
          </w:p>
        </w:tc>
        <w:tc>
          <w:tcPr>
            <w:tcW w:w="1146" w:type="dxa"/>
            <w:tcBorders>
              <w:top w:val="single" w:sz="4" w:space="0" w:color="000000"/>
              <w:left w:val="single" w:sz="4" w:space="0" w:color="000000"/>
              <w:bottom w:val="single" w:sz="4" w:space="0" w:color="000000"/>
            </w:tcBorders>
          </w:tcPr>
          <w:p w14:paraId="2866FFF1" w14:textId="77777777" w:rsidR="00901F6B" w:rsidRPr="000B7FDD" w:rsidRDefault="00000000" w:rsidP="000B7FDD">
            <w:pPr>
              <w:pStyle w:val="TableParagraph"/>
              <w:spacing w:before="116"/>
              <w:ind w:left="131"/>
              <w:jc w:val="both"/>
              <w:rPr>
                <w:sz w:val="24"/>
                <w:szCs w:val="24"/>
              </w:rPr>
            </w:pPr>
            <w:r w:rsidRPr="000B7FDD">
              <w:rPr>
                <w:rFonts w:hint="cs"/>
                <w:sz w:val="24"/>
                <w:szCs w:val="24"/>
              </w:rPr>
              <w:t>38</w:t>
            </w:r>
          </w:p>
        </w:tc>
      </w:tr>
      <w:tr w:rsidR="00901F6B" w:rsidRPr="000B7FDD" w14:paraId="0DD179C2" w14:textId="77777777">
        <w:trPr>
          <w:trHeight w:val="825"/>
        </w:trPr>
        <w:tc>
          <w:tcPr>
            <w:tcW w:w="1671" w:type="dxa"/>
            <w:vMerge/>
            <w:tcBorders>
              <w:top w:val="nil"/>
              <w:bottom w:val="nil"/>
              <w:right w:val="single" w:sz="4" w:space="0" w:color="000000"/>
            </w:tcBorders>
          </w:tcPr>
          <w:p w14:paraId="4094AF55" w14:textId="77777777" w:rsidR="00901F6B" w:rsidRPr="000B7FDD" w:rsidRDefault="00901F6B" w:rsidP="000B7FDD">
            <w:pPr>
              <w:jc w:val="both"/>
              <w:rPr>
                <w:sz w:val="24"/>
                <w:szCs w:val="24"/>
              </w:rPr>
            </w:pPr>
          </w:p>
        </w:tc>
        <w:tc>
          <w:tcPr>
            <w:tcW w:w="3456" w:type="dxa"/>
            <w:tcBorders>
              <w:top w:val="single" w:sz="4" w:space="0" w:color="000000"/>
              <w:left w:val="single" w:sz="4" w:space="0" w:color="000000"/>
              <w:bottom w:val="single" w:sz="4" w:space="0" w:color="000000"/>
              <w:right w:val="single" w:sz="4" w:space="0" w:color="000000"/>
            </w:tcBorders>
          </w:tcPr>
          <w:p w14:paraId="23173569" w14:textId="77777777" w:rsidR="00901F6B" w:rsidRPr="000B7FDD" w:rsidRDefault="00000000" w:rsidP="000B7FDD">
            <w:pPr>
              <w:pStyle w:val="TableParagraph"/>
              <w:ind w:left="119"/>
              <w:jc w:val="both"/>
              <w:rPr>
                <w:sz w:val="24"/>
                <w:szCs w:val="24"/>
              </w:rPr>
            </w:pPr>
            <w:r w:rsidRPr="000B7FDD">
              <w:rPr>
                <w:rFonts w:hint="cs"/>
                <w:sz w:val="24"/>
                <w:szCs w:val="24"/>
              </w:rPr>
              <w:t>24*7</w:t>
            </w:r>
            <w:r w:rsidRPr="000B7FDD">
              <w:rPr>
                <w:rFonts w:hint="cs"/>
                <w:spacing w:val="-3"/>
                <w:sz w:val="24"/>
                <w:szCs w:val="24"/>
              </w:rPr>
              <w:t xml:space="preserve"> </w:t>
            </w:r>
            <w:r w:rsidRPr="000B7FDD">
              <w:rPr>
                <w:rFonts w:hint="cs"/>
                <w:sz w:val="24"/>
                <w:szCs w:val="24"/>
              </w:rPr>
              <w:t>service</w:t>
            </w:r>
          </w:p>
        </w:tc>
        <w:tc>
          <w:tcPr>
            <w:tcW w:w="1513" w:type="dxa"/>
            <w:tcBorders>
              <w:top w:val="single" w:sz="4" w:space="0" w:color="000000"/>
              <w:left w:val="single" w:sz="4" w:space="0" w:color="000000"/>
              <w:bottom w:val="single" w:sz="4" w:space="0" w:color="000000"/>
              <w:right w:val="single" w:sz="4" w:space="0" w:color="000000"/>
            </w:tcBorders>
          </w:tcPr>
          <w:p w14:paraId="4C68B557" w14:textId="77777777" w:rsidR="00901F6B" w:rsidRPr="000B7FDD" w:rsidRDefault="00000000" w:rsidP="000B7FDD">
            <w:pPr>
              <w:pStyle w:val="TableParagraph"/>
              <w:ind w:left="132"/>
              <w:jc w:val="both"/>
              <w:rPr>
                <w:sz w:val="24"/>
                <w:szCs w:val="24"/>
              </w:rPr>
            </w:pPr>
            <w:r w:rsidRPr="000B7FDD">
              <w:rPr>
                <w:rFonts w:hint="cs"/>
                <w:sz w:val="24"/>
                <w:szCs w:val="24"/>
              </w:rPr>
              <w:t>12</w:t>
            </w:r>
          </w:p>
        </w:tc>
        <w:tc>
          <w:tcPr>
            <w:tcW w:w="1693" w:type="dxa"/>
            <w:tcBorders>
              <w:top w:val="single" w:sz="4" w:space="0" w:color="000000"/>
              <w:left w:val="single" w:sz="4" w:space="0" w:color="000000"/>
              <w:bottom w:val="single" w:sz="4" w:space="0" w:color="000000"/>
              <w:right w:val="single" w:sz="4" w:space="0" w:color="000000"/>
            </w:tcBorders>
          </w:tcPr>
          <w:p w14:paraId="6801AD49" w14:textId="77777777" w:rsidR="00901F6B" w:rsidRPr="000B7FDD" w:rsidRDefault="00000000" w:rsidP="000B7FDD">
            <w:pPr>
              <w:pStyle w:val="TableParagraph"/>
              <w:ind w:left="133"/>
              <w:jc w:val="both"/>
              <w:rPr>
                <w:sz w:val="24"/>
                <w:szCs w:val="24"/>
              </w:rPr>
            </w:pPr>
            <w:r w:rsidRPr="000B7FDD">
              <w:rPr>
                <w:rFonts w:hint="cs"/>
                <w:sz w:val="24"/>
                <w:szCs w:val="24"/>
              </w:rPr>
              <w:t>11</w:t>
            </w:r>
          </w:p>
        </w:tc>
        <w:tc>
          <w:tcPr>
            <w:tcW w:w="1433" w:type="dxa"/>
            <w:tcBorders>
              <w:top w:val="single" w:sz="4" w:space="0" w:color="000000"/>
              <w:left w:val="single" w:sz="4" w:space="0" w:color="000000"/>
              <w:bottom w:val="single" w:sz="4" w:space="0" w:color="000000"/>
              <w:right w:val="single" w:sz="4" w:space="0" w:color="000000"/>
            </w:tcBorders>
          </w:tcPr>
          <w:p w14:paraId="2361ABD4" w14:textId="77777777" w:rsidR="00901F6B" w:rsidRPr="000B7FDD" w:rsidRDefault="00000000" w:rsidP="000B7FDD">
            <w:pPr>
              <w:pStyle w:val="TableParagraph"/>
              <w:ind w:left="130"/>
              <w:jc w:val="both"/>
              <w:rPr>
                <w:sz w:val="24"/>
                <w:szCs w:val="24"/>
              </w:rPr>
            </w:pPr>
            <w:r w:rsidRPr="000B7FDD">
              <w:rPr>
                <w:rFonts w:hint="cs"/>
                <w:w w:val="97"/>
                <w:sz w:val="24"/>
                <w:szCs w:val="24"/>
              </w:rPr>
              <w:t>8</w:t>
            </w:r>
          </w:p>
        </w:tc>
        <w:tc>
          <w:tcPr>
            <w:tcW w:w="1146" w:type="dxa"/>
            <w:tcBorders>
              <w:top w:val="single" w:sz="4" w:space="0" w:color="000000"/>
              <w:left w:val="single" w:sz="4" w:space="0" w:color="000000"/>
              <w:bottom w:val="single" w:sz="4" w:space="0" w:color="000000"/>
            </w:tcBorders>
          </w:tcPr>
          <w:p w14:paraId="7509A37A" w14:textId="77777777" w:rsidR="00901F6B" w:rsidRPr="000B7FDD" w:rsidRDefault="00000000" w:rsidP="000B7FDD">
            <w:pPr>
              <w:pStyle w:val="TableParagraph"/>
              <w:spacing w:before="116"/>
              <w:ind w:left="131"/>
              <w:jc w:val="both"/>
              <w:rPr>
                <w:sz w:val="24"/>
                <w:szCs w:val="24"/>
              </w:rPr>
            </w:pPr>
            <w:r w:rsidRPr="000B7FDD">
              <w:rPr>
                <w:rFonts w:hint="cs"/>
                <w:sz w:val="24"/>
                <w:szCs w:val="24"/>
              </w:rPr>
              <w:t>31</w:t>
            </w:r>
          </w:p>
        </w:tc>
      </w:tr>
      <w:tr w:rsidR="00901F6B" w:rsidRPr="000B7FDD" w14:paraId="4B0F4A99" w14:textId="77777777">
        <w:trPr>
          <w:trHeight w:val="820"/>
        </w:trPr>
        <w:tc>
          <w:tcPr>
            <w:tcW w:w="1671" w:type="dxa"/>
            <w:vMerge/>
            <w:tcBorders>
              <w:top w:val="nil"/>
              <w:bottom w:val="nil"/>
              <w:right w:val="single" w:sz="4" w:space="0" w:color="000000"/>
            </w:tcBorders>
          </w:tcPr>
          <w:p w14:paraId="3838B34F" w14:textId="77777777" w:rsidR="00901F6B" w:rsidRPr="000B7FDD" w:rsidRDefault="00901F6B" w:rsidP="000B7FDD">
            <w:pPr>
              <w:jc w:val="both"/>
              <w:rPr>
                <w:sz w:val="24"/>
                <w:szCs w:val="24"/>
              </w:rPr>
            </w:pPr>
          </w:p>
        </w:tc>
        <w:tc>
          <w:tcPr>
            <w:tcW w:w="3456" w:type="dxa"/>
            <w:tcBorders>
              <w:top w:val="single" w:sz="4" w:space="0" w:color="000000"/>
              <w:left w:val="single" w:sz="4" w:space="0" w:color="000000"/>
              <w:bottom w:val="single" w:sz="4" w:space="0" w:color="000000"/>
              <w:right w:val="single" w:sz="4" w:space="0" w:color="000000"/>
            </w:tcBorders>
          </w:tcPr>
          <w:p w14:paraId="7243C180" w14:textId="77777777" w:rsidR="00901F6B" w:rsidRPr="000B7FDD" w:rsidRDefault="00000000" w:rsidP="000B7FDD">
            <w:pPr>
              <w:pStyle w:val="TableParagraph"/>
              <w:ind w:left="119"/>
              <w:jc w:val="both"/>
              <w:rPr>
                <w:sz w:val="24"/>
                <w:szCs w:val="24"/>
              </w:rPr>
            </w:pPr>
            <w:r w:rsidRPr="000B7FDD">
              <w:rPr>
                <w:rFonts w:hint="cs"/>
                <w:sz w:val="24"/>
                <w:szCs w:val="24"/>
              </w:rPr>
              <w:t>Home</w:t>
            </w:r>
            <w:r w:rsidRPr="000B7FDD">
              <w:rPr>
                <w:rFonts w:hint="cs"/>
                <w:spacing w:val="-5"/>
                <w:sz w:val="24"/>
                <w:szCs w:val="24"/>
              </w:rPr>
              <w:t xml:space="preserve"> </w:t>
            </w:r>
            <w:r w:rsidRPr="000B7FDD">
              <w:rPr>
                <w:rFonts w:hint="cs"/>
                <w:sz w:val="24"/>
                <w:szCs w:val="24"/>
              </w:rPr>
              <w:t>delivery</w:t>
            </w:r>
            <w:r w:rsidRPr="000B7FDD">
              <w:rPr>
                <w:rFonts w:hint="cs"/>
                <w:spacing w:val="-5"/>
                <w:sz w:val="24"/>
                <w:szCs w:val="24"/>
              </w:rPr>
              <w:t xml:space="preserve"> </w:t>
            </w:r>
            <w:r w:rsidRPr="000B7FDD">
              <w:rPr>
                <w:rFonts w:hint="cs"/>
                <w:sz w:val="24"/>
                <w:szCs w:val="24"/>
              </w:rPr>
              <w:t>service</w:t>
            </w:r>
          </w:p>
        </w:tc>
        <w:tc>
          <w:tcPr>
            <w:tcW w:w="1513" w:type="dxa"/>
            <w:tcBorders>
              <w:top w:val="single" w:sz="4" w:space="0" w:color="000000"/>
              <w:left w:val="single" w:sz="4" w:space="0" w:color="000000"/>
              <w:bottom w:val="single" w:sz="4" w:space="0" w:color="000000"/>
              <w:right w:val="single" w:sz="4" w:space="0" w:color="000000"/>
            </w:tcBorders>
          </w:tcPr>
          <w:p w14:paraId="2C63499B" w14:textId="77777777" w:rsidR="00901F6B" w:rsidRPr="000B7FDD" w:rsidRDefault="00000000" w:rsidP="000B7FDD">
            <w:pPr>
              <w:pStyle w:val="TableParagraph"/>
              <w:ind w:left="132"/>
              <w:jc w:val="both"/>
              <w:rPr>
                <w:sz w:val="24"/>
                <w:szCs w:val="24"/>
              </w:rPr>
            </w:pPr>
            <w:r w:rsidRPr="000B7FDD">
              <w:rPr>
                <w:rFonts w:hint="cs"/>
                <w:sz w:val="24"/>
                <w:szCs w:val="24"/>
              </w:rPr>
              <w:t>10</w:t>
            </w:r>
          </w:p>
        </w:tc>
        <w:tc>
          <w:tcPr>
            <w:tcW w:w="1693" w:type="dxa"/>
            <w:tcBorders>
              <w:top w:val="single" w:sz="4" w:space="0" w:color="000000"/>
              <w:left w:val="single" w:sz="4" w:space="0" w:color="000000"/>
              <w:bottom w:val="single" w:sz="4" w:space="0" w:color="000000"/>
              <w:right w:val="single" w:sz="4" w:space="0" w:color="000000"/>
            </w:tcBorders>
          </w:tcPr>
          <w:p w14:paraId="780B8DC1" w14:textId="77777777" w:rsidR="00901F6B" w:rsidRPr="000B7FDD" w:rsidRDefault="00000000" w:rsidP="000B7FDD">
            <w:pPr>
              <w:pStyle w:val="TableParagraph"/>
              <w:ind w:left="133"/>
              <w:jc w:val="both"/>
              <w:rPr>
                <w:sz w:val="24"/>
                <w:szCs w:val="24"/>
              </w:rPr>
            </w:pPr>
            <w:r w:rsidRPr="000B7FDD">
              <w:rPr>
                <w:rFonts w:hint="cs"/>
                <w:sz w:val="24"/>
                <w:szCs w:val="24"/>
              </w:rPr>
              <w:t>20</w:t>
            </w:r>
          </w:p>
        </w:tc>
        <w:tc>
          <w:tcPr>
            <w:tcW w:w="1433" w:type="dxa"/>
            <w:tcBorders>
              <w:top w:val="single" w:sz="4" w:space="0" w:color="000000"/>
              <w:left w:val="single" w:sz="4" w:space="0" w:color="000000"/>
              <w:bottom w:val="single" w:sz="4" w:space="0" w:color="000000"/>
              <w:right w:val="single" w:sz="4" w:space="0" w:color="000000"/>
            </w:tcBorders>
          </w:tcPr>
          <w:p w14:paraId="6E4A2C22" w14:textId="77777777" w:rsidR="00901F6B" w:rsidRPr="000B7FDD" w:rsidRDefault="00000000" w:rsidP="000B7FDD">
            <w:pPr>
              <w:pStyle w:val="TableParagraph"/>
              <w:ind w:left="130"/>
              <w:jc w:val="both"/>
              <w:rPr>
                <w:sz w:val="24"/>
                <w:szCs w:val="24"/>
              </w:rPr>
            </w:pPr>
            <w:r w:rsidRPr="000B7FDD">
              <w:rPr>
                <w:rFonts w:hint="cs"/>
                <w:w w:val="97"/>
                <w:sz w:val="24"/>
                <w:szCs w:val="24"/>
              </w:rPr>
              <w:t>7</w:t>
            </w:r>
          </w:p>
        </w:tc>
        <w:tc>
          <w:tcPr>
            <w:tcW w:w="1146" w:type="dxa"/>
            <w:tcBorders>
              <w:top w:val="single" w:sz="4" w:space="0" w:color="000000"/>
              <w:left w:val="single" w:sz="4" w:space="0" w:color="000000"/>
              <w:bottom w:val="single" w:sz="4" w:space="0" w:color="000000"/>
            </w:tcBorders>
          </w:tcPr>
          <w:p w14:paraId="2E8BFA55" w14:textId="77777777" w:rsidR="00901F6B" w:rsidRPr="000B7FDD" w:rsidRDefault="00000000" w:rsidP="000B7FDD">
            <w:pPr>
              <w:pStyle w:val="TableParagraph"/>
              <w:spacing w:before="116"/>
              <w:ind w:left="131"/>
              <w:jc w:val="both"/>
              <w:rPr>
                <w:sz w:val="24"/>
                <w:szCs w:val="24"/>
              </w:rPr>
            </w:pPr>
            <w:r w:rsidRPr="000B7FDD">
              <w:rPr>
                <w:rFonts w:hint="cs"/>
                <w:sz w:val="24"/>
                <w:szCs w:val="24"/>
              </w:rPr>
              <w:t>37</w:t>
            </w:r>
          </w:p>
        </w:tc>
      </w:tr>
      <w:tr w:rsidR="00901F6B" w:rsidRPr="000B7FDD" w14:paraId="38E7016A" w14:textId="77777777">
        <w:trPr>
          <w:trHeight w:val="825"/>
        </w:trPr>
        <w:tc>
          <w:tcPr>
            <w:tcW w:w="1671" w:type="dxa"/>
            <w:vMerge/>
            <w:tcBorders>
              <w:top w:val="nil"/>
              <w:bottom w:val="nil"/>
              <w:right w:val="single" w:sz="4" w:space="0" w:color="000000"/>
            </w:tcBorders>
          </w:tcPr>
          <w:p w14:paraId="24ADA082" w14:textId="77777777" w:rsidR="00901F6B" w:rsidRPr="000B7FDD" w:rsidRDefault="00901F6B" w:rsidP="000B7FDD">
            <w:pPr>
              <w:jc w:val="both"/>
              <w:rPr>
                <w:sz w:val="24"/>
                <w:szCs w:val="24"/>
              </w:rPr>
            </w:pPr>
          </w:p>
        </w:tc>
        <w:tc>
          <w:tcPr>
            <w:tcW w:w="3456" w:type="dxa"/>
            <w:tcBorders>
              <w:top w:val="single" w:sz="4" w:space="0" w:color="000000"/>
              <w:left w:val="single" w:sz="4" w:space="0" w:color="000000"/>
              <w:bottom w:val="single" w:sz="4" w:space="0" w:color="000000"/>
              <w:right w:val="single" w:sz="4" w:space="0" w:color="000000"/>
            </w:tcBorders>
          </w:tcPr>
          <w:p w14:paraId="33F3554C" w14:textId="77777777" w:rsidR="00901F6B" w:rsidRPr="000B7FDD" w:rsidRDefault="00000000" w:rsidP="000B7FDD">
            <w:pPr>
              <w:pStyle w:val="TableParagraph"/>
              <w:spacing w:before="117"/>
              <w:ind w:left="119"/>
              <w:jc w:val="both"/>
              <w:rPr>
                <w:sz w:val="24"/>
                <w:szCs w:val="24"/>
              </w:rPr>
            </w:pPr>
            <w:r w:rsidRPr="000B7FDD">
              <w:rPr>
                <w:rFonts w:hint="cs"/>
                <w:sz w:val="24"/>
                <w:szCs w:val="24"/>
              </w:rPr>
              <w:t>Increase</w:t>
            </w:r>
            <w:r w:rsidRPr="000B7FDD">
              <w:rPr>
                <w:rFonts w:hint="cs"/>
                <w:spacing w:val="-6"/>
                <w:sz w:val="24"/>
                <w:szCs w:val="24"/>
              </w:rPr>
              <w:t xml:space="preserve"> </w:t>
            </w:r>
            <w:r w:rsidRPr="000B7FDD">
              <w:rPr>
                <w:rFonts w:hint="cs"/>
                <w:sz w:val="24"/>
                <w:szCs w:val="24"/>
              </w:rPr>
              <w:t>loan</w:t>
            </w:r>
            <w:r w:rsidRPr="000B7FDD">
              <w:rPr>
                <w:rFonts w:hint="cs"/>
                <w:spacing w:val="-2"/>
                <w:sz w:val="24"/>
                <w:szCs w:val="24"/>
              </w:rPr>
              <w:t xml:space="preserve"> </w:t>
            </w:r>
            <w:r w:rsidRPr="000B7FDD">
              <w:rPr>
                <w:rFonts w:hint="cs"/>
                <w:sz w:val="24"/>
                <w:szCs w:val="24"/>
              </w:rPr>
              <w:t>availability</w:t>
            </w:r>
          </w:p>
        </w:tc>
        <w:tc>
          <w:tcPr>
            <w:tcW w:w="1513" w:type="dxa"/>
            <w:tcBorders>
              <w:top w:val="single" w:sz="4" w:space="0" w:color="000000"/>
              <w:left w:val="single" w:sz="4" w:space="0" w:color="000000"/>
              <w:bottom w:val="single" w:sz="4" w:space="0" w:color="000000"/>
              <w:right w:val="single" w:sz="4" w:space="0" w:color="000000"/>
            </w:tcBorders>
          </w:tcPr>
          <w:p w14:paraId="191C15AF" w14:textId="77777777" w:rsidR="00901F6B" w:rsidRPr="000B7FDD" w:rsidRDefault="00000000" w:rsidP="000B7FDD">
            <w:pPr>
              <w:pStyle w:val="TableParagraph"/>
              <w:spacing w:before="117"/>
              <w:ind w:left="132"/>
              <w:jc w:val="both"/>
              <w:rPr>
                <w:sz w:val="24"/>
                <w:szCs w:val="24"/>
              </w:rPr>
            </w:pPr>
            <w:r w:rsidRPr="000B7FDD">
              <w:rPr>
                <w:rFonts w:hint="cs"/>
                <w:sz w:val="24"/>
                <w:szCs w:val="24"/>
              </w:rPr>
              <w:t>15</w:t>
            </w:r>
          </w:p>
        </w:tc>
        <w:tc>
          <w:tcPr>
            <w:tcW w:w="1693" w:type="dxa"/>
            <w:tcBorders>
              <w:top w:val="single" w:sz="4" w:space="0" w:color="000000"/>
              <w:left w:val="single" w:sz="4" w:space="0" w:color="000000"/>
              <w:bottom w:val="single" w:sz="4" w:space="0" w:color="000000"/>
              <w:right w:val="single" w:sz="4" w:space="0" w:color="000000"/>
            </w:tcBorders>
          </w:tcPr>
          <w:p w14:paraId="6578A294" w14:textId="77777777" w:rsidR="00901F6B" w:rsidRPr="000B7FDD" w:rsidRDefault="00000000" w:rsidP="000B7FDD">
            <w:pPr>
              <w:pStyle w:val="TableParagraph"/>
              <w:spacing w:before="117"/>
              <w:ind w:left="133"/>
              <w:jc w:val="both"/>
              <w:rPr>
                <w:sz w:val="24"/>
                <w:szCs w:val="24"/>
              </w:rPr>
            </w:pPr>
            <w:r w:rsidRPr="000B7FDD">
              <w:rPr>
                <w:rFonts w:hint="cs"/>
                <w:w w:val="97"/>
                <w:sz w:val="24"/>
                <w:szCs w:val="24"/>
              </w:rPr>
              <w:t>5</w:t>
            </w:r>
          </w:p>
        </w:tc>
        <w:tc>
          <w:tcPr>
            <w:tcW w:w="1433" w:type="dxa"/>
            <w:tcBorders>
              <w:top w:val="single" w:sz="4" w:space="0" w:color="000000"/>
              <w:left w:val="single" w:sz="4" w:space="0" w:color="000000"/>
              <w:bottom w:val="single" w:sz="4" w:space="0" w:color="000000"/>
              <w:right w:val="single" w:sz="4" w:space="0" w:color="000000"/>
            </w:tcBorders>
          </w:tcPr>
          <w:p w14:paraId="6001F6F5" w14:textId="77777777" w:rsidR="00901F6B" w:rsidRPr="000B7FDD" w:rsidRDefault="00000000" w:rsidP="000B7FDD">
            <w:pPr>
              <w:pStyle w:val="TableParagraph"/>
              <w:spacing w:before="117"/>
              <w:ind w:left="130"/>
              <w:jc w:val="both"/>
              <w:rPr>
                <w:sz w:val="24"/>
                <w:szCs w:val="24"/>
              </w:rPr>
            </w:pPr>
            <w:r w:rsidRPr="000B7FDD">
              <w:rPr>
                <w:rFonts w:hint="cs"/>
                <w:sz w:val="24"/>
                <w:szCs w:val="24"/>
              </w:rPr>
              <w:t>10</w:t>
            </w:r>
          </w:p>
        </w:tc>
        <w:tc>
          <w:tcPr>
            <w:tcW w:w="1146" w:type="dxa"/>
            <w:tcBorders>
              <w:top w:val="single" w:sz="4" w:space="0" w:color="000000"/>
              <w:left w:val="single" w:sz="4" w:space="0" w:color="000000"/>
              <w:bottom w:val="single" w:sz="4" w:space="0" w:color="000000"/>
            </w:tcBorders>
          </w:tcPr>
          <w:p w14:paraId="466C041F" w14:textId="77777777" w:rsidR="00901F6B" w:rsidRPr="000B7FDD" w:rsidRDefault="00000000" w:rsidP="000B7FDD">
            <w:pPr>
              <w:pStyle w:val="TableParagraph"/>
              <w:spacing w:before="119"/>
              <w:ind w:left="131"/>
              <w:jc w:val="both"/>
              <w:rPr>
                <w:sz w:val="24"/>
                <w:szCs w:val="24"/>
              </w:rPr>
            </w:pPr>
            <w:r w:rsidRPr="000B7FDD">
              <w:rPr>
                <w:rFonts w:hint="cs"/>
                <w:sz w:val="24"/>
                <w:szCs w:val="24"/>
              </w:rPr>
              <w:t>30</w:t>
            </w:r>
          </w:p>
        </w:tc>
      </w:tr>
      <w:tr w:rsidR="00901F6B" w:rsidRPr="000B7FDD" w14:paraId="019928DB" w14:textId="77777777">
        <w:trPr>
          <w:trHeight w:val="822"/>
        </w:trPr>
        <w:tc>
          <w:tcPr>
            <w:tcW w:w="1671" w:type="dxa"/>
            <w:vMerge/>
            <w:tcBorders>
              <w:top w:val="nil"/>
              <w:bottom w:val="nil"/>
              <w:right w:val="single" w:sz="4" w:space="0" w:color="000000"/>
            </w:tcBorders>
          </w:tcPr>
          <w:p w14:paraId="112E056B" w14:textId="77777777" w:rsidR="00901F6B" w:rsidRPr="000B7FDD" w:rsidRDefault="00901F6B" w:rsidP="000B7FDD">
            <w:pPr>
              <w:jc w:val="both"/>
              <w:rPr>
                <w:sz w:val="24"/>
                <w:szCs w:val="24"/>
              </w:rPr>
            </w:pPr>
          </w:p>
        </w:tc>
        <w:tc>
          <w:tcPr>
            <w:tcW w:w="3456" w:type="dxa"/>
            <w:tcBorders>
              <w:top w:val="single" w:sz="4" w:space="0" w:color="000000"/>
              <w:left w:val="single" w:sz="4" w:space="0" w:color="000000"/>
              <w:bottom w:val="single" w:sz="4" w:space="0" w:color="000000"/>
              <w:right w:val="single" w:sz="4" w:space="0" w:color="000000"/>
            </w:tcBorders>
          </w:tcPr>
          <w:p w14:paraId="2D929F68" w14:textId="77777777" w:rsidR="00901F6B" w:rsidRPr="000B7FDD" w:rsidRDefault="00000000" w:rsidP="000B7FDD">
            <w:pPr>
              <w:pStyle w:val="TableParagraph"/>
              <w:ind w:left="119"/>
              <w:jc w:val="both"/>
              <w:rPr>
                <w:sz w:val="24"/>
                <w:szCs w:val="24"/>
              </w:rPr>
            </w:pPr>
            <w:r w:rsidRPr="000B7FDD">
              <w:rPr>
                <w:rFonts w:hint="cs"/>
                <w:sz w:val="24"/>
                <w:szCs w:val="24"/>
              </w:rPr>
              <w:t>No.</w:t>
            </w:r>
            <w:r w:rsidRPr="000B7FDD">
              <w:rPr>
                <w:rFonts w:hint="cs"/>
                <w:spacing w:val="-9"/>
                <w:sz w:val="24"/>
                <w:szCs w:val="24"/>
              </w:rPr>
              <w:t xml:space="preserve"> </w:t>
            </w:r>
            <w:r w:rsidRPr="000B7FDD">
              <w:rPr>
                <w:rFonts w:hint="cs"/>
                <w:sz w:val="24"/>
                <w:szCs w:val="24"/>
              </w:rPr>
              <w:t>of</w:t>
            </w:r>
            <w:r w:rsidRPr="000B7FDD">
              <w:rPr>
                <w:rFonts w:hint="cs"/>
                <w:spacing w:val="-1"/>
                <w:sz w:val="24"/>
                <w:szCs w:val="24"/>
              </w:rPr>
              <w:t xml:space="preserve"> </w:t>
            </w:r>
            <w:r w:rsidRPr="000B7FDD">
              <w:rPr>
                <w:rFonts w:hint="cs"/>
                <w:sz w:val="24"/>
                <w:szCs w:val="24"/>
              </w:rPr>
              <w:t>respondent</w:t>
            </w:r>
          </w:p>
        </w:tc>
        <w:tc>
          <w:tcPr>
            <w:tcW w:w="1513" w:type="dxa"/>
            <w:tcBorders>
              <w:top w:val="single" w:sz="4" w:space="0" w:color="000000"/>
              <w:left w:val="single" w:sz="4" w:space="0" w:color="000000"/>
              <w:bottom w:val="single" w:sz="4" w:space="0" w:color="000000"/>
              <w:right w:val="single" w:sz="4" w:space="0" w:color="000000"/>
            </w:tcBorders>
          </w:tcPr>
          <w:p w14:paraId="6CFA21D5" w14:textId="77777777" w:rsidR="00901F6B" w:rsidRPr="000B7FDD" w:rsidRDefault="00000000" w:rsidP="000B7FDD">
            <w:pPr>
              <w:pStyle w:val="TableParagraph"/>
              <w:ind w:left="132"/>
              <w:jc w:val="both"/>
              <w:rPr>
                <w:sz w:val="24"/>
                <w:szCs w:val="24"/>
              </w:rPr>
            </w:pPr>
            <w:r w:rsidRPr="000B7FDD">
              <w:rPr>
                <w:rFonts w:hint="cs"/>
                <w:sz w:val="24"/>
                <w:szCs w:val="24"/>
              </w:rPr>
              <w:t>50</w:t>
            </w:r>
          </w:p>
        </w:tc>
        <w:tc>
          <w:tcPr>
            <w:tcW w:w="1693" w:type="dxa"/>
            <w:tcBorders>
              <w:top w:val="single" w:sz="4" w:space="0" w:color="000000"/>
              <w:left w:val="single" w:sz="4" w:space="0" w:color="000000"/>
              <w:bottom w:val="single" w:sz="4" w:space="0" w:color="000000"/>
              <w:right w:val="single" w:sz="4" w:space="0" w:color="000000"/>
            </w:tcBorders>
          </w:tcPr>
          <w:p w14:paraId="52F0EC67" w14:textId="77777777" w:rsidR="00901F6B" w:rsidRPr="000B7FDD" w:rsidRDefault="00000000" w:rsidP="000B7FDD">
            <w:pPr>
              <w:pStyle w:val="TableParagraph"/>
              <w:ind w:left="133"/>
              <w:jc w:val="both"/>
              <w:rPr>
                <w:sz w:val="24"/>
                <w:szCs w:val="24"/>
              </w:rPr>
            </w:pPr>
            <w:r w:rsidRPr="000B7FDD">
              <w:rPr>
                <w:rFonts w:hint="cs"/>
                <w:sz w:val="24"/>
                <w:szCs w:val="24"/>
              </w:rPr>
              <w:t>49</w:t>
            </w:r>
          </w:p>
        </w:tc>
        <w:tc>
          <w:tcPr>
            <w:tcW w:w="1433" w:type="dxa"/>
            <w:tcBorders>
              <w:top w:val="single" w:sz="4" w:space="0" w:color="000000"/>
              <w:left w:val="single" w:sz="4" w:space="0" w:color="000000"/>
              <w:bottom w:val="single" w:sz="4" w:space="0" w:color="000000"/>
              <w:right w:val="single" w:sz="4" w:space="0" w:color="000000"/>
            </w:tcBorders>
          </w:tcPr>
          <w:p w14:paraId="7FAA0734" w14:textId="77777777" w:rsidR="00901F6B" w:rsidRPr="000B7FDD" w:rsidRDefault="00000000" w:rsidP="000B7FDD">
            <w:pPr>
              <w:pStyle w:val="TableParagraph"/>
              <w:ind w:left="130"/>
              <w:jc w:val="both"/>
              <w:rPr>
                <w:sz w:val="24"/>
                <w:szCs w:val="24"/>
              </w:rPr>
            </w:pPr>
            <w:r w:rsidRPr="000B7FDD">
              <w:rPr>
                <w:rFonts w:hint="cs"/>
                <w:sz w:val="24"/>
                <w:szCs w:val="24"/>
              </w:rPr>
              <w:t>37</w:t>
            </w:r>
          </w:p>
        </w:tc>
        <w:tc>
          <w:tcPr>
            <w:tcW w:w="1146" w:type="dxa"/>
            <w:tcBorders>
              <w:top w:val="single" w:sz="4" w:space="0" w:color="000000"/>
              <w:left w:val="single" w:sz="4" w:space="0" w:color="000000"/>
              <w:bottom w:val="single" w:sz="4" w:space="0" w:color="000000"/>
            </w:tcBorders>
          </w:tcPr>
          <w:p w14:paraId="38E34349" w14:textId="77777777" w:rsidR="00901F6B" w:rsidRPr="000B7FDD" w:rsidRDefault="00000000" w:rsidP="000B7FDD">
            <w:pPr>
              <w:pStyle w:val="TableParagraph"/>
              <w:spacing w:before="116"/>
              <w:ind w:left="131"/>
              <w:jc w:val="both"/>
              <w:rPr>
                <w:sz w:val="24"/>
                <w:szCs w:val="24"/>
              </w:rPr>
            </w:pPr>
            <w:r w:rsidRPr="000B7FDD">
              <w:rPr>
                <w:rFonts w:hint="cs"/>
                <w:sz w:val="24"/>
                <w:szCs w:val="24"/>
              </w:rPr>
              <w:t>136</w:t>
            </w:r>
          </w:p>
        </w:tc>
      </w:tr>
      <w:tr w:rsidR="00901F6B" w:rsidRPr="000B7FDD" w14:paraId="6F0B91B8" w14:textId="77777777">
        <w:trPr>
          <w:trHeight w:val="821"/>
        </w:trPr>
        <w:tc>
          <w:tcPr>
            <w:tcW w:w="1671" w:type="dxa"/>
            <w:vMerge/>
            <w:tcBorders>
              <w:top w:val="nil"/>
              <w:bottom w:val="nil"/>
              <w:right w:val="single" w:sz="4" w:space="0" w:color="000000"/>
            </w:tcBorders>
          </w:tcPr>
          <w:p w14:paraId="6BC10B29" w14:textId="77777777" w:rsidR="00901F6B" w:rsidRPr="000B7FDD" w:rsidRDefault="00901F6B" w:rsidP="000B7FDD">
            <w:pPr>
              <w:jc w:val="both"/>
              <w:rPr>
                <w:sz w:val="24"/>
                <w:szCs w:val="24"/>
              </w:rPr>
            </w:pPr>
          </w:p>
        </w:tc>
        <w:tc>
          <w:tcPr>
            <w:tcW w:w="3456" w:type="dxa"/>
            <w:tcBorders>
              <w:top w:val="single" w:sz="4" w:space="0" w:color="000000"/>
              <w:left w:val="single" w:sz="4" w:space="0" w:color="000000"/>
              <w:bottom w:val="single" w:sz="4" w:space="0" w:color="000000"/>
              <w:right w:val="single" w:sz="4" w:space="0" w:color="000000"/>
            </w:tcBorders>
          </w:tcPr>
          <w:p w14:paraId="67D6072C" w14:textId="77777777" w:rsidR="00901F6B" w:rsidRPr="000B7FDD" w:rsidRDefault="00000000" w:rsidP="000B7FDD">
            <w:pPr>
              <w:pStyle w:val="TableParagraph"/>
              <w:spacing w:before="104"/>
              <w:ind w:left="119"/>
              <w:jc w:val="both"/>
              <w:rPr>
                <w:sz w:val="24"/>
                <w:szCs w:val="24"/>
              </w:rPr>
            </w:pPr>
            <w:r w:rsidRPr="000B7FDD">
              <w:rPr>
                <w:rFonts w:hint="cs"/>
                <w:sz w:val="24"/>
                <w:szCs w:val="24"/>
              </w:rPr>
              <w:t>Percentage</w:t>
            </w:r>
          </w:p>
        </w:tc>
        <w:tc>
          <w:tcPr>
            <w:tcW w:w="1513" w:type="dxa"/>
            <w:tcBorders>
              <w:top w:val="single" w:sz="4" w:space="0" w:color="000000"/>
              <w:left w:val="single" w:sz="4" w:space="0" w:color="000000"/>
              <w:bottom w:val="single" w:sz="4" w:space="0" w:color="000000"/>
              <w:right w:val="single" w:sz="4" w:space="0" w:color="000000"/>
            </w:tcBorders>
          </w:tcPr>
          <w:p w14:paraId="18DE2224" w14:textId="77777777" w:rsidR="00901F6B" w:rsidRPr="000B7FDD" w:rsidRDefault="00000000" w:rsidP="000B7FDD">
            <w:pPr>
              <w:pStyle w:val="TableParagraph"/>
              <w:spacing w:before="104"/>
              <w:ind w:left="132"/>
              <w:jc w:val="both"/>
              <w:rPr>
                <w:sz w:val="24"/>
                <w:szCs w:val="24"/>
              </w:rPr>
            </w:pPr>
            <w:r w:rsidRPr="000B7FDD">
              <w:rPr>
                <w:rFonts w:hint="cs"/>
                <w:sz w:val="24"/>
                <w:szCs w:val="24"/>
              </w:rPr>
              <w:t>36.76</w:t>
            </w:r>
          </w:p>
        </w:tc>
        <w:tc>
          <w:tcPr>
            <w:tcW w:w="1693" w:type="dxa"/>
            <w:tcBorders>
              <w:top w:val="single" w:sz="4" w:space="0" w:color="000000"/>
              <w:left w:val="single" w:sz="4" w:space="0" w:color="000000"/>
              <w:bottom w:val="single" w:sz="4" w:space="0" w:color="000000"/>
              <w:right w:val="single" w:sz="4" w:space="0" w:color="000000"/>
            </w:tcBorders>
          </w:tcPr>
          <w:p w14:paraId="1CD07BEC" w14:textId="77777777" w:rsidR="00901F6B" w:rsidRPr="000B7FDD" w:rsidRDefault="00000000" w:rsidP="000B7FDD">
            <w:pPr>
              <w:pStyle w:val="TableParagraph"/>
              <w:spacing w:before="104"/>
              <w:ind w:left="133"/>
              <w:jc w:val="both"/>
              <w:rPr>
                <w:sz w:val="24"/>
                <w:szCs w:val="24"/>
              </w:rPr>
            </w:pPr>
            <w:r w:rsidRPr="000B7FDD">
              <w:rPr>
                <w:rFonts w:hint="cs"/>
                <w:sz w:val="24"/>
                <w:szCs w:val="24"/>
              </w:rPr>
              <w:t>36.03</w:t>
            </w:r>
          </w:p>
        </w:tc>
        <w:tc>
          <w:tcPr>
            <w:tcW w:w="1433" w:type="dxa"/>
            <w:tcBorders>
              <w:top w:val="single" w:sz="4" w:space="0" w:color="000000"/>
              <w:left w:val="single" w:sz="4" w:space="0" w:color="000000"/>
              <w:bottom w:val="single" w:sz="4" w:space="0" w:color="000000"/>
              <w:right w:val="single" w:sz="4" w:space="0" w:color="000000"/>
            </w:tcBorders>
          </w:tcPr>
          <w:p w14:paraId="052ED319" w14:textId="77777777" w:rsidR="00901F6B" w:rsidRPr="000B7FDD" w:rsidRDefault="00000000" w:rsidP="000B7FDD">
            <w:pPr>
              <w:pStyle w:val="TableParagraph"/>
              <w:spacing w:before="104"/>
              <w:ind w:left="130"/>
              <w:jc w:val="both"/>
              <w:rPr>
                <w:sz w:val="24"/>
                <w:szCs w:val="24"/>
              </w:rPr>
            </w:pPr>
            <w:r w:rsidRPr="000B7FDD">
              <w:rPr>
                <w:rFonts w:hint="cs"/>
                <w:sz w:val="24"/>
                <w:szCs w:val="24"/>
              </w:rPr>
              <w:t>27.21</w:t>
            </w:r>
          </w:p>
        </w:tc>
        <w:tc>
          <w:tcPr>
            <w:tcW w:w="1146" w:type="dxa"/>
            <w:tcBorders>
              <w:top w:val="single" w:sz="4" w:space="0" w:color="000000"/>
              <w:left w:val="single" w:sz="4" w:space="0" w:color="000000"/>
              <w:bottom w:val="single" w:sz="4" w:space="0" w:color="000000"/>
            </w:tcBorders>
          </w:tcPr>
          <w:p w14:paraId="706508B2" w14:textId="77777777" w:rsidR="00901F6B" w:rsidRPr="000B7FDD" w:rsidRDefault="00000000" w:rsidP="000B7FDD">
            <w:pPr>
              <w:pStyle w:val="TableParagraph"/>
              <w:spacing w:before="104"/>
              <w:ind w:left="131"/>
              <w:jc w:val="both"/>
              <w:rPr>
                <w:sz w:val="24"/>
                <w:szCs w:val="24"/>
              </w:rPr>
            </w:pPr>
            <w:r w:rsidRPr="000B7FDD">
              <w:rPr>
                <w:rFonts w:hint="cs"/>
                <w:sz w:val="24"/>
                <w:szCs w:val="24"/>
              </w:rPr>
              <w:t>100</w:t>
            </w:r>
          </w:p>
        </w:tc>
      </w:tr>
      <w:tr w:rsidR="00901F6B" w:rsidRPr="000B7FDD" w14:paraId="20E235C3" w14:textId="77777777">
        <w:trPr>
          <w:trHeight w:val="8225"/>
        </w:trPr>
        <w:tc>
          <w:tcPr>
            <w:tcW w:w="10912" w:type="dxa"/>
            <w:gridSpan w:val="6"/>
            <w:tcBorders>
              <w:top w:val="nil"/>
            </w:tcBorders>
          </w:tcPr>
          <w:p w14:paraId="29E21FD4" w14:textId="77777777" w:rsidR="00901F6B" w:rsidRPr="000B7FDD" w:rsidRDefault="00000000" w:rsidP="000B7FDD">
            <w:pPr>
              <w:pStyle w:val="TableParagraph"/>
              <w:spacing w:before="116"/>
              <w:ind w:left="1297"/>
              <w:jc w:val="both"/>
              <w:rPr>
                <w:b/>
                <w:sz w:val="24"/>
                <w:szCs w:val="24"/>
              </w:rPr>
            </w:pPr>
            <w:r w:rsidRPr="000B7FDD">
              <w:rPr>
                <w:rFonts w:hint="cs"/>
                <w:b/>
                <w:sz w:val="24"/>
                <w:szCs w:val="24"/>
              </w:rPr>
              <w:t>Source:</w:t>
            </w:r>
            <w:r w:rsidRPr="000B7FDD">
              <w:rPr>
                <w:rFonts w:hint="cs"/>
                <w:b/>
                <w:spacing w:val="-14"/>
                <w:sz w:val="24"/>
                <w:szCs w:val="24"/>
              </w:rPr>
              <w:t xml:space="preserve"> </w:t>
            </w:r>
            <w:r w:rsidRPr="000B7FDD">
              <w:rPr>
                <w:rFonts w:hint="cs"/>
                <w:b/>
                <w:sz w:val="24"/>
                <w:szCs w:val="24"/>
              </w:rPr>
              <w:t>Compiled</w:t>
            </w:r>
            <w:r w:rsidRPr="000B7FDD">
              <w:rPr>
                <w:rFonts w:hint="cs"/>
                <w:b/>
                <w:spacing w:val="-11"/>
                <w:sz w:val="24"/>
                <w:szCs w:val="24"/>
              </w:rPr>
              <w:t xml:space="preserve"> </w:t>
            </w:r>
            <w:r w:rsidRPr="000B7FDD">
              <w:rPr>
                <w:rFonts w:hint="cs"/>
                <w:b/>
                <w:sz w:val="24"/>
                <w:szCs w:val="24"/>
              </w:rPr>
              <w:t>from</w:t>
            </w:r>
            <w:r w:rsidRPr="000B7FDD">
              <w:rPr>
                <w:rFonts w:hint="cs"/>
                <w:b/>
                <w:spacing w:val="-10"/>
                <w:sz w:val="24"/>
                <w:szCs w:val="24"/>
              </w:rPr>
              <w:t xml:space="preserve"> </w:t>
            </w:r>
            <w:r w:rsidRPr="000B7FDD">
              <w:rPr>
                <w:rFonts w:hint="cs"/>
                <w:b/>
                <w:sz w:val="24"/>
                <w:szCs w:val="24"/>
              </w:rPr>
              <w:t>Questionnaire</w:t>
            </w:r>
          </w:p>
          <w:p w14:paraId="62EBD5B7" w14:textId="77777777" w:rsidR="00901F6B" w:rsidRPr="000B7FDD" w:rsidRDefault="00901F6B" w:rsidP="000B7FDD">
            <w:pPr>
              <w:pStyle w:val="TableParagraph"/>
              <w:spacing w:before="9"/>
              <w:jc w:val="both"/>
              <w:rPr>
                <w:sz w:val="24"/>
                <w:szCs w:val="24"/>
              </w:rPr>
            </w:pPr>
          </w:p>
          <w:p w14:paraId="0C72B52F" w14:textId="77777777" w:rsidR="00901F6B" w:rsidRPr="000B7FDD" w:rsidRDefault="00000000" w:rsidP="000B7FDD">
            <w:pPr>
              <w:pStyle w:val="TableParagraph"/>
              <w:spacing w:before="0"/>
              <w:ind w:left="1295"/>
              <w:jc w:val="both"/>
              <w:rPr>
                <w:sz w:val="24"/>
                <w:szCs w:val="24"/>
              </w:rPr>
            </w:pPr>
            <w:r w:rsidRPr="000B7FDD">
              <w:rPr>
                <w:rFonts w:hint="cs"/>
                <w:b/>
                <w:spacing w:val="-1"/>
                <w:sz w:val="24"/>
                <w:szCs w:val="24"/>
              </w:rPr>
              <w:t>6.</w:t>
            </w:r>
            <w:r w:rsidRPr="000B7FDD">
              <w:rPr>
                <w:rFonts w:hint="cs"/>
                <w:b/>
                <w:spacing w:val="-35"/>
                <w:sz w:val="24"/>
                <w:szCs w:val="24"/>
              </w:rPr>
              <w:t xml:space="preserve"> </w:t>
            </w:r>
            <w:r w:rsidRPr="000B7FDD">
              <w:rPr>
                <w:rFonts w:hint="cs"/>
                <w:spacing w:val="-1"/>
                <w:sz w:val="24"/>
                <w:szCs w:val="24"/>
              </w:rPr>
              <w:t>Which of</w:t>
            </w:r>
            <w:r w:rsidRPr="000B7FDD">
              <w:rPr>
                <w:rFonts w:hint="cs"/>
                <w:spacing w:val="-4"/>
                <w:sz w:val="24"/>
                <w:szCs w:val="24"/>
              </w:rPr>
              <w:t xml:space="preserve"> </w:t>
            </w:r>
            <w:r w:rsidRPr="000B7FDD">
              <w:rPr>
                <w:rFonts w:hint="cs"/>
                <w:spacing w:val="-1"/>
                <w:sz w:val="24"/>
                <w:szCs w:val="24"/>
              </w:rPr>
              <w:t xml:space="preserve">the following </w:t>
            </w:r>
            <w:r w:rsidRPr="000B7FDD">
              <w:rPr>
                <w:rFonts w:hint="cs"/>
                <w:sz w:val="24"/>
                <w:szCs w:val="24"/>
              </w:rPr>
              <w:t>banking</w:t>
            </w:r>
            <w:r w:rsidRPr="000B7FDD">
              <w:rPr>
                <w:rFonts w:hint="cs"/>
                <w:spacing w:val="-5"/>
                <w:sz w:val="24"/>
                <w:szCs w:val="24"/>
              </w:rPr>
              <w:t xml:space="preserve"> </w:t>
            </w:r>
            <w:r w:rsidRPr="000B7FDD">
              <w:rPr>
                <w:rFonts w:hint="cs"/>
                <w:sz w:val="24"/>
                <w:szCs w:val="24"/>
              </w:rPr>
              <w:t>services</w:t>
            </w:r>
            <w:r w:rsidRPr="000B7FDD">
              <w:rPr>
                <w:rFonts w:hint="cs"/>
                <w:spacing w:val="3"/>
                <w:sz w:val="24"/>
                <w:szCs w:val="24"/>
              </w:rPr>
              <w:t xml:space="preserve"> </w:t>
            </w:r>
            <w:r w:rsidRPr="000B7FDD">
              <w:rPr>
                <w:rFonts w:hint="cs"/>
                <w:sz w:val="24"/>
                <w:szCs w:val="24"/>
              </w:rPr>
              <w:t>would</w:t>
            </w:r>
            <w:r w:rsidRPr="000B7FDD">
              <w:rPr>
                <w:rFonts w:hint="cs"/>
                <w:spacing w:val="3"/>
                <w:sz w:val="24"/>
                <w:szCs w:val="24"/>
              </w:rPr>
              <w:t xml:space="preserve"> </w:t>
            </w:r>
            <w:r w:rsidRPr="000B7FDD">
              <w:rPr>
                <w:rFonts w:hint="cs"/>
                <w:sz w:val="24"/>
                <w:szCs w:val="24"/>
              </w:rPr>
              <w:t>you prefer to</w:t>
            </w:r>
            <w:r w:rsidRPr="000B7FDD">
              <w:rPr>
                <w:rFonts w:hint="cs"/>
                <w:spacing w:val="-1"/>
                <w:sz w:val="24"/>
                <w:szCs w:val="24"/>
              </w:rPr>
              <w:t xml:space="preserve"> </w:t>
            </w:r>
            <w:r w:rsidRPr="000B7FDD">
              <w:rPr>
                <w:rFonts w:hint="cs"/>
                <w:sz w:val="24"/>
                <w:szCs w:val="24"/>
              </w:rPr>
              <w:t>choose?</w:t>
            </w:r>
          </w:p>
          <w:p w14:paraId="279D8E8A" w14:textId="77777777" w:rsidR="00901F6B" w:rsidRPr="000B7FDD" w:rsidRDefault="00901F6B" w:rsidP="000B7FDD">
            <w:pPr>
              <w:pStyle w:val="TableParagraph"/>
              <w:spacing w:before="0"/>
              <w:jc w:val="both"/>
              <w:rPr>
                <w:sz w:val="24"/>
                <w:szCs w:val="24"/>
              </w:rPr>
            </w:pPr>
          </w:p>
          <w:p w14:paraId="6271FC07" w14:textId="77777777" w:rsidR="00901F6B" w:rsidRPr="000B7FDD" w:rsidRDefault="00901F6B" w:rsidP="000B7FDD">
            <w:pPr>
              <w:pStyle w:val="TableParagraph"/>
              <w:spacing w:before="4"/>
              <w:jc w:val="both"/>
              <w:rPr>
                <w:sz w:val="24"/>
                <w:szCs w:val="24"/>
              </w:rPr>
            </w:pPr>
          </w:p>
          <w:p w14:paraId="49DE85B7" w14:textId="77777777" w:rsidR="00901F6B" w:rsidRDefault="00000000" w:rsidP="00136E25">
            <w:pPr>
              <w:pStyle w:val="TableParagraph"/>
              <w:spacing w:before="0"/>
              <w:ind w:left="1297"/>
              <w:jc w:val="center"/>
              <w:rPr>
                <w:sz w:val="24"/>
                <w:szCs w:val="24"/>
              </w:rPr>
            </w:pPr>
            <w:r w:rsidRPr="000B7FDD">
              <w:rPr>
                <w:rFonts w:hint="cs"/>
                <w:noProof/>
                <w:sz w:val="24"/>
                <w:szCs w:val="24"/>
              </w:rPr>
              <w:drawing>
                <wp:inline distT="0" distB="0" distL="0" distR="0" wp14:anchorId="2EDECD09" wp14:editId="346CA4FE">
                  <wp:extent cx="4226697" cy="2287619"/>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8" cstate="print"/>
                          <a:stretch>
                            <a:fillRect/>
                          </a:stretch>
                        </pic:blipFill>
                        <pic:spPr>
                          <a:xfrm>
                            <a:off x="0" y="0"/>
                            <a:ext cx="4226697" cy="2287619"/>
                          </a:xfrm>
                          <a:prstGeom prst="rect">
                            <a:avLst/>
                          </a:prstGeom>
                        </pic:spPr>
                      </pic:pic>
                    </a:graphicData>
                  </a:graphic>
                </wp:inline>
              </w:drawing>
            </w:r>
          </w:p>
          <w:p w14:paraId="35C17528" w14:textId="2612CB57" w:rsidR="00136E25" w:rsidRPr="00136E25" w:rsidRDefault="00136E25" w:rsidP="00136E25">
            <w:pPr>
              <w:pStyle w:val="TableParagraph"/>
              <w:spacing w:before="0"/>
              <w:ind w:left="1297"/>
              <w:jc w:val="center"/>
            </w:pPr>
            <w:r w:rsidRPr="00136E25">
              <w:t xml:space="preserve">Fig. </w:t>
            </w:r>
            <w:r w:rsidR="00E70959">
              <w:t>6</w:t>
            </w:r>
            <w:r w:rsidRPr="00136E25">
              <w:t>. Customers preference services</w:t>
            </w:r>
          </w:p>
          <w:p w14:paraId="78BC89E7" w14:textId="77777777" w:rsidR="00901F6B" w:rsidRPr="000B7FDD" w:rsidRDefault="00901F6B" w:rsidP="000B7FDD">
            <w:pPr>
              <w:pStyle w:val="TableParagraph"/>
              <w:spacing w:before="1"/>
              <w:jc w:val="both"/>
              <w:rPr>
                <w:sz w:val="24"/>
                <w:szCs w:val="24"/>
              </w:rPr>
            </w:pPr>
          </w:p>
          <w:p w14:paraId="74036D9B" w14:textId="77777777" w:rsidR="00901F6B" w:rsidRPr="000B7FDD" w:rsidRDefault="00000000" w:rsidP="000B7FDD">
            <w:pPr>
              <w:pStyle w:val="TableParagraph"/>
              <w:spacing w:before="0" w:line="408" w:lineRule="auto"/>
              <w:ind w:left="1297" w:right="1258"/>
              <w:jc w:val="both"/>
              <w:rPr>
                <w:sz w:val="24"/>
                <w:szCs w:val="24"/>
              </w:rPr>
            </w:pPr>
            <w:r w:rsidRPr="000B7FDD">
              <w:rPr>
                <w:rFonts w:hint="cs"/>
                <w:sz w:val="24"/>
                <w:szCs w:val="24"/>
              </w:rPr>
              <w:t>Interpretation: According to the statistics presented above, the majority of employees</w:t>
            </w:r>
            <w:r w:rsidRPr="000B7FDD">
              <w:rPr>
                <w:rFonts w:hint="cs"/>
                <w:spacing w:val="1"/>
                <w:sz w:val="24"/>
                <w:szCs w:val="24"/>
              </w:rPr>
              <w:t xml:space="preserve"> </w:t>
            </w:r>
            <w:r w:rsidRPr="000B7FDD">
              <w:rPr>
                <w:rFonts w:hint="cs"/>
                <w:sz w:val="24"/>
                <w:szCs w:val="24"/>
              </w:rPr>
              <w:t>desire</w:t>
            </w:r>
            <w:r w:rsidRPr="000B7FDD">
              <w:rPr>
                <w:rFonts w:hint="cs"/>
                <w:spacing w:val="1"/>
                <w:sz w:val="24"/>
                <w:szCs w:val="24"/>
              </w:rPr>
              <w:t xml:space="preserve"> </w:t>
            </w:r>
            <w:r w:rsidRPr="000B7FDD">
              <w:rPr>
                <w:rFonts w:hint="cs"/>
                <w:sz w:val="24"/>
                <w:szCs w:val="24"/>
              </w:rPr>
              <w:t>the</w:t>
            </w:r>
            <w:r w:rsidRPr="000B7FDD">
              <w:rPr>
                <w:rFonts w:hint="cs"/>
                <w:spacing w:val="1"/>
                <w:sz w:val="24"/>
                <w:szCs w:val="24"/>
              </w:rPr>
              <w:t xml:space="preserve"> </w:t>
            </w:r>
            <w:r w:rsidRPr="000B7FDD">
              <w:rPr>
                <w:rFonts w:hint="cs"/>
                <w:sz w:val="24"/>
                <w:szCs w:val="24"/>
              </w:rPr>
              <w:t>convenience</w:t>
            </w:r>
            <w:r w:rsidRPr="000B7FDD">
              <w:rPr>
                <w:rFonts w:hint="cs"/>
                <w:spacing w:val="1"/>
                <w:sz w:val="24"/>
                <w:szCs w:val="24"/>
              </w:rPr>
              <w:t xml:space="preserve"> </w:t>
            </w:r>
            <w:r w:rsidRPr="000B7FDD">
              <w:rPr>
                <w:rFonts w:hint="cs"/>
                <w:sz w:val="24"/>
                <w:szCs w:val="24"/>
              </w:rPr>
              <w:t>of</w:t>
            </w:r>
            <w:r w:rsidRPr="000B7FDD">
              <w:rPr>
                <w:rFonts w:hint="cs"/>
                <w:spacing w:val="1"/>
                <w:sz w:val="24"/>
                <w:szCs w:val="24"/>
              </w:rPr>
              <w:t xml:space="preserve"> </w:t>
            </w:r>
            <w:r w:rsidRPr="000B7FDD">
              <w:rPr>
                <w:rFonts w:hint="cs"/>
                <w:sz w:val="24"/>
                <w:szCs w:val="24"/>
              </w:rPr>
              <w:t>home</w:t>
            </w:r>
            <w:r w:rsidRPr="000B7FDD">
              <w:rPr>
                <w:rFonts w:hint="cs"/>
                <w:spacing w:val="1"/>
                <w:sz w:val="24"/>
                <w:szCs w:val="24"/>
              </w:rPr>
              <w:t xml:space="preserve"> </w:t>
            </w:r>
            <w:r w:rsidRPr="000B7FDD">
              <w:rPr>
                <w:rFonts w:hint="cs"/>
                <w:sz w:val="24"/>
                <w:szCs w:val="24"/>
              </w:rPr>
              <w:t>delivery.</w:t>
            </w:r>
            <w:r w:rsidRPr="000B7FDD">
              <w:rPr>
                <w:rFonts w:hint="cs"/>
                <w:spacing w:val="1"/>
                <w:sz w:val="24"/>
                <w:szCs w:val="24"/>
              </w:rPr>
              <w:t xml:space="preserve"> </w:t>
            </w:r>
            <w:r w:rsidRPr="000B7FDD">
              <w:rPr>
                <w:rFonts w:hint="cs"/>
                <w:sz w:val="24"/>
                <w:szCs w:val="24"/>
              </w:rPr>
              <w:t>The</w:t>
            </w:r>
            <w:r w:rsidRPr="000B7FDD">
              <w:rPr>
                <w:rFonts w:hint="cs"/>
                <w:spacing w:val="1"/>
                <w:sz w:val="24"/>
                <w:szCs w:val="24"/>
              </w:rPr>
              <w:t xml:space="preserve"> </w:t>
            </w:r>
            <w:r w:rsidRPr="000B7FDD">
              <w:rPr>
                <w:rFonts w:hint="cs"/>
                <w:sz w:val="24"/>
                <w:szCs w:val="24"/>
              </w:rPr>
              <w:t>majority</w:t>
            </w:r>
            <w:r w:rsidRPr="000B7FDD">
              <w:rPr>
                <w:rFonts w:hint="cs"/>
                <w:spacing w:val="1"/>
                <w:sz w:val="24"/>
                <w:szCs w:val="24"/>
              </w:rPr>
              <w:t xml:space="preserve"> </w:t>
            </w:r>
            <w:r w:rsidRPr="000B7FDD">
              <w:rPr>
                <w:rFonts w:hint="cs"/>
                <w:sz w:val="24"/>
                <w:szCs w:val="24"/>
              </w:rPr>
              <w:t>of</w:t>
            </w:r>
            <w:r w:rsidRPr="000B7FDD">
              <w:rPr>
                <w:rFonts w:hint="cs"/>
                <w:spacing w:val="1"/>
                <w:sz w:val="24"/>
                <w:szCs w:val="24"/>
              </w:rPr>
              <w:t xml:space="preserve"> </w:t>
            </w:r>
            <w:r w:rsidRPr="000B7FDD">
              <w:rPr>
                <w:rFonts w:hint="cs"/>
                <w:sz w:val="24"/>
                <w:szCs w:val="24"/>
              </w:rPr>
              <w:t>students</w:t>
            </w:r>
            <w:r w:rsidRPr="000B7FDD">
              <w:rPr>
                <w:rFonts w:hint="cs"/>
                <w:spacing w:val="1"/>
                <w:sz w:val="24"/>
                <w:szCs w:val="24"/>
              </w:rPr>
              <w:t xml:space="preserve"> </w:t>
            </w:r>
            <w:r w:rsidRPr="000B7FDD">
              <w:rPr>
                <w:rFonts w:hint="cs"/>
                <w:sz w:val="24"/>
                <w:szCs w:val="24"/>
              </w:rPr>
              <w:t>also</w:t>
            </w:r>
            <w:r w:rsidRPr="000B7FDD">
              <w:rPr>
                <w:rFonts w:hint="cs"/>
                <w:spacing w:val="1"/>
                <w:sz w:val="24"/>
                <w:szCs w:val="24"/>
              </w:rPr>
              <w:t xml:space="preserve"> </w:t>
            </w:r>
            <w:r w:rsidRPr="000B7FDD">
              <w:rPr>
                <w:rFonts w:hint="cs"/>
                <w:sz w:val="24"/>
                <w:szCs w:val="24"/>
              </w:rPr>
              <w:t>desire</w:t>
            </w:r>
            <w:r w:rsidRPr="000B7FDD">
              <w:rPr>
                <w:rFonts w:hint="cs"/>
                <w:spacing w:val="1"/>
                <w:sz w:val="24"/>
                <w:szCs w:val="24"/>
              </w:rPr>
              <w:t xml:space="preserve"> </w:t>
            </w:r>
            <w:r w:rsidRPr="000B7FDD">
              <w:rPr>
                <w:rFonts w:hint="cs"/>
                <w:sz w:val="24"/>
                <w:szCs w:val="24"/>
              </w:rPr>
              <w:t>increased</w:t>
            </w:r>
            <w:r w:rsidRPr="000B7FDD">
              <w:rPr>
                <w:rFonts w:hint="cs"/>
                <w:spacing w:val="-1"/>
                <w:sz w:val="24"/>
                <w:szCs w:val="24"/>
              </w:rPr>
              <w:t xml:space="preserve"> </w:t>
            </w:r>
            <w:r w:rsidRPr="000B7FDD">
              <w:rPr>
                <w:rFonts w:hint="cs"/>
                <w:sz w:val="24"/>
                <w:szCs w:val="24"/>
              </w:rPr>
              <w:t>loan options and higher</w:t>
            </w:r>
            <w:r w:rsidRPr="000B7FDD">
              <w:rPr>
                <w:rFonts w:hint="cs"/>
                <w:spacing w:val="2"/>
                <w:sz w:val="24"/>
                <w:szCs w:val="24"/>
              </w:rPr>
              <w:t xml:space="preserve"> </w:t>
            </w:r>
            <w:r w:rsidRPr="000B7FDD">
              <w:rPr>
                <w:rFonts w:hint="cs"/>
                <w:sz w:val="24"/>
                <w:szCs w:val="24"/>
              </w:rPr>
              <w:t>return rates.</w:t>
            </w:r>
          </w:p>
          <w:p w14:paraId="4290DBE7" w14:textId="77777777" w:rsidR="00901F6B" w:rsidRPr="000B7FDD" w:rsidRDefault="00901F6B" w:rsidP="000B7FDD">
            <w:pPr>
              <w:pStyle w:val="TableParagraph"/>
              <w:spacing w:before="0"/>
              <w:jc w:val="both"/>
              <w:rPr>
                <w:sz w:val="24"/>
                <w:szCs w:val="24"/>
              </w:rPr>
            </w:pPr>
          </w:p>
          <w:p w14:paraId="4A510BDA" w14:textId="77777777" w:rsidR="00901F6B" w:rsidRPr="000B7FDD" w:rsidRDefault="00901F6B" w:rsidP="000B7FDD">
            <w:pPr>
              <w:pStyle w:val="TableParagraph"/>
              <w:spacing w:before="8"/>
              <w:jc w:val="both"/>
              <w:rPr>
                <w:sz w:val="24"/>
                <w:szCs w:val="24"/>
              </w:rPr>
            </w:pPr>
          </w:p>
          <w:p w14:paraId="2240895B" w14:textId="1282C500" w:rsidR="00901F6B" w:rsidRPr="000B7FDD" w:rsidRDefault="00901F6B" w:rsidP="000B7FDD">
            <w:pPr>
              <w:pStyle w:val="TableParagraph"/>
              <w:spacing w:before="0"/>
              <w:ind w:left="5771" w:right="4835"/>
              <w:jc w:val="both"/>
              <w:rPr>
                <w:sz w:val="24"/>
                <w:szCs w:val="24"/>
              </w:rPr>
            </w:pPr>
          </w:p>
        </w:tc>
      </w:tr>
    </w:tbl>
    <w:p w14:paraId="21353B2E" w14:textId="77777777" w:rsidR="00901F6B" w:rsidRPr="000B7FDD" w:rsidRDefault="00901F6B" w:rsidP="000B7FDD">
      <w:pPr>
        <w:jc w:val="both"/>
        <w:rPr>
          <w:sz w:val="24"/>
          <w:szCs w:val="24"/>
        </w:rPr>
        <w:sectPr w:rsidR="00901F6B" w:rsidRPr="000B7FDD" w:rsidSect="00035119">
          <w:footerReference w:type="default" r:id="rId19"/>
          <w:pgSz w:w="11920" w:h="16850"/>
          <w:pgMar w:top="480" w:right="340" w:bottom="280" w:left="380" w:header="0" w:footer="0" w:gutter="0"/>
          <w:cols w:space="720"/>
        </w:sectPr>
      </w:pPr>
    </w:p>
    <w:p w14:paraId="122C162D" w14:textId="039CB088" w:rsidR="00901F6B" w:rsidRPr="000B7FDD" w:rsidRDefault="00000000" w:rsidP="000B7FDD">
      <w:pPr>
        <w:spacing w:before="77"/>
        <w:ind w:left="1406" w:right="1543"/>
        <w:jc w:val="both"/>
        <w:rPr>
          <w:b/>
          <w:sz w:val="24"/>
          <w:szCs w:val="24"/>
        </w:rPr>
      </w:pPr>
      <w:r w:rsidRPr="000B7FDD">
        <w:rPr>
          <w:rFonts w:hint="cs"/>
          <w:b/>
          <w:spacing w:val="-3"/>
          <w:sz w:val="24"/>
          <w:szCs w:val="24"/>
        </w:rPr>
        <w:lastRenderedPageBreak/>
        <w:t>T</w:t>
      </w:r>
      <w:r w:rsidR="00136E25">
        <w:rPr>
          <w:b/>
          <w:spacing w:val="-3"/>
          <w:sz w:val="24"/>
          <w:szCs w:val="24"/>
        </w:rPr>
        <w:t>able</w:t>
      </w:r>
      <w:r w:rsidRPr="000B7FDD">
        <w:rPr>
          <w:rFonts w:hint="cs"/>
          <w:b/>
          <w:spacing w:val="-2"/>
          <w:sz w:val="24"/>
          <w:szCs w:val="24"/>
        </w:rPr>
        <w:t xml:space="preserve"> 7:</w:t>
      </w:r>
      <w:r w:rsidRPr="000B7FDD">
        <w:rPr>
          <w:rFonts w:hint="cs"/>
          <w:b/>
          <w:sz w:val="24"/>
          <w:szCs w:val="24"/>
        </w:rPr>
        <w:t xml:space="preserve"> </w:t>
      </w:r>
      <w:r w:rsidR="00136E25">
        <w:rPr>
          <w:b/>
          <w:spacing w:val="-2"/>
          <w:sz w:val="24"/>
          <w:szCs w:val="24"/>
        </w:rPr>
        <w:t>Door to door cash deposit/withdrawal service</w:t>
      </w:r>
    </w:p>
    <w:p w14:paraId="405B743F" w14:textId="77777777" w:rsidR="00901F6B" w:rsidRPr="000B7FDD" w:rsidRDefault="00901F6B" w:rsidP="000B7FDD">
      <w:pPr>
        <w:pStyle w:val="BodyText"/>
        <w:jc w:val="both"/>
        <w:rPr>
          <w:b/>
        </w:rPr>
      </w:pPr>
    </w:p>
    <w:p w14:paraId="0F875BB2" w14:textId="77777777" w:rsidR="00901F6B" w:rsidRPr="000B7FDD" w:rsidRDefault="00901F6B" w:rsidP="000B7FDD">
      <w:pPr>
        <w:pStyle w:val="BodyText"/>
        <w:jc w:val="both"/>
        <w:rPr>
          <w:b/>
        </w:rPr>
      </w:pPr>
    </w:p>
    <w:p w14:paraId="56D58817" w14:textId="77777777" w:rsidR="00901F6B" w:rsidRPr="000B7FDD" w:rsidRDefault="00901F6B" w:rsidP="000B7FDD">
      <w:pPr>
        <w:pStyle w:val="BodyText"/>
        <w:spacing w:before="3"/>
        <w:jc w:val="both"/>
        <w:rPr>
          <w:b/>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1351"/>
        <w:gridCol w:w="1080"/>
        <w:gridCol w:w="2751"/>
        <w:gridCol w:w="1959"/>
      </w:tblGrid>
      <w:tr w:rsidR="00901F6B" w:rsidRPr="000B7FDD" w14:paraId="18AA1633" w14:textId="77777777">
        <w:trPr>
          <w:trHeight w:val="873"/>
        </w:trPr>
        <w:tc>
          <w:tcPr>
            <w:tcW w:w="2069" w:type="dxa"/>
          </w:tcPr>
          <w:p w14:paraId="58D2BEAF" w14:textId="77777777" w:rsidR="00901F6B" w:rsidRPr="000B7FDD" w:rsidRDefault="00000000" w:rsidP="000B7FDD">
            <w:pPr>
              <w:pStyle w:val="TableParagraph"/>
              <w:spacing w:before="130"/>
              <w:ind w:left="110"/>
              <w:jc w:val="both"/>
              <w:rPr>
                <w:b/>
                <w:sz w:val="24"/>
                <w:szCs w:val="24"/>
              </w:rPr>
            </w:pPr>
            <w:r w:rsidRPr="000B7FDD">
              <w:rPr>
                <w:rFonts w:hint="cs"/>
                <w:b/>
                <w:sz w:val="24"/>
                <w:szCs w:val="24"/>
              </w:rPr>
              <w:t>Category</w:t>
            </w:r>
          </w:p>
        </w:tc>
        <w:tc>
          <w:tcPr>
            <w:tcW w:w="1351" w:type="dxa"/>
          </w:tcPr>
          <w:p w14:paraId="27EA21BB" w14:textId="77777777" w:rsidR="00901F6B" w:rsidRPr="000B7FDD" w:rsidRDefault="00000000" w:rsidP="000B7FDD">
            <w:pPr>
              <w:pStyle w:val="TableParagraph"/>
              <w:spacing w:before="130"/>
              <w:ind w:left="112"/>
              <w:jc w:val="both"/>
              <w:rPr>
                <w:b/>
                <w:sz w:val="24"/>
                <w:szCs w:val="24"/>
              </w:rPr>
            </w:pPr>
            <w:r w:rsidRPr="000B7FDD">
              <w:rPr>
                <w:rFonts w:hint="cs"/>
                <w:b/>
                <w:sz w:val="24"/>
                <w:szCs w:val="24"/>
              </w:rPr>
              <w:t>Yes</w:t>
            </w:r>
          </w:p>
        </w:tc>
        <w:tc>
          <w:tcPr>
            <w:tcW w:w="1080" w:type="dxa"/>
          </w:tcPr>
          <w:p w14:paraId="5C1CDAD3" w14:textId="77777777" w:rsidR="00901F6B" w:rsidRPr="000B7FDD" w:rsidRDefault="00000000" w:rsidP="000B7FDD">
            <w:pPr>
              <w:pStyle w:val="TableParagraph"/>
              <w:spacing w:before="130"/>
              <w:ind w:left="110"/>
              <w:jc w:val="both"/>
              <w:rPr>
                <w:b/>
                <w:sz w:val="24"/>
                <w:szCs w:val="24"/>
              </w:rPr>
            </w:pPr>
            <w:r w:rsidRPr="000B7FDD">
              <w:rPr>
                <w:rFonts w:hint="cs"/>
                <w:b/>
                <w:sz w:val="24"/>
                <w:szCs w:val="24"/>
              </w:rPr>
              <w:t>No</w:t>
            </w:r>
          </w:p>
        </w:tc>
        <w:tc>
          <w:tcPr>
            <w:tcW w:w="2751" w:type="dxa"/>
          </w:tcPr>
          <w:p w14:paraId="5A03ACF6" w14:textId="77777777" w:rsidR="00901F6B" w:rsidRPr="000B7FDD" w:rsidRDefault="00000000" w:rsidP="000B7FDD">
            <w:pPr>
              <w:pStyle w:val="TableParagraph"/>
              <w:spacing w:before="130"/>
              <w:ind w:left="110"/>
              <w:jc w:val="both"/>
              <w:rPr>
                <w:b/>
                <w:sz w:val="24"/>
                <w:szCs w:val="24"/>
              </w:rPr>
            </w:pPr>
            <w:r w:rsidRPr="000B7FDD">
              <w:rPr>
                <w:rFonts w:hint="cs"/>
                <w:b/>
                <w:sz w:val="24"/>
                <w:szCs w:val="24"/>
              </w:rPr>
              <w:t>No.</w:t>
            </w:r>
            <w:r w:rsidRPr="000B7FDD">
              <w:rPr>
                <w:rFonts w:hint="cs"/>
                <w:b/>
                <w:spacing w:val="-7"/>
                <w:sz w:val="24"/>
                <w:szCs w:val="24"/>
              </w:rPr>
              <w:t xml:space="preserve"> </w:t>
            </w:r>
            <w:r w:rsidRPr="000B7FDD">
              <w:rPr>
                <w:rFonts w:hint="cs"/>
                <w:b/>
                <w:sz w:val="24"/>
                <w:szCs w:val="24"/>
              </w:rPr>
              <w:t>of</w:t>
            </w:r>
            <w:r w:rsidRPr="000B7FDD">
              <w:rPr>
                <w:rFonts w:hint="cs"/>
                <w:b/>
                <w:spacing w:val="-8"/>
                <w:sz w:val="24"/>
                <w:szCs w:val="24"/>
              </w:rPr>
              <w:t xml:space="preserve"> </w:t>
            </w:r>
            <w:r w:rsidRPr="000B7FDD">
              <w:rPr>
                <w:rFonts w:hint="cs"/>
                <w:b/>
                <w:sz w:val="24"/>
                <w:szCs w:val="24"/>
              </w:rPr>
              <w:t>respondent</w:t>
            </w:r>
          </w:p>
        </w:tc>
        <w:tc>
          <w:tcPr>
            <w:tcW w:w="1959" w:type="dxa"/>
          </w:tcPr>
          <w:p w14:paraId="5A0F512D" w14:textId="77777777" w:rsidR="00901F6B" w:rsidRPr="000B7FDD" w:rsidRDefault="00000000" w:rsidP="000B7FDD">
            <w:pPr>
              <w:pStyle w:val="TableParagraph"/>
              <w:spacing w:before="133"/>
              <w:ind w:left="113"/>
              <w:jc w:val="both"/>
              <w:rPr>
                <w:b/>
                <w:sz w:val="24"/>
                <w:szCs w:val="24"/>
              </w:rPr>
            </w:pPr>
            <w:r w:rsidRPr="000B7FDD">
              <w:rPr>
                <w:rFonts w:hint="cs"/>
                <w:b/>
                <w:sz w:val="24"/>
                <w:szCs w:val="24"/>
              </w:rPr>
              <w:t>Percentage</w:t>
            </w:r>
          </w:p>
        </w:tc>
      </w:tr>
      <w:tr w:rsidR="00901F6B" w:rsidRPr="000B7FDD" w14:paraId="4DFAECFF" w14:textId="77777777">
        <w:trPr>
          <w:trHeight w:val="822"/>
        </w:trPr>
        <w:tc>
          <w:tcPr>
            <w:tcW w:w="2069" w:type="dxa"/>
          </w:tcPr>
          <w:p w14:paraId="502256C0" w14:textId="77777777" w:rsidR="00901F6B" w:rsidRPr="000B7FDD" w:rsidRDefault="00000000" w:rsidP="000B7FDD">
            <w:pPr>
              <w:pStyle w:val="TableParagraph"/>
              <w:ind w:left="110"/>
              <w:jc w:val="both"/>
              <w:rPr>
                <w:sz w:val="24"/>
                <w:szCs w:val="24"/>
              </w:rPr>
            </w:pPr>
            <w:r w:rsidRPr="000B7FDD">
              <w:rPr>
                <w:rFonts w:hint="cs"/>
                <w:sz w:val="24"/>
                <w:szCs w:val="24"/>
              </w:rPr>
              <w:t>Student</w:t>
            </w:r>
          </w:p>
        </w:tc>
        <w:tc>
          <w:tcPr>
            <w:tcW w:w="1351" w:type="dxa"/>
          </w:tcPr>
          <w:p w14:paraId="5066F4BE" w14:textId="77777777" w:rsidR="00901F6B" w:rsidRPr="000B7FDD" w:rsidRDefault="00000000" w:rsidP="000B7FDD">
            <w:pPr>
              <w:pStyle w:val="TableParagraph"/>
              <w:ind w:left="112"/>
              <w:jc w:val="both"/>
              <w:rPr>
                <w:sz w:val="24"/>
                <w:szCs w:val="24"/>
              </w:rPr>
            </w:pPr>
            <w:r w:rsidRPr="000B7FDD">
              <w:rPr>
                <w:rFonts w:hint="cs"/>
                <w:sz w:val="24"/>
                <w:szCs w:val="24"/>
              </w:rPr>
              <w:t>44</w:t>
            </w:r>
          </w:p>
        </w:tc>
        <w:tc>
          <w:tcPr>
            <w:tcW w:w="1080" w:type="dxa"/>
          </w:tcPr>
          <w:p w14:paraId="18C7F391" w14:textId="77777777" w:rsidR="00901F6B" w:rsidRPr="000B7FDD" w:rsidRDefault="00000000" w:rsidP="000B7FDD">
            <w:pPr>
              <w:pStyle w:val="TableParagraph"/>
              <w:ind w:left="110"/>
              <w:jc w:val="both"/>
              <w:rPr>
                <w:sz w:val="24"/>
                <w:szCs w:val="24"/>
              </w:rPr>
            </w:pPr>
            <w:r w:rsidRPr="000B7FDD">
              <w:rPr>
                <w:rFonts w:hint="cs"/>
                <w:w w:val="97"/>
                <w:sz w:val="24"/>
                <w:szCs w:val="24"/>
              </w:rPr>
              <w:t>6</w:t>
            </w:r>
          </w:p>
        </w:tc>
        <w:tc>
          <w:tcPr>
            <w:tcW w:w="2751" w:type="dxa"/>
          </w:tcPr>
          <w:p w14:paraId="49D7D3A6" w14:textId="77777777" w:rsidR="00901F6B" w:rsidRPr="000B7FDD" w:rsidRDefault="00000000" w:rsidP="000B7FDD">
            <w:pPr>
              <w:pStyle w:val="TableParagraph"/>
              <w:ind w:left="110"/>
              <w:jc w:val="both"/>
              <w:rPr>
                <w:sz w:val="24"/>
                <w:szCs w:val="24"/>
              </w:rPr>
            </w:pPr>
            <w:r w:rsidRPr="000B7FDD">
              <w:rPr>
                <w:rFonts w:hint="cs"/>
                <w:sz w:val="24"/>
                <w:szCs w:val="24"/>
              </w:rPr>
              <w:t>50</w:t>
            </w:r>
          </w:p>
        </w:tc>
        <w:tc>
          <w:tcPr>
            <w:tcW w:w="1959" w:type="dxa"/>
          </w:tcPr>
          <w:p w14:paraId="77DF5633" w14:textId="77777777" w:rsidR="00901F6B" w:rsidRPr="000B7FDD" w:rsidRDefault="00000000" w:rsidP="000B7FDD">
            <w:pPr>
              <w:pStyle w:val="TableParagraph"/>
              <w:spacing w:before="116"/>
              <w:ind w:left="113"/>
              <w:jc w:val="both"/>
              <w:rPr>
                <w:sz w:val="24"/>
                <w:szCs w:val="24"/>
              </w:rPr>
            </w:pPr>
            <w:r w:rsidRPr="000B7FDD">
              <w:rPr>
                <w:rFonts w:hint="cs"/>
                <w:sz w:val="24"/>
                <w:szCs w:val="24"/>
              </w:rPr>
              <w:t>36.76</w:t>
            </w:r>
          </w:p>
        </w:tc>
      </w:tr>
      <w:tr w:rsidR="00901F6B" w:rsidRPr="000B7FDD" w14:paraId="4ECCF1AB" w14:textId="77777777">
        <w:trPr>
          <w:trHeight w:val="825"/>
        </w:trPr>
        <w:tc>
          <w:tcPr>
            <w:tcW w:w="2069" w:type="dxa"/>
          </w:tcPr>
          <w:p w14:paraId="2E62BFE4" w14:textId="77777777" w:rsidR="00901F6B" w:rsidRPr="000B7FDD" w:rsidRDefault="00000000" w:rsidP="000B7FDD">
            <w:pPr>
              <w:pStyle w:val="TableParagraph"/>
              <w:ind w:left="110"/>
              <w:jc w:val="both"/>
              <w:rPr>
                <w:sz w:val="24"/>
                <w:szCs w:val="24"/>
              </w:rPr>
            </w:pPr>
            <w:r w:rsidRPr="000B7FDD">
              <w:rPr>
                <w:rFonts w:hint="cs"/>
                <w:sz w:val="24"/>
                <w:szCs w:val="24"/>
              </w:rPr>
              <w:t>Employee</w:t>
            </w:r>
          </w:p>
        </w:tc>
        <w:tc>
          <w:tcPr>
            <w:tcW w:w="1351" w:type="dxa"/>
          </w:tcPr>
          <w:p w14:paraId="1D684BB9" w14:textId="77777777" w:rsidR="00901F6B" w:rsidRPr="000B7FDD" w:rsidRDefault="00000000" w:rsidP="000B7FDD">
            <w:pPr>
              <w:pStyle w:val="TableParagraph"/>
              <w:ind w:left="112"/>
              <w:jc w:val="both"/>
              <w:rPr>
                <w:sz w:val="24"/>
                <w:szCs w:val="24"/>
              </w:rPr>
            </w:pPr>
            <w:r w:rsidRPr="000B7FDD">
              <w:rPr>
                <w:rFonts w:hint="cs"/>
                <w:sz w:val="24"/>
                <w:szCs w:val="24"/>
              </w:rPr>
              <w:t>45</w:t>
            </w:r>
          </w:p>
        </w:tc>
        <w:tc>
          <w:tcPr>
            <w:tcW w:w="1080" w:type="dxa"/>
          </w:tcPr>
          <w:p w14:paraId="452DAD08" w14:textId="77777777" w:rsidR="00901F6B" w:rsidRPr="000B7FDD" w:rsidRDefault="00000000" w:rsidP="000B7FDD">
            <w:pPr>
              <w:pStyle w:val="TableParagraph"/>
              <w:ind w:left="110"/>
              <w:jc w:val="both"/>
              <w:rPr>
                <w:sz w:val="24"/>
                <w:szCs w:val="24"/>
              </w:rPr>
            </w:pPr>
            <w:r w:rsidRPr="000B7FDD">
              <w:rPr>
                <w:rFonts w:hint="cs"/>
                <w:w w:val="97"/>
                <w:sz w:val="24"/>
                <w:szCs w:val="24"/>
              </w:rPr>
              <w:t>4</w:t>
            </w:r>
          </w:p>
        </w:tc>
        <w:tc>
          <w:tcPr>
            <w:tcW w:w="2751" w:type="dxa"/>
          </w:tcPr>
          <w:p w14:paraId="0453E7EC" w14:textId="77777777" w:rsidR="00901F6B" w:rsidRPr="000B7FDD" w:rsidRDefault="00000000" w:rsidP="000B7FDD">
            <w:pPr>
              <w:pStyle w:val="TableParagraph"/>
              <w:ind w:left="110"/>
              <w:jc w:val="both"/>
              <w:rPr>
                <w:sz w:val="24"/>
                <w:szCs w:val="24"/>
              </w:rPr>
            </w:pPr>
            <w:r w:rsidRPr="000B7FDD">
              <w:rPr>
                <w:rFonts w:hint="cs"/>
                <w:sz w:val="24"/>
                <w:szCs w:val="24"/>
              </w:rPr>
              <w:t>49</w:t>
            </w:r>
          </w:p>
        </w:tc>
        <w:tc>
          <w:tcPr>
            <w:tcW w:w="1959" w:type="dxa"/>
          </w:tcPr>
          <w:p w14:paraId="21F4FE4F" w14:textId="77777777" w:rsidR="00901F6B" w:rsidRPr="000B7FDD" w:rsidRDefault="00000000" w:rsidP="000B7FDD">
            <w:pPr>
              <w:pStyle w:val="TableParagraph"/>
              <w:spacing w:before="116"/>
              <w:ind w:left="113"/>
              <w:jc w:val="both"/>
              <w:rPr>
                <w:sz w:val="24"/>
                <w:szCs w:val="24"/>
              </w:rPr>
            </w:pPr>
            <w:r w:rsidRPr="000B7FDD">
              <w:rPr>
                <w:rFonts w:hint="cs"/>
                <w:sz w:val="24"/>
                <w:szCs w:val="24"/>
              </w:rPr>
              <w:t>36.03</w:t>
            </w:r>
          </w:p>
        </w:tc>
      </w:tr>
      <w:tr w:rsidR="00901F6B" w:rsidRPr="000B7FDD" w14:paraId="339471AF" w14:textId="77777777">
        <w:trPr>
          <w:trHeight w:val="823"/>
        </w:trPr>
        <w:tc>
          <w:tcPr>
            <w:tcW w:w="2069" w:type="dxa"/>
          </w:tcPr>
          <w:p w14:paraId="27600636" w14:textId="77777777" w:rsidR="00901F6B" w:rsidRPr="000B7FDD" w:rsidRDefault="00000000" w:rsidP="000B7FDD">
            <w:pPr>
              <w:pStyle w:val="TableParagraph"/>
              <w:ind w:left="110"/>
              <w:jc w:val="both"/>
              <w:rPr>
                <w:sz w:val="24"/>
                <w:szCs w:val="24"/>
              </w:rPr>
            </w:pPr>
            <w:r w:rsidRPr="000B7FDD">
              <w:rPr>
                <w:rFonts w:hint="cs"/>
                <w:sz w:val="24"/>
                <w:szCs w:val="24"/>
              </w:rPr>
              <w:t>Other</w:t>
            </w:r>
          </w:p>
        </w:tc>
        <w:tc>
          <w:tcPr>
            <w:tcW w:w="1351" w:type="dxa"/>
          </w:tcPr>
          <w:p w14:paraId="29DB1E55" w14:textId="77777777" w:rsidR="00901F6B" w:rsidRPr="000B7FDD" w:rsidRDefault="00000000" w:rsidP="000B7FDD">
            <w:pPr>
              <w:pStyle w:val="TableParagraph"/>
              <w:ind w:left="112"/>
              <w:jc w:val="both"/>
              <w:rPr>
                <w:sz w:val="24"/>
                <w:szCs w:val="24"/>
              </w:rPr>
            </w:pPr>
            <w:r w:rsidRPr="000B7FDD">
              <w:rPr>
                <w:rFonts w:hint="cs"/>
                <w:sz w:val="24"/>
                <w:szCs w:val="24"/>
              </w:rPr>
              <w:t>24</w:t>
            </w:r>
          </w:p>
        </w:tc>
        <w:tc>
          <w:tcPr>
            <w:tcW w:w="1080" w:type="dxa"/>
          </w:tcPr>
          <w:p w14:paraId="56277F1D" w14:textId="77777777" w:rsidR="00901F6B" w:rsidRPr="000B7FDD" w:rsidRDefault="00000000" w:rsidP="000B7FDD">
            <w:pPr>
              <w:pStyle w:val="TableParagraph"/>
              <w:ind w:left="110"/>
              <w:jc w:val="both"/>
              <w:rPr>
                <w:sz w:val="24"/>
                <w:szCs w:val="24"/>
              </w:rPr>
            </w:pPr>
            <w:r w:rsidRPr="000B7FDD">
              <w:rPr>
                <w:rFonts w:hint="cs"/>
                <w:sz w:val="24"/>
                <w:szCs w:val="24"/>
              </w:rPr>
              <w:t>13</w:t>
            </w:r>
          </w:p>
        </w:tc>
        <w:tc>
          <w:tcPr>
            <w:tcW w:w="2751" w:type="dxa"/>
          </w:tcPr>
          <w:p w14:paraId="44446C61" w14:textId="77777777" w:rsidR="00901F6B" w:rsidRPr="000B7FDD" w:rsidRDefault="00000000" w:rsidP="000B7FDD">
            <w:pPr>
              <w:pStyle w:val="TableParagraph"/>
              <w:ind w:left="110"/>
              <w:jc w:val="both"/>
              <w:rPr>
                <w:sz w:val="24"/>
                <w:szCs w:val="24"/>
              </w:rPr>
            </w:pPr>
            <w:r w:rsidRPr="000B7FDD">
              <w:rPr>
                <w:rFonts w:hint="cs"/>
                <w:sz w:val="24"/>
                <w:szCs w:val="24"/>
              </w:rPr>
              <w:t>37</w:t>
            </w:r>
          </w:p>
        </w:tc>
        <w:tc>
          <w:tcPr>
            <w:tcW w:w="1959" w:type="dxa"/>
          </w:tcPr>
          <w:p w14:paraId="0FFE8DD9" w14:textId="77777777" w:rsidR="00901F6B" w:rsidRPr="000B7FDD" w:rsidRDefault="00000000" w:rsidP="000B7FDD">
            <w:pPr>
              <w:pStyle w:val="TableParagraph"/>
              <w:spacing w:before="116"/>
              <w:ind w:left="113"/>
              <w:jc w:val="both"/>
              <w:rPr>
                <w:sz w:val="24"/>
                <w:szCs w:val="24"/>
              </w:rPr>
            </w:pPr>
            <w:r w:rsidRPr="000B7FDD">
              <w:rPr>
                <w:rFonts w:hint="cs"/>
                <w:sz w:val="24"/>
                <w:szCs w:val="24"/>
              </w:rPr>
              <w:t>27.21</w:t>
            </w:r>
          </w:p>
        </w:tc>
      </w:tr>
      <w:tr w:rsidR="00901F6B" w:rsidRPr="000B7FDD" w14:paraId="0AD509BC" w14:textId="77777777">
        <w:trPr>
          <w:trHeight w:val="825"/>
        </w:trPr>
        <w:tc>
          <w:tcPr>
            <w:tcW w:w="2069" w:type="dxa"/>
          </w:tcPr>
          <w:p w14:paraId="60DA14B9" w14:textId="77777777" w:rsidR="00901F6B" w:rsidRPr="000B7FDD" w:rsidRDefault="00000000" w:rsidP="000B7FDD">
            <w:pPr>
              <w:pStyle w:val="TableParagraph"/>
              <w:ind w:left="110"/>
              <w:jc w:val="both"/>
              <w:rPr>
                <w:sz w:val="24"/>
                <w:szCs w:val="24"/>
              </w:rPr>
            </w:pPr>
            <w:r w:rsidRPr="000B7FDD">
              <w:rPr>
                <w:rFonts w:hint="cs"/>
                <w:sz w:val="24"/>
                <w:szCs w:val="24"/>
              </w:rPr>
              <w:t>Total</w:t>
            </w:r>
          </w:p>
        </w:tc>
        <w:tc>
          <w:tcPr>
            <w:tcW w:w="1351" w:type="dxa"/>
          </w:tcPr>
          <w:p w14:paraId="2959E85B" w14:textId="77777777" w:rsidR="00901F6B" w:rsidRPr="000B7FDD" w:rsidRDefault="00000000" w:rsidP="000B7FDD">
            <w:pPr>
              <w:pStyle w:val="TableParagraph"/>
              <w:ind w:left="112"/>
              <w:jc w:val="both"/>
              <w:rPr>
                <w:sz w:val="24"/>
                <w:szCs w:val="24"/>
              </w:rPr>
            </w:pPr>
            <w:r w:rsidRPr="000B7FDD">
              <w:rPr>
                <w:rFonts w:hint="cs"/>
                <w:sz w:val="24"/>
                <w:szCs w:val="24"/>
              </w:rPr>
              <w:t>113</w:t>
            </w:r>
          </w:p>
        </w:tc>
        <w:tc>
          <w:tcPr>
            <w:tcW w:w="1080" w:type="dxa"/>
          </w:tcPr>
          <w:p w14:paraId="7933BB27" w14:textId="77777777" w:rsidR="00901F6B" w:rsidRPr="000B7FDD" w:rsidRDefault="00000000" w:rsidP="000B7FDD">
            <w:pPr>
              <w:pStyle w:val="TableParagraph"/>
              <w:ind w:left="110"/>
              <w:jc w:val="both"/>
              <w:rPr>
                <w:sz w:val="24"/>
                <w:szCs w:val="24"/>
              </w:rPr>
            </w:pPr>
            <w:r w:rsidRPr="000B7FDD">
              <w:rPr>
                <w:rFonts w:hint="cs"/>
                <w:sz w:val="24"/>
                <w:szCs w:val="24"/>
              </w:rPr>
              <w:t>23</w:t>
            </w:r>
          </w:p>
        </w:tc>
        <w:tc>
          <w:tcPr>
            <w:tcW w:w="2751" w:type="dxa"/>
          </w:tcPr>
          <w:p w14:paraId="509FCE0A" w14:textId="77777777" w:rsidR="00901F6B" w:rsidRPr="000B7FDD" w:rsidRDefault="00000000" w:rsidP="000B7FDD">
            <w:pPr>
              <w:pStyle w:val="TableParagraph"/>
              <w:ind w:left="110"/>
              <w:jc w:val="both"/>
              <w:rPr>
                <w:sz w:val="24"/>
                <w:szCs w:val="24"/>
              </w:rPr>
            </w:pPr>
            <w:r w:rsidRPr="000B7FDD">
              <w:rPr>
                <w:rFonts w:hint="cs"/>
                <w:sz w:val="24"/>
                <w:szCs w:val="24"/>
              </w:rPr>
              <w:t>136</w:t>
            </w:r>
          </w:p>
        </w:tc>
        <w:tc>
          <w:tcPr>
            <w:tcW w:w="1959" w:type="dxa"/>
          </w:tcPr>
          <w:p w14:paraId="1DB02DAD" w14:textId="77777777" w:rsidR="00901F6B" w:rsidRPr="000B7FDD" w:rsidRDefault="00000000" w:rsidP="000B7FDD">
            <w:pPr>
              <w:pStyle w:val="TableParagraph"/>
              <w:spacing w:before="116"/>
              <w:ind w:left="113"/>
              <w:jc w:val="both"/>
              <w:rPr>
                <w:sz w:val="24"/>
                <w:szCs w:val="24"/>
              </w:rPr>
            </w:pPr>
            <w:r w:rsidRPr="000B7FDD">
              <w:rPr>
                <w:rFonts w:hint="cs"/>
                <w:sz w:val="24"/>
                <w:szCs w:val="24"/>
              </w:rPr>
              <w:t>100</w:t>
            </w:r>
          </w:p>
        </w:tc>
      </w:tr>
    </w:tbl>
    <w:p w14:paraId="29E33A81" w14:textId="77777777" w:rsidR="00901F6B" w:rsidRPr="000B7FDD" w:rsidRDefault="00000000" w:rsidP="000B7FDD">
      <w:pPr>
        <w:pStyle w:val="Heading1"/>
        <w:spacing w:before="117"/>
        <w:jc w:val="both"/>
        <w:rPr>
          <w:sz w:val="24"/>
          <w:szCs w:val="24"/>
        </w:rPr>
      </w:pPr>
      <w:r w:rsidRPr="000B7FDD">
        <w:rPr>
          <w:rFonts w:hint="cs"/>
          <w:sz w:val="24"/>
          <w:szCs w:val="24"/>
        </w:rPr>
        <w:t>Source:</w:t>
      </w:r>
      <w:r w:rsidRPr="000B7FDD">
        <w:rPr>
          <w:rFonts w:hint="cs"/>
          <w:spacing w:val="-20"/>
          <w:sz w:val="24"/>
          <w:szCs w:val="24"/>
        </w:rPr>
        <w:t xml:space="preserve"> </w:t>
      </w:r>
      <w:r w:rsidRPr="000B7FDD">
        <w:rPr>
          <w:rFonts w:hint="cs"/>
          <w:sz w:val="24"/>
          <w:szCs w:val="24"/>
        </w:rPr>
        <w:t>Compiled</w:t>
      </w:r>
      <w:r w:rsidRPr="000B7FDD">
        <w:rPr>
          <w:rFonts w:hint="cs"/>
          <w:spacing w:val="-10"/>
          <w:sz w:val="24"/>
          <w:szCs w:val="24"/>
        </w:rPr>
        <w:t xml:space="preserve"> </w:t>
      </w:r>
      <w:r w:rsidRPr="000B7FDD">
        <w:rPr>
          <w:rFonts w:hint="cs"/>
          <w:sz w:val="24"/>
          <w:szCs w:val="24"/>
        </w:rPr>
        <w:t>from</w:t>
      </w:r>
      <w:r w:rsidRPr="000B7FDD">
        <w:rPr>
          <w:rFonts w:hint="cs"/>
          <w:spacing w:val="-11"/>
          <w:sz w:val="24"/>
          <w:szCs w:val="24"/>
        </w:rPr>
        <w:t xml:space="preserve"> </w:t>
      </w:r>
      <w:r w:rsidRPr="000B7FDD">
        <w:rPr>
          <w:rFonts w:hint="cs"/>
          <w:sz w:val="24"/>
          <w:szCs w:val="24"/>
        </w:rPr>
        <w:t>Questionnaire</w:t>
      </w:r>
    </w:p>
    <w:p w14:paraId="0D482C1A" w14:textId="77777777" w:rsidR="00901F6B" w:rsidRPr="000B7FDD" w:rsidRDefault="00901F6B" w:rsidP="000B7FDD">
      <w:pPr>
        <w:pStyle w:val="BodyText"/>
        <w:spacing w:before="10"/>
        <w:jc w:val="both"/>
        <w:rPr>
          <w:b/>
        </w:rPr>
      </w:pPr>
    </w:p>
    <w:p w14:paraId="24D08EA1" w14:textId="77777777" w:rsidR="00901F6B" w:rsidRPr="000B7FDD" w:rsidRDefault="00000000" w:rsidP="000B7FDD">
      <w:pPr>
        <w:pStyle w:val="BodyText"/>
        <w:ind w:left="1418"/>
        <w:jc w:val="both"/>
      </w:pPr>
      <w:r w:rsidRPr="000B7FDD">
        <w:rPr>
          <w:rFonts w:hint="cs"/>
          <w:b/>
        </w:rPr>
        <w:t>7.</w:t>
      </w:r>
      <w:r w:rsidRPr="000B7FDD">
        <w:rPr>
          <w:rFonts w:hint="cs"/>
          <w:b/>
          <w:spacing w:val="-1"/>
        </w:rPr>
        <w:t xml:space="preserve"> </w:t>
      </w:r>
      <w:r w:rsidRPr="000B7FDD">
        <w:rPr>
          <w:rFonts w:hint="cs"/>
        </w:rPr>
        <w:t>Would</w:t>
      </w:r>
      <w:r w:rsidRPr="000B7FDD">
        <w:rPr>
          <w:rFonts w:hint="cs"/>
          <w:spacing w:val="-2"/>
        </w:rPr>
        <w:t xml:space="preserve"> </w:t>
      </w:r>
      <w:r w:rsidRPr="000B7FDD">
        <w:rPr>
          <w:rFonts w:hint="cs"/>
        </w:rPr>
        <w:t>you</w:t>
      </w:r>
      <w:r w:rsidRPr="000B7FDD">
        <w:rPr>
          <w:rFonts w:hint="cs"/>
          <w:spacing w:val="-7"/>
        </w:rPr>
        <w:t xml:space="preserve"> </w:t>
      </w:r>
      <w:r w:rsidRPr="000B7FDD">
        <w:rPr>
          <w:rFonts w:hint="cs"/>
        </w:rPr>
        <w:t>prefer</w:t>
      </w:r>
      <w:r w:rsidRPr="000B7FDD">
        <w:rPr>
          <w:rFonts w:hint="cs"/>
          <w:spacing w:val="-6"/>
        </w:rPr>
        <w:t xml:space="preserve"> </w:t>
      </w:r>
      <w:r w:rsidRPr="000B7FDD">
        <w:rPr>
          <w:rFonts w:hint="cs"/>
        </w:rPr>
        <w:t>door-to-door</w:t>
      </w:r>
      <w:r w:rsidRPr="000B7FDD">
        <w:rPr>
          <w:rFonts w:hint="cs"/>
          <w:spacing w:val="-8"/>
        </w:rPr>
        <w:t xml:space="preserve"> </w:t>
      </w:r>
      <w:r w:rsidRPr="000B7FDD">
        <w:rPr>
          <w:rFonts w:hint="cs"/>
        </w:rPr>
        <w:t>cash</w:t>
      </w:r>
      <w:r w:rsidRPr="000B7FDD">
        <w:rPr>
          <w:rFonts w:hint="cs"/>
          <w:spacing w:val="-5"/>
        </w:rPr>
        <w:t xml:space="preserve"> </w:t>
      </w:r>
      <w:r w:rsidRPr="000B7FDD">
        <w:rPr>
          <w:rFonts w:hint="cs"/>
        </w:rPr>
        <w:t>withdrawal</w:t>
      </w:r>
      <w:r w:rsidRPr="000B7FDD">
        <w:rPr>
          <w:rFonts w:hint="cs"/>
          <w:spacing w:val="-3"/>
        </w:rPr>
        <w:t xml:space="preserve"> </w:t>
      </w:r>
      <w:r w:rsidRPr="000B7FDD">
        <w:rPr>
          <w:rFonts w:hint="cs"/>
        </w:rPr>
        <w:t>and</w:t>
      </w:r>
      <w:r w:rsidRPr="000B7FDD">
        <w:rPr>
          <w:rFonts w:hint="cs"/>
          <w:spacing w:val="-7"/>
        </w:rPr>
        <w:t xml:space="preserve"> </w:t>
      </w:r>
      <w:r w:rsidRPr="000B7FDD">
        <w:rPr>
          <w:rFonts w:hint="cs"/>
        </w:rPr>
        <w:t>deposit</w:t>
      </w:r>
      <w:r w:rsidRPr="000B7FDD">
        <w:rPr>
          <w:rFonts w:hint="cs"/>
          <w:spacing w:val="-5"/>
        </w:rPr>
        <w:t xml:space="preserve"> </w:t>
      </w:r>
      <w:r w:rsidRPr="000B7FDD">
        <w:rPr>
          <w:rFonts w:hint="cs"/>
        </w:rPr>
        <w:t>service?</w:t>
      </w:r>
    </w:p>
    <w:p w14:paraId="6FFC7E44" w14:textId="77777777" w:rsidR="00901F6B" w:rsidRPr="000B7FDD" w:rsidRDefault="00000000" w:rsidP="000B7FDD">
      <w:pPr>
        <w:pStyle w:val="BodyText"/>
        <w:spacing w:before="11"/>
        <w:jc w:val="both"/>
      </w:pPr>
      <w:r w:rsidRPr="000B7FDD">
        <w:rPr>
          <w:rFonts w:hint="cs"/>
          <w:noProof/>
        </w:rPr>
        <w:drawing>
          <wp:anchor distT="0" distB="0" distL="0" distR="0" simplePos="0" relativeHeight="251656704" behindDoc="0" locked="0" layoutInCell="1" allowOverlap="1" wp14:anchorId="47026C21" wp14:editId="42FB0F3F">
            <wp:simplePos x="0" y="0"/>
            <wp:positionH relativeFrom="page">
              <wp:posOffset>1143000</wp:posOffset>
            </wp:positionH>
            <wp:positionV relativeFrom="paragraph">
              <wp:posOffset>206993</wp:posOffset>
            </wp:positionV>
            <wp:extent cx="6064774" cy="2938272"/>
            <wp:effectExtent l="0" t="0" r="0" b="0"/>
            <wp:wrapTopAndBottom/>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0" cstate="print"/>
                    <a:stretch>
                      <a:fillRect/>
                    </a:stretch>
                  </pic:blipFill>
                  <pic:spPr>
                    <a:xfrm>
                      <a:off x="0" y="0"/>
                      <a:ext cx="6064774" cy="2938272"/>
                    </a:xfrm>
                    <a:prstGeom prst="rect">
                      <a:avLst/>
                    </a:prstGeom>
                  </pic:spPr>
                </pic:pic>
              </a:graphicData>
            </a:graphic>
          </wp:anchor>
        </w:drawing>
      </w:r>
    </w:p>
    <w:p w14:paraId="17CB1CC3" w14:textId="04BDE241" w:rsidR="00136E25" w:rsidRPr="00136E25" w:rsidRDefault="00136E25" w:rsidP="00136E25">
      <w:pPr>
        <w:pStyle w:val="BodyText"/>
        <w:spacing w:before="64" w:line="408" w:lineRule="auto"/>
        <w:ind w:left="1420" w:right="1456"/>
        <w:jc w:val="center"/>
        <w:rPr>
          <w:sz w:val="22"/>
          <w:szCs w:val="22"/>
        </w:rPr>
      </w:pPr>
      <w:r w:rsidRPr="00136E25">
        <w:rPr>
          <w:sz w:val="22"/>
          <w:szCs w:val="22"/>
        </w:rPr>
        <w:t xml:space="preserve">Fig. </w:t>
      </w:r>
      <w:r w:rsidR="00E70959">
        <w:rPr>
          <w:sz w:val="22"/>
          <w:szCs w:val="22"/>
        </w:rPr>
        <w:t>7</w:t>
      </w:r>
      <w:r w:rsidRPr="00136E25">
        <w:rPr>
          <w:sz w:val="22"/>
          <w:szCs w:val="22"/>
        </w:rPr>
        <w:t>. Door to door cash deposit/withdrawal service</w:t>
      </w:r>
    </w:p>
    <w:p w14:paraId="4484F75B" w14:textId="3C9E1652" w:rsidR="00901F6B" w:rsidRPr="000B7FDD" w:rsidRDefault="00000000" w:rsidP="000B7FDD">
      <w:pPr>
        <w:pStyle w:val="BodyText"/>
        <w:spacing w:before="64" w:line="408" w:lineRule="auto"/>
        <w:ind w:left="1420" w:right="1456"/>
        <w:jc w:val="both"/>
      </w:pPr>
      <w:r w:rsidRPr="000B7FDD">
        <w:rPr>
          <w:rFonts w:hint="cs"/>
        </w:rPr>
        <w:t>Interpretation: Among the 136 customers that use online banking, 45 employees, 44</w:t>
      </w:r>
      <w:r w:rsidRPr="000B7FDD">
        <w:rPr>
          <w:rFonts w:hint="cs"/>
          <w:spacing w:val="1"/>
        </w:rPr>
        <w:t xml:space="preserve"> </w:t>
      </w:r>
      <w:r w:rsidRPr="000B7FDD">
        <w:rPr>
          <w:rFonts w:hint="cs"/>
        </w:rPr>
        <w:t>students,</w:t>
      </w:r>
      <w:r w:rsidRPr="000B7FDD">
        <w:rPr>
          <w:rFonts w:hint="cs"/>
          <w:spacing w:val="1"/>
        </w:rPr>
        <w:t xml:space="preserve"> </w:t>
      </w:r>
      <w:r w:rsidRPr="000B7FDD">
        <w:rPr>
          <w:rFonts w:hint="cs"/>
        </w:rPr>
        <w:t>and</w:t>
      </w:r>
      <w:r w:rsidRPr="000B7FDD">
        <w:rPr>
          <w:rFonts w:hint="cs"/>
          <w:spacing w:val="1"/>
        </w:rPr>
        <w:t xml:space="preserve"> </w:t>
      </w:r>
      <w:r w:rsidRPr="000B7FDD">
        <w:rPr>
          <w:rFonts w:hint="cs"/>
        </w:rPr>
        <w:t>24</w:t>
      </w:r>
      <w:r w:rsidRPr="000B7FDD">
        <w:rPr>
          <w:rFonts w:hint="cs"/>
          <w:spacing w:val="1"/>
        </w:rPr>
        <w:t xml:space="preserve"> </w:t>
      </w:r>
      <w:r w:rsidRPr="000B7FDD">
        <w:rPr>
          <w:rFonts w:hint="cs"/>
        </w:rPr>
        <w:t>other</w:t>
      </w:r>
      <w:r w:rsidRPr="000B7FDD">
        <w:rPr>
          <w:rFonts w:hint="cs"/>
          <w:spacing w:val="1"/>
        </w:rPr>
        <w:t xml:space="preserve"> </w:t>
      </w:r>
      <w:r w:rsidRPr="000B7FDD">
        <w:rPr>
          <w:rFonts w:hint="cs"/>
        </w:rPr>
        <w:t>customers</w:t>
      </w:r>
      <w:r w:rsidRPr="000B7FDD">
        <w:rPr>
          <w:rFonts w:hint="cs"/>
          <w:spacing w:val="1"/>
        </w:rPr>
        <w:t xml:space="preserve"> </w:t>
      </w:r>
      <w:r w:rsidRPr="000B7FDD">
        <w:rPr>
          <w:rFonts w:hint="cs"/>
        </w:rPr>
        <w:t>each</w:t>
      </w:r>
      <w:r w:rsidRPr="000B7FDD">
        <w:rPr>
          <w:rFonts w:hint="cs"/>
          <w:spacing w:val="1"/>
        </w:rPr>
        <w:t xml:space="preserve"> </w:t>
      </w:r>
      <w:r w:rsidRPr="000B7FDD">
        <w:rPr>
          <w:rFonts w:hint="cs"/>
        </w:rPr>
        <w:t>wish</w:t>
      </w:r>
      <w:r w:rsidRPr="000B7FDD">
        <w:rPr>
          <w:rFonts w:hint="cs"/>
          <w:spacing w:val="1"/>
        </w:rPr>
        <w:t xml:space="preserve"> </w:t>
      </w:r>
      <w:r w:rsidRPr="000B7FDD">
        <w:rPr>
          <w:rFonts w:hint="cs"/>
        </w:rPr>
        <w:t>to</w:t>
      </w:r>
      <w:r w:rsidRPr="000B7FDD">
        <w:rPr>
          <w:rFonts w:hint="cs"/>
          <w:spacing w:val="1"/>
        </w:rPr>
        <w:t xml:space="preserve"> </w:t>
      </w:r>
      <w:r w:rsidRPr="000B7FDD">
        <w:rPr>
          <w:rFonts w:hint="cs"/>
        </w:rPr>
        <w:t>use</w:t>
      </w:r>
      <w:r w:rsidRPr="000B7FDD">
        <w:rPr>
          <w:rFonts w:hint="cs"/>
          <w:spacing w:val="1"/>
        </w:rPr>
        <w:t xml:space="preserve"> </w:t>
      </w:r>
      <w:r w:rsidRPr="000B7FDD">
        <w:rPr>
          <w:rFonts w:hint="cs"/>
        </w:rPr>
        <w:t>the</w:t>
      </w:r>
      <w:r w:rsidRPr="000B7FDD">
        <w:rPr>
          <w:rFonts w:hint="cs"/>
          <w:spacing w:val="1"/>
        </w:rPr>
        <w:t xml:space="preserve"> </w:t>
      </w:r>
      <w:r w:rsidRPr="000B7FDD">
        <w:rPr>
          <w:rFonts w:hint="cs"/>
        </w:rPr>
        <w:t>door-to-door</w:t>
      </w:r>
      <w:r w:rsidRPr="000B7FDD">
        <w:rPr>
          <w:rFonts w:hint="cs"/>
          <w:spacing w:val="1"/>
        </w:rPr>
        <w:t xml:space="preserve"> </w:t>
      </w:r>
      <w:r w:rsidRPr="000B7FDD">
        <w:rPr>
          <w:rFonts w:hint="cs"/>
        </w:rPr>
        <w:t>cash</w:t>
      </w:r>
      <w:r w:rsidRPr="000B7FDD">
        <w:rPr>
          <w:rFonts w:hint="cs"/>
          <w:spacing w:val="1"/>
        </w:rPr>
        <w:t xml:space="preserve"> </w:t>
      </w:r>
      <w:r w:rsidRPr="000B7FDD">
        <w:rPr>
          <w:rFonts w:hint="cs"/>
        </w:rPr>
        <w:t>deposit/withdrawal service, while the other</w:t>
      </w:r>
      <w:r w:rsidRPr="000B7FDD">
        <w:rPr>
          <w:rFonts w:hint="cs"/>
          <w:spacing w:val="-2"/>
        </w:rPr>
        <w:t xml:space="preserve"> </w:t>
      </w:r>
      <w:r w:rsidRPr="000B7FDD">
        <w:rPr>
          <w:rFonts w:hint="cs"/>
        </w:rPr>
        <w:t>23 do</w:t>
      </w:r>
      <w:r w:rsidRPr="000B7FDD">
        <w:rPr>
          <w:rFonts w:hint="cs"/>
          <w:spacing w:val="4"/>
        </w:rPr>
        <w:t xml:space="preserve"> </w:t>
      </w:r>
      <w:r w:rsidRPr="000B7FDD">
        <w:rPr>
          <w:rFonts w:hint="cs"/>
        </w:rPr>
        <w:t>not.</w:t>
      </w:r>
    </w:p>
    <w:p w14:paraId="3C123341" w14:textId="77777777" w:rsidR="00901F6B" w:rsidRPr="000B7FDD" w:rsidRDefault="00901F6B" w:rsidP="000B7FDD">
      <w:pPr>
        <w:pStyle w:val="BodyText"/>
        <w:jc w:val="both"/>
      </w:pPr>
    </w:p>
    <w:p w14:paraId="21450C3F" w14:textId="77777777" w:rsidR="00901F6B" w:rsidRPr="000B7FDD" w:rsidRDefault="00901F6B" w:rsidP="000B7FDD">
      <w:pPr>
        <w:pStyle w:val="BodyText"/>
        <w:jc w:val="both"/>
      </w:pPr>
    </w:p>
    <w:p w14:paraId="70F3993C" w14:textId="77777777" w:rsidR="00901F6B" w:rsidRPr="000B7FDD" w:rsidRDefault="00901F6B" w:rsidP="000B7FDD">
      <w:pPr>
        <w:pStyle w:val="BodyText"/>
        <w:jc w:val="both"/>
      </w:pPr>
    </w:p>
    <w:p w14:paraId="4C4A9685" w14:textId="77777777" w:rsidR="00901F6B" w:rsidRPr="000B7FDD" w:rsidRDefault="00901F6B" w:rsidP="000B7FDD">
      <w:pPr>
        <w:pStyle w:val="BodyText"/>
        <w:jc w:val="both"/>
      </w:pPr>
    </w:p>
    <w:p w14:paraId="647D5297" w14:textId="77777777" w:rsidR="00901F6B" w:rsidRPr="000B7FDD" w:rsidRDefault="00901F6B" w:rsidP="000B7FDD">
      <w:pPr>
        <w:pStyle w:val="BodyText"/>
        <w:spacing w:before="2"/>
        <w:jc w:val="both"/>
      </w:pPr>
    </w:p>
    <w:p w14:paraId="5A7CD421" w14:textId="0B254B7F" w:rsidR="00901F6B" w:rsidRPr="000B7FDD" w:rsidRDefault="00901F6B" w:rsidP="00132E05">
      <w:pPr>
        <w:ind w:left="1701" w:right="844"/>
        <w:jc w:val="both"/>
        <w:rPr>
          <w:sz w:val="24"/>
          <w:szCs w:val="24"/>
        </w:rPr>
        <w:sectPr w:rsidR="00901F6B" w:rsidRPr="000B7FDD" w:rsidSect="00035119">
          <w:footerReference w:type="default" r:id="rId21"/>
          <w:pgSz w:w="11920" w:h="16850"/>
          <w:pgMar w:top="1440" w:right="340" w:bottom="280" w:left="380" w:header="0" w:footer="0" w:gutter="0"/>
          <w:pgBorders w:offsetFrom="page">
            <w:top w:val="single" w:sz="18" w:space="24" w:color="000000"/>
            <w:left w:val="single" w:sz="18" w:space="24" w:color="000000"/>
            <w:bottom w:val="single" w:sz="18" w:space="24" w:color="000000"/>
            <w:right w:val="single" w:sz="18" w:space="24" w:color="000000"/>
          </w:pgBorders>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81"/>
        <w:gridCol w:w="2058"/>
        <w:gridCol w:w="1260"/>
        <w:gridCol w:w="1351"/>
        <w:gridCol w:w="2667"/>
        <w:gridCol w:w="1992"/>
      </w:tblGrid>
      <w:tr w:rsidR="00901F6B" w:rsidRPr="000B7FDD" w14:paraId="6C770059" w14:textId="77777777">
        <w:trPr>
          <w:trHeight w:val="2295"/>
        </w:trPr>
        <w:tc>
          <w:tcPr>
            <w:tcW w:w="10909" w:type="dxa"/>
            <w:gridSpan w:val="6"/>
            <w:tcBorders>
              <w:bottom w:val="nil"/>
            </w:tcBorders>
          </w:tcPr>
          <w:p w14:paraId="01E2DC0B" w14:textId="77777777" w:rsidR="00901F6B" w:rsidRPr="000B7FDD" w:rsidRDefault="00901F6B" w:rsidP="000B7FDD">
            <w:pPr>
              <w:pStyle w:val="TableParagraph"/>
              <w:spacing w:before="0"/>
              <w:jc w:val="both"/>
              <w:rPr>
                <w:sz w:val="24"/>
                <w:szCs w:val="24"/>
              </w:rPr>
            </w:pPr>
          </w:p>
          <w:p w14:paraId="7720549B" w14:textId="77777777" w:rsidR="00901F6B" w:rsidRPr="000B7FDD" w:rsidRDefault="00901F6B" w:rsidP="000B7FDD">
            <w:pPr>
              <w:pStyle w:val="TableParagraph"/>
              <w:spacing w:before="0"/>
              <w:jc w:val="both"/>
              <w:rPr>
                <w:sz w:val="24"/>
                <w:szCs w:val="24"/>
              </w:rPr>
            </w:pPr>
          </w:p>
          <w:p w14:paraId="2E5AAA82" w14:textId="77777777" w:rsidR="00901F6B" w:rsidRPr="000B7FDD" w:rsidRDefault="00901F6B" w:rsidP="000B7FDD">
            <w:pPr>
              <w:pStyle w:val="TableParagraph"/>
              <w:spacing w:before="2"/>
              <w:jc w:val="both"/>
              <w:rPr>
                <w:sz w:val="24"/>
                <w:szCs w:val="24"/>
              </w:rPr>
            </w:pPr>
          </w:p>
          <w:p w14:paraId="674C12B8" w14:textId="6BC59C07" w:rsidR="00901F6B" w:rsidRPr="000B7FDD" w:rsidRDefault="00000000" w:rsidP="000B7FDD">
            <w:pPr>
              <w:pStyle w:val="TableParagraph"/>
              <w:tabs>
                <w:tab w:val="left" w:pos="2721"/>
                <w:tab w:val="left" w:pos="3484"/>
                <w:tab w:val="left" w:pos="4027"/>
                <w:tab w:val="left" w:pos="6098"/>
                <w:tab w:val="left" w:pos="7243"/>
                <w:tab w:val="left" w:pos="8093"/>
              </w:tabs>
              <w:spacing w:before="1" w:line="408" w:lineRule="auto"/>
              <w:ind w:left="2385" w:right="1255" w:hanging="809"/>
              <w:jc w:val="both"/>
              <w:rPr>
                <w:b/>
                <w:sz w:val="24"/>
                <w:szCs w:val="24"/>
              </w:rPr>
            </w:pPr>
            <w:r w:rsidRPr="000B7FDD">
              <w:rPr>
                <w:rFonts w:hint="cs"/>
                <w:b/>
                <w:spacing w:val="-2"/>
                <w:sz w:val="24"/>
                <w:szCs w:val="24"/>
              </w:rPr>
              <w:t>T</w:t>
            </w:r>
            <w:r w:rsidR="00136E25">
              <w:rPr>
                <w:b/>
                <w:spacing w:val="-2"/>
                <w:sz w:val="24"/>
                <w:szCs w:val="24"/>
              </w:rPr>
              <w:t xml:space="preserve">able </w:t>
            </w:r>
            <w:r w:rsidRPr="000B7FDD">
              <w:rPr>
                <w:rFonts w:hint="cs"/>
                <w:b/>
                <w:sz w:val="24"/>
                <w:szCs w:val="24"/>
              </w:rPr>
              <w:t>8:E</w:t>
            </w:r>
            <w:r w:rsidR="00136E25">
              <w:rPr>
                <w:b/>
                <w:sz w:val="24"/>
                <w:szCs w:val="24"/>
              </w:rPr>
              <w:t xml:space="preserve">xpectation </w:t>
            </w:r>
            <w:r w:rsidRPr="000B7FDD">
              <w:rPr>
                <w:rFonts w:hint="cs"/>
                <w:b/>
                <w:sz w:val="24"/>
                <w:szCs w:val="24"/>
              </w:rPr>
              <w:t>L</w:t>
            </w:r>
            <w:r w:rsidR="00136E25">
              <w:rPr>
                <w:b/>
                <w:sz w:val="24"/>
                <w:szCs w:val="24"/>
              </w:rPr>
              <w:t xml:space="preserve">evel of </w:t>
            </w:r>
            <w:r w:rsidR="00136E25">
              <w:rPr>
                <w:b/>
                <w:spacing w:val="-2"/>
                <w:sz w:val="24"/>
                <w:szCs w:val="24"/>
              </w:rPr>
              <w:t xml:space="preserve">customers </w:t>
            </w:r>
            <w:r w:rsidR="00136E25">
              <w:rPr>
                <w:b/>
                <w:sz w:val="24"/>
                <w:szCs w:val="24"/>
              </w:rPr>
              <w:t>satisfaction</w:t>
            </w:r>
          </w:p>
        </w:tc>
      </w:tr>
      <w:tr w:rsidR="00901F6B" w:rsidRPr="000B7FDD" w14:paraId="6F9ED0BF" w14:textId="77777777">
        <w:trPr>
          <w:trHeight w:val="820"/>
        </w:trPr>
        <w:tc>
          <w:tcPr>
            <w:tcW w:w="1581" w:type="dxa"/>
            <w:vMerge w:val="restart"/>
            <w:tcBorders>
              <w:top w:val="nil"/>
              <w:bottom w:val="nil"/>
              <w:right w:val="single" w:sz="4" w:space="0" w:color="000000"/>
            </w:tcBorders>
          </w:tcPr>
          <w:p w14:paraId="2C553891" w14:textId="77777777" w:rsidR="00901F6B" w:rsidRPr="000B7FDD" w:rsidRDefault="00901F6B" w:rsidP="000B7FDD">
            <w:pPr>
              <w:pStyle w:val="TableParagraph"/>
              <w:spacing w:before="0"/>
              <w:jc w:val="both"/>
              <w:rPr>
                <w:sz w:val="24"/>
                <w:szCs w:val="24"/>
              </w:rPr>
            </w:pPr>
          </w:p>
        </w:tc>
        <w:tc>
          <w:tcPr>
            <w:tcW w:w="2058" w:type="dxa"/>
            <w:tcBorders>
              <w:top w:val="single" w:sz="4" w:space="0" w:color="000000"/>
              <w:left w:val="single" w:sz="4" w:space="0" w:color="000000"/>
              <w:bottom w:val="single" w:sz="4" w:space="0" w:color="000000"/>
              <w:right w:val="single" w:sz="4" w:space="0" w:color="000000"/>
            </w:tcBorders>
          </w:tcPr>
          <w:p w14:paraId="5C67CB3F" w14:textId="77777777" w:rsidR="00901F6B" w:rsidRPr="000B7FDD" w:rsidRDefault="00000000" w:rsidP="000B7FDD">
            <w:pPr>
              <w:pStyle w:val="TableParagraph"/>
              <w:spacing w:before="126"/>
              <w:ind w:left="118"/>
              <w:jc w:val="both"/>
              <w:rPr>
                <w:b/>
                <w:sz w:val="24"/>
                <w:szCs w:val="24"/>
              </w:rPr>
            </w:pPr>
            <w:r w:rsidRPr="000B7FDD">
              <w:rPr>
                <w:rFonts w:hint="cs"/>
                <w:b/>
                <w:sz w:val="24"/>
                <w:szCs w:val="24"/>
              </w:rPr>
              <w:t>Category</w:t>
            </w:r>
          </w:p>
        </w:tc>
        <w:tc>
          <w:tcPr>
            <w:tcW w:w="1260" w:type="dxa"/>
            <w:tcBorders>
              <w:top w:val="single" w:sz="4" w:space="0" w:color="000000"/>
              <w:left w:val="single" w:sz="4" w:space="0" w:color="000000"/>
              <w:bottom w:val="single" w:sz="4" w:space="0" w:color="000000"/>
              <w:right w:val="single" w:sz="4" w:space="0" w:color="000000"/>
            </w:tcBorders>
          </w:tcPr>
          <w:p w14:paraId="14ED0F0C" w14:textId="77777777" w:rsidR="00901F6B" w:rsidRPr="000B7FDD" w:rsidRDefault="00000000" w:rsidP="000B7FDD">
            <w:pPr>
              <w:pStyle w:val="TableParagraph"/>
              <w:spacing w:before="126"/>
              <w:ind w:left="132"/>
              <w:jc w:val="both"/>
              <w:rPr>
                <w:b/>
                <w:sz w:val="24"/>
                <w:szCs w:val="24"/>
              </w:rPr>
            </w:pPr>
            <w:r w:rsidRPr="000B7FDD">
              <w:rPr>
                <w:rFonts w:hint="cs"/>
                <w:b/>
                <w:sz w:val="24"/>
                <w:szCs w:val="24"/>
              </w:rPr>
              <w:t>Yes</w:t>
            </w:r>
          </w:p>
        </w:tc>
        <w:tc>
          <w:tcPr>
            <w:tcW w:w="1351" w:type="dxa"/>
            <w:tcBorders>
              <w:top w:val="single" w:sz="4" w:space="0" w:color="000000"/>
              <w:left w:val="single" w:sz="4" w:space="0" w:color="000000"/>
              <w:bottom w:val="single" w:sz="4" w:space="0" w:color="000000"/>
              <w:right w:val="single" w:sz="4" w:space="0" w:color="000000"/>
            </w:tcBorders>
          </w:tcPr>
          <w:p w14:paraId="65670D0F" w14:textId="77777777" w:rsidR="00901F6B" w:rsidRPr="000B7FDD" w:rsidRDefault="00000000" w:rsidP="000B7FDD">
            <w:pPr>
              <w:pStyle w:val="TableParagraph"/>
              <w:spacing w:before="126"/>
              <w:ind w:left="132"/>
              <w:jc w:val="both"/>
              <w:rPr>
                <w:b/>
                <w:sz w:val="24"/>
                <w:szCs w:val="24"/>
              </w:rPr>
            </w:pPr>
            <w:r w:rsidRPr="000B7FDD">
              <w:rPr>
                <w:rFonts w:hint="cs"/>
                <w:b/>
                <w:sz w:val="24"/>
                <w:szCs w:val="24"/>
              </w:rPr>
              <w:t>No</w:t>
            </w:r>
          </w:p>
        </w:tc>
        <w:tc>
          <w:tcPr>
            <w:tcW w:w="2667" w:type="dxa"/>
            <w:tcBorders>
              <w:top w:val="single" w:sz="4" w:space="0" w:color="000000"/>
              <w:left w:val="single" w:sz="4" w:space="0" w:color="000000"/>
              <w:bottom w:val="single" w:sz="4" w:space="0" w:color="000000"/>
              <w:right w:val="single" w:sz="4" w:space="0" w:color="000000"/>
            </w:tcBorders>
          </w:tcPr>
          <w:p w14:paraId="3D6CE027" w14:textId="77777777" w:rsidR="00901F6B" w:rsidRPr="000B7FDD" w:rsidRDefault="00000000" w:rsidP="000B7FDD">
            <w:pPr>
              <w:pStyle w:val="TableParagraph"/>
              <w:spacing w:before="126"/>
              <w:ind w:left="132"/>
              <w:jc w:val="both"/>
              <w:rPr>
                <w:b/>
                <w:sz w:val="24"/>
                <w:szCs w:val="24"/>
              </w:rPr>
            </w:pPr>
            <w:r w:rsidRPr="000B7FDD">
              <w:rPr>
                <w:rFonts w:hint="cs"/>
                <w:b/>
                <w:sz w:val="24"/>
                <w:szCs w:val="24"/>
              </w:rPr>
              <w:t>No.</w:t>
            </w:r>
            <w:r w:rsidRPr="000B7FDD">
              <w:rPr>
                <w:rFonts w:hint="cs"/>
                <w:b/>
                <w:spacing w:val="-8"/>
                <w:sz w:val="24"/>
                <w:szCs w:val="24"/>
              </w:rPr>
              <w:t xml:space="preserve"> </w:t>
            </w:r>
            <w:r w:rsidRPr="000B7FDD">
              <w:rPr>
                <w:rFonts w:hint="cs"/>
                <w:b/>
                <w:sz w:val="24"/>
                <w:szCs w:val="24"/>
              </w:rPr>
              <w:t>of</w:t>
            </w:r>
            <w:r w:rsidRPr="000B7FDD">
              <w:rPr>
                <w:rFonts w:hint="cs"/>
                <w:b/>
                <w:spacing w:val="-8"/>
                <w:sz w:val="24"/>
                <w:szCs w:val="24"/>
              </w:rPr>
              <w:t xml:space="preserve"> </w:t>
            </w:r>
            <w:r w:rsidRPr="000B7FDD">
              <w:rPr>
                <w:rFonts w:hint="cs"/>
                <w:b/>
                <w:sz w:val="24"/>
                <w:szCs w:val="24"/>
              </w:rPr>
              <w:t>respondent</w:t>
            </w:r>
          </w:p>
        </w:tc>
        <w:tc>
          <w:tcPr>
            <w:tcW w:w="1992" w:type="dxa"/>
            <w:tcBorders>
              <w:top w:val="single" w:sz="4" w:space="0" w:color="000000"/>
              <w:left w:val="single" w:sz="4" w:space="0" w:color="000000"/>
              <w:bottom w:val="single" w:sz="4" w:space="0" w:color="000000"/>
            </w:tcBorders>
          </w:tcPr>
          <w:p w14:paraId="14DFFAA2" w14:textId="77777777" w:rsidR="00901F6B" w:rsidRPr="000B7FDD" w:rsidRDefault="00000000" w:rsidP="000B7FDD">
            <w:pPr>
              <w:pStyle w:val="TableParagraph"/>
              <w:spacing w:before="128"/>
              <w:ind w:left="135"/>
              <w:jc w:val="both"/>
              <w:rPr>
                <w:b/>
                <w:sz w:val="24"/>
                <w:szCs w:val="24"/>
              </w:rPr>
            </w:pPr>
            <w:r w:rsidRPr="000B7FDD">
              <w:rPr>
                <w:rFonts w:hint="cs"/>
                <w:b/>
                <w:sz w:val="24"/>
                <w:szCs w:val="24"/>
              </w:rPr>
              <w:t>Percentage</w:t>
            </w:r>
          </w:p>
        </w:tc>
      </w:tr>
      <w:tr w:rsidR="00901F6B" w:rsidRPr="000B7FDD" w14:paraId="3607F9AB" w14:textId="77777777">
        <w:trPr>
          <w:trHeight w:val="822"/>
        </w:trPr>
        <w:tc>
          <w:tcPr>
            <w:tcW w:w="1581" w:type="dxa"/>
            <w:vMerge/>
            <w:tcBorders>
              <w:top w:val="nil"/>
              <w:bottom w:val="nil"/>
              <w:right w:val="single" w:sz="4" w:space="0" w:color="000000"/>
            </w:tcBorders>
          </w:tcPr>
          <w:p w14:paraId="3ABB1C8F" w14:textId="77777777" w:rsidR="00901F6B" w:rsidRPr="000B7FDD" w:rsidRDefault="00901F6B" w:rsidP="000B7FDD">
            <w:pPr>
              <w:jc w:val="both"/>
              <w:rPr>
                <w:sz w:val="24"/>
                <w:szCs w:val="24"/>
              </w:rPr>
            </w:pPr>
          </w:p>
        </w:tc>
        <w:tc>
          <w:tcPr>
            <w:tcW w:w="2058" w:type="dxa"/>
            <w:tcBorders>
              <w:top w:val="single" w:sz="4" w:space="0" w:color="000000"/>
              <w:left w:val="single" w:sz="4" w:space="0" w:color="000000"/>
              <w:bottom w:val="single" w:sz="4" w:space="0" w:color="000000"/>
              <w:right w:val="single" w:sz="4" w:space="0" w:color="000000"/>
            </w:tcBorders>
          </w:tcPr>
          <w:p w14:paraId="37436674" w14:textId="77777777" w:rsidR="00901F6B" w:rsidRPr="000B7FDD" w:rsidRDefault="00000000" w:rsidP="000B7FDD">
            <w:pPr>
              <w:pStyle w:val="TableParagraph"/>
              <w:spacing w:before="116"/>
              <w:ind w:left="118"/>
              <w:jc w:val="both"/>
              <w:rPr>
                <w:sz w:val="24"/>
                <w:szCs w:val="24"/>
              </w:rPr>
            </w:pPr>
            <w:r w:rsidRPr="000B7FDD">
              <w:rPr>
                <w:rFonts w:hint="cs"/>
                <w:sz w:val="24"/>
                <w:szCs w:val="24"/>
              </w:rPr>
              <w:t>Student</w:t>
            </w:r>
          </w:p>
        </w:tc>
        <w:tc>
          <w:tcPr>
            <w:tcW w:w="1260" w:type="dxa"/>
            <w:tcBorders>
              <w:top w:val="single" w:sz="4" w:space="0" w:color="000000"/>
              <w:left w:val="single" w:sz="4" w:space="0" w:color="000000"/>
              <w:bottom w:val="single" w:sz="4" w:space="0" w:color="000000"/>
              <w:right w:val="single" w:sz="4" w:space="0" w:color="000000"/>
            </w:tcBorders>
          </w:tcPr>
          <w:p w14:paraId="2FBE3513" w14:textId="77777777" w:rsidR="00901F6B" w:rsidRPr="000B7FDD" w:rsidRDefault="00000000" w:rsidP="000B7FDD">
            <w:pPr>
              <w:pStyle w:val="TableParagraph"/>
              <w:spacing w:before="116"/>
              <w:ind w:left="132"/>
              <w:jc w:val="both"/>
              <w:rPr>
                <w:sz w:val="24"/>
                <w:szCs w:val="24"/>
              </w:rPr>
            </w:pPr>
            <w:r w:rsidRPr="000B7FDD">
              <w:rPr>
                <w:rFonts w:hint="cs"/>
                <w:sz w:val="24"/>
                <w:szCs w:val="24"/>
              </w:rPr>
              <w:t>44</w:t>
            </w:r>
          </w:p>
        </w:tc>
        <w:tc>
          <w:tcPr>
            <w:tcW w:w="1351" w:type="dxa"/>
            <w:tcBorders>
              <w:top w:val="single" w:sz="4" w:space="0" w:color="000000"/>
              <w:left w:val="single" w:sz="4" w:space="0" w:color="000000"/>
              <w:bottom w:val="single" w:sz="4" w:space="0" w:color="000000"/>
              <w:right w:val="single" w:sz="4" w:space="0" w:color="000000"/>
            </w:tcBorders>
          </w:tcPr>
          <w:p w14:paraId="2F06F7F0" w14:textId="77777777" w:rsidR="00901F6B" w:rsidRPr="000B7FDD" w:rsidRDefault="00000000" w:rsidP="000B7FDD">
            <w:pPr>
              <w:pStyle w:val="TableParagraph"/>
              <w:spacing w:before="116"/>
              <w:ind w:left="132"/>
              <w:jc w:val="both"/>
              <w:rPr>
                <w:sz w:val="24"/>
                <w:szCs w:val="24"/>
              </w:rPr>
            </w:pPr>
            <w:r w:rsidRPr="000B7FDD">
              <w:rPr>
                <w:rFonts w:hint="cs"/>
                <w:w w:val="97"/>
                <w:sz w:val="24"/>
                <w:szCs w:val="24"/>
              </w:rPr>
              <w:t>6</w:t>
            </w:r>
          </w:p>
        </w:tc>
        <w:tc>
          <w:tcPr>
            <w:tcW w:w="2667" w:type="dxa"/>
            <w:tcBorders>
              <w:top w:val="single" w:sz="4" w:space="0" w:color="000000"/>
              <w:left w:val="single" w:sz="4" w:space="0" w:color="000000"/>
              <w:bottom w:val="single" w:sz="4" w:space="0" w:color="000000"/>
              <w:right w:val="single" w:sz="4" w:space="0" w:color="000000"/>
            </w:tcBorders>
          </w:tcPr>
          <w:p w14:paraId="39628A74" w14:textId="77777777" w:rsidR="00901F6B" w:rsidRPr="000B7FDD" w:rsidRDefault="00000000" w:rsidP="000B7FDD">
            <w:pPr>
              <w:pStyle w:val="TableParagraph"/>
              <w:spacing w:before="116"/>
              <w:ind w:left="132"/>
              <w:jc w:val="both"/>
              <w:rPr>
                <w:sz w:val="24"/>
                <w:szCs w:val="24"/>
              </w:rPr>
            </w:pPr>
            <w:r w:rsidRPr="000B7FDD">
              <w:rPr>
                <w:rFonts w:hint="cs"/>
                <w:sz w:val="24"/>
                <w:szCs w:val="24"/>
              </w:rPr>
              <w:t>50</w:t>
            </w:r>
          </w:p>
        </w:tc>
        <w:tc>
          <w:tcPr>
            <w:tcW w:w="1992" w:type="dxa"/>
            <w:tcBorders>
              <w:top w:val="single" w:sz="4" w:space="0" w:color="000000"/>
              <w:left w:val="single" w:sz="4" w:space="0" w:color="000000"/>
              <w:bottom w:val="single" w:sz="4" w:space="0" w:color="000000"/>
            </w:tcBorders>
          </w:tcPr>
          <w:p w14:paraId="14665CEF" w14:textId="77777777" w:rsidR="00901F6B" w:rsidRPr="000B7FDD" w:rsidRDefault="00000000" w:rsidP="000B7FDD">
            <w:pPr>
              <w:pStyle w:val="TableParagraph"/>
              <w:spacing w:before="118"/>
              <w:ind w:left="135"/>
              <w:jc w:val="both"/>
              <w:rPr>
                <w:sz w:val="24"/>
                <w:szCs w:val="24"/>
              </w:rPr>
            </w:pPr>
            <w:r w:rsidRPr="000B7FDD">
              <w:rPr>
                <w:rFonts w:hint="cs"/>
                <w:sz w:val="24"/>
                <w:szCs w:val="24"/>
              </w:rPr>
              <w:t>68</w:t>
            </w:r>
          </w:p>
        </w:tc>
      </w:tr>
      <w:tr w:rsidR="00901F6B" w:rsidRPr="000B7FDD" w14:paraId="5DE6161C" w14:textId="77777777">
        <w:trPr>
          <w:trHeight w:val="825"/>
        </w:trPr>
        <w:tc>
          <w:tcPr>
            <w:tcW w:w="1581" w:type="dxa"/>
            <w:vMerge/>
            <w:tcBorders>
              <w:top w:val="nil"/>
              <w:bottom w:val="nil"/>
              <w:right w:val="single" w:sz="4" w:space="0" w:color="000000"/>
            </w:tcBorders>
          </w:tcPr>
          <w:p w14:paraId="6B01DB7A" w14:textId="77777777" w:rsidR="00901F6B" w:rsidRPr="000B7FDD" w:rsidRDefault="00901F6B" w:rsidP="000B7FDD">
            <w:pPr>
              <w:jc w:val="both"/>
              <w:rPr>
                <w:sz w:val="24"/>
                <w:szCs w:val="24"/>
              </w:rPr>
            </w:pPr>
          </w:p>
        </w:tc>
        <w:tc>
          <w:tcPr>
            <w:tcW w:w="2058" w:type="dxa"/>
            <w:tcBorders>
              <w:top w:val="single" w:sz="4" w:space="0" w:color="000000"/>
              <w:left w:val="single" w:sz="4" w:space="0" w:color="000000"/>
              <w:bottom w:val="single" w:sz="4" w:space="0" w:color="000000"/>
              <w:right w:val="single" w:sz="4" w:space="0" w:color="000000"/>
            </w:tcBorders>
          </w:tcPr>
          <w:p w14:paraId="414DC6AA" w14:textId="77777777" w:rsidR="00901F6B" w:rsidRPr="000B7FDD" w:rsidRDefault="00000000" w:rsidP="000B7FDD">
            <w:pPr>
              <w:pStyle w:val="TableParagraph"/>
              <w:spacing w:before="116"/>
              <w:ind w:left="118"/>
              <w:jc w:val="both"/>
              <w:rPr>
                <w:sz w:val="24"/>
                <w:szCs w:val="24"/>
              </w:rPr>
            </w:pPr>
            <w:r w:rsidRPr="000B7FDD">
              <w:rPr>
                <w:rFonts w:hint="cs"/>
                <w:sz w:val="24"/>
                <w:szCs w:val="24"/>
              </w:rPr>
              <w:t>Employee</w:t>
            </w:r>
          </w:p>
        </w:tc>
        <w:tc>
          <w:tcPr>
            <w:tcW w:w="1260" w:type="dxa"/>
            <w:tcBorders>
              <w:top w:val="single" w:sz="4" w:space="0" w:color="000000"/>
              <w:left w:val="single" w:sz="4" w:space="0" w:color="000000"/>
              <w:bottom w:val="single" w:sz="4" w:space="0" w:color="000000"/>
              <w:right w:val="single" w:sz="4" w:space="0" w:color="000000"/>
            </w:tcBorders>
          </w:tcPr>
          <w:p w14:paraId="5FCB3E73" w14:textId="77777777" w:rsidR="00901F6B" w:rsidRPr="000B7FDD" w:rsidRDefault="00000000" w:rsidP="000B7FDD">
            <w:pPr>
              <w:pStyle w:val="TableParagraph"/>
              <w:spacing w:before="116"/>
              <w:ind w:left="132"/>
              <w:jc w:val="both"/>
              <w:rPr>
                <w:sz w:val="24"/>
                <w:szCs w:val="24"/>
              </w:rPr>
            </w:pPr>
            <w:r w:rsidRPr="000B7FDD">
              <w:rPr>
                <w:rFonts w:hint="cs"/>
                <w:sz w:val="24"/>
                <w:szCs w:val="24"/>
              </w:rPr>
              <w:t>45</w:t>
            </w:r>
          </w:p>
        </w:tc>
        <w:tc>
          <w:tcPr>
            <w:tcW w:w="1351" w:type="dxa"/>
            <w:tcBorders>
              <w:top w:val="single" w:sz="4" w:space="0" w:color="000000"/>
              <w:left w:val="single" w:sz="4" w:space="0" w:color="000000"/>
              <w:bottom w:val="single" w:sz="4" w:space="0" w:color="000000"/>
              <w:right w:val="single" w:sz="4" w:space="0" w:color="000000"/>
            </w:tcBorders>
          </w:tcPr>
          <w:p w14:paraId="1327A1B0" w14:textId="77777777" w:rsidR="00901F6B" w:rsidRPr="000B7FDD" w:rsidRDefault="00000000" w:rsidP="000B7FDD">
            <w:pPr>
              <w:pStyle w:val="TableParagraph"/>
              <w:spacing w:before="116"/>
              <w:ind w:left="132"/>
              <w:jc w:val="both"/>
              <w:rPr>
                <w:sz w:val="24"/>
                <w:szCs w:val="24"/>
              </w:rPr>
            </w:pPr>
            <w:r w:rsidRPr="000B7FDD">
              <w:rPr>
                <w:rFonts w:hint="cs"/>
                <w:w w:val="97"/>
                <w:sz w:val="24"/>
                <w:szCs w:val="24"/>
              </w:rPr>
              <w:t>4</w:t>
            </w:r>
          </w:p>
        </w:tc>
        <w:tc>
          <w:tcPr>
            <w:tcW w:w="2667" w:type="dxa"/>
            <w:tcBorders>
              <w:top w:val="single" w:sz="4" w:space="0" w:color="000000"/>
              <w:left w:val="single" w:sz="4" w:space="0" w:color="000000"/>
              <w:bottom w:val="single" w:sz="4" w:space="0" w:color="000000"/>
              <w:right w:val="single" w:sz="4" w:space="0" w:color="000000"/>
            </w:tcBorders>
          </w:tcPr>
          <w:p w14:paraId="7272A398" w14:textId="77777777" w:rsidR="00901F6B" w:rsidRPr="000B7FDD" w:rsidRDefault="00000000" w:rsidP="000B7FDD">
            <w:pPr>
              <w:pStyle w:val="TableParagraph"/>
              <w:spacing w:before="116"/>
              <w:ind w:left="132"/>
              <w:jc w:val="both"/>
              <w:rPr>
                <w:sz w:val="24"/>
                <w:szCs w:val="24"/>
              </w:rPr>
            </w:pPr>
            <w:r w:rsidRPr="000B7FDD">
              <w:rPr>
                <w:rFonts w:hint="cs"/>
                <w:sz w:val="24"/>
                <w:szCs w:val="24"/>
              </w:rPr>
              <w:t>49</w:t>
            </w:r>
          </w:p>
        </w:tc>
        <w:tc>
          <w:tcPr>
            <w:tcW w:w="1992" w:type="dxa"/>
            <w:tcBorders>
              <w:top w:val="single" w:sz="4" w:space="0" w:color="000000"/>
              <w:left w:val="single" w:sz="4" w:space="0" w:color="000000"/>
              <w:bottom w:val="single" w:sz="4" w:space="0" w:color="000000"/>
            </w:tcBorders>
          </w:tcPr>
          <w:p w14:paraId="32FAE313" w14:textId="77777777" w:rsidR="00901F6B" w:rsidRPr="000B7FDD" w:rsidRDefault="00000000" w:rsidP="000B7FDD">
            <w:pPr>
              <w:pStyle w:val="TableParagraph"/>
              <w:spacing w:before="118"/>
              <w:ind w:left="135"/>
              <w:jc w:val="both"/>
              <w:rPr>
                <w:sz w:val="24"/>
                <w:szCs w:val="24"/>
              </w:rPr>
            </w:pPr>
            <w:r w:rsidRPr="000B7FDD">
              <w:rPr>
                <w:rFonts w:hint="cs"/>
                <w:sz w:val="24"/>
                <w:szCs w:val="24"/>
              </w:rPr>
              <w:t>66.64</w:t>
            </w:r>
          </w:p>
        </w:tc>
      </w:tr>
      <w:tr w:rsidR="00901F6B" w:rsidRPr="000B7FDD" w14:paraId="7DEEC307" w14:textId="77777777">
        <w:trPr>
          <w:trHeight w:val="823"/>
        </w:trPr>
        <w:tc>
          <w:tcPr>
            <w:tcW w:w="1581" w:type="dxa"/>
            <w:vMerge/>
            <w:tcBorders>
              <w:top w:val="nil"/>
              <w:bottom w:val="nil"/>
              <w:right w:val="single" w:sz="4" w:space="0" w:color="000000"/>
            </w:tcBorders>
          </w:tcPr>
          <w:p w14:paraId="5EEB1194" w14:textId="77777777" w:rsidR="00901F6B" w:rsidRPr="000B7FDD" w:rsidRDefault="00901F6B" w:rsidP="000B7FDD">
            <w:pPr>
              <w:jc w:val="both"/>
              <w:rPr>
                <w:sz w:val="24"/>
                <w:szCs w:val="24"/>
              </w:rPr>
            </w:pPr>
          </w:p>
        </w:tc>
        <w:tc>
          <w:tcPr>
            <w:tcW w:w="2058" w:type="dxa"/>
            <w:tcBorders>
              <w:top w:val="single" w:sz="4" w:space="0" w:color="000000"/>
              <w:left w:val="single" w:sz="4" w:space="0" w:color="000000"/>
              <w:bottom w:val="single" w:sz="4" w:space="0" w:color="000000"/>
              <w:right w:val="single" w:sz="4" w:space="0" w:color="000000"/>
            </w:tcBorders>
          </w:tcPr>
          <w:p w14:paraId="7B0E39B2" w14:textId="77777777" w:rsidR="00901F6B" w:rsidRPr="000B7FDD" w:rsidRDefault="00000000" w:rsidP="000B7FDD">
            <w:pPr>
              <w:pStyle w:val="TableParagraph"/>
              <w:spacing w:before="117"/>
              <w:ind w:left="118"/>
              <w:jc w:val="both"/>
              <w:rPr>
                <w:sz w:val="24"/>
                <w:szCs w:val="24"/>
              </w:rPr>
            </w:pPr>
            <w:r w:rsidRPr="000B7FDD">
              <w:rPr>
                <w:rFonts w:hint="cs"/>
                <w:sz w:val="24"/>
                <w:szCs w:val="24"/>
              </w:rPr>
              <w:t>Other</w:t>
            </w:r>
          </w:p>
        </w:tc>
        <w:tc>
          <w:tcPr>
            <w:tcW w:w="1260" w:type="dxa"/>
            <w:tcBorders>
              <w:top w:val="single" w:sz="4" w:space="0" w:color="000000"/>
              <w:left w:val="single" w:sz="4" w:space="0" w:color="000000"/>
              <w:bottom w:val="single" w:sz="4" w:space="0" w:color="000000"/>
              <w:right w:val="single" w:sz="4" w:space="0" w:color="000000"/>
            </w:tcBorders>
          </w:tcPr>
          <w:p w14:paraId="6BC8672F" w14:textId="77777777" w:rsidR="00901F6B" w:rsidRPr="000B7FDD" w:rsidRDefault="00000000" w:rsidP="000B7FDD">
            <w:pPr>
              <w:pStyle w:val="TableParagraph"/>
              <w:spacing w:before="117"/>
              <w:ind w:left="132"/>
              <w:jc w:val="both"/>
              <w:rPr>
                <w:sz w:val="24"/>
                <w:szCs w:val="24"/>
              </w:rPr>
            </w:pPr>
            <w:r w:rsidRPr="000B7FDD">
              <w:rPr>
                <w:rFonts w:hint="cs"/>
                <w:sz w:val="24"/>
                <w:szCs w:val="24"/>
              </w:rPr>
              <w:t>24</w:t>
            </w:r>
          </w:p>
        </w:tc>
        <w:tc>
          <w:tcPr>
            <w:tcW w:w="1351" w:type="dxa"/>
            <w:tcBorders>
              <w:top w:val="single" w:sz="4" w:space="0" w:color="000000"/>
              <w:left w:val="single" w:sz="4" w:space="0" w:color="000000"/>
              <w:bottom w:val="single" w:sz="4" w:space="0" w:color="000000"/>
              <w:right w:val="single" w:sz="4" w:space="0" w:color="000000"/>
            </w:tcBorders>
          </w:tcPr>
          <w:p w14:paraId="022B6A24" w14:textId="77777777" w:rsidR="00901F6B" w:rsidRPr="000B7FDD" w:rsidRDefault="00000000" w:rsidP="000B7FDD">
            <w:pPr>
              <w:pStyle w:val="TableParagraph"/>
              <w:spacing w:before="117"/>
              <w:ind w:left="132"/>
              <w:jc w:val="both"/>
              <w:rPr>
                <w:sz w:val="24"/>
                <w:szCs w:val="24"/>
              </w:rPr>
            </w:pPr>
            <w:r w:rsidRPr="000B7FDD">
              <w:rPr>
                <w:rFonts w:hint="cs"/>
                <w:sz w:val="24"/>
                <w:szCs w:val="24"/>
              </w:rPr>
              <w:t>13</w:t>
            </w:r>
          </w:p>
        </w:tc>
        <w:tc>
          <w:tcPr>
            <w:tcW w:w="2667" w:type="dxa"/>
            <w:tcBorders>
              <w:top w:val="single" w:sz="4" w:space="0" w:color="000000"/>
              <w:left w:val="single" w:sz="4" w:space="0" w:color="000000"/>
              <w:bottom w:val="single" w:sz="4" w:space="0" w:color="000000"/>
              <w:right w:val="single" w:sz="4" w:space="0" w:color="000000"/>
            </w:tcBorders>
          </w:tcPr>
          <w:p w14:paraId="5693A87D" w14:textId="77777777" w:rsidR="00901F6B" w:rsidRPr="000B7FDD" w:rsidRDefault="00000000" w:rsidP="000B7FDD">
            <w:pPr>
              <w:pStyle w:val="TableParagraph"/>
              <w:spacing w:before="117"/>
              <w:ind w:left="132"/>
              <w:jc w:val="both"/>
              <w:rPr>
                <w:sz w:val="24"/>
                <w:szCs w:val="24"/>
              </w:rPr>
            </w:pPr>
            <w:r w:rsidRPr="000B7FDD">
              <w:rPr>
                <w:rFonts w:hint="cs"/>
                <w:sz w:val="24"/>
                <w:szCs w:val="24"/>
              </w:rPr>
              <w:t>37</w:t>
            </w:r>
          </w:p>
        </w:tc>
        <w:tc>
          <w:tcPr>
            <w:tcW w:w="1992" w:type="dxa"/>
            <w:tcBorders>
              <w:top w:val="single" w:sz="4" w:space="0" w:color="000000"/>
              <w:left w:val="single" w:sz="4" w:space="0" w:color="000000"/>
              <w:bottom w:val="single" w:sz="4" w:space="0" w:color="000000"/>
            </w:tcBorders>
          </w:tcPr>
          <w:p w14:paraId="79B3B334" w14:textId="77777777" w:rsidR="00901F6B" w:rsidRPr="000B7FDD" w:rsidRDefault="00000000" w:rsidP="000B7FDD">
            <w:pPr>
              <w:pStyle w:val="TableParagraph"/>
              <w:spacing w:before="119"/>
              <w:ind w:left="135"/>
              <w:jc w:val="both"/>
              <w:rPr>
                <w:sz w:val="24"/>
                <w:szCs w:val="24"/>
              </w:rPr>
            </w:pPr>
            <w:r w:rsidRPr="000B7FDD">
              <w:rPr>
                <w:rFonts w:hint="cs"/>
                <w:sz w:val="24"/>
                <w:szCs w:val="24"/>
              </w:rPr>
              <w:t>50.32</w:t>
            </w:r>
          </w:p>
        </w:tc>
      </w:tr>
      <w:tr w:rsidR="00901F6B" w:rsidRPr="000B7FDD" w14:paraId="1E744EBD" w14:textId="77777777">
        <w:trPr>
          <w:trHeight w:val="825"/>
        </w:trPr>
        <w:tc>
          <w:tcPr>
            <w:tcW w:w="1581" w:type="dxa"/>
            <w:vMerge/>
            <w:tcBorders>
              <w:top w:val="nil"/>
              <w:bottom w:val="nil"/>
              <w:right w:val="single" w:sz="4" w:space="0" w:color="000000"/>
            </w:tcBorders>
          </w:tcPr>
          <w:p w14:paraId="4BBCEE62" w14:textId="77777777" w:rsidR="00901F6B" w:rsidRPr="000B7FDD" w:rsidRDefault="00901F6B" w:rsidP="000B7FDD">
            <w:pPr>
              <w:jc w:val="both"/>
              <w:rPr>
                <w:sz w:val="24"/>
                <w:szCs w:val="24"/>
              </w:rPr>
            </w:pPr>
          </w:p>
        </w:tc>
        <w:tc>
          <w:tcPr>
            <w:tcW w:w="2058" w:type="dxa"/>
            <w:tcBorders>
              <w:top w:val="single" w:sz="4" w:space="0" w:color="000000"/>
              <w:left w:val="single" w:sz="4" w:space="0" w:color="000000"/>
              <w:bottom w:val="single" w:sz="4" w:space="0" w:color="000000"/>
              <w:right w:val="single" w:sz="4" w:space="0" w:color="000000"/>
            </w:tcBorders>
          </w:tcPr>
          <w:p w14:paraId="2A1215C5" w14:textId="77777777" w:rsidR="00901F6B" w:rsidRPr="000B7FDD" w:rsidRDefault="00000000" w:rsidP="000B7FDD">
            <w:pPr>
              <w:pStyle w:val="TableParagraph"/>
              <w:spacing w:before="106"/>
              <w:ind w:left="118"/>
              <w:jc w:val="both"/>
              <w:rPr>
                <w:sz w:val="24"/>
                <w:szCs w:val="24"/>
              </w:rPr>
            </w:pPr>
            <w:r w:rsidRPr="000B7FDD">
              <w:rPr>
                <w:rFonts w:hint="cs"/>
                <w:sz w:val="24"/>
                <w:szCs w:val="24"/>
              </w:rPr>
              <w:t>Total</w:t>
            </w:r>
          </w:p>
        </w:tc>
        <w:tc>
          <w:tcPr>
            <w:tcW w:w="1260" w:type="dxa"/>
            <w:tcBorders>
              <w:top w:val="single" w:sz="4" w:space="0" w:color="000000"/>
              <w:left w:val="single" w:sz="4" w:space="0" w:color="000000"/>
              <w:bottom w:val="single" w:sz="4" w:space="0" w:color="000000"/>
              <w:right w:val="single" w:sz="4" w:space="0" w:color="000000"/>
            </w:tcBorders>
          </w:tcPr>
          <w:p w14:paraId="12D9FD30" w14:textId="77777777" w:rsidR="00901F6B" w:rsidRPr="000B7FDD" w:rsidRDefault="00000000" w:rsidP="000B7FDD">
            <w:pPr>
              <w:pStyle w:val="TableParagraph"/>
              <w:spacing w:before="106"/>
              <w:ind w:left="132"/>
              <w:jc w:val="both"/>
              <w:rPr>
                <w:sz w:val="24"/>
                <w:szCs w:val="24"/>
              </w:rPr>
            </w:pPr>
            <w:r w:rsidRPr="000B7FDD">
              <w:rPr>
                <w:rFonts w:hint="cs"/>
                <w:sz w:val="24"/>
                <w:szCs w:val="24"/>
              </w:rPr>
              <w:t>113</w:t>
            </w:r>
          </w:p>
        </w:tc>
        <w:tc>
          <w:tcPr>
            <w:tcW w:w="1351" w:type="dxa"/>
            <w:tcBorders>
              <w:top w:val="single" w:sz="4" w:space="0" w:color="000000"/>
              <w:left w:val="single" w:sz="4" w:space="0" w:color="000000"/>
              <w:bottom w:val="single" w:sz="4" w:space="0" w:color="000000"/>
              <w:right w:val="single" w:sz="4" w:space="0" w:color="000000"/>
            </w:tcBorders>
          </w:tcPr>
          <w:p w14:paraId="4FD2CD03" w14:textId="77777777" w:rsidR="00901F6B" w:rsidRPr="000B7FDD" w:rsidRDefault="00000000" w:rsidP="000B7FDD">
            <w:pPr>
              <w:pStyle w:val="TableParagraph"/>
              <w:spacing w:before="106"/>
              <w:ind w:left="132"/>
              <w:jc w:val="both"/>
              <w:rPr>
                <w:sz w:val="24"/>
                <w:szCs w:val="24"/>
              </w:rPr>
            </w:pPr>
            <w:r w:rsidRPr="000B7FDD">
              <w:rPr>
                <w:rFonts w:hint="cs"/>
                <w:sz w:val="24"/>
                <w:szCs w:val="24"/>
              </w:rPr>
              <w:t>23</w:t>
            </w:r>
          </w:p>
        </w:tc>
        <w:tc>
          <w:tcPr>
            <w:tcW w:w="2667" w:type="dxa"/>
            <w:tcBorders>
              <w:top w:val="single" w:sz="4" w:space="0" w:color="000000"/>
              <w:left w:val="single" w:sz="4" w:space="0" w:color="000000"/>
              <w:bottom w:val="single" w:sz="4" w:space="0" w:color="000000"/>
              <w:right w:val="single" w:sz="4" w:space="0" w:color="000000"/>
            </w:tcBorders>
          </w:tcPr>
          <w:p w14:paraId="650FDD3B" w14:textId="77777777" w:rsidR="00901F6B" w:rsidRPr="000B7FDD" w:rsidRDefault="00000000" w:rsidP="000B7FDD">
            <w:pPr>
              <w:pStyle w:val="TableParagraph"/>
              <w:spacing w:before="106"/>
              <w:ind w:left="132"/>
              <w:jc w:val="both"/>
              <w:rPr>
                <w:sz w:val="24"/>
                <w:szCs w:val="24"/>
              </w:rPr>
            </w:pPr>
            <w:r w:rsidRPr="000B7FDD">
              <w:rPr>
                <w:rFonts w:hint="cs"/>
                <w:sz w:val="24"/>
                <w:szCs w:val="24"/>
              </w:rPr>
              <w:t>136</w:t>
            </w:r>
          </w:p>
        </w:tc>
        <w:tc>
          <w:tcPr>
            <w:tcW w:w="1992" w:type="dxa"/>
            <w:tcBorders>
              <w:top w:val="single" w:sz="4" w:space="0" w:color="000000"/>
              <w:left w:val="single" w:sz="4" w:space="0" w:color="000000"/>
              <w:bottom w:val="single" w:sz="4" w:space="0" w:color="000000"/>
            </w:tcBorders>
          </w:tcPr>
          <w:p w14:paraId="2CA704EA" w14:textId="77777777" w:rsidR="00901F6B" w:rsidRPr="000B7FDD" w:rsidRDefault="00000000" w:rsidP="000B7FDD">
            <w:pPr>
              <w:pStyle w:val="TableParagraph"/>
              <w:spacing w:before="106"/>
              <w:ind w:left="135"/>
              <w:jc w:val="both"/>
              <w:rPr>
                <w:sz w:val="24"/>
                <w:szCs w:val="24"/>
              </w:rPr>
            </w:pPr>
            <w:r w:rsidRPr="000B7FDD">
              <w:rPr>
                <w:rFonts w:hint="cs"/>
                <w:sz w:val="24"/>
                <w:szCs w:val="24"/>
              </w:rPr>
              <w:t>100</w:t>
            </w:r>
          </w:p>
        </w:tc>
      </w:tr>
      <w:tr w:rsidR="00901F6B" w:rsidRPr="000B7FDD" w14:paraId="2E360881" w14:textId="77777777">
        <w:trPr>
          <w:trHeight w:val="9311"/>
        </w:trPr>
        <w:tc>
          <w:tcPr>
            <w:tcW w:w="10909" w:type="dxa"/>
            <w:gridSpan w:val="6"/>
            <w:tcBorders>
              <w:top w:val="nil"/>
            </w:tcBorders>
          </w:tcPr>
          <w:p w14:paraId="6EFD784E" w14:textId="77777777" w:rsidR="00901F6B" w:rsidRPr="000B7FDD" w:rsidRDefault="00000000" w:rsidP="000B7FDD">
            <w:pPr>
              <w:pStyle w:val="TableParagraph"/>
              <w:spacing w:before="117"/>
              <w:ind w:left="1297"/>
              <w:jc w:val="both"/>
              <w:rPr>
                <w:b/>
                <w:sz w:val="24"/>
                <w:szCs w:val="24"/>
              </w:rPr>
            </w:pPr>
            <w:r w:rsidRPr="000B7FDD">
              <w:rPr>
                <w:rFonts w:hint="cs"/>
                <w:b/>
                <w:sz w:val="24"/>
                <w:szCs w:val="24"/>
              </w:rPr>
              <w:t>Source:</w:t>
            </w:r>
            <w:r w:rsidRPr="000B7FDD">
              <w:rPr>
                <w:rFonts w:hint="cs"/>
                <w:b/>
                <w:spacing w:val="-20"/>
                <w:sz w:val="24"/>
                <w:szCs w:val="24"/>
              </w:rPr>
              <w:t xml:space="preserve"> </w:t>
            </w:r>
            <w:r w:rsidRPr="000B7FDD">
              <w:rPr>
                <w:rFonts w:hint="cs"/>
                <w:b/>
                <w:sz w:val="24"/>
                <w:szCs w:val="24"/>
              </w:rPr>
              <w:t>Compiled</w:t>
            </w:r>
            <w:r w:rsidRPr="000B7FDD">
              <w:rPr>
                <w:rFonts w:hint="cs"/>
                <w:b/>
                <w:spacing w:val="-10"/>
                <w:sz w:val="24"/>
                <w:szCs w:val="24"/>
              </w:rPr>
              <w:t xml:space="preserve"> </w:t>
            </w:r>
            <w:r w:rsidRPr="000B7FDD">
              <w:rPr>
                <w:rFonts w:hint="cs"/>
                <w:b/>
                <w:sz w:val="24"/>
                <w:szCs w:val="24"/>
              </w:rPr>
              <w:t>from</w:t>
            </w:r>
            <w:r w:rsidRPr="000B7FDD">
              <w:rPr>
                <w:rFonts w:hint="cs"/>
                <w:b/>
                <w:spacing w:val="-11"/>
                <w:sz w:val="24"/>
                <w:szCs w:val="24"/>
              </w:rPr>
              <w:t xml:space="preserve"> </w:t>
            </w:r>
            <w:r w:rsidRPr="000B7FDD">
              <w:rPr>
                <w:rFonts w:hint="cs"/>
                <w:b/>
                <w:sz w:val="24"/>
                <w:szCs w:val="24"/>
              </w:rPr>
              <w:t>Questionnaire</w:t>
            </w:r>
          </w:p>
          <w:p w14:paraId="0CFD4BC3" w14:textId="77777777" w:rsidR="00901F6B" w:rsidRPr="000B7FDD" w:rsidRDefault="00901F6B" w:rsidP="000B7FDD">
            <w:pPr>
              <w:pStyle w:val="TableParagraph"/>
              <w:spacing w:before="0"/>
              <w:jc w:val="both"/>
              <w:rPr>
                <w:sz w:val="24"/>
                <w:szCs w:val="24"/>
              </w:rPr>
            </w:pPr>
          </w:p>
          <w:p w14:paraId="6C50423E" w14:textId="77777777" w:rsidR="00901F6B" w:rsidRPr="000B7FDD" w:rsidRDefault="00000000" w:rsidP="000B7FDD">
            <w:pPr>
              <w:pStyle w:val="TableParagraph"/>
              <w:spacing w:before="0"/>
              <w:ind w:left="1295"/>
              <w:jc w:val="both"/>
              <w:rPr>
                <w:sz w:val="24"/>
                <w:szCs w:val="24"/>
              </w:rPr>
            </w:pPr>
            <w:r w:rsidRPr="000B7FDD">
              <w:rPr>
                <w:rFonts w:hint="cs"/>
                <w:b/>
                <w:spacing w:val="-1"/>
                <w:sz w:val="24"/>
                <w:szCs w:val="24"/>
              </w:rPr>
              <w:t>8.</w:t>
            </w:r>
            <w:r w:rsidRPr="000B7FDD">
              <w:rPr>
                <w:rFonts w:hint="cs"/>
                <w:b/>
                <w:spacing w:val="-35"/>
                <w:sz w:val="24"/>
                <w:szCs w:val="24"/>
              </w:rPr>
              <w:t xml:space="preserve"> </w:t>
            </w:r>
            <w:r w:rsidRPr="000B7FDD">
              <w:rPr>
                <w:rFonts w:hint="cs"/>
                <w:spacing w:val="-1"/>
                <w:sz w:val="24"/>
                <w:szCs w:val="24"/>
              </w:rPr>
              <w:t>Do</w:t>
            </w:r>
            <w:r w:rsidRPr="000B7FDD">
              <w:rPr>
                <w:rFonts w:hint="cs"/>
                <w:spacing w:val="2"/>
                <w:sz w:val="24"/>
                <w:szCs w:val="24"/>
              </w:rPr>
              <w:t xml:space="preserve"> </w:t>
            </w:r>
            <w:r w:rsidRPr="000B7FDD">
              <w:rPr>
                <w:rFonts w:hint="cs"/>
                <w:spacing w:val="-1"/>
                <w:sz w:val="24"/>
                <w:szCs w:val="24"/>
              </w:rPr>
              <w:t>you</w:t>
            </w:r>
            <w:r w:rsidRPr="000B7FDD">
              <w:rPr>
                <w:rFonts w:hint="cs"/>
                <w:sz w:val="24"/>
                <w:szCs w:val="24"/>
              </w:rPr>
              <w:t xml:space="preserve"> </w:t>
            </w:r>
            <w:r w:rsidRPr="000B7FDD">
              <w:rPr>
                <w:rFonts w:hint="cs"/>
                <w:spacing w:val="-1"/>
                <w:sz w:val="24"/>
                <w:szCs w:val="24"/>
              </w:rPr>
              <w:t>agree</w:t>
            </w:r>
            <w:r w:rsidRPr="000B7FDD">
              <w:rPr>
                <w:rFonts w:hint="cs"/>
                <w:spacing w:val="-3"/>
                <w:sz w:val="24"/>
                <w:szCs w:val="24"/>
              </w:rPr>
              <w:t xml:space="preserve"> </w:t>
            </w:r>
            <w:r w:rsidRPr="000B7FDD">
              <w:rPr>
                <w:rFonts w:hint="cs"/>
                <w:spacing w:val="-1"/>
                <w:sz w:val="24"/>
                <w:szCs w:val="24"/>
              </w:rPr>
              <w:t>that</w:t>
            </w:r>
            <w:r w:rsidRPr="000B7FDD">
              <w:rPr>
                <w:rFonts w:hint="cs"/>
                <w:spacing w:val="-3"/>
                <w:sz w:val="24"/>
                <w:szCs w:val="24"/>
              </w:rPr>
              <w:t xml:space="preserve"> </w:t>
            </w:r>
            <w:r w:rsidRPr="000B7FDD">
              <w:rPr>
                <w:rFonts w:hint="cs"/>
                <w:spacing w:val="-1"/>
                <w:sz w:val="24"/>
                <w:szCs w:val="24"/>
              </w:rPr>
              <w:t>this service</w:t>
            </w:r>
            <w:r w:rsidRPr="000B7FDD">
              <w:rPr>
                <w:rFonts w:hint="cs"/>
                <w:spacing w:val="-4"/>
                <w:sz w:val="24"/>
                <w:szCs w:val="24"/>
              </w:rPr>
              <w:t xml:space="preserve"> </w:t>
            </w:r>
            <w:r w:rsidRPr="000B7FDD">
              <w:rPr>
                <w:rFonts w:hint="cs"/>
                <w:sz w:val="24"/>
                <w:szCs w:val="24"/>
              </w:rPr>
              <w:t>will</w:t>
            </w:r>
            <w:r w:rsidRPr="000B7FDD">
              <w:rPr>
                <w:rFonts w:hint="cs"/>
                <w:spacing w:val="-2"/>
                <w:sz w:val="24"/>
                <w:szCs w:val="24"/>
              </w:rPr>
              <w:t xml:space="preserve"> </w:t>
            </w:r>
            <w:r w:rsidRPr="000B7FDD">
              <w:rPr>
                <w:rFonts w:hint="cs"/>
                <w:sz w:val="24"/>
                <w:szCs w:val="24"/>
              </w:rPr>
              <w:t>raise</w:t>
            </w:r>
            <w:r w:rsidRPr="000B7FDD">
              <w:rPr>
                <w:rFonts w:hint="cs"/>
                <w:spacing w:val="8"/>
                <w:sz w:val="24"/>
                <w:szCs w:val="24"/>
              </w:rPr>
              <w:t xml:space="preserve"> </w:t>
            </w:r>
            <w:r w:rsidRPr="000B7FDD">
              <w:rPr>
                <w:rFonts w:hint="cs"/>
                <w:sz w:val="24"/>
                <w:szCs w:val="24"/>
              </w:rPr>
              <w:t>your</w:t>
            </w:r>
            <w:r w:rsidRPr="000B7FDD">
              <w:rPr>
                <w:rFonts w:hint="cs"/>
                <w:spacing w:val="-4"/>
                <w:sz w:val="24"/>
                <w:szCs w:val="24"/>
              </w:rPr>
              <w:t xml:space="preserve"> </w:t>
            </w:r>
            <w:r w:rsidRPr="000B7FDD">
              <w:rPr>
                <w:rFonts w:hint="cs"/>
                <w:sz w:val="24"/>
                <w:szCs w:val="24"/>
              </w:rPr>
              <w:t>level</w:t>
            </w:r>
            <w:r w:rsidRPr="000B7FDD">
              <w:rPr>
                <w:rFonts w:hint="cs"/>
                <w:spacing w:val="3"/>
                <w:sz w:val="24"/>
                <w:szCs w:val="24"/>
              </w:rPr>
              <w:t xml:space="preserve"> </w:t>
            </w:r>
            <w:r w:rsidRPr="000B7FDD">
              <w:rPr>
                <w:rFonts w:hint="cs"/>
                <w:sz w:val="24"/>
                <w:szCs w:val="24"/>
              </w:rPr>
              <w:t>of satisfaction?</w:t>
            </w:r>
          </w:p>
          <w:p w14:paraId="5E0A2C86" w14:textId="77777777" w:rsidR="00901F6B" w:rsidRPr="000B7FDD" w:rsidRDefault="00901F6B" w:rsidP="000B7FDD">
            <w:pPr>
              <w:pStyle w:val="TableParagraph"/>
              <w:spacing w:before="0"/>
              <w:jc w:val="both"/>
              <w:rPr>
                <w:sz w:val="24"/>
                <w:szCs w:val="24"/>
              </w:rPr>
            </w:pPr>
          </w:p>
          <w:p w14:paraId="475AEF04" w14:textId="77777777" w:rsidR="00901F6B" w:rsidRPr="000B7FDD" w:rsidRDefault="00901F6B" w:rsidP="000B7FDD">
            <w:pPr>
              <w:pStyle w:val="TableParagraph"/>
              <w:spacing w:before="11"/>
              <w:jc w:val="both"/>
              <w:rPr>
                <w:sz w:val="24"/>
                <w:szCs w:val="24"/>
              </w:rPr>
            </w:pPr>
          </w:p>
          <w:p w14:paraId="06903A3C" w14:textId="77777777" w:rsidR="00901F6B" w:rsidRPr="000B7FDD" w:rsidRDefault="00000000" w:rsidP="000B7FDD">
            <w:pPr>
              <w:pStyle w:val="TableParagraph"/>
              <w:spacing w:before="0"/>
              <w:ind w:left="1297"/>
              <w:jc w:val="both"/>
              <w:rPr>
                <w:sz w:val="24"/>
                <w:szCs w:val="24"/>
              </w:rPr>
            </w:pPr>
            <w:r w:rsidRPr="000B7FDD">
              <w:rPr>
                <w:rFonts w:hint="cs"/>
                <w:noProof/>
                <w:sz w:val="24"/>
                <w:szCs w:val="24"/>
              </w:rPr>
              <w:drawing>
                <wp:inline distT="0" distB="0" distL="0" distR="0" wp14:anchorId="3484B4E3" wp14:editId="621C2980">
                  <wp:extent cx="5863820" cy="3072384"/>
                  <wp:effectExtent l="0" t="0" r="0" b="0"/>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22" cstate="print"/>
                          <a:stretch>
                            <a:fillRect/>
                          </a:stretch>
                        </pic:blipFill>
                        <pic:spPr>
                          <a:xfrm>
                            <a:off x="0" y="0"/>
                            <a:ext cx="5863820" cy="3072384"/>
                          </a:xfrm>
                          <a:prstGeom prst="rect">
                            <a:avLst/>
                          </a:prstGeom>
                        </pic:spPr>
                      </pic:pic>
                    </a:graphicData>
                  </a:graphic>
                </wp:inline>
              </w:drawing>
            </w:r>
          </w:p>
          <w:p w14:paraId="640779EA" w14:textId="4D0C3972" w:rsidR="00136E25" w:rsidRPr="00136E25" w:rsidRDefault="00136E25" w:rsidP="00136E25">
            <w:pPr>
              <w:pStyle w:val="TableParagraph"/>
              <w:spacing w:before="135" w:line="408" w:lineRule="auto"/>
              <w:ind w:left="1297" w:right="1253"/>
              <w:jc w:val="center"/>
            </w:pPr>
            <w:r w:rsidRPr="00136E25">
              <w:t xml:space="preserve">Fig. </w:t>
            </w:r>
            <w:r w:rsidR="00E70959">
              <w:t>8</w:t>
            </w:r>
            <w:r w:rsidRPr="00136E25">
              <w:t>. Satisfaction level</w:t>
            </w:r>
          </w:p>
          <w:p w14:paraId="6616B1BD" w14:textId="7C910F5E" w:rsidR="00901F6B" w:rsidRPr="000B7FDD" w:rsidRDefault="00000000" w:rsidP="000B7FDD">
            <w:pPr>
              <w:pStyle w:val="TableParagraph"/>
              <w:spacing w:before="135" w:line="408" w:lineRule="auto"/>
              <w:ind w:left="1297" w:right="1253"/>
              <w:jc w:val="both"/>
              <w:rPr>
                <w:sz w:val="24"/>
                <w:szCs w:val="24"/>
              </w:rPr>
            </w:pPr>
            <w:r w:rsidRPr="000B7FDD">
              <w:rPr>
                <w:rFonts w:hint="cs"/>
                <w:sz w:val="24"/>
                <w:szCs w:val="24"/>
              </w:rPr>
              <w:t>Interpretation:</w:t>
            </w:r>
            <w:r w:rsidRPr="000B7FDD">
              <w:rPr>
                <w:rFonts w:hint="cs"/>
                <w:spacing w:val="1"/>
                <w:sz w:val="24"/>
                <w:szCs w:val="24"/>
              </w:rPr>
              <w:t xml:space="preserve"> </w:t>
            </w:r>
            <w:r w:rsidRPr="000B7FDD">
              <w:rPr>
                <w:rFonts w:hint="cs"/>
                <w:sz w:val="24"/>
                <w:szCs w:val="24"/>
              </w:rPr>
              <w:t>Based</w:t>
            </w:r>
            <w:r w:rsidRPr="000B7FDD">
              <w:rPr>
                <w:rFonts w:hint="cs"/>
                <w:spacing w:val="1"/>
                <w:sz w:val="24"/>
                <w:szCs w:val="24"/>
              </w:rPr>
              <w:t xml:space="preserve"> </w:t>
            </w:r>
            <w:r w:rsidRPr="000B7FDD">
              <w:rPr>
                <w:rFonts w:hint="cs"/>
                <w:sz w:val="24"/>
                <w:szCs w:val="24"/>
              </w:rPr>
              <w:t>on</w:t>
            </w:r>
            <w:r w:rsidRPr="000B7FDD">
              <w:rPr>
                <w:rFonts w:hint="cs"/>
                <w:spacing w:val="1"/>
                <w:sz w:val="24"/>
                <w:szCs w:val="24"/>
              </w:rPr>
              <w:t xml:space="preserve"> </w:t>
            </w:r>
            <w:r w:rsidRPr="000B7FDD">
              <w:rPr>
                <w:rFonts w:hint="cs"/>
                <w:sz w:val="24"/>
                <w:szCs w:val="24"/>
              </w:rPr>
              <w:t>the preceding</w:t>
            </w:r>
            <w:r w:rsidRPr="000B7FDD">
              <w:rPr>
                <w:rFonts w:hint="cs"/>
                <w:spacing w:val="1"/>
                <w:sz w:val="24"/>
                <w:szCs w:val="24"/>
              </w:rPr>
              <w:t xml:space="preserve"> </w:t>
            </w:r>
            <w:r w:rsidRPr="000B7FDD">
              <w:rPr>
                <w:rFonts w:hint="cs"/>
                <w:sz w:val="24"/>
                <w:szCs w:val="24"/>
              </w:rPr>
              <w:t>graph,</w:t>
            </w:r>
            <w:r w:rsidRPr="000B7FDD">
              <w:rPr>
                <w:rFonts w:hint="cs"/>
                <w:spacing w:val="1"/>
                <w:sz w:val="24"/>
                <w:szCs w:val="24"/>
              </w:rPr>
              <w:t xml:space="preserve"> </w:t>
            </w:r>
            <w:r w:rsidRPr="000B7FDD">
              <w:rPr>
                <w:rFonts w:hint="cs"/>
                <w:sz w:val="24"/>
                <w:szCs w:val="24"/>
              </w:rPr>
              <w:t>it</w:t>
            </w:r>
            <w:r w:rsidRPr="000B7FDD">
              <w:rPr>
                <w:rFonts w:hint="cs"/>
                <w:spacing w:val="1"/>
                <w:sz w:val="24"/>
                <w:szCs w:val="24"/>
              </w:rPr>
              <w:t xml:space="preserve"> </w:t>
            </w:r>
            <w:r w:rsidRPr="000B7FDD">
              <w:rPr>
                <w:rFonts w:hint="cs"/>
                <w:sz w:val="24"/>
                <w:szCs w:val="24"/>
              </w:rPr>
              <w:t>can</w:t>
            </w:r>
            <w:r w:rsidRPr="000B7FDD">
              <w:rPr>
                <w:rFonts w:hint="cs"/>
                <w:spacing w:val="1"/>
                <w:sz w:val="24"/>
                <w:szCs w:val="24"/>
              </w:rPr>
              <w:t xml:space="preserve"> </w:t>
            </w:r>
            <w:r w:rsidRPr="000B7FDD">
              <w:rPr>
                <w:rFonts w:hint="cs"/>
                <w:sz w:val="24"/>
                <w:szCs w:val="24"/>
              </w:rPr>
              <w:t>be</w:t>
            </w:r>
            <w:r w:rsidRPr="000B7FDD">
              <w:rPr>
                <w:rFonts w:hint="cs"/>
                <w:spacing w:val="1"/>
                <w:sz w:val="24"/>
                <w:szCs w:val="24"/>
              </w:rPr>
              <w:t xml:space="preserve"> </w:t>
            </w:r>
            <w:r w:rsidRPr="000B7FDD">
              <w:rPr>
                <w:rFonts w:hint="cs"/>
                <w:sz w:val="24"/>
                <w:szCs w:val="24"/>
              </w:rPr>
              <w:t>deduced</w:t>
            </w:r>
            <w:r w:rsidRPr="000B7FDD">
              <w:rPr>
                <w:rFonts w:hint="cs"/>
                <w:spacing w:val="1"/>
                <w:sz w:val="24"/>
                <w:szCs w:val="24"/>
              </w:rPr>
              <w:t xml:space="preserve"> </w:t>
            </w:r>
            <w:r w:rsidRPr="000B7FDD">
              <w:rPr>
                <w:rFonts w:hint="cs"/>
                <w:sz w:val="24"/>
                <w:szCs w:val="24"/>
              </w:rPr>
              <w:t>that</w:t>
            </w:r>
            <w:r w:rsidRPr="000B7FDD">
              <w:rPr>
                <w:rFonts w:hint="cs"/>
                <w:spacing w:val="1"/>
                <w:sz w:val="24"/>
                <w:szCs w:val="24"/>
              </w:rPr>
              <w:t xml:space="preserve"> </w:t>
            </w:r>
            <w:r w:rsidRPr="000B7FDD">
              <w:rPr>
                <w:rFonts w:hint="cs"/>
                <w:sz w:val="24"/>
                <w:szCs w:val="24"/>
              </w:rPr>
              <w:t>out</w:t>
            </w:r>
            <w:r w:rsidRPr="000B7FDD">
              <w:rPr>
                <w:rFonts w:hint="cs"/>
                <w:spacing w:val="1"/>
                <w:sz w:val="24"/>
                <w:szCs w:val="24"/>
              </w:rPr>
              <w:t xml:space="preserve"> </w:t>
            </w:r>
            <w:r w:rsidRPr="000B7FDD">
              <w:rPr>
                <w:rFonts w:hint="cs"/>
                <w:sz w:val="24"/>
                <w:szCs w:val="24"/>
              </w:rPr>
              <w:t>of 136</w:t>
            </w:r>
            <w:r w:rsidRPr="000B7FDD">
              <w:rPr>
                <w:rFonts w:hint="cs"/>
                <w:spacing w:val="1"/>
                <w:sz w:val="24"/>
                <w:szCs w:val="24"/>
              </w:rPr>
              <w:t xml:space="preserve"> </w:t>
            </w:r>
            <w:r w:rsidRPr="000B7FDD">
              <w:rPr>
                <w:rFonts w:hint="cs"/>
                <w:sz w:val="24"/>
                <w:szCs w:val="24"/>
              </w:rPr>
              <w:t>respondents, 45 employees, 44 students, and 24 others agreed that this service would</w:t>
            </w:r>
            <w:r w:rsidRPr="000B7FDD">
              <w:rPr>
                <w:rFonts w:hint="cs"/>
                <w:spacing w:val="1"/>
                <w:sz w:val="24"/>
                <w:szCs w:val="24"/>
              </w:rPr>
              <w:t xml:space="preserve"> </w:t>
            </w:r>
            <w:r w:rsidRPr="000B7FDD">
              <w:rPr>
                <w:rFonts w:hint="cs"/>
                <w:sz w:val="24"/>
                <w:szCs w:val="24"/>
              </w:rPr>
              <w:t>raise</w:t>
            </w:r>
            <w:r w:rsidRPr="000B7FDD">
              <w:rPr>
                <w:rFonts w:hint="cs"/>
                <w:spacing w:val="-2"/>
                <w:sz w:val="24"/>
                <w:szCs w:val="24"/>
              </w:rPr>
              <w:t xml:space="preserve"> </w:t>
            </w:r>
            <w:r w:rsidRPr="000B7FDD">
              <w:rPr>
                <w:rFonts w:hint="cs"/>
                <w:sz w:val="24"/>
                <w:szCs w:val="24"/>
              </w:rPr>
              <w:t>their</w:t>
            </w:r>
            <w:r w:rsidRPr="000B7FDD">
              <w:rPr>
                <w:rFonts w:hint="cs"/>
                <w:spacing w:val="-1"/>
                <w:sz w:val="24"/>
                <w:szCs w:val="24"/>
              </w:rPr>
              <w:t xml:space="preserve"> </w:t>
            </w:r>
            <w:r w:rsidRPr="000B7FDD">
              <w:rPr>
                <w:rFonts w:hint="cs"/>
                <w:sz w:val="24"/>
                <w:szCs w:val="24"/>
              </w:rPr>
              <w:t>level of satisfaction, while</w:t>
            </w:r>
            <w:r w:rsidRPr="000B7FDD">
              <w:rPr>
                <w:rFonts w:hint="cs"/>
                <w:spacing w:val="1"/>
                <w:sz w:val="24"/>
                <w:szCs w:val="24"/>
              </w:rPr>
              <w:t xml:space="preserve"> </w:t>
            </w:r>
            <w:r w:rsidRPr="000B7FDD">
              <w:rPr>
                <w:rFonts w:hint="cs"/>
                <w:sz w:val="24"/>
                <w:szCs w:val="24"/>
              </w:rPr>
              <w:t>the</w:t>
            </w:r>
            <w:r w:rsidRPr="000B7FDD">
              <w:rPr>
                <w:rFonts w:hint="cs"/>
                <w:spacing w:val="-2"/>
                <w:sz w:val="24"/>
                <w:szCs w:val="24"/>
              </w:rPr>
              <w:t xml:space="preserve"> </w:t>
            </w:r>
            <w:r w:rsidRPr="000B7FDD">
              <w:rPr>
                <w:rFonts w:hint="cs"/>
                <w:sz w:val="24"/>
                <w:szCs w:val="24"/>
              </w:rPr>
              <w:t>other</w:t>
            </w:r>
            <w:r w:rsidRPr="000B7FDD">
              <w:rPr>
                <w:rFonts w:hint="cs"/>
                <w:spacing w:val="-4"/>
                <w:sz w:val="24"/>
                <w:szCs w:val="24"/>
              </w:rPr>
              <w:t xml:space="preserve"> </w:t>
            </w:r>
            <w:r w:rsidRPr="000B7FDD">
              <w:rPr>
                <w:rFonts w:hint="cs"/>
                <w:sz w:val="24"/>
                <w:szCs w:val="24"/>
              </w:rPr>
              <w:t>23</w:t>
            </w:r>
            <w:r w:rsidRPr="000B7FDD">
              <w:rPr>
                <w:rFonts w:hint="cs"/>
                <w:spacing w:val="2"/>
                <w:sz w:val="24"/>
                <w:szCs w:val="24"/>
              </w:rPr>
              <w:t xml:space="preserve"> </w:t>
            </w:r>
            <w:r w:rsidRPr="000B7FDD">
              <w:rPr>
                <w:rFonts w:hint="cs"/>
                <w:sz w:val="24"/>
                <w:szCs w:val="24"/>
              </w:rPr>
              <w:t>disagreed.</w:t>
            </w:r>
          </w:p>
          <w:p w14:paraId="0FAD845E" w14:textId="77777777" w:rsidR="00901F6B" w:rsidRPr="000B7FDD" w:rsidRDefault="00901F6B" w:rsidP="000B7FDD">
            <w:pPr>
              <w:pStyle w:val="TableParagraph"/>
              <w:spacing w:before="0"/>
              <w:jc w:val="both"/>
              <w:rPr>
                <w:sz w:val="24"/>
                <w:szCs w:val="24"/>
              </w:rPr>
            </w:pPr>
          </w:p>
          <w:p w14:paraId="0EBBC26C" w14:textId="77777777" w:rsidR="00901F6B" w:rsidRPr="000B7FDD" w:rsidRDefault="00901F6B" w:rsidP="000B7FDD">
            <w:pPr>
              <w:pStyle w:val="TableParagraph"/>
              <w:spacing w:before="1"/>
              <w:jc w:val="both"/>
              <w:rPr>
                <w:sz w:val="24"/>
                <w:szCs w:val="24"/>
              </w:rPr>
            </w:pPr>
          </w:p>
          <w:p w14:paraId="541E6C85" w14:textId="6BF129BA" w:rsidR="00901F6B" w:rsidRPr="000B7FDD" w:rsidRDefault="00901F6B" w:rsidP="000B7FDD">
            <w:pPr>
              <w:pStyle w:val="TableParagraph"/>
              <w:spacing w:before="0"/>
              <w:ind w:left="5771" w:right="4832"/>
              <w:jc w:val="both"/>
              <w:rPr>
                <w:sz w:val="24"/>
                <w:szCs w:val="24"/>
              </w:rPr>
            </w:pPr>
          </w:p>
        </w:tc>
      </w:tr>
    </w:tbl>
    <w:p w14:paraId="69F0FCB3" w14:textId="77777777" w:rsidR="00901F6B" w:rsidRPr="000B7FDD" w:rsidRDefault="00901F6B" w:rsidP="000B7FDD">
      <w:pPr>
        <w:jc w:val="both"/>
        <w:rPr>
          <w:sz w:val="24"/>
          <w:szCs w:val="24"/>
        </w:rPr>
        <w:sectPr w:rsidR="00901F6B" w:rsidRPr="000B7FDD" w:rsidSect="00035119">
          <w:footerReference w:type="default" r:id="rId23"/>
          <w:pgSz w:w="11920" w:h="16850"/>
          <w:pgMar w:top="480" w:right="340" w:bottom="280" w:left="380" w:header="0" w:footer="0" w:gutter="0"/>
          <w:cols w:space="720"/>
        </w:sectPr>
      </w:pPr>
    </w:p>
    <w:p w14:paraId="5D1B55F0" w14:textId="06E8016A" w:rsidR="00901F6B" w:rsidRPr="00132E05" w:rsidRDefault="00000000" w:rsidP="000B7FDD">
      <w:pPr>
        <w:pStyle w:val="Heading2"/>
        <w:jc w:val="both"/>
        <w:rPr>
          <w:rFonts w:ascii="Times New Roman" w:hAnsi="Times New Roman" w:cs="Times New Roman"/>
          <w:sz w:val="28"/>
          <w:szCs w:val="28"/>
        </w:rPr>
      </w:pPr>
      <w:bookmarkStart w:id="15" w:name="_bookmark17"/>
      <w:bookmarkEnd w:id="15"/>
      <w:r w:rsidRPr="00132E05">
        <w:rPr>
          <w:rFonts w:ascii="Times New Roman" w:hAnsi="Times New Roman" w:cs="Times New Roman" w:hint="cs"/>
          <w:color w:val="2D5294"/>
          <w:spacing w:val="-1"/>
          <w:sz w:val="28"/>
          <w:szCs w:val="28"/>
        </w:rPr>
        <w:lastRenderedPageBreak/>
        <w:t>CHAPTER-5</w:t>
      </w:r>
      <w:r w:rsidR="00132E05" w:rsidRPr="00132E05">
        <w:rPr>
          <w:rFonts w:ascii="Times New Roman" w:hAnsi="Times New Roman" w:cs="Times New Roman"/>
          <w:color w:val="2D5294"/>
          <w:spacing w:val="-1"/>
          <w:sz w:val="28"/>
          <w:szCs w:val="28"/>
        </w:rPr>
        <w:t xml:space="preserve"> </w:t>
      </w:r>
      <w:r w:rsidRPr="00132E05">
        <w:rPr>
          <w:rFonts w:ascii="Times New Roman" w:hAnsi="Times New Roman" w:cs="Times New Roman" w:hint="cs"/>
          <w:color w:val="2D5294"/>
          <w:spacing w:val="-1"/>
          <w:sz w:val="28"/>
          <w:szCs w:val="28"/>
        </w:rPr>
        <w:t>RESULTS</w:t>
      </w:r>
      <w:r w:rsidRPr="00132E05">
        <w:rPr>
          <w:rFonts w:ascii="Times New Roman" w:hAnsi="Times New Roman" w:cs="Times New Roman" w:hint="cs"/>
          <w:color w:val="2D5294"/>
          <w:spacing w:val="-13"/>
          <w:sz w:val="28"/>
          <w:szCs w:val="28"/>
        </w:rPr>
        <w:t xml:space="preserve"> </w:t>
      </w:r>
      <w:r w:rsidRPr="00132E05">
        <w:rPr>
          <w:rFonts w:ascii="Times New Roman" w:hAnsi="Times New Roman" w:cs="Times New Roman" w:hint="cs"/>
          <w:color w:val="2D5294"/>
          <w:spacing w:val="-1"/>
          <w:sz w:val="28"/>
          <w:szCs w:val="28"/>
        </w:rPr>
        <w:t>AND</w:t>
      </w:r>
      <w:r w:rsidRPr="00132E05">
        <w:rPr>
          <w:rFonts w:ascii="Times New Roman" w:hAnsi="Times New Roman" w:cs="Times New Roman" w:hint="cs"/>
          <w:color w:val="2D5294"/>
          <w:spacing w:val="-9"/>
          <w:sz w:val="28"/>
          <w:szCs w:val="28"/>
        </w:rPr>
        <w:t xml:space="preserve"> </w:t>
      </w:r>
      <w:r w:rsidRPr="00132E05">
        <w:rPr>
          <w:rFonts w:ascii="Times New Roman" w:hAnsi="Times New Roman" w:cs="Times New Roman" w:hint="cs"/>
          <w:color w:val="2D5294"/>
          <w:spacing w:val="-1"/>
          <w:sz w:val="28"/>
          <w:szCs w:val="28"/>
        </w:rPr>
        <w:t>SUGGESTIONS</w:t>
      </w:r>
    </w:p>
    <w:p w14:paraId="7CBCBC23" w14:textId="77777777" w:rsidR="00901F6B" w:rsidRPr="00132E05" w:rsidRDefault="00901F6B" w:rsidP="000B7FDD">
      <w:pPr>
        <w:pStyle w:val="BodyText"/>
        <w:jc w:val="both"/>
        <w:rPr>
          <w:sz w:val="28"/>
          <w:szCs w:val="28"/>
        </w:rPr>
      </w:pPr>
    </w:p>
    <w:p w14:paraId="6F8A96C1" w14:textId="77777777" w:rsidR="00901F6B" w:rsidRPr="00132E05" w:rsidRDefault="00901F6B" w:rsidP="000B7FDD">
      <w:pPr>
        <w:pStyle w:val="BodyText"/>
        <w:spacing w:before="3"/>
        <w:jc w:val="both"/>
        <w:rPr>
          <w:sz w:val="28"/>
          <w:szCs w:val="28"/>
        </w:rPr>
      </w:pPr>
    </w:p>
    <w:p w14:paraId="32C656AF" w14:textId="77777777" w:rsidR="00901F6B" w:rsidRPr="00132E05" w:rsidRDefault="00000000" w:rsidP="000B7FDD">
      <w:pPr>
        <w:pStyle w:val="Heading3"/>
        <w:numPr>
          <w:ilvl w:val="1"/>
          <w:numId w:val="3"/>
        </w:numPr>
        <w:tabs>
          <w:tab w:val="left" w:pos="1805"/>
        </w:tabs>
        <w:jc w:val="both"/>
        <w:rPr>
          <w:rFonts w:ascii="Times New Roman" w:hAnsi="Times New Roman" w:cs="Times New Roman"/>
          <w:sz w:val="28"/>
          <w:szCs w:val="28"/>
        </w:rPr>
      </w:pPr>
      <w:bookmarkStart w:id="16" w:name="_bookmark18"/>
      <w:bookmarkEnd w:id="16"/>
      <w:r w:rsidRPr="00132E05">
        <w:rPr>
          <w:rFonts w:ascii="Times New Roman" w:hAnsi="Times New Roman" w:cs="Times New Roman" w:hint="cs"/>
          <w:color w:val="2D5294"/>
          <w:w w:val="95"/>
          <w:sz w:val="28"/>
          <w:szCs w:val="28"/>
        </w:rPr>
        <w:t>OBSERVATIONS</w:t>
      </w:r>
      <w:r w:rsidRPr="00132E05">
        <w:rPr>
          <w:rFonts w:ascii="Times New Roman" w:hAnsi="Times New Roman" w:cs="Times New Roman" w:hint="cs"/>
          <w:color w:val="2D5294"/>
          <w:spacing w:val="53"/>
          <w:w w:val="95"/>
          <w:sz w:val="28"/>
          <w:szCs w:val="28"/>
        </w:rPr>
        <w:t xml:space="preserve"> </w:t>
      </w:r>
      <w:r w:rsidRPr="00132E05">
        <w:rPr>
          <w:rFonts w:ascii="Times New Roman" w:hAnsi="Times New Roman" w:cs="Times New Roman" w:hint="cs"/>
          <w:color w:val="2D5294"/>
          <w:w w:val="95"/>
          <w:sz w:val="28"/>
          <w:szCs w:val="28"/>
        </w:rPr>
        <w:t>AND</w:t>
      </w:r>
      <w:r w:rsidRPr="00132E05">
        <w:rPr>
          <w:rFonts w:ascii="Times New Roman" w:hAnsi="Times New Roman" w:cs="Times New Roman" w:hint="cs"/>
          <w:color w:val="2D5294"/>
          <w:spacing w:val="53"/>
          <w:sz w:val="28"/>
          <w:szCs w:val="28"/>
        </w:rPr>
        <w:t xml:space="preserve"> </w:t>
      </w:r>
      <w:r w:rsidRPr="00132E05">
        <w:rPr>
          <w:rFonts w:ascii="Times New Roman" w:hAnsi="Times New Roman" w:cs="Times New Roman" w:hint="cs"/>
          <w:color w:val="2D5294"/>
          <w:w w:val="95"/>
          <w:sz w:val="28"/>
          <w:szCs w:val="28"/>
        </w:rPr>
        <w:t>FINDINGS:</w:t>
      </w:r>
    </w:p>
    <w:p w14:paraId="2018983F" w14:textId="77777777" w:rsidR="00132E05" w:rsidRPr="00132E05" w:rsidRDefault="00132E05" w:rsidP="00132E05">
      <w:pPr>
        <w:tabs>
          <w:tab w:val="left" w:pos="1728"/>
        </w:tabs>
        <w:spacing w:before="166" w:line="408" w:lineRule="auto"/>
        <w:ind w:right="1458"/>
        <w:rPr>
          <w:sz w:val="24"/>
          <w:szCs w:val="24"/>
        </w:rPr>
      </w:pPr>
    </w:p>
    <w:p w14:paraId="6A955D1C" w14:textId="77777777"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The observations and findings section presents the results of the study on digital transformation strategies in retail banking and their impact on enhancing customer experience. It provides a detailed analysis of the data collected, highlighting key trends, patterns, and insights derived from the research.</w:t>
      </w:r>
    </w:p>
    <w:p w14:paraId="7F21EC29" w14:textId="77777777" w:rsidR="00132E05" w:rsidRPr="00132E05" w:rsidRDefault="00132E05" w:rsidP="00132E05">
      <w:pPr>
        <w:pStyle w:val="ListParagraph"/>
        <w:tabs>
          <w:tab w:val="left" w:pos="1728"/>
        </w:tabs>
        <w:spacing w:before="166" w:line="408" w:lineRule="auto"/>
        <w:ind w:right="1458"/>
        <w:rPr>
          <w:sz w:val="24"/>
          <w:szCs w:val="24"/>
        </w:rPr>
      </w:pPr>
    </w:p>
    <w:p w14:paraId="536DDDCD" w14:textId="0CA1EF1F"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1. Digital Adoption Trends:</w:t>
      </w:r>
    </w:p>
    <w:p w14:paraId="38E2D385" w14:textId="77777777"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 xml:space="preserve">   One of the key observations is the increasing trend of digital adoption among retail banking customers. The survey results indicate a significant shift towards digital channels for banking activities, with a majority of customers preferring online and mobile banking over traditional branch visits. This trend underscores the importance of digital transformation initiatives in meeting the evolving needs and preferences of customers.</w:t>
      </w:r>
    </w:p>
    <w:p w14:paraId="70D96B2E" w14:textId="77777777" w:rsidR="00132E05" w:rsidRPr="00132E05" w:rsidRDefault="00132E05" w:rsidP="00132E05">
      <w:pPr>
        <w:pStyle w:val="ListParagraph"/>
        <w:tabs>
          <w:tab w:val="left" w:pos="1728"/>
        </w:tabs>
        <w:spacing w:before="166" w:line="408" w:lineRule="auto"/>
        <w:ind w:right="1458"/>
        <w:rPr>
          <w:sz w:val="24"/>
          <w:szCs w:val="24"/>
        </w:rPr>
      </w:pPr>
    </w:p>
    <w:p w14:paraId="5FF1CA0E" w14:textId="56911014"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2. Customer Satisfaction Levels:</w:t>
      </w:r>
    </w:p>
    <w:p w14:paraId="59E16F26" w14:textId="77777777"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 xml:space="preserve">   The findings reveal a positive correlation between digital transformation efforts and customer satisfaction levels in retail banking. Customers who engage more frequently with digital banking channels report higher levels of satisfaction with the convenience, accessibility, and functionality of digital services. This suggests that effective implementation of digital strategies can enhance overall customer experience and drive satisfaction.</w:t>
      </w:r>
    </w:p>
    <w:p w14:paraId="3871EC82" w14:textId="77777777" w:rsidR="00132E05" w:rsidRDefault="00132E05" w:rsidP="00132E05">
      <w:pPr>
        <w:pStyle w:val="ListParagraph"/>
        <w:tabs>
          <w:tab w:val="left" w:pos="1728"/>
        </w:tabs>
        <w:spacing w:before="166" w:line="408" w:lineRule="auto"/>
        <w:ind w:right="1458"/>
        <w:rPr>
          <w:sz w:val="24"/>
          <w:szCs w:val="24"/>
        </w:rPr>
      </w:pPr>
    </w:p>
    <w:p w14:paraId="79C20669" w14:textId="77777777" w:rsidR="00A864BA" w:rsidRPr="00132E05" w:rsidRDefault="00A864BA" w:rsidP="00132E05">
      <w:pPr>
        <w:pStyle w:val="ListParagraph"/>
        <w:tabs>
          <w:tab w:val="left" w:pos="1728"/>
        </w:tabs>
        <w:spacing w:before="166" w:line="408" w:lineRule="auto"/>
        <w:ind w:right="1458"/>
        <w:rPr>
          <w:sz w:val="24"/>
          <w:szCs w:val="24"/>
        </w:rPr>
      </w:pPr>
    </w:p>
    <w:p w14:paraId="058AF9B1" w14:textId="0A9E715F"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lastRenderedPageBreak/>
        <w:t>3. Impact on Operational Efficiency:</w:t>
      </w:r>
    </w:p>
    <w:p w14:paraId="3F99B333" w14:textId="77777777"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 xml:space="preserve">   The study also observes improvements in operational efficiency resulting from digital transformation initiatives. Retail banks that have invested in digital technologies and process automation report streamlined workflows, reduced manual intervention, and faster turnaround times for customer transactions. This not only improves efficiency but also enables banks to allocate resources more effectively to customer-facing activities.</w:t>
      </w:r>
    </w:p>
    <w:p w14:paraId="067C7257" w14:textId="77777777" w:rsidR="00132E05" w:rsidRPr="00132E05" w:rsidRDefault="00132E05" w:rsidP="00132E05">
      <w:pPr>
        <w:pStyle w:val="ListParagraph"/>
        <w:tabs>
          <w:tab w:val="left" w:pos="1728"/>
        </w:tabs>
        <w:spacing w:before="166" w:line="408" w:lineRule="auto"/>
        <w:ind w:right="1458"/>
        <w:rPr>
          <w:sz w:val="24"/>
          <w:szCs w:val="24"/>
        </w:rPr>
      </w:pPr>
    </w:p>
    <w:p w14:paraId="6F3B19AB" w14:textId="12038BD1"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4. Challenges and Barriers:</w:t>
      </w:r>
    </w:p>
    <w:p w14:paraId="49549973" w14:textId="77777777"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 xml:space="preserve">   Despite the benefits, the research identifies several challenges and barriers to digital transformation in retail banking. Legacy systems, regulatory constraints, data security concerns, and cultural resistance are among the most commonly cited challenges faced by banks in their digital transformation journey. Overcoming these challenges requires strategic planning, investment in technology, and organizational change management.</w:t>
      </w:r>
    </w:p>
    <w:p w14:paraId="4D8FB302" w14:textId="77777777" w:rsidR="00132E05" w:rsidRPr="00132E05" w:rsidRDefault="00132E05" w:rsidP="00132E05">
      <w:pPr>
        <w:pStyle w:val="ListParagraph"/>
        <w:tabs>
          <w:tab w:val="left" w:pos="1728"/>
        </w:tabs>
        <w:spacing w:before="166" w:line="408" w:lineRule="auto"/>
        <w:ind w:right="1458"/>
        <w:rPr>
          <w:sz w:val="24"/>
          <w:szCs w:val="24"/>
        </w:rPr>
      </w:pPr>
    </w:p>
    <w:p w14:paraId="1CD33297" w14:textId="0E4DF0A9"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5. Emerging Technologies and Innovations:</w:t>
      </w:r>
    </w:p>
    <w:p w14:paraId="6D487CAE" w14:textId="77777777"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 xml:space="preserve">   The study highlights the role of emerging technologies such as artificial intelligence, machine learning, and blockchain in shaping the future of retail banking. Banks that are at the forefront of innovation are exploring these technologies to deliver personalized experiences, automate processes, and enhance security. The findings suggest that embracing innovation is essential for staying competitive in the digital banking landscape.</w:t>
      </w:r>
    </w:p>
    <w:p w14:paraId="10E41766" w14:textId="77777777" w:rsidR="00132E05" w:rsidRPr="00132E05" w:rsidRDefault="00132E05" w:rsidP="00132E05">
      <w:pPr>
        <w:pStyle w:val="ListParagraph"/>
        <w:tabs>
          <w:tab w:val="left" w:pos="1728"/>
        </w:tabs>
        <w:spacing w:before="166" w:line="408" w:lineRule="auto"/>
        <w:ind w:right="1458"/>
        <w:rPr>
          <w:sz w:val="24"/>
          <w:szCs w:val="24"/>
        </w:rPr>
      </w:pPr>
    </w:p>
    <w:p w14:paraId="19626505" w14:textId="27491550" w:rsidR="00132E05" w:rsidRPr="00132E05" w:rsidRDefault="00132E05" w:rsidP="00132E05">
      <w:pPr>
        <w:pStyle w:val="ListParagraph"/>
        <w:tabs>
          <w:tab w:val="left" w:pos="1728"/>
        </w:tabs>
        <w:spacing w:before="166" w:line="408" w:lineRule="auto"/>
        <w:ind w:right="1458"/>
        <w:rPr>
          <w:sz w:val="24"/>
          <w:szCs w:val="24"/>
        </w:rPr>
      </w:pPr>
      <w:r w:rsidRPr="00132E05">
        <w:rPr>
          <w:sz w:val="24"/>
          <w:szCs w:val="24"/>
        </w:rPr>
        <w:t>6. Customer Expectations and Preferences:</w:t>
      </w:r>
    </w:p>
    <w:p w14:paraId="08EFCB06" w14:textId="4B7E9D5F" w:rsidR="00132E05" w:rsidRPr="005D3B17" w:rsidRDefault="00132E05" w:rsidP="005D3B17">
      <w:pPr>
        <w:pStyle w:val="ListParagraph"/>
        <w:tabs>
          <w:tab w:val="left" w:pos="1728"/>
        </w:tabs>
        <w:spacing w:before="166" w:line="408" w:lineRule="auto"/>
        <w:ind w:right="1458"/>
        <w:rPr>
          <w:sz w:val="24"/>
          <w:szCs w:val="24"/>
        </w:rPr>
      </w:pPr>
      <w:r w:rsidRPr="00132E05">
        <w:rPr>
          <w:sz w:val="24"/>
          <w:szCs w:val="24"/>
        </w:rPr>
        <w:t xml:space="preserve">   Understanding customer expectations and preferences is critical for designing effective digital transformation strategies. The research findings indicate that </w:t>
      </w:r>
      <w:r w:rsidRPr="00132E05">
        <w:rPr>
          <w:sz w:val="24"/>
          <w:szCs w:val="24"/>
        </w:rPr>
        <w:lastRenderedPageBreak/>
        <w:t>customers value convenience, security, and personalized service when interacting with digital banking channels. Banks that prioritize these factors in their digital initiatives are more likely to succeed in enhancing customer experience and driving loyalty.</w:t>
      </w:r>
    </w:p>
    <w:p w14:paraId="63E06E79" w14:textId="724C52F6" w:rsidR="00132E05" w:rsidRDefault="00132E05" w:rsidP="00132E05">
      <w:pPr>
        <w:pStyle w:val="ListParagraph"/>
        <w:tabs>
          <w:tab w:val="left" w:pos="1728"/>
        </w:tabs>
        <w:spacing w:before="166" w:line="408" w:lineRule="auto"/>
        <w:ind w:right="1458"/>
        <w:rPr>
          <w:sz w:val="24"/>
          <w:szCs w:val="24"/>
        </w:rPr>
      </w:pPr>
      <w:r w:rsidRPr="00132E05">
        <w:rPr>
          <w:sz w:val="24"/>
          <w:szCs w:val="24"/>
        </w:rPr>
        <w:t>The observations and findings presented in this section provide valuable insights into the dynamics of digital transformation in retail banking and its implications for customer experience. By analyzing trends, identifying challenges, and exploring opportunities, the study contributes to the understanding of how banks can leverage digital technologies to meet the evolving needs of customers and stay competitive in the digital age.</w:t>
      </w:r>
    </w:p>
    <w:p w14:paraId="57263BE0" w14:textId="77E24D4D" w:rsidR="00901F6B" w:rsidRPr="005D3B17" w:rsidRDefault="00000000" w:rsidP="005D3B17">
      <w:pPr>
        <w:pStyle w:val="ListParagraph"/>
        <w:tabs>
          <w:tab w:val="left" w:pos="1728"/>
        </w:tabs>
        <w:spacing w:before="166" w:line="408" w:lineRule="auto"/>
        <w:ind w:right="1458"/>
        <w:rPr>
          <w:sz w:val="24"/>
          <w:szCs w:val="24"/>
        </w:rPr>
      </w:pPr>
      <w:r w:rsidRPr="000B7FDD">
        <w:rPr>
          <w:rFonts w:hint="cs"/>
          <w:sz w:val="24"/>
          <w:szCs w:val="24"/>
        </w:rPr>
        <w:t>According</w:t>
      </w:r>
      <w:r w:rsidRPr="000B7FDD">
        <w:rPr>
          <w:rFonts w:hint="cs"/>
          <w:spacing w:val="1"/>
          <w:sz w:val="24"/>
          <w:szCs w:val="24"/>
        </w:rPr>
        <w:t xml:space="preserve"> </w:t>
      </w:r>
      <w:r w:rsidRPr="000B7FDD">
        <w:rPr>
          <w:rFonts w:hint="cs"/>
          <w:sz w:val="24"/>
          <w:szCs w:val="24"/>
        </w:rPr>
        <w:t>to</w:t>
      </w:r>
      <w:r w:rsidRPr="000B7FDD">
        <w:rPr>
          <w:rFonts w:hint="cs"/>
          <w:spacing w:val="1"/>
          <w:sz w:val="24"/>
          <w:szCs w:val="24"/>
        </w:rPr>
        <w:t xml:space="preserve"> </w:t>
      </w:r>
      <w:r w:rsidRPr="000B7FDD">
        <w:rPr>
          <w:rFonts w:hint="cs"/>
          <w:sz w:val="24"/>
          <w:szCs w:val="24"/>
        </w:rPr>
        <w:t>the</w:t>
      </w:r>
      <w:r w:rsidRPr="000B7FDD">
        <w:rPr>
          <w:rFonts w:hint="cs"/>
          <w:spacing w:val="1"/>
          <w:sz w:val="24"/>
          <w:szCs w:val="24"/>
        </w:rPr>
        <w:t xml:space="preserve"> </w:t>
      </w:r>
      <w:r w:rsidRPr="000B7FDD">
        <w:rPr>
          <w:rFonts w:hint="cs"/>
          <w:sz w:val="24"/>
          <w:szCs w:val="24"/>
        </w:rPr>
        <w:t>analysis</w:t>
      </w:r>
      <w:r w:rsidRPr="000B7FDD">
        <w:rPr>
          <w:rFonts w:hint="cs"/>
          <w:spacing w:val="1"/>
          <w:sz w:val="24"/>
          <w:szCs w:val="24"/>
        </w:rPr>
        <w:t xml:space="preserve"> </w:t>
      </w:r>
      <w:r w:rsidRPr="000B7FDD">
        <w:rPr>
          <w:rFonts w:hint="cs"/>
          <w:sz w:val="24"/>
          <w:szCs w:val="24"/>
        </w:rPr>
        <w:t>above,</w:t>
      </w:r>
      <w:r w:rsidRPr="000B7FDD">
        <w:rPr>
          <w:rFonts w:hint="cs"/>
          <w:spacing w:val="1"/>
          <w:sz w:val="24"/>
          <w:szCs w:val="24"/>
        </w:rPr>
        <w:t xml:space="preserve"> </w:t>
      </w:r>
      <w:r w:rsidRPr="000B7FDD">
        <w:rPr>
          <w:rFonts w:hint="cs"/>
          <w:sz w:val="24"/>
          <w:szCs w:val="24"/>
        </w:rPr>
        <w:t>every</w:t>
      </w:r>
      <w:r w:rsidRPr="000B7FDD">
        <w:rPr>
          <w:rFonts w:hint="cs"/>
          <w:spacing w:val="1"/>
          <w:sz w:val="24"/>
          <w:szCs w:val="24"/>
        </w:rPr>
        <w:t xml:space="preserve"> </w:t>
      </w:r>
      <w:r w:rsidRPr="000B7FDD">
        <w:rPr>
          <w:rFonts w:hint="cs"/>
          <w:sz w:val="24"/>
          <w:szCs w:val="24"/>
        </w:rPr>
        <w:t>respondent</w:t>
      </w:r>
      <w:r w:rsidRPr="000B7FDD">
        <w:rPr>
          <w:rFonts w:hint="cs"/>
          <w:spacing w:val="1"/>
          <w:sz w:val="24"/>
          <w:szCs w:val="24"/>
        </w:rPr>
        <w:t xml:space="preserve"> </w:t>
      </w:r>
      <w:r w:rsidRPr="000B7FDD">
        <w:rPr>
          <w:rFonts w:hint="cs"/>
          <w:sz w:val="24"/>
          <w:szCs w:val="24"/>
        </w:rPr>
        <w:t>has</w:t>
      </w:r>
      <w:r w:rsidRPr="000B7FDD">
        <w:rPr>
          <w:rFonts w:hint="cs"/>
          <w:spacing w:val="1"/>
          <w:sz w:val="24"/>
          <w:szCs w:val="24"/>
        </w:rPr>
        <w:t xml:space="preserve"> </w:t>
      </w:r>
      <w:r w:rsidRPr="000B7FDD">
        <w:rPr>
          <w:rFonts w:hint="cs"/>
          <w:sz w:val="24"/>
          <w:szCs w:val="24"/>
        </w:rPr>
        <w:t>a</w:t>
      </w:r>
      <w:r w:rsidRPr="000B7FDD">
        <w:rPr>
          <w:rFonts w:hint="cs"/>
          <w:spacing w:val="1"/>
          <w:sz w:val="24"/>
          <w:szCs w:val="24"/>
        </w:rPr>
        <w:t xml:space="preserve"> </w:t>
      </w:r>
      <w:r w:rsidRPr="000B7FDD">
        <w:rPr>
          <w:rFonts w:hint="cs"/>
          <w:sz w:val="24"/>
          <w:szCs w:val="24"/>
        </w:rPr>
        <w:t>bank</w:t>
      </w:r>
      <w:r w:rsidRPr="000B7FDD">
        <w:rPr>
          <w:rFonts w:hint="cs"/>
          <w:spacing w:val="1"/>
          <w:sz w:val="24"/>
          <w:szCs w:val="24"/>
        </w:rPr>
        <w:t xml:space="preserve"> </w:t>
      </w:r>
      <w:r w:rsidRPr="000B7FDD">
        <w:rPr>
          <w:rFonts w:hint="cs"/>
          <w:sz w:val="24"/>
          <w:szCs w:val="24"/>
        </w:rPr>
        <w:t>account.</w:t>
      </w:r>
      <w:r w:rsidRPr="000B7FDD">
        <w:rPr>
          <w:rFonts w:hint="cs"/>
          <w:spacing w:val="1"/>
          <w:sz w:val="24"/>
          <w:szCs w:val="24"/>
        </w:rPr>
        <w:t xml:space="preserve"> </w:t>
      </w:r>
      <w:r w:rsidRPr="000B7FDD">
        <w:rPr>
          <w:rFonts w:hint="cs"/>
          <w:sz w:val="24"/>
          <w:szCs w:val="24"/>
        </w:rPr>
        <w:t>This</w:t>
      </w:r>
      <w:r w:rsidRPr="000B7FDD">
        <w:rPr>
          <w:rFonts w:hint="cs"/>
          <w:spacing w:val="1"/>
          <w:sz w:val="24"/>
          <w:szCs w:val="24"/>
        </w:rPr>
        <w:t xml:space="preserve"> </w:t>
      </w:r>
      <w:r w:rsidRPr="000B7FDD">
        <w:rPr>
          <w:rFonts w:hint="cs"/>
          <w:sz w:val="24"/>
          <w:szCs w:val="24"/>
        </w:rPr>
        <w:t>demonstrates that the majority of individuals have bank accounts and are familiar with</w:t>
      </w:r>
      <w:r w:rsidRPr="000B7FDD">
        <w:rPr>
          <w:rFonts w:hint="cs"/>
          <w:spacing w:val="-57"/>
          <w:sz w:val="24"/>
          <w:szCs w:val="24"/>
        </w:rPr>
        <w:t xml:space="preserve"> </w:t>
      </w:r>
      <w:r w:rsidRPr="000B7FDD">
        <w:rPr>
          <w:rFonts w:hint="cs"/>
          <w:sz w:val="24"/>
          <w:szCs w:val="24"/>
        </w:rPr>
        <w:t>banks.</w:t>
      </w:r>
    </w:p>
    <w:p w14:paraId="70D3D497" w14:textId="77777777" w:rsidR="00901F6B" w:rsidRPr="000B7FDD" w:rsidRDefault="00901F6B" w:rsidP="000B7FDD">
      <w:pPr>
        <w:pStyle w:val="BodyText"/>
        <w:jc w:val="both"/>
      </w:pPr>
    </w:p>
    <w:p w14:paraId="04C7D757" w14:textId="567F9775" w:rsidR="00901F6B" w:rsidRPr="005D3B17" w:rsidRDefault="00000000" w:rsidP="005D3B17">
      <w:pPr>
        <w:pStyle w:val="ListParagraph"/>
        <w:tabs>
          <w:tab w:val="left" w:pos="1692"/>
        </w:tabs>
        <w:spacing w:before="1" w:line="408" w:lineRule="auto"/>
        <w:ind w:right="1451"/>
        <w:rPr>
          <w:sz w:val="24"/>
          <w:szCs w:val="24"/>
        </w:rPr>
      </w:pPr>
      <w:r w:rsidRPr="000B7FDD">
        <w:rPr>
          <w:rFonts w:hint="cs"/>
          <w:sz w:val="24"/>
          <w:szCs w:val="24"/>
        </w:rPr>
        <w:t>Employees love the importance offered in the online banking platform the most.</w:t>
      </w:r>
      <w:r w:rsidRPr="000B7FDD">
        <w:rPr>
          <w:rFonts w:hint="cs"/>
          <w:spacing w:val="1"/>
          <w:sz w:val="24"/>
          <w:szCs w:val="24"/>
        </w:rPr>
        <w:t xml:space="preserve"> </w:t>
      </w:r>
      <w:r w:rsidRPr="000B7FDD">
        <w:rPr>
          <w:rFonts w:hint="cs"/>
          <w:sz w:val="24"/>
          <w:szCs w:val="24"/>
        </w:rPr>
        <w:t>They</w:t>
      </w:r>
      <w:r w:rsidRPr="000B7FDD">
        <w:rPr>
          <w:rFonts w:hint="cs"/>
          <w:spacing w:val="1"/>
          <w:sz w:val="24"/>
          <w:szCs w:val="24"/>
        </w:rPr>
        <w:t xml:space="preserve"> </w:t>
      </w:r>
      <w:r w:rsidRPr="000B7FDD">
        <w:rPr>
          <w:rFonts w:hint="cs"/>
          <w:sz w:val="24"/>
          <w:szCs w:val="24"/>
        </w:rPr>
        <w:t>are</w:t>
      </w:r>
      <w:r w:rsidRPr="000B7FDD">
        <w:rPr>
          <w:rFonts w:hint="cs"/>
          <w:spacing w:val="1"/>
          <w:sz w:val="24"/>
          <w:szCs w:val="24"/>
        </w:rPr>
        <w:t xml:space="preserve"> </w:t>
      </w:r>
      <w:r w:rsidRPr="000B7FDD">
        <w:rPr>
          <w:rFonts w:hint="cs"/>
          <w:sz w:val="24"/>
          <w:szCs w:val="24"/>
        </w:rPr>
        <w:t>familiar</w:t>
      </w:r>
      <w:r w:rsidRPr="000B7FDD">
        <w:rPr>
          <w:rFonts w:hint="cs"/>
          <w:spacing w:val="1"/>
          <w:sz w:val="24"/>
          <w:szCs w:val="24"/>
        </w:rPr>
        <w:t xml:space="preserve"> </w:t>
      </w:r>
      <w:r w:rsidRPr="000B7FDD">
        <w:rPr>
          <w:rFonts w:hint="cs"/>
          <w:sz w:val="24"/>
          <w:szCs w:val="24"/>
        </w:rPr>
        <w:t>with</w:t>
      </w:r>
      <w:r w:rsidRPr="000B7FDD">
        <w:rPr>
          <w:rFonts w:hint="cs"/>
          <w:spacing w:val="1"/>
          <w:sz w:val="24"/>
          <w:szCs w:val="24"/>
        </w:rPr>
        <w:t xml:space="preserve"> </w:t>
      </w:r>
      <w:r w:rsidRPr="000B7FDD">
        <w:rPr>
          <w:rFonts w:hint="cs"/>
          <w:sz w:val="24"/>
          <w:szCs w:val="24"/>
        </w:rPr>
        <w:t>the</w:t>
      </w:r>
      <w:r w:rsidRPr="000B7FDD">
        <w:rPr>
          <w:rFonts w:hint="cs"/>
          <w:spacing w:val="1"/>
          <w:sz w:val="24"/>
          <w:szCs w:val="24"/>
        </w:rPr>
        <w:t xml:space="preserve"> </w:t>
      </w:r>
      <w:r w:rsidRPr="000B7FDD">
        <w:rPr>
          <w:rFonts w:hint="cs"/>
          <w:sz w:val="24"/>
          <w:szCs w:val="24"/>
        </w:rPr>
        <w:t>functions</w:t>
      </w:r>
      <w:r w:rsidRPr="000B7FDD">
        <w:rPr>
          <w:rFonts w:hint="cs"/>
          <w:spacing w:val="1"/>
          <w:sz w:val="24"/>
          <w:szCs w:val="24"/>
        </w:rPr>
        <w:t xml:space="preserve"> </w:t>
      </w:r>
      <w:r w:rsidRPr="000B7FDD">
        <w:rPr>
          <w:rFonts w:hint="cs"/>
          <w:sz w:val="24"/>
          <w:szCs w:val="24"/>
        </w:rPr>
        <w:t>and</w:t>
      </w:r>
      <w:r w:rsidRPr="000B7FDD">
        <w:rPr>
          <w:rFonts w:hint="cs"/>
          <w:spacing w:val="1"/>
          <w:sz w:val="24"/>
          <w:szCs w:val="24"/>
        </w:rPr>
        <w:t xml:space="preserve"> </w:t>
      </w:r>
      <w:r w:rsidRPr="000B7FDD">
        <w:rPr>
          <w:rFonts w:hint="cs"/>
          <w:sz w:val="24"/>
          <w:szCs w:val="24"/>
        </w:rPr>
        <w:t>applications</w:t>
      </w:r>
      <w:r w:rsidRPr="000B7FDD">
        <w:rPr>
          <w:rFonts w:hint="cs"/>
          <w:spacing w:val="1"/>
          <w:sz w:val="24"/>
          <w:szCs w:val="24"/>
        </w:rPr>
        <w:t xml:space="preserve"> </w:t>
      </w:r>
      <w:r w:rsidRPr="000B7FDD">
        <w:rPr>
          <w:rFonts w:hint="cs"/>
          <w:sz w:val="24"/>
          <w:szCs w:val="24"/>
        </w:rPr>
        <w:t>of</w:t>
      </w:r>
      <w:r w:rsidRPr="000B7FDD">
        <w:rPr>
          <w:rFonts w:hint="cs"/>
          <w:spacing w:val="1"/>
          <w:sz w:val="24"/>
          <w:szCs w:val="24"/>
        </w:rPr>
        <w:t xml:space="preserve"> </w:t>
      </w:r>
      <w:r w:rsidRPr="000B7FDD">
        <w:rPr>
          <w:rFonts w:hint="cs"/>
          <w:sz w:val="24"/>
          <w:szCs w:val="24"/>
        </w:rPr>
        <w:t>internet</w:t>
      </w:r>
      <w:r w:rsidRPr="000B7FDD">
        <w:rPr>
          <w:rFonts w:hint="cs"/>
          <w:spacing w:val="1"/>
          <w:sz w:val="24"/>
          <w:szCs w:val="24"/>
        </w:rPr>
        <w:t xml:space="preserve"> </w:t>
      </w:r>
      <w:r w:rsidRPr="000B7FDD">
        <w:rPr>
          <w:rFonts w:hint="cs"/>
          <w:sz w:val="24"/>
          <w:szCs w:val="24"/>
        </w:rPr>
        <w:t>banking.</w:t>
      </w:r>
      <w:r w:rsidRPr="000B7FDD">
        <w:rPr>
          <w:rFonts w:hint="cs"/>
          <w:spacing w:val="60"/>
          <w:sz w:val="24"/>
          <w:szCs w:val="24"/>
        </w:rPr>
        <w:t xml:space="preserve"> </w:t>
      </w:r>
      <w:r w:rsidRPr="000B7FDD">
        <w:rPr>
          <w:rFonts w:hint="cs"/>
          <w:sz w:val="24"/>
          <w:szCs w:val="24"/>
        </w:rPr>
        <w:t>Yet,</w:t>
      </w:r>
      <w:r w:rsidRPr="000B7FDD">
        <w:rPr>
          <w:rFonts w:hint="cs"/>
          <w:spacing w:val="1"/>
          <w:sz w:val="24"/>
          <w:szCs w:val="24"/>
        </w:rPr>
        <w:t xml:space="preserve"> </w:t>
      </w:r>
      <w:r w:rsidRPr="000B7FDD">
        <w:rPr>
          <w:rFonts w:hint="cs"/>
          <w:sz w:val="24"/>
          <w:szCs w:val="24"/>
        </w:rPr>
        <w:t>students are starting to like using internet banking. This demonstrates that employees</w:t>
      </w:r>
      <w:r w:rsidRPr="000B7FDD">
        <w:rPr>
          <w:rFonts w:hint="cs"/>
          <w:spacing w:val="1"/>
          <w:sz w:val="24"/>
          <w:szCs w:val="24"/>
        </w:rPr>
        <w:t xml:space="preserve"> </w:t>
      </w:r>
      <w:r w:rsidRPr="000B7FDD">
        <w:rPr>
          <w:rFonts w:hint="cs"/>
          <w:sz w:val="24"/>
          <w:szCs w:val="24"/>
        </w:rPr>
        <w:t>and</w:t>
      </w:r>
      <w:r w:rsidRPr="000B7FDD">
        <w:rPr>
          <w:rFonts w:hint="cs"/>
          <w:spacing w:val="-2"/>
          <w:sz w:val="24"/>
          <w:szCs w:val="24"/>
        </w:rPr>
        <w:t xml:space="preserve"> </w:t>
      </w:r>
      <w:r w:rsidRPr="000B7FDD">
        <w:rPr>
          <w:rFonts w:hint="cs"/>
          <w:sz w:val="24"/>
          <w:szCs w:val="24"/>
        </w:rPr>
        <w:t>students are</w:t>
      </w:r>
      <w:r w:rsidRPr="000B7FDD">
        <w:rPr>
          <w:rFonts w:hint="cs"/>
          <w:spacing w:val="-2"/>
          <w:sz w:val="24"/>
          <w:szCs w:val="24"/>
        </w:rPr>
        <w:t xml:space="preserve"> </w:t>
      </w:r>
      <w:r w:rsidRPr="000B7FDD">
        <w:rPr>
          <w:rFonts w:hint="cs"/>
          <w:sz w:val="24"/>
          <w:szCs w:val="24"/>
        </w:rPr>
        <w:t>the</w:t>
      </w:r>
      <w:r w:rsidRPr="000B7FDD">
        <w:rPr>
          <w:rFonts w:hint="cs"/>
          <w:spacing w:val="1"/>
          <w:sz w:val="24"/>
          <w:szCs w:val="24"/>
        </w:rPr>
        <w:t xml:space="preserve"> </w:t>
      </w:r>
      <w:r w:rsidRPr="000B7FDD">
        <w:rPr>
          <w:rFonts w:hint="cs"/>
          <w:sz w:val="24"/>
          <w:szCs w:val="24"/>
        </w:rPr>
        <w:t>groups most familiar with internet</w:t>
      </w:r>
      <w:r w:rsidRPr="000B7FDD">
        <w:rPr>
          <w:rFonts w:hint="cs"/>
          <w:spacing w:val="-1"/>
          <w:sz w:val="24"/>
          <w:szCs w:val="24"/>
        </w:rPr>
        <w:t xml:space="preserve"> </w:t>
      </w:r>
      <w:r w:rsidRPr="000B7FDD">
        <w:rPr>
          <w:rFonts w:hint="cs"/>
          <w:sz w:val="24"/>
          <w:szCs w:val="24"/>
        </w:rPr>
        <w:t>banking.</w:t>
      </w:r>
    </w:p>
    <w:p w14:paraId="019CE7D2" w14:textId="77777777" w:rsidR="00901F6B" w:rsidRPr="000B7FDD" w:rsidRDefault="00901F6B" w:rsidP="000B7FDD">
      <w:pPr>
        <w:pStyle w:val="BodyText"/>
        <w:spacing w:before="1"/>
        <w:jc w:val="both"/>
      </w:pPr>
    </w:p>
    <w:p w14:paraId="30F6B20E" w14:textId="73D6B663" w:rsidR="00901F6B" w:rsidRPr="005D3B17" w:rsidRDefault="00000000" w:rsidP="005D3B17">
      <w:pPr>
        <w:pStyle w:val="ListParagraph"/>
        <w:tabs>
          <w:tab w:val="left" w:pos="1668"/>
        </w:tabs>
        <w:spacing w:line="410" w:lineRule="auto"/>
        <w:ind w:right="1460"/>
        <w:rPr>
          <w:sz w:val="24"/>
          <w:szCs w:val="24"/>
        </w:rPr>
      </w:pPr>
      <w:r w:rsidRPr="000B7FDD">
        <w:rPr>
          <w:rFonts w:hint="cs"/>
          <w:sz w:val="24"/>
          <w:szCs w:val="24"/>
        </w:rPr>
        <w:t>The</w:t>
      </w:r>
      <w:r w:rsidRPr="000B7FDD">
        <w:rPr>
          <w:rFonts w:hint="cs"/>
          <w:spacing w:val="1"/>
          <w:sz w:val="24"/>
          <w:szCs w:val="24"/>
        </w:rPr>
        <w:t xml:space="preserve"> </w:t>
      </w:r>
      <w:r w:rsidRPr="000B7FDD">
        <w:rPr>
          <w:rFonts w:hint="cs"/>
          <w:sz w:val="24"/>
          <w:szCs w:val="24"/>
        </w:rPr>
        <w:t>majority of</w:t>
      </w:r>
      <w:r w:rsidRPr="000B7FDD">
        <w:rPr>
          <w:rFonts w:hint="cs"/>
          <w:spacing w:val="1"/>
          <w:sz w:val="24"/>
          <w:szCs w:val="24"/>
        </w:rPr>
        <w:t xml:space="preserve"> </w:t>
      </w:r>
      <w:r w:rsidRPr="000B7FDD">
        <w:rPr>
          <w:rFonts w:hint="cs"/>
          <w:sz w:val="24"/>
          <w:szCs w:val="24"/>
        </w:rPr>
        <w:t>individuals</w:t>
      </w:r>
      <w:r w:rsidRPr="000B7FDD">
        <w:rPr>
          <w:rFonts w:hint="cs"/>
          <w:spacing w:val="1"/>
          <w:sz w:val="24"/>
          <w:szCs w:val="24"/>
        </w:rPr>
        <w:t xml:space="preserve"> </w:t>
      </w:r>
      <w:r w:rsidRPr="000B7FDD">
        <w:rPr>
          <w:rFonts w:hint="cs"/>
          <w:sz w:val="24"/>
          <w:szCs w:val="24"/>
        </w:rPr>
        <w:t>are happy with</w:t>
      </w:r>
      <w:r w:rsidRPr="000B7FDD">
        <w:rPr>
          <w:rFonts w:hint="cs"/>
          <w:spacing w:val="1"/>
          <w:sz w:val="24"/>
          <w:szCs w:val="24"/>
        </w:rPr>
        <w:t xml:space="preserve"> </w:t>
      </w:r>
      <w:r w:rsidRPr="000B7FDD">
        <w:rPr>
          <w:rFonts w:hint="cs"/>
          <w:sz w:val="24"/>
          <w:szCs w:val="24"/>
        </w:rPr>
        <w:t>the</w:t>
      </w:r>
      <w:r w:rsidRPr="000B7FDD">
        <w:rPr>
          <w:rFonts w:hint="cs"/>
          <w:spacing w:val="1"/>
          <w:sz w:val="24"/>
          <w:szCs w:val="24"/>
        </w:rPr>
        <w:t xml:space="preserve"> </w:t>
      </w:r>
      <w:r w:rsidRPr="000B7FDD">
        <w:rPr>
          <w:rFonts w:hint="cs"/>
          <w:sz w:val="24"/>
          <w:szCs w:val="24"/>
        </w:rPr>
        <w:t>services</w:t>
      </w:r>
      <w:r w:rsidRPr="000B7FDD">
        <w:rPr>
          <w:rFonts w:hint="cs"/>
          <w:spacing w:val="1"/>
          <w:sz w:val="24"/>
          <w:szCs w:val="24"/>
        </w:rPr>
        <w:t xml:space="preserve"> </w:t>
      </w:r>
      <w:r w:rsidRPr="000B7FDD">
        <w:rPr>
          <w:rFonts w:hint="cs"/>
          <w:sz w:val="24"/>
          <w:szCs w:val="24"/>
        </w:rPr>
        <w:t>offered</w:t>
      </w:r>
      <w:r w:rsidRPr="000B7FDD">
        <w:rPr>
          <w:rFonts w:hint="cs"/>
          <w:spacing w:val="1"/>
          <w:sz w:val="24"/>
          <w:szCs w:val="24"/>
        </w:rPr>
        <w:t xml:space="preserve"> </w:t>
      </w:r>
      <w:r w:rsidRPr="000B7FDD">
        <w:rPr>
          <w:rFonts w:hint="cs"/>
          <w:sz w:val="24"/>
          <w:szCs w:val="24"/>
        </w:rPr>
        <w:t>by the</w:t>
      </w:r>
      <w:r w:rsidRPr="000B7FDD">
        <w:rPr>
          <w:rFonts w:hint="cs"/>
          <w:spacing w:val="1"/>
          <w:sz w:val="24"/>
          <w:szCs w:val="24"/>
        </w:rPr>
        <w:t xml:space="preserve"> </w:t>
      </w:r>
      <w:r w:rsidRPr="000B7FDD">
        <w:rPr>
          <w:rFonts w:hint="cs"/>
          <w:sz w:val="24"/>
          <w:szCs w:val="24"/>
        </w:rPr>
        <w:t>online</w:t>
      </w:r>
      <w:r w:rsidRPr="000B7FDD">
        <w:rPr>
          <w:rFonts w:hint="cs"/>
          <w:spacing w:val="1"/>
          <w:sz w:val="24"/>
          <w:szCs w:val="24"/>
        </w:rPr>
        <w:t xml:space="preserve"> </w:t>
      </w:r>
      <w:r w:rsidRPr="000B7FDD">
        <w:rPr>
          <w:rFonts w:hint="cs"/>
          <w:sz w:val="24"/>
          <w:szCs w:val="24"/>
        </w:rPr>
        <w:t>banking</w:t>
      </w:r>
      <w:r w:rsidRPr="000B7FDD">
        <w:rPr>
          <w:rFonts w:hint="cs"/>
          <w:spacing w:val="-3"/>
          <w:sz w:val="24"/>
          <w:szCs w:val="24"/>
        </w:rPr>
        <w:t xml:space="preserve"> </w:t>
      </w:r>
      <w:r w:rsidRPr="000B7FDD">
        <w:rPr>
          <w:rFonts w:hint="cs"/>
          <w:sz w:val="24"/>
          <w:szCs w:val="24"/>
        </w:rPr>
        <w:t>channel, but it</w:t>
      </w:r>
      <w:r w:rsidRPr="000B7FDD">
        <w:rPr>
          <w:rFonts w:hint="cs"/>
          <w:spacing w:val="1"/>
          <w:sz w:val="24"/>
          <w:szCs w:val="24"/>
        </w:rPr>
        <w:t xml:space="preserve"> </w:t>
      </w:r>
      <w:r w:rsidRPr="000B7FDD">
        <w:rPr>
          <w:rFonts w:hint="cs"/>
          <w:sz w:val="24"/>
          <w:szCs w:val="24"/>
        </w:rPr>
        <w:t>appears</w:t>
      </w:r>
      <w:r w:rsidRPr="000B7FDD">
        <w:rPr>
          <w:rFonts w:hint="cs"/>
          <w:spacing w:val="-2"/>
          <w:sz w:val="24"/>
          <w:szCs w:val="24"/>
        </w:rPr>
        <w:t xml:space="preserve"> </w:t>
      </w:r>
      <w:r w:rsidRPr="000B7FDD">
        <w:rPr>
          <w:rFonts w:hint="cs"/>
          <w:sz w:val="24"/>
          <w:szCs w:val="24"/>
        </w:rPr>
        <w:t>that they</w:t>
      </w:r>
      <w:r w:rsidRPr="000B7FDD">
        <w:rPr>
          <w:rFonts w:hint="cs"/>
          <w:spacing w:val="-12"/>
          <w:sz w:val="24"/>
          <w:szCs w:val="24"/>
        </w:rPr>
        <w:t xml:space="preserve"> </w:t>
      </w:r>
      <w:r w:rsidRPr="000B7FDD">
        <w:rPr>
          <w:rFonts w:hint="cs"/>
          <w:sz w:val="24"/>
          <w:szCs w:val="24"/>
        </w:rPr>
        <w:t>desire</w:t>
      </w:r>
      <w:r w:rsidRPr="000B7FDD">
        <w:rPr>
          <w:rFonts w:hint="cs"/>
          <w:spacing w:val="-4"/>
          <w:sz w:val="24"/>
          <w:szCs w:val="24"/>
        </w:rPr>
        <w:t xml:space="preserve"> </w:t>
      </w:r>
      <w:r w:rsidRPr="000B7FDD">
        <w:rPr>
          <w:rFonts w:hint="cs"/>
          <w:sz w:val="24"/>
          <w:szCs w:val="24"/>
        </w:rPr>
        <w:t>more</w:t>
      </w:r>
      <w:r w:rsidRPr="000B7FDD">
        <w:rPr>
          <w:rFonts w:hint="cs"/>
          <w:spacing w:val="-4"/>
          <w:sz w:val="24"/>
          <w:szCs w:val="24"/>
        </w:rPr>
        <w:t xml:space="preserve"> </w:t>
      </w:r>
      <w:r w:rsidRPr="000B7FDD">
        <w:rPr>
          <w:rFonts w:hint="cs"/>
          <w:sz w:val="24"/>
          <w:szCs w:val="24"/>
        </w:rPr>
        <w:t>utility</w:t>
      </w:r>
      <w:r w:rsidRPr="000B7FDD">
        <w:rPr>
          <w:rFonts w:hint="cs"/>
          <w:spacing w:val="-9"/>
          <w:sz w:val="24"/>
          <w:szCs w:val="24"/>
        </w:rPr>
        <w:t xml:space="preserve"> </w:t>
      </w:r>
      <w:r w:rsidRPr="000B7FDD">
        <w:rPr>
          <w:rFonts w:hint="cs"/>
          <w:sz w:val="24"/>
          <w:szCs w:val="24"/>
        </w:rPr>
        <w:t>in order</w:t>
      </w:r>
      <w:r w:rsidRPr="000B7FDD">
        <w:rPr>
          <w:rFonts w:hint="cs"/>
          <w:spacing w:val="-1"/>
          <w:sz w:val="24"/>
          <w:szCs w:val="24"/>
        </w:rPr>
        <w:t xml:space="preserve"> </w:t>
      </w:r>
      <w:r w:rsidRPr="000B7FDD">
        <w:rPr>
          <w:rFonts w:hint="cs"/>
          <w:sz w:val="24"/>
          <w:szCs w:val="24"/>
        </w:rPr>
        <w:t>to be</w:t>
      </w:r>
      <w:r w:rsidRPr="000B7FDD">
        <w:rPr>
          <w:rFonts w:hint="cs"/>
          <w:spacing w:val="-2"/>
          <w:sz w:val="24"/>
          <w:szCs w:val="24"/>
        </w:rPr>
        <w:t xml:space="preserve"> </w:t>
      </w:r>
      <w:r w:rsidRPr="000B7FDD">
        <w:rPr>
          <w:rFonts w:hint="cs"/>
          <w:sz w:val="24"/>
          <w:szCs w:val="24"/>
        </w:rPr>
        <w:t>happier.</w:t>
      </w:r>
    </w:p>
    <w:p w14:paraId="0319A2A0" w14:textId="77777777" w:rsidR="00901F6B" w:rsidRPr="000B7FDD" w:rsidRDefault="00901F6B" w:rsidP="000B7FDD">
      <w:pPr>
        <w:pStyle w:val="BodyText"/>
        <w:spacing w:before="11"/>
        <w:jc w:val="both"/>
      </w:pPr>
    </w:p>
    <w:p w14:paraId="20862BA7" w14:textId="18E3BD02" w:rsidR="00901F6B" w:rsidRPr="005D3B17" w:rsidRDefault="00000000" w:rsidP="005D3B17">
      <w:pPr>
        <w:pStyle w:val="ListParagraph"/>
        <w:tabs>
          <w:tab w:val="left" w:pos="1687"/>
        </w:tabs>
        <w:spacing w:line="410" w:lineRule="auto"/>
        <w:ind w:right="1453"/>
        <w:rPr>
          <w:sz w:val="24"/>
          <w:szCs w:val="24"/>
        </w:rPr>
      </w:pPr>
      <w:r w:rsidRPr="000B7FDD">
        <w:rPr>
          <w:rFonts w:hint="cs"/>
          <w:sz w:val="24"/>
          <w:szCs w:val="24"/>
        </w:rPr>
        <w:t>The majority of consumers concur that using online banking services gives</w:t>
      </w:r>
      <w:r w:rsidRPr="000B7FDD">
        <w:rPr>
          <w:rFonts w:hint="cs"/>
          <w:spacing w:val="60"/>
          <w:sz w:val="24"/>
          <w:szCs w:val="24"/>
        </w:rPr>
        <w:t xml:space="preserve"> </w:t>
      </w:r>
      <w:r w:rsidRPr="000B7FDD">
        <w:rPr>
          <w:rFonts w:hint="cs"/>
          <w:sz w:val="24"/>
          <w:szCs w:val="24"/>
        </w:rPr>
        <w:t>them</w:t>
      </w:r>
      <w:r w:rsidRPr="000B7FDD">
        <w:rPr>
          <w:rFonts w:hint="cs"/>
          <w:spacing w:val="1"/>
          <w:sz w:val="24"/>
          <w:szCs w:val="24"/>
        </w:rPr>
        <w:t xml:space="preserve"> </w:t>
      </w:r>
      <w:r w:rsidRPr="000B7FDD">
        <w:rPr>
          <w:rFonts w:hint="cs"/>
          <w:sz w:val="24"/>
          <w:szCs w:val="24"/>
        </w:rPr>
        <w:t>the</w:t>
      </w:r>
      <w:r w:rsidRPr="000B7FDD">
        <w:rPr>
          <w:rFonts w:hint="cs"/>
          <w:spacing w:val="-2"/>
          <w:sz w:val="24"/>
          <w:szCs w:val="24"/>
        </w:rPr>
        <w:t xml:space="preserve"> </w:t>
      </w:r>
      <w:r w:rsidRPr="000B7FDD">
        <w:rPr>
          <w:rFonts w:hint="cs"/>
          <w:sz w:val="24"/>
          <w:szCs w:val="24"/>
        </w:rPr>
        <w:t>greatest benefits,</w:t>
      </w:r>
      <w:r w:rsidRPr="000B7FDD">
        <w:rPr>
          <w:rFonts w:hint="cs"/>
          <w:spacing w:val="1"/>
          <w:sz w:val="24"/>
          <w:szCs w:val="24"/>
        </w:rPr>
        <w:t xml:space="preserve"> </w:t>
      </w:r>
      <w:r w:rsidRPr="000B7FDD">
        <w:rPr>
          <w:rFonts w:hint="cs"/>
          <w:sz w:val="24"/>
          <w:szCs w:val="24"/>
        </w:rPr>
        <w:t>but</w:t>
      </w:r>
      <w:r w:rsidRPr="000B7FDD">
        <w:rPr>
          <w:rFonts w:hint="cs"/>
          <w:spacing w:val="3"/>
          <w:sz w:val="24"/>
          <w:szCs w:val="24"/>
        </w:rPr>
        <w:t xml:space="preserve"> </w:t>
      </w:r>
      <w:r w:rsidRPr="000B7FDD">
        <w:rPr>
          <w:rFonts w:hint="cs"/>
          <w:sz w:val="24"/>
          <w:szCs w:val="24"/>
        </w:rPr>
        <w:t>they</w:t>
      </w:r>
      <w:r w:rsidRPr="000B7FDD">
        <w:rPr>
          <w:rFonts w:hint="cs"/>
          <w:spacing w:val="-7"/>
          <w:sz w:val="24"/>
          <w:szCs w:val="24"/>
        </w:rPr>
        <w:t xml:space="preserve"> </w:t>
      </w:r>
      <w:r w:rsidRPr="000B7FDD">
        <w:rPr>
          <w:rFonts w:hint="cs"/>
          <w:sz w:val="24"/>
          <w:szCs w:val="24"/>
        </w:rPr>
        <w:t>also want</w:t>
      </w:r>
      <w:r w:rsidRPr="000B7FDD">
        <w:rPr>
          <w:rFonts w:hint="cs"/>
          <w:spacing w:val="-1"/>
          <w:sz w:val="24"/>
          <w:szCs w:val="24"/>
        </w:rPr>
        <w:t xml:space="preserve"> </w:t>
      </w:r>
      <w:r w:rsidRPr="000B7FDD">
        <w:rPr>
          <w:rFonts w:hint="cs"/>
          <w:sz w:val="24"/>
          <w:szCs w:val="24"/>
        </w:rPr>
        <w:t>better, more</w:t>
      </w:r>
      <w:r w:rsidRPr="000B7FDD">
        <w:rPr>
          <w:rFonts w:hint="cs"/>
          <w:spacing w:val="-3"/>
          <w:sz w:val="24"/>
          <w:szCs w:val="24"/>
        </w:rPr>
        <w:t xml:space="preserve"> </w:t>
      </w:r>
      <w:r w:rsidRPr="000B7FDD">
        <w:rPr>
          <w:rFonts w:hint="cs"/>
          <w:sz w:val="24"/>
          <w:szCs w:val="24"/>
        </w:rPr>
        <w:t>services.</w:t>
      </w:r>
    </w:p>
    <w:p w14:paraId="56455AA2" w14:textId="77777777" w:rsidR="00901F6B" w:rsidRPr="000B7FDD" w:rsidRDefault="00901F6B" w:rsidP="000B7FDD">
      <w:pPr>
        <w:pStyle w:val="BodyText"/>
        <w:jc w:val="both"/>
      </w:pPr>
    </w:p>
    <w:p w14:paraId="3DB2D38D" w14:textId="77777777" w:rsidR="00901F6B" w:rsidRPr="000B7FDD" w:rsidRDefault="00901F6B" w:rsidP="000B7FDD">
      <w:pPr>
        <w:pStyle w:val="BodyText"/>
        <w:spacing w:before="7"/>
        <w:jc w:val="both"/>
      </w:pPr>
    </w:p>
    <w:p w14:paraId="106AB087" w14:textId="77777777" w:rsidR="00901F6B" w:rsidRPr="000B7FDD" w:rsidRDefault="00000000" w:rsidP="005D3B17">
      <w:pPr>
        <w:pStyle w:val="ListParagraph"/>
        <w:tabs>
          <w:tab w:val="left" w:pos="1668"/>
        </w:tabs>
        <w:spacing w:line="408" w:lineRule="auto"/>
        <w:ind w:right="1467"/>
        <w:rPr>
          <w:sz w:val="24"/>
          <w:szCs w:val="24"/>
        </w:rPr>
      </w:pPr>
      <w:r w:rsidRPr="000B7FDD">
        <w:rPr>
          <w:rFonts w:hint="cs"/>
          <w:sz w:val="24"/>
          <w:szCs w:val="24"/>
        </w:rPr>
        <w:t>During data analysis, it was shown that customers were not overly bothered by the</w:t>
      </w:r>
      <w:r w:rsidRPr="000B7FDD">
        <w:rPr>
          <w:rFonts w:hint="cs"/>
          <w:spacing w:val="1"/>
          <w:sz w:val="24"/>
          <w:szCs w:val="24"/>
        </w:rPr>
        <w:t xml:space="preserve"> </w:t>
      </w:r>
      <w:r w:rsidRPr="000B7FDD">
        <w:rPr>
          <w:rFonts w:hint="cs"/>
          <w:sz w:val="24"/>
          <w:szCs w:val="24"/>
        </w:rPr>
        <w:t>location</w:t>
      </w:r>
      <w:r w:rsidRPr="000B7FDD">
        <w:rPr>
          <w:rFonts w:hint="cs"/>
          <w:spacing w:val="-1"/>
          <w:sz w:val="24"/>
          <w:szCs w:val="24"/>
        </w:rPr>
        <w:t xml:space="preserve"> </w:t>
      </w:r>
      <w:r w:rsidRPr="000B7FDD">
        <w:rPr>
          <w:rFonts w:hint="cs"/>
          <w:sz w:val="24"/>
          <w:szCs w:val="24"/>
        </w:rPr>
        <w:t>and hours of the</w:t>
      </w:r>
      <w:r w:rsidRPr="000B7FDD">
        <w:rPr>
          <w:rFonts w:hint="cs"/>
          <w:spacing w:val="2"/>
          <w:sz w:val="24"/>
          <w:szCs w:val="24"/>
        </w:rPr>
        <w:t xml:space="preserve"> </w:t>
      </w:r>
      <w:r w:rsidRPr="000B7FDD">
        <w:rPr>
          <w:rFonts w:hint="cs"/>
          <w:sz w:val="24"/>
          <w:szCs w:val="24"/>
        </w:rPr>
        <w:t>bank.</w:t>
      </w:r>
    </w:p>
    <w:p w14:paraId="6802D886" w14:textId="77777777" w:rsidR="00901F6B" w:rsidRPr="000B7FDD" w:rsidRDefault="00901F6B" w:rsidP="000B7FDD">
      <w:pPr>
        <w:pStyle w:val="BodyText"/>
        <w:jc w:val="both"/>
      </w:pPr>
    </w:p>
    <w:p w14:paraId="50397055" w14:textId="77777777" w:rsidR="00901F6B" w:rsidRPr="000B7FDD" w:rsidRDefault="00901F6B" w:rsidP="000B7FDD">
      <w:pPr>
        <w:pStyle w:val="BodyText"/>
        <w:jc w:val="both"/>
      </w:pPr>
    </w:p>
    <w:p w14:paraId="46975D0C" w14:textId="77777777" w:rsidR="00901F6B" w:rsidRPr="000B7FDD" w:rsidRDefault="00901F6B" w:rsidP="000B7FDD">
      <w:pPr>
        <w:pStyle w:val="BodyText"/>
        <w:spacing w:before="5"/>
        <w:jc w:val="both"/>
      </w:pPr>
    </w:p>
    <w:p w14:paraId="1DCE1E3F" w14:textId="237CF224" w:rsidR="00901F6B" w:rsidRPr="00A864BA" w:rsidRDefault="00000000" w:rsidP="00A864BA">
      <w:pPr>
        <w:pStyle w:val="ListParagraph"/>
        <w:tabs>
          <w:tab w:val="left" w:pos="1668"/>
        </w:tabs>
        <w:spacing w:line="408" w:lineRule="auto"/>
        <w:ind w:right="1458"/>
        <w:rPr>
          <w:sz w:val="24"/>
          <w:szCs w:val="24"/>
        </w:rPr>
      </w:pPr>
      <w:r w:rsidRPr="000B7FDD">
        <w:rPr>
          <w:rFonts w:hint="cs"/>
          <w:sz w:val="24"/>
          <w:szCs w:val="24"/>
        </w:rPr>
        <w:t>The majority of individuals desire to build a 24-7 service in order to boost the rate</w:t>
      </w:r>
      <w:r w:rsidRPr="000B7FDD">
        <w:rPr>
          <w:rFonts w:hint="cs"/>
          <w:spacing w:val="1"/>
          <w:sz w:val="24"/>
          <w:szCs w:val="24"/>
        </w:rPr>
        <w:t xml:space="preserve"> </w:t>
      </w:r>
      <w:r w:rsidRPr="000B7FDD">
        <w:rPr>
          <w:rFonts w:hint="cs"/>
          <w:sz w:val="24"/>
          <w:szCs w:val="24"/>
        </w:rPr>
        <w:t>of</w:t>
      </w:r>
      <w:r w:rsidRPr="000B7FDD">
        <w:rPr>
          <w:rFonts w:hint="cs"/>
          <w:spacing w:val="26"/>
          <w:sz w:val="24"/>
          <w:szCs w:val="24"/>
        </w:rPr>
        <w:t xml:space="preserve"> </w:t>
      </w:r>
      <w:r w:rsidRPr="000B7FDD">
        <w:rPr>
          <w:rFonts w:hint="cs"/>
          <w:sz w:val="24"/>
          <w:szCs w:val="24"/>
        </w:rPr>
        <w:t>return.</w:t>
      </w:r>
      <w:r w:rsidRPr="000B7FDD">
        <w:rPr>
          <w:rFonts w:hint="cs"/>
          <w:spacing w:val="30"/>
          <w:sz w:val="24"/>
          <w:szCs w:val="24"/>
        </w:rPr>
        <w:t xml:space="preserve"> </w:t>
      </w:r>
      <w:r w:rsidRPr="000B7FDD">
        <w:rPr>
          <w:rFonts w:hint="cs"/>
          <w:sz w:val="24"/>
          <w:szCs w:val="24"/>
        </w:rPr>
        <w:t>Also,</w:t>
      </w:r>
      <w:r w:rsidRPr="000B7FDD">
        <w:rPr>
          <w:rFonts w:hint="cs"/>
          <w:spacing w:val="30"/>
          <w:sz w:val="24"/>
          <w:szCs w:val="24"/>
        </w:rPr>
        <w:t xml:space="preserve"> </w:t>
      </w:r>
      <w:r w:rsidRPr="000B7FDD">
        <w:rPr>
          <w:rFonts w:hint="cs"/>
          <w:sz w:val="24"/>
          <w:szCs w:val="24"/>
        </w:rPr>
        <w:t>some</w:t>
      </w:r>
      <w:r w:rsidRPr="000B7FDD">
        <w:rPr>
          <w:rFonts w:hint="cs"/>
          <w:spacing w:val="30"/>
          <w:sz w:val="24"/>
          <w:szCs w:val="24"/>
        </w:rPr>
        <w:t xml:space="preserve"> </w:t>
      </w:r>
      <w:r w:rsidRPr="000B7FDD">
        <w:rPr>
          <w:rFonts w:hint="cs"/>
          <w:sz w:val="24"/>
          <w:szCs w:val="24"/>
        </w:rPr>
        <w:t>students</w:t>
      </w:r>
      <w:r w:rsidRPr="000B7FDD">
        <w:rPr>
          <w:rFonts w:hint="cs"/>
          <w:spacing w:val="31"/>
          <w:sz w:val="24"/>
          <w:szCs w:val="24"/>
        </w:rPr>
        <w:t xml:space="preserve"> </w:t>
      </w:r>
      <w:r w:rsidRPr="000B7FDD">
        <w:rPr>
          <w:rFonts w:hint="cs"/>
          <w:sz w:val="24"/>
          <w:szCs w:val="24"/>
        </w:rPr>
        <w:t>seek</w:t>
      </w:r>
      <w:r w:rsidRPr="000B7FDD">
        <w:rPr>
          <w:rFonts w:hint="cs"/>
          <w:spacing w:val="30"/>
          <w:sz w:val="24"/>
          <w:szCs w:val="24"/>
        </w:rPr>
        <w:t xml:space="preserve"> </w:t>
      </w:r>
      <w:r w:rsidRPr="000B7FDD">
        <w:rPr>
          <w:rFonts w:hint="cs"/>
          <w:sz w:val="24"/>
          <w:szCs w:val="24"/>
        </w:rPr>
        <w:t>to</w:t>
      </w:r>
      <w:r w:rsidRPr="000B7FDD">
        <w:rPr>
          <w:rFonts w:hint="cs"/>
          <w:spacing w:val="30"/>
          <w:sz w:val="24"/>
          <w:szCs w:val="24"/>
        </w:rPr>
        <w:t xml:space="preserve"> </w:t>
      </w:r>
      <w:r w:rsidRPr="000B7FDD">
        <w:rPr>
          <w:rFonts w:hint="cs"/>
          <w:sz w:val="24"/>
          <w:szCs w:val="24"/>
        </w:rPr>
        <w:t>expand</w:t>
      </w:r>
      <w:r w:rsidRPr="000B7FDD">
        <w:rPr>
          <w:rFonts w:hint="cs"/>
          <w:spacing w:val="29"/>
          <w:sz w:val="24"/>
          <w:szCs w:val="24"/>
        </w:rPr>
        <w:t xml:space="preserve"> </w:t>
      </w:r>
      <w:r w:rsidRPr="000B7FDD">
        <w:rPr>
          <w:rFonts w:hint="cs"/>
          <w:sz w:val="24"/>
          <w:szCs w:val="24"/>
        </w:rPr>
        <w:t>the</w:t>
      </w:r>
      <w:r w:rsidRPr="000B7FDD">
        <w:rPr>
          <w:rFonts w:hint="cs"/>
          <w:spacing w:val="29"/>
          <w:sz w:val="24"/>
          <w:szCs w:val="24"/>
        </w:rPr>
        <w:t xml:space="preserve"> </w:t>
      </w:r>
      <w:r w:rsidRPr="000B7FDD">
        <w:rPr>
          <w:rFonts w:hint="cs"/>
          <w:sz w:val="24"/>
          <w:szCs w:val="24"/>
        </w:rPr>
        <w:t>loan</w:t>
      </w:r>
      <w:r w:rsidRPr="000B7FDD">
        <w:rPr>
          <w:rFonts w:hint="cs"/>
          <w:spacing w:val="29"/>
          <w:sz w:val="24"/>
          <w:szCs w:val="24"/>
        </w:rPr>
        <w:t xml:space="preserve"> </w:t>
      </w:r>
      <w:r w:rsidRPr="000B7FDD">
        <w:rPr>
          <w:rFonts w:hint="cs"/>
          <w:sz w:val="24"/>
          <w:szCs w:val="24"/>
        </w:rPr>
        <w:t>capacity.</w:t>
      </w:r>
      <w:r w:rsidRPr="000B7FDD">
        <w:rPr>
          <w:rFonts w:hint="cs"/>
          <w:spacing w:val="30"/>
          <w:sz w:val="24"/>
          <w:szCs w:val="24"/>
        </w:rPr>
        <w:t xml:space="preserve"> </w:t>
      </w:r>
    </w:p>
    <w:p w14:paraId="076B0D97" w14:textId="77777777" w:rsidR="00901F6B" w:rsidRPr="00132E05" w:rsidRDefault="00000000" w:rsidP="000B7FDD">
      <w:pPr>
        <w:pStyle w:val="Heading3"/>
        <w:numPr>
          <w:ilvl w:val="1"/>
          <w:numId w:val="3"/>
        </w:numPr>
        <w:tabs>
          <w:tab w:val="left" w:pos="1805"/>
        </w:tabs>
        <w:spacing w:before="157"/>
        <w:jc w:val="both"/>
        <w:rPr>
          <w:rFonts w:ascii="Times New Roman" w:hAnsi="Times New Roman" w:cs="Times New Roman"/>
          <w:sz w:val="28"/>
          <w:szCs w:val="28"/>
        </w:rPr>
      </w:pPr>
      <w:bookmarkStart w:id="17" w:name="_bookmark19"/>
      <w:bookmarkEnd w:id="17"/>
      <w:r w:rsidRPr="00132E05">
        <w:rPr>
          <w:rFonts w:ascii="Times New Roman" w:hAnsi="Times New Roman" w:cs="Times New Roman" w:hint="cs"/>
          <w:color w:val="2D5294"/>
          <w:sz w:val="28"/>
          <w:szCs w:val="28"/>
        </w:rPr>
        <w:lastRenderedPageBreak/>
        <w:t>SUGGESTIONS</w:t>
      </w:r>
    </w:p>
    <w:p w14:paraId="30F4FDE6" w14:textId="77777777" w:rsidR="00901F6B" w:rsidRPr="000B7FDD" w:rsidRDefault="00901F6B" w:rsidP="000B7FDD">
      <w:pPr>
        <w:pStyle w:val="BodyText"/>
        <w:spacing w:before="7"/>
        <w:jc w:val="both"/>
      </w:pPr>
    </w:p>
    <w:p w14:paraId="75ACB08A" w14:textId="77777777" w:rsidR="005D3B17" w:rsidRPr="005D3B17" w:rsidRDefault="005D3B17" w:rsidP="005D3B17">
      <w:pPr>
        <w:pStyle w:val="ListParagraph"/>
        <w:tabs>
          <w:tab w:val="left" w:pos="1668"/>
        </w:tabs>
        <w:spacing w:line="408" w:lineRule="auto"/>
        <w:ind w:right="1463"/>
        <w:rPr>
          <w:sz w:val="24"/>
          <w:szCs w:val="24"/>
        </w:rPr>
      </w:pPr>
    </w:p>
    <w:p w14:paraId="7CFDA394" w14:textId="77777777" w:rsidR="005D3B17" w:rsidRPr="005D3B17" w:rsidRDefault="005D3B17" w:rsidP="005D3B17">
      <w:pPr>
        <w:pStyle w:val="ListParagraph"/>
        <w:tabs>
          <w:tab w:val="left" w:pos="1668"/>
        </w:tabs>
        <w:spacing w:line="408" w:lineRule="auto"/>
        <w:ind w:right="1463"/>
        <w:rPr>
          <w:sz w:val="24"/>
          <w:szCs w:val="24"/>
        </w:rPr>
      </w:pPr>
      <w:r w:rsidRPr="005D3B17">
        <w:rPr>
          <w:sz w:val="24"/>
          <w:szCs w:val="24"/>
        </w:rPr>
        <w:t>The suggestions section offers actionable recommendations based on the observations and findings of the study on digital transformation strategies in retail banking. These suggestions aim to guide retail banks in enhancing their digital transformation efforts to improve customer experience and stay competitive in the evolving landscape.</w:t>
      </w:r>
    </w:p>
    <w:p w14:paraId="297951F0" w14:textId="77777777" w:rsidR="005D3B17" w:rsidRPr="005D3B17" w:rsidRDefault="005D3B17" w:rsidP="005D3B17">
      <w:pPr>
        <w:pStyle w:val="ListParagraph"/>
        <w:tabs>
          <w:tab w:val="left" w:pos="1668"/>
        </w:tabs>
        <w:spacing w:line="408" w:lineRule="auto"/>
        <w:ind w:right="1463"/>
        <w:rPr>
          <w:sz w:val="24"/>
          <w:szCs w:val="24"/>
        </w:rPr>
      </w:pPr>
    </w:p>
    <w:p w14:paraId="2E4930B1" w14:textId="0172EEF2" w:rsidR="005D3B17" w:rsidRPr="005D3B17" w:rsidRDefault="005D3B17" w:rsidP="005D3B17">
      <w:pPr>
        <w:pStyle w:val="ListParagraph"/>
        <w:tabs>
          <w:tab w:val="left" w:pos="1668"/>
        </w:tabs>
        <w:spacing w:line="408" w:lineRule="auto"/>
        <w:ind w:right="1463"/>
        <w:rPr>
          <w:sz w:val="24"/>
          <w:szCs w:val="24"/>
        </w:rPr>
      </w:pPr>
      <w:r w:rsidRPr="005D3B17">
        <w:rPr>
          <w:sz w:val="24"/>
          <w:szCs w:val="24"/>
        </w:rPr>
        <w:t>1. Invest in User-friendly Digital Interfaces:</w:t>
      </w:r>
    </w:p>
    <w:p w14:paraId="48DDBB3C" w14:textId="77777777" w:rsidR="005D3B17" w:rsidRPr="005D3B17" w:rsidRDefault="005D3B17" w:rsidP="005D3B17">
      <w:pPr>
        <w:pStyle w:val="ListParagraph"/>
        <w:tabs>
          <w:tab w:val="left" w:pos="1668"/>
        </w:tabs>
        <w:spacing w:line="408" w:lineRule="auto"/>
        <w:ind w:right="1463"/>
        <w:rPr>
          <w:sz w:val="24"/>
          <w:szCs w:val="24"/>
        </w:rPr>
      </w:pPr>
      <w:r w:rsidRPr="005D3B17">
        <w:rPr>
          <w:sz w:val="24"/>
          <w:szCs w:val="24"/>
        </w:rPr>
        <w:t xml:space="preserve">   Retail banks should prioritize the development of user-friendly digital interfaces for their online and mobile banking platforms. This includes intuitive navigation, responsive design, and personalized features tailored to meet the needs and preferences of diverse customer segments. Investing in user experience design ensures seamless interactions and enhances customer satisfaction.</w:t>
      </w:r>
    </w:p>
    <w:p w14:paraId="7D64CAD4" w14:textId="77777777" w:rsidR="005D3B17" w:rsidRPr="005D3B17" w:rsidRDefault="005D3B17" w:rsidP="005D3B17">
      <w:pPr>
        <w:pStyle w:val="ListParagraph"/>
        <w:tabs>
          <w:tab w:val="left" w:pos="1668"/>
        </w:tabs>
        <w:spacing w:line="408" w:lineRule="auto"/>
        <w:ind w:right="1463"/>
        <w:rPr>
          <w:sz w:val="24"/>
          <w:szCs w:val="24"/>
        </w:rPr>
      </w:pPr>
    </w:p>
    <w:p w14:paraId="1EC625A6" w14:textId="648382D4" w:rsidR="005D3B17" w:rsidRPr="005D3B17" w:rsidRDefault="005D3B17" w:rsidP="005D3B17">
      <w:pPr>
        <w:pStyle w:val="ListParagraph"/>
        <w:tabs>
          <w:tab w:val="left" w:pos="1668"/>
        </w:tabs>
        <w:spacing w:line="408" w:lineRule="auto"/>
        <w:ind w:right="1463"/>
        <w:rPr>
          <w:sz w:val="24"/>
          <w:szCs w:val="24"/>
        </w:rPr>
      </w:pPr>
      <w:r w:rsidRPr="005D3B17">
        <w:rPr>
          <w:sz w:val="24"/>
          <w:szCs w:val="24"/>
        </w:rPr>
        <w:t>2. Personalize Customer Interactions:</w:t>
      </w:r>
    </w:p>
    <w:p w14:paraId="329F03BC" w14:textId="77777777" w:rsidR="005D3B17" w:rsidRPr="005D3B17" w:rsidRDefault="005D3B17" w:rsidP="005D3B17">
      <w:pPr>
        <w:pStyle w:val="ListParagraph"/>
        <w:tabs>
          <w:tab w:val="left" w:pos="1668"/>
        </w:tabs>
        <w:spacing w:line="408" w:lineRule="auto"/>
        <w:ind w:right="1463"/>
        <w:rPr>
          <w:sz w:val="24"/>
          <w:szCs w:val="24"/>
        </w:rPr>
      </w:pPr>
      <w:r w:rsidRPr="005D3B17">
        <w:rPr>
          <w:sz w:val="24"/>
          <w:szCs w:val="24"/>
        </w:rPr>
        <w:t xml:space="preserve">   Personalization is key to delivering tailored experiences that resonate with customers. Retail banks should leverage customer data and analytics to personalize marketing communications, product recommendations, and service offerings. By understanding individual preferences and behaviors, banks can create meaningful connections with customers and foster loyalty.</w:t>
      </w:r>
    </w:p>
    <w:p w14:paraId="195F0024" w14:textId="77777777" w:rsidR="005D3B17" w:rsidRPr="005D3B17" w:rsidRDefault="005D3B17" w:rsidP="005D3B17">
      <w:pPr>
        <w:pStyle w:val="ListParagraph"/>
        <w:tabs>
          <w:tab w:val="left" w:pos="1668"/>
        </w:tabs>
        <w:spacing w:line="408" w:lineRule="auto"/>
        <w:ind w:right="1463"/>
        <w:rPr>
          <w:sz w:val="24"/>
          <w:szCs w:val="24"/>
        </w:rPr>
      </w:pPr>
    </w:p>
    <w:p w14:paraId="6C952B6F" w14:textId="04A2346F" w:rsidR="005D3B17" w:rsidRPr="005D3B17" w:rsidRDefault="005D3B17" w:rsidP="005D3B17">
      <w:pPr>
        <w:pStyle w:val="ListParagraph"/>
        <w:tabs>
          <w:tab w:val="left" w:pos="1668"/>
        </w:tabs>
        <w:spacing w:line="408" w:lineRule="auto"/>
        <w:ind w:right="1463"/>
        <w:rPr>
          <w:sz w:val="24"/>
          <w:szCs w:val="24"/>
        </w:rPr>
      </w:pPr>
      <w:r w:rsidRPr="005D3B17">
        <w:rPr>
          <w:sz w:val="24"/>
          <w:szCs w:val="24"/>
        </w:rPr>
        <w:t>3. Embrace Omnichannel Banking:</w:t>
      </w:r>
    </w:p>
    <w:p w14:paraId="31B030AB" w14:textId="77777777" w:rsidR="005D3B17" w:rsidRPr="005D3B17" w:rsidRDefault="005D3B17" w:rsidP="005D3B17">
      <w:pPr>
        <w:pStyle w:val="ListParagraph"/>
        <w:tabs>
          <w:tab w:val="left" w:pos="1668"/>
        </w:tabs>
        <w:spacing w:line="408" w:lineRule="auto"/>
        <w:ind w:right="1463"/>
        <w:rPr>
          <w:sz w:val="24"/>
          <w:szCs w:val="24"/>
        </w:rPr>
      </w:pPr>
      <w:r w:rsidRPr="005D3B17">
        <w:rPr>
          <w:sz w:val="24"/>
          <w:szCs w:val="24"/>
        </w:rPr>
        <w:t xml:space="preserve">   Omnichannel banking enables customers to seamlessly transition between different channels, such as online, mobile, and in-person banking, without experiencing disruptions or inconsistencies. Retail banks should invest in integrated omnichannel platforms that provide a unified experience across all touchpoints. This ensures continuity and coherence in customer interactions, regardless of the channel used.</w:t>
      </w:r>
    </w:p>
    <w:p w14:paraId="4F47E6D0" w14:textId="77777777" w:rsidR="005D3B17" w:rsidRPr="005D3B17" w:rsidRDefault="005D3B17" w:rsidP="005D3B17">
      <w:pPr>
        <w:pStyle w:val="ListParagraph"/>
        <w:tabs>
          <w:tab w:val="left" w:pos="1668"/>
        </w:tabs>
        <w:spacing w:line="408" w:lineRule="auto"/>
        <w:ind w:right="1463"/>
        <w:rPr>
          <w:sz w:val="24"/>
          <w:szCs w:val="24"/>
        </w:rPr>
      </w:pPr>
    </w:p>
    <w:p w14:paraId="146E9979" w14:textId="7D0C394D" w:rsidR="005D3B17" w:rsidRPr="005D3B17" w:rsidRDefault="005D3B17" w:rsidP="005D3B17">
      <w:pPr>
        <w:pStyle w:val="ListParagraph"/>
        <w:tabs>
          <w:tab w:val="left" w:pos="1668"/>
        </w:tabs>
        <w:spacing w:line="408" w:lineRule="auto"/>
        <w:ind w:right="1463"/>
        <w:rPr>
          <w:sz w:val="24"/>
          <w:szCs w:val="24"/>
        </w:rPr>
      </w:pPr>
      <w:r w:rsidRPr="005D3B17">
        <w:rPr>
          <w:sz w:val="24"/>
          <w:szCs w:val="24"/>
        </w:rPr>
        <w:t>4. Enhance Data Security Measures:</w:t>
      </w:r>
    </w:p>
    <w:p w14:paraId="72027D9D" w14:textId="77777777" w:rsidR="005D3B17" w:rsidRPr="005D3B17" w:rsidRDefault="005D3B17" w:rsidP="005D3B17">
      <w:pPr>
        <w:pStyle w:val="ListParagraph"/>
        <w:tabs>
          <w:tab w:val="left" w:pos="1668"/>
        </w:tabs>
        <w:spacing w:line="408" w:lineRule="auto"/>
        <w:ind w:right="1463"/>
        <w:rPr>
          <w:sz w:val="24"/>
          <w:szCs w:val="24"/>
        </w:rPr>
      </w:pPr>
      <w:r w:rsidRPr="005D3B17">
        <w:rPr>
          <w:sz w:val="24"/>
          <w:szCs w:val="24"/>
        </w:rPr>
        <w:t xml:space="preserve">   Data security is paramount in the digital banking environment. Retail banks should </w:t>
      </w:r>
      <w:r w:rsidRPr="005D3B17">
        <w:rPr>
          <w:sz w:val="24"/>
          <w:szCs w:val="24"/>
        </w:rPr>
        <w:lastRenderedPageBreak/>
        <w:t>prioritize investments in robust cybersecurity measures to protect customer data from breaches and unauthorized access. This includes implementing multi-factor authentication, encryption protocols, and real-time monitoring systems to detect and prevent security threats.</w:t>
      </w:r>
    </w:p>
    <w:p w14:paraId="6499D4E3" w14:textId="77777777" w:rsidR="005D3B17" w:rsidRPr="005D3B17" w:rsidRDefault="005D3B17" w:rsidP="005D3B17">
      <w:pPr>
        <w:pStyle w:val="ListParagraph"/>
        <w:tabs>
          <w:tab w:val="left" w:pos="1668"/>
        </w:tabs>
        <w:spacing w:line="408" w:lineRule="auto"/>
        <w:ind w:right="1463"/>
        <w:rPr>
          <w:sz w:val="24"/>
          <w:szCs w:val="24"/>
        </w:rPr>
      </w:pPr>
    </w:p>
    <w:p w14:paraId="7C88F508" w14:textId="2F2CCA38" w:rsidR="005D3B17" w:rsidRPr="005D3B17" w:rsidRDefault="005D3B17" w:rsidP="005D3B17">
      <w:pPr>
        <w:pStyle w:val="ListParagraph"/>
        <w:tabs>
          <w:tab w:val="left" w:pos="1668"/>
        </w:tabs>
        <w:spacing w:line="408" w:lineRule="auto"/>
        <w:ind w:right="1463"/>
        <w:rPr>
          <w:sz w:val="24"/>
          <w:szCs w:val="24"/>
        </w:rPr>
      </w:pPr>
      <w:r w:rsidRPr="005D3B17">
        <w:rPr>
          <w:sz w:val="24"/>
          <w:szCs w:val="24"/>
        </w:rPr>
        <w:t>5. Foster a Culture of Innovation:</w:t>
      </w:r>
    </w:p>
    <w:p w14:paraId="2D2D3BAE" w14:textId="77777777" w:rsidR="005D3B17" w:rsidRPr="005D3B17" w:rsidRDefault="005D3B17" w:rsidP="005D3B17">
      <w:pPr>
        <w:pStyle w:val="ListParagraph"/>
        <w:tabs>
          <w:tab w:val="left" w:pos="1668"/>
        </w:tabs>
        <w:spacing w:line="408" w:lineRule="auto"/>
        <w:ind w:right="1463"/>
        <w:rPr>
          <w:sz w:val="24"/>
          <w:szCs w:val="24"/>
        </w:rPr>
      </w:pPr>
      <w:r w:rsidRPr="005D3B17">
        <w:rPr>
          <w:sz w:val="24"/>
          <w:szCs w:val="24"/>
        </w:rPr>
        <w:t xml:space="preserve">   Innovation is essential for driving continuous improvement and staying ahead of the competition. Retail banks should foster a culture of innovation by encouraging experimentation, collaboration, and creativity among employees. Investing in innovation labs, hackathons, and incubator programs can cultivate a mindset of exploration and entrepreneurship within the organization.</w:t>
      </w:r>
    </w:p>
    <w:p w14:paraId="3B573AC8" w14:textId="77777777" w:rsidR="005D3B17" w:rsidRPr="005D3B17" w:rsidRDefault="005D3B17" w:rsidP="005D3B17">
      <w:pPr>
        <w:pStyle w:val="ListParagraph"/>
        <w:tabs>
          <w:tab w:val="left" w:pos="1668"/>
        </w:tabs>
        <w:spacing w:line="408" w:lineRule="auto"/>
        <w:ind w:right="1463"/>
        <w:rPr>
          <w:sz w:val="24"/>
          <w:szCs w:val="24"/>
        </w:rPr>
      </w:pPr>
    </w:p>
    <w:p w14:paraId="1C76E9D1" w14:textId="352BBD00" w:rsidR="005D3B17" w:rsidRPr="005D3B17" w:rsidRDefault="005D3B17" w:rsidP="005D3B17">
      <w:pPr>
        <w:pStyle w:val="ListParagraph"/>
        <w:tabs>
          <w:tab w:val="left" w:pos="1668"/>
        </w:tabs>
        <w:spacing w:line="408" w:lineRule="auto"/>
        <w:ind w:right="1463"/>
        <w:rPr>
          <w:sz w:val="24"/>
          <w:szCs w:val="24"/>
        </w:rPr>
      </w:pPr>
      <w:r w:rsidRPr="005D3B17">
        <w:rPr>
          <w:sz w:val="24"/>
          <w:szCs w:val="24"/>
        </w:rPr>
        <w:t>6. Provide Continuous Training and Education:</w:t>
      </w:r>
    </w:p>
    <w:p w14:paraId="18F4C4A1" w14:textId="77777777" w:rsidR="005D3B17" w:rsidRPr="005D3B17" w:rsidRDefault="005D3B17" w:rsidP="005D3B17">
      <w:pPr>
        <w:pStyle w:val="ListParagraph"/>
        <w:tabs>
          <w:tab w:val="left" w:pos="1668"/>
        </w:tabs>
        <w:spacing w:line="408" w:lineRule="auto"/>
        <w:ind w:right="1463"/>
        <w:rPr>
          <w:sz w:val="24"/>
          <w:szCs w:val="24"/>
        </w:rPr>
      </w:pPr>
      <w:r w:rsidRPr="005D3B17">
        <w:rPr>
          <w:sz w:val="24"/>
          <w:szCs w:val="24"/>
        </w:rPr>
        <w:t xml:space="preserve">   Digital transformation requires a skilled workforce capable of leveraging emerging technologies and adapting to new ways of working. Retail banks should invest in training and education programs to equip employees with the necessary digital skills and competencies. This includes technical training on digital platforms, as well as soft skills development in areas such as customer service and communication.</w:t>
      </w:r>
    </w:p>
    <w:p w14:paraId="012815D4" w14:textId="77777777" w:rsidR="005D3B17" w:rsidRPr="005D3B17" w:rsidRDefault="005D3B17" w:rsidP="005D3B17">
      <w:pPr>
        <w:pStyle w:val="ListParagraph"/>
        <w:tabs>
          <w:tab w:val="left" w:pos="1668"/>
        </w:tabs>
        <w:spacing w:line="408" w:lineRule="auto"/>
        <w:ind w:right="1463"/>
        <w:rPr>
          <w:sz w:val="24"/>
          <w:szCs w:val="24"/>
        </w:rPr>
      </w:pPr>
    </w:p>
    <w:p w14:paraId="79DA2879" w14:textId="6BDF772E" w:rsidR="005D3B17" w:rsidRPr="005D3B17" w:rsidRDefault="005D3B17" w:rsidP="005D3B17">
      <w:pPr>
        <w:pStyle w:val="ListParagraph"/>
        <w:tabs>
          <w:tab w:val="left" w:pos="1668"/>
        </w:tabs>
        <w:spacing w:line="408" w:lineRule="auto"/>
        <w:ind w:right="1463"/>
        <w:rPr>
          <w:sz w:val="24"/>
          <w:szCs w:val="24"/>
        </w:rPr>
      </w:pPr>
      <w:r w:rsidRPr="005D3B17">
        <w:rPr>
          <w:sz w:val="24"/>
          <w:szCs w:val="24"/>
        </w:rPr>
        <w:t>7. Collaborate with Fintech Partners:</w:t>
      </w:r>
    </w:p>
    <w:p w14:paraId="414FAE95" w14:textId="77777777" w:rsidR="005D3B17" w:rsidRPr="005D3B17" w:rsidRDefault="005D3B17" w:rsidP="005D3B17">
      <w:pPr>
        <w:pStyle w:val="ListParagraph"/>
        <w:tabs>
          <w:tab w:val="left" w:pos="1668"/>
        </w:tabs>
        <w:spacing w:line="408" w:lineRule="auto"/>
        <w:ind w:right="1463"/>
        <w:rPr>
          <w:sz w:val="24"/>
          <w:szCs w:val="24"/>
        </w:rPr>
      </w:pPr>
      <w:r w:rsidRPr="005D3B17">
        <w:rPr>
          <w:sz w:val="24"/>
          <w:szCs w:val="24"/>
        </w:rPr>
        <w:t xml:space="preserve">   Collaboration with fintech partners can accelerate digital transformation initiatives and drive innovation in retail banking. Retail banks should explore partnerships with fintech startups and technology vendors to leverage their expertise, resources, and specialized solutions. Collaborative ventures can enable banks to rapidly deploy new technologies, pilot innovative concepts, and enhance their competitive position in the market.</w:t>
      </w:r>
    </w:p>
    <w:p w14:paraId="28E95C7A" w14:textId="77777777" w:rsidR="005D3B17" w:rsidRPr="005D3B17" w:rsidRDefault="005D3B17" w:rsidP="005D3B17">
      <w:pPr>
        <w:pStyle w:val="ListParagraph"/>
        <w:tabs>
          <w:tab w:val="left" w:pos="1668"/>
        </w:tabs>
        <w:spacing w:line="408" w:lineRule="auto"/>
        <w:ind w:right="1463"/>
        <w:rPr>
          <w:sz w:val="24"/>
          <w:szCs w:val="24"/>
        </w:rPr>
      </w:pPr>
    </w:p>
    <w:p w14:paraId="1B8D7FB3" w14:textId="7871F819" w:rsidR="005D3B17" w:rsidRPr="005D3B17" w:rsidRDefault="005D3B17" w:rsidP="005D3B17">
      <w:pPr>
        <w:pStyle w:val="ListParagraph"/>
        <w:tabs>
          <w:tab w:val="left" w:pos="1668"/>
        </w:tabs>
        <w:spacing w:line="408" w:lineRule="auto"/>
        <w:ind w:right="1463"/>
        <w:rPr>
          <w:sz w:val="24"/>
          <w:szCs w:val="24"/>
        </w:rPr>
      </w:pPr>
      <w:r w:rsidRPr="005D3B17">
        <w:rPr>
          <w:sz w:val="24"/>
          <w:szCs w:val="24"/>
        </w:rPr>
        <w:t>8. Measure and Monitor Performance Metrics:</w:t>
      </w:r>
    </w:p>
    <w:p w14:paraId="1E68C587" w14:textId="77777777" w:rsidR="005D3B17" w:rsidRPr="005D3B17" w:rsidRDefault="005D3B17" w:rsidP="005D3B17">
      <w:pPr>
        <w:pStyle w:val="ListParagraph"/>
        <w:tabs>
          <w:tab w:val="left" w:pos="1668"/>
        </w:tabs>
        <w:spacing w:line="408" w:lineRule="auto"/>
        <w:ind w:right="1463"/>
        <w:rPr>
          <w:sz w:val="24"/>
          <w:szCs w:val="24"/>
        </w:rPr>
      </w:pPr>
      <w:r w:rsidRPr="005D3B17">
        <w:rPr>
          <w:sz w:val="24"/>
          <w:szCs w:val="24"/>
        </w:rPr>
        <w:t xml:space="preserve">   Retail banks should establish key performance indicators (KPIs) to track the effectiveness of their digital transformation initiatives. Metrics such as customer </w:t>
      </w:r>
      <w:r w:rsidRPr="005D3B17">
        <w:rPr>
          <w:sz w:val="24"/>
          <w:szCs w:val="24"/>
        </w:rPr>
        <w:lastRenderedPageBreak/>
        <w:t>satisfaction scores, digital engagement metrics, and revenue generated through digital channels provide insights into the impact of digital strategies on business outcomes. Regular monitoring and analysis of performance metrics enable banks to identify areas for improvement and refine their digital strategies accordingly.</w:t>
      </w:r>
    </w:p>
    <w:p w14:paraId="45757EF4" w14:textId="44430252" w:rsidR="005D3B17" w:rsidRPr="005D3B17" w:rsidRDefault="005D3B17" w:rsidP="005D3B17">
      <w:pPr>
        <w:tabs>
          <w:tab w:val="left" w:pos="1668"/>
        </w:tabs>
        <w:spacing w:line="408" w:lineRule="auto"/>
        <w:ind w:right="1463"/>
        <w:rPr>
          <w:sz w:val="24"/>
          <w:szCs w:val="24"/>
        </w:rPr>
      </w:pPr>
    </w:p>
    <w:p w14:paraId="198A6ECB" w14:textId="47943C05" w:rsidR="005D3B17" w:rsidRDefault="005D3B17" w:rsidP="005D3B17">
      <w:pPr>
        <w:pStyle w:val="ListParagraph"/>
        <w:tabs>
          <w:tab w:val="left" w:pos="1668"/>
        </w:tabs>
        <w:spacing w:line="408" w:lineRule="auto"/>
        <w:ind w:right="1463"/>
        <w:rPr>
          <w:sz w:val="24"/>
          <w:szCs w:val="24"/>
        </w:rPr>
      </w:pPr>
      <w:r w:rsidRPr="005D3B17">
        <w:rPr>
          <w:sz w:val="24"/>
          <w:szCs w:val="24"/>
        </w:rPr>
        <w:t>The suggestions outlined in this section provide practical guidance for retail banks seeking to enhance their digital transformation efforts and improve customer experience. By prioritizing user-centric design, personalization, omnichannel integration, cybersecurity, innovation, employee training, collaboration, and performance measurement, banks can create a differentiated and competitive position in the digital banking landscape.</w:t>
      </w:r>
    </w:p>
    <w:p w14:paraId="2F40EFB3" w14:textId="77777777" w:rsidR="005D3B17" w:rsidRDefault="005D3B17" w:rsidP="005D3B17">
      <w:pPr>
        <w:pStyle w:val="ListParagraph"/>
        <w:tabs>
          <w:tab w:val="left" w:pos="1668"/>
        </w:tabs>
        <w:spacing w:line="408" w:lineRule="auto"/>
        <w:ind w:right="1463"/>
        <w:rPr>
          <w:sz w:val="24"/>
          <w:szCs w:val="24"/>
        </w:rPr>
      </w:pPr>
    </w:p>
    <w:p w14:paraId="0F075C7E" w14:textId="4772C8B4" w:rsidR="00901F6B" w:rsidRPr="005D3B17" w:rsidRDefault="00000000" w:rsidP="005D3B17">
      <w:pPr>
        <w:pStyle w:val="ListParagraph"/>
        <w:tabs>
          <w:tab w:val="left" w:pos="1668"/>
        </w:tabs>
        <w:spacing w:line="408" w:lineRule="auto"/>
        <w:ind w:right="1463"/>
        <w:rPr>
          <w:sz w:val="24"/>
          <w:szCs w:val="24"/>
        </w:rPr>
      </w:pPr>
      <w:r w:rsidRPr="000B7FDD">
        <w:rPr>
          <w:rFonts w:hint="cs"/>
          <w:sz w:val="24"/>
          <w:szCs w:val="24"/>
        </w:rPr>
        <w:t>To take full use of the features offered by the online banking platform, it is advised</w:t>
      </w:r>
      <w:r w:rsidRPr="000B7FDD">
        <w:rPr>
          <w:rFonts w:hint="cs"/>
          <w:spacing w:val="1"/>
          <w:sz w:val="24"/>
          <w:szCs w:val="24"/>
        </w:rPr>
        <w:t xml:space="preserve"> </w:t>
      </w:r>
      <w:r w:rsidRPr="000B7FDD">
        <w:rPr>
          <w:rFonts w:hint="cs"/>
          <w:sz w:val="24"/>
          <w:szCs w:val="24"/>
        </w:rPr>
        <w:t>that all bank account holders link their accounts to the service. This will be the active</w:t>
      </w:r>
      <w:r w:rsidRPr="000B7FDD">
        <w:rPr>
          <w:rFonts w:hint="cs"/>
          <w:spacing w:val="1"/>
          <w:sz w:val="24"/>
          <w:szCs w:val="24"/>
        </w:rPr>
        <w:t xml:space="preserve"> </w:t>
      </w:r>
      <w:r w:rsidRPr="000B7FDD">
        <w:rPr>
          <w:rFonts w:hint="cs"/>
          <w:sz w:val="24"/>
          <w:szCs w:val="24"/>
        </w:rPr>
        <w:t>line</w:t>
      </w:r>
      <w:r w:rsidRPr="000B7FDD">
        <w:rPr>
          <w:rFonts w:hint="cs"/>
          <w:spacing w:val="-2"/>
          <w:sz w:val="24"/>
          <w:szCs w:val="24"/>
        </w:rPr>
        <w:t xml:space="preserve"> </w:t>
      </w:r>
      <w:r w:rsidRPr="000B7FDD">
        <w:rPr>
          <w:rFonts w:hint="cs"/>
          <w:sz w:val="24"/>
          <w:szCs w:val="24"/>
        </w:rPr>
        <w:t>for</w:t>
      </w:r>
      <w:r w:rsidRPr="000B7FDD">
        <w:rPr>
          <w:rFonts w:hint="cs"/>
          <w:spacing w:val="-2"/>
          <w:sz w:val="24"/>
          <w:szCs w:val="24"/>
        </w:rPr>
        <w:t xml:space="preserve"> </w:t>
      </w:r>
      <w:r w:rsidRPr="000B7FDD">
        <w:rPr>
          <w:rFonts w:hint="cs"/>
          <w:sz w:val="24"/>
          <w:szCs w:val="24"/>
        </w:rPr>
        <w:t>all banking</w:t>
      </w:r>
      <w:r w:rsidRPr="000B7FDD">
        <w:rPr>
          <w:rFonts w:hint="cs"/>
          <w:spacing w:val="-4"/>
          <w:sz w:val="24"/>
          <w:szCs w:val="24"/>
        </w:rPr>
        <w:t xml:space="preserve"> </w:t>
      </w:r>
      <w:r w:rsidRPr="000B7FDD">
        <w:rPr>
          <w:rFonts w:hint="cs"/>
          <w:sz w:val="24"/>
          <w:szCs w:val="24"/>
        </w:rPr>
        <w:t>operations.</w:t>
      </w:r>
    </w:p>
    <w:p w14:paraId="28741615" w14:textId="77777777" w:rsidR="00901F6B" w:rsidRPr="000B7FDD" w:rsidRDefault="00901F6B" w:rsidP="000B7FDD">
      <w:pPr>
        <w:pStyle w:val="BodyText"/>
        <w:spacing w:before="3"/>
        <w:jc w:val="both"/>
      </w:pPr>
    </w:p>
    <w:p w14:paraId="5E0A5A38" w14:textId="04770AF1" w:rsidR="00901F6B" w:rsidRPr="005D3B17" w:rsidRDefault="00000000" w:rsidP="005D3B17">
      <w:pPr>
        <w:pStyle w:val="ListParagraph"/>
        <w:tabs>
          <w:tab w:val="left" w:pos="1668"/>
        </w:tabs>
        <w:spacing w:before="1" w:line="410" w:lineRule="auto"/>
        <w:ind w:right="1462"/>
        <w:rPr>
          <w:sz w:val="24"/>
          <w:szCs w:val="24"/>
        </w:rPr>
      </w:pPr>
      <w:r w:rsidRPr="000B7FDD">
        <w:rPr>
          <w:rFonts w:hint="cs"/>
          <w:sz w:val="24"/>
          <w:szCs w:val="24"/>
        </w:rPr>
        <w:t>Banks have a gap in their business hours, and customers want better services. They</w:t>
      </w:r>
      <w:r w:rsidRPr="000B7FDD">
        <w:rPr>
          <w:rFonts w:hint="cs"/>
          <w:spacing w:val="1"/>
          <w:sz w:val="24"/>
          <w:szCs w:val="24"/>
        </w:rPr>
        <w:t xml:space="preserve"> </w:t>
      </w:r>
      <w:r w:rsidRPr="000B7FDD">
        <w:rPr>
          <w:rFonts w:hint="cs"/>
          <w:sz w:val="24"/>
          <w:szCs w:val="24"/>
        </w:rPr>
        <w:t>don't</w:t>
      </w:r>
      <w:r w:rsidRPr="000B7FDD">
        <w:rPr>
          <w:rFonts w:hint="cs"/>
          <w:spacing w:val="-1"/>
          <w:sz w:val="24"/>
          <w:szCs w:val="24"/>
        </w:rPr>
        <w:t xml:space="preserve"> </w:t>
      </w:r>
      <w:r w:rsidRPr="000B7FDD">
        <w:rPr>
          <w:rFonts w:hint="cs"/>
          <w:sz w:val="24"/>
          <w:szCs w:val="24"/>
        </w:rPr>
        <w:t>want to</w:t>
      </w:r>
      <w:r w:rsidRPr="000B7FDD">
        <w:rPr>
          <w:rFonts w:hint="cs"/>
          <w:spacing w:val="-1"/>
          <w:sz w:val="24"/>
          <w:szCs w:val="24"/>
        </w:rPr>
        <w:t xml:space="preserve"> </w:t>
      </w:r>
      <w:r w:rsidRPr="000B7FDD">
        <w:rPr>
          <w:rFonts w:hint="cs"/>
          <w:sz w:val="24"/>
          <w:szCs w:val="24"/>
        </w:rPr>
        <w:t>wait</w:t>
      </w:r>
      <w:r w:rsidRPr="000B7FDD">
        <w:rPr>
          <w:rFonts w:hint="cs"/>
          <w:spacing w:val="1"/>
          <w:sz w:val="24"/>
          <w:szCs w:val="24"/>
        </w:rPr>
        <w:t xml:space="preserve"> </w:t>
      </w:r>
      <w:r w:rsidRPr="000B7FDD">
        <w:rPr>
          <w:rFonts w:hint="cs"/>
          <w:sz w:val="24"/>
          <w:szCs w:val="24"/>
        </w:rPr>
        <w:t>in</w:t>
      </w:r>
      <w:r w:rsidRPr="000B7FDD">
        <w:rPr>
          <w:rFonts w:hint="cs"/>
          <w:spacing w:val="-1"/>
          <w:sz w:val="24"/>
          <w:szCs w:val="24"/>
        </w:rPr>
        <w:t xml:space="preserve"> </w:t>
      </w:r>
      <w:r w:rsidRPr="000B7FDD">
        <w:rPr>
          <w:rFonts w:hint="cs"/>
          <w:sz w:val="24"/>
          <w:szCs w:val="24"/>
        </w:rPr>
        <w:t>huge</w:t>
      </w:r>
      <w:r w:rsidRPr="000B7FDD">
        <w:rPr>
          <w:rFonts w:hint="cs"/>
          <w:spacing w:val="-1"/>
          <w:sz w:val="24"/>
          <w:szCs w:val="24"/>
        </w:rPr>
        <w:t xml:space="preserve"> </w:t>
      </w:r>
      <w:r w:rsidRPr="000B7FDD">
        <w:rPr>
          <w:rFonts w:hint="cs"/>
          <w:sz w:val="24"/>
          <w:szCs w:val="24"/>
        </w:rPr>
        <w:t>lines or</w:t>
      </w:r>
      <w:r w:rsidRPr="000B7FDD">
        <w:rPr>
          <w:rFonts w:hint="cs"/>
          <w:spacing w:val="-4"/>
          <w:sz w:val="24"/>
          <w:szCs w:val="24"/>
        </w:rPr>
        <w:t xml:space="preserve"> </w:t>
      </w:r>
      <w:r w:rsidRPr="000B7FDD">
        <w:rPr>
          <w:rFonts w:hint="cs"/>
          <w:sz w:val="24"/>
          <w:szCs w:val="24"/>
        </w:rPr>
        <w:t>waste any</w:t>
      </w:r>
      <w:r w:rsidRPr="000B7FDD">
        <w:rPr>
          <w:rFonts w:hint="cs"/>
          <w:spacing w:val="-11"/>
          <w:sz w:val="24"/>
          <w:szCs w:val="24"/>
        </w:rPr>
        <w:t xml:space="preserve"> </w:t>
      </w:r>
      <w:r w:rsidRPr="000B7FDD">
        <w:rPr>
          <w:rFonts w:hint="cs"/>
          <w:sz w:val="24"/>
          <w:szCs w:val="24"/>
        </w:rPr>
        <w:t>of</w:t>
      </w:r>
      <w:r w:rsidRPr="000B7FDD">
        <w:rPr>
          <w:rFonts w:hint="cs"/>
          <w:spacing w:val="-1"/>
          <w:sz w:val="24"/>
          <w:szCs w:val="24"/>
        </w:rPr>
        <w:t xml:space="preserve"> </w:t>
      </w:r>
      <w:r w:rsidRPr="000B7FDD">
        <w:rPr>
          <w:rFonts w:hint="cs"/>
          <w:sz w:val="24"/>
          <w:szCs w:val="24"/>
        </w:rPr>
        <w:t>their</w:t>
      </w:r>
      <w:r w:rsidRPr="000B7FDD">
        <w:rPr>
          <w:rFonts w:hint="cs"/>
          <w:spacing w:val="-1"/>
          <w:sz w:val="24"/>
          <w:szCs w:val="24"/>
        </w:rPr>
        <w:t xml:space="preserve"> </w:t>
      </w:r>
      <w:r w:rsidRPr="000B7FDD">
        <w:rPr>
          <w:rFonts w:hint="cs"/>
          <w:sz w:val="24"/>
          <w:szCs w:val="24"/>
        </w:rPr>
        <w:t>time, money, or</w:t>
      </w:r>
      <w:r w:rsidRPr="000B7FDD">
        <w:rPr>
          <w:rFonts w:hint="cs"/>
          <w:spacing w:val="3"/>
          <w:sz w:val="24"/>
          <w:szCs w:val="24"/>
        </w:rPr>
        <w:t xml:space="preserve"> </w:t>
      </w:r>
      <w:r w:rsidRPr="000B7FDD">
        <w:rPr>
          <w:rFonts w:hint="cs"/>
          <w:sz w:val="24"/>
          <w:szCs w:val="24"/>
        </w:rPr>
        <w:t>effort.</w:t>
      </w:r>
    </w:p>
    <w:p w14:paraId="4E33F487" w14:textId="77777777" w:rsidR="00901F6B" w:rsidRPr="000B7FDD" w:rsidRDefault="00901F6B" w:rsidP="000B7FDD">
      <w:pPr>
        <w:pStyle w:val="BodyText"/>
        <w:spacing w:before="7"/>
        <w:jc w:val="both"/>
      </w:pPr>
    </w:p>
    <w:p w14:paraId="5ADCD047" w14:textId="61588435" w:rsidR="00901F6B" w:rsidRPr="005D3B17" w:rsidRDefault="00000000" w:rsidP="005D3B17">
      <w:pPr>
        <w:pStyle w:val="ListParagraph"/>
        <w:tabs>
          <w:tab w:val="left" w:pos="1670"/>
        </w:tabs>
        <w:spacing w:line="408" w:lineRule="auto"/>
        <w:ind w:right="1464"/>
        <w:rPr>
          <w:sz w:val="24"/>
          <w:szCs w:val="24"/>
        </w:rPr>
      </w:pPr>
      <w:r w:rsidRPr="000B7FDD">
        <w:rPr>
          <w:rFonts w:hint="cs"/>
          <w:sz w:val="24"/>
          <w:szCs w:val="24"/>
        </w:rPr>
        <w:t>The customer wishes to add some additional useful services that will increase their</w:t>
      </w:r>
      <w:r w:rsidRPr="000B7FDD">
        <w:rPr>
          <w:rFonts w:hint="cs"/>
          <w:spacing w:val="1"/>
          <w:sz w:val="24"/>
          <w:szCs w:val="24"/>
        </w:rPr>
        <w:t xml:space="preserve"> </w:t>
      </w:r>
      <w:r w:rsidRPr="000B7FDD">
        <w:rPr>
          <w:rFonts w:hint="cs"/>
          <w:sz w:val="24"/>
          <w:szCs w:val="24"/>
        </w:rPr>
        <w:t>level of happiness, such as greater customisation when staff members approach them</w:t>
      </w:r>
      <w:r w:rsidRPr="000B7FDD">
        <w:rPr>
          <w:rFonts w:hint="cs"/>
          <w:spacing w:val="1"/>
          <w:sz w:val="24"/>
          <w:szCs w:val="24"/>
        </w:rPr>
        <w:t xml:space="preserve"> </w:t>
      </w:r>
      <w:r w:rsidRPr="000B7FDD">
        <w:rPr>
          <w:rFonts w:hint="cs"/>
          <w:sz w:val="24"/>
          <w:szCs w:val="24"/>
        </w:rPr>
        <w:t>and</w:t>
      </w:r>
      <w:r w:rsidRPr="000B7FDD">
        <w:rPr>
          <w:rFonts w:hint="cs"/>
          <w:spacing w:val="-2"/>
          <w:sz w:val="24"/>
          <w:szCs w:val="24"/>
        </w:rPr>
        <w:t xml:space="preserve"> </w:t>
      </w:r>
      <w:r w:rsidRPr="000B7FDD">
        <w:rPr>
          <w:rFonts w:hint="cs"/>
          <w:sz w:val="24"/>
          <w:szCs w:val="24"/>
        </w:rPr>
        <w:t>improved staff</w:t>
      </w:r>
      <w:r w:rsidRPr="000B7FDD">
        <w:rPr>
          <w:rFonts w:hint="cs"/>
          <w:spacing w:val="-2"/>
          <w:sz w:val="24"/>
          <w:szCs w:val="24"/>
        </w:rPr>
        <w:t xml:space="preserve"> </w:t>
      </w:r>
      <w:r w:rsidRPr="000B7FDD">
        <w:rPr>
          <w:rFonts w:hint="cs"/>
          <w:sz w:val="24"/>
          <w:szCs w:val="24"/>
        </w:rPr>
        <w:t>responsiveness.</w:t>
      </w:r>
    </w:p>
    <w:p w14:paraId="642F1978" w14:textId="77777777" w:rsidR="00901F6B" w:rsidRPr="000B7FDD" w:rsidRDefault="00901F6B" w:rsidP="000B7FDD">
      <w:pPr>
        <w:pStyle w:val="BodyText"/>
        <w:spacing w:before="3"/>
        <w:jc w:val="both"/>
      </w:pPr>
    </w:p>
    <w:p w14:paraId="7DF0FD16" w14:textId="77777777" w:rsidR="00901F6B" w:rsidRPr="000B7FDD" w:rsidRDefault="00000000" w:rsidP="005D3B17">
      <w:pPr>
        <w:pStyle w:val="ListParagraph"/>
        <w:tabs>
          <w:tab w:val="left" w:pos="1668"/>
        </w:tabs>
        <w:spacing w:before="1" w:line="408" w:lineRule="auto"/>
        <w:ind w:right="1452"/>
        <w:rPr>
          <w:sz w:val="24"/>
          <w:szCs w:val="24"/>
        </w:rPr>
      </w:pPr>
      <w:r w:rsidRPr="000B7FDD">
        <w:rPr>
          <w:rFonts w:hint="cs"/>
          <w:sz w:val="24"/>
          <w:szCs w:val="24"/>
        </w:rPr>
        <w:t>The customer wants an easier user interface and to increase the security and safety</w:t>
      </w:r>
      <w:r w:rsidRPr="000B7FDD">
        <w:rPr>
          <w:rFonts w:hint="cs"/>
          <w:spacing w:val="1"/>
          <w:sz w:val="24"/>
          <w:szCs w:val="24"/>
        </w:rPr>
        <w:t xml:space="preserve"> </w:t>
      </w:r>
      <w:r w:rsidRPr="000B7FDD">
        <w:rPr>
          <w:rFonts w:hint="cs"/>
          <w:sz w:val="24"/>
          <w:szCs w:val="24"/>
        </w:rPr>
        <w:t>of</w:t>
      </w:r>
      <w:r w:rsidRPr="000B7FDD">
        <w:rPr>
          <w:rFonts w:hint="cs"/>
          <w:spacing w:val="1"/>
          <w:sz w:val="24"/>
          <w:szCs w:val="24"/>
        </w:rPr>
        <w:t xml:space="preserve"> </w:t>
      </w:r>
      <w:r w:rsidRPr="000B7FDD">
        <w:rPr>
          <w:rFonts w:hint="cs"/>
          <w:sz w:val="24"/>
          <w:szCs w:val="24"/>
        </w:rPr>
        <w:t>online</w:t>
      </w:r>
      <w:r w:rsidRPr="000B7FDD">
        <w:rPr>
          <w:rFonts w:hint="cs"/>
          <w:spacing w:val="1"/>
          <w:sz w:val="24"/>
          <w:szCs w:val="24"/>
        </w:rPr>
        <w:t xml:space="preserve"> </w:t>
      </w:r>
      <w:r w:rsidRPr="000B7FDD">
        <w:rPr>
          <w:rFonts w:hint="cs"/>
          <w:sz w:val="24"/>
          <w:szCs w:val="24"/>
        </w:rPr>
        <w:t>banking.</w:t>
      </w:r>
      <w:r w:rsidRPr="000B7FDD">
        <w:rPr>
          <w:rFonts w:hint="cs"/>
          <w:spacing w:val="1"/>
          <w:sz w:val="24"/>
          <w:szCs w:val="24"/>
        </w:rPr>
        <w:t xml:space="preserve"> </w:t>
      </w:r>
      <w:r w:rsidRPr="000B7FDD">
        <w:rPr>
          <w:rFonts w:hint="cs"/>
          <w:sz w:val="24"/>
          <w:szCs w:val="24"/>
        </w:rPr>
        <w:t>Because</w:t>
      </w:r>
      <w:r w:rsidRPr="000B7FDD">
        <w:rPr>
          <w:rFonts w:hint="cs"/>
          <w:spacing w:val="1"/>
          <w:sz w:val="24"/>
          <w:szCs w:val="24"/>
        </w:rPr>
        <w:t xml:space="preserve"> </w:t>
      </w:r>
      <w:r w:rsidRPr="000B7FDD">
        <w:rPr>
          <w:rFonts w:hint="cs"/>
          <w:sz w:val="24"/>
          <w:szCs w:val="24"/>
        </w:rPr>
        <w:t>every banking</w:t>
      </w:r>
      <w:r w:rsidRPr="000B7FDD">
        <w:rPr>
          <w:rFonts w:hint="cs"/>
          <w:spacing w:val="1"/>
          <w:sz w:val="24"/>
          <w:szCs w:val="24"/>
        </w:rPr>
        <w:t xml:space="preserve"> </w:t>
      </w:r>
      <w:r w:rsidRPr="000B7FDD">
        <w:rPr>
          <w:rFonts w:hint="cs"/>
          <w:sz w:val="24"/>
          <w:szCs w:val="24"/>
        </w:rPr>
        <w:t>activity revolves</w:t>
      </w:r>
      <w:r w:rsidRPr="000B7FDD">
        <w:rPr>
          <w:rFonts w:hint="cs"/>
          <w:spacing w:val="1"/>
          <w:sz w:val="24"/>
          <w:szCs w:val="24"/>
        </w:rPr>
        <w:t xml:space="preserve"> </w:t>
      </w:r>
      <w:r w:rsidRPr="000B7FDD">
        <w:rPr>
          <w:rFonts w:hint="cs"/>
          <w:sz w:val="24"/>
          <w:szCs w:val="24"/>
        </w:rPr>
        <w:t>on</w:t>
      </w:r>
      <w:r w:rsidRPr="000B7FDD">
        <w:rPr>
          <w:rFonts w:hint="cs"/>
          <w:spacing w:val="1"/>
          <w:sz w:val="24"/>
          <w:szCs w:val="24"/>
        </w:rPr>
        <w:t xml:space="preserve"> </w:t>
      </w:r>
      <w:r w:rsidRPr="000B7FDD">
        <w:rPr>
          <w:rFonts w:hint="cs"/>
          <w:sz w:val="24"/>
          <w:szCs w:val="24"/>
        </w:rPr>
        <w:t>money,</w:t>
      </w:r>
      <w:r w:rsidRPr="000B7FDD">
        <w:rPr>
          <w:rFonts w:hint="cs"/>
          <w:spacing w:val="1"/>
          <w:sz w:val="24"/>
          <w:szCs w:val="24"/>
        </w:rPr>
        <w:t xml:space="preserve"> </w:t>
      </w:r>
      <w:r w:rsidRPr="000B7FDD">
        <w:rPr>
          <w:rFonts w:hint="cs"/>
          <w:sz w:val="24"/>
          <w:szCs w:val="24"/>
        </w:rPr>
        <w:t>having</w:t>
      </w:r>
      <w:r w:rsidRPr="000B7FDD">
        <w:rPr>
          <w:rFonts w:hint="cs"/>
          <w:spacing w:val="1"/>
          <w:sz w:val="24"/>
          <w:szCs w:val="24"/>
        </w:rPr>
        <w:t xml:space="preserve"> </w:t>
      </w:r>
      <w:r w:rsidRPr="000B7FDD">
        <w:rPr>
          <w:rFonts w:hint="cs"/>
          <w:sz w:val="24"/>
          <w:szCs w:val="24"/>
        </w:rPr>
        <w:t>a</w:t>
      </w:r>
      <w:r w:rsidRPr="000B7FDD">
        <w:rPr>
          <w:rFonts w:hint="cs"/>
          <w:spacing w:val="1"/>
          <w:sz w:val="24"/>
          <w:szCs w:val="24"/>
        </w:rPr>
        <w:t xml:space="preserve"> </w:t>
      </w:r>
      <w:r w:rsidRPr="000B7FDD">
        <w:rPr>
          <w:rFonts w:hint="cs"/>
          <w:sz w:val="24"/>
          <w:szCs w:val="24"/>
        </w:rPr>
        <w:t>reliable and secure website will help the bank keep its customers. Trust is therefore of</w:t>
      </w:r>
      <w:r w:rsidRPr="000B7FDD">
        <w:rPr>
          <w:rFonts w:hint="cs"/>
          <w:spacing w:val="1"/>
          <w:sz w:val="24"/>
          <w:szCs w:val="24"/>
        </w:rPr>
        <w:t xml:space="preserve"> </w:t>
      </w:r>
      <w:r w:rsidRPr="000B7FDD">
        <w:rPr>
          <w:rFonts w:hint="cs"/>
          <w:sz w:val="24"/>
          <w:szCs w:val="24"/>
        </w:rPr>
        <w:t>the</w:t>
      </w:r>
      <w:r w:rsidRPr="000B7FDD">
        <w:rPr>
          <w:rFonts w:hint="cs"/>
          <w:spacing w:val="-2"/>
          <w:sz w:val="24"/>
          <w:szCs w:val="24"/>
        </w:rPr>
        <w:t xml:space="preserve"> </w:t>
      </w:r>
      <w:r w:rsidRPr="000B7FDD">
        <w:rPr>
          <w:rFonts w:hint="cs"/>
          <w:sz w:val="24"/>
          <w:szCs w:val="24"/>
        </w:rPr>
        <w:t>utmost importance</w:t>
      </w:r>
      <w:r w:rsidRPr="000B7FDD">
        <w:rPr>
          <w:rFonts w:hint="cs"/>
          <w:spacing w:val="-1"/>
          <w:sz w:val="24"/>
          <w:szCs w:val="24"/>
        </w:rPr>
        <w:t xml:space="preserve"> </w:t>
      </w:r>
      <w:r w:rsidRPr="000B7FDD">
        <w:rPr>
          <w:rFonts w:hint="cs"/>
          <w:sz w:val="24"/>
          <w:szCs w:val="24"/>
        </w:rPr>
        <w:t>in</w:t>
      </w:r>
      <w:r w:rsidRPr="000B7FDD">
        <w:rPr>
          <w:rFonts w:hint="cs"/>
          <w:spacing w:val="-2"/>
          <w:sz w:val="24"/>
          <w:szCs w:val="24"/>
        </w:rPr>
        <w:t xml:space="preserve"> </w:t>
      </w:r>
      <w:r w:rsidRPr="000B7FDD">
        <w:rPr>
          <w:rFonts w:hint="cs"/>
          <w:sz w:val="24"/>
          <w:szCs w:val="24"/>
        </w:rPr>
        <w:t>the</w:t>
      </w:r>
      <w:r w:rsidRPr="000B7FDD">
        <w:rPr>
          <w:rFonts w:hint="cs"/>
          <w:spacing w:val="-1"/>
          <w:sz w:val="24"/>
          <w:szCs w:val="24"/>
        </w:rPr>
        <w:t xml:space="preserve"> </w:t>
      </w:r>
      <w:r w:rsidRPr="000B7FDD">
        <w:rPr>
          <w:rFonts w:hint="cs"/>
          <w:sz w:val="24"/>
          <w:szCs w:val="24"/>
        </w:rPr>
        <w:t>banking</w:t>
      </w:r>
      <w:r w:rsidRPr="000B7FDD">
        <w:rPr>
          <w:rFonts w:hint="cs"/>
          <w:spacing w:val="-5"/>
          <w:sz w:val="24"/>
          <w:szCs w:val="24"/>
        </w:rPr>
        <w:t xml:space="preserve"> </w:t>
      </w:r>
      <w:r w:rsidRPr="000B7FDD">
        <w:rPr>
          <w:rFonts w:hint="cs"/>
          <w:sz w:val="24"/>
          <w:szCs w:val="24"/>
        </w:rPr>
        <w:t>industry.</w:t>
      </w:r>
    </w:p>
    <w:p w14:paraId="25C26A21" w14:textId="77777777" w:rsidR="00901F6B" w:rsidRPr="000B7FDD" w:rsidRDefault="00901F6B" w:rsidP="000B7FDD">
      <w:pPr>
        <w:pStyle w:val="BodyText"/>
        <w:spacing w:before="2"/>
        <w:jc w:val="both"/>
      </w:pPr>
    </w:p>
    <w:p w14:paraId="2E6E4117" w14:textId="77777777" w:rsidR="00901F6B" w:rsidRPr="000B7FDD" w:rsidRDefault="00000000" w:rsidP="005D3B17">
      <w:pPr>
        <w:pStyle w:val="ListParagraph"/>
        <w:tabs>
          <w:tab w:val="left" w:pos="1603"/>
        </w:tabs>
        <w:spacing w:line="408" w:lineRule="auto"/>
        <w:ind w:right="1482"/>
        <w:rPr>
          <w:sz w:val="24"/>
          <w:szCs w:val="24"/>
        </w:rPr>
      </w:pPr>
      <w:r w:rsidRPr="000B7FDD">
        <w:rPr>
          <w:rFonts w:hint="cs"/>
          <w:sz w:val="24"/>
          <w:szCs w:val="24"/>
        </w:rPr>
        <w:t>Customer</w:t>
      </w:r>
      <w:r w:rsidRPr="000B7FDD">
        <w:rPr>
          <w:rFonts w:hint="cs"/>
          <w:spacing w:val="15"/>
          <w:sz w:val="24"/>
          <w:szCs w:val="24"/>
        </w:rPr>
        <w:t xml:space="preserve"> </w:t>
      </w:r>
      <w:r w:rsidRPr="000B7FDD">
        <w:rPr>
          <w:rFonts w:hint="cs"/>
          <w:sz w:val="24"/>
          <w:szCs w:val="24"/>
        </w:rPr>
        <w:t>wants</w:t>
      </w:r>
      <w:r w:rsidRPr="000B7FDD">
        <w:rPr>
          <w:rFonts w:hint="cs"/>
          <w:spacing w:val="20"/>
          <w:sz w:val="24"/>
          <w:szCs w:val="24"/>
        </w:rPr>
        <w:t xml:space="preserve"> </w:t>
      </w:r>
      <w:r w:rsidRPr="000B7FDD">
        <w:rPr>
          <w:rFonts w:hint="cs"/>
          <w:sz w:val="24"/>
          <w:szCs w:val="24"/>
        </w:rPr>
        <w:t>available</w:t>
      </w:r>
      <w:r w:rsidRPr="000B7FDD">
        <w:rPr>
          <w:rFonts w:hint="cs"/>
          <w:spacing w:val="19"/>
          <w:sz w:val="24"/>
          <w:szCs w:val="24"/>
        </w:rPr>
        <w:t xml:space="preserve"> </w:t>
      </w:r>
      <w:r w:rsidRPr="000B7FDD">
        <w:rPr>
          <w:rFonts w:hint="cs"/>
          <w:sz w:val="24"/>
          <w:szCs w:val="24"/>
        </w:rPr>
        <w:t>of</w:t>
      </w:r>
      <w:r w:rsidRPr="000B7FDD">
        <w:rPr>
          <w:rFonts w:hint="cs"/>
          <w:spacing w:val="20"/>
          <w:sz w:val="24"/>
          <w:szCs w:val="24"/>
        </w:rPr>
        <w:t xml:space="preserve"> </w:t>
      </w:r>
      <w:r w:rsidRPr="000B7FDD">
        <w:rPr>
          <w:rFonts w:hint="cs"/>
          <w:sz w:val="24"/>
          <w:szCs w:val="24"/>
        </w:rPr>
        <w:t>cash</w:t>
      </w:r>
      <w:r w:rsidRPr="000B7FDD">
        <w:rPr>
          <w:rFonts w:hint="cs"/>
          <w:spacing w:val="21"/>
          <w:sz w:val="24"/>
          <w:szCs w:val="24"/>
        </w:rPr>
        <w:t xml:space="preserve"> </w:t>
      </w:r>
      <w:r w:rsidRPr="000B7FDD">
        <w:rPr>
          <w:rFonts w:hint="cs"/>
          <w:sz w:val="24"/>
          <w:szCs w:val="24"/>
        </w:rPr>
        <w:t>every</w:t>
      </w:r>
      <w:r w:rsidRPr="000B7FDD">
        <w:rPr>
          <w:rFonts w:hint="cs"/>
          <w:spacing w:val="10"/>
          <w:sz w:val="24"/>
          <w:szCs w:val="24"/>
        </w:rPr>
        <w:t xml:space="preserve"> </w:t>
      </w:r>
      <w:r w:rsidRPr="000B7FDD">
        <w:rPr>
          <w:rFonts w:hint="cs"/>
          <w:sz w:val="24"/>
          <w:szCs w:val="24"/>
        </w:rPr>
        <w:t>time</w:t>
      </w:r>
      <w:r w:rsidRPr="000B7FDD">
        <w:rPr>
          <w:rFonts w:hint="cs"/>
          <w:spacing w:val="18"/>
          <w:sz w:val="24"/>
          <w:szCs w:val="24"/>
        </w:rPr>
        <w:t xml:space="preserve"> </w:t>
      </w:r>
      <w:r w:rsidRPr="000B7FDD">
        <w:rPr>
          <w:rFonts w:hint="cs"/>
          <w:sz w:val="24"/>
          <w:szCs w:val="24"/>
        </w:rPr>
        <w:t>in</w:t>
      </w:r>
      <w:r w:rsidRPr="000B7FDD">
        <w:rPr>
          <w:rFonts w:hint="cs"/>
          <w:spacing w:val="22"/>
          <w:sz w:val="24"/>
          <w:szCs w:val="24"/>
        </w:rPr>
        <w:t xml:space="preserve"> </w:t>
      </w:r>
      <w:r w:rsidRPr="000B7FDD">
        <w:rPr>
          <w:rFonts w:hint="cs"/>
          <w:sz w:val="24"/>
          <w:szCs w:val="24"/>
        </w:rPr>
        <w:t>ATM</w:t>
      </w:r>
      <w:r w:rsidRPr="000B7FDD">
        <w:rPr>
          <w:rFonts w:hint="cs"/>
          <w:spacing w:val="18"/>
          <w:sz w:val="24"/>
          <w:szCs w:val="24"/>
        </w:rPr>
        <w:t xml:space="preserve"> </w:t>
      </w:r>
      <w:r w:rsidRPr="000B7FDD">
        <w:rPr>
          <w:rFonts w:hint="cs"/>
          <w:sz w:val="24"/>
          <w:szCs w:val="24"/>
        </w:rPr>
        <w:t>by</w:t>
      </w:r>
      <w:r w:rsidRPr="000B7FDD">
        <w:rPr>
          <w:rFonts w:hint="cs"/>
          <w:spacing w:val="9"/>
          <w:sz w:val="24"/>
          <w:szCs w:val="24"/>
        </w:rPr>
        <w:t xml:space="preserve"> </w:t>
      </w:r>
      <w:r w:rsidRPr="000B7FDD">
        <w:rPr>
          <w:rFonts w:hint="cs"/>
          <w:sz w:val="24"/>
          <w:szCs w:val="24"/>
        </w:rPr>
        <w:t>frequently</w:t>
      </w:r>
      <w:r w:rsidRPr="000B7FDD">
        <w:rPr>
          <w:rFonts w:hint="cs"/>
          <w:spacing w:val="12"/>
          <w:sz w:val="24"/>
          <w:szCs w:val="24"/>
        </w:rPr>
        <w:t xml:space="preserve"> </w:t>
      </w:r>
      <w:r w:rsidRPr="000B7FDD">
        <w:rPr>
          <w:rFonts w:hint="cs"/>
          <w:sz w:val="24"/>
          <w:szCs w:val="24"/>
        </w:rPr>
        <w:t>checking,</w:t>
      </w:r>
      <w:r w:rsidRPr="000B7FDD">
        <w:rPr>
          <w:rFonts w:hint="cs"/>
          <w:spacing w:val="20"/>
          <w:sz w:val="24"/>
          <w:szCs w:val="24"/>
        </w:rPr>
        <w:t xml:space="preserve"> </w:t>
      </w:r>
      <w:r w:rsidRPr="000B7FDD">
        <w:rPr>
          <w:rFonts w:hint="cs"/>
          <w:sz w:val="24"/>
          <w:szCs w:val="24"/>
        </w:rPr>
        <w:t>and</w:t>
      </w:r>
      <w:r w:rsidRPr="000B7FDD">
        <w:rPr>
          <w:rFonts w:hint="cs"/>
          <w:spacing w:val="-57"/>
          <w:sz w:val="24"/>
          <w:szCs w:val="24"/>
        </w:rPr>
        <w:t xml:space="preserve"> </w:t>
      </w:r>
      <w:r w:rsidRPr="000B7FDD">
        <w:rPr>
          <w:rFonts w:hint="cs"/>
          <w:sz w:val="24"/>
          <w:szCs w:val="24"/>
        </w:rPr>
        <w:t>should</w:t>
      </w:r>
      <w:r w:rsidRPr="000B7FDD">
        <w:rPr>
          <w:rFonts w:hint="cs"/>
          <w:spacing w:val="-1"/>
          <w:sz w:val="24"/>
          <w:szCs w:val="24"/>
        </w:rPr>
        <w:t xml:space="preserve"> </w:t>
      </w:r>
      <w:r w:rsidRPr="000B7FDD">
        <w:rPr>
          <w:rFonts w:hint="cs"/>
          <w:sz w:val="24"/>
          <w:szCs w:val="24"/>
        </w:rPr>
        <w:t>be</w:t>
      </w:r>
      <w:r w:rsidRPr="000B7FDD">
        <w:rPr>
          <w:rFonts w:hint="cs"/>
          <w:spacing w:val="-1"/>
          <w:sz w:val="24"/>
          <w:szCs w:val="24"/>
        </w:rPr>
        <w:t xml:space="preserve"> </w:t>
      </w:r>
      <w:r w:rsidRPr="000B7FDD">
        <w:rPr>
          <w:rFonts w:hint="cs"/>
          <w:sz w:val="24"/>
          <w:szCs w:val="24"/>
        </w:rPr>
        <w:t>always with cash in</w:t>
      </w:r>
      <w:r w:rsidRPr="000B7FDD">
        <w:rPr>
          <w:rFonts w:hint="cs"/>
          <w:spacing w:val="-14"/>
          <w:sz w:val="24"/>
          <w:szCs w:val="24"/>
        </w:rPr>
        <w:t xml:space="preserve"> </w:t>
      </w:r>
      <w:r w:rsidRPr="000B7FDD">
        <w:rPr>
          <w:rFonts w:hint="cs"/>
          <w:sz w:val="24"/>
          <w:szCs w:val="24"/>
        </w:rPr>
        <w:t>ATM.</w:t>
      </w:r>
    </w:p>
    <w:p w14:paraId="56C3E5AC" w14:textId="77777777" w:rsidR="00901F6B" w:rsidRPr="000B7FDD" w:rsidRDefault="00901F6B" w:rsidP="000B7FDD">
      <w:pPr>
        <w:spacing w:line="408" w:lineRule="auto"/>
        <w:jc w:val="both"/>
        <w:rPr>
          <w:sz w:val="24"/>
          <w:szCs w:val="24"/>
        </w:rPr>
        <w:sectPr w:rsidR="00901F6B" w:rsidRPr="000B7FDD" w:rsidSect="00035119">
          <w:footerReference w:type="default" r:id="rId24"/>
          <w:pgSz w:w="11920" w:h="16850"/>
          <w:pgMar w:top="1440" w:right="340" w:bottom="122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pPr>
    </w:p>
    <w:p w14:paraId="773147B0" w14:textId="77777777" w:rsidR="00901F6B" w:rsidRPr="00132E05" w:rsidRDefault="00000000" w:rsidP="000B7FDD">
      <w:pPr>
        <w:pStyle w:val="Heading2"/>
        <w:spacing w:before="16"/>
        <w:jc w:val="both"/>
        <w:rPr>
          <w:rFonts w:ascii="Times New Roman" w:hAnsi="Times New Roman" w:cs="Times New Roman"/>
          <w:sz w:val="28"/>
          <w:szCs w:val="28"/>
        </w:rPr>
      </w:pPr>
      <w:bookmarkStart w:id="18" w:name="_bookmark20"/>
      <w:bookmarkEnd w:id="18"/>
      <w:r w:rsidRPr="00132E05">
        <w:rPr>
          <w:rFonts w:ascii="Times New Roman" w:hAnsi="Times New Roman" w:cs="Times New Roman" w:hint="cs"/>
          <w:color w:val="2D5294"/>
          <w:spacing w:val="-1"/>
          <w:sz w:val="28"/>
          <w:szCs w:val="28"/>
        </w:rPr>
        <w:lastRenderedPageBreak/>
        <w:t>CHAPTER-</w:t>
      </w:r>
      <w:r w:rsidRPr="00132E05">
        <w:rPr>
          <w:rFonts w:ascii="Times New Roman" w:hAnsi="Times New Roman" w:cs="Times New Roman" w:hint="cs"/>
          <w:color w:val="2D5294"/>
          <w:spacing w:val="-11"/>
          <w:sz w:val="28"/>
          <w:szCs w:val="28"/>
        </w:rPr>
        <w:t xml:space="preserve"> </w:t>
      </w:r>
      <w:r w:rsidRPr="00132E05">
        <w:rPr>
          <w:rFonts w:ascii="Times New Roman" w:hAnsi="Times New Roman" w:cs="Times New Roman" w:hint="cs"/>
          <w:color w:val="2D5294"/>
          <w:spacing w:val="-1"/>
          <w:sz w:val="28"/>
          <w:szCs w:val="28"/>
        </w:rPr>
        <w:t>6</w:t>
      </w:r>
      <w:r w:rsidRPr="00132E05">
        <w:rPr>
          <w:rFonts w:ascii="Times New Roman" w:hAnsi="Times New Roman" w:cs="Times New Roman" w:hint="cs"/>
          <w:color w:val="2D5294"/>
          <w:spacing w:val="-14"/>
          <w:sz w:val="28"/>
          <w:szCs w:val="28"/>
        </w:rPr>
        <w:t xml:space="preserve"> </w:t>
      </w:r>
      <w:r w:rsidRPr="00132E05">
        <w:rPr>
          <w:rFonts w:ascii="Times New Roman" w:hAnsi="Times New Roman" w:cs="Times New Roman" w:hint="cs"/>
          <w:color w:val="2D5294"/>
          <w:spacing w:val="-1"/>
          <w:sz w:val="28"/>
          <w:szCs w:val="28"/>
        </w:rPr>
        <w:t>CONCLUSION</w:t>
      </w:r>
    </w:p>
    <w:p w14:paraId="62D9B79B" w14:textId="77777777" w:rsidR="005D3B17" w:rsidRPr="005D3B17" w:rsidRDefault="005D3B17" w:rsidP="005D3B17">
      <w:pPr>
        <w:pStyle w:val="BodyText"/>
        <w:spacing w:before="68" w:line="408" w:lineRule="auto"/>
        <w:ind w:right="1458"/>
        <w:jc w:val="both"/>
        <w:rPr>
          <w:spacing w:val="-1"/>
        </w:rPr>
      </w:pPr>
    </w:p>
    <w:p w14:paraId="556592E5" w14:textId="7BFCB473" w:rsidR="005D3B17" w:rsidRPr="005D3B17" w:rsidRDefault="005D3B17" w:rsidP="005D3B17">
      <w:pPr>
        <w:pStyle w:val="BodyText"/>
        <w:spacing w:before="68" w:line="408" w:lineRule="auto"/>
        <w:ind w:left="1420" w:right="1458"/>
        <w:jc w:val="both"/>
        <w:rPr>
          <w:spacing w:val="-1"/>
        </w:rPr>
      </w:pPr>
      <w:r w:rsidRPr="005D3B17">
        <w:rPr>
          <w:spacing w:val="-1"/>
        </w:rPr>
        <w:t>1. Transformational Impact of Digital Technologies:</w:t>
      </w:r>
    </w:p>
    <w:p w14:paraId="34C13003" w14:textId="77777777" w:rsidR="005D3B17" w:rsidRPr="005D3B17" w:rsidRDefault="005D3B17" w:rsidP="005D3B17">
      <w:pPr>
        <w:pStyle w:val="BodyText"/>
        <w:spacing w:before="68" w:line="408" w:lineRule="auto"/>
        <w:ind w:left="1420" w:right="1458"/>
        <w:jc w:val="both"/>
        <w:rPr>
          <w:spacing w:val="-1"/>
        </w:rPr>
      </w:pPr>
      <w:r w:rsidRPr="005D3B17">
        <w:rPr>
          <w:spacing w:val="-1"/>
        </w:rPr>
        <w:t xml:space="preserve">   The study underscores the transformative impact of digital technologies on the retail banking industry. From mobile banking apps to AI-powered chatbots, digital innovations have revolutionized the way customers interact with banks and manage their finances. Digital transformation has enabled banks to offer personalized, convenient, and efficient services that cater to the evolving needs and preferences of customers.</w:t>
      </w:r>
    </w:p>
    <w:p w14:paraId="725BAE3D" w14:textId="77777777" w:rsidR="005D3B17" w:rsidRPr="005D3B17" w:rsidRDefault="005D3B17" w:rsidP="005D3B17">
      <w:pPr>
        <w:pStyle w:val="BodyText"/>
        <w:spacing w:before="68" w:line="408" w:lineRule="auto"/>
        <w:ind w:left="1420" w:right="1458"/>
        <w:jc w:val="both"/>
        <w:rPr>
          <w:spacing w:val="-1"/>
        </w:rPr>
      </w:pPr>
    </w:p>
    <w:p w14:paraId="4238617B" w14:textId="09AFD553" w:rsidR="005D3B17" w:rsidRPr="005D3B17" w:rsidRDefault="005D3B17" w:rsidP="005D3B17">
      <w:pPr>
        <w:pStyle w:val="BodyText"/>
        <w:spacing w:before="68" w:line="408" w:lineRule="auto"/>
        <w:ind w:left="1420" w:right="1458"/>
        <w:jc w:val="both"/>
        <w:rPr>
          <w:spacing w:val="-1"/>
        </w:rPr>
      </w:pPr>
      <w:r w:rsidRPr="005D3B17">
        <w:rPr>
          <w:spacing w:val="-1"/>
        </w:rPr>
        <w:t>2. Enhancing Customer Experience:</w:t>
      </w:r>
    </w:p>
    <w:p w14:paraId="0800872D" w14:textId="77777777" w:rsidR="005D3B17" w:rsidRPr="005D3B17" w:rsidRDefault="005D3B17" w:rsidP="005D3B17">
      <w:pPr>
        <w:pStyle w:val="BodyText"/>
        <w:spacing w:before="68" w:line="408" w:lineRule="auto"/>
        <w:ind w:left="1420" w:right="1458"/>
        <w:jc w:val="both"/>
        <w:rPr>
          <w:spacing w:val="-1"/>
        </w:rPr>
      </w:pPr>
      <w:r w:rsidRPr="005D3B17">
        <w:rPr>
          <w:spacing w:val="-1"/>
        </w:rPr>
        <w:t xml:space="preserve">   Central to the study is the role of digital transformation in enhancing customer experience in retail banking. By investing in user-friendly interfaces, personalized interactions, and omnichannel banking solutions, banks can create seamless and engaging experiences for customers across all touchpoints. The study demonstrates that customer satisfaction and loyalty are directly influenced by the quality of digital services offered by banks.</w:t>
      </w:r>
    </w:p>
    <w:p w14:paraId="174E7482" w14:textId="77777777" w:rsidR="005D3B17" w:rsidRPr="005D3B17" w:rsidRDefault="005D3B17" w:rsidP="005D3B17">
      <w:pPr>
        <w:pStyle w:val="BodyText"/>
        <w:spacing w:before="68" w:line="408" w:lineRule="auto"/>
        <w:ind w:left="1420" w:right="1458"/>
        <w:jc w:val="both"/>
        <w:rPr>
          <w:spacing w:val="-1"/>
        </w:rPr>
      </w:pPr>
    </w:p>
    <w:p w14:paraId="37D86AAE" w14:textId="72893713" w:rsidR="005D3B17" w:rsidRPr="005D3B17" w:rsidRDefault="005D3B17" w:rsidP="005D3B17">
      <w:pPr>
        <w:pStyle w:val="BodyText"/>
        <w:spacing w:before="68" w:line="408" w:lineRule="auto"/>
        <w:ind w:left="1420" w:right="1458"/>
        <w:jc w:val="both"/>
        <w:rPr>
          <w:spacing w:val="-1"/>
        </w:rPr>
      </w:pPr>
      <w:r w:rsidRPr="005D3B17">
        <w:rPr>
          <w:spacing w:val="-1"/>
        </w:rPr>
        <w:t>3. Driving Business Performance:</w:t>
      </w:r>
    </w:p>
    <w:p w14:paraId="04816BAF" w14:textId="77777777" w:rsidR="005D3B17" w:rsidRPr="005D3B17" w:rsidRDefault="005D3B17" w:rsidP="005D3B17">
      <w:pPr>
        <w:pStyle w:val="BodyText"/>
        <w:spacing w:before="68" w:line="408" w:lineRule="auto"/>
        <w:ind w:left="1420" w:right="1458"/>
        <w:jc w:val="both"/>
        <w:rPr>
          <w:spacing w:val="-1"/>
        </w:rPr>
      </w:pPr>
      <w:r w:rsidRPr="005D3B17">
        <w:rPr>
          <w:spacing w:val="-1"/>
        </w:rPr>
        <w:t xml:space="preserve">   Digital transformation is not only about improving customer experience but also about driving business performance and competitiveness. The findings reveal a positive correlation between digital maturity and key business metrics such as revenue growth, market share, and operational efficiency. Banks that embrace digital transformation strategies outperform their competitors and achieve sustainable growth in the digital age.</w:t>
      </w:r>
    </w:p>
    <w:p w14:paraId="740CBD36" w14:textId="77777777" w:rsidR="005D3B17" w:rsidRPr="005D3B17" w:rsidRDefault="005D3B17" w:rsidP="005D3B17">
      <w:pPr>
        <w:pStyle w:val="BodyText"/>
        <w:spacing w:before="68" w:line="408" w:lineRule="auto"/>
        <w:ind w:left="1420" w:right="1458"/>
        <w:jc w:val="both"/>
        <w:rPr>
          <w:spacing w:val="-1"/>
        </w:rPr>
      </w:pPr>
    </w:p>
    <w:p w14:paraId="27C3BA01" w14:textId="7DDB3812" w:rsidR="005D3B17" w:rsidRPr="005D3B17" w:rsidRDefault="005D3B17" w:rsidP="005D3B17">
      <w:pPr>
        <w:pStyle w:val="BodyText"/>
        <w:spacing w:before="68" w:line="408" w:lineRule="auto"/>
        <w:ind w:left="1420" w:right="1458"/>
        <w:jc w:val="both"/>
        <w:rPr>
          <w:spacing w:val="-1"/>
        </w:rPr>
      </w:pPr>
      <w:r w:rsidRPr="005D3B17">
        <w:rPr>
          <w:spacing w:val="-1"/>
        </w:rPr>
        <w:t>4. Overcoming Challenges and Barriers:</w:t>
      </w:r>
    </w:p>
    <w:p w14:paraId="1AC375BB" w14:textId="77777777" w:rsidR="005D3B17" w:rsidRPr="005D3B17" w:rsidRDefault="005D3B17" w:rsidP="005D3B17">
      <w:pPr>
        <w:pStyle w:val="BodyText"/>
        <w:spacing w:before="68" w:line="408" w:lineRule="auto"/>
        <w:ind w:left="1420" w:right="1458"/>
        <w:jc w:val="both"/>
        <w:rPr>
          <w:spacing w:val="-1"/>
        </w:rPr>
      </w:pPr>
      <w:r w:rsidRPr="005D3B17">
        <w:rPr>
          <w:spacing w:val="-1"/>
        </w:rPr>
        <w:t xml:space="preserve">   However, the journey towards digital transformation is not without challenges. Legacy systems, regulatory constraints, cybersecurity risks, and cultural resistance </w:t>
      </w:r>
      <w:r w:rsidRPr="005D3B17">
        <w:rPr>
          <w:spacing w:val="-1"/>
        </w:rPr>
        <w:lastRenderedPageBreak/>
        <w:t>pose significant barriers to banks seeking to embrace digital innovation. Overcoming these challenges requires strategic vision, leadership commitment, and collaboration across the organization. Banks must adopt agile, iterative approaches to navigate the complexities of digital transformation successfully.</w:t>
      </w:r>
    </w:p>
    <w:p w14:paraId="578857B5" w14:textId="77777777" w:rsidR="005D3B17" w:rsidRPr="005D3B17" w:rsidRDefault="005D3B17" w:rsidP="005D3B17">
      <w:pPr>
        <w:pStyle w:val="BodyText"/>
        <w:spacing w:before="68" w:line="408" w:lineRule="auto"/>
        <w:ind w:left="1420" w:right="1458"/>
        <w:jc w:val="both"/>
        <w:rPr>
          <w:spacing w:val="-1"/>
        </w:rPr>
      </w:pPr>
    </w:p>
    <w:p w14:paraId="24998D41" w14:textId="387F8BF0" w:rsidR="005D3B17" w:rsidRPr="005D3B17" w:rsidRDefault="005D3B17" w:rsidP="005D3B17">
      <w:pPr>
        <w:pStyle w:val="BodyText"/>
        <w:spacing w:before="68" w:line="408" w:lineRule="auto"/>
        <w:ind w:left="1420" w:right="1458"/>
        <w:jc w:val="both"/>
        <w:rPr>
          <w:spacing w:val="-1"/>
        </w:rPr>
      </w:pPr>
      <w:r w:rsidRPr="005D3B17">
        <w:rPr>
          <w:spacing w:val="-1"/>
        </w:rPr>
        <w:t>5. Future Directions and Opportunities:</w:t>
      </w:r>
    </w:p>
    <w:p w14:paraId="31CCA991" w14:textId="77777777" w:rsidR="005D3B17" w:rsidRPr="005D3B17" w:rsidRDefault="005D3B17" w:rsidP="005D3B17">
      <w:pPr>
        <w:pStyle w:val="BodyText"/>
        <w:spacing w:before="68" w:line="408" w:lineRule="auto"/>
        <w:ind w:left="1420" w:right="1458"/>
        <w:jc w:val="both"/>
        <w:rPr>
          <w:spacing w:val="-1"/>
        </w:rPr>
      </w:pPr>
      <w:r w:rsidRPr="005D3B17">
        <w:rPr>
          <w:spacing w:val="-1"/>
        </w:rPr>
        <w:t xml:space="preserve">   Looking ahead, the study identifies several future directions and opportunities for digital transformation in retail banking. Embracing emerging technologies such as blockchain, Internet of Things (IoT), and augmented reality presents new possibilities for innovation and differentiation. Collaborating with fintech startups, investing in talent development, and exploring new business models are essential for staying ahead in the rapidly evolving digital landscape.</w:t>
      </w:r>
    </w:p>
    <w:p w14:paraId="1391E6F0" w14:textId="77777777" w:rsidR="005D3B17" w:rsidRPr="005D3B17" w:rsidRDefault="005D3B17" w:rsidP="005D3B17">
      <w:pPr>
        <w:pStyle w:val="BodyText"/>
        <w:spacing w:before="68" w:line="408" w:lineRule="auto"/>
        <w:ind w:left="1420" w:right="1458"/>
        <w:jc w:val="both"/>
        <w:rPr>
          <w:spacing w:val="-1"/>
        </w:rPr>
      </w:pPr>
    </w:p>
    <w:p w14:paraId="5F552EB2" w14:textId="4D7AB123" w:rsidR="005D3B17" w:rsidRPr="005D3B17" w:rsidRDefault="005D3B17" w:rsidP="005D3B17">
      <w:pPr>
        <w:pStyle w:val="BodyText"/>
        <w:spacing w:before="68" w:line="408" w:lineRule="auto"/>
        <w:ind w:left="1420" w:right="1458"/>
        <w:jc w:val="both"/>
        <w:rPr>
          <w:spacing w:val="-1"/>
        </w:rPr>
      </w:pPr>
      <w:r w:rsidRPr="005D3B17">
        <w:rPr>
          <w:spacing w:val="-1"/>
        </w:rPr>
        <w:t>6. Implications for Research and Practice:</w:t>
      </w:r>
    </w:p>
    <w:p w14:paraId="61ED54A1" w14:textId="77777777" w:rsidR="005D3B17" w:rsidRPr="005D3B17" w:rsidRDefault="005D3B17" w:rsidP="005D3B17">
      <w:pPr>
        <w:pStyle w:val="BodyText"/>
        <w:spacing w:before="68" w:line="408" w:lineRule="auto"/>
        <w:ind w:left="1420" w:right="1458"/>
        <w:jc w:val="both"/>
        <w:rPr>
          <w:spacing w:val="-1"/>
        </w:rPr>
      </w:pPr>
      <w:r w:rsidRPr="005D3B17">
        <w:rPr>
          <w:spacing w:val="-1"/>
        </w:rPr>
        <w:t xml:space="preserve">   The study contributes valuable insights to both academic research and industry practice in the field of digital transformation in retail banking. It highlights the importance of customer-centric approaches, data-driven decision-making, and continuous innovation in driving successful digital transformation initiatives. Future research should focus on longitudinal studies, comparative analysis, and exploration of emerging trends to further advance knowledge in this area.</w:t>
      </w:r>
    </w:p>
    <w:p w14:paraId="2764136A" w14:textId="77777777" w:rsidR="005D3B17" w:rsidRPr="005D3B17" w:rsidRDefault="005D3B17" w:rsidP="005D3B17">
      <w:pPr>
        <w:pStyle w:val="BodyText"/>
        <w:spacing w:before="68" w:line="408" w:lineRule="auto"/>
        <w:ind w:right="1458"/>
        <w:jc w:val="both"/>
        <w:rPr>
          <w:spacing w:val="-1"/>
        </w:rPr>
      </w:pPr>
    </w:p>
    <w:p w14:paraId="6120BD85" w14:textId="45497FD5" w:rsidR="005D3B17" w:rsidRDefault="005D3B17" w:rsidP="005D3B17">
      <w:pPr>
        <w:pStyle w:val="BodyText"/>
        <w:spacing w:before="68" w:line="408" w:lineRule="auto"/>
        <w:ind w:left="1420" w:right="1458"/>
        <w:jc w:val="both"/>
        <w:rPr>
          <w:spacing w:val="-1"/>
        </w:rPr>
      </w:pPr>
      <w:r w:rsidRPr="005D3B17">
        <w:rPr>
          <w:spacing w:val="-1"/>
        </w:rPr>
        <w:t>In conclusion, digital transformation is reshaping the retail banking industry and redefining the way banks engage with customers and deliver value. By embracing digital technologies, banks can unlock new opportunities, overcome challenges, and drive sustainable growth in the digital age. The findings of this study underscore the importance of strategic vision, customer focus, and innovation in harnessing the full potential of digital transformation. As the banking landscape continues to evolve, it is imperative for banks to adapt, innovate, and lead the way towards a more digitally-enabled future.</w:t>
      </w:r>
    </w:p>
    <w:p w14:paraId="06FDCE38" w14:textId="77777777" w:rsidR="00901F6B" w:rsidRPr="000B7FDD" w:rsidRDefault="00901F6B" w:rsidP="000B7FDD">
      <w:pPr>
        <w:spacing w:line="408" w:lineRule="auto"/>
        <w:jc w:val="both"/>
        <w:rPr>
          <w:sz w:val="24"/>
          <w:szCs w:val="24"/>
        </w:rPr>
        <w:sectPr w:rsidR="00901F6B" w:rsidRPr="000B7FDD" w:rsidSect="00035119">
          <w:pgSz w:w="11920" w:h="16850"/>
          <w:pgMar w:top="1440" w:right="340" w:bottom="122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pPr>
    </w:p>
    <w:p w14:paraId="51DCF397" w14:textId="77777777" w:rsidR="00901F6B" w:rsidRPr="00132E05" w:rsidRDefault="00000000" w:rsidP="000B7FDD">
      <w:pPr>
        <w:pStyle w:val="Heading2"/>
        <w:jc w:val="both"/>
        <w:rPr>
          <w:rFonts w:ascii="Times New Roman" w:hAnsi="Times New Roman" w:cs="Times New Roman"/>
          <w:sz w:val="28"/>
          <w:szCs w:val="28"/>
        </w:rPr>
      </w:pPr>
      <w:bookmarkStart w:id="19" w:name="_bookmark21"/>
      <w:bookmarkEnd w:id="19"/>
      <w:r w:rsidRPr="00132E05">
        <w:rPr>
          <w:rFonts w:ascii="Times New Roman" w:hAnsi="Times New Roman" w:cs="Times New Roman" w:hint="cs"/>
          <w:color w:val="2D5294"/>
          <w:w w:val="95"/>
          <w:sz w:val="28"/>
          <w:szCs w:val="28"/>
        </w:rPr>
        <w:lastRenderedPageBreak/>
        <w:t>LIMITATIONS</w:t>
      </w:r>
      <w:r w:rsidRPr="00132E05">
        <w:rPr>
          <w:rFonts w:ascii="Times New Roman" w:hAnsi="Times New Roman" w:cs="Times New Roman" w:hint="cs"/>
          <w:color w:val="2D5294"/>
          <w:spacing w:val="25"/>
          <w:w w:val="95"/>
          <w:sz w:val="28"/>
          <w:szCs w:val="28"/>
        </w:rPr>
        <w:t xml:space="preserve"> </w:t>
      </w:r>
      <w:r w:rsidRPr="00132E05">
        <w:rPr>
          <w:rFonts w:ascii="Times New Roman" w:hAnsi="Times New Roman" w:cs="Times New Roman" w:hint="cs"/>
          <w:color w:val="2D5294"/>
          <w:w w:val="95"/>
          <w:sz w:val="28"/>
          <w:szCs w:val="28"/>
        </w:rPr>
        <w:t>OF</w:t>
      </w:r>
      <w:r w:rsidRPr="00132E05">
        <w:rPr>
          <w:rFonts w:ascii="Times New Roman" w:hAnsi="Times New Roman" w:cs="Times New Roman" w:hint="cs"/>
          <w:color w:val="2D5294"/>
          <w:spacing w:val="26"/>
          <w:w w:val="95"/>
          <w:sz w:val="28"/>
          <w:szCs w:val="28"/>
        </w:rPr>
        <w:t xml:space="preserve"> </w:t>
      </w:r>
      <w:r w:rsidRPr="00132E05">
        <w:rPr>
          <w:rFonts w:ascii="Times New Roman" w:hAnsi="Times New Roman" w:cs="Times New Roman" w:hint="cs"/>
          <w:color w:val="2D5294"/>
          <w:w w:val="95"/>
          <w:sz w:val="28"/>
          <w:szCs w:val="28"/>
        </w:rPr>
        <w:t>THE</w:t>
      </w:r>
      <w:r w:rsidRPr="00132E05">
        <w:rPr>
          <w:rFonts w:ascii="Times New Roman" w:hAnsi="Times New Roman" w:cs="Times New Roman" w:hint="cs"/>
          <w:color w:val="2D5294"/>
          <w:spacing w:val="30"/>
          <w:w w:val="95"/>
          <w:sz w:val="28"/>
          <w:szCs w:val="28"/>
        </w:rPr>
        <w:t xml:space="preserve"> </w:t>
      </w:r>
      <w:r w:rsidRPr="00132E05">
        <w:rPr>
          <w:rFonts w:ascii="Times New Roman" w:hAnsi="Times New Roman" w:cs="Times New Roman" w:hint="cs"/>
          <w:color w:val="2D5294"/>
          <w:w w:val="95"/>
          <w:sz w:val="28"/>
          <w:szCs w:val="28"/>
        </w:rPr>
        <w:t>STUDY:</w:t>
      </w:r>
    </w:p>
    <w:p w14:paraId="3298119C" w14:textId="77777777" w:rsidR="005D3B17" w:rsidRPr="005D3B17" w:rsidRDefault="005D3B17" w:rsidP="005D3B17">
      <w:pPr>
        <w:tabs>
          <w:tab w:val="left" w:pos="1841"/>
        </w:tabs>
        <w:spacing w:line="408" w:lineRule="auto"/>
        <w:ind w:right="1463"/>
        <w:rPr>
          <w:sz w:val="24"/>
          <w:szCs w:val="24"/>
        </w:rPr>
      </w:pPr>
    </w:p>
    <w:p w14:paraId="0EE86830" w14:textId="77777777"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The limitations of the study chapter delves into the constraints, challenges, and potential biases encountered during the research on digital transformation strategies in retail banking. While the study aims to provide valuable insights, it is essential to acknowledge the limitations that may impact the validity, reliability, and generalizability of the findings.</w:t>
      </w:r>
    </w:p>
    <w:p w14:paraId="04F1BD1A" w14:textId="77777777" w:rsidR="005D3B17" w:rsidRPr="005D3B17" w:rsidRDefault="005D3B17" w:rsidP="005D3B17">
      <w:pPr>
        <w:pStyle w:val="ListParagraph"/>
        <w:tabs>
          <w:tab w:val="left" w:pos="1841"/>
        </w:tabs>
        <w:spacing w:line="408" w:lineRule="auto"/>
        <w:ind w:left="1423" w:right="1463"/>
        <w:rPr>
          <w:sz w:val="24"/>
          <w:szCs w:val="24"/>
        </w:rPr>
      </w:pPr>
    </w:p>
    <w:p w14:paraId="48F042BF" w14:textId="3A40A837"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1. Scope and Generalization:</w:t>
      </w:r>
    </w:p>
    <w:p w14:paraId="443D6AFC" w14:textId="77777777"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 xml:space="preserve">   One of the primary limitations of the study is its scope and generalizability. The research focuses on a specific context – digital transformation in retail banking – which may not fully represent the diversity of banking institutions, customer segments, and geographic regions. Therefore, the findings of the study may have limited applicability beyond the specific context studied.</w:t>
      </w:r>
    </w:p>
    <w:p w14:paraId="033E17F9" w14:textId="77777777" w:rsidR="005D3B17" w:rsidRPr="005D3B17" w:rsidRDefault="005D3B17" w:rsidP="005D3B17">
      <w:pPr>
        <w:pStyle w:val="ListParagraph"/>
        <w:tabs>
          <w:tab w:val="left" w:pos="1841"/>
        </w:tabs>
        <w:spacing w:line="408" w:lineRule="auto"/>
        <w:ind w:left="1423" w:right="1463"/>
        <w:rPr>
          <w:sz w:val="24"/>
          <w:szCs w:val="24"/>
        </w:rPr>
      </w:pPr>
    </w:p>
    <w:p w14:paraId="002A5772" w14:textId="3F2208A8"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2. Sampling Bias:</w:t>
      </w:r>
    </w:p>
    <w:p w14:paraId="7369556E" w14:textId="77777777"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 xml:space="preserve">   The study relies on sampling methods to gather data from retail banking professionals, customers, and industry experts. However, there is a risk of sampling bias, whereby certain groups of individuals are overrepresented or underrepresented in the sample. For example, customers who are more tech-savvy or have positive experiences with digital banking may be more likely to participate, leading to biased results.</w:t>
      </w:r>
    </w:p>
    <w:p w14:paraId="2AFF4375" w14:textId="77777777" w:rsidR="005D3B17" w:rsidRPr="005D3B17" w:rsidRDefault="005D3B17" w:rsidP="005D3B17">
      <w:pPr>
        <w:pStyle w:val="ListParagraph"/>
        <w:tabs>
          <w:tab w:val="left" w:pos="1841"/>
        </w:tabs>
        <w:spacing w:line="408" w:lineRule="auto"/>
        <w:ind w:left="1423" w:right="1463"/>
        <w:rPr>
          <w:sz w:val="24"/>
          <w:szCs w:val="24"/>
        </w:rPr>
      </w:pPr>
    </w:p>
    <w:p w14:paraId="1DCBBBBE" w14:textId="1FFB797A"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3. Data Quality and Reliability:</w:t>
      </w:r>
    </w:p>
    <w:p w14:paraId="2BEE3281" w14:textId="77777777"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 xml:space="preserve">   Another limitation pertains to the quality and reliability of the data collected. While efforts were made to ensure the accuracy and completeness of the data, there may still be errors, inconsistencies, or missing information in the dataset. Factors such as self-reporting bias, response bias, and data entry errors may affect the integrity of the findings and conclusions drawn from the analysis.</w:t>
      </w:r>
    </w:p>
    <w:p w14:paraId="6C144777" w14:textId="77777777" w:rsidR="005D3B17" w:rsidRPr="005D3B17" w:rsidRDefault="005D3B17" w:rsidP="005D3B17">
      <w:pPr>
        <w:pStyle w:val="ListParagraph"/>
        <w:tabs>
          <w:tab w:val="left" w:pos="1841"/>
        </w:tabs>
        <w:spacing w:line="408" w:lineRule="auto"/>
        <w:ind w:left="1423" w:right="1463"/>
        <w:rPr>
          <w:sz w:val="24"/>
          <w:szCs w:val="24"/>
        </w:rPr>
      </w:pPr>
    </w:p>
    <w:p w14:paraId="6106A0CE" w14:textId="0CA55D78"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lastRenderedPageBreak/>
        <w:t>4. Time Constraints:</w:t>
      </w:r>
    </w:p>
    <w:p w14:paraId="5653F359" w14:textId="77777777"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 xml:space="preserve">   Conducting a comprehensive study on digital transformation in retail banking requires significant time and resources. However, the study may have been constrained by time limitations imposed by academic deadlines, project timelines, or resource constraints. As a result, certain aspects of the research, such as data collection, analysis, or literature review, may not have been as exhaustive as desired.</w:t>
      </w:r>
    </w:p>
    <w:p w14:paraId="6DAB887A" w14:textId="77777777" w:rsidR="005D3B17" w:rsidRPr="005D3B17" w:rsidRDefault="005D3B17" w:rsidP="005D3B17">
      <w:pPr>
        <w:pStyle w:val="ListParagraph"/>
        <w:tabs>
          <w:tab w:val="left" w:pos="1841"/>
        </w:tabs>
        <w:spacing w:line="408" w:lineRule="auto"/>
        <w:ind w:left="1423" w:right="1463"/>
        <w:rPr>
          <w:sz w:val="24"/>
          <w:szCs w:val="24"/>
        </w:rPr>
      </w:pPr>
    </w:p>
    <w:p w14:paraId="689FA6C8" w14:textId="52C7A189"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5. External Factors and Unforeseen Events:</w:t>
      </w:r>
    </w:p>
    <w:p w14:paraId="4FCE273D" w14:textId="77777777"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 xml:space="preserve">   External factors and unforeseen events beyond the researcher's control may also impact the study's outcomes. For example, changes in regulatory policies, economic conditions, or technological advancements occurring during the study period may influence the dynamics of digital transformation in retail banking. These external factors may introduce confounding variables or invalidate assumptions made in the study.</w:t>
      </w:r>
    </w:p>
    <w:p w14:paraId="32C42E2C" w14:textId="77777777" w:rsidR="005D3B17" w:rsidRPr="005D3B17" w:rsidRDefault="005D3B17" w:rsidP="005D3B17">
      <w:pPr>
        <w:pStyle w:val="ListParagraph"/>
        <w:tabs>
          <w:tab w:val="left" w:pos="1841"/>
        </w:tabs>
        <w:spacing w:line="408" w:lineRule="auto"/>
        <w:ind w:left="1423" w:right="1463"/>
        <w:rPr>
          <w:sz w:val="24"/>
          <w:szCs w:val="24"/>
        </w:rPr>
      </w:pPr>
    </w:p>
    <w:p w14:paraId="2B2C0DC0" w14:textId="6B0CD6BA"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6. Bias and Subjectivity:</w:t>
      </w:r>
    </w:p>
    <w:p w14:paraId="54184854" w14:textId="77777777"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 xml:space="preserve">   Despite efforts to maintain objectivity and impartiality, researchers' biases and subjectivity may inadvertently influence the research process and findings. Preconceived notions, personal experiences, or affiliations with certain stakeholders may introduce bias into the study, affecting the interpretation of results and conclusions drawn from the analysis.</w:t>
      </w:r>
    </w:p>
    <w:p w14:paraId="429BA697" w14:textId="77777777" w:rsidR="005D3B17" w:rsidRPr="005D3B17" w:rsidRDefault="005D3B17" w:rsidP="005D3B17">
      <w:pPr>
        <w:pStyle w:val="ListParagraph"/>
        <w:tabs>
          <w:tab w:val="left" w:pos="1841"/>
        </w:tabs>
        <w:spacing w:line="408" w:lineRule="auto"/>
        <w:ind w:left="1423" w:right="1463"/>
        <w:rPr>
          <w:sz w:val="24"/>
          <w:szCs w:val="24"/>
        </w:rPr>
      </w:pPr>
    </w:p>
    <w:p w14:paraId="6852D428" w14:textId="0F506C36"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7. Ethical Considerations:</w:t>
      </w:r>
    </w:p>
    <w:p w14:paraId="4CA1F28C" w14:textId="77777777" w:rsidR="005D3B17" w:rsidRPr="005D3B17" w:rsidRDefault="005D3B17" w:rsidP="005D3B17">
      <w:pPr>
        <w:pStyle w:val="ListParagraph"/>
        <w:tabs>
          <w:tab w:val="left" w:pos="1841"/>
        </w:tabs>
        <w:spacing w:line="408" w:lineRule="auto"/>
        <w:ind w:left="1423" w:right="1463"/>
        <w:rPr>
          <w:sz w:val="24"/>
          <w:szCs w:val="24"/>
        </w:rPr>
      </w:pPr>
      <w:r w:rsidRPr="005D3B17">
        <w:rPr>
          <w:sz w:val="24"/>
          <w:szCs w:val="24"/>
        </w:rPr>
        <w:t xml:space="preserve">   Ethical considerations related to data privacy, confidentiality, and informed consent are essential in research involving human participants. While the study adheres to ethical guidelines, there may be instances where ethical dilemmas arise, such as ensuring the anonymity of participants or handling sensitive information. These ethical considerations may limit the scope or depth of the study's findings.</w:t>
      </w:r>
    </w:p>
    <w:p w14:paraId="47E8261A" w14:textId="25A6C472" w:rsidR="005D3B17" w:rsidRPr="005D3B17" w:rsidRDefault="005D3B17" w:rsidP="005D3B17">
      <w:pPr>
        <w:tabs>
          <w:tab w:val="left" w:pos="1841"/>
        </w:tabs>
        <w:spacing w:line="408" w:lineRule="auto"/>
        <w:ind w:right="1463"/>
        <w:rPr>
          <w:sz w:val="24"/>
          <w:szCs w:val="24"/>
        </w:rPr>
      </w:pPr>
    </w:p>
    <w:p w14:paraId="300A7D8D" w14:textId="77777777" w:rsidR="005D3B17" w:rsidRPr="005D3B17" w:rsidRDefault="005D3B17" w:rsidP="005D3B17">
      <w:pPr>
        <w:pStyle w:val="ListParagraph"/>
        <w:tabs>
          <w:tab w:val="left" w:pos="1841"/>
        </w:tabs>
        <w:spacing w:line="408" w:lineRule="auto"/>
        <w:ind w:left="1423" w:right="1463"/>
        <w:rPr>
          <w:sz w:val="24"/>
          <w:szCs w:val="24"/>
        </w:rPr>
      </w:pPr>
    </w:p>
    <w:p w14:paraId="2CEB0B0E" w14:textId="1D7F565A" w:rsidR="005D3B17" w:rsidRPr="005D3B17" w:rsidRDefault="005D3B17" w:rsidP="005D3B17">
      <w:pPr>
        <w:pStyle w:val="ListParagraph"/>
        <w:tabs>
          <w:tab w:val="left" w:pos="1841"/>
        </w:tabs>
        <w:spacing w:line="408" w:lineRule="auto"/>
        <w:ind w:left="1423" w:right="1463"/>
        <w:rPr>
          <w:sz w:val="24"/>
          <w:szCs w:val="24"/>
        </w:rPr>
        <w:sectPr w:rsidR="005D3B17" w:rsidRPr="005D3B17" w:rsidSect="00035119">
          <w:pgSz w:w="11920" w:h="16850"/>
          <w:pgMar w:top="1520" w:right="340" w:bottom="122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pPr>
      <w:r w:rsidRPr="005D3B17">
        <w:rPr>
          <w:sz w:val="24"/>
          <w:szCs w:val="24"/>
        </w:rPr>
        <w:lastRenderedPageBreak/>
        <w:t>In conclusion, while the study on digital transformation in retail banking provides valuable insights into strategies for enhancing customer experience, it is important to acknowledge its limitations. By recognizing the constraints and challenges encountered during the research process, researchers can provide a more nuanced understanding of the study's findings and implications. Future research endeavors should aim to address these limitations and build upon the existing knowledge base to advance understanding in the field of digital transformation in retail banking.</w:t>
      </w:r>
    </w:p>
    <w:p w14:paraId="5013F512" w14:textId="4CE6EF16" w:rsidR="00901F6B" w:rsidRPr="005D3B17" w:rsidRDefault="00000000" w:rsidP="000B7FDD">
      <w:pPr>
        <w:pStyle w:val="Heading2"/>
        <w:jc w:val="both"/>
        <w:rPr>
          <w:rFonts w:ascii="Times New Roman" w:hAnsi="Times New Roman" w:cs="Times New Roman"/>
          <w:sz w:val="28"/>
          <w:szCs w:val="28"/>
        </w:rPr>
      </w:pPr>
      <w:bookmarkStart w:id="20" w:name="_bookmark22"/>
      <w:bookmarkEnd w:id="20"/>
      <w:r w:rsidRPr="005D3B17">
        <w:rPr>
          <w:rFonts w:ascii="Times New Roman" w:hAnsi="Times New Roman" w:cs="Times New Roman" w:hint="cs"/>
          <w:color w:val="2D5294"/>
          <w:sz w:val="28"/>
          <w:szCs w:val="28"/>
        </w:rPr>
        <w:lastRenderedPageBreak/>
        <w:t>REFERENCE</w:t>
      </w:r>
      <w:r w:rsidR="005D3B17" w:rsidRPr="005D3B17">
        <w:rPr>
          <w:rFonts w:ascii="Times New Roman" w:hAnsi="Times New Roman" w:cs="Times New Roman"/>
          <w:color w:val="2D5294"/>
          <w:sz w:val="28"/>
          <w:szCs w:val="28"/>
        </w:rPr>
        <w:t>S</w:t>
      </w:r>
    </w:p>
    <w:p w14:paraId="28AD9D57" w14:textId="77777777" w:rsidR="00901F6B" w:rsidRPr="000B7FDD" w:rsidRDefault="00901F6B" w:rsidP="000B7FDD">
      <w:pPr>
        <w:pStyle w:val="BodyText"/>
        <w:jc w:val="both"/>
      </w:pPr>
    </w:p>
    <w:p w14:paraId="2779D85E" w14:textId="77777777" w:rsidR="00901F6B" w:rsidRPr="000B7FDD" w:rsidRDefault="00901F6B" w:rsidP="000B7FDD">
      <w:pPr>
        <w:pStyle w:val="BodyText"/>
        <w:spacing w:before="1"/>
        <w:jc w:val="both"/>
      </w:pPr>
    </w:p>
    <w:p w14:paraId="086E45C0" w14:textId="77777777" w:rsidR="00901F6B" w:rsidRPr="000B7FDD" w:rsidRDefault="00000000" w:rsidP="000B7FDD">
      <w:pPr>
        <w:ind w:left="1420"/>
        <w:jc w:val="both"/>
        <w:rPr>
          <w:sz w:val="24"/>
          <w:szCs w:val="24"/>
        </w:rPr>
      </w:pPr>
      <w:hyperlink r:id="rId25">
        <w:r w:rsidRPr="000B7FDD">
          <w:rPr>
            <w:rFonts w:hint="cs"/>
            <w:color w:val="0000FF"/>
            <w:sz w:val="24"/>
            <w:szCs w:val="24"/>
            <w:u w:val="single" w:color="0000FF"/>
          </w:rPr>
          <w:t>http://shodhganga.inflibnet.ac.in</w:t>
        </w:r>
      </w:hyperlink>
    </w:p>
    <w:p w14:paraId="097681B0" w14:textId="77777777" w:rsidR="00901F6B" w:rsidRPr="000B7FDD" w:rsidRDefault="00901F6B" w:rsidP="000B7FDD">
      <w:pPr>
        <w:pStyle w:val="BodyText"/>
        <w:spacing w:before="3"/>
        <w:jc w:val="both"/>
      </w:pPr>
    </w:p>
    <w:p w14:paraId="2259F37D" w14:textId="77777777" w:rsidR="00901F6B" w:rsidRPr="000B7FDD" w:rsidRDefault="00000000" w:rsidP="000B7FDD">
      <w:pPr>
        <w:spacing w:before="59"/>
        <w:ind w:left="1420"/>
        <w:jc w:val="both"/>
        <w:rPr>
          <w:sz w:val="24"/>
          <w:szCs w:val="24"/>
        </w:rPr>
      </w:pPr>
      <w:hyperlink r:id="rId26">
        <w:r w:rsidRPr="000B7FDD">
          <w:rPr>
            <w:rFonts w:hint="cs"/>
            <w:color w:val="0000FF"/>
            <w:sz w:val="24"/>
            <w:szCs w:val="24"/>
            <w:u w:val="single" w:color="0000FF"/>
          </w:rPr>
          <w:t>https://www.onlinesbi.com</w:t>
        </w:r>
      </w:hyperlink>
    </w:p>
    <w:p w14:paraId="6FDEBEE0" w14:textId="77777777" w:rsidR="00901F6B" w:rsidRPr="000B7FDD" w:rsidRDefault="00901F6B" w:rsidP="000B7FDD">
      <w:pPr>
        <w:pStyle w:val="BodyText"/>
        <w:spacing w:before="9"/>
        <w:jc w:val="both"/>
      </w:pPr>
    </w:p>
    <w:p w14:paraId="4F4D879E" w14:textId="77777777" w:rsidR="00901F6B" w:rsidRPr="000B7FDD" w:rsidRDefault="00000000" w:rsidP="000B7FDD">
      <w:pPr>
        <w:pStyle w:val="BodyText"/>
        <w:spacing w:before="90"/>
        <w:ind w:left="1420"/>
        <w:jc w:val="both"/>
      </w:pPr>
      <w:hyperlink r:id="rId27">
        <w:r w:rsidRPr="000B7FDD">
          <w:rPr>
            <w:rFonts w:hint="cs"/>
            <w:color w:val="0000FF"/>
            <w:u w:val="single" w:color="0000FF"/>
          </w:rPr>
          <w:t>www.rbi.org.in</w:t>
        </w:r>
      </w:hyperlink>
    </w:p>
    <w:p w14:paraId="6C5895FB" w14:textId="77777777" w:rsidR="00901F6B" w:rsidRPr="000B7FDD" w:rsidRDefault="00901F6B" w:rsidP="000B7FDD">
      <w:pPr>
        <w:pStyle w:val="BodyText"/>
        <w:spacing w:before="4"/>
        <w:jc w:val="both"/>
      </w:pPr>
    </w:p>
    <w:p w14:paraId="1D7EB95E" w14:textId="77777777" w:rsidR="00901F6B" w:rsidRPr="000B7FDD" w:rsidRDefault="00000000" w:rsidP="000B7FDD">
      <w:pPr>
        <w:pStyle w:val="BodyText"/>
        <w:spacing w:before="90"/>
        <w:ind w:left="1420"/>
        <w:jc w:val="both"/>
      </w:pPr>
      <w:hyperlink r:id="rId28">
        <w:r w:rsidRPr="000B7FDD">
          <w:rPr>
            <w:rFonts w:hint="cs"/>
            <w:color w:val="0000FF"/>
            <w:u w:val="single" w:color="0000FF"/>
          </w:rPr>
          <w:t>www.rbi.org.in</w:t>
        </w:r>
      </w:hyperlink>
    </w:p>
    <w:p w14:paraId="219A164E" w14:textId="77777777" w:rsidR="00901F6B" w:rsidRPr="000B7FDD" w:rsidRDefault="00901F6B" w:rsidP="000B7FDD">
      <w:pPr>
        <w:pStyle w:val="BodyText"/>
        <w:jc w:val="both"/>
      </w:pPr>
    </w:p>
    <w:p w14:paraId="2F5668EE" w14:textId="77777777" w:rsidR="00901F6B" w:rsidRPr="000B7FDD" w:rsidRDefault="00901F6B" w:rsidP="000B7FDD">
      <w:pPr>
        <w:pStyle w:val="BodyText"/>
        <w:spacing w:before="9"/>
        <w:jc w:val="both"/>
      </w:pPr>
    </w:p>
    <w:p w14:paraId="21044DF3" w14:textId="77777777" w:rsidR="00901F6B" w:rsidRPr="000B7FDD" w:rsidRDefault="00000000" w:rsidP="000B7FDD">
      <w:pPr>
        <w:ind w:left="1420"/>
        <w:jc w:val="both"/>
        <w:rPr>
          <w:sz w:val="24"/>
          <w:szCs w:val="24"/>
        </w:rPr>
      </w:pPr>
      <w:hyperlink r:id="rId29">
        <w:r w:rsidRPr="000B7FDD">
          <w:rPr>
            <w:rFonts w:hint="cs"/>
            <w:color w:val="0000FF"/>
            <w:sz w:val="24"/>
            <w:szCs w:val="24"/>
            <w:u w:val="single" w:color="0000FF"/>
          </w:rPr>
          <w:t>http://www.icommercecentral.com</w:t>
        </w:r>
      </w:hyperlink>
    </w:p>
    <w:p w14:paraId="3D2F34CD" w14:textId="77777777" w:rsidR="00901F6B" w:rsidRPr="000B7FDD" w:rsidRDefault="00901F6B" w:rsidP="000B7FDD">
      <w:pPr>
        <w:pStyle w:val="BodyText"/>
        <w:spacing w:before="10"/>
        <w:jc w:val="both"/>
      </w:pPr>
    </w:p>
    <w:p w14:paraId="570967ED" w14:textId="77777777" w:rsidR="00901F6B" w:rsidRPr="000B7FDD" w:rsidRDefault="00000000" w:rsidP="000B7FDD">
      <w:pPr>
        <w:spacing w:before="59"/>
        <w:ind w:left="1420"/>
        <w:jc w:val="both"/>
        <w:rPr>
          <w:sz w:val="24"/>
          <w:szCs w:val="24"/>
        </w:rPr>
      </w:pPr>
      <w:hyperlink r:id="rId30">
        <w:r w:rsidRPr="000B7FDD">
          <w:rPr>
            <w:rFonts w:hint="cs"/>
            <w:color w:val="0000FF"/>
            <w:sz w:val="24"/>
            <w:szCs w:val="24"/>
            <w:u w:val="single" w:color="0000FF"/>
          </w:rPr>
          <w:t>http://www.icommercecentral.com/</w:t>
        </w:r>
      </w:hyperlink>
    </w:p>
    <w:p w14:paraId="1EE4C591" w14:textId="77777777" w:rsidR="00901F6B" w:rsidRPr="000B7FDD" w:rsidRDefault="00901F6B" w:rsidP="000B7FDD">
      <w:pPr>
        <w:pStyle w:val="BodyText"/>
        <w:spacing w:before="8"/>
        <w:jc w:val="both"/>
      </w:pPr>
    </w:p>
    <w:p w14:paraId="77068F29" w14:textId="41508F4C" w:rsidR="00901F6B" w:rsidRPr="000B7FDD" w:rsidRDefault="00000000" w:rsidP="005D3B17">
      <w:pPr>
        <w:spacing w:before="59"/>
        <w:ind w:left="1406" w:right="1471"/>
        <w:jc w:val="both"/>
        <w:rPr>
          <w:sz w:val="24"/>
          <w:szCs w:val="24"/>
        </w:rPr>
      </w:pPr>
      <w:hyperlink r:id="rId31">
        <w:r w:rsidRPr="000B7FDD">
          <w:rPr>
            <w:rFonts w:hint="cs"/>
            <w:color w:val="0000FF"/>
            <w:sz w:val="24"/>
            <w:szCs w:val="24"/>
            <w:u w:val="single" w:color="0000FF"/>
          </w:rPr>
          <w:t>https://www.researchgate.net/publication/261181458_Service_quality_vs_Customer_satisfactio</w:t>
        </w:r>
      </w:hyperlink>
      <w:hyperlink r:id="rId32">
        <w:r w:rsidRPr="000B7FDD">
          <w:rPr>
            <w:rFonts w:hint="cs"/>
            <w:color w:val="0000FF"/>
            <w:sz w:val="24"/>
            <w:szCs w:val="24"/>
            <w:u w:val="single" w:color="0000FF"/>
          </w:rPr>
          <w:t>n_in_banking_sector_A_literature_Review</w:t>
        </w:r>
      </w:hyperlink>
    </w:p>
    <w:p w14:paraId="51AF0F08" w14:textId="77777777" w:rsidR="00901F6B" w:rsidRPr="000B7FDD" w:rsidRDefault="00901F6B" w:rsidP="000B7FDD">
      <w:pPr>
        <w:pStyle w:val="BodyText"/>
        <w:spacing w:before="11"/>
        <w:jc w:val="both"/>
      </w:pPr>
    </w:p>
    <w:p w14:paraId="43E07867" w14:textId="77777777" w:rsidR="00901F6B" w:rsidRPr="000B7FDD" w:rsidRDefault="00000000" w:rsidP="000B7FDD">
      <w:pPr>
        <w:pStyle w:val="BodyText"/>
        <w:spacing w:before="90" w:line="408" w:lineRule="auto"/>
        <w:ind w:left="1420" w:right="1601"/>
        <w:jc w:val="both"/>
      </w:pPr>
      <w:hyperlink r:id="rId33">
        <w:r w:rsidRPr="000B7FDD">
          <w:rPr>
            <w:rFonts w:hint="cs"/>
            <w:color w:val="0000FF"/>
            <w:spacing w:val="-1"/>
            <w:u w:val="single" w:color="0000FF"/>
          </w:rPr>
          <w:t>https://www.researchgate.net/publication/220146853_An_analysis_of_Internet_banki</w:t>
        </w:r>
      </w:hyperlink>
      <w:r w:rsidRPr="000B7FDD">
        <w:rPr>
          <w:rFonts w:hint="cs"/>
          <w:color w:val="0000FF"/>
          <w:spacing w:val="-57"/>
        </w:rPr>
        <w:t xml:space="preserve"> </w:t>
      </w:r>
      <w:hyperlink r:id="rId34">
        <w:r w:rsidRPr="000B7FDD">
          <w:rPr>
            <w:rFonts w:hint="cs"/>
            <w:color w:val="0000FF"/>
            <w:u w:val="single" w:color="0000FF"/>
          </w:rPr>
          <w:t>ng_offerings_and_its_determinants_in_India</w:t>
        </w:r>
      </w:hyperlink>
    </w:p>
    <w:p w14:paraId="1577E0BC" w14:textId="77777777" w:rsidR="00901F6B" w:rsidRPr="000B7FDD" w:rsidRDefault="00000000" w:rsidP="000B7FDD">
      <w:pPr>
        <w:pStyle w:val="BodyText"/>
        <w:spacing w:before="185" w:line="523" w:lineRule="auto"/>
        <w:ind w:left="1420" w:right="2494"/>
        <w:jc w:val="both"/>
      </w:pPr>
      <w:r w:rsidRPr="000B7FDD">
        <w:rPr>
          <w:rFonts w:hint="cs"/>
          <w:color w:val="4470C4"/>
        </w:rPr>
        <w:t>International Journal of Information Systems and Social Change 3(1):75-93</w:t>
      </w:r>
      <w:r w:rsidRPr="000B7FDD">
        <w:rPr>
          <w:rFonts w:hint="cs"/>
          <w:color w:val="4470C4"/>
          <w:spacing w:val="-57"/>
        </w:rPr>
        <w:t xml:space="preserve"> </w:t>
      </w:r>
      <w:r w:rsidRPr="000B7FDD">
        <w:rPr>
          <w:rFonts w:hint="cs"/>
          <w:color w:val="4470C4"/>
        </w:rPr>
        <w:t>DOI:10.4018/jissc.2012010107</w:t>
      </w:r>
    </w:p>
    <w:p w14:paraId="32F5538E" w14:textId="77777777" w:rsidR="00901F6B" w:rsidRDefault="00000000" w:rsidP="000B7FDD">
      <w:pPr>
        <w:pStyle w:val="BodyText"/>
        <w:spacing w:line="312" w:lineRule="auto"/>
        <w:ind w:left="1420" w:right="1573"/>
        <w:jc w:val="both"/>
      </w:pPr>
      <w:hyperlink r:id="rId35">
        <w:r w:rsidRPr="000B7FDD">
          <w:rPr>
            <w:rFonts w:hint="cs"/>
            <w:color w:val="0000FF"/>
            <w:spacing w:val="-1"/>
            <w:u w:val="single" w:color="0000FF"/>
          </w:rPr>
          <w:t>https://www.researchgate.net/publication/265375977_Smart_Banking_User_Characte</w:t>
        </w:r>
      </w:hyperlink>
      <w:r w:rsidRPr="000B7FDD">
        <w:rPr>
          <w:rFonts w:hint="cs"/>
          <w:color w:val="0000FF"/>
          <w:spacing w:val="-57"/>
        </w:rPr>
        <w:t xml:space="preserve"> </w:t>
      </w:r>
      <w:hyperlink r:id="rId36">
        <w:r w:rsidRPr="000B7FDD">
          <w:rPr>
            <w:rFonts w:hint="cs"/>
            <w:color w:val="0000FF"/>
            <w:u w:val="single" w:color="0000FF"/>
          </w:rPr>
          <w:t>ristics_and_Their_Effects_on_the_Usage_of_Emerging_Banking_Applications</w:t>
        </w:r>
      </w:hyperlink>
    </w:p>
    <w:p w14:paraId="08933E77" w14:textId="77777777" w:rsidR="00901F6B" w:rsidRDefault="00901F6B">
      <w:pPr>
        <w:spacing w:line="312" w:lineRule="auto"/>
        <w:sectPr w:rsidR="00901F6B" w:rsidSect="00035119">
          <w:pgSz w:w="11920" w:h="16850"/>
          <w:pgMar w:top="1520" w:right="340" w:bottom="122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pPr>
    </w:p>
    <w:p w14:paraId="13D00079" w14:textId="647D4AB1" w:rsidR="00901F6B" w:rsidRPr="005D3B17" w:rsidRDefault="00000000">
      <w:pPr>
        <w:pStyle w:val="Heading2"/>
        <w:rPr>
          <w:rFonts w:ascii="Times New Roman" w:hAnsi="Times New Roman" w:cs="Times New Roman"/>
          <w:sz w:val="28"/>
          <w:szCs w:val="28"/>
        </w:rPr>
      </w:pPr>
      <w:bookmarkStart w:id="21" w:name="_bookmark23"/>
      <w:bookmarkEnd w:id="21"/>
      <w:r w:rsidRPr="005D3B17">
        <w:rPr>
          <w:rFonts w:ascii="Times New Roman" w:hAnsi="Times New Roman" w:cs="Times New Roman" w:hint="cs"/>
          <w:color w:val="2D5294"/>
          <w:sz w:val="28"/>
          <w:szCs w:val="28"/>
        </w:rPr>
        <w:lastRenderedPageBreak/>
        <w:t>ANNEXURE</w:t>
      </w:r>
    </w:p>
    <w:p w14:paraId="2DAEE000" w14:textId="77777777" w:rsidR="00901F6B" w:rsidRPr="005D3B17" w:rsidRDefault="00901F6B">
      <w:pPr>
        <w:pStyle w:val="BodyText"/>
        <w:rPr>
          <w:sz w:val="28"/>
          <w:szCs w:val="28"/>
        </w:rPr>
      </w:pPr>
    </w:p>
    <w:p w14:paraId="28D422C3" w14:textId="77777777" w:rsidR="00901F6B" w:rsidRPr="005D3B17" w:rsidRDefault="00901F6B">
      <w:pPr>
        <w:pStyle w:val="BodyText"/>
        <w:spacing w:before="6"/>
        <w:rPr>
          <w:sz w:val="28"/>
          <w:szCs w:val="28"/>
        </w:rPr>
      </w:pPr>
    </w:p>
    <w:p w14:paraId="6D46669B" w14:textId="77777777" w:rsidR="00901F6B" w:rsidRPr="005D3B17" w:rsidRDefault="00000000">
      <w:pPr>
        <w:ind w:left="1420"/>
        <w:rPr>
          <w:b/>
          <w:sz w:val="28"/>
          <w:szCs w:val="28"/>
        </w:rPr>
      </w:pPr>
      <w:r w:rsidRPr="005D3B17">
        <w:rPr>
          <w:rFonts w:hint="cs"/>
          <w:b/>
          <w:sz w:val="28"/>
          <w:szCs w:val="28"/>
          <w:u w:val="thick"/>
        </w:rPr>
        <w:t>QUESTIONNAIRE</w:t>
      </w:r>
    </w:p>
    <w:p w14:paraId="40DB4B5C" w14:textId="77777777" w:rsidR="00901F6B" w:rsidRDefault="00901F6B">
      <w:pPr>
        <w:pStyle w:val="BodyText"/>
        <w:rPr>
          <w:b/>
          <w:sz w:val="20"/>
        </w:rPr>
      </w:pPr>
    </w:p>
    <w:p w14:paraId="37E6D66C" w14:textId="77777777" w:rsidR="00901F6B" w:rsidRDefault="00901F6B">
      <w:pPr>
        <w:pStyle w:val="BodyText"/>
        <w:rPr>
          <w:b/>
          <w:sz w:val="20"/>
        </w:rPr>
      </w:pPr>
    </w:p>
    <w:p w14:paraId="2DBCCA72" w14:textId="77777777" w:rsidR="00901F6B" w:rsidRDefault="00901F6B">
      <w:pPr>
        <w:pStyle w:val="BodyText"/>
        <w:rPr>
          <w:b/>
          <w:sz w:val="20"/>
        </w:rPr>
      </w:pPr>
    </w:p>
    <w:p w14:paraId="3EAF4FC1" w14:textId="4F84D96C" w:rsidR="00901F6B" w:rsidRDefault="00901F6B">
      <w:pPr>
        <w:pStyle w:val="BodyText"/>
        <w:spacing w:before="9"/>
        <w:rPr>
          <w:b/>
          <w:sz w:val="26"/>
        </w:rPr>
      </w:pPr>
    </w:p>
    <w:p w14:paraId="66937EDF" w14:textId="2A9797E3" w:rsidR="00901F6B" w:rsidRDefault="005D3B17" w:rsidP="005D3B17">
      <w:pPr>
        <w:ind w:left="567"/>
        <w:rPr>
          <w:sz w:val="26"/>
        </w:rPr>
        <w:sectPr w:rsidR="00901F6B" w:rsidSect="00035119">
          <w:pgSz w:w="11920" w:h="16850"/>
          <w:pgMar w:top="1520" w:right="340" w:bottom="122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pPr>
      <w:r>
        <w:rPr>
          <w:noProof/>
          <w:sz w:val="26"/>
        </w:rPr>
        <w:drawing>
          <wp:inline distT="0" distB="0" distL="0" distR="0" wp14:anchorId="14AABA35" wp14:editId="6A203CB3">
            <wp:extent cx="6388986" cy="7035800"/>
            <wp:effectExtent l="0" t="0" r="0" b="0"/>
            <wp:docPr id="945055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55534" name="Picture 945055534"/>
                    <pic:cNvPicPr/>
                  </pic:nvPicPr>
                  <pic:blipFill>
                    <a:blip r:embed="rId37">
                      <a:extLst>
                        <a:ext uri="{28A0092B-C50C-407E-A947-70E740481C1C}">
                          <a14:useLocalDpi xmlns:a14="http://schemas.microsoft.com/office/drawing/2010/main" val="0"/>
                        </a:ext>
                      </a:extLst>
                    </a:blip>
                    <a:stretch>
                      <a:fillRect/>
                    </a:stretch>
                  </pic:blipFill>
                  <pic:spPr>
                    <a:xfrm>
                      <a:off x="0" y="0"/>
                      <a:ext cx="6401406" cy="7049478"/>
                    </a:xfrm>
                    <a:prstGeom prst="rect">
                      <a:avLst/>
                    </a:prstGeom>
                  </pic:spPr>
                </pic:pic>
              </a:graphicData>
            </a:graphic>
          </wp:inline>
        </w:drawing>
      </w:r>
    </w:p>
    <w:p w14:paraId="43771019" w14:textId="4B7CF8ED" w:rsidR="00901F6B" w:rsidRDefault="00901F6B">
      <w:pPr>
        <w:pStyle w:val="BodyText"/>
        <w:ind w:left="1420"/>
        <w:rPr>
          <w:sz w:val="20"/>
        </w:rPr>
      </w:pPr>
    </w:p>
    <w:p w14:paraId="49B155D0" w14:textId="408F64C0" w:rsidR="00901F6B" w:rsidRDefault="005D3B17" w:rsidP="005D3B17">
      <w:pPr>
        <w:ind w:left="567"/>
        <w:rPr>
          <w:sz w:val="20"/>
        </w:rPr>
        <w:sectPr w:rsidR="00901F6B" w:rsidSect="00035119">
          <w:pgSz w:w="11920" w:h="16850"/>
          <w:pgMar w:top="1420" w:right="340" w:bottom="114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pPr>
      <w:r>
        <w:rPr>
          <w:noProof/>
          <w:sz w:val="20"/>
        </w:rPr>
        <w:drawing>
          <wp:inline distT="0" distB="0" distL="0" distR="0" wp14:anchorId="5818F516" wp14:editId="648F43C5">
            <wp:extent cx="6282661" cy="8380730"/>
            <wp:effectExtent l="0" t="0" r="4445" b="1270"/>
            <wp:docPr id="2134825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25343" name="Picture 2134825343"/>
                    <pic:cNvPicPr/>
                  </pic:nvPicPr>
                  <pic:blipFill>
                    <a:blip r:embed="rId38">
                      <a:extLst>
                        <a:ext uri="{28A0092B-C50C-407E-A947-70E740481C1C}">
                          <a14:useLocalDpi xmlns:a14="http://schemas.microsoft.com/office/drawing/2010/main" val="0"/>
                        </a:ext>
                      </a:extLst>
                    </a:blip>
                    <a:stretch>
                      <a:fillRect/>
                    </a:stretch>
                  </pic:blipFill>
                  <pic:spPr>
                    <a:xfrm>
                      <a:off x="0" y="0"/>
                      <a:ext cx="6296116" cy="8398679"/>
                    </a:xfrm>
                    <a:prstGeom prst="rect">
                      <a:avLst/>
                    </a:prstGeom>
                  </pic:spPr>
                </pic:pic>
              </a:graphicData>
            </a:graphic>
          </wp:inline>
        </w:drawing>
      </w:r>
    </w:p>
    <w:p w14:paraId="3335F863" w14:textId="14667B56" w:rsidR="00901F6B" w:rsidRDefault="00901F6B">
      <w:pPr>
        <w:pStyle w:val="BodyText"/>
        <w:ind w:left="1420"/>
        <w:rPr>
          <w:sz w:val="20"/>
        </w:rPr>
      </w:pPr>
    </w:p>
    <w:p w14:paraId="3886B00D" w14:textId="59364D09" w:rsidR="00901F6B" w:rsidRDefault="005D3B17" w:rsidP="005D3B17">
      <w:pPr>
        <w:ind w:left="567"/>
        <w:rPr>
          <w:sz w:val="20"/>
        </w:rPr>
        <w:sectPr w:rsidR="00901F6B" w:rsidSect="00035119">
          <w:pgSz w:w="11920" w:h="16850"/>
          <w:pgMar w:top="1480" w:right="340" w:bottom="114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pPr>
      <w:r>
        <w:rPr>
          <w:noProof/>
          <w:sz w:val="20"/>
        </w:rPr>
        <w:drawing>
          <wp:inline distT="0" distB="0" distL="0" distR="0" wp14:anchorId="133630D5" wp14:editId="5291E1C5">
            <wp:extent cx="6432698" cy="8185150"/>
            <wp:effectExtent l="0" t="0" r="6350" b="0"/>
            <wp:docPr id="11446680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68075" name="Picture 1144668075"/>
                    <pic:cNvPicPr/>
                  </pic:nvPicPr>
                  <pic:blipFill>
                    <a:blip r:embed="rId39">
                      <a:extLst>
                        <a:ext uri="{28A0092B-C50C-407E-A947-70E740481C1C}">
                          <a14:useLocalDpi xmlns:a14="http://schemas.microsoft.com/office/drawing/2010/main" val="0"/>
                        </a:ext>
                      </a:extLst>
                    </a:blip>
                    <a:stretch>
                      <a:fillRect/>
                    </a:stretch>
                  </pic:blipFill>
                  <pic:spPr>
                    <a:xfrm>
                      <a:off x="0" y="0"/>
                      <a:ext cx="6438752" cy="8192853"/>
                    </a:xfrm>
                    <a:prstGeom prst="rect">
                      <a:avLst/>
                    </a:prstGeom>
                  </pic:spPr>
                </pic:pic>
              </a:graphicData>
            </a:graphic>
          </wp:inline>
        </w:drawing>
      </w:r>
    </w:p>
    <w:p w14:paraId="221CC482" w14:textId="3A96408C" w:rsidR="00901F6B" w:rsidRDefault="00901F6B">
      <w:pPr>
        <w:pStyle w:val="BodyText"/>
        <w:ind w:left="1420"/>
        <w:rPr>
          <w:sz w:val="20"/>
        </w:rPr>
      </w:pPr>
    </w:p>
    <w:p w14:paraId="44AB6447" w14:textId="180DAB01" w:rsidR="00901F6B" w:rsidRDefault="005D3B17" w:rsidP="005D3B17">
      <w:pPr>
        <w:ind w:left="567"/>
        <w:rPr>
          <w:sz w:val="20"/>
        </w:rPr>
        <w:sectPr w:rsidR="00901F6B" w:rsidSect="00035119">
          <w:pgSz w:w="11920" w:h="16850"/>
          <w:pgMar w:top="1460" w:right="340" w:bottom="114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pPr>
      <w:r>
        <w:rPr>
          <w:noProof/>
          <w:sz w:val="20"/>
        </w:rPr>
        <w:drawing>
          <wp:inline distT="0" distB="0" distL="0" distR="0" wp14:anchorId="5F6609B2" wp14:editId="4D661384">
            <wp:extent cx="6390167" cy="8098682"/>
            <wp:effectExtent l="0" t="0" r="0" b="4445"/>
            <wp:docPr id="102159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9356" name="Picture 102159356"/>
                    <pic:cNvPicPr/>
                  </pic:nvPicPr>
                  <pic:blipFill>
                    <a:blip r:embed="rId40">
                      <a:extLst>
                        <a:ext uri="{28A0092B-C50C-407E-A947-70E740481C1C}">
                          <a14:useLocalDpi xmlns:a14="http://schemas.microsoft.com/office/drawing/2010/main" val="0"/>
                        </a:ext>
                      </a:extLst>
                    </a:blip>
                    <a:stretch>
                      <a:fillRect/>
                    </a:stretch>
                  </pic:blipFill>
                  <pic:spPr>
                    <a:xfrm>
                      <a:off x="0" y="0"/>
                      <a:ext cx="6403037" cy="8114993"/>
                    </a:xfrm>
                    <a:prstGeom prst="rect">
                      <a:avLst/>
                    </a:prstGeom>
                  </pic:spPr>
                </pic:pic>
              </a:graphicData>
            </a:graphic>
          </wp:inline>
        </w:drawing>
      </w:r>
    </w:p>
    <w:p w14:paraId="390A51C3" w14:textId="55BAB8B4" w:rsidR="00901F6B" w:rsidRPr="00136E25" w:rsidRDefault="005D3B17" w:rsidP="00136E25">
      <w:pPr>
        <w:pStyle w:val="BodyText"/>
        <w:ind w:left="567"/>
        <w:rPr>
          <w:b/>
          <w:sz w:val="20"/>
        </w:rPr>
        <w:sectPr w:rsidR="00901F6B" w:rsidRPr="00136E25" w:rsidSect="00035119">
          <w:pgSz w:w="11920" w:h="16850"/>
          <w:pgMar w:top="1600" w:right="340" w:bottom="114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pPr>
      <w:r>
        <w:rPr>
          <w:b/>
          <w:noProof/>
          <w:sz w:val="20"/>
        </w:rPr>
        <w:lastRenderedPageBreak/>
        <w:drawing>
          <wp:inline distT="0" distB="0" distL="0" distR="0" wp14:anchorId="785EEBBD" wp14:editId="3495E222">
            <wp:extent cx="6358270" cy="3436455"/>
            <wp:effectExtent l="0" t="0" r="4445" b="5715"/>
            <wp:docPr id="943480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8095" name="Picture 94348095"/>
                    <pic:cNvPicPr/>
                  </pic:nvPicPr>
                  <pic:blipFill>
                    <a:blip r:embed="rId41">
                      <a:extLst>
                        <a:ext uri="{28A0092B-C50C-407E-A947-70E740481C1C}">
                          <a14:useLocalDpi xmlns:a14="http://schemas.microsoft.com/office/drawing/2010/main" val="0"/>
                        </a:ext>
                      </a:extLst>
                    </a:blip>
                    <a:stretch>
                      <a:fillRect/>
                    </a:stretch>
                  </pic:blipFill>
                  <pic:spPr>
                    <a:xfrm>
                      <a:off x="0" y="0"/>
                      <a:ext cx="6365809" cy="3440530"/>
                    </a:xfrm>
                    <a:prstGeom prst="rect">
                      <a:avLst/>
                    </a:prstGeom>
                  </pic:spPr>
                </pic:pic>
              </a:graphicData>
            </a:graphic>
          </wp:inline>
        </w:drawing>
      </w:r>
    </w:p>
    <w:p w14:paraId="59E1E9A3" w14:textId="4EA2C70A" w:rsidR="00136E25" w:rsidRDefault="00136E25" w:rsidP="00136E25">
      <w:pPr>
        <w:pStyle w:val="BodyText"/>
        <w:rPr>
          <w:sz w:val="20"/>
        </w:rPr>
      </w:pPr>
    </w:p>
    <w:sectPr w:rsidR="00136E25">
      <w:pgSz w:w="11920" w:h="16850"/>
      <w:pgMar w:top="1600" w:right="340" w:bottom="1140" w:left="380" w:header="0" w:footer="942" w:gutter="0"/>
      <w:pgBorders w:offsetFrom="page">
        <w:top w:val="single" w:sz="18" w:space="24" w:color="000000"/>
        <w:left w:val="single" w:sz="18" w:space="24" w:color="000000"/>
        <w:bottom w:val="single" w:sz="18" w:space="24" w:color="000000"/>
        <w:right w:val="single" w:sz="18"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F49C8" w14:textId="77777777" w:rsidR="00035119" w:rsidRDefault="00035119">
      <w:r>
        <w:separator/>
      </w:r>
    </w:p>
  </w:endnote>
  <w:endnote w:type="continuationSeparator" w:id="0">
    <w:p w14:paraId="0154B82D" w14:textId="77777777" w:rsidR="00035119" w:rsidRDefault="00035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23BE5" w14:textId="200364E9" w:rsidR="00901F6B" w:rsidRDefault="00901F6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F55F4" w14:textId="77777777" w:rsidR="00901F6B" w:rsidRDefault="00000000">
    <w:pPr>
      <w:pStyle w:val="BodyText"/>
      <w:spacing w:line="14" w:lineRule="auto"/>
      <w:rPr>
        <w:sz w:val="20"/>
      </w:rPr>
    </w:pPr>
    <w:r>
      <w:pict w14:anchorId="43BF352E">
        <v:shapetype id="_x0000_t202" coordsize="21600,21600" o:spt="202" path="m,l,21600r21600,l21600,xe">
          <v:stroke joinstyle="miter"/>
          <v:path gradientshapeok="t" o:connecttype="rect"/>
        </v:shapetype>
        <v:shape id="_x0000_s1025" type="#_x0000_t202" alt="" style="position:absolute;margin-left:311.7pt;margin-top:779.95pt;width:17.05pt;height:14.25pt;z-index:-251658752;mso-wrap-style:square;mso-wrap-edited:f;mso-width-percent:0;mso-height-percent:0;mso-position-horizontal-relative:page;mso-position-vertical-relative:page;mso-width-percent:0;mso-height-percent:0;v-text-anchor:top" filled="f" stroked="f">
          <v:textbox inset="0,0,0,0">
            <w:txbxContent>
              <w:p w14:paraId="7EE83C60" w14:textId="77777777" w:rsidR="000B7FDD" w:rsidRDefault="000B7FDD">
                <w:pPr>
                  <w:spacing w:before="11"/>
                  <w:ind w:left="60"/>
                </w:pPr>
              </w:p>
              <w:p w14:paraId="3FE0B81B" w14:textId="39409D88" w:rsidR="00901F6B" w:rsidRDefault="000B7FDD">
                <w:pPr>
                  <w:spacing w:before="11"/>
                  <w:ind w:left="60"/>
                </w:pPr>
                <w:r>
                  <w:t>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772E2" w14:textId="77777777" w:rsidR="00901F6B" w:rsidRDefault="00901F6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97E63" w14:textId="77777777" w:rsidR="00901F6B" w:rsidRDefault="00901F6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5B301" w14:textId="77777777" w:rsidR="00901F6B" w:rsidRDefault="00901F6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A33FA" w14:textId="77777777" w:rsidR="00901F6B" w:rsidRDefault="00901F6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0EC26" w14:textId="77777777" w:rsidR="00901F6B" w:rsidRDefault="00901F6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8B934" w14:textId="59B335D1" w:rsidR="00901F6B" w:rsidRDefault="00901F6B">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B3BBB" w14:textId="77777777" w:rsidR="00035119" w:rsidRDefault="00035119">
      <w:r>
        <w:separator/>
      </w:r>
    </w:p>
  </w:footnote>
  <w:footnote w:type="continuationSeparator" w:id="0">
    <w:p w14:paraId="5883723C" w14:textId="77777777" w:rsidR="00035119" w:rsidRDefault="000351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3F9C"/>
    <w:multiLevelType w:val="multilevel"/>
    <w:tmpl w:val="FB628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231F7F"/>
    <w:multiLevelType w:val="hybridMultilevel"/>
    <w:tmpl w:val="077A1D22"/>
    <w:lvl w:ilvl="0" w:tplc="1BB8B5F0">
      <w:start w:val="1"/>
      <w:numFmt w:val="decimal"/>
      <w:lvlText w:val="%1."/>
      <w:lvlJc w:val="left"/>
      <w:pPr>
        <w:ind w:left="1420" w:hanging="183"/>
      </w:pPr>
      <w:rPr>
        <w:rFonts w:ascii="Times New Roman" w:eastAsia="Times New Roman" w:hAnsi="Times New Roman" w:cs="Times New Roman" w:hint="default"/>
        <w:w w:val="100"/>
        <w:sz w:val="20"/>
        <w:szCs w:val="20"/>
        <w:lang w:val="en-US" w:eastAsia="en-US" w:bidi="ar-SA"/>
      </w:rPr>
    </w:lvl>
    <w:lvl w:ilvl="1" w:tplc="2CE49ECA">
      <w:numFmt w:val="bullet"/>
      <w:lvlText w:val="•"/>
      <w:lvlJc w:val="left"/>
      <w:pPr>
        <w:ind w:left="2397" w:hanging="183"/>
      </w:pPr>
      <w:rPr>
        <w:rFonts w:hint="default"/>
        <w:lang w:val="en-US" w:eastAsia="en-US" w:bidi="ar-SA"/>
      </w:rPr>
    </w:lvl>
    <w:lvl w:ilvl="2" w:tplc="365022CA">
      <w:numFmt w:val="bullet"/>
      <w:lvlText w:val="•"/>
      <w:lvlJc w:val="left"/>
      <w:pPr>
        <w:ind w:left="3374" w:hanging="183"/>
      </w:pPr>
      <w:rPr>
        <w:rFonts w:hint="default"/>
        <w:lang w:val="en-US" w:eastAsia="en-US" w:bidi="ar-SA"/>
      </w:rPr>
    </w:lvl>
    <w:lvl w:ilvl="3" w:tplc="259C49D8">
      <w:numFmt w:val="bullet"/>
      <w:lvlText w:val="•"/>
      <w:lvlJc w:val="left"/>
      <w:pPr>
        <w:ind w:left="4351" w:hanging="183"/>
      </w:pPr>
      <w:rPr>
        <w:rFonts w:hint="default"/>
        <w:lang w:val="en-US" w:eastAsia="en-US" w:bidi="ar-SA"/>
      </w:rPr>
    </w:lvl>
    <w:lvl w:ilvl="4" w:tplc="75220DA6">
      <w:numFmt w:val="bullet"/>
      <w:lvlText w:val="•"/>
      <w:lvlJc w:val="left"/>
      <w:pPr>
        <w:ind w:left="5328" w:hanging="183"/>
      </w:pPr>
      <w:rPr>
        <w:rFonts w:hint="default"/>
        <w:lang w:val="en-US" w:eastAsia="en-US" w:bidi="ar-SA"/>
      </w:rPr>
    </w:lvl>
    <w:lvl w:ilvl="5" w:tplc="DCB82178">
      <w:numFmt w:val="bullet"/>
      <w:lvlText w:val="•"/>
      <w:lvlJc w:val="left"/>
      <w:pPr>
        <w:ind w:left="6305" w:hanging="183"/>
      </w:pPr>
      <w:rPr>
        <w:rFonts w:hint="default"/>
        <w:lang w:val="en-US" w:eastAsia="en-US" w:bidi="ar-SA"/>
      </w:rPr>
    </w:lvl>
    <w:lvl w:ilvl="6" w:tplc="5142B018">
      <w:numFmt w:val="bullet"/>
      <w:lvlText w:val="•"/>
      <w:lvlJc w:val="left"/>
      <w:pPr>
        <w:ind w:left="7282" w:hanging="183"/>
      </w:pPr>
      <w:rPr>
        <w:rFonts w:hint="default"/>
        <w:lang w:val="en-US" w:eastAsia="en-US" w:bidi="ar-SA"/>
      </w:rPr>
    </w:lvl>
    <w:lvl w:ilvl="7" w:tplc="02DCF9CE">
      <w:numFmt w:val="bullet"/>
      <w:lvlText w:val="•"/>
      <w:lvlJc w:val="left"/>
      <w:pPr>
        <w:ind w:left="8259" w:hanging="183"/>
      </w:pPr>
      <w:rPr>
        <w:rFonts w:hint="default"/>
        <w:lang w:val="en-US" w:eastAsia="en-US" w:bidi="ar-SA"/>
      </w:rPr>
    </w:lvl>
    <w:lvl w:ilvl="8" w:tplc="EB549970">
      <w:numFmt w:val="bullet"/>
      <w:lvlText w:val="•"/>
      <w:lvlJc w:val="left"/>
      <w:pPr>
        <w:ind w:left="9236" w:hanging="183"/>
      </w:pPr>
      <w:rPr>
        <w:rFonts w:hint="default"/>
        <w:lang w:val="en-US" w:eastAsia="en-US" w:bidi="ar-SA"/>
      </w:rPr>
    </w:lvl>
  </w:abstractNum>
  <w:abstractNum w:abstractNumId="2" w15:restartNumberingAfterBreak="0">
    <w:nsid w:val="13A25832"/>
    <w:multiLevelType w:val="hybridMultilevel"/>
    <w:tmpl w:val="9D16F144"/>
    <w:lvl w:ilvl="0" w:tplc="6BB44F9E">
      <w:start w:val="1"/>
      <w:numFmt w:val="decimal"/>
      <w:lvlText w:val="%1."/>
      <w:lvlJc w:val="left"/>
      <w:pPr>
        <w:ind w:left="1420" w:hanging="248"/>
      </w:pPr>
      <w:rPr>
        <w:rFonts w:ascii="Times New Roman" w:eastAsia="Times New Roman" w:hAnsi="Times New Roman" w:cs="Times New Roman" w:hint="default"/>
        <w:w w:val="100"/>
        <w:sz w:val="24"/>
        <w:szCs w:val="24"/>
        <w:lang w:val="en-US" w:eastAsia="en-US" w:bidi="ar-SA"/>
      </w:rPr>
    </w:lvl>
    <w:lvl w:ilvl="1" w:tplc="B6EC10B2">
      <w:numFmt w:val="bullet"/>
      <w:lvlText w:val="•"/>
      <w:lvlJc w:val="left"/>
      <w:pPr>
        <w:ind w:left="2397" w:hanging="248"/>
      </w:pPr>
      <w:rPr>
        <w:rFonts w:hint="default"/>
        <w:lang w:val="en-US" w:eastAsia="en-US" w:bidi="ar-SA"/>
      </w:rPr>
    </w:lvl>
    <w:lvl w:ilvl="2" w:tplc="D7128ABA">
      <w:numFmt w:val="bullet"/>
      <w:lvlText w:val="•"/>
      <w:lvlJc w:val="left"/>
      <w:pPr>
        <w:ind w:left="3374" w:hanging="248"/>
      </w:pPr>
      <w:rPr>
        <w:rFonts w:hint="default"/>
        <w:lang w:val="en-US" w:eastAsia="en-US" w:bidi="ar-SA"/>
      </w:rPr>
    </w:lvl>
    <w:lvl w:ilvl="3" w:tplc="AAA405CC">
      <w:numFmt w:val="bullet"/>
      <w:lvlText w:val="•"/>
      <w:lvlJc w:val="left"/>
      <w:pPr>
        <w:ind w:left="4351" w:hanging="248"/>
      </w:pPr>
      <w:rPr>
        <w:rFonts w:hint="default"/>
        <w:lang w:val="en-US" w:eastAsia="en-US" w:bidi="ar-SA"/>
      </w:rPr>
    </w:lvl>
    <w:lvl w:ilvl="4" w:tplc="B57E17B2">
      <w:numFmt w:val="bullet"/>
      <w:lvlText w:val="•"/>
      <w:lvlJc w:val="left"/>
      <w:pPr>
        <w:ind w:left="5328" w:hanging="248"/>
      </w:pPr>
      <w:rPr>
        <w:rFonts w:hint="default"/>
        <w:lang w:val="en-US" w:eastAsia="en-US" w:bidi="ar-SA"/>
      </w:rPr>
    </w:lvl>
    <w:lvl w:ilvl="5" w:tplc="452E4CFE">
      <w:numFmt w:val="bullet"/>
      <w:lvlText w:val="•"/>
      <w:lvlJc w:val="left"/>
      <w:pPr>
        <w:ind w:left="6305" w:hanging="248"/>
      </w:pPr>
      <w:rPr>
        <w:rFonts w:hint="default"/>
        <w:lang w:val="en-US" w:eastAsia="en-US" w:bidi="ar-SA"/>
      </w:rPr>
    </w:lvl>
    <w:lvl w:ilvl="6" w:tplc="43F20042">
      <w:numFmt w:val="bullet"/>
      <w:lvlText w:val="•"/>
      <w:lvlJc w:val="left"/>
      <w:pPr>
        <w:ind w:left="7282" w:hanging="248"/>
      </w:pPr>
      <w:rPr>
        <w:rFonts w:hint="default"/>
        <w:lang w:val="en-US" w:eastAsia="en-US" w:bidi="ar-SA"/>
      </w:rPr>
    </w:lvl>
    <w:lvl w:ilvl="7" w:tplc="514895B6">
      <w:numFmt w:val="bullet"/>
      <w:lvlText w:val="•"/>
      <w:lvlJc w:val="left"/>
      <w:pPr>
        <w:ind w:left="8259" w:hanging="248"/>
      </w:pPr>
      <w:rPr>
        <w:rFonts w:hint="default"/>
        <w:lang w:val="en-US" w:eastAsia="en-US" w:bidi="ar-SA"/>
      </w:rPr>
    </w:lvl>
    <w:lvl w:ilvl="8" w:tplc="D286F5E8">
      <w:numFmt w:val="bullet"/>
      <w:lvlText w:val="•"/>
      <w:lvlJc w:val="left"/>
      <w:pPr>
        <w:ind w:left="9236" w:hanging="248"/>
      </w:pPr>
      <w:rPr>
        <w:rFonts w:hint="default"/>
        <w:lang w:val="en-US" w:eastAsia="en-US" w:bidi="ar-SA"/>
      </w:rPr>
    </w:lvl>
  </w:abstractNum>
  <w:abstractNum w:abstractNumId="3" w15:restartNumberingAfterBreak="0">
    <w:nsid w:val="14732610"/>
    <w:multiLevelType w:val="hybridMultilevel"/>
    <w:tmpl w:val="E162EFAA"/>
    <w:lvl w:ilvl="0" w:tplc="0A0A77BA">
      <w:start w:val="1"/>
      <w:numFmt w:val="decimal"/>
      <w:lvlText w:val="%1."/>
      <w:lvlJc w:val="left"/>
      <w:pPr>
        <w:ind w:left="1662" w:hanging="245"/>
      </w:pPr>
      <w:rPr>
        <w:rFonts w:hint="default"/>
        <w:b/>
        <w:bCs/>
        <w:spacing w:val="-1"/>
        <w:w w:val="98"/>
        <w:lang w:val="en-US" w:eastAsia="en-US" w:bidi="ar-SA"/>
      </w:rPr>
    </w:lvl>
    <w:lvl w:ilvl="1" w:tplc="89F02224">
      <w:numFmt w:val="bullet"/>
      <w:lvlText w:val="•"/>
      <w:lvlJc w:val="left"/>
      <w:pPr>
        <w:ind w:left="2613" w:hanging="245"/>
      </w:pPr>
      <w:rPr>
        <w:rFonts w:hint="default"/>
        <w:lang w:val="en-US" w:eastAsia="en-US" w:bidi="ar-SA"/>
      </w:rPr>
    </w:lvl>
    <w:lvl w:ilvl="2" w:tplc="379816D0">
      <w:numFmt w:val="bullet"/>
      <w:lvlText w:val="•"/>
      <w:lvlJc w:val="left"/>
      <w:pPr>
        <w:ind w:left="3566" w:hanging="245"/>
      </w:pPr>
      <w:rPr>
        <w:rFonts w:hint="default"/>
        <w:lang w:val="en-US" w:eastAsia="en-US" w:bidi="ar-SA"/>
      </w:rPr>
    </w:lvl>
    <w:lvl w:ilvl="3" w:tplc="A2122714">
      <w:numFmt w:val="bullet"/>
      <w:lvlText w:val="•"/>
      <w:lvlJc w:val="left"/>
      <w:pPr>
        <w:ind w:left="4519" w:hanging="245"/>
      </w:pPr>
      <w:rPr>
        <w:rFonts w:hint="default"/>
        <w:lang w:val="en-US" w:eastAsia="en-US" w:bidi="ar-SA"/>
      </w:rPr>
    </w:lvl>
    <w:lvl w:ilvl="4" w:tplc="9B4C5372">
      <w:numFmt w:val="bullet"/>
      <w:lvlText w:val="•"/>
      <w:lvlJc w:val="left"/>
      <w:pPr>
        <w:ind w:left="5472" w:hanging="245"/>
      </w:pPr>
      <w:rPr>
        <w:rFonts w:hint="default"/>
        <w:lang w:val="en-US" w:eastAsia="en-US" w:bidi="ar-SA"/>
      </w:rPr>
    </w:lvl>
    <w:lvl w:ilvl="5" w:tplc="CB0C26FA">
      <w:numFmt w:val="bullet"/>
      <w:lvlText w:val="•"/>
      <w:lvlJc w:val="left"/>
      <w:pPr>
        <w:ind w:left="6425" w:hanging="245"/>
      </w:pPr>
      <w:rPr>
        <w:rFonts w:hint="default"/>
        <w:lang w:val="en-US" w:eastAsia="en-US" w:bidi="ar-SA"/>
      </w:rPr>
    </w:lvl>
    <w:lvl w:ilvl="6" w:tplc="8C340E2A">
      <w:numFmt w:val="bullet"/>
      <w:lvlText w:val="•"/>
      <w:lvlJc w:val="left"/>
      <w:pPr>
        <w:ind w:left="7378" w:hanging="245"/>
      </w:pPr>
      <w:rPr>
        <w:rFonts w:hint="default"/>
        <w:lang w:val="en-US" w:eastAsia="en-US" w:bidi="ar-SA"/>
      </w:rPr>
    </w:lvl>
    <w:lvl w:ilvl="7" w:tplc="A900121E">
      <w:numFmt w:val="bullet"/>
      <w:lvlText w:val="•"/>
      <w:lvlJc w:val="left"/>
      <w:pPr>
        <w:ind w:left="8331" w:hanging="245"/>
      </w:pPr>
      <w:rPr>
        <w:rFonts w:hint="default"/>
        <w:lang w:val="en-US" w:eastAsia="en-US" w:bidi="ar-SA"/>
      </w:rPr>
    </w:lvl>
    <w:lvl w:ilvl="8" w:tplc="8CB8CF46">
      <w:numFmt w:val="bullet"/>
      <w:lvlText w:val="•"/>
      <w:lvlJc w:val="left"/>
      <w:pPr>
        <w:ind w:left="9284" w:hanging="245"/>
      </w:pPr>
      <w:rPr>
        <w:rFonts w:hint="default"/>
        <w:lang w:val="en-US" w:eastAsia="en-US" w:bidi="ar-SA"/>
      </w:rPr>
    </w:lvl>
  </w:abstractNum>
  <w:abstractNum w:abstractNumId="4" w15:restartNumberingAfterBreak="0">
    <w:nsid w:val="15453BEE"/>
    <w:multiLevelType w:val="hybridMultilevel"/>
    <w:tmpl w:val="A7BEB0A4"/>
    <w:lvl w:ilvl="0" w:tplc="366E9D7E">
      <w:start w:val="23"/>
      <w:numFmt w:val="decimal"/>
      <w:lvlText w:val="%1."/>
      <w:lvlJc w:val="left"/>
      <w:pPr>
        <w:ind w:left="1420" w:hanging="363"/>
      </w:pPr>
      <w:rPr>
        <w:rFonts w:ascii="Times New Roman" w:eastAsia="Times New Roman" w:hAnsi="Times New Roman" w:cs="Times New Roman" w:hint="default"/>
        <w:w w:val="100"/>
        <w:sz w:val="24"/>
        <w:szCs w:val="24"/>
        <w:lang w:val="en-US" w:eastAsia="en-US" w:bidi="ar-SA"/>
      </w:rPr>
    </w:lvl>
    <w:lvl w:ilvl="1" w:tplc="7B3AD894">
      <w:numFmt w:val="bullet"/>
      <w:lvlText w:val="•"/>
      <w:lvlJc w:val="left"/>
      <w:pPr>
        <w:ind w:left="2397" w:hanging="363"/>
      </w:pPr>
      <w:rPr>
        <w:rFonts w:hint="default"/>
        <w:lang w:val="en-US" w:eastAsia="en-US" w:bidi="ar-SA"/>
      </w:rPr>
    </w:lvl>
    <w:lvl w:ilvl="2" w:tplc="60D2DDEC">
      <w:numFmt w:val="bullet"/>
      <w:lvlText w:val="•"/>
      <w:lvlJc w:val="left"/>
      <w:pPr>
        <w:ind w:left="3374" w:hanging="363"/>
      </w:pPr>
      <w:rPr>
        <w:rFonts w:hint="default"/>
        <w:lang w:val="en-US" w:eastAsia="en-US" w:bidi="ar-SA"/>
      </w:rPr>
    </w:lvl>
    <w:lvl w:ilvl="3" w:tplc="434E7140">
      <w:numFmt w:val="bullet"/>
      <w:lvlText w:val="•"/>
      <w:lvlJc w:val="left"/>
      <w:pPr>
        <w:ind w:left="4351" w:hanging="363"/>
      </w:pPr>
      <w:rPr>
        <w:rFonts w:hint="default"/>
        <w:lang w:val="en-US" w:eastAsia="en-US" w:bidi="ar-SA"/>
      </w:rPr>
    </w:lvl>
    <w:lvl w:ilvl="4" w:tplc="20C0E6E4">
      <w:numFmt w:val="bullet"/>
      <w:lvlText w:val="•"/>
      <w:lvlJc w:val="left"/>
      <w:pPr>
        <w:ind w:left="5328" w:hanging="363"/>
      </w:pPr>
      <w:rPr>
        <w:rFonts w:hint="default"/>
        <w:lang w:val="en-US" w:eastAsia="en-US" w:bidi="ar-SA"/>
      </w:rPr>
    </w:lvl>
    <w:lvl w:ilvl="5" w:tplc="56F431D4">
      <w:numFmt w:val="bullet"/>
      <w:lvlText w:val="•"/>
      <w:lvlJc w:val="left"/>
      <w:pPr>
        <w:ind w:left="6305" w:hanging="363"/>
      </w:pPr>
      <w:rPr>
        <w:rFonts w:hint="default"/>
        <w:lang w:val="en-US" w:eastAsia="en-US" w:bidi="ar-SA"/>
      </w:rPr>
    </w:lvl>
    <w:lvl w:ilvl="6" w:tplc="1C32F3A0">
      <w:numFmt w:val="bullet"/>
      <w:lvlText w:val="•"/>
      <w:lvlJc w:val="left"/>
      <w:pPr>
        <w:ind w:left="7282" w:hanging="363"/>
      </w:pPr>
      <w:rPr>
        <w:rFonts w:hint="default"/>
        <w:lang w:val="en-US" w:eastAsia="en-US" w:bidi="ar-SA"/>
      </w:rPr>
    </w:lvl>
    <w:lvl w:ilvl="7" w:tplc="0846B51E">
      <w:numFmt w:val="bullet"/>
      <w:lvlText w:val="•"/>
      <w:lvlJc w:val="left"/>
      <w:pPr>
        <w:ind w:left="8259" w:hanging="363"/>
      </w:pPr>
      <w:rPr>
        <w:rFonts w:hint="default"/>
        <w:lang w:val="en-US" w:eastAsia="en-US" w:bidi="ar-SA"/>
      </w:rPr>
    </w:lvl>
    <w:lvl w:ilvl="8" w:tplc="B5EA6B18">
      <w:numFmt w:val="bullet"/>
      <w:lvlText w:val="•"/>
      <w:lvlJc w:val="left"/>
      <w:pPr>
        <w:ind w:left="9236" w:hanging="363"/>
      </w:pPr>
      <w:rPr>
        <w:rFonts w:hint="default"/>
        <w:lang w:val="en-US" w:eastAsia="en-US" w:bidi="ar-SA"/>
      </w:rPr>
    </w:lvl>
  </w:abstractNum>
  <w:abstractNum w:abstractNumId="5" w15:restartNumberingAfterBreak="0">
    <w:nsid w:val="16BF4409"/>
    <w:multiLevelType w:val="hybridMultilevel"/>
    <w:tmpl w:val="82FC938E"/>
    <w:lvl w:ilvl="0" w:tplc="32AC5004">
      <w:numFmt w:val="bullet"/>
      <w:lvlText w:val=""/>
      <w:lvlJc w:val="left"/>
      <w:pPr>
        <w:ind w:left="1840" w:hanging="420"/>
      </w:pPr>
      <w:rPr>
        <w:rFonts w:ascii="Wingdings" w:eastAsia="Wingdings" w:hAnsi="Wingdings" w:cs="Wingdings" w:hint="default"/>
        <w:w w:val="100"/>
        <w:sz w:val="24"/>
        <w:szCs w:val="24"/>
        <w:lang w:val="en-US" w:eastAsia="en-US" w:bidi="ar-SA"/>
      </w:rPr>
    </w:lvl>
    <w:lvl w:ilvl="1" w:tplc="FFD085D8">
      <w:numFmt w:val="bullet"/>
      <w:lvlText w:val="•"/>
      <w:lvlJc w:val="left"/>
      <w:pPr>
        <w:ind w:left="2775" w:hanging="420"/>
      </w:pPr>
      <w:rPr>
        <w:rFonts w:hint="default"/>
        <w:lang w:val="en-US" w:eastAsia="en-US" w:bidi="ar-SA"/>
      </w:rPr>
    </w:lvl>
    <w:lvl w:ilvl="2" w:tplc="54969708">
      <w:numFmt w:val="bullet"/>
      <w:lvlText w:val="•"/>
      <w:lvlJc w:val="left"/>
      <w:pPr>
        <w:ind w:left="3710" w:hanging="420"/>
      </w:pPr>
      <w:rPr>
        <w:rFonts w:hint="default"/>
        <w:lang w:val="en-US" w:eastAsia="en-US" w:bidi="ar-SA"/>
      </w:rPr>
    </w:lvl>
    <w:lvl w:ilvl="3" w:tplc="911A1264">
      <w:numFmt w:val="bullet"/>
      <w:lvlText w:val="•"/>
      <w:lvlJc w:val="left"/>
      <w:pPr>
        <w:ind w:left="4645" w:hanging="420"/>
      </w:pPr>
      <w:rPr>
        <w:rFonts w:hint="default"/>
        <w:lang w:val="en-US" w:eastAsia="en-US" w:bidi="ar-SA"/>
      </w:rPr>
    </w:lvl>
    <w:lvl w:ilvl="4" w:tplc="E8E8D290">
      <w:numFmt w:val="bullet"/>
      <w:lvlText w:val="•"/>
      <w:lvlJc w:val="left"/>
      <w:pPr>
        <w:ind w:left="5580" w:hanging="420"/>
      </w:pPr>
      <w:rPr>
        <w:rFonts w:hint="default"/>
        <w:lang w:val="en-US" w:eastAsia="en-US" w:bidi="ar-SA"/>
      </w:rPr>
    </w:lvl>
    <w:lvl w:ilvl="5" w:tplc="9CD07B0C">
      <w:numFmt w:val="bullet"/>
      <w:lvlText w:val="•"/>
      <w:lvlJc w:val="left"/>
      <w:pPr>
        <w:ind w:left="6515" w:hanging="420"/>
      </w:pPr>
      <w:rPr>
        <w:rFonts w:hint="default"/>
        <w:lang w:val="en-US" w:eastAsia="en-US" w:bidi="ar-SA"/>
      </w:rPr>
    </w:lvl>
    <w:lvl w:ilvl="6" w:tplc="115A1338">
      <w:numFmt w:val="bullet"/>
      <w:lvlText w:val="•"/>
      <w:lvlJc w:val="left"/>
      <w:pPr>
        <w:ind w:left="7450" w:hanging="420"/>
      </w:pPr>
      <w:rPr>
        <w:rFonts w:hint="default"/>
        <w:lang w:val="en-US" w:eastAsia="en-US" w:bidi="ar-SA"/>
      </w:rPr>
    </w:lvl>
    <w:lvl w:ilvl="7" w:tplc="AEAC69C2">
      <w:numFmt w:val="bullet"/>
      <w:lvlText w:val="•"/>
      <w:lvlJc w:val="left"/>
      <w:pPr>
        <w:ind w:left="8385" w:hanging="420"/>
      </w:pPr>
      <w:rPr>
        <w:rFonts w:hint="default"/>
        <w:lang w:val="en-US" w:eastAsia="en-US" w:bidi="ar-SA"/>
      </w:rPr>
    </w:lvl>
    <w:lvl w:ilvl="8" w:tplc="D3F88A08">
      <w:numFmt w:val="bullet"/>
      <w:lvlText w:val="•"/>
      <w:lvlJc w:val="left"/>
      <w:pPr>
        <w:ind w:left="9320" w:hanging="420"/>
      </w:pPr>
      <w:rPr>
        <w:rFonts w:hint="default"/>
        <w:lang w:val="en-US" w:eastAsia="en-US" w:bidi="ar-SA"/>
      </w:rPr>
    </w:lvl>
  </w:abstractNum>
  <w:abstractNum w:abstractNumId="6" w15:restartNumberingAfterBreak="0">
    <w:nsid w:val="180C3A05"/>
    <w:multiLevelType w:val="hybridMultilevel"/>
    <w:tmpl w:val="3B046A3A"/>
    <w:lvl w:ilvl="0" w:tplc="CBE0F5FC">
      <w:start w:val="6"/>
      <w:numFmt w:val="decimal"/>
      <w:lvlText w:val="%1."/>
      <w:lvlJc w:val="left"/>
      <w:pPr>
        <w:ind w:left="1420" w:hanging="238"/>
      </w:pPr>
      <w:rPr>
        <w:rFonts w:ascii="Times New Roman" w:eastAsia="Times New Roman" w:hAnsi="Times New Roman" w:cs="Times New Roman" w:hint="default"/>
        <w:w w:val="100"/>
        <w:sz w:val="24"/>
        <w:szCs w:val="24"/>
        <w:lang w:val="en-US" w:eastAsia="en-US" w:bidi="ar-SA"/>
      </w:rPr>
    </w:lvl>
    <w:lvl w:ilvl="1" w:tplc="647A307A">
      <w:numFmt w:val="bullet"/>
      <w:lvlText w:val="•"/>
      <w:lvlJc w:val="left"/>
      <w:pPr>
        <w:ind w:left="2397" w:hanging="238"/>
      </w:pPr>
      <w:rPr>
        <w:rFonts w:hint="default"/>
        <w:lang w:val="en-US" w:eastAsia="en-US" w:bidi="ar-SA"/>
      </w:rPr>
    </w:lvl>
    <w:lvl w:ilvl="2" w:tplc="0E3EB47E">
      <w:numFmt w:val="bullet"/>
      <w:lvlText w:val="•"/>
      <w:lvlJc w:val="left"/>
      <w:pPr>
        <w:ind w:left="3374" w:hanging="238"/>
      </w:pPr>
      <w:rPr>
        <w:rFonts w:hint="default"/>
        <w:lang w:val="en-US" w:eastAsia="en-US" w:bidi="ar-SA"/>
      </w:rPr>
    </w:lvl>
    <w:lvl w:ilvl="3" w:tplc="E2707E7A">
      <w:numFmt w:val="bullet"/>
      <w:lvlText w:val="•"/>
      <w:lvlJc w:val="left"/>
      <w:pPr>
        <w:ind w:left="4351" w:hanging="238"/>
      </w:pPr>
      <w:rPr>
        <w:rFonts w:hint="default"/>
        <w:lang w:val="en-US" w:eastAsia="en-US" w:bidi="ar-SA"/>
      </w:rPr>
    </w:lvl>
    <w:lvl w:ilvl="4" w:tplc="713471C6">
      <w:numFmt w:val="bullet"/>
      <w:lvlText w:val="•"/>
      <w:lvlJc w:val="left"/>
      <w:pPr>
        <w:ind w:left="5328" w:hanging="238"/>
      </w:pPr>
      <w:rPr>
        <w:rFonts w:hint="default"/>
        <w:lang w:val="en-US" w:eastAsia="en-US" w:bidi="ar-SA"/>
      </w:rPr>
    </w:lvl>
    <w:lvl w:ilvl="5" w:tplc="25BCEDDE">
      <w:numFmt w:val="bullet"/>
      <w:lvlText w:val="•"/>
      <w:lvlJc w:val="left"/>
      <w:pPr>
        <w:ind w:left="6305" w:hanging="238"/>
      </w:pPr>
      <w:rPr>
        <w:rFonts w:hint="default"/>
        <w:lang w:val="en-US" w:eastAsia="en-US" w:bidi="ar-SA"/>
      </w:rPr>
    </w:lvl>
    <w:lvl w:ilvl="6" w:tplc="E7FE8B2C">
      <w:numFmt w:val="bullet"/>
      <w:lvlText w:val="•"/>
      <w:lvlJc w:val="left"/>
      <w:pPr>
        <w:ind w:left="7282" w:hanging="238"/>
      </w:pPr>
      <w:rPr>
        <w:rFonts w:hint="default"/>
        <w:lang w:val="en-US" w:eastAsia="en-US" w:bidi="ar-SA"/>
      </w:rPr>
    </w:lvl>
    <w:lvl w:ilvl="7" w:tplc="BB36A01C">
      <w:numFmt w:val="bullet"/>
      <w:lvlText w:val="•"/>
      <w:lvlJc w:val="left"/>
      <w:pPr>
        <w:ind w:left="8259" w:hanging="238"/>
      </w:pPr>
      <w:rPr>
        <w:rFonts w:hint="default"/>
        <w:lang w:val="en-US" w:eastAsia="en-US" w:bidi="ar-SA"/>
      </w:rPr>
    </w:lvl>
    <w:lvl w:ilvl="8" w:tplc="D4C07ED0">
      <w:numFmt w:val="bullet"/>
      <w:lvlText w:val="•"/>
      <w:lvlJc w:val="left"/>
      <w:pPr>
        <w:ind w:left="9236" w:hanging="238"/>
      </w:pPr>
      <w:rPr>
        <w:rFonts w:hint="default"/>
        <w:lang w:val="en-US" w:eastAsia="en-US" w:bidi="ar-SA"/>
      </w:rPr>
    </w:lvl>
  </w:abstractNum>
  <w:abstractNum w:abstractNumId="7" w15:restartNumberingAfterBreak="0">
    <w:nsid w:val="193E0B1D"/>
    <w:multiLevelType w:val="multilevel"/>
    <w:tmpl w:val="318AD9F2"/>
    <w:lvl w:ilvl="0">
      <w:start w:val="5"/>
      <w:numFmt w:val="decimal"/>
      <w:lvlText w:val="%1"/>
      <w:lvlJc w:val="left"/>
      <w:pPr>
        <w:ind w:left="2001" w:hanging="363"/>
      </w:pPr>
      <w:rPr>
        <w:rFonts w:hint="default"/>
        <w:lang w:val="en-US" w:eastAsia="en-US" w:bidi="ar-SA"/>
      </w:rPr>
    </w:lvl>
    <w:lvl w:ilvl="1">
      <w:start w:val="1"/>
      <w:numFmt w:val="decimal"/>
      <w:lvlText w:val="%1.%2"/>
      <w:lvlJc w:val="left"/>
      <w:pPr>
        <w:ind w:left="2001" w:hanging="3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838" w:hanging="363"/>
      </w:pPr>
      <w:rPr>
        <w:rFonts w:hint="default"/>
        <w:lang w:val="en-US" w:eastAsia="en-US" w:bidi="ar-SA"/>
      </w:rPr>
    </w:lvl>
    <w:lvl w:ilvl="3">
      <w:numFmt w:val="bullet"/>
      <w:lvlText w:val="•"/>
      <w:lvlJc w:val="left"/>
      <w:pPr>
        <w:ind w:left="4757" w:hanging="363"/>
      </w:pPr>
      <w:rPr>
        <w:rFonts w:hint="default"/>
        <w:lang w:val="en-US" w:eastAsia="en-US" w:bidi="ar-SA"/>
      </w:rPr>
    </w:lvl>
    <w:lvl w:ilvl="4">
      <w:numFmt w:val="bullet"/>
      <w:lvlText w:val="•"/>
      <w:lvlJc w:val="left"/>
      <w:pPr>
        <w:ind w:left="5676" w:hanging="363"/>
      </w:pPr>
      <w:rPr>
        <w:rFonts w:hint="default"/>
        <w:lang w:val="en-US" w:eastAsia="en-US" w:bidi="ar-SA"/>
      </w:rPr>
    </w:lvl>
    <w:lvl w:ilvl="5">
      <w:numFmt w:val="bullet"/>
      <w:lvlText w:val="•"/>
      <w:lvlJc w:val="left"/>
      <w:pPr>
        <w:ind w:left="6595" w:hanging="363"/>
      </w:pPr>
      <w:rPr>
        <w:rFonts w:hint="default"/>
        <w:lang w:val="en-US" w:eastAsia="en-US" w:bidi="ar-SA"/>
      </w:rPr>
    </w:lvl>
    <w:lvl w:ilvl="6">
      <w:numFmt w:val="bullet"/>
      <w:lvlText w:val="•"/>
      <w:lvlJc w:val="left"/>
      <w:pPr>
        <w:ind w:left="7514" w:hanging="363"/>
      </w:pPr>
      <w:rPr>
        <w:rFonts w:hint="default"/>
        <w:lang w:val="en-US" w:eastAsia="en-US" w:bidi="ar-SA"/>
      </w:rPr>
    </w:lvl>
    <w:lvl w:ilvl="7">
      <w:numFmt w:val="bullet"/>
      <w:lvlText w:val="•"/>
      <w:lvlJc w:val="left"/>
      <w:pPr>
        <w:ind w:left="8433" w:hanging="363"/>
      </w:pPr>
      <w:rPr>
        <w:rFonts w:hint="default"/>
        <w:lang w:val="en-US" w:eastAsia="en-US" w:bidi="ar-SA"/>
      </w:rPr>
    </w:lvl>
    <w:lvl w:ilvl="8">
      <w:numFmt w:val="bullet"/>
      <w:lvlText w:val="•"/>
      <w:lvlJc w:val="left"/>
      <w:pPr>
        <w:ind w:left="9352" w:hanging="363"/>
      </w:pPr>
      <w:rPr>
        <w:rFonts w:hint="default"/>
        <w:lang w:val="en-US" w:eastAsia="en-US" w:bidi="ar-SA"/>
      </w:rPr>
    </w:lvl>
  </w:abstractNum>
  <w:abstractNum w:abstractNumId="8" w15:restartNumberingAfterBreak="0">
    <w:nsid w:val="1D2F580B"/>
    <w:multiLevelType w:val="hybridMultilevel"/>
    <w:tmpl w:val="AB14C9BC"/>
    <w:lvl w:ilvl="0" w:tplc="C282ACA2">
      <w:numFmt w:val="bullet"/>
      <w:lvlText w:val=""/>
      <w:lvlJc w:val="left"/>
      <w:pPr>
        <w:ind w:left="1840" w:hanging="420"/>
      </w:pPr>
      <w:rPr>
        <w:rFonts w:ascii="Wingdings" w:eastAsia="Wingdings" w:hAnsi="Wingdings" w:cs="Wingdings" w:hint="default"/>
        <w:w w:val="100"/>
        <w:sz w:val="24"/>
        <w:szCs w:val="24"/>
        <w:lang w:val="en-US" w:eastAsia="en-US" w:bidi="ar-SA"/>
      </w:rPr>
    </w:lvl>
    <w:lvl w:ilvl="1" w:tplc="6DB05856">
      <w:numFmt w:val="bullet"/>
      <w:lvlText w:val="•"/>
      <w:lvlJc w:val="left"/>
      <w:pPr>
        <w:ind w:left="2775" w:hanging="420"/>
      </w:pPr>
      <w:rPr>
        <w:rFonts w:hint="default"/>
        <w:lang w:val="en-US" w:eastAsia="en-US" w:bidi="ar-SA"/>
      </w:rPr>
    </w:lvl>
    <w:lvl w:ilvl="2" w:tplc="5D0CF58A">
      <w:numFmt w:val="bullet"/>
      <w:lvlText w:val="•"/>
      <w:lvlJc w:val="left"/>
      <w:pPr>
        <w:ind w:left="3710" w:hanging="420"/>
      </w:pPr>
      <w:rPr>
        <w:rFonts w:hint="default"/>
        <w:lang w:val="en-US" w:eastAsia="en-US" w:bidi="ar-SA"/>
      </w:rPr>
    </w:lvl>
    <w:lvl w:ilvl="3" w:tplc="638E9FAE">
      <w:numFmt w:val="bullet"/>
      <w:lvlText w:val="•"/>
      <w:lvlJc w:val="left"/>
      <w:pPr>
        <w:ind w:left="4645" w:hanging="420"/>
      </w:pPr>
      <w:rPr>
        <w:rFonts w:hint="default"/>
        <w:lang w:val="en-US" w:eastAsia="en-US" w:bidi="ar-SA"/>
      </w:rPr>
    </w:lvl>
    <w:lvl w:ilvl="4" w:tplc="3E5CD8BC">
      <w:numFmt w:val="bullet"/>
      <w:lvlText w:val="•"/>
      <w:lvlJc w:val="left"/>
      <w:pPr>
        <w:ind w:left="5580" w:hanging="420"/>
      </w:pPr>
      <w:rPr>
        <w:rFonts w:hint="default"/>
        <w:lang w:val="en-US" w:eastAsia="en-US" w:bidi="ar-SA"/>
      </w:rPr>
    </w:lvl>
    <w:lvl w:ilvl="5" w:tplc="45068496">
      <w:numFmt w:val="bullet"/>
      <w:lvlText w:val="•"/>
      <w:lvlJc w:val="left"/>
      <w:pPr>
        <w:ind w:left="6515" w:hanging="420"/>
      </w:pPr>
      <w:rPr>
        <w:rFonts w:hint="default"/>
        <w:lang w:val="en-US" w:eastAsia="en-US" w:bidi="ar-SA"/>
      </w:rPr>
    </w:lvl>
    <w:lvl w:ilvl="6" w:tplc="0F36E486">
      <w:numFmt w:val="bullet"/>
      <w:lvlText w:val="•"/>
      <w:lvlJc w:val="left"/>
      <w:pPr>
        <w:ind w:left="7450" w:hanging="420"/>
      </w:pPr>
      <w:rPr>
        <w:rFonts w:hint="default"/>
        <w:lang w:val="en-US" w:eastAsia="en-US" w:bidi="ar-SA"/>
      </w:rPr>
    </w:lvl>
    <w:lvl w:ilvl="7" w:tplc="6D5CC736">
      <w:numFmt w:val="bullet"/>
      <w:lvlText w:val="•"/>
      <w:lvlJc w:val="left"/>
      <w:pPr>
        <w:ind w:left="8385" w:hanging="420"/>
      </w:pPr>
      <w:rPr>
        <w:rFonts w:hint="default"/>
        <w:lang w:val="en-US" w:eastAsia="en-US" w:bidi="ar-SA"/>
      </w:rPr>
    </w:lvl>
    <w:lvl w:ilvl="8" w:tplc="EF24FDAE">
      <w:numFmt w:val="bullet"/>
      <w:lvlText w:val="•"/>
      <w:lvlJc w:val="left"/>
      <w:pPr>
        <w:ind w:left="9320" w:hanging="420"/>
      </w:pPr>
      <w:rPr>
        <w:rFonts w:hint="default"/>
        <w:lang w:val="en-US" w:eastAsia="en-US" w:bidi="ar-SA"/>
      </w:rPr>
    </w:lvl>
  </w:abstractNum>
  <w:abstractNum w:abstractNumId="9" w15:restartNumberingAfterBreak="0">
    <w:nsid w:val="1EB00581"/>
    <w:multiLevelType w:val="hybridMultilevel"/>
    <w:tmpl w:val="93046FDA"/>
    <w:lvl w:ilvl="0" w:tplc="9E7C62F8">
      <w:start w:val="1"/>
      <w:numFmt w:val="decimal"/>
      <w:lvlText w:val="%1."/>
      <w:lvlJc w:val="left"/>
      <w:pPr>
        <w:ind w:left="1420" w:hanging="305"/>
      </w:pPr>
      <w:rPr>
        <w:rFonts w:ascii="Times New Roman" w:eastAsia="Times New Roman" w:hAnsi="Times New Roman" w:cs="Times New Roman" w:hint="default"/>
        <w:w w:val="100"/>
        <w:sz w:val="24"/>
        <w:szCs w:val="24"/>
        <w:lang w:val="en-US" w:eastAsia="en-US" w:bidi="ar-SA"/>
      </w:rPr>
    </w:lvl>
    <w:lvl w:ilvl="1" w:tplc="34CA727A">
      <w:numFmt w:val="bullet"/>
      <w:lvlText w:val="•"/>
      <w:lvlJc w:val="left"/>
      <w:pPr>
        <w:ind w:left="2397" w:hanging="305"/>
      </w:pPr>
      <w:rPr>
        <w:rFonts w:hint="default"/>
        <w:lang w:val="en-US" w:eastAsia="en-US" w:bidi="ar-SA"/>
      </w:rPr>
    </w:lvl>
    <w:lvl w:ilvl="2" w:tplc="32E4AAFE">
      <w:numFmt w:val="bullet"/>
      <w:lvlText w:val="•"/>
      <w:lvlJc w:val="left"/>
      <w:pPr>
        <w:ind w:left="3374" w:hanging="305"/>
      </w:pPr>
      <w:rPr>
        <w:rFonts w:hint="default"/>
        <w:lang w:val="en-US" w:eastAsia="en-US" w:bidi="ar-SA"/>
      </w:rPr>
    </w:lvl>
    <w:lvl w:ilvl="3" w:tplc="64C0A9FE">
      <w:numFmt w:val="bullet"/>
      <w:lvlText w:val="•"/>
      <w:lvlJc w:val="left"/>
      <w:pPr>
        <w:ind w:left="4351" w:hanging="305"/>
      </w:pPr>
      <w:rPr>
        <w:rFonts w:hint="default"/>
        <w:lang w:val="en-US" w:eastAsia="en-US" w:bidi="ar-SA"/>
      </w:rPr>
    </w:lvl>
    <w:lvl w:ilvl="4" w:tplc="DE7E4844">
      <w:numFmt w:val="bullet"/>
      <w:lvlText w:val="•"/>
      <w:lvlJc w:val="left"/>
      <w:pPr>
        <w:ind w:left="5328" w:hanging="305"/>
      </w:pPr>
      <w:rPr>
        <w:rFonts w:hint="default"/>
        <w:lang w:val="en-US" w:eastAsia="en-US" w:bidi="ar-SA"/>
      </w:rPr>
    </w:lvl>
    <w:lvl w:ilvl="5" w:tplc="A6C2035C">
      <w:numFmt w:val="bullet"/>
      <w:lvlText w:val="•"/>
      <w:lvlJc w:val="left"/>
      <w:pPr>
        <w:ind w:left="6305" w:hanging="305"/>
      </w:pPr>
      <w:rPr>
        <w:rFonts w:hint="default"/>
        <w:lang w:val="en-US" w:eastAsia="en-US" w:bidi="ar-SA"/>
      </w:rPr>
    </w:lvl>
    <w:lvl w:ilvl="6" w:tplc="179C0178">
      <w:numFmt w:val="bullet"/>
      <w:lvlText w:val="•"/>
      <w:lvlJc w:val="left"/>
      <w:pPr>
        <w:ind w:left="7282" w:hanging="305"/>
      </w:pPr>
      <w:rPr>
        <w:rFonts w:hint="default"/>
        <w:lang w:val="en-US" w:eastAsia="en-US" w:bidi="ar-SA"/>
      </w:rPr>
    </w:lvl>
    <w:lvl w:ilvl="7" w:tplc="CFA0A3DA">
      <w:numFmt w:val="bullet"/>
      <w:lvlText w:val="•"/>
      <w:lvlJc w:val="left"/>
      <w:pPr>
        <w:ind w:left="8259" w:hanging="305"/>
      </w:pPr>
      <w:rPr>
        <w:rFonts w:hint="default"/>
        <w:lang w:val="en-US" w:eastAsia="en-US" w:bidi="ar-SA"/>
      </w:rPr>
    </w:lvl>
    <w:lvl w:ilvl="8" w:tplc="5F747770">
      <w:numFmt w:val="bullet"/>
      <w:lvlText w:val="•"/>
      <w:lvlJc w:val="left"/>
      <w:pPr>
        <w:ind w:left="9236" w:hanging="305"/>
      </w:pPr>
      <w:rPr>
        <w:rFonts w:hint="default"/>
        <w:lang w:val="en-US" w:eastAsia="en-US" w:bidi="ar-SA"/>
      </w:rPr>
    </w:lvl>
  </w:abstractNum>
  <w:abstractNum w:abstractNumId="10" w15:restartNumberingAfterBreak="0">
    <w:nsid w:val="242B44E2"/>
    <w:multiLevelType w:val="multilevel"/>
    <w:tmpl w:val="83F23D16"/>
    <w:lvl w:ilvl="0">
      <w:start w:val="1"/>
      <w:numFmt w:val="decimal"/>
      <w:lvlText w:val="%1"/>
      <w:lvlJc w:val="left"/>
      <w:pPr>
        <w:ind w:left="2001" w:hanging="363"/>
      </w:pPr>
      <w:rPr>
        <w:rFonts w:hint="default"/>
        <w:lang w:val="en-US" w:eastAsia="en-US" w:bidi="ar-SA"/>
      </w:rPr>
    </w:lvl>
    <w:lvl w:ilvl="1">
      <w:start w:val="1"/>
      <w:numFmt w:val="decimal"/>
      <w:lvlText w:val="%1.%2"/>
      <w:lvlJc w:val="left"/>
      <w:pPr>
        <w:ind w:left="2001" w:hanging="3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838" w:hanging="363"/>
      </w:pPr>
      <w:rPr>
        <w:rFonts w:hint="default"/>
        <w:lang w:val="en-US" w:eastAsia="en-US" w:bidi="ar-SA"/>
      </w:rPr>
    </w:lvl>
    <w:lvl w:ilvl="3">
      <w:numFmt w:val="bullet"/>
      <w:lvlText w:val="•"/>
      <w:lvlJc w:val="left"/>
      <w:pPr>
        <w:ind w:left="4757" w:hanging="363"/>
      </w:pPr>
      <w:rPr>
        <w:rFonts w:hint="default"/>
        <w:lang w:val="en-US" w:eastAsia="en-US" w:bidi="ar-SA"/>
      </w:rPr>
    </w:lvl>
    <w:lvl w:ilvl="4">
      <w:numFmt w:val="bullet"/>
      <w:lvlText w:val="•"/>
      <w:lvlJc w:val="left"/>
      <w:pPr>
        <w:ind w:left="5676" w:hanging="363"/>
      </w:pPr>
      <w:rPr>
        <w:rFonts w:hint="default"/>
        <w:lang w:val="en-US" w:eastAsia="en-US" w:bidi="ar-SA"/>
      </w:rPr>
    </w:lvl>
    <w:lvl w:ilvl="5">
      <w:numFmt w:val="bullet"/>
      <w:lvlText w:val="•"/>
      <w:lvlJc w:val="left"/>
      <w:pPr>
        <w:ind w:left="6595" w:hanging="363"/>
      </w:pPr>
      <w:rPr>
        <w:rFonts w:hint="default"/>
        <w:lang w:val="en-US" w:eastAsia="en-US" w:bidi="ar-SA"/>
      </w:rPr>
    </w:lvl>
    <w:lvl w:ilvl="6">
      <w:numFmt w:val="bullet"/>
      <w:lvlText w:val="•"/>
      <w:lvlJc w:val="left"/>
      <w:pPr>
        <w:ind w:left="7514" w:hanging="363"/>
      </w:pPr>
      <w:rPr>
        <w:rFonts w:hint="default"/>
        <w:lang w:val="en-US" w:eastAsia="en-US" w:bidi="ar-SA"/>
      </w:rPr>
    </w:lvl>
    <w:lvl w:ilvl="7">
      <w:numFmt w:val="bullet"/>
      <w:lvlText w:val="•"/>
      <w:lvlJc w:val="left"/>
      <w:pPr>
        <w:ind w:left="8433" w:hanging="363"/>
      </w:pPr>
      <w:rPr>
        <w:rFonts w:hint="default"/>
        <w:lang w:val="en-US" w:eastAsia="en-US" w:bidi="ar-SA"/>
      </w:rPr>
    </w:lvl>
    <w:lvl w:ilvl="8">
      <w:numFmt w:val="bullet"/>
      <w:lvlText w:val="•"/>
      <w:lvlJc w:val="left"/>
      <w:pPr>
        <w:ind w:left="9352" w:hanging="363"/>
      </w:pPr>
      <w:rPr>
        <w:rFonts w:hint="default"/>
        <w:lang w:val="en-US" w:eastAsia="en-US" w:bidi="ar-SA"/>
      </w:rPr>
    </w:lvl>
  </w:abstractNum>
  <w:abstractNum w:abstractNumId="11" w15:restartNumberingAfterBreak="0">
    <w:nsid w:val="275F2C95"/>
    <w:multiLevelType w:val="multilevel"/>
    <w:tmpl w:val="156E85E0"/>
    <w:lvl w:ilvl="0">
      <w:start w:val="2"/>
      <w:numFmt w:val="decimal"/>
      <w:lvlText w:val="%1"/>
      <w:lvlJc w:val="left"/>
      <w:pPr>
        <w:ind w:left="1804" w:hanging="387"/>
      </w:pPr>
      <w:rPr>
        <w:rFonts w:hint="default"/>
        <w:lang w:val="en-US" w:eastAsia="en-US" w:bidi="ar-SA"/>
      </w:rPr>
    </w:lvl>
    <w:lvl w:ilvl="1">
      <w:start w:val="1"/>
      <w:numFmt w:val="decimal"/>
      <w:lvlText w:val="%1.%2"/>
      <w:lvlJc w:val="left"/>
      <w:pPr>
        <w:ind w:left="1804" w:hanging="387"/>
        <w:jc w:val="right"/>
      </w:pPr>
      <w:rPr>
        <w:rFonts w:ascii="Calibri Light" w:eastAsia="Calibri Light" w:hAnsi="Calibri Light" w:cs="Calibri Light" w:hint="default"/>
        <w:color w:val="2D5294"/>
        <w:w w:val="97"/>
        <w:sz w:val="26"/>
        <w:szCs w:val="26"/>
        <w:lang w:val="en-US" w:eastAsia="en-US" w:bidi="ar-SA"/>
      </w:rPr>
    </w:lvl>
    <w:lvl w:ilvl="2">
      <w:numFmt w:val="bullet"/>
      <w:lvlText w:val="•"/>
      <w:lvlJc w:val="left"/>
      <w:pPr>
        <w:ind w:left="3678" w:hanging="387"/>
      </w:pPr>
      <w:rPr>
        <w:rFonts w:hint="default"/>
        <w:lang w:val="en-US" w:eastAsia="en-US" w:bidi="ar-SA"/>
      </w:rPr>
    </w:lvl>
    <w:lvl w:ilvl="3">
      <w:numFmt w:val="bullet"/>
      <w:lvlText w:val="•"/>
      <w:lvlJc w:val="left"/>
      <w:pPr>
        <w:ind w:left="4617" w:hanging="387"/>
      </w:pPr>
      <w:rPr>
        <w:rFonts w:hint="default"/>
        <w:lang w:val="en-US" w:eastAsia="en-US" w:bidi="ar-SA"/>
      </w:rPr>
    </w:lvl>
    <w:lvl w:ilvl="4">
      <w:numFmt w:val="bullet"/>
      <w:lvlText w:val="•"/>
      <w:lvlJc w:val="left"/>
      <w:pPr>
        <w:ind w:left="5556" w:hanging="387"/>
      </w:pPr>
      <w:rPr>
        <w:rFonts w:hint="default"/>
        <w:lang w:val="en-US" w:eastAsia="en-US" w:bidi="ar-SA"/>
      </w:rPr>
    </w:lvl>
    <w:lvl w:ilvl="5">
      <w:numFmt w:val="bullet"/>
      <w:lvlText w:val="•"/>
      <w:lvlJc w:val="left"/>
      <w:pPr>
        <w:ind w:left="6495" w:hanging="387"/>
      </w:pPr>
      <w:rPr>
        <w:rFonts w:hint="default"/>
        <w:lang w:val="en-US" w:eastAsia="en-US" w:bidi="ar-SA"/>
      </w:rPr>
    </w:lvl>
    <w:lvl w:ilvl="6">
      <w:numFmt w:val="bullet"/>
      <w:lvlText w:val="•"/>
      <w:lvlJc w:val="left"/>
      <w:pPr>
        <w:ind w:left="7434" w:hanging="387"/>
      </w:pPr>
      <w:rPr>
        <w:rFonts w:hint="default"/>
        <w:lang w:val="en-US" w:eastAsia="en-US" w:bidi="ar-SA"/>
      </w:rPr>
    </w:lvl>
    <w:lvl w:ilvl="7">
      <w:numFmt w:val="bullet"/>
      <w:lvlText w:val="•"/>
      <w:lvlJc w:val="left"/>
      <w:pPr>
        <w:ind w:left="8373" w:hanging="387"/>
      </w:pPr>
      <w:rPr>
        <w:rFonts w:hint="default"/>
        <w:lang w:val="en-US" w:eastAsia="en-US" w:bidi="ar-SA"/>
      </w:rPr>
    </w:lvl>
    <w:lvl w:ilvl="8">
      <w:numFmt w:val="bullet"/>
      <w:lvlText w:val="•"/>
      <w:lvlJc w:val="left"/>
      <w:pPr>
        <w:ind w:left="9312" w:hanging="387"/>
      </w:pPr>
      <w:rPr>
        <w:rFonts w:hint="default"/>
        <w:lang w:val="en-US" w:eastAsia="en-US" w:bidi="ar-SA"/>
      </w:rPr>
    </w:lvl>
  </w:abstractNum>
  <w:abstractNum w:abstractNumId="12" w15:restartNumberingAfterBreak="0">
    <w:nsid w:val="2F6B5CB5"/>
    <w:multiLevelType w:val="multilevel"/>
    <w:tmpl w:val="ACACD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113B79"/>
    <w:multiLevelType w:val="multilevel"/>
    <w:tmpl w:val="B8BE0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78456E"/>
    <w:multiLevelType w:val="hybridMultilevel"/>
    <w:tmpl w:val="C20E4CC8"/>
    <w:lvl w:ilvl="0" w:tplc="F306BCCC">
      <w:start w:val="1"/>
      <w:numFmt w:val="decimal"/>
      <w:lvlText w:val="%1."/>
      <w:lvlJc w:val="left"/>
      <w:pPr>
        <w:ind w:left="1420" w:hanging="183"/>
      </w:pPr>
      <w:rPr>
        <w:rFonts w:hint="default"/>
        <w:w w:val="100"/>
        <w:lang w:val="en-US" w:eastAsia="en-US" w:bidi="ar-SA"/>
      </w:rPr>
    </w:lvl>
    <w:lvl w:ilvl="1" w:tplc="663C9D0E">
      <w:numFmt w:val="bullet"/>
      <w:lvlText w:val="•"/>
      <w:lvlJc w:val="left"/>
      <w:pPr>
        <w:ind w:left="2397" w:hanging="183"/>
      </w:pPr>
      <w:rPr>
        <w:rFonts w:hint="default"/>
        <w:lang w:val="en-US" w:eastAsia="en-US" w:bidi="ar-SA"/>
      </w:rPr>
    </w:lvl>
    <w:lvl w:ilvl="2" w:tplc="BEC882BE">
      <w:numFmt w:val="bullet"/>
      <w:lvlText w:val="•"/>
      <w:lvlJc w:val="left"/>
      <w:pPr>
        <w:ind w:left="3374" w:hanging="183"/>
      </w:pPr>
      <w:rPr>
        <w:rFonts w:hint="default"/>
        <w:lang w:val="en-US" w:eastAsia="en-US" w:bidi="ar-SA"/>
      </w:rPr>
    </w:lvl>
    <w:lvl w:ilvl="3" w:tplc="296A2FF6">
      <w:numFmt w:val="bullet"/>
      <w:lvlText w:val="•"/>
      <w:lvlJc w:val="left"/>
      <w:pPr>
        <w:ind w:left="4351" w:hanging="183"/>
      </w:pPr>
      <w:rPr>
        <w:rFonts w:hint="default"/>
        <w:lang w:val="en-US" w:eastAsia="en-US" w:bidi="ar-SA"/>
      </w:rPr>
    </w:lvl>
    <w:lvl w:ilvl="4" w:tplc="6120A87A">
      <w:numFmt w:val="bullet"/>
      <w:lvlText w:val="•"/>
      <w:lvlJc w:val="left"/>
      <w:pPr>
        <w:ind w:left="5328" w:hanging="183"/>
      </w:pPr>
      <w:rPr>
        <w:rFonts w:hint="default"/>
        <w:lang w:val="en-US" w:eastAsia="en-US" w:bidi="ar-SA"/>
      </w:rPr>
    </w:lvl>
    <w:lvl w:ilvl="5" w:tplc="BCF80758">
      <w:numFmt w:val="bullet"/>
      <w:lvlText w:val="•"/>
      <w:lvlJc w:val="left"/>
      <w:pPr>
        <w:ind w:left="6305" w:hanging="183"/>
      </w:pPr>
      <w:rPr>
        <w:rFonts w:hint="default"/>
        <w:lang w:val="en-US" w:eastAsia="en-US" w:bidi="ar-SA"/>
      </w:rPr>
    </w:lvl>
    <w:lvl w:ilvl="6" w:tplc="23F029CE">
      <w:numFmt w:val="bullet"/>
      <w:lvlText w:val="•"/>
      <w:lvlJc w:val="left"/>
      <w:pPr>
        <w:ind w:left="7282" w:hanging="183"/>
      </w:pPr>
      <w:rPr>
        <w:rFonts w:hint="default"/>
        <w:lang w:val="en-US" w:eastAsia="en-US" w:bidi="ar-SA"/>
      </w:rPr>
    </w:lvl>
    <w:lvl w:ilvl="7" w:tplc="3AA6586A">
      <w:numFmt w:val="bullet"/>
      <w:lvlText w:val="•"/>
      <w:lvlJc w:val="left"/>
      <w:pPr>
        <w:ind w:left="8259" w:hanging="183"/>
      </w:pPr>
      <w:rPr>
        <w:rFonts w:hint="default"/>
        <w:lang w:val="en-US" w:eastAsia="en-US" w:bidi="ar-SA"/>
      </w:rPr>
    </w:lvl>
    <w:lvl w:ilvl="8" w:tplc="3FB09A9A">
      <w:numFmt w:val="bullet"/>
      <w:lvlText w:val="•"/>
      <w:lvlJc w:val="left"/>
      <w:pPr>
        <w:ind w:left="9236" w:hanging="183"/>
      </w:pPr>
      <w:rPr>
        <w:rFonts w:hint="default"/>
        <w:lang w:val="en-US" w:eastAsia="en-US" w:bidi="ar-SA"/>
      </w:rPr>
    </w:lvl>
  </w:abstractNum>
  <w:abstractNum w:abstractNumId="15" w15:restartNumberingAfterBreak="0">
    <w:nsid w:val="3AC13897"/>
    <w:multiLevelType w:val="multilevel"/>
    <w:tmpl w:val="7FBE2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DE18F9"/>
    <w:multiLevelType w:val="multilevel"/>
    <w:tmpl w:val="8C12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F13290"/>
    <w:multiLevelType w:val="multilevel"/>
    <w:tmpl w:val="EE1400AC"/>
    <w:lvl w:ilvl="0">
      <w:start w:val="3"/>
      <w:numFmt w:val="decimal"/>
      <w:lvlText w:val="%1"/>
      <w:lvlJc w:val="left"/>
      <w:pPr>
        <w:ind w:left="360" w:hanging="360"/>
      </w:pPr>
      <w:rPr>
        <w:rFonts w:hint="default"/>
      </w:rPr>
    </w:lvl>
    <w:lvl w:ilvl="1">
      <w:start w:val="1"/>
      <w:numFmt w:val="decimal"/>
      <w:lvlText w:val="%1.%2"/>
      <w:lvlJc w:val="left"/>
      <w:pPr>
        <w:ind w:left="1998" w:hanging="360"/>
      </w:pPr>
      <w:rPr>
        <w:rFonts w:hint="default"/>
      </w:rPr>
    </w:lvl>
    <w:lvl w:ilvl="2">
      <w:start w:val="1"/>
      <w:numFmt w:val="decimal"/>
      <w:lvlText w:val="%1.%2.%3"/>
      <w:lvlJc w:val="left"/>
      <w:pPr>
        <w:ind w:left="3996" w:hanging="720"/>
      </w:pPr>
      <w:rPr>
        <w:rFonts w:hint="default"/>
      </w:rPr>
    </w:lvl>
    <w:lvl w:ilvl="3">
      <w:start w:val="1"/>
      <w:numFmt w:val="decimal"/>
      <w:lvlText w:val="%1.%2.%3.%4"/>
      <w:lvlJc w:val="left"/>
      <w:pPr>
        <w:ind w:left="5634" w:hanging="720"/>
      </w:pPr>
      <w:rPr>
        <w:rFonts w:hint="default"/>
      </w:rPr>
    </w:lvl>
    <w:lvl w:ilvl="4">
      <w:start w:val="1"/>
      <w:numFmt w:val="decimal"/>
      <w:lvlText w:val="%1.%2.%3.%4.%5"/>
      <w:lvlJc w:val="left"/>
      <w:pPr>
        <w:ind w:left="7632" w:hanging="1080"/>
      </w:pPr>
      <w:rPr>
        <w:rFonts w:hint="default"/>
      </w:rPr>
    </w:lvl>
    <w:lvl w:ilvl="5">
      <w:start w:val="1"/>
      <w:numFmt w:val="decimal"/>
      <w:lvlText w:val="%1.%2.%3.%4.%5.%6"/>
      <w:lvlJc w:val="left"/>
      <w:pPr>
        <w:ind w:left="9270" w:hanging="1080"/>
      </w:pPr>
      <w:rPr>
        <w:rFonts w:hint="default"/>
      </w:rPr>
    </w:lvl>
    <w:lvl w:ilvl="6">
      <w:start w:val="1"/>
      <w:numFmt w:val="decimal"/>
      <w:lvlText w:val="%1.%2.%3.%4.%5.%6.%7"/>
      <w:lvlJc w:val="left"/>
      <w:pPr>
        <w:ind w:left="11268" w:hanging="1440"/>
      </w:pPr>
      <w:rPr>
        <w:rFonts w:hint="default"/>
      </w:rPr>
    </w:lvl>
    <w:lvl w:ilvl="7">
      <w:start w:val="1"/>
      <w:numFmt w:val="decimal"/>
      <w:lvlText w:val="%1.%2.%3.%4.%5.%6.%7.%8"/>
      <w:lvlJc w:val="left"/>
      <w:pPr>
        <w:ind w:left="12906" w:hanging="1440"/>
      </w:pPr>
      <w:rPr>
        <w:rFonts w:hint="default"/>
      </w:rPr>
    </w:lvl>
    <w:lvl w:ilvl="8">
      <w:start w:val="1"/>
      <w:numFmt w:val="decimal"/>
      <w:lvlText w:val="%1.%2.%3.%4.%5.%6.%7.%8.%9"/>
      <w:lvlJc w:val="left"/>
      <w:pPr>
        <w:ind w:left="14904" w:hanging="1800"/>
      </w:pPr>
      <w:rPr>
        <w:rFonts w:hint="default"/>
      </w:rPr>
    </w:lvl>
  </w:abstractNum>
  <w:abstractNum w:abstractNumId="18" w15:restartNumberingAfterBreak="0">
    <w:nsid w:val="59BA7C9A"/>
    <w:multiLevelType w:val="hybridMultilevel"/>
    <w:tmpl w:val="F0BA9398"/>
    <w:lvl w:ilvl="0" w:tplc="B896F33C">
      <w:start w:val="18"/>
      <w:numFmt w:val="decimal"/>
      <w:lvlText w:val="%1."/>
      <w:lvlJc w:val="left"/>
      <w:pPr>
        <w:ind w:left="1420" w:hanging="375"/>
      </w:pPr>
      <w:rPr>
        <w:rFonts w:ascii="Times New Roman" w:eastAsia="Times New Roman" w:hAnsi="Times New Roman" w:cs="Times New Roman" w:hint="default"/>
        <w:w w:val="100"/>
        <w:sz w:val="24"/>
        <w:szCs w:val="24"/>
        <w:lang w:val="en-US" w:eastAsia="en-US" w:bidi="ar-SA"/>
      </w:rPr>
    </w:lvl>
    <w:lvl w:ilvl="1" w:tplc="0B005490">
      <w:numFmt w:val="bullet"/>
      <w:lvlText w:val="•"/>
      <w:lvlJc w:val="left"/>
      <w:pPr>
        <w:ind w:left="2397" w:hanging="375"/>
      </w:pPr>
      <w:rPr>
        <w:rFonts w:hint="default"/>
        <w:lang w:val="en-US" w:eastAsia="en-US" w:bidi="ar-SA"/>
      </w:rPr>
    </w:lvl>
    <w:lvl w:ilvl="2" w:tplc="95206AC2">
      <w:numFmt w:val="bullet"/>
      <w:lvlText w:val="•"/>
      <w:lvlJc w:val="left"/>
      <w:pPr>
        <w:ind w:left="3374" w:hanging="375"/>
      </w:pPr>
      <w:rPr>
        <w:rFonts w:hint="default"/>
        <w:lang w:val="en-US" w:eastAsia="en-US" w:bidi="ar-SA"/>
      </w:rPr>
    </w:lvl>
    <w:lvl w:ilvl="3" w:tplc="2190D900">
      <w:numFmt w:val="bullet"/>
      <w:lvlText w:val="•"/>
      <w:lvlJc w:val="left"/>
      <w:pPr>
        <w:ind w:left="4351" w:hanging="375"/>
      </w:pPr>
      <w:rPr>
        <w:rFonts w:hint="default"/>
        <w:lang w:val="en-US" w:eastAsia="en-US" w:bidi="ar-SA"/>
      </w:rPr>
    </w:lvl>
    <w:lvl w:ilvl="4" w:tplc="4D1A5A90">
      <w:numFmt w:val="bullet"/>
      <w:lvlText w:val="•"/>
      <w:lvlJc w:val="left"/>
      <w:pPr>
        <w:ind w:left="5328" w:hanging="375"/>
      </w:pPr>
      <w:rPr>
        <w:rFonts w:hint="default"/>
        <w:lang w:val="en-US" w:eastAsia="en-US" w:bidi="ar-SA"/>
      </w:rPr>
    </w:lvl>
    <w:lvl w:ilvl="5" w:tplc="9F448688">
      <w:numFmt w:val="bullet"/>
      <w:lvlText w:val="•"/>
      <w:lvlJc w:val="left"/>
      <w:pPr>
        <w:ind w:left="6305" w:hanging="375"/>
      </w:pPr>
      <w:rPr>
        <w:rFonts w:hint="default"/>
        <w:lang w:val="en-US" w:eastAsia="en-US" w:bidi="ar-SA"/>
      </w:rPr>
    </w:lvl>
    <w:lvl w:ilvl="6" w:tplc="A462D12A">
      <w:numFmt w:val="bullet"/>
      <w:lvlText w:val="•"/>
      <w:lvlJc w:val="left"/>
      <w:pPr>
        <w:ind w:left="7282" w:hanging="375"/>
      </w:pPr>
      <w:rPr>
        <w:rFonts w:hint="default"/>
        <w:lang w:val="en-US" w:eastAsia="en-US" w:bidi="ar-SA"/>
      </w:rPr>
    </w:lvl>
    <w:lvl w:ilvl="7" w:tplc="D0CCAEF6">
      <w:numFmt w:val="bullet"/>
      <w:lvlText w:val="•"/>
      <w:lvlJc w:val="left"/>
      <w:pPr>
        <w:ind w:left="8259" w:hanging="375"/>
      </w:pPr>
      <w:rPr>
        <w:rFonts w:hint="default"/>
        <w:lang w:val="en-US" w:eastAsia="en-US" w:bidi="ar-SA"/>
      </w:rPr>
    </w:lvl>
    <w:lvl w:ilvl="8" w:tplc="95D23E1C">
      <w:numFmt w:val="bullet"/>
      <w:lvlText w:val="•"/>
      <w:lvlJc w:val="left"/>
      <w:pPr>
        <w:ind w:left="9236" w:hanging="375"/>
      </w:pPr>
      <w:rPr>
        <w:rFonts w:hint="default"/>
        <w:lang w:val="en-US" w:eastAsia="en-US" w:bidi="ar-SA"/>
      </w:rPr>
    </w:lvl>
  </w:abstractNum>
  <w:abstractNum w:abstractNumId="19" w15:restartNumberingAfterBreak="0">
    <w:nsid w:val="59F60BF9"/>
    <w:multiLevelType w:val="multilevel"/>
    <w:tmpl w:val="EE20FAD2"/>
    <w:lvl w:ilvl="0">
      <w:start w:val="1"/>
      <w:numFmt w:val="decimal"/>
      <w:lvlText w:val="%1"/>
      <w:lvlJc w:val="left"/>
      <w:pPr>
        <w:ind w:left="1780" w:hanging="363"/>
      </w:pPr>
      <w:rPr>
        <w:rFonts w:hint="default"/>
        <w:lang w:val="en-US" w:eastAsia="en-US" w:bidi="ar-SA"/>
      </w:rPr>
    </w:lvl>
    <w:lvl w:ilvl="1">
      <w:start w:val="1"/>
      <w:numFmt w:val="decimal"/>
      <w:lvlText w:val="%1.%2"/>
      <w:lvlJc w:val="left"/>
      <w:pPr>
        <w:ind w:left="1780" w:hanging="363"/>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662" w:hanging="363"/>
      </w:pPr>
      <w:rPr>
        <w:rFonts w:hint="default"/>
        <w:lang w:val="en-US" w:eastAsia="en-US" w:bidi="ar-SA"/>
      </w:rPr>
    </w:lvl>
    <w:lvl w:ilvl="3">
      <w:numFmt w:val="bullet"/>
      <w:lvlText w:val="•"/>
      <w:lvlJc w:val="left"/>
      <w:pPr>
        <w:ind w:left="4603" w:hanging="363"/>
      </w:pPr>
      <w:rPr>
        <w:rFonts w:hint="default"/>
        <w:lang w:val="en-US" w:eastAsia="en-US" w:bidi="ar-SA"/>
      </w:rPr>
    </w:lvl>
    <w:lvl w:ilvl="4">
      <w:numFmt w:val="bullet"/>
      <w:lvlText w:val="•"/>
      <w:lvlJc w:val="left"/>
      <w:pPr>
        <w:ind w:left="5544" w:hanging="363"/>
      </w:pPr>
      <w:rPr>
        <w:rFonts w:hint="default"/>
        <w:lang w:val="en-US" w:eastAsia="en-US" w:bidi="ar-SA"/>
      </w:rPr>
    </w:lvl>
    <w:lvl w:ilvl="5">
      <w:numFmt w:val="bullet"/>
      <w:lvlText w:val="•"/>
      <w:lvlJc w:val="left"/>
      <w:pPr>
        <w:ind w:left="6485" w:hanging="363"/>
      </w:pPr>
      <w:rPr>
        <w:rFonts w:hint="default"/>
        <w:lang w:val="en-US" w:eastAsia="en-US" w:bidi="ar-SA"/>
      </w:rPr>
    </w:lvl>
    <w:lvl w:ilvl="6">
      <w:numFmt w:val="bullet"/>
      <w:lvlText w:val="•"/>
      <w:lvlJc w:val="left"/>
      <w:pPr>
        <w:ind w:left="7426" w:hanging="363"/>
      </w:pPr>
      <w:rPr>
        <w:rFonts w:hint="default"/>
        <w:lang w:val="en-US" w:eastAsia="en-US" w:bidi="ar-SA"/>
      </w:rPr>
    </w:lvl>
    <w:lvl w:ilvl="7">
      <w:numFmt w:val="bullet"/>
      <w:lvlText w:val="•"/>
      <w:lvlJc w:val="left"/>
      <w:pPr>
        <w:ind w:left="8367" w:hanging="363"/>
      </w:pPr>
      <w:rPr>
        <w:rFonts w:hint="default"/>
        <w:lang w:val="en-US" w:eastAsia="en-US" w:bidi="ar-SA"/>
      </w:rPr>
    </w:lvl>
    <w:lvl w:ilvl="8">
      <w:numFmt w:val="bullet"/>
      <w:lvlText w:val="•"/>
      <w:lvlJc w:val="left"/>
      <w:pPr>
        <w:ind w:left="9308" w:hanging="363"/>
      </w:pPr>
      <w:rPr>
        <w:rFonts w:hint="default"/>
        <w:lang w:val="en-US" w:eastAsia="en-US" w:bidi="ar-SA"/>
      </w:rPr>
    </w:lvl>
  </w:abstractNum>
  <w:abstractNum w:abstractNumId="20" w15:restartNumberingAfterBreak="0">
    <w:nsid w:val="5B587ED5"/>
    <w:multiLevelType w:val="multilevel"/>
    <w:tmpl w:val="02281240"/>
    <w:lvl w:ilvl="0">
      <w:start w:val="1"/>
      <w:numFmt w:val="decimal"/>
      <w:lvlText w:val="%1"/>
      <w:lvlJc w:val="left"/>
      <w:pPr>
        <w:ind w:left="360" w:hanging="360"/>
      </w:pPr>
      <w:rPr>
        <w:rFonts w:hint="default"/>
      </w:rPr>
    </w:lvl>
    <w:lvl w:ilvl="1">
      <w:start w:val="1"/>
      <w:numFmt w:val="decimal"/>
      <w:lvlText w:val="%1.%2"/>
      <w:lvlJc w:val="left"/>
      <w:pPr>
        <w:ind w:left="2017" w:hanging="360"/>
      </w:pPr>
      <w:rPr>
        <w:rFonts w:hint="default"/>
      </w:rPr>
    </w:lvl>
    <w:lvl w:ilvl="2">
      <w:start w:val="1"/>
      <w:numFmt w:val="decimal"/>
      <w:lvlText w:val="%1.%2.%3"/>
      <w:lvlJc w:val="left"/>
      <w:pPr>
        <w:ind w:left="4034" w:hanging="720"/>
      </w:pPr>
      <w:rPr>
        <w:rFonts w:hint="default"/>
      </w:rPr>
    </w:lvl>
    <w:lvl w:ilvl="3">
      <w:start w:val="1"/>
      <w:numFmt w:val="decimal"/>
      <w:lvlText w:val="%1.%2.%3.%4"/>
      <w:lvlJc w:val="left"/>
      <w:pPr>
        <w:ind w:left="5691" w:hanging="720"/>
      </w:pPr>
      <w:rPr>
        <w:rFonts w:hint="default"/>
      </w:rPr>
    </w:lvl>
    <w:lvl w:ilvl="4">
      <w:start w:val="1"/>
      <w:numFmt w:val="decimal"/>
      <w:lvlText w:val="%1.%2.%3.%4.%5"/>
      <w:lvlJc w:val="left"/>
      <w:pPr>
        <w:ind w:left="7708" w:hanging="1080"/>
      </w:pPr>
      <w:rPr>
        <w:rFonts w:hint="default"/>
      </w:rPr>
    </w:lvl>
    <w:lvl w:ilvl="5">
      <w:start w:val="1"/>
      <w:numFmt w:val="decimal"/>
      <w:lvlText w:val="%1.%2.%3.%4.%5.%6"/>
      <w:lvlJc w:val="left"/>
      <w:pPr>
        <w:ind w:left="9365" w:hanging="1080"/>
      </w:pPr>
      <w:rPr>
        <w:rFonts w:hint="default"/>
      </w:rPr>
    </w:lvl>
    <w:lvl w:ilvl="6">
      <w:start w:val="1"/>
      <w:numFmt w:val="decimal"/>
      <w:lvlText w:val="%1.%2.%3.%4.%5.%6.%7"/>
      <w:lvlJc w:val="left"/>
      <w:pPr>
        <w:ind w:left="11382" w:hanging="1440"/>
      </w:pPr>
      <w:rPr>
        <w:rFonts w:hint="default"/>
      </w:rPr>
    </w:lvl>
    <w:lvl w:ilvl="7">
      <w:start w:val="1"/>
      <w:numFmt w:val="decimal"/>
      <w:lvlText w:val="%1.%2.%3.%4.%5.%6.%7.%8"/>
      <w:lvlJc w:val="left"/>
      <w:pPr>
        <w:ind w:left="13039" w:hanging="1440"/>
      </w:pPr>
      <w:rPr>
        <w:rFonts w:hint="default"/>
      </w:rPr>
    </w:lvl>
    <w:lvl w:ilvl="8">
      <w:start w:val="1"/>
      <w:numFmt w:val="decimal"/>
      <w:lvlText w:val="%1.%2.%3.%4.%5.%6.%7.%8.%9"/>
      <w:lvlJc w:val="left"/>
      <w:pPr>
        <w:ind w:left="15056" w:hanging="1800"/>
      </w:pPr>
      <w:rPr>
        <w:rFonts w:hint="default"/>
      </w:rPr>
    </w:lvl>
  </w:abstractNum>
  <w:abstractNum w:abstractNumId="21" w15:restartNumberingAfterBreak="0">
    <w:nsid w:val="5D3F0112"/>
    <w:multiLevelType w:val="multilevel"/>
    <w:tmpl w:val="7CF68C9E"/>
    <w:lvl w:ilvl="0">
      <w:start w:val="2"/>
      <w:numFmt w:val="decimal"/>
      <w:lvlText w:val="%1"/>
      <w:lvlJc w:val="left"/>
      <w:pPr>
        <w:ind w:left="1996" w:hanging="358"/>
      </w:pPr>
      <w:rPr>
        <w:rFonts w:hint="default"/>
        <w:lang w:val="en-US" w:eastAsia="en-US" w:bidi="ar-SA"/>
      </w:rPr>
    </w:lvl>
    <w:lvl w:ilvl="1">
      <w:start w:val="1"/>
      <w:numFmt w:val="decimal"/>
      <w:lvlText w:val="%1.%2"/>
      <w:lvlJc w:val="left"/>
      <w:pPr>
        <w:ind w:left="1996" w:hanging="35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838" w:hanging="358"/>
      </w:pPr>
      <w:rPr>
        <w:rFonts w:hint="default"/>
        <w:lang w:val="en-US" w:eastAsia="en-US" w:bidi="ar-SA"/>
      </w:rPr>
    </w:lvl>
    <w:lvl w:ilvl="3">
      <w:numFmt w:val="bullet"/>
      <w:lvlText w:val="•"/>
      <w:lvlJc w:val="left"/>
      <w:pPr>
        <w:ind w:left="4757" w:hanging="358"/>
      </w:pPr>
      <w:rPr>
        <w:rFonts w:hint="default"/>
        <w:lang w:val="en-US" w:eastAsia="en-US" w:bidi="ar-SA"/>
      </w:rPr>
    </w:lvl>
    <w:lvl w:ilvl="4">
      <w:numFmt w:val="bullet"/>
      <w:lvlText w:val="•"/>
      <w:lvlJc w:val="left"/>
      <w:pPr>
        <w:ind w:left="5676" w:hanging="358"/>
      </w:pPr>
      <w:rPr>
        <w:rFonts w:hint="default"/>
        <w:lang w:val="en-US" w:eastAsia="en-US" w:bidi="ar-SA"/>
      </w:rPr>
    </w:lvl>
    <w:lvl w:ilvl="5">
      <w:numFmt w:val="bullet"/>
      <w:lvlText w:val="•"/>
      <w:lvlJc w:val="left"/>
      <w:pPr>
        <w:ind w:left="6595" w:hanging="358"/>
      </w:pPr>
      <w:rPr>
        <w:rFonts w:hint="default"/>
        <w:lang w:val="en-US" w:eastAsia="en-US" w:bidi="ar-SA"/>
      </w:rPr>
    </w:lvl>
    <w:lvl w:ilvl="6">
      <w:numFmt w:val="bullet"/>
      <w:lvlText w:val="•"/>
      <w:lvlJc w:val="left"/>
      <w:pPr>
        <w:ind w:left="7514" w:hanging="358"/>
      </w:pPr>
      <w:rPr>
        <w:rFonts w:hint="default"/>
        <w:lang w:val="en-US" w:eastAsia="en-US" w:bidi="ar-SA"/>
      </w:rPr>
    </w:lvl>
    <w:lvl w:ilvl="7">
      <w:numFmt w:val="bullet"/>
      <w:lvlText w:val="•"/>
      <w:lvlJc w:val="left"/>
      <w:pPr>
        <w:ind w:left="8433" w:hanging="358"/>
      </w:pPr>
      <w:rPr>
        <w:rFonts w:hint="default"/>
        <w:lang w:val="en-US" w:eastAsia="en-US" w:bidi="ar-SA"/>
      </w:rPr>
    </w:lvl>
    <w:lvl w:ilvl="8">
      <w:numFmt w:val="bullet"/>
      <w:lvlText w:val="•"/>
      <w:lvlJc w:val="left"/>
      <w:pPr>
        <w:ind w:left="9352" w:hanging="358"/>
      </w:pPr>
      <w:rPr>
        <w:rFonts w:hint="default"/>
        <w:lang w:val="en-US" w:eastAsia="en-US" w:bidi="ar-SA"/>
      </w:rPr>
    </w:lvl>
  </w:abstractNum>
  <w:abstractNum w:abstractNumId="22" w15:restartNumberingAfterBreak="0">
    <w:nsid w:val="5E651030"/>
    <w:multiLevelType w:val="multilevel"/>
    <w:tmpl w:val="8E5497C8"/>
    <w:lvl w:ilvl="0">
      <w:start w:val="1"/>
      <w:numFmt w:val="decimal"/>
      <w:lvlText w:val="%1"/>
      <w:lvlJc w:val="left"/>
      <w:pPr>
        <w:ind w:left="1804" w:hanging="387"/>
      </w:pPr>
      <w:rPr>
        <w:rFonts w:hint="default"/>
        <w:lang w:val="en-US" w:eastAsia="en-US" w:bidi="ar-SA"/>
      </w:rPr>
    </w:lvl>
    <w:lvl w:ilvl="1">
      <w:start w:val="1"/>
      <w:numFmt w:val="decimal"/>
      <w:lvlText w:val="%1.%2"/>
      <w:lvlJc w:val="left"/>
      <w:pPr>
        <w:ind w:left="1804" w:hanging="387"/>
      </w:pPr>
      <w:rPr>
        <w:rFonts w:ascii="Calibri Light" w:eastAsia="Calibri Light" w:hAnsi="Calibri Light" w:cs="Calibri Light" w:hint="default"/>
        <w:color w:val="2D5294"/>
        <w:w w:val="97"/>
        <w:sz w:val="26"/>
        <w:szCs w:val="26"/>
        <w:lang w:val="en-US" w:eastAsia="en-US" w:bidi="ar-SA"/>
      </w:rPr>
    </w:lvl>
    <w:lvl w:ilvl="2">
      <w:numFmt w:val="bullet"/>
      <w:lvlText w:val="•"/>
      <w:lvlJc w:val="left"/>
      <w:pPr>
        <w:ind w:left="3678" w:hanging="387"/>
      </w:pPr>
      <w:rPr>
        <w:rFonts w:hint="default"/>
        <w:lang w:val="en-US" w:eastAsia="en-US" w:bidi="ar-SA"/>
      </w:rPr>
    </w:lvl>
    <w:lvl w:ilvl="3">
      <w:numFmt w:val="bullet"/>
      <w:lvlText w:val="•"/>
      <w:lvlJc w:val="left"/>
      <w:pPr>
        <w:ind w:left="4617" w:hanging="387"/>
      </w:pPr>
      <w:rPr>
        <w:rFonts w:hint="default"/>
        <w:lang w:val="en-US" w:eastAsia="en-US" w:bidi="ar-SA"/>
      </w:rPr>
    </w:lvl>
    <w:lvl w:ilvl="4">
      <w:numFmt w:val="bullet"/>
      <w:lvlText w:val="•"/>
      <w:lvlJc w:val="left"/>
      <w:pPr>
        <w:ind w:left="5556" w:hanging="387"/>
      </w:pPr>
      <w:rPr>
        <w:rFonts w:hint="default"/>
        <w:lang w:val="en-US" w:eastAsia="en-US" w:bidi="ar-SA"/>
      </w:rPr>
    </w:lvl>
    <w:lvl w:ilvl="5">
      <w:numFmt w:val="bullet"/>
      <w:lvlText w:val="•"/>
      <w:lvlJc w:val="left"/>
      <w:pPr>
        <w:ind w:left="6495" w:hanging="387"/>
      </w:pPr>
      <w:rPr>
        <w:rFonts w:hint="default"/>
        <w:lang w:val="en-US" w:eastAsia="en-US" w:bidi="ar-SA"/>
      </w:rPr>
    </w:lvl>
    <w:lvl w:ilvl="6">
      <w:numFmt w:val="bullet"/>
      <w:lvlText w:val="•"/>
      <w:lvlJc w:val="left"/>
      <w:pPr>
        <w:ind w:left="7434" w:hanging="387"/>
      </w:pPr>
      <w:rPr>
        <w:rFonts w:hint="default"/>
        <w:lang w:val="en-US" w:eastAsia="en-US" w:bidi="ar-SA"/>
      </w:rPr>
    </w:lvl>
    <w:lvl w:ilvl="7">
      <w:numFmt w:val="bullet"/>
      <w:lvlText w:val="•"/>
      <w:lvlJc w:val="left"/>
      <w:pPr>
        <w:ind w:left="8373" w:hanging="387"/>
      </w:pPr>
      <w:rPr>
        <w:rFonts w:hint="default"/>
        <w:lang w:val="en-US" w:eastAsia="en-US" w:bidi="ar-SA"/>
      </w:rPr>
    </w:lvl>
    <w:lvl w:ilvl="8">
      <w:numFmt w:val="bullet"/>
      <w:lvlText w:val="•"/>
      <w:lvlJc w:val="left"/>
      <w:pPr>
        <w:ind w:left="9312" w:hanging="387"/>
      </w:pPr>
      <w:rPr>
        <w:rFonts w:hint="default"/>
        <w:lang w:val="en-US" w:eastAsia="en-US" w:bidi="ar-SA"/>
      </w:rPr>
    </w:lvl>
  </w:abstractNum>
  <w:abstractNum w:abstractNumId="23" w15:restartNumberingAfterBreak="0">
    <w:nsid w:val="68DF761F"/>
    <w:multiLevelType w:val="multilevel"/>
    <w:tmpl w:val="CA8CE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E619E5"/>
    <w:multiLevelType w:val="multilevel"/>
    <w:tmpl w:val="59F8E0D2"/>
    <w:lvl w:ilvl="0">
      <w:start w:val="5"/>
      <w:numFmt w:val="decimal"/>
      <w:lvlText w:val="%1"/>
      <w:lvlJc w:val="left"/>
      <w:pPr>
        <w:ind w:left="1804" w:hanging="387"/>
      </w:pPr>
      <w:rPr>
        <w:rFonts w:hint="default"/>
        <w:lang w:val="en-US" w:eastAsia="en-US" w:bidi="ar-SA"/>
      </w:rPr>
    </w:lvl>
    <w:lvl w:ilvl="1">
      <w:start w:val="1"/>
      <w:numFmt w:val="decimal"/>
      <w:lvlText w:val="%1.%2"/>
      <w:lvlJc w:val="left"/>
      <w:pPr>
        <w:ind w:left="1804" w:hanging="387"/>
      </w:pPr>
      <w:rPr>
        <w:rFonts w:ascii="Calibri Light" w:eastAsia="Calibri Light" w:hAnsi="Calibri Light" w:cs="Calibri Light" w:hint="default"/>
        <w:color w:val="2D5294"/>
        <w:w w:val="97"/>
        <w:sz w:val="26"/>
        <w:szCs w:val="26"/>
        <w:lang w:val="en-US" w:eastAsia="en-US" w:bidi="ar-SA"/>
      </w:rPr>
    </w:lvl>
    <w:lvl w:ilvl="2">
      <w:numFmt w:val="bullet"/>
      <w:lvlText w:val="•"/>
      <w:lvlJc w:val="left"/>
      <w:pPr>
        <w:ind w:left="3678" w:hanging="387"/>
      </w:pPr>
      <w:rPr>
        <w:rFonts w:hint="default"/>
        <w:lang w:val="en-US" w:eastAsia="en-US" w:bidi="ar-SA"/>
      </w:rPr>
    </w:lvl>
    <w:lvl w:ilvl="3">
      <w:numFmt w:val="bullet"/>
      <w:lvlText w:val="•"/>
      <w:lvlJc w:val="left"/>
      <w:pPr>
        <w:ind w:left="4617" w:hanging="387"/>
      </w:pPr>
      <w:rPr>
        <w:rFonts w:hint="default"/>
        <w:lang w:val="en-US" w:eastAsia="en-US" w:bidi="ar-SA"/>
      </w:rPr>
    </w:lvl>
    <w:lvl w:ilvl="4">
      <w:numFmt w:val="bullet"/>
      <w:lvlText w:val="•"/>
      <w:lvlJc w:val="left"/>
      <w:pPr>
        <w:ind w:left="5556" w:hanging="387"/>
      </w:pPr>
      <w:rPr>
        <w:rFonts w:hint="default"/>
        <w:lang w:val="en-US" w:eastAsia="en-US" w:bidi="ar-SA"/>
      </w:rPr>
    </w:lvl>
    <w:lvl w:ilvl="5">
      <w:numFmt w:val="bullet"/>
      <w:lvlText w:val="•"/>
      <w:lvlJc w:val="left"/>
      <w:pPr>
        <w:ind w:left="6495" w:hanging="387"/>
      </w:pPr>
      <w:rPr>
        <w:rFonts w:hint="default"/>
        <w:lang w:val="en-US" w:eastAsia="en-US" w:bidi="ar-SA"/>
      </w:rPr>
    </w:lvl>
    <w:lvl w:ilvl="6">
      <w:numFmt w:val="bullet"/>
      <w:lvlText w:val="•"/>
      <w:lvlJc w:val="left"/>
      <w:pPr>
        <w:ind w:left="7434" w:hanging="387"/>
      </w:pPr>
      <w:rPr>
        <w:rFonts w:hint="default"/>
        <w:lang w:val="en-US" w:eastAsia="en-US" w:bidi="ar-SA"/>
      </w:rPr>
    </w:lvl>
    <w:lvl w:ilvl="7">
      <w:numFmt w:val="bullet"/>
      <w:lvlText w:val="•"/>
      <w:lvlJc w:val="left"/>
      <w:pPr>
        <w:ind w:left="8373" w:hanging="387"/>
      </w:pPr>
      <w:rPr>
        <w:rFonts w:hint="default"/>
        <w:lang w:val="en-US" w:eastAsia="en-US" w:bidi="ar-SA"/>
      </w:rPr>
    </w:lvl>
    <w:lvl w:ilvl="8">
      <w:numFmt w:val="bullet"/>
      <w:lvlText w:val="•"/>
      <w:lvlJc w:val="left"/>
      <w:pPr>
        <w:ind w:left="9312" w:hanging="387"/>
      </w:pPr>
      <w:rPr>
        <w:rFonts w:hint="default"/>
        <w:lang w:val="en-US" w:eastAsia="en-US" w:bidi="ar-SA"/>
      </w:rPr>
    </w:lvl>
  </w:abstractNum>
  <w:abstractNum w:abstractNumId="25" w15:restartNumberingAfterBreak="0">
    <w:nsid w:val="6C73398B"/>
    <w:multiLevelType w:val="hybridMultilevel"/>
    <w:tmpl w:val="9F8EB9C8"/>
    <w:lvl w:ilvl="0" w:tplc="B432783A">
      <w:start w:val="1"/>
      <w:numFmt w:val="decimal"/>
      <w:lvlText w:val="%1."/>
      <w:lvlJc w:val="left"/>
      <w:pPr>
        <w:ind w:left="1420" w:hanging="262"/>
      </w:pPr>
      <w:rPr>
        <w:rFonts w:ascii="Times New Roman" w:eastAsia="Times New Roman" w:hAnsi="Times New Roman" w:cs="Times New Roman" w:hint="default"/>
        <w:w w:val="100"/>
        <w:sz w:val="24"/>
        <w:szCs w:val="24"/>
        <w:lang w:val="en-US" w:eastAsia="en-US" w:bidi="ar-SA"/>
      </w:rPr>
    </w:lvl>
    <w:lvl w:ilvl="1" w:tplc="D40A274C">
      <w:numFmt w:val="bullet"/>
      <w:lvlText w:val="•"/>
      <w:lvlJc w:val="left"/>
      <w:pPr>
        <w:ind w:left="2397" w:hanging="262"/>
      </w:pPr>
      <w:rPr>
        <w:rFonts w:hint="default"/>
        <w:lang w:val="en-US" w:eastAsia="en-US" w:bidi="ar-SA"/>
      </w:rPr>
    </w:lvl>
    <w:lvl w:ilvl="2" w:tplc="0A9A16CC">
      <w:numFmt w:val="bullet"/>
      <w:lvlText w:val="•"/>
      <w:lvlJc w:val="left"/>
      <w:pPr>
        <w:ind w:left="3374" w:hanging="262"/>
      </w:pPr>
      <w:rPr>
        <w:rFonts w:hint="default"/>
        <w:lang w:val="en-US" w:eastAsia="en-US" w:bidi="ar-SA"/>
      </w:rPr>
    </w:lvl>
    <w:lvl w:ilvl="3" w:tplc="0B086B54">
      <w:numFmt w:val="bullet"/>
      <w:lvlText w:val="•"/>
      <w:lvlJc w:val="left"/>
      <w:pPr>
        <w:ind w:left="4351" w:hanging="262"/>
      </w:pPr>
      <w:rPr>
        <w:rFonts w:hint="default"/>
        <w:lang w:val="en-US" w:eastAsia="en-US" w:bidi="ar-SA"/>
      </w:rPr>
    </w:lvl>
    <w:lvl w:ilvl="4" w:tplc="F7F89F50">
      <w:numFmt w:val="bullet"/>
      <w:lvlText w:val="•"/>
      <w:lvlJc w:val="left"/>
      <w:pPr>
        <w:ind w:left="5328" w:hanging="262"/>
      </w:pPr>
      <w:rPr>
        <w:rFonts w:hint="default"/>
        <w:lang w:val="en-US" w:eastAsia="en-US" w:bidi="ar-SA"/>
      </w:rPr>
    </w:lvl>
    <w:lvl w:ilvl="5" w:tplc="420067B8">
      <w:numFmt w:val="bullet"/>
      <w:lvlText w:val="•"/>
      <w:lvlJc w:val="left"/>
      <w:pPr>
        <w:ind w:left="6305" w:hanging="262"/>
      </w:pPr>
      <w:rPr>
        <w:rFonts w:hint="default"/>
        <w:lang w:val="en-US" w:eastAsia="en-US" w:bidi="ar-SA"/>
      </w:rPr>
    </w:lvl>
    <w:lvl w:ilvl="6" w:tplc="9D7041A2">
      <w:numFmt w:val="bullet"/>
      <w:lvlText w:val="•"/>
      <w:lvlJc w:val="left"/>
      <w:pPr>
        <w:ind w:left="7282" w:hanging="262"/>
      </w:pPr>
      <w:rPr>
        <w:rFonts w:hint="default"/>
        <w:lang w:val="en-US" w:eastAsia="en-US" w:bidi="ar-SA"/>
      </w:rPr>
    </w:lvl>
    <w:lvl w:ilvl="7" w:tplc="75C45B96">
      <w:numFmt w:val="bullet"/>
      <w:lvlText w:val="•"/>
      <w:lvlJc w:val="left"/>
      <w:pPr>
        <w:ind w:left="8259" w:hanging="262"/>
      </w:pPr>
      <w:rPr>
        <w:rFonts w:hint="default"/>
        <w:lang w:val="en-US" w:eastAsia="en-US" w:bidi="ar-SA"/>
      </w:rPr>
    </w:lvl>
    <w:lvl w:ilvl="8" w:tplc="0534E8A8">
      <w:numFmt w:val="bullet"/>
      <w:lvlText w:val="•"/>
      <w:lvlJc w:val="left"/>
      <w:pPr>
        <w:ind w:left="9236" w:hanging="262"/>
      </w:pPr>
      <w:rPr>
        <w:rFonts w:hint="default"/>
        <w:lang w:val="en-US" w:eastAsia="en-US" w:bidi="ar-SA"/>
      </w:rPr>
    </w:lvl>
  </w:abstractNum>
  <w:abstractNum w:abstractNumId="26" w15:restartNumberingAfterBreak="0">
    <w:nsid w:val="711D3A81"/>
    <w:multiLevelType w:val="hybridMultilevel"/>
    <w:tmpl w:val="44087056"/>
    <w:lvl w:ilvl="0" w:tplc="29EA46EA">
      <w:start w:val="1"/>
      <w:numFmt w:val="decimal"/>
      <w:lvlText w:val="%1."/>
      <w:lvlJc w:val="left"/>
      <w:pPr>
        <w:ind w:left="1420" w:hanging="308"/>
      </w:pPr>
      <w:rPr>
        <w:rFonts w:ascii="Times New Roman" w:eastAsia="Times New Roman" w:hAnsi="Times New Roman" w:cs="Times New Roman" w:hint="default"/>
        <w:w w:val="100"/>
        <w:sz w:val="24"/>
        <w:szCs w:val="24"/>
        <w:lang w:val="en-US" w:eastAsia="en-US" w:bidi="ar-SA"/>
      </w:rPr>
    </w:lvl>
    <w:lvl w:ilvl="1" w:tplc="DA101BE8">
      <w:numFmt w:val="bullet"/>
      <w:lvlText w:val="•"/>
      <w:lvlJc w:val="left"/>
      <w:pPr>
        <w:ind w:left="2397" w:hanging="308"/>
      </w:pPr>
      <w:rPr>
        <w:rFonts w:hint="default"/>
        <w:lang w:val="en-US" w:eastAsia="en-US" w:bidi="ar-SA"/>
      </w:rPr>
    </w:lvl>
    <w:lvl w:ilvl="2" w:tplc="D4EC13E2">
      <w:numFmt w:val="bullet"/>
      <w:lvlText w:val="•"/>
      <w:lvlJc w:val="left"/>
      <w:pPr>
        <w:ind w:left="3374" w:hanging="308"/>
      </w:pPr>
      <w:rPr>
        <w:rFonts w:hint="default"/>
        <w:lang w:val="en-US" w:eastAsia="en-US" w:bidi="ar-SA"/>
      </w:rPr>
    </w:lvl>
    <w:lvl w:ilvl="3" w:tplc="23A61828">
      <w:numFmt w:val="bullet"/>
      <w:lvlText w:val="•"/>
      <w:lvlJc w:val="left"/>
      <w:pPr>
        <w:ind w:left="4351" w:hanging="308"/>
      </w:pPr>
      <w:rPr>
        <w:rFonts w:hint="default"/>
        <w:lang w:val="en-US" w:eastAsia="en-US" w:bidi="ar-SA"/>
      </w:rPr>
    </w:lvl>
    <w:lvl w:ilvl="4" w:tplc="FC3E7162">
      <w:numFmt w:val="bullet"/>
      <w:lvlText w:val="•"/>
      <w:lvlJc w:val="left"/>
      <w:pPr>
        <w:ind w:left="5328" w:hanging="308"/>
      </w:pPr>
      <w:rPr>
        <w:rFonts w:hint="default"/>
        <w:lang w:val="en-US" w:eastAsia="en-US" w:bidi="ar-SA"/>
      </w:rPr>
    </w:lvl>
    <w:lvl w:ilvl="5" w:tplc="57028314">
      <w:numFmt w:val="bullet"/>
      <w:lvlText w:val="•"/>
      <w:lvlJc w:val="left"/>
      <w:pPr>
        <w:ind w:left="6305" w:hanging="308"/>
      </w:pPr>
      <w:rPr>
        <w:rFonts w:hint="default"/>
        <w:lang w:val="en-US" w:eastAsia="en-US" w:bidi="ar-SA"/>
      </w:rPr>
    </w:lvl>
    <w:lvl w:ilvl="6" w:tplc="F51E3640">
      <w:numFmt w:val="bullet"/>
      <w:lvlText w:val="•"/>
      <w:lvlJc w:val="left"/>
      <w:pPr>
        <w:ind w:left="7282" w:hanging="308"/>
      </w:pPr>
      <w:rPr>
        <w:rFonts w:hint="default"/>
        <w:lang w:val="en-US" w:eastAsia="en-US" w:bidi="ar-SA"/>
      </w:rPr>
    </w:lvl>
    <w:lvl w:ilvl="7" w:tplc="B32A097E">
      <w:numFmt w:val="bullet"/>
      <w:lvlText w:val="•"/>
      <w:lvlJc w:val="left"/>
      <w:pPr>
        <w:ind w:left="8259" w:hanging="308"/>
      </w:pPr>
      <w:rPr>
        <w:rFonts w:hint="default"/>
        <w:lang w:val="en-US" w:eastAsia="en-US" w:bidi="ar-SA"/>
      </w:rPr>
    </w:lvl>
    <w:lvl w:ilvl="8" w:tplc="653C240C">
      <w:numFmt w:val="bullet"/>
      <w:lvlText w:val="•"/>
      <w:lvlJc w:val="left"/>
      <w:pPr>
        <w:ind w:left="9236" w:hanging="308"/>
      </w:pPr>
      <w:rPr>
        <w:rFonts w:hint="default"/>
        <w:lang w:val="en-US" w:eastAsia="en-US" w:bidi="ar-SA"/>
      </w:rPr>
    </w:lvl>
  </w:abstractNum>
  <w:abstractNum w:abstractNumId="27" w15:restartNumberingAfterBreak="0">
    <w:nsid w:val="78D566D3"/>
    <w:multiLevelType w:val="hybridMultilevel"/>
    <w:tmpl w:val="15082F4A"/>
    <w:lvl w:ilvl="0" w:tplc="8E084BE6">
      <w:start w:val="1"/>
      <w:numFmt w:val="decimal"/>
      <w:lvlText w:val="%1."/>
      <w:lvlJc w:val="left"/>
      <w:pPr>
        <w:ind w:left="1655" w:hanging="238"/>
      </w:pPr>
      <w:rPr>
        <w:rFonts w:ascii="Times New Roman" w:eastAsia="Times New Roman" w:hAnsi="Times New Roman" w:cs="Times New Roman" w:hint="default"/>
        <w:w w:val="100"/>
        <w:sz w:val="24"/>
        <w:szCs w:val="24"/>
        <w:lang w:val="en-US" w:eastAsia="en-US" w:bidi="ar-SA"/>
      </w:rPr>
    </w:lvl>
    <w:lvl w:ilvl="1" w:tplc="2F2620F8">
      <w:numFmt w:val="bullet"/>
      <w:lvlText w:val="•"/>
      <w:lvlJc w:val="left"/>
      <w:pPr>
        <w:ind w:left="2613" w:hanging="238"/>
      </w:pPr>
      <w:rPr>
        <w:rFonts w:hint="default"/>
        <w:lang w:val="en-US" w:eastAsia="en-US" w:bidi="ar-SA"/>
      </w:rPr>
    </w:lvl>
    <w:lvl w:ilvl="2" w:tplc="2B305110">
      <w:numFmt w:val="bullet"/>
      <w:lvlText w:val="•"/>
      <w:lvlJc w:val="left"/>
      <w:pPr>
        <w:ind w:left="3566" w:hanging="238"/>
      </w:pPr>
      <w:rPr>
        <w:rFonts w:hint="default"/>
        <w:lang w:val="en-US" w:eastAsia="en-US" w:bidi="ar-SA"/>
      </w:rPr>
    </w:lvl>
    <w:lvl w:ilvl="3" w:tplc="6B6CA46A">
      <w:numFmt w:val="bullet"/>
      <w:lvlText w:val="•"/>
      <w:lvlJc w:val="left"/>
      <w:pPr>
        <w:ind w:left="4519" w:hanging="238"/>
      </w:pPr>
      <w:rPr>
        <w:rFonts w:hint="default"/>
        <w:lang w:val="en-US" w:eastAsia="en-US" w:bidi="ar-SA"/>
      </w:rPr>
    </w:lvl>
    <w:lvl w:ilvl="4" w:tplc="29643562">
      <w:numFmt w:val="bullet"/>
      <w:lvlText w:val="•"/>
      <w:lvlJc w:val="left"/>
      <w:pPr>
        <w:ind w:left="5472" w:hanging="238"/>
      </w:pPr>
      <w:rPr>
        <w:rFonts w:hint="default"/>
        <w:lang w:val="en-US" w:eastAsia="en-US" w:bidi="ar-SA"/>
      </w:rPr>
    </w:lvl>
    <w:lvl w:ilvl="5" w:tplc="40EC2E82">
      <w:numFmt w:val="bullet"/>
      <w:lvlText w:val="•"/>
      <w:lvlJc w:val="left"/>
      <w:pPr>
        <w:ind w:left="6425" w:hanging="238"/>
      </w:pPr>
      <w:rPr>
        <w:rFonts w:hint="default"/>
        <w:lang w:val="en-US" w:eastAsia="en-US" w:bidi="ar-SA"/>
      </w:rPr>
    </w:lvl>
    <w:lvl w:ilvl="6" w:tplc="AB0C9958">
      <w:numFmt w:val="bullet"/>
      <w:lvlText w:val="•"/>
      <w:lvlJc w:val="left"/>
      <w:pPr>
        <w:ind w:left="7378" w:hanging="238"/>
      </w:pPr>
      <w:rPr>
        <w:rFonts w:hint="default"/>
        <w:lang w:val="en-US" w:eastAsia="en-US" w:bidi="ar-SA"/>
      </w:rPr>
    </w:lvl>
    <w:lvl w:ilvl="7" w:tplc="6D443AF0">
      <w:numFmt w:val="bullet"/>
      <w:lvlText w:val="•"/>
      <w:lvlJc w:val="left"/>
      <w:pPr>
        <w:ind w:left="8331" w:hanging="238"/>
      </w:pPr>
      <w:rPr>
        <w:rFonts w:hint="default"/>
        <w:lang w:val="en-US" w:eastAsia="en-US" w:bidi="ar-SA"/>
      </w:rPr>
    </w:lvl>
    <w:lvl w:ilvl="8" w:tplc="71D804B0">
      <w:numFmt w:val="bullet"/>
      <w:lvlText w:val="•"/>
      <w:lvlJc w:val="left"/>
      <w:pPr>
        <w:ind w:left="9284" w:hanging="238"/>
      </w:pPr>
      <w:rPr>
        <w:rFonts w:hint="default"/>
        <w:lang w:val="en-US" w:eastAsia="en-US" w:bidi="ar-SA"/>
      </w:rPr>
    </w:lvl>
  </w:abstractNum>
  <w:abstractNum w:abstractNumId="28" w15:restartNumberingAfterBreak="0">
    <w:nsid w:val="78F112AA"/>
    <w:multiLevelType w:val="hybridMultilevel"/>
    <w:tmpl w:val="5C70920A"/>
    <w:lvl w:ilvl="0" w:tplc="2D4E958C">
      <w:start w:val="1"/>
      <w:numFmt w:val="decimal"/>
      <w:lvlText w:val="%1."/>
      <w:lvlJc w:val="left"/>
      <w:pPr>
        <w:ind w:left="1420" w:hanging="262"/>
      </w:pPr>
      <w:rPr>
        <w:rFonts w:ascii="Times New Roman" w:eastAsia="Times New Roman" w:hAnsi="Times New Roman" w:cs="Times New Roman" w:hint="default"/>
        <w:w w:val="100"/>
        <w:sz w:val="24"/>
        <w:szCs w:val="24"/>
        <w:lang w:val="en-US" w:eastAsia="en-US" w:bidi="ar-SA"/>
      </w:rPr>
    </w:lvl>
    <w:lvl w:ilvl="1" w:tplc="A5B0CEAE">
      <w:numFmt w:val="bullet"/>
      <w:lvlText w:val="•"/>
      <w:lvlJc w:val="left"/>
      <w:pPr>
        <w:ind w:left="2397" w:hanging="262"/>
      </w:pPr>
      <w:rPr>
        <w:rFonts w:hint="default"/>
        <w:lang w:val="en-US" w:eastAsia="en-US" w:bidi="ar-SA"/>
      </w:rPr>
    </w:lvl>
    <w:lvl w:ilvl="2" w:tplc="A648A0B0">
      <w:numFmt w:val="bullet"/>
      <w:lvlText w:val="•"/>
      <w:lvlJc w:val="left"/>
      <w:pPr>
        <w:ind w:left="3374" w:hanging="262"/>
      </w:pPr>
      <w:rPr>
        <w:rFonts w:hint="default"/>
        <w:lang w:val="en-US" w:eastAsia="en-US" w:bidi="ar-SA"/>
      </w:rPr>
    </w:lvl>
    <w:lvl w:ilvl="3" w:tplc="264EECE0">
      <w:numFmt w:val="bullet"/>
      <w:lvlText w:val="•"/>
      <w:lvlJc w:val="left"/>
      <w:pPr>
        <w:ind w:left="4351" w:hanging="262"/>
      </w:pPr>
      <w:rPr>
        <w:rFonts w:hint="default"/>
        <w:lang w:val="en-US" w:eastAsia="en-US" w:bidi="ar-SA"/>
      </w:rPr>
    </w:lvl>
    <w:lvl w:ilvl="4" w:tplc="F9A610D6">
      <w:numFmt w:val="bullet"/>
      <w:lvlText w:val="•"/>
      <w:lvlJc w:val="left"/>
      <w:pPr>
        <w:ind w:left="5328" w:hanging="262"/>
      </w:pPr>
      <w:rPr>
        <w:rFonts w:hint="default"/>
        <w:lang w:val="en-US" w:eastAsia="en-US" w:bidi="ar-SA"/>
      </w:rPr>
    </w:lvl>
    <w:lvl w:ilvl="5" w:tplc="4E0814F0">
      <w:numFmt w:val="bullet"/>
      <w:lvlText w:val="•"/>
      <w:lvlJc w:val="left"/>
      <w:pPr>
        <w:ind w:left="6305" w:hanging="262"/>
      </w:pPr>
      <w:rPr>
        <w:rFonts w:hint="default"/>
        <w:lang w:val="en-US" w:eastAsia="en-US" w:bidi="ar-SA"/>
      </w:rPr>
    </w:lvl>
    <w:lvl w:ilvl="6" w:tplc="A52AD9CC">
      <w:numFmt w:val="bullet"/>
      <w:lvlText w:val="•"/>
      <w:lvlJc w:val="left"/>
      <w:pPr>
        <w:ind w:left="7282" w:hanging="262"/>
      </w:pPr>
      <w:rPr>
        <w:rFonts w:hint="default"/>
        <w:lang w:val="en-US" w:eastAsia="en-US" w:bidi="ar-SA"/>
      </w:rPr>
    </w:lvl>
    <w:lvl w:ilvl="7" w:tplc="E452D714">
      <w:numFmt w:val="bullet"/>
      <w:lvlText w:val="•"/>
      <w:lvlJc w:val="left"/>
      <w:pPr>
        <w:ind w:left="8259" w:hanging="262"/>
      </w:pPr>
      <w:rPr>
        <w:rFonts w:hint="default"/>
        <w:lang w:val="en-US" w:eastAsia="en-US" w:bidi="ar-SA"/>
      </w:rPr>
    </w:lvl>
    <w:lvl w:ilvl="8" w:tplc="CF243596">
      <w:numFmt w:val="bullet"/>
      <w:lvlText w:val="•"/>
      <w:lvlJc w:val="left"/>
      <w:pPr>
        <w:ind w:left="9236" w:hanging="262"/>
      </w:pPr>
      <w:rPr>
        <w:rFonts w:hint="default"/>
        <w:lang w:val="en-US" w:eastAsia="en-US" w:bidi="ar-SA"/>
      </w:rPr>
    </w:lvl>
  </w:abstractNum>
  <w:abstractNum w:abstractNumId="29" w15:restartNumberingAfterBreak="0">
    <w:nsid w:val="79AA5492"/>
    <w:multiLevelType w:val="multilevel"/>
    <w:tmpl w:val="7B90DA50"/>
    <w:lvl w:ilvl="0">
      <w:start w:val="3"/>
      <w:numFmt w:val="decimal"/>
      <w:lvlText w:val="%1"/>
      <w:lvlJc w:val="left"/>
      <w:pPr>
        <w:ind w:left="1804" w:hanging="387"/>
      </w:pPr>
      <w:rPr>
        <w:rFonts w:hint="default"/>
        <w:lang w:val="en-US" w:eastAsia="en-US" w:bidi="ar-SA"/>
      </w:rPr>
    </w:lvl>
    <w:lvl w:ilvl="1">
      <w:start w:val="1"/>
      <w:numFmt w:val="decimal"/>
      <w:lvlText w:val="%1.%2"/>
      <w:lvlJc w:val="left"/>
      <w:pPr>
        <w:ind w:left="1804" w:hanging="387"/>
      </w:pPr>
      <w:rPr>
        <w:rFonts w:ascii="Calibri Light" w:eastAsia="Calibri Light" w:hAnsi="Calibri Light" w:cs="Calibri Light" w:hint="default"/>
        <w:color w:val="2D5294"/>
        <w:w w:val="97"/>
        <w:sz w:val="26"/>
        <w:szCs w:val="26"/>
        <w:lang w:val="en-US" w:eastAsia="en-US" w:bidi="ar-SA"/>
      </w:rPr>
    </w:lvl>
    <w:lvl w:ilvl="2">
      <w:numFmt w:val="bullet"/>
      <w:lvlText w:val="•"/>
      <w:lvlJc w:val="left"/>
      <w:pPr>
        <w:ind w:left="3678" w:hanging="387"/>
      </w:pPr>
      <w:rPr>
        <w:rFonts w:hint="default"/>
        <w:lang w:val="en-US" w:eastAsia="en-US" w:bidi="ar-SA"/>
      </w:rPr>
    </w:lvl>
    <w:lvl w:ilvl="3">
      <w:numFmt w:val="bullet"/>
      <w:lvlText w:val="•"/>
      <w:lvlJc w:val="left"/>
      <w:pPr>
        <w:ind w:left="4617" w:hanging="387"/>
      </w:pPr>
      <w:rPr>
        <w:rFonts w:hint="default"/>
        <w:lang w:val="en-US" w:eastAsia="en-US" w:bidi="ar-SA"/>
      </w:rPr>
    </w:lvl>
    <w:lvl w:ilvl="4">
      <w:numFmt w:val="bullet"/>
      <w:lvlText w:val="•"/>
      <w:lvlJc w:val="left"/>
      <w:pPr>
        <w:ind w:left="5556" w:hanging="387"/>
      </w:pPr>
      <w:rPr>
        <w:rFonts w:hint="default"/>
        <w:lang w:val="en-US" w:eastAsia="en-US" w:bidi="ar-SA"/>
      </w:rPr>
    </w:lvl>
    <w:lvl w:ilvl="5">
      <w:numFmt w:val="bullet"/>
      <w:lvlText w:val="•"/>
      <w:lvlJc w:val="left"/>
      <w:pPr>
        <w:ind w:left="6495" w:hanging="387"/>
      </w:pPr>
      <w:rPr>
        <w:rFonts w:hint="default"/>
        <w:lang w:val="en-US" w:eastAsia="en-US" w:bidi="ar-SA"/>
      </w:rPr>
    </w:lvl>
    <w:lvl w:ilvl="6">
      <w:numFmt w:val="bullet"/>
      <w:lvlText w:val="•"/>
      <w:lvlJc w:val="left"/>
      <w:pPr>
        <w:ind w:left="7434" w:hanging="387"/>
      </w:pPr>
      <w:rPr>
        <w:rFonts w:hint="default"/>
        <w:lang w:val="en-US" w:eastAsia="en-US" w:bidi="ar-SA"/>
      </w:rPr>
    </w:lvl>
    <w:lvl w:ilvl="7">
      <w:numFmt w:val="bullet"/>
      <w:lvlText w:val="•"/>
      <w:lvlJc w:val="left"/>
      <w:pPr>
        <w:ind w:left="8373" w:hanging="387"/>
      </w:pPr>
      <w:rPr>
        <w:rFonts w:hint="default"/>
        <w:lang w:val="en-US" w:eastAsia="en-US" w:bidi="ar-SA"/>
      </w:rPr>
    </w:lvl>
    <w:lvl w:ilvl="8">
      <w:numFmt w:val="bullet"/>
      <w:lvlText w:val="•"/>
      <w:lvlJc w:val="left"/>
      <w:pPr>
        <w:ind w:left="9312" w:hanging="387"/>
      </w:pPr>
      <w:rPr>
        <w:rFonts w:hint="default"/>
        <w:lang w:val="en-US" w:eastAsia="en-US" w:bidi="ar-SA"/>
      </w:rPr>
    </w:lvl>
  </w:abstractNum>
  <w:num w:numId="1" w16cid:durableId="549612591">
    <w:abstractNumId w:val="2"/>
  </w:num>
  <w:num w:numId="2" w16cid:durableId="686516429">
    <w:abstractNumId w:val="26"/>
  </w:num>
  <w:num w:numId="3" w16cid:durableId="187065516">
    <w:abstractNumId w:val="24"/>
  </w:num>
  <w:num w:numId="4" w16cid:durableId="394475882">
    <w:abstractNumId w:val="3"/>
  </w:num>
  <w:num w:numId="5" w16cid:durableId="1587303204">
    <w:abstractNumId w:val="27"/>
  </w:num>
  <w:num w:numId="6" w16cid:durableId="740561170">
    <w:abstractNumId w:val="29"/>
  </w:num>
  <w:num w:numId="7" w16cid:durableId="542524638">
    <w:abstractNumId w:val="4"/>
  </w:num>
  <w:num w:numId="8" w16cid:durableId="114444313">
    <w:abstractNumId w:val="18"/>
  </w:num>
  <w:num w:numId="9" w16cid:durableId="1490558863">
    <w:abstractNumId w:val="25"/>
  </w:num>
  <w:num w:numId="10" w16cid:durableId="1277298482">
    <w:abstractNumId w:val="6"/>
  </w:num>
  <w:num w:numId="11" w16cid:durableId="1232931959">
    <w:abstractNumId w:val="9"/>
  </w:num>
  <w:num w:numId="12" w16cid:durableId="413864618">
    <w:abstractNumId w:val="5"/>
  </w:num>
  <w:num w:numId="13" w16cid:durableId="453526607">
    <w:abstractNumId w:val="28"/>
  </w:num>
  <w:num w:numId="14" w16cid:durableId="883175019">
    <w:abstractNumId w:val="11"/>
  </w:num>
  <w:num w:numId="15" w16cid:durableId="596717047">
    <w:abstractNumId w:val="8"/>
  </w:num>
  <w:num w:numId="16" w16cid:durableId="581573695">
    <w:abstractNumId w:val="1"/>
  </w:num>
  <w:num w:numId="17" w16cid:durableId="432748972">
    <w:abstractNumId w:val="14"/>
  </w:num>
  <w:num w:numId="18" w16cid:durableId="1817718534">
    <w:abstractNumId w:val="22"/>
  </w:num>
  <w:num w:numId="19" w16cid:durableId="421797224">
    <w:abstractNumId w:val="7"/>
  </w:num>
  <w:num w:numId="20" w16cid:durableId="1879735660">
    <w:abstractNumId w:val="10"/>
  </w:num>
  <w:num w:numId="21" w16cid:durableId="1384718883">
    <w:abstractNumId w:val="21"/>
  </w:num>
  <w:num w:numId="22" w16cid:durableId="1314946833">
    <w:abstractNumId w:val="19"/>
  </w:num>
  <w:num w:numId="23" w16cid:durableId="2032145338">
    <w:abstractNumId w:val="16"/>
  </w:num>
  <w:num w:numId="24" w16cid:durableId="114065357">
    <w:abstractNumId w:val="23"/>
  </w:num>
  <w:num w:numId="25" w16cid:durableId="841550041">
    <w:abstractNumId w:val="13"/>
  </w:num>
  <w:num w:numId="26" w16cid:durableId="1394695535">
    <w:abstractNumId w:val="12"/>
  </w:num>
  <w:num w:numId="27" w16cid:durableId="180902870">
    <w:abstractNumId w:val="0"/>
  </w:num>
  <w:num w:numId="28" w16cid:durableId="1442190505">
    <w:abstractNumId w:val="15"/>
  </w:num>
  <w:num w:numId="29" w16cid:durableId="410545419">
    <w:abstractNumId w:val="17"/>
  </w:num>
  <w:num w:numId="30" w16cid:durableId="10363468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1F6B"/>
    <w:rsid w:val="00035119"/>
    <w:rsid w:val="00042BA6"/>
    <w:rsid w:val="00086190"/>
    <w:rsid w:val="000B7FDD"/>
    <w:rsid w:val="001075F4"/>
    <w:rsid w:val="001252AA"/>
    <w:rsid w:val="00132E05"/>
    <w:rsid w:val="00136E25"/>
    <w:rsid w:val="001B5B65"/>
    <w:rsid w:val="003515C7"/>
    <w:rsid w:val="003C0692"/>
    <w:rsid w:val="00416393"/>
    <w:rsid w:val="00496253"/>
    <w:rsid w:val="004D7372"/>
    <w:rsid w:val="0054552C"/>
    <w:rsid w:val="005D3B17"/>
    <w:rsid w:val="00603416"/>
    <w:rsid w:val="006A4D3C"/>
    <w:rsid w:val="00754EFD"/>
    <w:rsid w:val="00774D80"/>
    <w:rsid w:val="008D7D14"/>
    <w:rsid w:val="008E5553"/>
    <w:rsid w:val="00901F6B"/>
    <w:rsid w:val="0091563F"/>
    <w:rsid w:val="00996AD0"/>
    <w:rsid w:val="00A864BA"/>
    <w:rsid w:val="00B0730C"/>
    <w:rsid w:val="00B76A81"/>
    <w:rsid w:val="00BA2DEA"/>
    <w:rsid w:val="00C00D81"/>
    <w:rsid w:val="00CC1714"/>
    <w:rsid w:val="00D730CE"/>
    <w:rsid w:val="00DD7218"/>
    <w:rsid w:val="00E70959"/>
    <w:rsid w:val="00EB18A7"/>
    <w:rsid w:val="00EF2C66"/>
    <w:rsid w:val="00F300E7"/>
    <w:rsid w:val="00F67699"/>
    <w:rsid w:val="00F90A1A"/>
    <w:rsid w:val="00FA3182"/>
    <w:rsid w:val="00FC13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4A017A6"/>
  <w15:docId w15:val="{520563E5-9B1B-4C42-8622-F8C8CFD1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2"/>
      <w:ind w:left="1420"/>
      <w:outlineLvl w:val="0"/>
    </w:pPr>
    <w:rPr>
      <w:b/>
      <w:bCs/>
      <w:sz w:val="32"/>
      <w:szCs w:val="32"/>
    </w:rPr>
  </w:style>
  <w:style w:type="paragraph" w:styleId="Heading2">
    <w:name w:val="heading 2"/>
    <w:basedOn w:val="Normal"/>
    <w:uiPriority w:val="9"/>
    <w:unhideWhenUsed/>
    <w:qFormat/>
    <w:pPr>
      <w:spacing w:before="13"/>
      <w:ind w:left="1420"/>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ind w:left="1804" w:hanging="387"/>
      <w:outlineLvl w:val="2"/>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9"/>
      <w:ind w:left="1780" w:hanging="363"/>
    </w:pPr>
    <w:rPr>
      <w:sz w:val="24"/>
      <w:szCs w:val="24"/>
    </w:rPr>
  </w:style>
  <w:style w:type="paragraph" w:styleId="TOC2">
    <w:name w:val="toc 2"/>
    <w:basedOn w:val="Normal"/>
    <w:uiPriority w:val="1"/>
    <w:qFormat/>
    <w:pPr>
      <w:spacing w:before="314"/>
      <w:ind w:left="1420"/>
    </w:pPr>
    <w:rPr>
      <w:sz w:val="24"/>
      <w:szCs w:val="24"/>
    </w:rPr>
  </w:style>
  <w:style w:type="paragraph" w:styleId="TOC3">
    <w:name w:val="toc 3"/>
    <w:basedOn w:val="Normal"/>
    <w:uiPriority w:val="1"/>
    <w:qFormat/>
    <w:pPr>
      <w:spacing w:before="180"/>
      <w:ind w:left="2001" w:hanging="364"/>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506" w:right="1551"/>
      <w:jc w:val="center"/>
    </w:pPr>
    <w:rPr>
      <w:b/>
      <w:bCs/>
      <w:sz w:val="40"/>
      <w:szCs w:val="40"/>
    </w:rPr>
  </w:style>
  <w:style w:type="paragraph" w:styleId="ListParagraph">
    <w:name w:val="List Paragraph"/>
    <w:basedOn w:val="Normal"/>
    <w:uiPriority w:val="1"/>
    <w:qFormat/>
    <w:pPr>
      <w:ind w:left="1420"/>
      <w:jc w:val="both"/>
    </w:pPr>
  </w:style>
  <w:style w:type="paragraph" w:customStyle="1" w:styleId="TableParagraph">
    <w:name w:val="Table Paragraph"/>
    <w:basedOn w:val="Normal"/>
    <w:uiPriority w:val="1"/>
    <w:qFormat/>
    <w:pPr>
      <w:spacing w:before="114"/>
    </w:pPr>
  </w:style>
  <w:style w:type="paragraph" w:styleId="Header">
    <w:name w:val="header"/>
    <w:basedOn w:val="Normal"/>
    <w:link w:val="HeaderChar"/>
    <w:uiPriority w:val="99"/>
    <w:unhideWhenUsed/>
    <w:rsid w:val="000B7FDD"/>
    <w:pPr>
      <w:tabs>
        <w:tab w:val="center" w:pos="4513"/>
        <w:tab w:val="right" w:pos="9026"/>
      </w:tabs>
    </w:pPr>
  </w:style>
  <w:style w:type="character" w:customStyle="1" w:styleId="HeaderChar">
    <w:name w:val="Header Char"/>
    <w:basedOn w:val="DefaultParagraphFont"/>
    <w:link w:val="Header"/>
    <w:uiPriority w:val="99"/>
    <w:rsid w:val="000B7FDD"/>
    <w:rPr>
      <w:rFonts w:ascii="Times New Roman" w:eastAsia="Times New Roman" w:hAnsi="Times New Roman" w:cs="Times New Roman"/>
    </w:rPr>
  </w:style>
  <w:style w:type="paragraph" w:styleId="Footer">
    <w:name w:val="footer"/>
    <w:basedOn w:val="Normal"/>
    <w:link w:val="FooterChar"/>
    <w:uiPriority w:val="99"/>
    <w:unhideWhenUsed/>
    <w:rsid w:val="000B7FDD"/>
    <w:pPr>
      <w:tabs>
        <w:tab w:val="center" w:pos="4513"/>
        <w:tab w:val="right" w:pos="9026"/>
      </w:tabs>
    </w:pPr>
  </w:style>
  <w:style w:type="character" w:customStyle="1" w:styleId="FooterChar">
    <w:name w:val="Footer Char"/>
    <w:basedOn w:val="DefaultParagraphFont"/>
    <w:link w:val="Footer"/>
    <w:uiPriority w:val="99"/>
    <w:rsid w:val="000B7FDD"/>
    <w:rPr>
      <w:rFonts w:ascii="Times New Roman" w:eastAsia="Times New Roman" w:hAnsi="Times New Roman" w:cs="Times New Roman"/>
    </w:rPr>
  </w:style>
  <w:style w:type="character" w:styleId="LineNumber">
    <w:name w:val="line number"/>
    <w:basedOn w:val="DefaultParagraphFont"/>
    <w:uiPriority w:val="99"/>
    <w:semiHidden/>
    <w:unhideWhenUsed/>
    <w:rsid w:val="000B7FDD"/>
  </w:style>
  <w:style w:type="paragraph" w:styleId="NormalWeb">
    <w:name w:val="Normal (Web)"/>
    <w:basedOn w:val="Normal"/>
    <w:uiPriority w:val="99"/>
    <w:semiHidden/>
    <w:unhideWhenUsed/>
    <w:rsid w:val="001075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16121">
      <w:bodyDiv w:val="1"/>
      <w:marLeft w:val="0"/>
      <w:marRight w:val="0"/>
      <w:marTop w:val="0"/>
      <w:marBottom w:val="0"/>
      <w:divBdr>
        <w:top w:val="none" w:sz="0" w:space="0" w:color="auto"/>
        <w:left w:val="none" w:sz="0" w:space="0" w:color="auto"/>
        <w:bottom w:val="none" w:sz="0" w:space="0" w:color="auto"/>
        <w:right w:val="none" w:sz="0" w:space="0" w:color="auto"/>
      </w:divBdr>
    </w:div>
    <w:div w:id="314340656">
      <w:bodyDiv w:val="1"/>
      <w:marLeft w:val="0"/>
      <w:marRight w:val="0"/>
      <w:marTop w:val="0"/>
      <w:marBottom w:val="0"/>
      <w:divBdr>
        <w:top w:val="none" w:sz="0" w:space="0" w:color="auto"/>
        <w:left w:val="none" w:sz="0" w:space="0" w:color="auto"/>
        <w:bottom w:val="none" w:sz="0" w:space="0" w:color="auto"/>
        <w:right w:val="none" w:sz="0" w:space="0" w:color="auto"/>
      </w:divBdr>
    </w:div>
    <w:div w:id="445345574">
      <w:bodyDiv w:val="1"/>
      <w:marLeft w:val="0"/>
      <w:marRight w:val="0"/>
      <w:marTop w:val="0"/>
      <w:marBottom w:val="0"/>
      <w:divBdr>
        <w:top w:val="none" w:sz="0" w:space="0" w:color="auto"/>
        <w:left w:val="none" w:sz="0" w:space="0" w:color="auto"/>
        <w:bottom w:val="none" w:sz="0" w:space="0" w:color="auto"/>
        <w:right w:val="none" w:sz="0" w:space="0" w:color="auto"/>
      </w:divBdr>
      <w:divsChild>
        <w:div w:id="661543007">
          <w:marLeft w:val="0"/>
          <w:marRight w:val="0"/>
          <w:marTop w:val="0"/>
          <w:marBottom w:val="0"/>
          <w:divBdr>
            <w:top w:val="single" w:sz="2" w:space="0" w:color="E3E3E3"/>
            <w:left w:val="single" w:sz="2" w:space="0" w:color="E3E3E3"/>
            <w:bottom w:val="single" w:sz="2" w:space="0" w:color="E3E3E3"/>
            <w:right w:val="single" w:sz="2" w:space="0" w:color="E3E3E3"/>
          </w:divBdr>
          <w:divsChild>
            <w:div w:id="642127417">
              <w:marLeft w:val="0"/>
              <w:marRight w:val="0"/>
              <w:marTop w:val="0"/>
              <w:marBottom w:val="0"/>
              <w:divBdr>
                <w:top w:val="single" w:sz="2" w:space="0" w:color="E3E3E3"/>
                <w:left w:val="single" w:sz="2" w:space="0" w:color="E3E3E3"/>
                <w:bottom w:val="single" w:sz="2" w:space="0" w:color="E3E3E3"/>
                <w:right w:val="single" w:sz="2" w:space="0" w:color="E3E3E3"/>
              </w:divBdr>
              <w:divsChild>
                <w:div w:id="529537937">
                  <w:marLeft w:val="0"/>
                  <w:marRight w:val="0"/>
                  <w:marTop w:val="0"/>
                  <w:marBottom w:val="0"/>
                  <w:divBdr>
                    <w:top w:val="single" w:sz="2" w:space="0" w:color="E3E3E3"/>
                    <w:left w:val="single" w:sz="2" w:space="0" w:color="E3E3E3"/>
                    <w:bottom w:val="single" w:sz="2" w:space="0" w:color="E3E3E3"/>
                    <w:right w:val="single" w:sz="2" w:space="0" w:color="E3E3E3"/>
                  </w:divBdr>
                  <w:divsChild>
                    <w:div w:id="1704011272">
                      <w:marLeft w:val="0"/>
                      <w:marRight w:val="0"/>
                      <w:marTop w:val="0"/>
                      <w:marBottom w:val="0"/>
                      <w:divBdr>
                        <w:top w:val="single" w:sz="2" w:space="0" w:color="E3E3E3"/>
                        <w:left w:val="single" w:sz="2" w:space="0" w:color="E3E3E3"/>
                        <w:bottom w:val="single" w:sz="2" w:space="0" w:color="E3E3E3"/>
                        <w:right w:val="single" w:sz="2" w:space="0" w:color="E3E3E3"/>
                      </w:divBdr>
                      <w:divsChild>
                        <w:div w:id="1307466284">
                          <w:marLeft w:val="0"/>
                          <w:marRight w:val="0"/>
                          <w:marTop w:val="0"/>
                          <w:marBottom w:val="0"/>
                          <w:divBdr>
                            <w:top w:val="single" w:sz="2" w:space="0" w:color="E3E3E3"/>
                            <w:left w:val="single" w:sz="2" w:space="0" w:color="E3E3E3"/>
                            <w:bottom w:val="single" w:sz="2" w:space="0" w:color="E3E3E3"/>
                            <w:right w:val="single" w:sz="2" w:space="0" w:color="E3E3E3"/>
                          </w:divBdr>
                          <w:divsChild>
                            <w:div w:id="1071587856">
                              <w:marLeft w:val="0"/>
                              <w:marRight w:val="0"/>
                              <w:marTop w:val="0"/>
                              <w:marBottom w:val="0"/>
                              <w:divBdr>
                                <w:top w:val="single" w:sz="2" w:space="0" w:color="E3E3E3"/>
                                <w:left w:val="single" w:sz="2" w:space="0" w:color="E3E3E3"/>
                                <w:bottom w:val="single" w:sz="2" w:space="0" w:color="E3E3E3"/>
                                <w:right w:val="single" w:sz="2" w:space="0" w:color="E3E3E3"/>
                              </w:divBdr>
                              <w:divsChild>
                                <w:div w:id="243414648">
                                  <w:marLeft w:val="0"/>
                                  <w:marRight w:val="0"/>
                                  <w:marTop w:val="100"/>
                                  <w:marBottom w:val="100"/>
                                  <w:divBdr>
                                    <w:top w:val="single" w:sz="2" w:space="0" w:color="E3E3E3"/>
                                    <w:left w:val="single" w:sz="2" w:space="0" w:color="E3E3E3"/>
                                    <w:bottom w:val="single" w:sz="2" w:space="0" w:color="E3E3E3"/>
                                    <w:right w:val="single" w:sz="2" w:space="0" w:color="E3E3E3"/>
                                  </w:divBdr>
                                  <w:divsChild>
                                    <w:div w:id="570040172">
                                      <w:marLeft w:val="0"/>
                                      <w:marRight w:val="0"/>
                                      <w:marTop w:val="0"/>
                                      <w:marBottom w:val="0"/>
                                      <w:divBdr>
                                        <w:top w:val="single" w:sz="2" w:space="0" w:color="E3E3E3"/>
                                        <w:left w:val="single" w:sz="2" w:space="0" w:color="E3E3E3"/>
                                        <w:bottom w:val="single" w:sz="2" w:space="0" w:color="E3E3E3"/>
                                        <w:right w:val="single" w:sz="2" w:space="0" w:color="E3E3E3"/>
                                      </w:divBdr>
                                      <w:divsChild>
                                        <w:div w:id="1640525806">
                                          <w:marLeft w:val="0"/>
                                          <w:marRight w:val="0"/>
                                          <w:marTop w:val="0"/>
                                          <w:marBottom w:val="0"/>
                                          <w:divBdr>
                                            <w:top w:val="single" w:sz="2" w:space="0" w:color="E3E3E3"/>
                                            <w:left w:val="single" w:sz="2" w:space="0" w:color="E3E3E3"/>
                                            <w:bottom w:val="single" w:sz="2" w:space="0" w:color="E3E3E3"/>
                                            <w:right w:val="single" w:sz="2" w:space="0" w:color="E3E3E3"/>
                                          </w:divBdr>
                                          <w:divsChild>
                                            <w:div w:id="2103185281">
                                              <w:marLeft w:val="0"/>
                                              <w:marRight w:val="0"/>
                                              <w:marTop w:val="0"/>
                                              <w:marBottom w:val="0"/>
                                              <w:divBdr>
                                                <w:top w:val="single" w:sz="2" w:space="0" w:color="E3E3E3"/>
                                                <w:left w:val="single" w:sz="2" w:space="0" w:color="E3E3E3"/>
                                                <w:bottom w:val="single" w:sz="2" w:space="0" w:color="E3E3E3"/>
                                                <w:right w:val="single" w:sz="2" w:space="0" w:color="E3E3E3"/>
                                              </w:divBdr>
                                              <w:divsChild>
                                                <w:div w:id="1593514116">
                                                  <w:marLeft w:val="0"/>
                                                  <w:marRight w:val="0"/>
                                                  <w:marTop w:val="0"/>
                                                  <w:marBottom w:val="0"/>
                                                  <w:divBdr>
                                                    <w:top w:val="single" w:sz="2" w:space="0" w:color="E3E3E3"/>
                                                    <w:left w:val="single" w:sz="2" w:space="0" w:color="E3E3E3"/>
                                                    <w:bottom w:val="single" w:sz="2" w:space="0" w:color="E3E3E3"/>
                                                    <w:right w:val="single" w:sz="2" w:space="0" w:color="E3E3E3"/>
                                                  </w:divBdr>
                                                  <w:divsChild>
                                                    <w:div w:id="427434412">
                                                      <w:marLeft w:val="0"/>
                                                      <w:marRight w:val="0"/>
                                                      <w:marTop w:val="0"/>
                                                      <w:marBottom w:val="0"/>
                                                      <w:divBdr>
                                                        <w:top w:val="single" w:sz="2" w:space="0" w:color="E3E3E3"/>
                                                        <w:left w:val="single" w:sz="2" w:space="0" w:color="E3E3E3"/>
                                                        <w:bottom w:val="single" w:sz="2" w:space="0" w:color="E3E3E3"/>
                                                        <w:right w:val="single" w:sz="2" w:space="0" w:color="E3E3E3"/>
                                                      </w:divBdr>
                                                      <w:divsChild>
                                                        <w:div w:id="13256206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48488642">
          <w:marLeft w:val="0"/>
          <w:marRight w:val="0"/>
          <w:marTop w:val="0"/>
          <w:marBottom w:val="0"/>
          <w:divBdr>
            <w:top w:val="none" w:sz="0" w:space="0" w:color="auto"/>
            <w:left w:val="none" w:sz="0" w:space="0" w:color="auto"/>
            <w:bottom w:val="none" w:sz="0" w:space="0" w:color="auto"/>
            <w:right w:val="none" w:sz="0" w:space="0" w:color="auto"/>
          </w:divBdr>
          <w:divsChild>
            <w:div w:id="1722171445">
              <w:marLeft w:val="0"/>
              <w:marRight w:val="0"/>
              <w:marTop w:val="0"/>
              <w:marBottom w:val="0"/>
              <w:divBdr>
                <w:top w:val="single" w:sz="2" w:space="0" w:color="E3E3E3"/>
                <w:left w:val="single" w:sz="2" w:space="0" w:color="E3E3E3"/>
                <w:bottom w:val="single" w:sz="2" w:space="0" w:color="E3E3E3"/>
                <w:right w:val="single" w:sz="2" w:space="0" w:color="E3E3E3"/>
              </w:divBdr>
              <w:divsChild>
                <w:div w:id="13645944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23250028">
      <w:bodyDiv w:val="1"/>
      <w:marLeft w:val="0"/>
      <w:marRight w:val="0"/>
      <w:marTop w:val="0"/>
      <w:marBottom w:val="0"/>
      <w:divBdr>
        <w:top w:val="none" w:sz="0" w:space="0" w:color="auto"/>
        <w:left w:val="none" w:sz="0" w:space="0" w:color="auto"/>
        <w:bottom w:val="none" w:sz="0" w:space="0" w:color="auto"/>
        <w:right w:val="none" w:sz="0" w:space="0" w:color="auto"/>
      </w:divBdr>
    </w:div>
    <w:div w:id="848910598">
      <w:bodyDiv w:val="1"/>
      <w:marLeft w:val="0"/>
      <w:marRight w:val="0"/>
      <w:marTop w:val="0"/>
      <w:marBottom w:val="0"/>
      <w:divBdr>
        <w:top w:val="none" w:sz="0" w:space="0" w:color="auto"/>
        <w:left w:val="none" w:sz="0" w:space="0" w:color="auto"/>
        <w:bottom w:val="none" w:sz="0" w:space="0" w:color="auto"/>
        <w:right w:val="none" w:sz="0" w:space="0" w:color="auto"/>
      </w:divBdr>
    </w:div>
    <w:div w:id="958072796">
      <w:bodyDiv w:val="1"/>
      <w:marLeft w:val="0"/>
      <w:marRight w:val="0"/>
      <w:marTop w:val="0"/>
      <w:marBottom w:val="0"/>
      <w:divBdr>
        <w:top w:val="none" w:sz="0" w:space="0" w:color="auto"/>
        <w:left w:val="none" w:sz="0" w:space="0" w:color="auto"/>
        <w:bottom w:val="none" w:sz="0" w:space="0" w:color="auto"/>
        <w:right w:val="none" w:sz="0" w:space="0" w:color="auto"/>
      </w:divBdr>
    </w:div>
    <w:div w:id="1089615523">
      <w:bodyDiv w:val="1"/>
      <w:marLeft w:val="0"/>
      <w:marRight w:val="0"/>
      <w:marTop w:val="0"/>
      <w:marBottom w:val="0"/>
      <w:divBdr>
        <w:top w:val="none" w:sz="0" w:space="0" w:color="auto"/>
        <w:left w:val="none" w:sz="0" w:space="0" w:color="auto"/>
        <w:bottom w:val="none" w:sz="0" w:space="0" w:color="auto"/>
        <w:right w:val="none" w:sz="0" w:space="0" w:color="auto"/>
      </w:divBdr>
    </w:div>
    <w:div w:id="1097365704">
      <w:bodyDiv w:val="1"/>
      <w:marLeft w:val="0"/>
      <w:marRight w:val="0"/>
      <w:marTop w:val="0"/>
      <w:marBottom w:val="0"/>
      <w:divBdr>
        <w:top w:val="none" w:sz="0" w:space="0" w:color="auto"/>
        <w:left w:val="none" w:sz="0" w:space="0" w:color="auto"/>
        <w:bottom w:val="none" w:sz="0" w:space="0" w:color="auto"/>
        <w:right w:val="none" w:sz="0" w:space="0" w:color="auto"/>
      </w:divBdr>
    </w:div>
    <w:div w:id="1247878924">
      <w:bodyDiv w:val="1"/>
      <w:marLeft w:val="0"/>
      <w:marRight w:val="0"/>
      <w:marTop w:val="0"/>
      <w:marBottom w:val="0"/>
      <w:divBdr>
        <w:top w:val="none" w:sz="0" w:space="0" w:color="auto"/>
        <w:left w:val="none" w:sz="0" w:space="0" w:color="auto"/>
        <w:bottom w:val="none" w:sz="0" w:space="0" w:color="auto"/>
        <w:right w:val="none" w:sz="0" w:space="0" w:color="auto"/>
      </w:divBdr>
      <w:divsChild>
        <w:div w:id="1689142352">
          <w:marLeft w:val="0"/>
          <w:marRight w:val="0"/>
          <w:marTop w:val="0"/>
          <w:marBottom w:val="0"/>
          <w:divBdr>
            <w:top w:val="single" w:sz="2" w:space="0" w:color="E3E3E3"/>
            <w:left w:val="single" w:sz="2" w:space="0" w:color="E3E3E3"/>
            <w:bottom w:val="single" w:sz="2" w:space="0" w:color="E3E3E3"/>
            <w:right w:val="single" w:sz="2" w:space="0" w:color="E3E3E3"/>
          </w:divBdr>
          <w:divsChild>
            <w:div w:id="1548954710">
              <w:marLeft w:val="0"/>
              <w:marRight w:val="0"/>
              <w:marTop w:val="0"/>
              <w:marBottom w:val="0"/>
              <w:divBdr>
                <w:top w:val="single" w:sz="2" w:space="0" w:color="E3E3E3"/>
                <w:left w:val="single" w:sz="2" w:space="0" w:color="E3E3E3"/>
                <w:bottom w:val="single" w:sz="2" w:space="0" w:color="E3E3E3"/>
                <w:right w:val="single" w:sz="2" w:space="0" w:color="E3E3E3"/>
              </w:divBdr>
              <w:divsChild>
                <w:div w:id="83499232">
                  <w:marLeft w:val="0"/>
                  <w:marRight w:val="0"/>
                  <w:marTop w:val="0"/>
                  <w:marBottom w:val="0"/>
                  <w:divBdr>
                    <w:top w:val="single" w:sz="2" w:space="0" w:color="E3E3E3"/>
                    <w:left w:val="single" w:sz="2" w:space="0" w:color="E3E3E3"/>
                    <w:bottom w:val="single" w:sz="2" w:space="0" w:color="E3E3E3"/>
                    <w:right w:val="single" w:sz="2" w:space="0" w:color="E3E3E3"/>
                  </w:divBdr>
                  <w:divsChild>
                    <w:div w:id="1530601074">
                      <w:marLeft w:val="0"/>
                      <w:marRight w:val="0"/>
                      <w:marTop w:val="0"/>
                      <w:marBottom w:val="0"/>
                      <w:divBdr>
                        <w:top w:val="single" w:sz="2" w:space="0" w:color="E3E3E3"/>
                        <w:left w:val="single" w:sz="2" w:space="0" w:color="E3E3E3"/>
                        <w:bottom w:val="single" w:sz="2" w:space="0" w:color="E3E3E3"/>
                        <w:right w:val="single" w:sz="2" w:space="0" w:color="E3E3E3"/>
                      </w:divBdr>
                      <w:divsChild>
                        <w:div w:id="1639070910">
                          <w:marLeft w:val="0"/>
                          <w:marRight w:val="0"/>
                          <w:marTop w:val="0"/>
                          <w:marBottom w:val="0"/>
                          <w:divBdr>
                            <w:top w:val="single" w:sz="2" w:space="0" w:color="E3E3E3"/>
                            <w:left w:val="single" w:sz="2" w:space="0" w:color="E3E3E3"/>
                            <w:bottom w:val="single" w:sz="2" w:space="0" w:color="E3E3E3"/>
                            <w:right w:val="single" w:sz="2" w:space="0" w:color="E3E3E3"/>
                          </w:divBdr>
                          <w:divsChild>
                            <w:div w:id="545065360">
                              <w:marLeft w:val="0"/>
                              <w:marRight w:val="0"/>
                              <w:marTop w:val="0"/>
                              <w:marBottom w:val="0"/>
                              <w:divBdr>
                                <w:top w:val="single" w:sz="2" w:space="0" w:color="E3E3E3"/>
                                <w:left w:val="single" w:sz="2" w:space="0" w:color="E3E3E3"/>
                                <w:bottom w:val="single" w:sz="2" w:space="0" w:color="E3E3E3"/>
                                <w:right w:val="single" w:sz="2" w:space="0" w:color="E3E3E3"/>
                              </w:divBdr>
                              <w:divsChild>
                                <w:div w:id="1647003497">
                                  <w:marLeft w:val="0"/>
                                  <w:marRight w:val="0"/>
                                  <w:marTop w:val="100"/>
                                  <w:marBottom w:val="100"/>
                                  <w:divBdr>
                                    <w:top w:val="single" w:sz="2" w:space="0" w:color="E3E3E3"/>
                                    <w:left w:val="single" w:sz="2" w:space="0" w:color="E3E3E3"/>
                                    <w:bottom w:val="single" w:sz="2" w:space="0" w:color="E3E3E3"/>
                                    <w:right w:val="single" w:sz="2" w:space="0" w:color="E3E3E3"/>
                                  </w:divBdr>
                                  <w:divsChild>
                                    <w:div w:id="887493492">
                                      <w:marLeft w:val="0"/>
                                      <w:marRight w:val="0"/>
                                      <w:marTop w:val="0"/>
                                      <w:marBottom w:val="0"/>
                                      <w:divBdr>
                                        <w:top w:val="single" w:sz="2" w:space="0" w:color="E3E3E3"/>
                                        <w:left w:val="single" w:sz="2" w:space="0" w:color="E3E3E3"/>
                                        <w:bottom w:val="single" w:sz="2" w:space="0" w:color="E3E3E3"/>
                                        <w:right w:val="single" w:sz="2" w:space="0" w:color="E3E3E3"/>
                                      </w:divBdr>
                                      <w:divsChild>
                                        <w:div w:id="1017654603">
                                          <w:marLeft w:val="0"/>
                                          <w:marRight w:val="0"/>
                                          <w:marTop w:val="0"/>
                                          <w:marBottom w:val="0"/>
                                          <w:divBdr>
                                            <w:top w:val="single" w:sz="2" w:space="0" w:color="E3E3E3"/>
                                            <w:left w:val="single" w:sz="2" w:space="0" w:color="E3E3E3"/>
                                            <w:bottom w:val="single" w:sz="2" w:space="0" w:color="E3E3E3"/>
                                            <w:right w:val="single" w:sz="2" w:space="0" w:color="E3E3E3"/>
                                          </w:divBdr>
                                          <w:divsChild>
                                            <w:div w:id="1877620808">
                                              <w:marLeft w:val="0"/>
                                              <w:marRight w:val="0"/>
                                              <w:marTop w:val="0"/>
                                              <w:marBottom w:val="0"/>
                                              <w:divBdr>
                                                <w:top w:val="single" w:sz="2" w:space="0" w:color="E3E3E3"/>
                                                <w:left w:val="single" w:sz="2" w:space="0" w:color="E3E3E3"/>
                                                <w:bottom w:val="single" w:sz="2" w:space="0" w:color="E3E3E3"/>
                                                <w:right w:val="single" w:sz="2" w:space="0" w:color="E3E3E3"/>
                                              </w:divBdr>
                                              <w:divsChild>
                                                <w:div w:id="1089421683">
                                                  <w:marLeft w:val="0"/>
                                                  <w:marRight w:val="0"/>
                                                  <w:marTop w:val="0"/>
                                                  <w:marBottom w:val="0"/>
                                                  <w:divBdr>
                                                    <w:top w:val="single" w:sz="2" w:space="0" w:color="E3E3E3"/>
                                                    <w:left w:val="single" w:sz="2" w:space="0" w:color="E3E3E3"/>
                                                    <w:bottom w:val="single" w:sz="2" w:space="0" w:color="E3E3E3"/>
                                                    <w:right w:val="single" w:sz="2" w:space="0" w:color="E3E3E3"/>
                                                  </w:divBdr>
                                                  <w:divsChild>
                                                    <w:div w:id="588122591">
                                                      <w:marLeft w:val="0"/>
                                                      <w:marRight w:val="0"/>
                                                      <w:marTop w:val="0"/>
                                                      <w:marBottom w:val="0"/>
                                                      <w:divBdr>
                                                        <w:top w:val="single" w:sz="2" w:space="0" w:color="E3E3E3"/>
                                                        <w:left w:val="single" w:sz="2" w:space="0" w:color="E3E3E3"/>
                                                        <w:bottom w:val="single" w:sz="2" w:space="0" w:color="E3E3E3"/>
                                                        <w:right w:val="single" w:sz="2" w:space="0" w:color="E3E3E3"/>
                                                      </w:divBdr>
                                                      <w:divsChild>
                                                        <w:div w:id="4209568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49664216">
          <w:marLeft w:val="0"/>
          <w:marRight w:val="0"/>
          <w:marTop w:val="0"/>
          <w:marBottom w:val="0"/>
          <w:divBdr>
            <w:top w:val="none" w:sz="0" w:space="0" w:color="auto"/>
            <w:left w:val="none" w:sz="0" w:space="0" w:color="auto"/>
            <w:bottom w:val="none" w:sz="0" w:space="0" w:color="auto"/>
            <w:right w:val="none" w:sz="0" w:space="0" w:color="auto"/>
          </w:divBdr>
          <w:divsChild>
            <w:div w:id="342247250">
              <w:marLeft w:val="0"/>
              <w:marRight w:val="0"/>
              <w:marTop w:val="0"/>
              <w:marBottom w:val="0"/>
              <w:divBdr>
                <w:top w:val="single" w:sz="2" w:space="0" w:color="E3E3E3"/>
                <w:left w:val="single" w:sz="2" w:space="0" w:color="E3E3E3"/>
                <w:bottom w:val="single" w:sz="2" w:space="0" w:color="E3E3E3"/>
                <w:right w:val="single" w:sz="2" w:space="0" w:color="E3E3E3"/>
              </w:divBdr>
              <w:divsChild>
                <w:div w:id="11632017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55031464">
      <w:bodyDiv w:val="1"/>
      <w:marLeft w:val="0"/>
      <w:marRight w:val="0"/>
      <w:marTop w:val="0"/>
      <w:marBottom w:val="0"/>
      <w:divBdr>
        <w:top w:val="none" w:sz="0" w:space="0" w:color="auto"/>
        <w:left w:val="none" w:sz="0" w:space="0" w:color="auto"/>
        <w:bottom w:val="none" w:sz="0" w:space="0" w:color="auto"/>
        <w:right w:val="none" w:sz="0" w:space="0" w:color="auto"/>
      </w:divBdr>
    </w:div>
    <w:div w:id="1462992206">
      <w:bodyDiv w:val="1"/>
      <w:marLeft w:val="0"/>
      <w:marRight w:val="0"/>
      <w:marTop w:val="0"/>
      <w:marBottom w:val="0"/>
      <w:divBdr>
        <w:top w:val="none" w:sz="0" w:space="0" w:color="auto"/>
        <w:left w:val="none" w:sz="0" w:space="0" w:color="auto"/>
        <w:bottom w:val="none" w:sz="0" w:space="0" w:color="auto"/>
        <w:right w:val="none" w:sz="0" w:space="0" w:color="auto"/>
      </w:divBdr>
    </w:div>
    <w:div w:id="1645810624">
      <w:bodyDiv w:val="1"/>
      <w:marLeft w:val="0"/>
      <w:marRight w:val="0"/>
      <w:marTop w:val="0"/>
      <w:marBottom w:val="0"/>
      <w:divBdr>
        <w:top w:val="none" w:sz="0" w:space="0" w:color="auto"/>
        <w:left w:val="none" w:sz="0" w:space="0" w:color="auto"/>
        <w:bottom w:val="none" w:sz="0" w:space="0" w:color="auto"/>
        <w:right w:val="none" w:sz="0" w:space="0" w:color="auto"/>
      </w:divBdr>
    </w:div>
    <w:div w:id="1729691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onlinesbi.com/" TargetMode="External"/><Relationship Id="rId39" Type="http://schemas.openxmlformats.org/officeDocument/2006/relationships/image" Target="media/image12.png"/><Relationship Id="rId21" Type="http://schemas.openxmlformats.org/officeDocument/2006/relationships/footer" Target="footer6.xml"/><Relationship Id="rId34" Type="http://schemas.openxmlformats.org/officeDocument/2006/relationships/hyperlink" Target="https://www.researchgate.net/publication/220146853_An_analysis_of_Internet_banking_offerings_and_its_determinants_in_Indi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icommercecentral.com/"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8.xml"/><Relationship Id="rId32" Type="http://schemas.openxmlformats.org/officeDocument/2006/relationships/hyperlink" Target="https://www.researchgate.net/publication/261181458_Service_quality_vs_Customer_satisfaction_in_banking_sector_A_literature_Review" TargetMode="Externa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rbi.org.in/" TargetMode="External"/><Relationship Id="rId36" Type="http://schemas.openxmlformats.org/officeDocument/2006/relationships/hyperlink" Target="https://www.researchgate.net/publication/265375977_Smart_Banking_User_Characteristics_and_Their_Effects_on_the_Usage_of_Emerging_Banking_Applications" TargetMode="Externa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yperlink" Target="https://www.researchgate.net/publication/261181458_Service_quality_vs_Customer_satisfaction_in_banking_sector_A_literature_Revie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rbi.org.in/" TargetMode="External"/><Relationship Id="rId30" Type="http://schemas.openxmlformats.org/officeDocument/2006/relationships/hyperlink" Target="http://www.icommercecentral.com/" TargetMode="External"/><Relationship Id="rId35" Type="http://schemas.openxmlformats.org/officeDocument/2006/relationships/hyperlink" Target="https://www.researchgate.net/publication/265375977_Smart_Banking_User_Characteristics_and_Their_Effects_on_the_Usage_of_Emerging_Banking_Applications"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hyperlink" Target="http://shodhganga.inflibnet.ac.in/" TargetMode="External"/><Relationship Id="rId33" Type="http://schemas.openxmlformats.org/officeDocument/2006/relationships/hyperlink" Target="https://www.researchgate.net/publication/220146853_An_analysis_of_Internet_banking_offerings_and_its_determinants_in_India" TargetMode="External"/><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A8689-AEBE-0E48-AABA-3A6581298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66</Pages>
  <Words>12185</Words>
  <Characters>69458</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kumarsambhavgupta</dc:creator>
  <cp:lastModifiedBy>Manisha Kumari</cp:lastModifiedBy>
  <cp:revision>25</cp:revision>
  <cp:lastPrinted>2024-04-26T13:15:00Z</cp:lastPrinted>
  <dcterms:created xsi:type="dcterms:W3CDTF">2024-04-22T16:58:00Z</dcterms:created>
  <dcterms:modified xsi:type="dcterms:W3CDTF">2024-04-26T13:19:00Z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Microsoft® Word 2010</vt:lpwstr>
  </property>
  <property fmtid="{D5CDD505-2E9C-101B-9397-08002B2CF9AE}" pid="4" name="LastSaved">
    <vt:filetime>2024-04-22T00:00:00Z</vt:filetime>
  </property>
</Properties>
</file>