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1B513" w14:textId="41B8F4A8" w:rsidR="00083F4A" w:rsidRPr="00083F4A" w:rsidRDefault="00083F4A" w:rsidP="00083F4A">
      <w:pPr>
        <w:spacing w:line="273" w:lineRule="auto"/>
        <w:jc w:val="center"/>
        <w:rPr>
          <w:rFonts w:eastAsia="Calibri"/>
          <w:b/>
          <w:sz w:val="32"/>
          <w:szCs w:val="32"/>
        </w:rPr>
      </w:pPr>
      <w:r w:rsidRPr="00083F4A">
        <w:rPr>
          <w:rFonts w:eastAsia="Calibri"/>
          <w:b/>
          <w:sz w:val="32"/>
          <w:szCs w:val="32"/>
        </w:rPr>
        <w:t>PRIVACY-PRESERVING ON-SCREEN ACTIVITY TRACKING AND CLASSIFICATION IN E-LEARNING USING FEDERATED LEARNING</w:t>
      </w:r>
    </w:p>
    <w:p w14:paraId="726E0FD9" w14:textId="240BE8CE" w:rsidR="00A45A0F" w:rsidRDefault="00083F4A">
      <w:pPr>
        <w:spacing w:before="353" w:line="242" w:lineRule="auto"/>
        <w:ind w:left="518" w:right="536" w:hanging="1"/>
        <w:jc w:val="center"/>
        <w:rPr>
          <w:sz w:val="28"/>
        </w:rPr>
      </w:pPr>
      <w:r w:rsidRPr="00C86049">
        <w:rPr>
          <w:rStyle w:val="normaltextrun"/>
          <w:color w:val="000000"/>
          <w:sz w:val="28"/>
          <w:szCs w:val="28"/>
        </w:rPr>
        <w:t>Mrs. </w:t>
      </w:r>
      <w:r w:rsidRPr="00C86049">
        <w:rPr>
          <w:rStyle w:val="bcx8"/>
          <w:color w:val="000000"/>
          <w:sz w:val="28"/>
          <w:szCs w:val="28"/>
        </w:rPr>
        <w:t>M.Anusha</w:t>
      </w:r>
      <w:r w:rsidRPr="00C86049">
        <w:rPr>
          <w:rStyle w:val="normaltextrun"/>
          <w:color w:val="000000"/>
          <w:sz w:val="28"/>
          <w:szCs w:val="28"/>
        </w:rPr>
        <w:t>,</w:t>
      </w:r>
      <w:r w:rsidR="00A77DF8">
        <w:rPr>
          <w:sz w:val="28"/>
          <w:vertAlign w:val="superscript"/>
        </w:rPr>
        <w:t>1a)</w:t>
      </w:r>
      <w:r w:rsidR="00A77DF8">
        <w:rPr>
          <w:sz w:val="28"/>
        </w:rPr>
        <w:t>,</w:t>
      </w:r>
      <w:r>
        <w:rPr>
          <w:sz w:val="28"/>
        </w:rPr>
        <w:t>M.Bhavana</w:t>
      </w:r>
      <w:r w:rsidR="00A77DF8">
        <w:rPr>
          <w:sz w:val="28"/>
          <w:vertAlign w:val="superscript"/>
        </w:rPr>
        <w:t>1b)</w:t>
      </w:r>
      <w:r w:rsidR="00A77DF8">
        <w:rPr>
          <w:sz w:val="28"/>
        </w:rPr>
        <w:t>,</w:t>
      </w:r>
      <w:r>
        <w:rPr>
          <w:sz w:val="28"/>
        </w:rPr>
        <w:t>N.</w:t>
      </w:r>
      <w:r w:rsidRPr="00083F4A">
        <w:rPr>
          <w:rStyle w:val="BalloonTextChar"/>
          <w:color w:val="000000"/>
          <w:sz w:val="28"/>
          <w:szCs w:val="28"/>
        </w:rPr>
        <w:t xml:space="preserve"> </w:t>
      </w:r>
      <w:r w:rsidRPr="00C86049">
        <w:rPr>
          <w:rStyle w:val="normaltextrun"/>
          <w:color w:val="000000"/>
          <w:sz w:val="28"/>
          <w:szCs w:val="28"/>
        </w:rPr>
        <w:t>Pranathi</w:t>
      </w:r>
      <w:r>
        <w:rPr>
          <w:sz w:val="28"/>
          <w:vertAlign w:val="superscript"/>
        </w:rPr>
        <w:t xml:space="preserve"> </w:t>
      </w:r>
      <w:r w:rsidR="00A77DF8">
        <w:rPr>
          <w:sz w:val="28"/>
          <w:vertAlign w:val="superscript"/>
        </w:rPr>
        <w:t>1c)</w:t>
      </w:r>
      <w:r w:rsidR="00A77DF8">
        <w:rPr>
          <w:sz w:val="28"/>
        </w:rPr>
        <w:t xml:space="preserve"> ,</w:t>
      </w:r>
      <w:r>
        <w:rPr>
          <w:sz w:val="28"/>
        </w:rPr>
        <w:t>T.Likhitha</w:t>
      </w:r>
      <w:r w:rsidR="00A77DF8">
        <w:rPr>
          <w:sz w:val="28"/>
          <w:vertAlign w:val="superscript"/>
        </w:rPr>
        <w:t>1d)</w:t>
      </w:r>
      <w:r w:rsidR="00A77DF8">
        <w:rPr>
          <w:sz w:val="28"/>
        </w:rPr>
        <w:t xml:space="preserve">, </w:t>
      </w:r>
      <w:proofErr w:type="spellStart"/>
      <w:r>
        <w:rPr>
          <w:sz w:val="28"/>
        </w:rPr>
        <w:t>T.Vigna</w:t>
      </w:r>
      <w:proofErr w:type="spellEnd"/>
      <w:r>
        <w:rPr>
          <w:sz w:val="28"/>
        </w:rPr>
        <w:t xml:space="preserve"> Sree</w:t>
      </w:r>
    </w:p>
    <w:p w14:paraId="726E0FDA" w14:textId="2474754C" w:rsidR="00A45A0F" w:rsidRDefault="00A77DF8">
      <w:pPr>
        <w:ind w:left="369" w:right="383"/>
        <w:jc w:val="center"/>
        <w:rPr>
          <w:i/>
          <w:sz w:val="20"/>
        </w:rPr>
      </w:pPr>
      <w:r>
        <w:rPr>
          <w:i/>
          <w:sz w:val="20"/>
        </w:rPr>
        <w:t xml:space="preserve"> Department of Computer Science &amp; Engineering, Santhiram Engineering College, Nandyal-518501, Andhra</w:t>
      </w:r>
      <w:r>
        <w:rPr>
          <w:i/>
          <w:spacing w:val="-47"/>
          <w:sz w:val="20"/>
        </w:rPr>
        <w:t xml:space="preserve"> </w:t>
      </w:r>
      <w:r>
        <w:rPr>
          <w:i/>
          <w:sz w:val="20"/>
        </w:rPr>
        <w:t>Pradesh,</w:t>
      </w:r>
      <w:r>
        <w:rPr>
          <w:i/>
          <w:spacing w:val="9"/>
          <w:sz w:val="20"/>
        </w:rPr>
        <w:t xml:space="preserve"> </w:t>
      </w:r>
      <w:r>
        <w:rPr>
          <w:i/>
          <w:sz w:val="20"/>
        </w:rPr>
        <w:t>India</w:t>
      </w:r>
    </w:p>
    <w:p w14:paraId="726E0FDB" w14:textId="77777777" w:rsidR="00A45A0F" w:rsidRDefault="00A45A0F">
      <w:pPr>
        <w:pStyle w:val="BodyText"/>
        <w:spacing w:before="1"/>
        <w:rPr>
          <w:i/>
          <w:sz w:val="19"/>
        </w:rPr>
      </w:pPr>
    </w:p>
    <w:p w14:paraId="1D0FE544" w14:textId="329C1B14" w:rsidR="00083F4A" w:rsidRDefault="00A77DF8" w:rsidP="00083F4A">
      <w:pPr>
        <w:ind w:left="2160" w:firstLine="720"/>
        <w:rPr>
          <w:rStyle w:val="15"/>
          <w:i/>
        </w:rPr>
      </w:pPr>
      <w:r>
        <w:rPr>
          <w:i/>
          <w:position w:val="7"/>
          <w:sz w:val="13"/>
        </w:rPr>
        <w:t>a)</w:t>
      </w:r>
      <w:r>
        <w:rPr>
          <w:i/>
          <w:sz w:val="20"/>
        </w:rPr>
        <w:t>Corresponding</w:t>
      </w:r>
      <w:r>
        <w:rPr>
          <w:i/>
          <w:spacing w:val="-13"/>
          <w:sz w:val="20"/>
        </w:rPr>
        <w:t xml:space="preserve"> </w:t>
      </w:r>
      <w:r>
        <w:rPr>
          <w:i/>
          <w:sz w:val="20"/>
        </w:rPr>
        <w:t>Author:</w:t>
      </w:r>
      <w:r>
        <w:rPr>
          <w:i/>
          <w:spacing w:val="-7"/>
          <w:sz w:val="20"/>
        </w:rPr>
        <w:t xml:space="preserve"> </w:t>
      </w:r>
      <w:hyperlink r:id="rId5" w:history="1">
        <w:r w:rsidR="006E54B3" w:rsidRPr="00386330">
          <w:rPr>
            <w:rStyle w:val="Hyperlink"/>
            <w:rFonts w:cs="Calibri"/>
            <w:i/>
          </w:rPr>
          <w:t>anusha.cse@srecnandyal.edu.in</w:t>
        </w:r>
      </w:hyperlink>
    </w:p>
    <w:p w14:paraId="726E0FDD" w14:textId="05DB2A2A" w:rsidR="00A45A0F" w:rsidRDefault="00A45A0F" w:rsidP="00083F4A">
      <w:pPr>
        <w:ind w:left="369" w:right="376"/>
        <w:jc w:val="center"/>
        <w:rPr>
          <w:i/>
        </w:rPr>
      </w:pPr>
    </w:p>
    <w:p w14:paraId="726E0FDE" w14:textId="77777777" w:rsidR="00A45A0F" w:rsidRDefault="00A45A0F">
      <w:pPr>
        <w:pStyle w:val="BodyText"/>
        <w:spacing w:before="6"/>
        <w:rPr>
          <w:i/>
          <w:sz w:val="25"/>
        </w:rPr>
      </w:pPr>
    </w:p>
    <w:p w14:paraId="726E0FE0" w14:textId="562705A8" w:rsidR="00A45A0F" w:rsidRDefault="00083F4A" w:rsidP="006E54B3">
      <w:pPr>
        <w:pStyle w:val="BodyText"/>
        <w:spacing w:line="360" w:lineRule="auto"/>
        <w:jc w:val="both"/>
      </w:pPr>
      <w:r w:rsidRPr="00201B9A">
        <w:rPr>
          <w:b/>
          <w:sz w:val="22"/>
          <w:szCs w:val="22"/>
        </w:rPr>
        <w:t>Abstract</w:t>
      </w:r>
      <w:r>
        <w:rPr>
          <w:b/>
        </w:rPr>
        <w:t xml:space="preserve">: </w:t>
      </w:r>
      <w:r w:rsidRPr="004517B4">
        <w:t xml:space="preserve">In the evolving landscape of remote and online learning, the ability to monitor and assess </w:t>
      </w:r>
      <w:r w:rsidR="00063FA3">
        <w:t>students'</w:t>
      </w:r>
      <w:r w:rsidRPr="004517B4">
        <w:t xml:space="preserve"> productivity has become increasingly.</w:t>
      </w:r>
      <w:r>
        <w:t xml:space="preserve"> </w:t>
      </w:r>
      <w:r w:rsidRPr="004517B4">
        <w:t>This project is used for "Privacy-Preserving On-Screen Activity Tracking and Classification in E-Learning Using Federated Learning." It aims whether students are utilizing their time for knowledge development or wasting it. E-learning platforms have gained</w:t>
      </w:r>
      <w:r>
        <w:t xml:space="preserve"> </w:t>
      </w:r>
      <w:r w:rsidRPr="004517B4">
        <w:t>popularity, especially in remote education. However, students are actively</w:t>
      </w:r>
      <w:r>
        <w:t xml:space="preserve"> </w:t>
      </w:r>
      <w:r w:rsidRPr="004517B4">
        <w:t xml:space="preserve">focused during online sessions. Our approach uses Federated Learning, to user privacy while accurately classifying onscreen activities. By this technique, we address the challenge of preserving user privacy and providing valuable insights into the efficiency of online learning. Federated Learning uses to our system to train machine learning models across multiple user devices, eliminating the need to centralize sensitive data on a single server. keywords using CNN, decision tree, </w:t>
      </w:r>
      <w:r w:rsidR="00063FA3">
        <w:t xml:space="preserve">and </w:t>
      </w:r>
      <w:r w:rsidRPr="004517B4">
        <w:t>linear discriminant analysis.  </w:t>
      </w:r>
    </w:p>
    <w:p w14:paraId="726E0FE1" w14:textId="77777777" w:rsidR="00A45A0F" w:rsidRDefault="00A45A0F">
      <w:pPr>
        <w:pStyle w:val="BodyText"/>
        <w:spacing w:before="8"/>
        <w:rPr>
          <w:sz w:val="27"/>
        </w:rPr>
      </w:pPr>
    </w:p>
    <w:p w14:paraId="726E0FE2" w14:textId="77777777" w:rsidR="00A45A0F" w:rsidRDefault="00A77DF8">
      <w:pPr>
        <w:pStyle w:val="Heading1"/>
        <w:ind w:left="2611" w:right="2620"/>
        <w:jc w:val="center"/>
      </w:pPr>
      <w:r>
        <w:t>I.INTRODUCTION</w:t>
      </w:r>
    </w:p>
    <w:p w14:paraId="726E0FE3" w14:textId="77777777" w:rsidR="00A45A0F" w:rsidRDefault="00A45A0F">
      <w:pPr>
        <w:pStyle w:val="BodyText"/>
        <w:spacing w:before="3"/>
        <w:rPr>
          <w:b/>
          <w:sz w:val="22"/>
        </w:rPr>
      </w:pPr>
    </w:p>
    <w:p w14:paraId="726E0FE9" w14:textId="081EF4DF" w:rsidR="00A45A0F" w:rsidRPr="00063FA3" w:rsidRDefault="00063FA3" w:rsidP="00063FA3">
      <w:pPr>
        <w:pStyle w:val="NormalWeb"/>
        <w:spacing w:line="360" w:lineRule="auto"/>
        <w:jc w:val="both"/>
        <w:rPr>
          <w:sz w:val="20"/>
          <w:szCs w:val="20"/>
        </w:rPr>
        <w:sectPr w:rsidR="00A45A0F" w:rsidRPr="00063FA3">
          <w:type w:val="continuous"/>
          <w:pgSz w:w="12240" w:h="15840"/>
          <w:pgMar w:top="1380" w:right="1320" w:bottom="280" w:left="1340" w:header="720" w:footer="720" w:gutter="0"/>
          <w:cols w:space="720"/>
        </w:sectPr>
      </w:pPr>
      <w:r w:rsidRPr="004517B4">
        <w:rPr>
          <w:rFonts w:eastAsia="Calibri"/>
          <w:sz w:val="20"/>
          <w:szCs w:val="20"/>
        </w:rPr>
        <w:t>In privacy-preserving on-screen activity tracking and classification in e-learning,</w:t>
      </w:r>
      <w:r>
        <w:rPr>
          <w:rFonts w:eastAsia="Calibri"/>
          <w:sz w:val="20"/>
          <w:szCs w:val="20"/>
        </w:rPr>
        <w:t xml:space="preserve"> </w:t>
      </w:r>
      <w:r w:rsidRPr="004517B4">
        <w:rPr>
          <w:rFonts w:eastAsia="Calibri"/>
          <w:sz w:val="20"/>
          <w:szCs w:val="20"/>
        </w:rPr>
        <w:t xml:space="preserve">the goal is to monitor and analyze the activities of learning during online </w:t>
      </w:r>
      <w:r>
        <w:rPr>
          <w:rFonts w:eastAsia="Calibri"/>
          <w:sz w:val="20"/>
          <w:szCs w:val="20"/>
        </w:rPr>
        <w:t>courses</w:t>
      </w:r>
      <w:r w:rsidRPr="004517B4">
        <w:rPr>
          <w:rFonts w:eastAsia="Calibri"/>
          <w:sz w:val="20"/>
          <w:szCs w:val="20"/>
        </w:rPr>
        <w:t xml:space="preserve"> while maintaining their privacy.</w:t>
      </w:r>
      <w:r>
        <w:rPr>
          <w:rFonts w:eastAsia="Calibri"/>
          <w:sz w:val="20"/>
          <w:szCs w:val="20"/>
        </w:rPr>
        <w:t xml:space="preserve"> </w:t>
      </w:r>
      <w:r w:rsidRPr="004517B4">
        <w:rPr>
          <w:rFonts w:eastAsia="Calibri"/>
          <w:sz w:val="20"/>
          <w:szCs w:val="20"/>
        </w:rPr>
        <w:t>Machine learning algorithms are used to automatically track and classify</w:t>
      </w:r>
      <w:r>
        <w:rPr>
          <w:rFonts w:eastAsia="Calibri"/>
          <w:sz w:val="20"/>
          <w:szCs w:val="20"/>
        </w:rPr>
        <w:t xml:space="preserve"> </w:t>
      </w:r>
      <w:r w:rsidRPr="004517B4">
        <w:rPr>
          <w:rFonts w:eastAsia="Calibri"/>
          <w:sz w:val="20"/>
          <w:szCs w:val="20"/>
        </w:rPr>
        <w:t>the on-screen activities such as mouse movements and keyboard inputs,</w:t>
      </w:r>
      <w:r>
        <w:rPr>
          <w:rFonts w:eastAsia="Calibri"/>
          <w:sz w:val="20"/>
          <w:szCs w:val="20"/>
        </w:rPr>
        <w:t xml:space="preserve"> </w:t>
      </w:r>
      <w:r w:rsidRPr="004517B4">
        <w:rPr>
          <w:rFonts w:eastAsia="Calibri"/>
          <w:sz w:val="20"/>
          <w:szCs w:val="20"/>
        </w:rPr>
        <w:t>without compromising the learner’s personal information</w:t>
      </w:r>
      <w:r>
        <w:rPr>
          <w:rFonts w:eastAsia="Calibri"/>
          <w:sz w:val="20"/>
          <w:szCs w:val="20"/>
        </w:rPr>
        <w:t xml:space="preserve">. </w:t>
      </w:r>
      <w:r w:rsidRPr="004517B4">
        <w:rPr>
          <w:rFonts w:eastAsia="Calibri"/>
          <w:sz w:val="20"/>
          <w:szCs w:val="20"/>
        </w:rPr>
        <w:t xml:space="preserve">It </w:t>
      </w:r>
      <w:r>
        <w:rPr>
          <w:rFonts w:eastAsia="Calibri"/>
          <w:sz w:val="20"/>
          <w:szCs w:val="20"/>
        </w:rPr>
        <w:t>develops</w:t>
      </w:r>
      <w:r w:rsidRPr="004517B4">
        <w:rPr>
          <w:rFonts w:eastAsia="Calibri"/>
          <w:sz w:val="20"/>
          <w:szCs w:val="20"/>
        </w:rPr>
        <w:t> on-screen activity tracking and classification mechanisms into e-learning platforms while prioritizing user privacy through the implementation of federated learning. Federated learning also known as collaborative learning is a decentralized approach to training machine learning models.</w:t>
      </w:r>
      <w:r w:rsidRPr="00022451">
        <w:rPr>
          <w:rFonts w:eastAsia="Calibri"/>
          <w:sz w:val="20"/>
          <w:szCs w:val="20"/>
        </w:rPr>
        <w:t>The proposed system leverages advanced machine learning algorithms to analyze on-screen activities, including mouse movements, keyboard inputs, and other relevant metrics, to understand user engagement and learning patterns. Through federated learning, these algorithms are trained collectively without exposing individual data points, preserving the privacy of each learner. This innovative approach not only enhances the adaptability of e-learning content but also addresses the critical concerns surrounding data privacy in educational technology. The project aims to contribute to the broader discourse on the responsible integration of technology in education by providing a privacy-centric solution for on-screen activity tracking</w:t>
      </w:r>
      <w:r>
        <w:rPr>
          <w:rFonts w:eastAsia="Calibri"/>
          <w:sz w:val="20"/>
          <w:szCs w:val="20"/>
        </w:rPr>
        <w:t>.</w:t>
      </w:r>
      <w:r w:rsidRPr="00022451">
        <w:rPr>
          <w:rFonts w:eastAsia="Calibri"/>
          <w:b/>
          <w:color w:val="000000"/>
          <w:sz w:val="20"/>
          <w:szCs w:val="20"/>
        </w:rPr>
        <w:t xml:space="preserve"> </w:t>
      </w:r>
    </w:p>
    <w:p w14:paraId="726E0FEC" w14:textId="77777777" w:rsidR="00A45A0F" w:rsidRDefault="00A45A0F">
      <w:pPr>
        <w:pStyle w:val="BodyText"/>
        <w:spacing w:before="2"/>
        <w:rPr>
          <w:sz w:val="28"/>
        </w:rPr>
      </w:pPr>
    </w:p>
    <w:p w14:paraId="726E0FED" w14:textId="77777777" w:rsidR="00A45A0F" w:rsidRDefault="00A77DF8">
      <w:pPr>
        <w:pStyle w:val="Heading1"/>
        <w:numPr>
          <w:ilvl w:val="0"/>
          <w:numId w:val="4"/>
        </w:numPr>
        <w:tabs>
          <w:tab w:val="left" w:pos="3904"/>
        </w:tabs>
        <w:jc w:val="left"/>
      </w:pPr>
      <w:r>
        <w:t>EXISTING</w:t>
      </w:r>
      <w:r>
        <w:rPr>
          <w:spacing w:val="-6"/>
        </w:rPr>
        <w:t xml:space="preserve"> </w:t>
      </w:r>
      <w:r>
        <w:t>SYSTEM</w:t>
      </w:r>
    </w:p>
    <w:p w14:paraId="37314585" w14:textId="77777777" w:rsidR="00260FE9" w:rsidRDefault="00260FE9" w:rsidP="00260FE9">
      <w:pPr>
        <w:pStyle w:val="Heading1"/>
        <w:tabs>
          <w:tab w:val="left" w:pos="3904"/>
        </w:tabs>
        <w:ind w:left="3903"/>
        <w:jc w:val="right"/>
      </w:pPr>
    </w:p>
    <w:p w14:paraId="7121259B" w14:textId="28305E78" w:rsidR="00063FA3" w:rsidRPr="00063FA3" w:rsidRDefault="00063FA3" w:rsidP="00063FA3">
      <w:pPr>
        <w:spacing w:line="360" w:lineRule="auto"/>
        <w:jc w:val="both"/>
        <w:rPr>
          <w:rStyle w:val="normaltextrun"/>
          <w:color w:val="000000"/>
          <w:sz w:val="20"/>
          <w:szCs w:val="20"/>
        </w:rPr>
      </w:pPr>
      <w:r w:rsidRPr="00063FA3">
        <w:rPr>
          <w:rStyle w:val="normaltextrun"/>
          <w:color w:val="000000"/>
          <w:sz w:val="20"/>
          <w:szCs w:val="20"/>
        </w:rPr>
        <w:t>The existing method for on-screen activity classification relies on Stochastic Gradient Descent (SGD), a widely used optimization algorithm in machine learning.</w:t>
      </w:r>
      <w:r w:rsidRPr="00063FA3">
        <w:rPr>
          <w:rStyle w:val="normaltextrun"/>
          <w:color w:val="000000"/>
          <w:sz w:val="20"/>
          <w:szCs w:val="20"/>
        </w:rPr>
        <w:cr/>
        <w:t xml:space="preserve">However, while SGD has been effective in various applications, it presents several limitations when applied to the task of on-screen activity classification in e-learning environments.                                                      </w:t>
      </w:r>
    </w:p>
    <w:p w14:paraId="0C725D34" w14:textId="77777777" w:rsidR="00063FA3" w:rsidRDefault="00063FA3">
      <w:pPr>
        <w:pStyle w:val="Heading1"/>
        <w:spacing w:before="2"/>
      </w:pPr>
    </w:p>
    <w:p w14:paraId="11DD4808" w14:textId="77777777" w:rsidR="00063FA3" w:rsidRDefault="00063FA3">
      <w:pPr>
        <w:pStyle w:val="Heading1"/>
        <w:spacing w:before="2"/>
      </w:pPr>
    </w:p>
    <w:p w14:paraId="726E0FF1" w14:textId="1A6E3B15" w:rsidR="00A45A0F" w:rsidRDefault="00A77DF8">
      <w:pPr>
        <w:pStyle w:val="Heading1"/>
        <w:spacing w:before="2"/>
      </w:pPr>
      <w:r>
        <w:t>Disadvantages</w:t>
      </w:r>
      <w:r>
        <w:rPr>
          <w:spacing w:val="2"/>
        </w:rPr>
        <w:t xml:space="preserve"> </w:t>
      </w:r>
      <w:r>
        <w:t>of</w:t>
      </w:r>
      <w:r>
        <w:rPr>
          <w:spacing w:val="-5"/>
        </w:rPr>
        <w:t xml:space="preserve"> </w:t>
      </w:r>
      <w:r>
        <w:t>the</w:t>
      </w:r>
      <w:r>
        <w:rPr>
          <w:spacing w:val="-5"/>
        </w:rPr>
        <w:t xml:space="preserve"> </w:t>
      </w:r>
      <w:r>
        <w:t>existing</w:t>
      </w:r>
      <w:r>
        <w:rPr>
          <w:spacing w:val="-3"/>
        </w:rPr>
        <w:t xml:space="preserve"> </w:t>
      </w:r>
      <w:r>
        <w:t>system:</w:t>
      </w:r>
    </w:p>
    <w:p w14:paraId="16FFBC88" w14:textId="77777777" w:rsidR="00260FE9" w:rsidRDefault="00260FE9">
      <w:pPr>
        <w:pStyle w:val="Heading1"/>
        <w:spacing w:before="2"/>
      </w:pPr>
    </w:p>
    <w:p w14:paraId="6800AC87" w14:textId="77777777" w:rsidR="00063FA3" w:rsidRPr="00063FA3" w:rsidRDefault="00063FA3" w:rsidP="00063FA3">
      <w:pPr>
        <w:pStyle w:val="ListParagraph"/>
        <w:numPr>
          <w:ilvl w:val="0"/>
          <w:numId w:val="6"/>
        </w:numPr>
        <w:spacing w:line="360" w:lineRule="auto"/>
        <w:jc w:val="both"/>
        <w:rPr>
          <w:sz w:val="20"/>
          <w:szCs w:val="20"/>
        </w:rPr>
      </w:pPr>
      <w:r w:rsidRPr="00063FA3">
        <w:rPr>
          <w:sz w:val="20"/>
          <w:szCs w:val="20"/>
        </w:rPr>
        <w:t>Privacy Concerns: SGD requires centralized data, posing a significant privacy risk as user data is stored and processed on a central server.</w:t>
      </w:r>
    </w:p>
    <w:p w14:paraId="00F21E7B" w14:textId="77777777" w:rsidR="00063FA3" w:rsidRPr="00063FA3" w:rsidRDefault="00063FA3" w:rsidP="00063FA3">
      <w:pPr>
        <w:pStyle w:val="ListParagraph"/>
        <w:numPr>
          <w:ilvl w:val="0"/>
          <w:numId w:val="7"/>
        </w:numPr>
        <w:spacing w:line="360" w:lineRule="auto"/>
        <w:jc w:val="both"/>
        <w:rPr>
          <w:rFonts w:eastAsia="Calibri"/>
          <w:b/>
          <w:sz w:val="24"/>
          <w:szCs w:val="24"/>
        </w:rPr>
      </w:pPr>
      <w:r w:rsidRPr="00063FA3">
        <w:rPr>
          <w:sz w:val="20"/>
          <w:szCs w:val="20"/>
        </w:rPr>
        <w:t>Scalability Issues: It may not scale well for large-scale e-learning platforms with numerous users and diverse activities.</w:t>
      </w:r>
    </w:p>
    <w:p w14:paraId="4C24C2DF" w14:textId="5C3539AA" w:rsidR="00063FA3" w:rsidRPr="00063FA3" w:rsidRDefault="00063FA3" w:rsidP="00063FA3">
      <w:pPr>
        <w:pStyle w:val="ListParagraph"/>
        <w:numPr>
          <w:ilvl w:val="0"/>
          <w:numId w:val="7"/>
        </w:numPr>
        <w:spacing w:line="360" w:lineRule="auto"/>
        <w:jc w:val="both"/>
        <w:rPr>
          <w:rFonts w:eastAsia="Calibri"/>
          <w:b/>
          <w:sz w:val="24"/>
          <w:szCs w:val="24"/>
        </w:rPr>
      </w:pPr>
      <w:r w:rsidRPr="00063FA3">
        <w:rPr>
          <w:sz w:val="20"/>
          <w:szCs w:val="20"/>
        </w:rPr>
        <w:t>Data Imbalance: SGD may struggle to handle imbalanced datasets, affecting the accuracy of classification.</w:t>
      </w:r>
      <w:r w:rsidRPr="00063FA3">
        <w:rPr>
          <w:sz w:val="20"/>
          <w:szCs w:val="20"/>
        </w:rPr>
        <w:cr/>
      </w:r>
      <w:r w:rsidRPr="00063FA3">
        <w:rPr>
          <w:rFonts w:eastAsia="Calibri"/>
          <w:color w:val="000000"/>
          <w:sz w:val="24"/>
          <w:szCs w:val="24"/>
        </w:rPr>
        <w:t>accuracy.</w:t>
      </w:r>
      <w:r w:rsidRPr="00063FA3">
        <w:rPr>
          <w:rFonts w:eastAsia="Calibri"/>
          <w:b/>
          <w:sz w:val="24"/>
          <w:szCs w:val="24"/>
        </w:rPr>
        <w:t xml:space="preserve">                                                                                                                         </w:t>
      </w:r>
    </w:p>
    <w:p w14:paraId="726E0FF5" w14:textId="77777777" w:rsidR="00A45A0F" w:rsidRDefault="00A45A0F">
      <w:pPr>
        <w:pStyle w:val="BodyText"/>
        <w:spacing w:before="7"/>
        <w:rPr>
          <w:sz w:val="28"/>
        </w:rPr>
      </w:pPr>
    </w:p>
    <w:p w14:paraId="726E0FF6" w14:textId="77777777" w:rsidR="00A45A0F" w:rsidRDefault="00A77DF8">
      <w:pPr>
        <w:pStyle w:val="Heading1"/>
        <w:numPr>
          <w:ilvl w:val="0"/>
          <w:numId w:val="4"/>
        </w:numPr>
        <w:tabs>
          <w:tab w:val="left" w:pos="3971"/>
        </w:tabs>
        <w:ind w:left="3970" w:hanging="428"/>
        <w:jc w:val="left"/>
      </w:pPr>
      <w:r>
        <w:rPr>
          <w:spacing w:val="11"/>
        </w:rPr>
        <w:t>PROPOSED</w:t>
      </w:r>
      <w:r>
        <w:rPr>
          <w:spacing w:val="61"/>
        </w:rPr>
        <w:t xml:space="preserve"> </w:t>
      </w:r>
      <w:r>
        <w:rPr>
          <w:spacing w:val="11"/>
        </w:rPr>
        <w:t>SYSTEM</w:t>
      </w:r>
    </w:p>
    <w:p w14:paraId="726E0FF7" w14:textId="77777777" w:rsidR="00A45A0F" w:rsidRDefault="00A45A0F">
      <w:pPr>
        <w:pStyle w:val="BodyText"/>
        <w:rPr>
          <w:b/>
          <w:sz w:val="24"/>
        </w:rPr>
      </w:pPr>
    </w:p>
    <w:p w14:paraId="726E0FFB" w14:textId="3C8B007E" w:rsidR="00A45A0F" w:rsidRDefault="00063FA3" w:rsidP="00063FA3">
      <w:pPr>
        <w:spacing w:line="360" w:lineRule="auto"/>
        <w:jc w:val="both"/>
      </w:pPr>
      <w:r w:rsidRPr="00537AB9">
        <w:rPr>
          <w:rFonts w:eastAsia="Calibri"/>
          <w:color w:val="000000"/>
          <w:sz w:val="20"/>
          <w:szCs w:val="20"/>
        </w:rPr>
        <w:t xml:space="preserve">Our proposed system harnesses the power of three advanced machine learning techniques: Convolutional Neural Networks (CNN), Decision Trees, and Linear Discriminant Analysis (LDA) for the purpose of on-screen activity classification. This ensemble of methods brings a multi-faceted approach to the task, ensuring accurate and comprehensive </w:t>
      </w:r>
    </w:p>
    <w:p w14:paraId="726E0FFC" w14:textId="77777777" w:rsidR="00A45A0F" w:rsidRDefault="00A45A0F">
      <w:pPr>
        <w:pStyle w:val="BodyText"/>
        <w:spacing w:before="9"/>
        <w:rPr>
          <w:sz w:val="27"/>
        </w:rPr>
      </w:pPr>
    </w:p>
    <w:p w14:paraId="726E0FFD" w14:textId="77777777" w:rsidR="00A45A0F" w:rsidRDefault="00A77DF8" w:rsidP="00260FE9">
      <w:pPr>
        <w:pStyle w:val="Heading1"/>
        <w:numPr>
          <w:ilvl w:val="0"/>
          <w:numId w:val="4"/>
        </w:numPr>
        <w:tabs>
          <w:tab w:val="left" w:pos="3544"/>
        </w:tabs>
        <w:ind w:left="3774" w:hanging="389"/>
        <w:jc w:val="left"/>
        <w:rPr>
          <w:sz w:val="24"/>
        </w:rPr>
      </w:pPr>
      <w:r>
        <w:t>WORKING</w:t>
      </w:r>
      <w:r>
        <w:rPr>
          <w:spacing w:val="-2"/>
        </w:rPr>
        <w:t xml:space="preserve"> </w:t>
      </w:r>
      <w:r>
        <w:t>PRINCIPLE</w:t>
      </w:r>
    </w:p>
    <w:p w14:paraId="726E1002" w14:textId="3DBA73E8" w:rsidR="00A45A0F" w:rsidRPr="004B5403" w:rsidRDefault="00063FA3" w:rsidP="00260FE9">
      <w:pPr>
        <w:pStyle w:val="BodyText"/>
        <w:spacing w:before="2"/>
        <w:ind w:firstLine="2835"/>
        <w:rPr>
          <w:b/>
          <w:sz w:val="25"/>
        </w:rPr>
      </w:pPr>
      <w:r>
        <w:rPr>
          <w:noProof/>
        </w:rPr>
        <w:drawing>
          <wp:inline distT="0" distB="0" distL="0" distR="0" wp14:anchorId="0504B172" wp14:editId="242E72E1">
            <wp:extent cx="3206115"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3206398" cy="3429303"/>
                    </a:xfrm>
                    <a:prstGeom prst="rect">
                      <a:avLst/>
                    </a:prstGeom>
                  </pic:spPr>
                </pic:pic>
              </a:graphicData>
            </a:graphic>
          </wp:inline>
        </w:drawing>
      </w:r>
    </w:p>
    <w:p w14:paraId="32E06EB2" w14:textId="77777777" w:rsidR="004B5403" w:rsidRDefault="004B5403">
      <w:pPr>
        <w:pStyle w:val="BodyText"/>
      </w:pPr>
    </w:p>
    <w:p w14:paraId="726E1005" w14:textId="26F8336F" w:rsidR="00A45A0F" w:rsidRPr="004B5403" w:rsidRDefault="00063FA3" w:rsidP="00063FA3">
      <w:pPr>
        <w:ind w:left="2611" w:right="2630"/>
        <w:rPr>
          <w:b/>
          <w:sz w:val="20"/>
          <w:szCs w:val="20"/>
        </w:rPr>
      </w:pPr>
      <w:r>
        <w:rPr>
          <w:b/>
          <w:sz w:val="18"/>
        </w:rPr>
        <w:t xml:space="preserve">                    </w:t>
      </w:r>
      <w:r w:rsidR="00260FE9">
        <w:rPr>
          <w:b/>
          <w:sz w:val="18"/>
        </w:rPr>
        <w:t xml:space="preserve">  </w:t>
      </w:r>
      <w:r w:rsidRPr="004B5403">
        <w:rPr>
          <w:b/>
          <w:sz w:val="20"/>
          <w:szCs w:val="20"/>
        </w:rPr>
        <w:t>Fig</w:t>
      </w:r>
      <w:r w:rsidRPr="004B5403">
        <w:rPr>
          <w:b/>
          <w:spacing w:val="-9"/>
          <w:sz w:val="20"/>
          <w:szCs w:val="20"/>
        </w:rPr>
        <w:t xml:space="preserve"> </w:t>
      </w:r>
      <w:r w:rsidRPr="004B5403">
        <w:rPr>
          <w:b/>
          <w:sz w:val="20"/>
          <w:szCs w:val="20"/>
        </w:rPr>
        <w:t>1:</w:t>
      </w:r>
      <w:r w:rsidRPr="004B5403">
        <w:rPr>
          <w:b/>
          <w:spacing w:val="-7"/>
          <w:sz w:val="20"/>
          <w:szCs w:val="20"/>
        </w:rPr>
        <w:t xml:space="preserve"> </w:t>
      </w:r>
      <w:r w:rsidR="004B5403">
        <w:rPr>
          <w:b/>
          <w:sz w:val="20"/>
          <w:szCs w:val="20"/>
        </w:rPr>
        <w:t>Work</w:t>
      </w:r>
      <w:r w:rsidRPr="004B5403">
        <w:rPr>
          <w:b/>
          <w:sz w:val="20"/>
          <w:szCs w:val="20"/>
        </w:rPr>
        <w:t xml:space="preserve"> Flow</w:t>
      </w:r>
    </w:p>
    <w:p w14:paraId="726E100A" w14:textId="77777777" w:rsidR="00A45A0F" w:rsidRDefault="00A45A0F">
      <w:pPr>
        <w:pStyle w:val="BodyText"/>
        <w:spacing w:before="5"/>
        <w:rPr>
          <w:b/>
          <w:sz w:val="16"/>
        </w:rPr>
      </w:pPr>
    </w:p>
    <w:p w14:paraId="77A18D7E" w14:textId="77777777" w:rsidR="004B5403" w:rsidRDefault="004B5403">
      <w:pPr>
        <w:pStyle w:val="Heading1"/>
      </w:pPr>
    </w:p>
    <w:p w14:paraId="726E100B" w14:textId="34FD61E6" w:rsidR="00A45A0F" w:rsidRDefault="00A77DF8">
      <w:pPr>
        <w:pStyle w:val="Heading1"/>
      </w:pPr>
      <w:r>
        <w:t>Advantages</w:t>
      </w:r>
      <w:r>
        <w:rPr>
          <w:spacing w:val="2"/>
        </w:rPr>
        <w:t xml:space="preserve"> </w:t>
      </w:r>
      <w:r>
        <w:t>of</w:t>
      </w:r>
      <w:r>
        <w:rPr>
          <w:spacing w:val="-5"/>
        </w:rPr>
        <w:t xml:space="preserve"> </w:t>
      </w:r>
      <w:r>
        <w:t>the</w:t>
      </w:r>
      <w:r>
        <w:rPr>
          <w:spacing w:val="-2"/>
        </w:rPr>
        <w:t xml:space="preserve"> </w:t>
      </w:r>
      <w:r>
        <w:t>Proposed System:</w:t>
      </w:r>
    </w:p>
    <w:p w14:paraId="0C5A193D" w14:textId="77777777" w:rsidR="00437A68" w:rsidRDefault="00437A68">
      <w:pPr>
        <w:pStyle w:val="Heading1"/>
      </w:pPr>
    </w:p>
    <w:p w14:paraId="316DCAB1" w14:textId="77777777" w:rsidR="00063FA3" w:rsidRPr="00437A68" w:rsidRDefault="00063FA3" w:rsidP="00437A68">
      <w:pPr>
        <w:pStyle w:val="ListParagraph"/>
        <w:numPr>
          <w:ilvl w:val="0"/>
          <w:numId w:val="8"/>
        </w:numPr>
        <w:spacing w:after="100" w:line="360" w:lineRule="auto"/>
        <w:jc w:val="both"/>
        <w:rPr>
          <w:rFonts w:eastAsia="Calibri"/>
          <w:color w:val="000000"/>
          <w:sz w:val="20"/>
          <w:szCs w:val="20"/>
        </w:rPr>
      </w:pPr>
      <w:r w:rsidRPr="00437A68">
        <w:rPr>
          <w:rFonts w:eastAsia="Calibri"/>
          <w:color w:val="000000"/>
          <w:sz w:val="20"/>
          <w:szCs w:val="20"/>
        </w:rPr>
        <w:t>Privacy-Preserving: Federated Learning ensures that user data remains on local devices, preserving individual privacy.</w:t>
      </w:r>
    </w:p>
    <w:p w14:paraId="5C05C56F" w14:textId="77777777" w:rsidR="00063FA3" w:rsidRPr="00437A68" w:rsidRDefault="00063FA3" w:rsidP="00437A68">
      <w:pPr>
        <w:pStyle w:val="ListParagraph"/>
        <w:numPr>
          <w:ilvl w:val="0"/>
          <w:numId w:val="8"/>
        </w:numPr>
        <w:spacing w:after="100" w:line="360" w:lineRule="auto"/>
        <w:jc w:val="both"/>
        <w:rPr>
          <w:rFonts w:eastAsia="Calibri"/>
          <w:color w:val="000000"/>
          <w:sz w:val="20"/>
          <w:szCs w:val="20"/>
        </w:rPr>
      </w:pPr>
      <w:r w:rsidRPr="00437A68">
        <w:rPr>
          <w:rFonts w:eastAsia="Calibri"/>
          <w:color w:val="000000"/>
          <w:sz w:val="20"/>
          <w:szCs w:val="20"/>
        </w:rPr>
        <w:t>Accuracy: CNN excels at feature extraction from on-screen activities, while Decision Trees and Linear Discriminant Analysis enhance classification</w:t>
      </w:r>
    </w:p>
    <w:p w14:paraId="64742B0F" w14:textId="77777777" w:rsidR="00063FA3" w:rsidRPr="00437A68" w:rsidRDefault="00063FA3" w:rsidP="00437A68">
      <w:pPr>
        <w:pStyle w:val="ListParagraph"/>
        <w:numPr>
          <w:ilvl w:val="0"/>
          <w:numId w:val="8"/>
        </w:numPr>
        <w:spacing w:after="100" w:line="360" w:lineRule="auto"/>
        <w:jc w:val="both"/>
        <w:rPr>
          <w:rFonts w:eastAsia="Calibri"/>
          <w:color w:val="000000"/>
          <w:sz w:val="20"/>
          <w:szCs w:val="20"/>
        </w:rPr>
      </w:pPr>
      <w:r w:rsidRPr="00437A68">
        <w:rPr>
          <w:rFonts w:eastAsia="Calibri"/>
          <w:color w:val="000000"/>
          <w:sz w:val="20"/>
          <w:szCs w:val="20"/>
        </w:rPr>
        <w:t>Scalability: The combination of these algorithms allows the system to scale effectively, accommodating a large number of users and diverse learning activities.</w:t>
      </w:r>
    </w:p>
    <w:p w14:paraId="726E1010" w14:textId="77777777" w:rsidR="00A45A0F" w:rsidRDefault="00A45A0F">
      <w:pPr>
        <w:pStyle w:val="BodyText"/>
        <w:spacing w:before="2"/>
      </w:pPr>
    </w:p>
    <w:p w14:paraId="726E1011" w14:textId="77777777" w:rsidR="00A45A0F" w:rsidRDefault="00A77DF8">
      <w:pPr>
        <w:pStyle w:val="Heading1"/>
        <w:numPr>
          <w:ilvl w:val="0"/>
          <w:numId w:val="4"/>
        </w:numPr>
        <w:tabs>
          <w:tab w:val="left" w:pos="4418"/>
        </w:tabs>
        <w:ind w:left="4417" w:hanging="274"/>
        <w:jc w:val="left"/>
      </w:pPr>
      <w:r>
        <w:t>RESULTS</w:t>
      </w:r>
    </w:p>
    <w:p w14:paraId="6C9D31D9" w14:textId="77777777" w:rsidR="003F2266" w:rsidRDefault="003F2266" w:rsidP="003F2266">
      <w:pPr>
        <w:pStyle w:val="Heading1"/>
        <w:tabs>
          <w:tab w:val="left" w:pos="4418"/>
        </w:tabs>
        <w:ind w:left="4417"/>
        <w:jc w:val="right"/>
      </w:pPr>
    </w:p>
    <w:p w14:paraId="6DEA8406" w14:textId="0E81A141" w:rsidR="00437A68" w:rsidRDefault="00437A68" w:rsidP="003F2266">
      <w:pPr>
        <w:spacing w:line="360" w:lineRule="auto"/>
        <w:rPr>
          <w:rFonts w:eastAsia="Calibri"/>
          <w:sz w:val="20"/>
          <w:szCs w:val="20"/>
        </w:rPr>
      </w:pPr>
      <w:r w:rsidRPr="00437A68">
        <w:rPr>
          <w:rFonts w:eastAsia="Calibri"/>
          <w:sz w:val="20"/>
          <w:szCs w:val="20"/>
        </w:rPr>
        <w:t>Data need to be pre-processed according</w:t>
      </w:r>
      <w:r>
        <w:rPr>
          <w:rFonts w:eastAsia="Calibri"/>
          <w:sz w:val="20"/>
          <w:szCs w:val="20"/>
        </w:rPr>
        <w:t xml:space="preserve"> to</w:t>
      </w:r>
      <w:r w:rsidRPr="00437A68">
        <w:rPr>
          <w:rFonts w:eastAsia="Calibri"/>
          <w:sz w:val="20"/>
          <w:szCs w:val="20"/>
        </w:rPr>
        <w:t xml:space="preserve"> the models it helps to increase the accuracy of the model and better information</w:t>
      </w:r>
      <w:r>
        <w:rPr>
          <w:rFonts w:eastAsia="Calibri"/>
          <w:sz w:val="20"/>
          <w:szCs w:val="20"/>
        </w:rPr>
        <w:t xml:space="preserve"> </w:t>
      </w:r>
      <w:r w:rsidRPr="00437A68">
        <w:rPr>
          <w:rFonts w:eastAsia="Calibri"/>
          <w:sz w:val="20"/>
          <w:szCs w:val="20"/>
        </w:rPr>
        <w:t>about the data.</w:t>
      </w:r>
    </w:p>
    <w:p w14:paraId="5452C13F" w14:textId="77777777" w:rsidR="000A156C" w:rsidRPr="00437A68" w:rsidRDefault="000A156C" w:rsidP="003F2266">
      <w:pPr>
        <w:spacing w:line="360" w:lineRule="auto"/>
        <w:rPr>
          <w:rFonts w:eastAsia="Calibri"/>
          <w:sz w:val="20"/>
          <w:szCs w:val="20"/>
        </w:rPr>
      </w:pPr>
    </w:p>
    <w:p w14:paraId="0D653BBA" w14:textId="77777777" w:rsidR="00A45A0F" w:rsidRDefault="00A45A0F">
      <w:pPr>
        <w:spacing w:line="360" w:lineRule="auto"/>
        <w:jc w:val="both"/>
      </w:pPr>
    </w:p>
    <w:p w14:paraId="0122A27B" w14:textId="77777777" w:rsidR="00437A68" w:rsidRDefault="00437A68">
      <w:pPr>
        <w:spacing w:line="360" w:lineRule="auto"/>
        <w:jc w:val="both"/>
      </w:pPr>
      <w:r>
        <w:rPr>
          <w:noProof/>
        </w:rPr>
        <w:drawing>
          <wp:inline distT="0" distB="0" distL="0" distR="0" wp14:anchorId="42A2EF4F" wp14:editId="2E77C026">
            <wp:extent cx="6351905" cy="4286250"/>
            <wp:effectExtent l="0" t="0" r="0" b="0"/>
            <wp:docPr id="21644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43782"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84687" cy="4308371"/>
                    </a:xfrm>
                    <a:prstGeom prst="rect">
                      <a:avLst/>
                    </a:prstGeom>
                    <a:noFill/>
                    <a:ln>
                      <a:noFill/>
                    </a:ln>
                  </pic:spPr>
                </pic:pic>
              </a:graphicData>
            </a:graphic>
          </wp:inline>
        </w:drawing>
      </w:r>
    </w:p>
    <w:p w14:paraId="51993928" w14:textId="77777777" w:rsidR="000A156C" w:rsidRDefault="000D0F28">
      <w:pPr>
        <w:spacing w:line="360" w:lineRule="auto"/>
        <w:jc w:val="both"/>
      </w:pPr>
      <w:r>
        <w:tab/>
      </w:r>
      <w:r>
        <w:tab/>
      </w:r>
      <w:r>
        <w:tab/>
      </w:r>
      <w:r>
        <w:tab/>
      </w:r>
      <w:r>
        <w:tab/>
      </w:r>
      <w:r w:rsidR="004B5403">
        <w:t xml:space="preserve">           </w:t>
      </w:r>
    </w:p>
    <w:p w14:paraId="6830E2F4" w14:textId="499C2D9F" w:rsidR="00437A68" w:rsidRPr="004B5403" w:rsidRDefault="000A156C" w:rsidP="000A156C">
      <w:pPr>
        <w:spacing w:line="360" w:lineRule="auto"/>
        <w:ind w:left="3600"/>
        <w:jc w:val="both"/>
        <w:rPr>
          <w:b/>
          <w:bCs/>
          <w:sz w:val="20"/>
          <w:szCs w:val="20"/>
        </w:rPr>
      </w:pPr>
      <w:r>
        <w:t xml:space="preserve">       </w:t>
      </w:r>
      <w:r w:rsidR="004B5403">
        <w:t xml:space="preserve"> </w:t>
      </w:r>
      <w:r w:rsidR="000D0F28" w:rsidRPr="004B5403">
        <w:rPr>
          <w:b/>
          <w:bCs/>
          <w:sz w:val="20"/>
          <w:szCs w:val="20"/>
        </w:rPr>
        <w:t>Fig 2: Home Page</w:t>
      </w:r>
    </w:p>
    <w:p w14:paraId="4BF46EB7" w14:textId="77777777" w:rsidR="003F2266" w:rsidRDefault="003F2266" w:rsidP="003F2266">
      <w:pPr>
        <w:spacing w:line="360" w:lineRule="auto"/>
        <w:ind w:hanging="567"/>
        <w:jc w:val="both"/>
      </w:pPr>
    </w:p>
    <w:p w14:paraId="5357D8D7" w14:textId="5530CB4F" w:rsidR="00437A68" w:rsidRPr="003F2266" w:rsidRDefault="000D0F28" w:rsidP="003F2266">
      <w:pPr>
        <w:spacing w:line="360" w:lineRule="auto"/>
        <w:ind w:hanging="284"/>
        <w:jc w:val="both"/>
      </w:pPr>
      <w:r>
        <w:tab/>
      </w:r>
      <w:r w:rsidR="003F2266">
        <w:rPr>
          <w:noProof/>
        </w:rPr>
        <w:lastRenderedPageBreak/>
        <w:drawing>
          <wp:inline distT="0" distB="0" distL="0" distR="0" wp14:anchorId="551CA0BD" wp14:editId="34D12D43">
            <wp:extent cx="6083935" cy="2799715"/>
            <wp:effectExtent l="0" t="0" r="0" b="635"/>
            <wp:docPr id="659405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500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06411" cy="2810058"/>
                    </a:xfrm>
                    <a:prstGeom prst="rect">
                      <a:avLst/>
                    </a:prstGeom>
                    <a:noFill/>
                    <a:ln>
                      <a:noFill/>
                    </a:ln>
                  </pic:spPr>
                </pic:pic>
              </a:graphicData>
            </a:graphic>
          </wp:inline>
        </w:drawing>
      </w:r>
    </w:p>
    <w:p w14:paraId="4C68BEA9" w14:textId="4F58FEC6" w:rsidR="000D0F28" w:rsidRPr="004B5403" w:rsidRDefault="004B5403" w:rsidP="003F2266">
      <w:pPr>
        <w:spacing w:line="360" w:lineRule="auto"/>
        <w:ind w:left="3600" w:firstLine="720"/>
        <w:jc w:val="both"/>
        <w:rPr>
          <w:b/>
          <w:bCs/>
          <w:sz w:val="20"/>
          <w:szCs w:val="20"/>
        </w:rPr>
      </w:pPr>
      <w:r>
        <w:rPr>
          <w:b/>
          <w:bCs/>
          <w:sz w:val="20"/>
          <w:szCs w:val="20"/>
        </w:rPr>
        <w:t xml:space="preserve">  </w:t>
      </w:r>
      <w:r w:rsidR="000D0F28" w:rsidRPr="004B5403">
        <w:rPr>
          <w:b/>
          <w:bCs/>
          <w:sz w:val="20"/>
          <w:szCs w:val="20"/>
        </w:rPr>
        <w:t xml:space="preserve">Fig </w:t>
      </w:r>
      <w:r w:rsidR="003F2266">
        <w:rPr>
          <w:b/>
          <w:bCs/>
          <w:sz w:val="20"/>
          <w:szCs w:val="20"/>
        </w:rPr>
        <w:t>3</w:t>
      </w:r>
      <w:r w:rsidR="000D0F28" w:rsidRPr="004B5403">
        <w:rPr>
          <w:b/>
          <w:bCs/>
          <w:sz w:val="20"/>
          <w:szCs w:val="20"/>
        </w:rPr>
        <w:t>: Registration Page</w:t>
      </w:r>
    </w:p>
    <w:p w14:paraId="1EFA0F7C" w14:textId="77777777" w:rsidR="000D0F28" w:rsidRDefault="000D0F28" w:rsidP="00437A68">
      <w:pPr>
        <w:spacing w:line="360" w:lineRule="auto"/>
        <w:jc w:val="both"/>
      </w:pPr>
      <w:r>
        <w:tab/>
      </w:r>
      <w:r>
        <w:tab/>
      </w:r>
      <w:r>
        <w:tab/>
      </w:r>
      <w:r>
        <w:tab/>
      </w:r>
      <w:r>
        <w:tab/>
      </w:r>
    </w:p>
    <w:p w14:paraId="0987EE50" w14:textId="6B4FE52C" w:rsidR="003F2266" w:rsidRDefault="003F2266" w:rsidP="00437A68">
      <w:pPr>
        <w:spacing w:line="360" w:lineRule="auto"/>
        <w:jc w:val="both"/>
      </w:pPr>
      <w:r>
        <w:rPr>
          <w:noProof/>
        </w:rPr>
        <w:drawing>
          <wp:inline distT="0" distB="0" distL="0" distR="0" wp14:anchorId="3F2D7830" wp14:editId="2D5C6124">
            <wp:extent cx="6083935" cy="3663950"/>
            <wp:effectExtent l="0" t="0" r="0" b="0"/>
            <wp:docPr id="200275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6549" name="Picture 2002756549"/>
                    <pic:cNvPicPr/>
                  </pic:nvPicPr>
                  <pic:blipFill>
                    <a:blip r:embed="rId9">
                      <a:extLst>
                        <a:ext uri="{28A0092B-C50C-407E-A947-70E740481C1C}">
                          <a14:useLocalDpi xmlns:a14="http://schemas.microsoft.com/office/drawing/2010/main" val="0"/>
                        </a:ext>
                      </a:extLst>
                    </a:blip>
                    <a:stretch>
                      <a:fillRect/>
                    </a:stretch>
                  </pic:blipFill>
                  <pic:spPr>
                    <a:xfrm>
                      <a:off x="0" y="0"/>
                      <a:ext cx="6083935" cy="3663950"/>
                    </a:xfrm>
                    <a:prstGeom prst="rect">
                      <a:avLst/>
                    </a:prstGeom>
                  </pic:spPr>
                </pic:pic>
              </a:graphicData>
            </a:graphic>
          </wp:inline>
        </w:drawing>
      </w:r>
    </w:p>
    <w:p w14:paraId="6F510123" w14:textId="77777777" w:rsidR="003F2266" w:rsidRDefault="003F2266" w:rsidP="00437A68">
      <w:pPr>
        <w:spacing w:line="360" w:lineRule="auto"/>
        <w:jc w:val="both"/>
        <w:rPr>
          <w:b/>
          <w:bCs/>
          <w:sz w:val="20"/>
          <w:szCs w:val="20"/>
        </w:rPr>
      </w:pPr>
      <w:r>
        <w:t xml:space="preserve">        </w:t>
      </w:r>
      <w:r>
        <w:tab/>
      </w:r>
      <w:r>
        <w:tab/>
      </w:r>
      <w:r>
        <w:tab/>
      </w:r>
      <w:r>
        <w:tab/>
      </w:r>
      <w:r>
        <w:tab/>
      </w:r>
      <w:r>
        <w:tab/>
      </w:r>
      <w:r w:rsidRPr="004B5403">
        <w:rPr>
          <w:b/>
          <w:bCs/>
          <w:sz w:val="20"/>
          <w:szCs w:val="20"/>
        </w:rPr>
        <w:t xml:space="preserve">Fig </w:t>
      </w:r>
      <w:r>
        <w:rPr>
          <w:b/>
          <w:bCs/>
          <w:sz w:val="20"/>
          <w:szCs w:val="20"/>
        </w:rPr>
        <w:t>4</w:t>
      </w:r>
      <w:r w:rsidRPr="004B5403">
        <w:rPr>
          <w:b/>
          <w:bCs/>
          <w:sz w:val="20"/>
          <w:szCs w:val="20"/>
        </w:rPr>
        <w:t>: Login Page</w:t>
      </w:r>
    </w:p>
    <w:p w14:paraId="16367C55" w14:textId="77777777" w:rsidR="003F2266" w:rsidRDefault="003F2266" w:rsidP="00437A68">
      <w:pPr>
        <w:spacing w:line="360" w:lineRule="auto"/>
        <w:jc w:val="both"/>
        <w:rPr>
          <w:b/>
          <w:bCs/>
          <w:sz w:val="20"/>
          <w:szCs w:val="20"/>
        </w:rPr>
      </w:pPr>
    </w:p>
    <w:p w14:paraId="633972E2" w14:textId="77777777" w:rsidR="003F2266" w:rsidRDefault="003F2266" w:rsidP="00437A68">
      <w:pPr>
        <w:spacing w:line="360" w:lineRule="auto"/>
        <w:jc w:val="both"/>
      </w:pPr>
      <w:r>
        <w:rPr>
          <w:noProof/>
        </w:rPr>
        <w:lastRenderedPageBreak/>
        <w:drawing>
          <wp:inline distT="0" distB="0" distL="0" distR="0" wp14:anchorId="1D8085A4" wp14:editId="22F64BCE">
            <wp:extent cx="6083935" cy="3708400"/>
            <wp:effectExtent l="0" t="0" r="0" b="6350"/>
            <wp:docPr id="1431078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8347" name="Picture 1431078347"/>
                    <pic:cNvPicPr/>
                  </pic:nvPicPr>
                  <pic:blipFill>
                    <a:blip r:embed="rId10">
                      <a:extLst>
                        <a:ext uri="{28A0092B-C50C-407E-A947-70E740481C1C}">
                          <a14:useLocalDpi xmlns:a14="http://schemas.microsoft.com/office/drawing/2010/main" val="0"/>
                        </a:ext>
                      </a:extLst>
                    </a:blip>
                    <a:stretch>
                      <a:fillRect/>
                    </a:stretch>
                  </pic:blipFill>
                  <pic:spPr>
                    <a:xfrm>
                      <a:off x="0" y="0"/>
                      <a:ext cx="6083935" cy="3708400"/>
                    </a:xfrm>
                    <a:prstGeom prst="rect">
                      <a:avLst/>
                    </a:prstGeom>
                  </pic:spPr>
                </pic:pic>
              </a:graphicData>
            </a:graphic>
          </wp:inline>
        </w:drawing>
      </w:r>
    </w:p>
    <w:p w14:paraId="4D3B4252" w14:textId="77777777" w:rsidR="003F2266" w:rsidRDefault="003F2266" w:rsidP="00437A68">
      <w:pPr>
        <w:spacing w:line="360" w:lineRule="auto"/>
        <w:jc w:val="both"/>
      </w:pPr>
    </w:p>
    <w:p w14:paraId="50C7AF01" w14:textId="48E71798" w:rsidR="003F2266" w:rsidRDefault="003F2266" w:rsidP="003F2266">
      <w:pPr>
        <w:spacing w:line="360" w:lineRule="auto"/>
        <w:ind w:left="3600" w:firstLine="720"/>
        <w:jc w:val="both"/>
      </w:pPr>
      <w:r w:rsidRPr="004B5403">
        <w:rPr>
          <w:b/>
          <w:bCs/>
        </w:rPr>
        <w:t>Fig 5: View Data</w:t>
      </w:r>
    </w:p>
    <w:p w14:paraId="46280ACE" w14:textId="77777777" w:rsidR="003F2266" w:rsidRDefault="003F2266" w:rsidP="00437A68">
      <w:pPr>
        <w:spacing w:line="360" w:lineRule="auto"/>
        <w:jc w:val="both"/>
      </w:pPr>
    </w:p>
    <w:p w14:paraId="155E395A" w14:textId="77777777" w:rsidR="003F2266" w:rsidRDefault="003F2266" w:rsidP="00437A68">
      <w:pPr>
        <w:spacing w:line="360" w:lineRule="auto"/>
        <w:jc w:val="both"/>
      </w:pPr>
      <w:r>
        <w:t xml:space="preserve">   </w:t>
      </w:r>
      <w:r>
        <w:rPr>
          <w:noProof/>
        </w:rPr>
        <w:drawing>
          <wp:inline distT="0" distB="0" distL="0" distR="0" wp14:anchorId="080996F9" wp14:editId="78919B88">
            <wp:extent cx="6083935" cy="2944495"/>
            <wp:effectExtent l="0" t="0" r="0" b="8255"/>
            <wp:docPr id="50501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1125" name="Picture 50501125"/>
                    <pic:cNvPicPr/>
                  </pic:nvPicPr>
                  <pic:blipFill>
                    <a:blip r:embed="rId11">
                      <a:extLst>
                        <a:ext uri="{28A0092B-C50C-407E-A947-70E740481C1C}">
                          <a14:useLocalDpi xmlns:a14="http://schemas.microsoft.com/office/drawing/2010/main" val="0"/>
                        </a:ext>
                      </a:extLst>
                    </a:blip>
                    <a:stretch>
                      <a:fillRect/>
                    </a:stretch>
                  </pic:blipFill>
                  <pic:spPr>
                    <a:xfrm>
                      <a:off x="0" y="0"/>
                      <a:ext cx="6083935" cy="2944495"/>
                    </a:xfrm>
                    <a:prstGeom prst="rect">
                      <a:avLst/>
                    </a:prstGeom>
                  </pic:spPr>
                </pic:pic>
              </a:graphicData>
            </a:graphic>
          </wp:inline>
        </w:drawing>
      </w:r>
    </w:p>
    <w:p w14:paraId="6B1F8608" w14:textId="77777777" w:rsidR="003F2266" w:rsidRDefault="003F2266" w:rsidP="00437A68">
      <w:pPr>
        <w:spacing w:line="360" w:lineRule="auto"/>
        <w:jc w:val="both"/>
      </w:pPr>
    </w:p>
    <w:p w14:paraId="79917F29" w14:textId="09DDBEFC" w:rsidR="003F2266" w:rsidRPr="004B5403" w:rsidRDefault="003F2266" w:rsidP="003F2266">
      <w:pPr>
        <w:pStyle w:val="BodyText"/>
        <w:spacing w:before="5"/>
        <w:rPr>
          <w:b/>
        </w:rPr>
      </w:pPr>
      <w:r>
        <w:tab/>
      </w:r>
      <w:r>
        <w:tab/>
      </w:r>
      <w:r>
        <w:tab/>
      </w:r>
      <w:r>
        <w:tab/>
        <w:t xml:space="preserve">            </w:t>
      </w:r>
      <w:r>
        <w:rPr>
          <w:b/>
          <w:sz w:val="21"/>
        </w:rPr>
        <w:t xml:space="preserve">   </w:t>
      </w:r>
      <w:r w:rsidRPr="004B5403">
        <w:rPr>
          <w:b/>
        </w:rPr>
        <w:t>Fig 6: Model Selection</w:t>
      </w:r>
    </w:p>
    <w:p w14:paraId="309DFEA7" w14:textId="77777777" w:rsidR="003F2266" w:rsidRDefault="003F2266" w:rsidP="00437A68">
      <w:pPr>
        <w:spacing w:line="360" w:lineRule="auto"/>
        <w:jc w:val="both"/>
      </w:pPr>
    </w:p>
    <w:p w14:paraId="6AA3B029" w14:textId="77777777" w:rsidR="003F2266" w:rsidRDefault="003F2266" w:rsidP="00437A68">
      <w:pPr>
        <w:spacing w:line="360" w:lineRule="auto"/>
        <w:jc w:val="both"/>
      </w:pPr>
    </w:p>
    <w:p w14:paraId="7502B30F" w14:textId="77777777" w:rsidR="003F2266" w:rsidRDefault="003F2266" w:rsidP="00437A68">
      <w:pPr>
        <w:spacing w:line="360" w:lineRule="auto"/>
        <w:jc w:val="both"/>
        <w:rPr>
          <w:noProof/>
        </w:rPr>
      </w:pPr>
    </w:p>
    <w:p w14:paraId="1C1314A5" w14:textId="77777777" w:rsidR="003F2266" w:rsidRDefault="003F2266" w:rsidP="00437A68">
      <w:pPr>
        <w:spacing w:line="360" w:lineRule="auto"/>
        <w:jc w:val="both"/>
      </w:pPr>
      <w:r>
        <w:rPr>
          <w:noProof/>
        </w:rPr>
        <w:lastRenderedPageBreak/>
        <w:drawing>
          <wp:inline distT="0" distB="0" distL="0" distR="0" wp14:anchorId="5BC6E075" wp14:editId="030185AF">
            <wp:extent cx="6083935" cy="3105150"/>
            <wp:effectExtent l="0" t="0" r="0" b="0"/>
            <wp:docPr id="1310963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63406" name="Picture 1310963406"/>
                    <pic:cNvPicPr/>
                  </pic:nvPicPr>
                  <pic:blipFill>
                    <a:blip r:embed="rId12">
                      <a:extLst>
                        <a:ext uri="{28A0092B-C50C-407E-A947-70E740481C1C}">
                          <a14:useLocalDpi xmlns:a14="http://schemas.microsoft.com/office/drawing/2010/main" val="0"/>
                        </a:ext>
                      </a:extLst>
                    </a:blip>
                    <a:stretch>
                      <a:fillRect/>
                    </a:stretch>
                  </pic:blipFill>
                  <pic:spPr>
                    <a:xfrm>
                      <a:off x="0" y="0"/>
                      <a:ext cx="6083935" cy="3105150"/>
                    </a:xfrm>
                    <a:prstGeom prst="rect">
                      <a:avLst/>
                    </a:prstGeom>
                  </pic:spPr>
                </pic:pic>
              </a:graphicData>
            </a:graphic>
          </wp:inline>
        </w:drawing>
      </w:r>
    </w:p>
    <w:p w14:paraId="128E0874" w14:textId="77777777" w:rsidR="003F2266" w:rsidRDefault="003F2266" w:rsidP="00437A68">
      <w:pPr>
        <w:spacing w:line="360" w:lineRule="auto"/>
        <w:jc w:val="both"/>
      </w:pPr>
    </w:p>
    <w:p w14:paraId="021E8A98" w14:textId="77777777" w:rsidR="003F2266" w:rsidRDefault="003F2266" w:rsidP="003F2266">
      <w:pPr>
        <w:pStyle w:val="BodyText"/>
        <w:spacing w:before="5"/>
        <w:rPr>
          <w:b/>
        </w:rPr>
      </w:pPr>
      <w:r>
        <w:tab/>
      </w:r>
      <w:r>
        <w:tab/>
      </w:r>
      <w:r>
        <w:tab/>
      </w:r>
      <w:r>
        <w:tab/>
      </w:r>
      <w:r>
        <w:tab/>
      </w:r>
      <w:r>
        <w:rPr>
          <w:b/>
          <w:sz w:val="21"/>
        </w:rPr>
        <w:t xml:space="preserve">     </w:t>
      </w:r>
      <w:r w:rsidRPr="004B5403">
        <w:rPr>
          <w:b/>
        </w:rPr>
        <w:t xml:space="preserve">Fig </w:t>
      </w:r>
      <w:r>
        <w:rPr>
          <w:b/>
        </w:rPr>
        <w:t>7</w:t>
      </w:r>
      <w:r w:rsidRPr="004B5403">
        <w:rPr>
          <w:b/>
        </w:rPr>
        <w:t xml:space="preserve">: </w:t>
      </w:r>
      <w:r>
        <w:rPr>
          <w:b/>
        </w:rPr>
        <w:t>Graph Pa</w:t>
      </w:r>
      <w:r w:rsidR="009A1DA7">
        <w:rPr>
          <w:b/>
        </w:rPr>
        <w:t>ge</w:t>
      </w:r>
    </w:p>
    <w:p w14:paraId="68CC35C6" w14:textId="77777777" w:rsidR="009A1DA7" w:rsidRDefault="009A1DA7" w:rsidP="003F2266">
      <w:pPr>
        <w:pStyle w:val="BodyText"/>
        <w:spacing w:before="5"/>
        <w:rPr>
          <w:b/>
        </w:rPr>
      </w:pPr>
    </w:p>
    <w:p w14:paraId="7D37DA3F" w14:textId="77777777" w:rsidR="009A1DA7" w:rsidRDefault="009A1DA7" w:rsidP="009A1DA7">
      <w:pPr>
        <w:pStyle w:val="Heading1"/>
        <w:spacing w:before="146"/>
        <w:ind w:left="2980" w:right="2620" w:firstLine="620"/>
      </w:pPr>
      <w:r>
        <w:t>VI</w:t>
      </w:r>
      <w:r>
        <w:rPr>
          <w:spacing w:val="-4"/>
        </w:rPr>
        <w:t xml:space="preserve"> </w:t>
      </w:r>
      <w:r>
        <w:t>. CONCLUSION</w:t>
      </w:r>
    </w:p>
    <w:p w14:paraId="62BCA39D" w14:textId="77777777" w:rsidR="009A1DA7" w:rsidRDefault="009A1DA7" w:rsidP="009A1DA7">
      <w:pPr>
        <w:pStyle w:val="BodyText"/>
        <w:spacing w:before="10"/>
        <w:rPr>
          <w:b/>
        </w:rPr>
      </w:pPr>
    </w:p>
    <w:p w14:paraId="79DD9A45" w14:textId="77777777" w:rsidR="009A1DA7" w:rsidRDefault="009A1DA7" w:rsidP="009A1DA7">
      <w:pPr>
        <w:pStyle w:val="HTMLPreformatted"/>
        <w:shd w:val="clear" w:color="auto" w:fill="FFFFFF"/>
        <w:spacing w:line="360" w:lineRule="auto"/>
        <w:jc w:val="both"/>
        <w:rPr>
          <w:rFonts w:ascii="Times New Roman" w:eastAsia="SimSun" w:hAnsi="Times New Roman" w:cs="Times New Roman"/>
        </w:rPr>
      </w:pPr>
      <w:r>
        <w:rPr>
          <w:rFonts w:ascii="Times New Roman" w:eastAsia="SimSun" w:hAnsi="Times New Roman" w:cs="Times New Roman"/>
        </w:rPr>
        <w:t>T</w:t>
      </w:r>
      <w:r w:rsidRPr="00775471">
        <w:rPr>
          <w:rFonts w:ascii="Times New Roman" w:eastAsia="SimSun" w:hAnsi="Times New Roman" w:cs="Times New Roman"/>
        </w:rPr>
        <w:t xml:space="preserve">he implementation of privacy-preserving on-screen activity tracking and classification in e-learning through federated learning represents a significant stride </w:t>
      </w:r>
      <w:r>
        <w:rPr>
          <w:rFonts w:ascii="Times New Roman" w:eastAsia="SimSun" w:hAnsi="Times New Roman" w:cs="Times New Roman"/>
        </w:rPr>
        <w:t>toward</w:t>
      </w:r>
      <w:r w:rsidRPr="00775471">
        <w:rPr>
          <w:rFonts w:ascii="Times New Roman" w:eastAsia="SimSun" w:hAnsi="Times New Roman" w:cs="Times New Roman"/>
        </w:rPr>
        <w:t xml:space="preserve"> addressing the delicate balance between data analytics and user privacy. This innovative approach not only ensures the confidentiality of users' sensitive information but also fosters a secure and trustworthy e-learning environment. By leveraging federated learning, the model learns and improves without compromising the individual user's data, thereby mitigating privacy concerns that often accompany traditional centralized tracking systems. The adoption of this methodology contributes to the advancement of personalized learning experiences while upholding the principles of user privacy, paving the way for a more ethical and sustainable integration of technology in education. As technology continues to play a pivotal role in shaping the future of e-learning, this privacy-preserving framework offers a promising foundation for responsible and effective educational analytics</w:t>
      </w:r>
      <w:r>
        <w:rPr>
          <w:rFonts w:ascii="Times New Roman" w:eastAsia="SimSun" w:hAnsi="Times New Roman" w:cs="Times New Roman"/>
        </w:rPr>
        <w:t>.</w:t>
      </w:r>
    </w:p>
    <w:p w14:paraId="63DA64FC" w14:textId="77777777" w:rsidR="009A1DA7" w:rsidRPr="00437A68" w:rsidRDefault="009A1DA7" w:rsidP="009A1DA7">
      <w:pPr>
        <w:pStyle w:val="HTMLPreformatted"/>
        <w:shd w:val="clear" w:color="auto" w:fill="FFFFFF"/>
        <w:spacing w:line="360" w:lineRule="auto"/>
        <w:ind w:left="2880" w:firstLine="720"/>
        <w:jc w:val="both"/>
        <w:rPr>
          <w:rFonts w:ascii="Times New Roman" w:eastAsia="SimSun" w:hAnsi="Times New Roman" w:cs="Times New Roman"/>
          <w:b/>
          <w:bCs/>
          <w:sz w:val="24"/>
          <w:szCs w:val="24"/>
        </w:rPr>
      </w:pPr>
      <w:r w:rsidRPr="00437A68">
        <w:rPr>
          <w:rFonts w:ascii="Times New Roman" w:eastAsia="SimSun" w:hAnsi="Times New Roman" w:cs="Times New Roman"/>
          <w:b/>
          <w:bCs/>
          <w:sz w:val="24"/>
          <w:szCs w:val="24"/>
        </w:rPr>
        <w:t>REFERENCES</w:t>
      </w:r>
    </w:p>
    <w:p w14:paraId="4C60FC8D"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Mahammad, F. S., &amp; </w:t>
      </w:r>
      <w:proofErr w:type="spellStart"/>
      <w:r w:rsidRPr="00DB0002">
        <w:rPr>
          <w:rFonts w:eastAsia="SimSun"/>
          <w:sz w:val="20"/>
          <w:szCs w:val="20"/>
          <w:lang w:val="en-IN" w:eastAsia="en-IN"/>
        </w:rPr>
        <w:t>Viswanatham</w:t>
      </w:r>
      <w:proofErr w:type="spellEnd"/>
      <w:r w:rsidRPr="00DB0002">
        <w:rPr>
          <w:rFonts w:eastAsia="SimSun"/>
          <w:sz w:val="20"/>
          <w:szCs w:val="20"/>
          <w:lang w:val="en-IN" w:eastAsia="en-IN"/>
        </w:rPr>
        <w:t>, V. M. (2020). Performance analysis of data compression algorithms for heterogeneous architecture through parallel approach. The Journal of Supercomputing, 76(4), 2275-2288.</w:t>
      </w:r>
    </w:p>
    <w:p w14:paraId="3FC5815E"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proofErr w:type="spellStart"/>
      <w:r w:rsidRPr="00DB0002">
        <w:rPr>
          <w:rFonts w:eastAsia="SimSun"/>
          <w:sz w:val="20"/>
          <w:szCs w:val="20"/>
          <w:lang w:val="en-IN" w:eastAsia="en-IN"/>
        </w:rPr>
        <w:t>Karukula</w:t>
      </w:r>
      <w:proofErr w:type="spellEnd"/>
      <w:r w:rsidRPr="00DB0002">
        <w:rPr>
          <w:rFonts w:eastAsia="SimSun"/>
          <w:sz w:val="20"/>
          <w:szCs w:val="20"/>
          <w:lang w:val="en-IN" w:eastAsia="en-IN"/>
        </w:rPr>
        <w:t>, N. R., &amp; Farooq, S. M. (2013). A route map for detecting Sybil attacks in urban vehicular networks. Journal of Information, Knowledge, and Research in Computer Engineering, 2(2), 540-544.</w:t>
      </w:r>
    </w:p>
    <w:p w14:paraId="1700CC51"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Farook, S. M., &amp; </w:t>
      </w:r>
      <w:proofErr w:type="spellStart"/>
      <w:r w:rsidRPr="00DB0002">
        <w:rPr>
          <w:rFonts w:eastAsia="SimSun"/>
          <w:sz w:val="20"/>
          <w:szCs w:val="20"/>
          <w:lang w:val="en-IN" w:eastAsia="en-IN"/>
        </w:rPr>
        <w:t>NageswaraReddy</w:t>
      </w:r>
      <w:proofErr w:type="spellEnd"/>
      <w:r w:rsidRPr="00DB0002">
        <w:rPr>
          <w:rFonts w:eastAsia="SimSun"/>
          <w:sz w:val="20"/>
          <w:szCs w:val="20"/>
          <w:lang w:val="en-IN" w:eastAsia="en-IN"/>
        </w:rPr>
        <w:t xml:space="preserve">, K. (2015). Implementation of Intrusion Detection Systems for High Performance Computing Environment Applications. </w:t>
      </w:r>
      <w:proofErr w:type="spellStart"/>
      <w:r w:rsidRPr="00DB0002">
        <w:rPr>
          <w:rFonts w:eastAsia="SimSun"/>
          <w:sz w:val="20"/>
          <w:szCs w:val="20"/>
          <w:lang w:val="en-IN" w:eastAsia="en-IN"/>
        </w:rPr>
        <w:t>Inter national</w:t>
      </w:r>
      <w:proofErr w:type="spellEnd"/>
      <w:r w:rsidRPr="00DB0002">
        <w:rPr>
          <w:rFonts w:eastAsia="SimSun"/>
          <w:sz w:val="20"/>
          <w:szCs w:val="20"/>
          <w:lang w:val="en-IN" w:eastAsia="en-IN"/>
        </w:rPr>
        <w:t xml:space="preserve"> journal of Scientific Engineering and Technology Research, 4(0), 41.</w:t>
      </w:r>
    </w:p>
    <w:p w14:paraId="14AAF8C0"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Sunar, M. F., &amp; </w:t>
      </w:r>
      <w:proofErr w:type="spellStart"/>
      <w:r w:rsidRPr="00DB0002">
        <w:rPr>
          <w:rFonts w:eastAsia="SimSun"/>
          <w:sz w:val="20"/>
          <w:szCs w:val="20"/>
          <w:lang w:val="en-IN" w:eastAsia="en-IN"/>
        </w:rPr>
        <w:t>Viswanatham</w:t>
      </w:r>
      <w:proofErr w:type="spellEnd"/>
      <w:r w:rsidRPr="00DB0002">
        <w:rPr>
          <w:rFonts w:eastAsia="SimSun"/>
          <w:sz w:val="20"/>
          <w:szCs w:val="20"/>
          <w:lang w:val="en-IN" w:eastAsia="en-IN"/>
        </w:rPr>
        <w:t>, V. M. (2018). A fast approach to encrypt and decrypt of video streams for secure channel transmission. World Review of Science, Technology and Sustainable Development, 14(1), 11-28.</w:t>
      </w:r>
    </w:p>
    <w:p w14:paraId="7E158F80"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lastRenderedPageBreak/>
        <w:t xml:space="preserve">Mahammad, F. S., &amp; </w:t>
      </w:r>
      <w:proofErr w:type="spellStart"/>
      <w:r w:rsidRPr="00DB0002">
        <w:rPr>
          <w:rFonts w:eastAsia="SimSun"/>
          <w:sz w:val="20"/>
          <w:szCs w:val="20"/>
          <w:lang w:val="en-IN" w:eastAsia="en-IN"/>
        </w:rPr>
        <w:t>Viswanatham</w:t>
      </w:r>
      <w:proofErr w:type="spellEnd"/>
      <w:r w:rsidRPr="00DB0002">
        <w:rPr>
          <w:rFonts w:eastAsia="SimSun"/>
          <w:sz w:val="20"/>
          <w:szCs w:val="20"/>
          <w:lang w:val="en-IN" w:eastAsia="en-IN"/>
        </w:rPr>
        <w:t>, V. M. (2017). A study on h. 26x family of video streaming compression techniques. International Journal of Pure and Applied Mathematics, 117(10), 63-66.</w:t>
      </w:r>
    </w:p>
    <w:p w14:paraId="1C2F12B8"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proofErr w:type="spellStart"/>
      <w:r w:rsidRPr="00DB0002">
        <w:rPr>
          <w:rFonts w:eastAsia="SimSun"/>
          <w:sz w:val="20"/>
          <w:szCs w:val="20"/>
          <w:lang w:val="en-IN" w:eastAsia="en-IN"/>
        </w:rPr>
        <w:t>Devi,S</w:t>
      </w:r>
      <w:proofErr w:type="spellEnd"/>
      <w:r w:rsidRPr="00DB0002">
        <w:rPr>
          <w:rFonts w:eastAsia="SimSun"/>
          <w:sz w:val="20"/>
          <w:szCs w:val="20"/>
          <w:lang w:val="en-IN" w:eastAsia="en-IN"/>
        </w:rPr>
        <w:t xml:space="preserve"> M. S., Mahammad, F. S., Bhavana, D., Sukanya, D., Thanusha, T. S., Chandrakala, M., &amp; Swathi, P. V. (2022).” Machine Learning Based Classification and Clustering Analysis of Efficiency of Exercise Against Covid-19 Infection.” Journal of Algebraic Statistics, 13(3), 112-117.</w:t>
      </w:r>
    </w:p>
    <w:p w14:paraId="54EDE200"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Devi, M. M. S., &amp; Gangadhar, M. Y. (2012).” A comparative Study of Classification Algorithm for Printed Telugu Character Recognition.” International Journal of Electronics Communication and Computer Engineering, 3(3), 633-641.</w:t>
      </w:r>
    </w:p>
    <w:p w14:paraId="45040CF1"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Devi, M. S., Meghana, A. I., Susmitha, M., Mounika, G., Vineela, G., &amp; Padmavathi, M. MISSING CHILD IDENTIFICATION SYSTEM USING DEEP LEARNING.</w:t>
      </w:r>
    </w:p>
    <w:p w14:paraId="47714574"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V. Lakshmi </w:t>
      </w:r>
      <w:proofErr w:type="spellStart"/>
      <w:r w:rsidRPr="00DB0002">
        <w:rPr>
          <w:rFonts w:eastAsia="SimSun"/>
          <w:sz w:val="20"/>
          <w:szCs w:val="20"/>
          <w:lang w:val="en-IN" w:eastAsia="en-IN"/>
        </w:rPr>
        <w:t>chaitanya</w:t>
      </w:r>
      <w:proofErr w:type="spellEnd"/>
      <w:r w:rsidRPr="00DB0002">
        <w:rPr>
          <w:rFonts w:eastAsia="SimSun"/>
          <w:sz w:val="20"/>
          <w:szCs w:val="20"/>
          <w:lang w:val="en-IN" w:eastAsia="en-IN"/>
        </w:rPr>
        <w:t>. "Machine Learning Based Predictive Model for Data Fusion Based Intruder Alert System." journal of algebraic statistics 13, no. 2 (2022): 2477-2483.</w:t>
      </w:r>
    </w:p>
    <w:p w14:paraId="5F824D0E"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Chaitanya, V. L., &amp; Bhaskar, G. V. (2014). </w:t>
      </w:r>
      <w:proofErr w:type="spellStart"/>
      <w:r w:rsidRPr="00DB0002">
        <w:rPr>
          <w:rFonts w:eastAsia="SimSun"/>
          <w:sz w:val="20"/>
          <w:szCs w:val="20"/>
          <w:lang w:val="en-IN" w:eastAsia="en-IN"/>
        </w:rPr>
        <w:t>Apriori</w:t>
      </w:r>
      <w:proofErr w:type="spellEnd"/>
      <w:r w:rsidRPr="00DB0002">
        <w:rPr>
          <w:rFonts w:eastAsia="SimSun"/>
          <w:sz w:val="20"/>
          <w:szCs w:val="20"/>
          <w:lang w:val="en-IN" w:eastAsia="en-IN"/>
        </w:rPr>
        <w:t xml:space="preserve"> vs Genetic algorithms for Identifying Frequent Item Sets. International journal of Innovative Research &amp;Development, 3(6), 249-254.</w:t>
      </w:r>
    </w:p>
    <w:p w14:paraId="24D2EABA"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Chaitanya, V. L., </w:t>
      </w:r>
      <w:proofErr w:type="spellStart"/>
      <w:r w:rsidRPr="00DB0002">
        <w:rPr>
          <w:rFonts w:eastAsia="SimSun"/>
          <w:sz w:val="20"/>
          <w:szCs w:val="20"/>
          <w:lang w:val="en-IN" w:eastAsia="en-IN"/>
        </w:rPr>
        <w:t>Sutraye</w:t>
      </w:r>
      <w:proofErr w:type="spellEnd"/>
      <w:r w:rsidRPr="00DB0002">
        <w:rPr>
          <w:rFonts w:eastAsia="SimSun"/>
          <w:sz w:val="20"/>
          <w:szCs w:val="20"/>
          <w:lang w:val="en-IN" w:eastAsia="en-IN"/>
        </w:rPr>
        <w:t xml:space="preserve">, N., </w:t>
      </w:r>
      <w:proofErr w:type="spellStart"/>
      <w:r w:rsidRPr="00DB0002">
        <w:rPr>
          <w:rFonts w:eastAsia="SimSun"/>
          <w:sz w:val="20"/>
          <w:szCs w:val="20"/>
          <w:lang w:val="en-IN" w:eastAsia="en-IN"/>
        </w:rPr>
        <w:t>Praveeena</w:t>
      </w:r>
      <w:proofErr w:type="spellEnd"/>
      <w:r w:rsidRPr="00DB0002">
        <w:rPr>
          <w:rFonts w:eastAsia="SimSun"/>
          <w:sz w:val="20"/>
          <w:szCs w:val="20"/>
          <w:lang w:val="en-IN" w:eastAsia="en-IN"/>
        </w:rPr>
        <w:t xml:space="preserve">, A. S., Niharika, U. N., </w:t>
      </w:r>
      <w:proofErr w:type="spellStart"/>
      <w:r w:rsidRPr="00DB0002">
        <w:rPr>
          <w:rFonts w:eastAsia="SimSun"/>
          <w:sz w:val="20"/>
          <w:szCs w:val="20"/>
          <w:lang w:val="en-IN" w:eastAsia="en-IN"/>
        </w:rPr>
        <w:t>Ulfath</w:t>
      </w:r>
      <w:proofErr w:type="spellEnd"/>
      <w:r w:rsidRPr="00DB0002">
        <w:rPr>
          <w:rFonts w:eastAsia="SimSun"/>
          <w:sz w:val="20"/>
          <w:szCs w:val="20"/>
          <w:lang w:val="en-IN" w:eastAsia="en-IN"/>
        </w:rPr>
        <w:t>, P., &amp; Rani, D. P. (2023). Experimental Investigation of Machine Learning Techniques for Predicting Software Quality.</w:t>
      </w:r>
    </w:p>
    <w:p w14:paraId="4A83B6D7"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Lakshmi, B. S., Pranavi, S., Jayalakshmi, C., Gayatri, K., Sireesha, M., &amp; Akhila, A. Detecting Android Malware with an Enhanced Genetic Algorithm for Feature Selection and Machine Learning.</w:t>
      </w:r>
    </w:p>
    <w:p w14:paraId="3A0A24B5"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Lakshmi, B. S., &amp; Kumar, A. S. (2018). Identity-Based Proxy-Oriented Data Uploading and Remote Data Integrity checking in Public Cloud. International Journal of Research, 5(22), 744-757.</w:t>
      </w:r>
    </w:p>
    <w:p w14:paraId="322EFBFC"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Lakshmi, B. S. (2021). Fire detection using Image processing. Asian Journal of Computer Science and Technology, 10(2), 14-19.</w:t>
      </w:r>
    </w:p>
    <w:p w14:paraId="4F85D048"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Devi, M. S., Poojitha, M., Sucharitha, R., Keerthi, K., </w:t>
      </w:r>
      <w:proofErr w:type="spellStart"/>
      <w:r w:rsidRPr="00DB0002">
        <w:rPr>
          <w:rFonts w:eastAsia="SimSun"/>
          <w:sz w:val="20"/>
          <w:szCs w:val="20"/>
          <w:lang w:val="en-IN" w:eastAsia="en-IN"/>
        </w:rPr>
        <w:t>Manideepika</w:t>
      </w:r>
      <w:proofErr w:type="spellEnd"/>
      <w:r w:rsidRPr="00DB0002">
        <w:rPr>
          <w:rFonts w:eastAsia="SimSun"/>
          <w:sz w:val="20"/>
          <w:szCs w:val="20"/>
          <w:lang w:val="en-IN" w:eastAsia="en-IN"/>
        </w:rPr>
        <w:t xml:space="preserve">, P., &amp; Vasudha, C. Extracting and </w:t>
      </w:r>
      <w:proofErr w:type="spellStart"/>
      <w:r w:rsidRPr="00DB0002">
        <w:rPr>
          <w:rFonts w:eastAsia="SimSun"/>
          <w:sz w:val="20"/>
          <w:szCs w:val="20"/>
          <w:lang w:val="en-IN" w:eastAsia="en-IN"/>
        </w:rPr>
        <w:t>Analyzing</w:t>
      </w:r>
      <w:proofErr w:type="spellEnd"/>
      <w:r w:rsidRPr="00DB0002">
        <w:rPr>
          <w:rFonts w:eastAsia="SimSun"/>
          <w:sz w:val="20"/>
          <w:szCs w:val="20"/>
          <w:lang w:val="en-IN" w:eastAsia="en-IN"/>
        </w:rPr>
        <w:t xml:space="preserve"> Features in Natural Language Processing for Deep Learning with English Language.</w:t>
      </w:r>
    </w:p>
    <w:p w14:paraId="5B943CE9"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Kumar JDS, Subramanyam MV, Kumar APS. Hybrid Chameleon Search and Remora Optimization Algorithm-based Dynamic Heterogeneous load balancing clustering protocol for extending the lifetime of wireless sensor networks. Int J </w:t>
      </w:r>
      <w:proofErr w:type="spellStart"/>
      <w:r w:rsidRPr="00DB0002">
        <w:rPr>
          <w:rFonts w:eastAsia="SimSun"/>
          <w:sz w:val="20"/>
          <w:szCs w:val="20"/>
          <w:lang w:val="en-IN" w:eastAsia="en-IN"/>
        </w:rPr>
        <w:t>Commun</w:t>
      </w:r>
      <w:proofErr w:type="spellEnd"/>
      <w:r w:rsidRPr="00DB0002">
        <w:rPr>
          <w:rFonts w:eastAsia="SimSun"/>
          <w:sz w:val="20"/>
          <w:szCs w:val="20"/>
          <w:lang w:val="en-IN" w:eastAsia="en-IN"/>
        </w:rPr>
        <w:t xml:space="preserve"> Syst. 2023; 36(17):e5609. doi:10.1002/dac.5609</w:t>
      </w:r>
    </w:p>
    <w:p w14:paraId="60F19FEB"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David Sukeerthi Kumar, J., Subramanyam, M.V., Siva Kumar, A.P. (2023). A Hybrid Spotted Hyena and Whale Optimization Algorithm-Based Load-Balanced Clustering Technique in WSNs. In: Mahapatra, R.P., </w:t>
      </w:r>
      <w:proofErr w:type="spellStart"/>
      <w:r w:rsidRPr="00DB0002">
        <w:rPr>
          <w:rFonts w:eastAsia="SimSun"/>
          <w:sz w:val="20"/>
          <w:szCs w:val="20"/>
          <w:lang w:val="en-IN" w:eastAsia="en-IN"/>
        </w:rPr>
        <w:t>Peddoju</w:t>
      </w:r>
      <w:proofErr w:type="spellEnd"/>
      <w:r w:rsidRPr="00DB0002">
        <w:rPr>
          <w:rFonts w:eastAsia="SimSun"/>
          <w:sz w:val="20"/>
          <w:szCs w:val="20"/>
          <w:lang w:val="en-IN" w:eastAsia="en-IN"/>
        </w:rPr>
        <w:t xml:space="preserve">, S.K., Roy, S., </w:t>
      </w:r>
      <w:proofErr w:type="spellStart"/>
      <w:r w:rsidRPr="00DB0002">
        <w:rPr>
          <w:rFonts w:eastAsia="SimSun"/>
          <w:sz w:val="20"/>
          <w:szCs w:val="20"/>
          <w:lang w:val="en-IN" w:eastAsia="en-IN"/>
        </w:rPr>
        <w:t>Parwekar</w:t>
      </w:r>
      <w:proofErr w:type="spellEnd"/>
      <w:r w:rsidRPr="00DB0002">
        <w:rPr>
          <w:rFonts w:eastAsia="SimSun"/>
          <w:sz w:val="20"/>
          <w:szCs w:val="20"/>
          <w:lang w:val="en-IN" w:eastAsia="en-IN"/>
        </w:rPr>
        <w:t>, P. (eds) Proceedings of International Conference on Recent Trends in Computing. Lecture Notes in Networks and Systems, vol 600. Springer, Singapore. https://doi.org/10.1007/978-981-19-8825-7_68</w:t>
      </w:r>
    </w:p>
    <w:p w14:paraId="3090DC14"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Murali Kanthi, J. David Sukeerthi Kumar, K. Venkateshwara Rao, Mohmad Ahmed Ali, Sudha Pavani K, </w:t>
      </w:r>
      <w:proofErr w:type="spellStart"/>
      <w:r w:rsidRPr="00DB0002">
        <w:rPr>
          <w:rFonts w:eastAsia="SimSun"/>
          <w:sz w:val="20"/>
          <w:szCs w:val="20"/>
          <w:lang w:val="en-IN" w:eastAsia="en-IN"/>
        </w:rPr>
        <w:t>Nuthanakanti</w:t>
      </w:r>
      <w:proofErr w:type="spellEnd"/>
      <w:r w:rsidRPr="00DB0002">
        <w:rPr>
          <w:rFonts w:eastAsia="SimSun"/>
          <w:sz w:val="20"/>
          <w:szCs w:val="20"/>
          <w:lang w:val="en-IN" w:eastAsia="en-IN"/>
        </w:rPr>
        <w:t xml:space="preserve"> Bhaskar, T. Hitendra Sarma, “A FUSED 3D-2D CONVOLUTION NEURAL NETWORK FOR SPATIAL-SPECTRAL FEATURE LEARNING AND HYPERSPECTRAL IMAGE CLASSIFICATION,” J Theor Appl Inf </w:t>
      </w:r>
      <w:proofErr w:type="spellStart"/>
      <w:r w:rsidRPr="00DB0002">
        <w:rPr>
          <w:rFonts w:eastAsia="SimSun"/>
          <w:sz w:val="20"/>
          <w:szCs w:val="20"/>
          <w:lang w:val="en-IN" w:eastAsia="en-IN"/>
        </w:rPr>
        <w:t>Technol</w:t>
      </w:r>
      <w:proofErr w:type="spellEnd"/>
      <w:r w:rsidRPr="00DB0002">
        <w:rPr>
          <w:rFonts w:eastAsia="SimSun"/>
          <w:sz w:val="20"/>
          <w:szCs w:val="20"/>
          <w:lang w:val="en-IN" w:eastAsia="en-IN"/>
        </w:rPr>
        <w:t>, vol. 15, no. 5, 2024, Accessed: Apr. 03, 2024. [Online]. Available: www.jatit.org</w:t>
      </w:r>
    </w:p>
    <w:p w14:paraId="4057BFB6"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Prediction Of Covid-19 Infection Based on Lifestyle Habits Employing Random Forest Algorithm FS Mahammad, P Bhaskar, A Prudvi, NY Reddy, PJ Reddy journal of algebraic statistics 13 (3), 40-45</w:t>
      </w:r>
    </w:p>
    <w:p w14:paraId="016277CC"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Machine Learning Based Predictive Model for Closed Loop Air Filtering System P Bhaskar, FS Mahammad, AH Kumar, DR Kumar, SMA Khadar, ...Journal of Algebraic Statistics 13 (3), 609-616</w:t>
      </w:r>
    </w:p>
    <w:p w14:paraId="399A75F2"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lastRenderedPageBreak/>
        <w:t>Kumar, M. A., Mahammad, F. S., Dhanush, M. N., Rahul, D. P., Sreedhara, K. L., Rabi, B. A., &amp; Reddy, A. K. (2022). Traffic Length Data Based Signal Timing Calculation for Road Traffic Signals Employing Proportionality Machine Learning. Journal of Algebraic Statistics, 13(3), 25-32.</w:t>
      </w:r>
    </w:p>
    <w:p w14:paraId="75AB9E87"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xml:space="preserve">Kumar, M. A., </w:t>
      </w:r>
      <w:proofErr w:type="spellStart"/>
      <w:r w:rsidRPr="00DB0002">
        <w:rPr>
          <w:rFonts w:eastAsia="SimSun"/>
          <w:sz w:val="20"/>
          <w:szCs w:val="20"/>
          <w:lang w:val="en-IN" w:eastAsia="en-IN"/>
        </w:rPr>
        <w:t>Pullama</w:t>
      </w:r>
      <w:proofErr w:type="spellEnd"/>
      <w:r w:rsidRPr="00DB0002">
        <w:rPr>
          <w:rFonts w:eastAsia="SimSun"/>
          <w:sz w:val="20"/>
          <w:szCs w:val="20"/>
          <w:lang w:val="en-IN" w:eastAsia="en-IN"/>
        </w:rPr>
        <w:t>, K. B., &amp; Reddy, B. S. V. M. (2013). Energy Efficient Routing In Wireless Sensor Networks. International Journal of Emerging Technology and Advanced Engineering, 9(9), 172-176.</w:t>
      </w:r>
    </w:p>
    <w:p w14:paraId="53ED8FA3"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Kumar, M. M. A., Sivaraman, G., Charan Sai, P., Dinesh, T., Vivekananda, S. S., Rakesh, G., &amp; Peer, S. D. BUILDING SEARCH ENGINE USING MACHINE LEARNING TECHNIQUES.</w:t>
      </w:r>
    </w:p>
    <w:p w14:paraId="5BAC3DF3"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 Providing Security in IOT using Watermarking and Partial Encryption. ISSN No:  2250-6149 Issue 1, Volume 2 (December 2011)</w:t>
      </w:r>
    </w:p>
    <w:p w14:paraId="79D17608"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The Dissemination Architecture of Streaming Media Information on Integrated CDN and P2P, ISSN 2249-6149 Issue 2, Vol.2 ( March-2012)</w:t>
      </w:r>
    </w:p>
    <w:p w14:paraId="73A9FA2D"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Provably Secure and Blind sort of Biometric Authentication Protocol using Kerberos, ISSN: 2249-9954, Issue 2, Vol 2 (APRIL 2012)</w:t>
      </w:r>
    </w:p>
    <w:p w14:paraId="5AEF987E"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D.LAKSHMAIAH, DR.M.SUBRAMANYAM, DR.K.SATYA PRASAD,” DESIGN OF  LOW POWER 4- BIT CMOS BRAUN MULTIPLIER BASED ON THRESHOLD VOLTAGE  TECHNIQUES”, GLOBAL JOURNAL OF  RESEARCH  IN ENGINEERING, VOL.14(9),PP.1125-1131,2014.</w:t>
      </w:r>
    </w:p>
    <w:p w14:paraId="34B9F543"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R SUMALATHA, DR.M.SUBRAMANYAM, “IMAGE DENOISING USING SPATIAL ADAPTIVE MASK FILTER”, IEEE INTERNATIONAL CONFERENCE ON ELECTRICAL, ELECTRONICS, SIGNALS, COMMUNICATION &amp;AMP; OPTIMIZATION (EESCO-2015), ORGANIZED BYVIGNANS INSTITUTE OF INFORMATION TECHNOLOGY, VISHAKAPATNAM, 24 TH TO 26TH JANUARY 2015. (SCOPUS INDEXED)</w:t>
      </w:r>
    </w:p>
    <w:p w14:paraId="5D02DCDC" w14:textId="77777777" w:rsidR="009A1DA7" w:rsidRPr="00DB0002" w:rsidRDefault="009A1DA7" w:rsidP="009A1DA7">
      <w:pPr>
        <w:pStyle w:val="ListParagraph"/>
        <w:numPr>
          <w:ilvl w:val="0"/>
          <w:numId w:val="12"/>
        </w:numPr>
        <w:tabs>
          <w:tab w:val="left" w:pos="716"/>
        </w:tabs>
        <w:spacing w:line="360" w:lineRule="auto"/>
        <w:ind w:right="229"/>
        <w:jc w:val="both"/>
        <w:rPr>
          <w:rFonts w:eastAsia="SimSun"/>
          <w:sz w:val="20"/>
          <w:szCs w:val="20"/>
          <w:lang w:val="en-IN" w:eastAsia="en-IN"/>
        </w:rPr>
      </w:pPr>
      <w:r w:rsidRPr="00DB0002">
        <w:rPr>
          <w:rFonts w:eastAsia="SimSun"/>
          <w:sz w:val="20"/>
          <w:szCs w:val="20"/>
          <w:lang w:val="en-IN" w:eastAsia="en-IN"/>
        </w:rPr>
        <w:t>P.BALAMURALI KRISHNA, DR.M.V.SUBRAMANYAM, DR.K.SATYA PRASAD, “HYBRID GENETIC OPTIMIZATION TO MITIGATE STARVATION IN WIRELESS MESH NETWORKS”, INDIAN JOURNAL OF SCIENCE AND TECHNOLOGY,VOL.8,NO.23,2015. (SCOPUS INDEXED)</w:t>
      </w:r>
    </w:p>
    <w:p w14:paraId="1685002B" w14:textId="523AE971" w:rsidR="009F26BF" w:rsidRPr="00BF1841" w:rsidRDefault="009A1DA7" w:rsidP="009F26BF">
      <w:pPr>
        <w:pStyle w:val="ListParagraph"/>
        <w:numPr>
          <w:ilvl w:val="0"/>
          <w:numId w:val="12"/>
        </w:numPr>
        <w:tabs>
          <w:tab w:val="left" w:pos="716"/>
        </w:tabs>
        <w:spacing w:line="360" w:lineRule="auto"/>
        <w:ind w:right="229"/>
        <w:jc w:val="both"/>
        <w:rPr>
          <w:lang w:val="en-IN" w:eastAsia="en-IN"/>
        </w:rPr>
      </w:pPr>
      <w:r w:rsidRPr="00DB0002">
        <w:rPr>
          <w:rFonts w:eastAsia="SimSun"/>
          <w:sz w:val="20"/>
          <w:szCs w:val="20"/>
          <w:lang w:val="en-IN" w:eastAsia="en-IN"/>
        </w:rPr>
        <w:t>Y.MURALI MOHAN BABU, DR.M.V.SUBRAMANYAM,M.N. GIRI PRASAD,” FUSION  AND  TEXURE  BASED  CLASSIFICATION  OF INDIAN  MICROWAVE  DATA  – A  COMPARATIVE  STUDY”, INTERNATIONAL JOURNAL OF APPLIED ENGINEERING RESEARCH, VOL.10 NO.1, PP. 1003-1009, 2015. (SCOPUS INDEXED)</w:t>
      </w:r>
      <w:r w:rsidR="009F26BF" w:rsidRPr="00BF1841">
        <w:t xml:space="preserve"> </w:t>
      </w:r>
    </w:p>
    <w:sectPr w:rsidR="009F26BF" w:rsidRPr="00BF1841" w:rsidSect="00A45A0F">
      <w:pgSz w:w="12240" w:h="15840"/>
      <w:pgMar w:top="13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10204"/>
    <w:multiLevelType w:val="hybridMultilevel"/>
    <w:tmpl w:val="EF566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A0A4584"/>
    <w:multiLevelType w:val="hybridMultilevel"/>
    <w:tmpl w:val="6458DD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EC0D10"/>
    <w:multiLevelType w:val="hybridMultilevel"/>
    <w:tmpl w:val="F3CA1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64C4E45"/>
    <w:multiLevelType w:val="hybridMultilevel"/>
    <w:tmpl w:val="D2849D1C"/>
    <w:lvl w:ilvl="0" w:tplc="8A207672">
      <w:start w:val="1"/>
      <w:numFmt w:val="decimal"/>
      <w:lvlText w:val="%1)"/>
      <w:lvlJc w:val="left"/>
      <w:pPr>
        <w:ind w:left="1180" w:hanging="8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6AB7466"/>
    <w:multiLevelType w:val="hybridMultilevel"/>
    <w:tmpl w:val="7CB2571A"/>
    <w:lvl w:ilvl="0" w:tplc="E432CEB8">
      <w:start w:val="2"/>
      <w:numFmt w:val="upperRoman"/>
      <w:lvlText w:val="%1."/>
      <w:lvlJc w:val="left"/>
      <w:pPr>
        <w:ind w:left="3903" w:hanging="284"/>
        <w:jc w:val="right"/>
      </w:pPr>
      <w:rPr>
        <w:rFonts w:hint="default"/>
        <w:b/>
        <w:bCs/>
        <w:w w:val="100"/>
        <w:lang w:val="en-US" w:eastAsia="en-US" w:bidi="ar-SA"/>
      </w:rPr>
    </w:lvl>
    <w:lvl w:ilvl="1" w:tplc="1E783BA6">
      <w:numFmt w:val="bullet"/>
      <w:lvlText w:val="•"/>
      <w:lvlJc w:val="left"/>
      <w:pPr>
        <w:ind w:left="4468" w:hanging="284"/>
      </w:pPr>
      <w:rPr>
        <w:rFonts w:hint="default"/>
        <w:lang w:val="en-US" w:eastAsia="en-US" w:bidi="ar-SA"/>
      </w:rPr>
    </w:lvl>
    <w:lvl w:ilvl="2" w:tplc="B5ECBDA0">
      <w:numFmt w:val="bullet"/>
      <w:lvlText w:val="•"/>
      <w:lvlJc w:val="left"/>
      <w:pPr>
        <w:ind w:left="5036" w:hanging="284"/>
      </w:pPr>
      <w:rPr>
        <w:rFonts w:hint="default"/>
        <w:lang w:val="en-US" w:eastAsia="en-US" w:bidi="ar-SA"/>
      </w:rPr>
    </w:lvl>
    <w:lvl w:ilvl="3" w:tplc="187CD2E6">
      <w:numFmt w:val="bullet"/>
      <w:lvlText w:val="•"/>
      <w:lvlJc w:val="left"/>
      <w:pPr>
        <w:ind w:left="5604" w:hanging="284"/>
      </w:pPr>
      <w:rPr>
        <w:rFonts w:hint="default"/>
        <w:lang w:val="en-US" w:eastAsia="en-US" w:bidi="ar-SA"/>
      </w:rPr>
    </w:lvl>
    <w:lvl w:ilvl="4" w:tplc="528AF9A6">
      <w:numFmt w:val="bullet"/>
      <w:lvlText w:val="•"/>
      <w:lvlJc w:val="left"/>
      <w:pPr>
        <w:ind w:left="6172" w:hanging="284"/>
      </w:pPr>
      <w:rPr>
        <w:rFonts w:hint="default"/>
        <w:lang w:val="en-US" w:eastAsia="en-US" w:bidi="ar-SA"/>
      </w:rPr>
    </w:lvl>
    <w:lvl w:ilvl="5" w:tplc="1E26ECE4">
      <w:numFmt w:val="bullet"/>
      <w:lvlText w:val="•"/>
      <w:lvlJc w:val="left"/>
      <w:pPr>
        <w:ind w:left="6740" w:hanging="284"/>
      </w:pPr>
      <w:rPr>
        <w:rFonts w:hint="default"/>
        <w:lang w:val="en-US" w:eastAsia="en-US" w:bidi="ar-SA"/>
      </w:rPr>
    </w:lvl>
    <w:lvl w:ilvl="6" w:tplc="A6B61452">
      <w:numFmt w:val="bullet"/>
      <w:lvlText w:val="•"/>
      <w:lvlJc w:val="left"/>
      <w:pPr>
        <w:ind w:left="7308" w:hanging="284"/>
      </w:pPr>
      <w:rPr>
        <w:rFonts w:hint="default"/>
        <w:lang w:val="en-US" w:eastAsia="en-US" w:bidi="ar-SA"/>
      </w:rPr>
    </w:lvl>
    <w:lvl w:ilvl="7" w:tplc="F716CE82">
      <w:numFmt w:val="bullet"/>
      <w:lvlText w:val="•"/>
      <w:lvlJc w:val="left"/>
      <w:pPr>
        <w:ind w:left="7876" w:hanging="284"/>
      </w:pPr>
      <w:rPr>
        <w:rFonts w:hint="default"/>
        <w:lang w:val="en-US" w:eastAsia="en-US" w:bidi="ar-SA"/>
      </w:rPr>
    </w:lvl>
    <w:lvl w:ilvl="8" w:tplc="D5860440">
      <w:numFmt w:val="bullet"/>
      <w:lvlText w:val="•"/>
      <w:lvlJc w:val="left"/>
      <w:pPr>
        <w:ind w:left="8444" w:hanging="284"/>
      </w:pPr>
      <w:rPr>
        <w:rFonts w:hint="default"/>
        <w:lang w:val="en-US" w:eastAsia="en-US" w:bidi="ar-SA"/>
      </w:rPr>
    </w:lvl>
  </w:abstractNum>
  <w:abstractNum w:abstractNumId="5" w15:restartNumberingAfterBreak="0">
    <w:nsid w:val="3B4C157B"/>
    <w:multiLevelType w:val="hybridMultilevel"/>
    <w:tmpl w:val="AEC40CE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BFF573A"/>
    <w:multiLevelType w:val="hybridMultilevel"/>
    <w:tmpl w:val="C78E1382"/>
    <w:lvl w:ilvl="0" w:tplc="D47C278E">
      <w:start w:val="1"/>
      <w:numFmt w:val="decimal"/>
      <w:lvlText w:val="%1."/>
      <w:lvlJc w:val="left"/>
      <w:pPr>
        <w:ind w:left="672" w:hanging="567"/>
      </w:pPr>
      <w:rPr>
        <w:rFonts w:ascii="Times New Roman" w:eastAsia="Times New Roman" w:hAnsi="Times New Roman" w:cs="Times New Roman" w:hint="default"/>
        <w:spacing w:val="0"/>
        <w:w w:val="88"/>
        <w:sz w:val="20"/>
        <w:szCs w:val="20"/>
        <w:lang w:val="en-US" w:eastAsia="en-US" w:bidi="ar-SA"/>
      </w:rPr>
    </w:lvl>
    <w:lvl w:ilvl="1" w:tplc="E8C0A83E">
      <w:numFmt w:val="bullet"/>
      <w:lvlText w:val="•"/>
      <w:lvlJc w:val="left"/>
      <w:pPr>
        <w:ind w:left="1570" w:hanging="567"/>
      </w:pPr>
      <w:rPr>
        <w:rFonts w:hint="default"/>
        <w:lang w:val="en-US" w:eastAsia="en-US" w:bidi="ar-SA"/>
      </w:rPr>
    </w:lvl>
    <w:lvl w:ilvl="2" w:tplc="EDB858C8">
      <w:numFmt w:val="bullet"/>
      <w:lvlText w:val="•"/>
      <w:lvlJc w:val="left"/>
      <w:pPr>
        <w:ind w:left="2460" w:hanging="567"/>
      </w:pPr>
      <w:rPr>
        <w:rFonts w:hint="default"/>
        <w:lang w:val="en-US" w:eastAsia="en-US" w:bidi="ar-SA"/>
      </w:rPr>
    </w:lvl>
    <w:lvl w:ilvl="3" w:tplc="8B4414C4">
      <w:numFmt w:val="bullet"/>
      <w:lvlText w:val="•"/>
      <w:lvlJc w:val="left"/>
      <w:pPr>
        <w:ind w:left="3350" w:hanging="567"/>
      </w:pPr>
      <w:rPr>
        <w:rFonts w:hint="default"/>
        <w:lang w:val="en-US" w:eastAsia="en-US" w:bidi="ar-SA"/>
      </w:rPr>
    </w:lvl>
    <w:lvl w:ilvl="4" w:tplc="E304BE58">
      <w:numFmt w:val="bullet"/>
      <w:lvlText w:val="•"/>
      <w:lvlJc w:val="left"/>
      <w:pPr>
        <w:ind w:left="4240" w:hanging="567"/>
      </w:pPr>
      <w:rPr>
        <w:rFonts w:hint="default"/>
        <w:lang w:val="en-US" w:eastAsia="en-US" w:bidi="ar-SA"/>
      </w:rPr>
    </w:lvl>
    <w:lvl w:ilvl="5" w:tplc="A60E100C">
      <w:numFmt w:val="bullet"/>
      <w:lvlText w:val="•"/>
      <w:lvlJc w:val="left"/>
      <w:pPr>
        <w:ind w:left="5130" w:hanging="567"/>
      </w:pPr>
      <w:rPr>
        <w:rFonts w:hint="default"/>
        <w:lang w:val="en-US" w:eastAsia="en-US" w:bidi="ar-SA"/>
      </w:rPr>
    </w:lvl>
    <w:lvl w:ilvl="6" w:tplc="078845DC">
      <w:numFmt w:val="bullet"/>
      <w:lvlText w:val="•"/>
      <w:lvlJc w:val="left"/>
      <w:pPr>
        <w:ind w:left="6020" w:hanging="567"/>
      </w:pPr>
      <w:rPr>
        <w:rFonts w:hint="default"/>
        <w:lang w:val="en-US" w:eastAsia="en-US" w:bidi="ar-SA"/>
      </w:rPr>
    </w:lvl>
    <w:lvl w:ilvl="7" w:tplc="82A21D9A">
      <w:numFmt w:val="bullet"/>
      <w:lvlText w:val="•"/>
      <w:lvlJc w:val="left"/>
      <w:pPr>
        <w:ind w:left="6910" w:hanging="567"/>
      </w:pPr>
      <w:rPr>
        <w:rFonts w:hint="default"/>
        <w:lang w:val="en-US" w:eastAsia="en-US" w:bidi="ar-SA"/>
      </w:rPr>
    </w:lvl>
    <w:lvl w:ilvl="8" w:tplc="22D84236">
      <w:numFmt w:val="bullet"/>
      <w:lvlText w:val="•"/>
      <w:lvlJc w:val="left"/>
      <w:pPr>
        <w:ind w:left="7800" w:hanging="567"/>
      </w:pPr>
      <w:rPr>
        <w:rFonts w:hint="default"/>
        <w:lang w:val="en-US" w:eastAsia="en-US" w:bidi="ar-SA"/>
      </w:rPr>
    </w:lvl>
  </w:abstractNum>
  <w:abstractNum w:abstractNumId="7" w15:restartNumberingAfterBreak="0">
    <w:nsid w:val="3D5F208F"/>
    <w:multiLevelType w:val="hybridMultilevel"/>
    <w:tmpl w:val="87880E5E"/>
    <w:lvl w:ilvl="0" w:tplc="82349556">
      <w:numFmt w:val="bullet"/>
      <w:lvlText w:val="●"/>
      <w:lvlJc w:val="left"/>
      <w:pPr>
        <w:ind w:left="528" w:hanging="284"/>
      </w:pPr>
      <w:rPr>
        <w:rFonts w:ascii="Times New Roman" w:eastAsia="Times New Roman" w:hAnsi="Times New Roman" w:cs="Times New Roman" w:hint="default"/>
        <w:w w:val="100"/>
        <w:sz w:val="20"/>
        <w:szCs w:val="20"/>
        <w:lang w:val="en-US" w:eastAsia="en-US" w:bidi="ar-SA"/>
      </w:rPr>
    </w:lvl>
    <w:lvl w:ilvl="1" w:tplc="749E5586">
      <w:numFmt w:val="bullet"/>
      <w:lvlText w:val="•"/>
      <w:lvlJc w:val="left"/>
      <w:pPr>
        <w:ind w:left="1426" w:hanging="284"/>
      </w:pPr>
      <w:rPr>
        <w:rFonts w:hint="default"/>
        <w:lang w:val="en-US" w:eastAsia="en-US" w:bidi="ar-SA"/>
      </w:rPr>
    </w:lvl>
    <w:lvl w:ilvl="2" w:tplc="717AF72E">
      <w:numFmt w:val="bullet"/>
      <w:lvlText w:val="•"/>
      <w:lvlJc w:val="left"/>
      <w:pPr>
        <w:ind w:left="2332" w:hanging="284"/>
      </w:pPr>
      <w:rPr>
        <w:rFonts w:hint="default"/>
        <w:lang w:val="en-US" w:eastAsia="en-US" w:bidi="ar-SA"/>
      </w:rPr>
    </w:lvl>
    <w:lvl w:ilvl="3" w:tplc="4F5E4074">
      <w:numFmt w:val="bullet"/>
      <w:lvlText w:val="•"/>
      <w:lvlJc w:val="left"/>
      <w:pPr>
        <w:ind w:left="3238" w:hanging="284"/>
      </w:pPr>
      <w:rPr>
        <w:rFonts w:hint="default"/>
        <w:lang w:val="en-US" w:eastAsia="en-US" w:bidi="ar-SA"/>
      </w:rPr>
    </w:lvl>
    <w:lvl w:ilvl="4" w:tplc="2F5418EA">
      <w:numFmt w:val="bullet"/>
      <w:lvlText w:val="•"/>
      <w:lvlJc w:val="left"/>
      <w:pPr>
        <w:ind w:left="4144" w:hanging="284"/>
      </w:pPr>
      <w:rPr>
        <w:rFonts w:hint="default"/>
        <w:lang w:val="en-US" w:eastAsia="en-US" w:bidi="ar-SA"/>
      </w:rPr>
    </w:lvl>
    <w:lvl w:ilvl="5" w:tplc="27B46DAC">
      <w:numFmt w:val="bullet"/>
      <w:lvlText w:val="•"/>
      <w:lvlJc w:val="left"/>
      <w:pPr>
        <w:ind w:left="5050" w:hanging="284"/>
      </w:pPr>
      <w:rPr>
        <w:rFonts w:hint="default"/>
        <w:lang w:val="en-US" w:eastAsia="en-US" w:bidi="ar-SA"/>
      </w:rPr>
    </w:lvl>
    <w:lvl w:ilvl="6" w:tplc="BE9AA616">
      <w:numFmt w:val="bullet"/>
      <w:lvlText w:val="•"/>
      <w:lvlJc w:val="left"/>
      <w:pPr>
        <w:ind w:left="5956" w:hanging="284"/>
      </w:pPr>
      <w:rPr>
        <w:rFonts w:hint="default"/>
        <w:lang w:val="en-US" w:eastAsia="en-US" w:bidi="ar-SA"/>
      </w:rPr>
    </w:lvl>
    <w:lvl w:ilvl="7" w:tplc="49106E06">
      <w:numFmt w:val="bullet"/>
      <w:lvlText w:val="•"/>
      <w:lvlJc w:val="left"/>
      <w:pPr>
        <w:ind w:left="6862" w:hanging="284"/>
      </w:pPr>
      <w:rPr>
        <w:rFonts w:hint="default"/>
        <w:lang w:val="en-US" w:eastAsia="en-US" w:bidi="ar-SA"/>
      </w:rPr>
    </w:lvl>
    <w:lvl w:ilvl="8" w:tplc="4758851A">
      <w:numFmt w:val="bullet"/>
      <w:lvlText w:val="•"/>
      <w:lvlJc w:val="left"/>
      <w:pPr>
        <w:ind w:left="7768" w:hanging="284"/>
      </w:pPr>
      <w:rPr>
        <w:rFonts w:hint="default"/>
        <w:lang w:val="en-US" w:eastAsia="en-US" w:bidi="ar-SA"/>
      </w:rPr>
    </w:lvl>
  </w:abstractNum>
  <w:abstractNum w:abstractNumId="8" w15:restartNumberingAfterBreak="0">
    <w:nsid w:val="4EB81F07"/>
    <w:multiLevelType w:val="hybridMultilevel"/>
    <w:tmpl w:val="0DD619C8"/>
    <w:lvl w:ilvl="0" w:tplc="55C4DC62">
      <w:numFmt w:val="bullet"/>
      <w:lvlText w:val="●"/>
      <w:lvlJc w:val="left"/>
      <w:pPr>
        <w:ind w:left="528" w:hanging="428"/>
      </w:pPr>
      <w:rPr>
        <w:rFonts w:ascii="Times New Roman" w:eastAsia="Times New Roman" w:hAnsi="Times New Roman" w:cs="Times New Roman" w:hint="default"/>
        <w:w w:val="100"/>
        <w:sz w:val="20"/>
        <w:szCs w:val="20"/>
        <w:lang w:val="en-US" w:eastAsia="en-US" w:bidi="ar-SA"/>
      </w:rPr>
    </w:lvl>
    <w:lvl w:ilvl="1" w:tplc="20220126">
      <w:numFmt w:val="bullet"/>
      <w:lvlText w:val=""/>
      <w:lvlJc w:val="left"/>
      <w:pPr>
        <w:ind w:left="821" w:hanging="361"/>
      </w:pPr>
      <w:rPr>
        <w:rFonts w:ascii="Wingdings" w:eastAsia="Wingdings" w:hAnsi="Wingdings" w:cs="Wingdings" w:hint="default"/>
        <w:w w:val="100"/>
        <w:sz w:val="20"/>
        <w:szCs w:val="20"/>
        <w:lang w:val="en-US" w:eastAsia="en-US" w:bidi="ar-SA"/>
      </w:rPr>
    </w:lvl>
    <w:lvl w:ilvl="2" w:tplc="824C1AAC">
      <w:numFmt w:val="bullet"/>
      <w:lvlText w:val="•"/>
      <w:lvlJc w:val="left"/>
      <w:pPr>
        <w:ind w:left="1793" w:hanging="361"/>
      </w:pPr>
      <w:rPr>
        <w:rFonts w:hint="default"/>
        <w:lang w:val="en-US" w:eastAsia="en-US" w:bidi="ar-SA"/>
      </w:rPr>
    </w:lvl>
    <w:lvl w:ilvl="3" w:tplc="A9AEF080">
      <w:numFmt w:val="bullet"/>
      <w:lvlText w:val="•"/>
      <w:lvlJc w:val="left"/>
      <w:pPr>
        <w:ind w:left="2766" w:hanging="361"/>
      </w:pPr>
      <w:rPr>
        <w:rFonts w:hint="default"/>
        <w:lang w:val="en-US" w:eastAsia="en-US" w:bidi="ar-SA"/>
      </w:rPr>
    </w:lvl>
    <w:lvl w:ilvl="4" w:tplc="DD1E5BEA">
      <w:numFmt w:val="bullet"/>
      <w:lvlText w:val="•"/>
      <w:lvlJc w:val="left"/>
      <w:pPr>
        <w:ind w:left="3740" w:hanging="361"/>
      </w:pPr>
      <w:rPr>
        <w:rFonts w:hint="default"/>
        <w:lang w:val="en-US" w:eastAsia="en-US" w:bidi="ar-SA"/>
      </w:rPr>
    </w:lvl>
    <w:lvl w:ilvl="5" w:tplc="94646B36">
      <w:numFmt w:val="bullet"/>
      <w:lvlText w:val="•"/>
      <w:lvlJc w:val="left"/>
      <w:pPr>
        <w:ind w:left="4713" w:hanging="361"/>
      </w:pPr>
      <w:rPr>
        <w:rFonts w:hint="default"/>
        <w:lang w:val="en-US" w:eastAsia="en-US" w:bidi="ar-SA"/>
      </w:rPr>
    </w:lvl>
    <w:lvl w:ilvl="6" w:tplc="945E481E">
      <w:numFmt w:val="bullet"/>
      <w:lvlText w:val="•"/>
      <w:lvlJc w:val="left"/>
      <w:pPr>
        <w:ind w:left="5686" w:hanging="361"/>
      </w:pPr>
      <w:rPr>
        <w:rFonts w:hint="default"/>
        <w:lang w:val="en-US" w:eastAsia="en-US" w:bidi="ar-SA"/>
      </w:rPr>
    </w:lvl>
    <w:lvl w:ilvl="7" w:tplc="F604BA22">
      <w:numFmt w:val="bullet"/>
      <w:lvlText w:val="•"/>
      <w:lvlJc w:val="left"/>
      <w:pPr>
        <w:ind w:left="6660" w:hanging="361"/>
      </w:pPr>
      <w:rPr>
        <w:rFonts w:hint="default"/>
        <w:lang w:val="en-US" w:eastAsia="en-US" w:bidi="ar-SA"/>
      </w:rPr>
    </w:lvl>
    <w:lvl w:ilvl="8" w:tplc="4536A4B0">
      <w:numFmt w:val="bullet"/>
      <w:lvlText w:val="•"/>
      <w:lvlJc w:val="left"/>
      <w:pPr>
        <w:ind w:left="7633" w:hanging="361"/>
      </w:pPr>
      <w:rPr>
        <w:rFonts w:hint="default"/>
        <w:lang w:val="en-US" w:eastAsia="en-US" w:bidi="ar-SA"/>
      </w:rPr>
    </w:lvl>
  </w:abstractNum>
  <w:abstractNum w:abstractNumId="9" w15:restartNumberingAfterBreak="0">
    <w:nsid w:val="566B04FB"/>
    <w:multiLevelType w:val="hybridMultilevel"/>
    <w:tmpl w:val="5860C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7103A59"/>
    <w:multiLevelType w:val="hybridMultilevel"/>
    <w:tmpl w:val="50FE91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C583870"/>
    <w:multiLevelType w:val="hybridMultilevel"/>
    <w:tmpl w:val="B4001B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83556785">
    <w:abstractNumId w:val="6"/>
  </w:num>
  <w:num w:numId="2" w16cid:durableId="1673529844">
    <w:abstractNumId w:val="7"/>
  </w:num>
  <w:num w:numId="3" w16cid:durableId="1235510477">
    <w:abstractNumId w:val="8"/>
  </w:num>
  <w:num w:numId="4" w16cid:durableId="462768512">
    <w:abstractNumId w:val="4"/>
  </w:num>
  <w:num w:numId="5" w16cid:durableId="1080642237">
    <w:abstractNumId w:val="0"/>
  </w:num>
  <w:num w:numId="6" w16cid:durableId="111100807">
    <w:abstractNumId w:val="9"/>
  </w:num>
  <w:num w:numId="7" w16cid:durableId="1098715615">
    <w:abstractNumId w:val="5"/>
  </w:num>
  <w:num w:numId="8" w16cid:durableId="306014505">
    <w:abstractNumId w:val="2"/>
  </w:num>
  <w:num w:numId="9" w16cid:durableId="1626155980">
    <w:abstractNumId w:val="11"/>
  </w:num>
  <w:num w:numId="10" w16cid:durableId="1719696023">
    <w:abstractNumId w:val="3"/>
  </w:num>
  <w:num w:numId="11" w16cid:durableId="425461501">
    <w:abstractNumId w:val="10"/>
  </w:num>
  <w:num w:numId="12" w16cid:durableId="1801612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0F"/>
    <w:rsid w:val="00063FA3"/>
    <w:rsid w:val="00083F4A"/>
    <w:rsid w:val="000A156C"/>
    <w:rsid w:val="000D0F28"/>
    <w:rsid w:val="00260FE9"/>
    <w:rsid w:val="003B20FD"/>
    <w:rsid w:val="003F2266"/>
    <w:rsid w:val="00437A68"/>
    <w:rsid w:val="00490C20"/>
    <w:rsid w:val="004B5403"/>
    <w:rsid w:val="006410A5"/>
    <w:rsid w:val="006E54B3"/>
    <w:rsid w:val="009A1DA7"/>
    <w:rsid w:val="009F26BF"/>
    <w:rsid w:val="00A45A0F"/>
    <w:rsid w:val="00A77DF8"/>
    <w:rsid w:val="00BF1841"/>
    <w:rsid w:val="00DB0002"/>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6E0FD8"/>
  <w15:docId w15:val="{157B8D72-1527-4331-B864-0BA441E6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5A0F"/>
    <w:rPr>
      <w:rFonts w:ascii="Times New Roman" w:eastAsia="Times New Roman" w:hAnsi="Times New Roman" w:cs="Times New Roman"/>
    </w:rPr>
  </w:style>
  <w:style w:type="paragraph" w:styleId="Heading1">
    <w:name w:val="heading 1"/>
    <w:basedOn w:val="Normal"/>
    <w:uiPriority w:val="1"/>
    <w:qFormat/>
    <w:rsid w:val="00A45A0F"/>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5A0F"/>
    <w:rPr>
      <w:sz w:val="20"/>
      <w:szCs w:val="20"/>
    </w:rPr>
  </w:style>
  <w:style w:type="paragraph" w:styleId="Title">
    <w:name w:val="Title"/>
    <w:basedOn w:val="Normal"/>
    <w:uiPriority w:val="1"/>
    <w:qFormat/>
    <w:rsid w:val="00A45A0F"/>
    <w:pPr>
      <w:spacing w:before="60"/>
      <w:ind w:left="369" w:right="380"/>
      <w:jc w:val="center"/>
    </w:pPr>
    <w:rPr>
      <w:b/>
      <w:bCs/>
      <w:sz w:val="36"/>
      <w:szCs w:val="36"/>
    </w:rPr>
  </w:style>
  <w:style w:type="paragraph" w:styleId="ListParagraph">
    <w:name w:val="List Paragraph"/>
    <w:basedOn w:val="Normal"/>
    <w:uiPriority w:val="1"/>
    <w:qFormat/>
    <w:rsid w:val="00A45A0F"/>
    <w:pPr>
      <w:ind w:left="528" w:hanging="572"/>
    </w:pPr>
  </w:style>
  <w:style w:type="paragraph" w:customStyle="1" w:styleId="TableParagraph">
    <w:name w:val="Table Paragraph"/>
    <w:basedOn w:val="Normal"/>
    <w:uiPriority w:val="1"/>
    <w:qFormat/>
    <w:rsid w:val="00A45A0F"/>
  </w:style>
  <w:style w:type="paragraph" w:styleId="BalloonText">
    <w:name w:val="Balloon Text"/>
    <w:basedOn w:val="Normal"/>
    <w:link w:val="BalloonTextChar"/>
    <w:uiPriority w:val="99"/>
    <w:semiHidden/>
    <w:unhideWhenUsed/>
    <w:rsid w:val="00A77DF8"/>
    <w:rPr>
      <w:rFonts w:ascii="Tahoma" w:hAnsi="Tahoma" w:cs="Tahoma"/>
      <w:sz w:val="16"/>
      <w:szCs w:val="16"/>
    </w:rPr>
  </w:style>
  <w:style w:type="character" w:customStyle="1" w:styleId="BalloonTextChar">
    <w:name w:val="Balloon Text Char"/>
    <w:basedOn w:val="DefaultParagraphFont"/>
    <w:link w:val="BalloonText"/>
    <w:uiPriority w:val="99"/>
    <w:semiHidden/>
    <w:rsid w:val="00A77DF8"/>
    <w:rPr>
      <w:rFonts w:ascii="Tahoma" w:eastAsia="Times New Roman" w:hAnsi="Tahoma" w:cs="Tahoma"/>
      <w:sz w:val="16"/>
      <w:szCs w:val="16"/>
    </w:rPr>
  </w:style>
  <w:style w:type="character" w:styleId="Hyperlink">
    <w:name w:val="Hyperlink"/>
    <w:basedOn w:val="DefaultParagraphFont"/>
    <w:uiPriority w:val="99"/>
    <w:unhideWhenUsed/>
    <w:rsid w:val="00A77DF8"/>
    <w:rPr>
      <w:color w:val="0000FF" w:themeColor="hyperlink"/>
      <w:u w:val="single"/>
    </w:rPr>
  </w:style>
  <w:style w:type="character" w:customStyle="1" w:styleId="normaltextrun">
    <w:name w:val="normaltextrun"/>
    <w:basedOn w:val="DefaultParagraphFont"/>
    <w:rsid w:val="00083F4A"/>
  </w:style>
  <w:style w:type="character" w:customStyle="1" w:styleId="bcx8">
    <w:name w:val="bcx8"/>
    <w:basedOn w:val="DefaultParagraphFont"/>
    <w:rsid w:val="00083F4A"/>
  </w:style>
  <w:style w:type="character" w:customStyle="1" w:styleId="15">
    <w:name w:val="15"/>
    <w:basedOn w:val="DefaultParagraphFont"/>
    <w:rsid w:val="00083F4A"/>
    <w:rPr>
      <w:rFonts w:ascii="Calibri" w:hAnsi="Calibri" w:cs="Calibri" w:hint="default"/>
      <w:color w:val="0000FF"/>
      <w:u w:val="single"/>
    </w:rPr>
  </w:style>
  <w:style w:type="paragraph" w:styleId="NormalWeb">
    <w:name w:val="Normal (Web)"/>
    <w:basedOn w:val="Normal"/>
    <w:uiPriority w:val="99"/>
    <w:unhideWhenUsed/>
    <w:rsid w:val="00063FA3"/>
    <w:pPr>
      <w:widowControl/>
      <w:autoSpaceDE/>
      <w:autoSpaceDN/>
      <w:spacing w:before="100" w:beforeAutospacing="1" w:after="100" w:afterAutospacing="1"/>
    </w:pPr>
    <w:rPr>
      <w:sz w:val="24"/>
      <w:szCs w:val="24"/>
      <w:lang w:val="en-IN" w:eastAsia="en-IN"/>
    </w:rPr>
  </w:style>
  <w:style w:type="paragraph" w:styleId="HTMLPreformatted">
    <w:name w:val="HTML Preformatted"/>
    <w:basedOn w:val="Normal"/>
    <w:link w:val="HTMLPreformattedChar"/>
    <w:uiPriority w:val="99"/>
    <w:unhideWhenUsed/>
    <w:rsid w:val="00437A68"/>
    <w:pPr>
      <w:widowControl/>
      <w:autoSpaceDE/>
      <w:autoSpaceDN/>
      <w:spacing w:before="100" w:beforeAutospacing="1"/>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437A68"/>
    <w:rPr>
      <w:rFonts w:ascii="Courier New" w:eastAsia="Times New Roman" w:hAnsi="Courier New" w:cs="Courier New"/>
      <w:sz w:val="20"/>
      <w:szCs w:val="20"/>
      <w:lang w:val="en-IN" w:eastAsia="en-IN"/>
    </w:rPr>
  </w:style>
  <w:style w:type="character" w:styleId="UnresolvedMention">
    <w:name w:val="Unresolved Mention"/>
    <w:basedOn w:val="DefaultParagraphFont"/>
    <w:uiPriority w:val="99"/>
    <w:semiHidden/>
    <w:unhideWhenUsed/>
    <w:rsid w:val="006E5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nusha.cse@srecnandyal.edu.i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1719</Words>
  <Characters>10854</Characters>
  <Application>Microsoft Office Word</Application>
  <DocSecurity>0</DocSecurity>
  <Lines>204</Lines>
  <Paragraphs>73</Paragraphs>
  <ScaleCrop>false</ScaleCrop>
  <HeadingPairs>
    <vt:vector size="2" baseType="variant">
      <vt:variant>
        <vt:lpstr>Title</vt:lpstr>
      </vt:variant>
      <vt:variant>
        <vt:i4>1</vt:i4>
      </vt:variant>
    </vt:vector>
  </HeadingPairs>
  <TitlesOfParts>
    <vt:vector size="1" baseType="lpstr">
      <vt:lpstr>Title Goes Here</vt:lpstr>
    </vt:vector>
  </TitlesOfParts>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LIKHITHA TURPUNATI</cp:lastModifiedBy>
  <cp:revision>2</cp:revision>
  <dcterms:created xsi:type="dcterms:W3CDTF">2024-04-24T11:27:00Z</dcterms:created>
  <dcterms:modified xsi:type="dcterms:W3CDTF">2024-04-24T11:27:00Z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LTSC</vt:lpwstr>
  </property>
  <property fmtid="{D5CDD505-2E9C-101B-9397-08002B2CF9AE}" pid="4" name="LastSaved">
    <vt:filetime>2024-03-22T00:00:00Z</vt:filetime>
  </property>
  <property fmtid="{D5CDD505-2E9C-101B-9397-08002B2CF9AE}" pid="5" name="GrammarlyDocumentId">
    <vt:lpwstr>7067479a62083bb45833d82ed7307ebddd6759b55c1844051108a70febbf0857</vt:lpwstr>
  </property>
</Properties>
</file>