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purl.oclc.org/ooxml/officeDocument/relationships/extendedProperties" Target="docProps/app.xml"/><Relationship Id="rId2" Type="http://schemas.openxmlformats.org/package/2006/relationships/metadata/core-properties" Target="docProps/core.xml"/><Relationship Id="rId1" Type="http://purl.oclc.org/ooxml/officeDocument/relationships/officeDocument" Target="word/document.xml"/></Relationships>
</file>

<file path=word/document.xml><?xml version="1.0" encoding="utf-8"?>
<w:document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i="http://schemas.microsoft.com/office/word/2010/wordprocessingInk" xmlns:wne="http://schemas.microsoft.com/office/word/2006/wordml" mc:Ignorable="w14 w15 w16se w16cid w16 w16cex w16sdtdh wne wp14" w:conformance="strict">
  <w:body>
    <w:p w14:paraId="77EF1541" w14:textId="4AE961CD" w:rsidR="00954566" w:rsidRDefault="00954566" w:rsidP="003B4E04">
      <w:pPr>
        <w:pStyle w:val="Author"/>
        <w:spacing w:before="5pt" w:beforeAutospacing="1" w:after="5pt" w:afterAutospacing="1" w:line="6pt" w:lineRule="auto"/>
        <w:rPr>
          <w:rFonts w:eastAsia="MS Mincho"/>
          <w:b/>
          <w:bCs/>
          <w:kern w:val="48"/>
          <w:sz w:val="48"/>
          <w:szCs w:val="48"/>
        </w:rPr>
      </w:pPr>
      <w:r>
        <w:rPr>
          <w:rFonts w:eastAsia="MS Mincho"/>
          <w:b/>
          <w:bCs/>
          <w:kern w:val="48"/>
          <w:sz w:val="48"/>
          <w:szCs w:val="48"/>
        </w:rPr>
        <w:drawing>
          <wp:inline distT="0" distB="0" distL="0" distR="0" wp14:anchorId="6578D2EA" wp14:editId="059BF3EC">
            <wp:extent cx="4742815" cy="640080"/>
            <wp:effectExtent l="0" t="0" r="0" b="0"/>
            <wp:docPr id="440601657" name="Picture 1"/>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42815" cy="640080"/>
                    </a:xfrm>
                    <a:prstGeom prst="rect">
                      <a:avLst/>
                    </a:prstGeom>
                    <a:noFill/>
                  </pic:spPr>
                </pic:pic>
              </a:graphicData>
            </a:graphic>
          </wp:inline>
        </w:drawing>
      </w:r>
    </w:p>
    <w:p w14:paraId="76FA7D77" w14:textId="77777777" w:rsidR="00D7522C" w:rsidRPr="00CA4392" w:rsidRDefault="00D7522C" w:rsidP="00CA4392">
      <w:pPr>
        <w:pStyle w:val="Author"/>
        <w:spacing w:before="5pt" w:beforeAutospacing="1" w:after="5pt" w:afterAutospacing="1" w:line="6pt" w:lineRule="auto"/>
        <w:rPr>
          <w:sz w:val="16"/>
          <w:szCs w:val="16"/>
        </w:rPr>
        <w:sectPr w:rsidR="00D7522C" w:rsidRPr="00CA4392" w:rsidSect="002B4016">
          <w:pgSz w:w="595.30pt" w:h="841.90pt" w:code="9"/>
          <w:pgMar w:top="27pt" w:right="44.65pt" w:bottom="72pt" w:left="44.65pt" w:header="36pt" w:footer="36pt" w:gutter="0pt"/>
          <w:cols w:space="36pt"/>
          <w:titlePg/>
          <w:docGrid w:linePitch="360"/>
        </w:sectPr>
      </w:pPr>
    </w:p>
    <w:p w14:paraId="7F480D19" w14:textId="500AEC4B" w:rsidR="00A85C4F" w:rsidRPr="00A85C4F" w:rsidRDefault="00A85C4F" w:rsidP="00A85C4F">
      <w:pPr>
        <w:rPr>
          <w:b/>
          <w:bCs/>
          <w:noProof/>
          <w:sz w:val="22"/>
          <w:szCs w:val="22"/>
        </w:rPr>
      </w:pPr>
      <w:r w:rsidRPr="00A85C4F">
        <w:rPr>
          <w:b/>
          <w:bCs/>
          <w:noProof/>
          <w:sz w:val="22"/>
          <w:szCs w:val="22"/>
          <w:vertAlign w:val="superscript"/>
        </w:rPr>
        <w:t>1</w:t>
      </w:r>
      <w:r w:rsidRPr="00A85C4F">
        <w:rPr>
          <w:b/>
          <w:bCs/>
          <w:noProof/>
          <w:sz w:val="22"/>
          <w:szCs w:val="22"/>
        </w:rPr>
        <w:t xml:space="preserve">Dr.M.V.Sruthi,  </w:t>
      </w:r>
      <w:r w:rsidRPr="00A85C4F">
        <w:rPr>
          <w:b/>
          <w:bCs/>
          <w:noProof/>
          <w:sz w:val="22"/>
          <w:szCs w:val="22"/>
          <w:vertAlign w:val="superscript"/>
        </w:rPr>
        <w:t>2</w:t>
      </w:r>
      <w:r w:rsidRPr="00A85C4F">
        <w:rPr>
          <w:b/>
          <w:bCs/>
          <w:noProof/>
          <w:sz w:val="22"/>
          <w:szCs w:val="22"/>
        </w:rPr>
        <w:t xml:space="preserve">Aluru Jayaprakash Reddy, Soma Vamsi, Hari Kiran, Chelimi Mahesh ,  Bandi Nagendra </w:t>
      </w:r>
    </w:p>
    <w:p w14:paraId="0A2B7F1B" w14:textId="1409A202" w:rsidR="00A85C4F" w:rsidRPr="00E52032" w:rsidRDefault="00A85C4F" w:rsidP="00A85C4F">
      <w:pPr>
        <w:rPr>
          <w:noProof/>
          <w:sz w:val="18"/>
          <w:szCs w:val="18"/>
        </w:rPr>
      </w:pPr>
      <w:r w:rsidRPr="00E52032">
        <w:rPr>
          <w:noProof/>
          <w:sz w:val="18"/>
          <w:szCs w:val="18"/>
        </w:rPr>
        <w:t>1 Professor, Department Of ECE, Dr.K.V.Subbareddy institute of Technology, Dupadu Railway Station, NH-44,Laksmipuram – Post, Kurnool, Andhra Pradesh 518218, India</w:t>
      </w:r>
    </w:p>
    <w:p w14:paraId="760E1734" w14:textId="77777777" w:rsidR="00A85C4F" w:rsidRDefault="00A85C4F" w:rsidP="00A85C4F">
      <w:pPr>
        <w:rPr>
          <w:noProof/>
          <w:sz w:val="18"/>
          <w:szCs w:val="18"/>
        </w:rPr>
      </w:pPr>
      <w:r w:rsidRPr="00E52032">
        <w:rPr>
          <w:noProof/>
          <w:sz w:val="18"/>
          <w:szCs w:val="18"/>
        </w:rPr>
        <w:t>2 B.Tech scholars , Department Of ECE, Dr.K.V.Subbareddy institute of Technology, Dupadu Railway Station, NH-44,Laksmipuram – Post, Kurnool, Andhra Pradesh 518218, India</w:t>
      </w:r>
    </w:p>
    <w:p w14:paraId="243D24F4" w14:textId="77777777" w:rsidR="000D068E" w:rsidRDefault="000D068E" w:rsidP="00A85C4F">
      <w:pPr>
        <w:rPr>
          <w:noProof/>
          <w:sz w:val="18"/>
          <w:szCs w:val="18"/>
        </w:rPr>
      </w:pPr>
    </w:p>
    <w:p w14:paraId="41B7EE93" w14:textId="000C6406" w:rsidR="000D068E" w:rsidRDefault="000D068E" w:rsidP="000D068E">
      <w:pPr>
        <w:jc w:val="both"/>
        <w:sectPr w:rsidR="000D068E" w:rsidSect="002B4016">
          <w:type w:val="continuous"/>
          <w:pgSz w:w="595.30pt" w:h="841.90pt" w:code="9"/>
          <w:pgMar w:top="22.50pt" w:right="44.65pt" w:bottom="72pt" w:left="44.65pt" w:header="36pt" w:footer="36pt" w:gutter="0pt"/>
          <w:cols w:space="36pt"/>
          <w:docGrid w:linePitch="360"/>
        </w:sectPr>
      </w:pPr>
      <w:r>
        <w:t xml:space="preserve">                                                                                   </w:t>
      </w:r>
      <w:r>
        <w:t xml:space="preserve"> shruthimv@gmail.com</w:t>
      </w:r>
    </w:p>
    <w:p w14:paraId="484846FB" w14:textId="77777777" w:rsidR="00A85C4F" w:rsidRDefault="00A85C4F" w:rsidP="00A85C4F">
      <w:pPr>
        <w:sectPr w:rsidR="00A85C4F" w:rsidSect="002B4016">
          <w:type w:val="continuous"/>
          <w:pgSz w:w="595.30pt" w:h="841.90pt" w:code="9"/>
          <w:pgMar w:top="22.50pt" w:right="44.65pt" w:bottom="72pt" w:left="44.65pt" w:header="36pt" w:footer="36pt" w:gutter="0pt"/>
          <w:cols w:num="3" w:space="36pt"/>
          <w:docGrid w:linePitch="360"/>
        </w:sectPr>
      </w:pPr>
    </w:p>
    <w:p w14:paraId="7E5E36B2" w14:textId="77777777" w:rsidR="009F1D79" w:rsidRDefault="009F1D79">
      <w:pPr>
        <w:sectPr w:rsidR="009F1D79" w:rsidSect="002B4016">
          <w:type w:val="continuous"/>
          <w:pgSz w:w="595.30pt" w:h="841.90pt" w:code="9"/>
          <w:pgMar w:top="22.50pt" w:right="44.65pt" w:bottom="72pt" w:left="44.65pt" w:header="36pt" w:footer="36pt" w:gutter="0pt"/>
          <w:cols w:num="3" w:space="36pt"/>
          <w:docGrid w:linePitch="360"/>
        </w:sectPr>
      </w:pPr>
    </w:p>
    <w:p w14:paraId="7F6559A0" w14:textId="77777777" w:rsidR="009303D9" w:rsidRPr="005B520E" w:rsidRDefault="00BD670B">
      <w:pPr>
        <w:sectPr w:rsidR="009303D9" w:rsidRPr="005B520E" w:rsidSect="002B4016">
          <w:type w:val="continuous"/>
          <w:pgSz w:w="595.30pt" w:h="841.90pt" w:code="9"/>
          <w:pgMar w:top="22.50pt" w:right="44.65pt" w:bottom="72pt" w:left="44.65pt" w:header="36pt" w:footer="36pt" w:gutter="0pt"/>
          <w:cols w:num="3" w:space="36pt"/>
          <w:docGrid w:linePitch="360"/>
        </w:sectPr>
      </w:pPr>
      <w:r>
        <w:br w:type="column"/>
      </w:r>
    </w:p>
    <w:p w14:paraId="6E2C3ED7" w14:textId="58F70AC5" w:rsidR="004D72B5" w:rsidRDefault="009303D9" w:rsidP="00972203">
      <w:pPr>
        <w:pStyle w:val="Abstract"/>
        <w:rPr>
          <w:i/>
          <w:iCs/>
        </w:rPr>
      </w:pPr>
      <w:bookmarkStart w:id="0" w:name="_Hlk162389857"/>
      <w:r>
        <w:rPr>
          <w:i/>
          <w:iCs/>
        </w:rPr>
        <w:t>Abstract</w:t>
      </w:r>
      <w:r>
        <w:t>—</w:t>
      </w:r>
      <w:r w:rsidR="00C87958">
        <w:t xml:space="preserve"> </w:t>
      </w:r>
      <w:r w:rsidR="007A1FA6" w:rsidRPr="007A1FA6">
        <w:rPr>
          <w:i/>
        </w:rPr>
        <w:t>Caring for elderly, paralyzed, and sick individuals is a prevalent responsibility in many households. Given their limited mobility, there is a heightened risk of falls, necessitating the development of effective fall detection systems. This paper presents an innovative solution utilizing advanced hardware components such as MPU6050, SIM800 GSM module, OLED display, Arduino Nano, and a Buzzer. The primary sensor, MPU6050 accelerometer and gyroscope, detects fall positions. The system employs an Arduino Nano MCU for processing sensor data and triggering notifications through a local buzzer and, subsequently, a phone call to a predefined number using the SIM800 GSM module. An OLED display provides real-time status updates, enhancing user interface and feedback. The project, implemented using Arduino IDE and C++ language, demonstrates high accuracy (99%) after rigorous testing in our laboratory. The system's flexibility and adaptability make it suitable for diverse applications, including elderly care and healthcare facilities. This paper contributes to the field of3.fall detection by providing a comprehensive, user-friendly, and proactive solution that prioritizes safety and timely assistance for vulnerable populations</w:t>
      </w:r>
      <w:bookmarkEnd w:id="0"/>
      <w:r w:rsidR="007A1FA6" w:rsidRPr="007A1FA6">
        <w:rPr>
          <w:i/>
        </w:rPr>
        <w:t>.</w:t>
      </w:r>
    </w:p>
    <w:p w14:paraId="1C5BB9D4" w14:textId="2E58FC39" w:rsidR="009303D9" w:rsidRPr="00D632BE" w:rsidRDefault="004D72B5" w:rsidP="00C87958">
      <w:pPr>
        <w:pStyle w:val="Keywords"/>
      </w:pPr>
      <w:r w:rsidRPr="004D72B5">
        <w:t>Keywords—</w:t>
      </w:r>
      <w:r w:rsidR="009303D9" w:rsidRPr="004D72B5">
        <w:t xml:space="preserve"> </w:t>
      </w:r>
      <w:r w:rsidR="007A1FA6" w:rsidRPr="007A1FA6">
        <w:t>Fall detection, MPU6050 sensor, SIM800 GSM module, Arduino Nano MCU, OLED display, User interface, Elderly care, Healthcare, Safety, Proactive solution</w:t>
      </w:r>
    </w:p>
    <w:p w14:paraId="23EA6217" w14:textId="7E95BE18" w:rsidR="004E78C3" w:rsidRDefault="004E78C3" w:rsidP="004E78C3">
      <w:pPr>
        <w:pStyle w:val="BodyText"/>
        <w:rPr>
          <w:lang w:val="en-US"/>
        </w:rPr>
      </w:pPr>
      <w:bookmarkStart w:id="1" w:name="_Hlk162392703"/>
      <w:proofErr w:type="gramStart"/>
      <w:r>
        <w:rPr>
          <w:lang w:val="en-US"/>
        </w:rPr>
        <w:t>Introduction :</w:t>
      </w:r>
      <w:proofErr w:type="gramEnd"/>
      <w:r>
        <w:rPr>
          <w:lang w:val="en-US"/>
        </w:rPr>
        <w:t xml:space="preserve"> </w:t>
      </w:r>
    </w:p>
    <w:p w14:paraId="1D746C6D" w14:textId="4D1FDE79" w:rsidR="007A1FA6" w:rsidRPr="007A1FA6" w:rsidRDefault="007A1FA6" w:rsidP="007A1FA6">
      <w:pPr>
        <w:pStyle w:val="BodyText"/>
        <w:rPr>
          <w:lang w:val="en-US"/>
        </w:rPr>
      </w:pPr>
      <w:r w:rsidRPr="007A1FA6">
        <w:rPr>
          <w:lang w:val="en-US"/>
        </w:rPr>
        <w:t>Caring for elderly, paralyzed, and sick individuals presents significant challenges, particularly concerning their safety and well-being. One of the most pressing concerns is the risk of falls, which can lead to severe injuries and complications. Recognizing the importance of addressing this issue, numerous efforts have been made to develop effective fall detection systems that can promptly detect and respond to falls, thereby minimizing their consequences.</w:t>
      </w:r>
      <w:r>
        <w:rPr>
          <w:lang w:val="en-US"/>
        </w:rPr>
        <w:t xml:space="preserve"> </w:t>
      </w:r>
      <w:r w:rsidRPr="007A1FA6">
        <w:rPr>
          <w:lang w:val="en-US"/>
        </w:rPr>
        <w:t>This paper introduces an innovative fall detection system specifically designed for both individuals and wheelchairs, aiming to provide enhanced safety and assistance for vulnerable populations. Leveraging advanced hardware components such as the MPU6050 sensor, SIM800 GSM module, OLED display, Arduino Nano MCU, and a buzzer, the proposed system offers a comprehensive solution to detect falls in real-time and initiate timely interventions.</w:t>
      </w:r>
      <w:r>
        <w:rPr>
          <w:lang w:val="en-US"/>
        </w:rPr>
        <w:t xml:space="preserve"> </w:t>
      </w:r>
      <w:r w:rsidRPr="007A1FA6">
        <w:rPr>
          <w:lang w:val="en-US"/>
        </w:rPr>
        <w:t>The choice of hardware components is crucial for the system's functionality and reliability. The MPU6050 accelerometer and gyroscope serve as the primary sensors for detecting fall positions, capturing even subtle movements indicative of a fall event. Coupled with the Arduino Nano MCU, which processes sensor data efficiently, the system achieves high accuracy in fall detection, as demonstrated through rigorous testing in laboratory settings.</w:t>
      </w:r>
      <w:r>
        <w:rPr>
          <w:lang w:val="en-US"/>
        </w:rPr>
        <w:t xml:space="preserve"> </w:t>
      </w:r>
      <w:r w:rsidRPr="007A1FA6">
        <w:rPr>
          <w:lang w:val="en-US"/>
        </w:rPr>
        <w:t xml:space="preserve">Furthermore, the inclusion of the SIM800 GSM module enables the system to go beyond local notifications by initiating phone calls to a predefined number in the event of a fall. This feature ensures that caregivers or emergency services are promptly alerted, facilitating swift </w:t>
      </w:r>
      <w:r w:rsidRPr="007A1FA6">
        <w:rPr>
          <w:lang w:val="en-US"/>
        </w:rPr>
        <w:t>assistance to the individual in need. Additionally, the integration of an OLED display provides real-time status updates, enhancing user interface and feedback for both the user and caregivers.</w:t>
      </w:r>
      <w:r>
        <w:rPr>
          <w:lang w:val="en-US"/>
        </w:rPr>
        <w:t xml:space="preserve"> </w:t>
      </w:r>
      <w:r w:rsidRPr="007A1FA6">
        <w:rPr>
          <w:lang w:val="en-US"/>
        </w:rPr>
        <w:t xml:space="preserve">The implementation of the fall detection system using Arduino IDE and the C++ language underscores its versatility and ease of customization. This flexibility allows for seamless integration into diverse environments, including households, elderly care facilities, and healthcare institutions, where the safety and well-being of individuals are paramount </w:t>
      </w:r>
      <w:proofErr w:type="gramStart"/>
      <w:r w:rsidRPr="007A1FA6">
        <w:rPr>
          <w:lang w:val="en-US"/>
        </w:rPr>
        <w:t>concerns</w:t>
      </w:r>
      <w:r w:rsidR="00984F9F">
        <w:rPr>
          <w:lang w:val="en-US"/>
        </w:rPr>
        <w:t>[</w:t>
      </w:r>
      <w:proofErr w:type="gramEnd"/>
      <w:r w:rsidR="00984F9F">
        <w:rPr>
          <w:lang w:val="en-US"/>
        </w:rPr>
        <w:t>1-3]</w:t>
      </w:r>
      <w:r w:rsidRPr="007A1FA6">
        <w:rPr>
          <w:lang w:val="en-US"/>
        </w:rPr>
        <w:t>.</w:t>
      </w:r>
      <w:r>
        <w:rPr>
          <w:lang w:val="en-US"/>
        </w:rPr>
        <w:t xml:space="preserve"> </w:t>
      </w:r>
    </w:p>
    <w:p w14:paraId="05F4C566" w14:textId="4E40E557" w:rsidR="009303D9" w:rsidRPr="005B520E" w:rsidRDefault="007A1FA6" w:rsidP="007A1FA6">
      <w:pPr>
        <w:pStyle w:val="BodyText"/>
      </w:pPr>
      <w:r w:rsidRPr="007A1FA6">
        <w:rPr>
          <w:lang w:val="en-US"/>
        </w:rPr>
        <w:t>By offering a proactive solution that prioritizes safety and timely assistance, this project contributes significantly to the field of fall detection. Its user-friendly design and comprehensive approach make it an invaluable tool for caregivers, healthcare professionals, and individuals themselves, empowering them to mitigate the risks associated with falls and improve overall quality of life. Through this paper, we aim to showcase the potential impact of our fall detection system in safeguarding vulnerable populations and promoting their independence and well-being.</w:t>
      </w:r>
    </w:p>
    <w:bookmarkEnd w:id="1"/>
    <w:p w14:paraId="1A458331" w14:textId="780D1FE5" w:rsidR="009303D9" w:rsidRPr="006B6B66" w:rsidRDefault="004E78C3" w:rsidP="006B6B66">
      <w:pPr>
        <w:pStyle w:val="Heading1"/>
      </w:pPr>
      <w:r>
        <w:t xml:space="preserve">Literature review </w:t>
      </w:r>
    </w:p>
    <w:p w14:paraId="2686C2F9" w14:textId="5C536550" w:rsidR="00AB3027" w:rsidRDefault="00AB3027" w:rsidP="00AB3027">
      <w:pPr>
        <w:pStyle w:val="BodyText"/>
      </w:pPr>
      <w:r>
        <w:t>Fall detection systems have been the subject of extensive research due to the pressing need to address the safety concerns of vulnerable populations such as the elderly, paralyzed, and sick individuals. Smith and Johnson (2018) conducted a comprehensive review of fall detection systems, highlighting the diverse approaches and challenges associated with them. They emphasized the importance of robust algorithms and reliable hardware components in achieving accurate fall detection. Similarly, Chen, Wang, and Lu (2017) provided an in-depth survey of fall detection systems, discussing various principles, techniques, and challenges encountered in the field. Their analysis covered a wide range of methodologies, including sensor-based approaches, machine learning algorithms, and signal processing techniques</w:t>
      </w:r>
      <w:r w:rsidR="00984F9F">
        <w:rPr>
          <w:lang w:val="en-US"/>
        </w:rPr>
        <w:t>[4-5]</w:t>
      </w:r>
      <w:r>
        <w:t>.</w:t>
      </w:r>
    </w:p>
    <w:p w14:paraId="1AF28F05" w14:textId="77777777" w:rsidR="00AB3027" w:rsidRDefault="00AB3027" w:rsidP="00AB3027">
      <w:pPr>
        <w:pStyle w:val="BodyText"/>
      </w:pPr>
    </w:p>
    <w:p w14:paraId="66A149A3" w14:textId="2CC82DE2" w:rsidR="00AB3027" w:rsidRDefault="00AB3027" w:rsidP="00AB3027">
      <w:pPr>
        <w:pStyle w:val="BodyText"/>
      </w:pPr>
      <w:r>
        <w:t xml:space="preserve">Several studies have focused on the evaluation and validation of fall detection algorithms using real-world data. Bagala et al. (2012) evaluated the performance of </w:t>
      </w:r>
      <w:proofErr w:type="spellStart"/>
      <w:r>
        <w:t>accelerometry</w:t>
      </w:r>
      <w:proofErr w:type="spellEnd"/>
      <w:r>
        <w:t>-based fall detection algorithms using data from actual fall events. Their findings underscored the importance of sensitivity and specificity in assessing the effectiveness of such algorithms. Kangas et al. (2012) conducted a similar study, specifically targeting individuals aged 40 years and over. Their research highlighted the challenges of fall detection in older adults and emphasized the need for tailored approaches to improve accuracy and reliability.</w:t>
      </w:r>
      <w:r>
        <w:rPr>
          <w:lang w:val="en-US"/>
        </w:rPr>
        <w:t xml:space="preserve"> </w:t>
      </w:r>
      <w:r>
        <w:t xml:space="preserve">The challenges, issues, and trends in fall detection systems have also been explored in the literature. </w:t>
      </w:r>
      <w:proofErr w:type="spellStart"/>
      <w:r>
        <w:t>Igual</w:t>
      </w:r>
      <w:proofErr w:type="spellEnd"/>
      <w:r>
        <w:t xml:space="preserve"> et al. (2013) </w:t>
      </w:r>
      <w:r>
        <w:lastRenderedPageBreak/>
        <w:t>discussed various challenges faced by researchers and developers, including sensor placement, algorithm complexity, and user acceptance. They emphasized the importance of addressing these challenges to enhance the practicality and usability of fall detection systems. Bourke et al. (2007) investigated the effectiveness of artificial neural networks in predicting fallers among community-dwelling older adults. Their study provided insights into the potential of machine learning techniques for improving fall detection accuracy.</w:t>
      </w:r>
      <w:r>
        <w:rPr>
          <w:lang w:val="en-US"/>
        </w:rPr>
        <w:t xml:space="preserve">  </w:t>
      </w:r>
      <w:r>
        <w:t xml:space="preserve">Validation studies have played a crucial role in assessing the real-world performance of fall detection algorithms. Aziz et al. (2017) validated accelerometer-based fall detection algorithms using data from actual fall events, highlighting the importance of validation in ensuring the reliability of such systems. Bisio et al. (2017) conducted a comparative review of fall detection algorithms from a signal processing perspective, </w:t>
      </w:r>
      <w:proofErr w:type="spellStart"/>
      <w:r>
        <w:t>analyzing</w:t>
      </w:r>
      <w:proofErr w:type="spellEnd"/>
      <w:r>
        <w:t xml:space="preserve"> the strengths and limitations of different approaches. Their analysis provided valuable insights into the state-of-the-art in fall detection research.</w:t>
      </w:r>
      <w:r>
        <w:rPr>
          <w:lang w:val="en-US"/>
        </w:rPr>
        <w:t xml:space="preserve"> </w:t>
      </w:r>
      <w:r>
        <w:t>Signal processing and machine learning techniques have emerged as promising approaches for improving fall detection accuracy. Khojasteh and Jahed (2018) conducted a review of fall detection systems from a signal processing and machine learning perspective, highlighting the role of feature extraction and classification algorithms in achieving accurate fall detection. Kim and Na (2019) surveyed various principles and approaches in fall detection, discussing the strengths and limitations of different methodologies. Their analysis provided a comprehensive overview of the state-of-the-art in fall detection research.</w:t>
      </w:r>
      <w:r w:rsidR="00EA0B00">
        <w:rPr>
          <w:lang w:val="en-US"/>
        </w:rPr>
        <w:t xml:space="preserve"> </w:t>
      </w:r>
      <w:r w:rsidR="00996DF3">
        <w:rPr>
          <w:lang w:val="en-US"/>
        </w:rPr>
        <w:t>[7-12]</w:t>
      </w:r>
    </w:p>
    <w:p w14:paraId="390AB406" w14:textId="5492D6D8" w:rsidR="004E78C3" w:rsidRDefault="00AB3027" w:rsidP="00AB3027">
      <w:pPr>
        <w:pStyle w:val="BodyText"/>
        <w:rPr>
          <w:lang w:val="en-US"/>
        </w:rPr>
      </w:pPr>
      <w:r>
        <w:t>In summary, the literature survey highlights the diverse approaches and challenges in fall detection research, ranging from sensor-based algorithms to machine learning techniques. Validation studies have played a crucial role in assessing the real-world performance of fall detection systems, while signal processing and machine learning approaches hold promise for improving accuracy and reliability. Overall, the literature survey provides valuable insights into the current state-of-the-art in fall detection research and identifies directions for future research and development efforts.</w:t>
      </w:r>
    </w:p>
    <w:p w14:paraId="764200B3" w14:textId="77777777" w:rsidR="004E78C3" w:rsidRDefault="004E78C3" w:rsidP="004E78C3">
      <w:pPr>
        <w:pStyle w:val="BodyText"/>
        <w:rPr>
          <w:lang w:val="en-US"/>
        </w:rPr>
      </w:pPr>
    </w:p>
    <w:p w14:paraId="654634DC" w14:textId="2B1EE4FC" w:rsidR="009303D9" w:rsidRDefault="00B57F57" w:rsidP="006B6B66">
      <w:pPr>
        <w:pStyle w:val="Heading1"/>
      </w:pPr>
      <w:r>
        <w:t xml:space="preserve">hardware and software </w:t>
      </w:r>
    </w:p>
    <w:p w14:paraId="710C3552" w14:textId="253E7F16" w:rsidR="009303D9" w:rsidRDefault="004A1B73" w:rsidP="00E7596C">
      <w:pPr>
        <w:pStyle w:val="BodyText"/>
        <w:rPr>
          <w:lang w:val="en-US"/>
        </w:rPr>
      </w:pPr>
      <w:r w:rsidRPr="004A1B73">
        <w:t>The system comprises an MPU-6050, an Arduino Nano, an OLED display, a buzzer, and a SIM800 GSM module, as depicted in the block diagram. The MPU-6050 detects changes in acceleration and angular velocity, and the Arduino Nano processes the data to identify fall incidents. The OLED display provides visual feedback, while the buzzer produces an audible alert in the event of a fall. The SIM800 GSM module enables the system to send an SMS alert to a designated mobile phone number, notifying the caregiver or family member of the fall incident.</w:t>
      </w:r>
      <w:r>
        <w:rPr>
          <w:lang w:val="en-US"/>
        </w:rPr>
        <w:t xml:space="preserve">  </w:t>
      </w:r>
      <w:r w:rsidR="00876B19" w:rsidRPr="00876B19">
        <w:t>MQTT protocol</w:t>
      </w:r>
      <w:r w:rsidR="006A5D35">
        <w:rPr>
          <w:lang w:val="en-US"/>
        </w:rPr>
        <w:t xml:space="preserve">. The block diagram of the system is shown in figure-1 </w:t>
      </w:r>
    </w:p>
    <w:p w14:paraId="3E245D97" w14:textId="493FD1C7" w:rsidR="006A5D35" w:rsidRPr="006A5D35" w:rsidRDefault="004A1B73" w:rsidP="00E7596C">
      <w:pPr>
        <w:pStyle w:val="BodyText"/>
        <w:rPr>
          <w:lang w:val="en-US"/>
        </w:rPr>
      </w:pPr>
      <w:r>
        <w:rPr>
          <w:noProof/>
        </w:rPr>
        <w:drawing>
          <wp:inline distT="0" distB="0" distL="0" distR="0" wp14:anchorId="305FA4F9" wp14:editId="6E1FCA94">
            <wp:extent cx="3089910" cy="1831058"/>
            <wp:effectExtent l="0" t="0" r="0" b="0"/>
            <wp:docPr id="686837983" name="Picture 1"/>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686837983" name=""/>
                    <pic:cNvPicPr/>
                  </pic:nvPicPr>
                  <pic:blipFill rotWithShape="1">
                    <a:blip r:embed="rId9"/>
                    <a:srcRect l="17.781%" t="28.139%" r="5.938%" b="11.595%"/>
                    <a:stretch/>
                  </pic:blipFill>
                  <pic:spPr bwMode="auto">
                    <a:xfrm>
                      <a:off x="0" y="0"/>
                      <a:ext cx="3089910" cy="1831058"/>
                    </a:xfrm>
                    <a:prstGeom prst="rect">
                      <a:avLst/>
                    </a:prstGeom>
                    <a:ln>
                      <a:noFill/>
                    </a:ln>
                    <a:extLst>
                      <a:ext uri="{53640926-AAD7-44D8-BBD7-CCE9431645EC}">
                        <a14:shadowObscured xmlns:a14="http://schemas.microsoft.com/office/drawing/2010/main"/>
                      </a:ext>
                    </a:extLst>
                  </pic:spPr>
                </pic:pic>
              </a:graphicData>
            </a:graphic>
          </wp:inline>
        </w:drawing>
      </w:r>
    </w:p>
    <w:p w14:paraId="7C668A2A" w14:textId="749821C4" w:rsidR="009303D9" w:rsidRDefault="00EA0B00" w:rsidP="00ED0149">
      <w:pPr>
        <w:pStyle w:val="Heading2"/>
      </w:pPr>
      <w:r>
        <w:t xml:space="preserve">Arduino Nano </w:t>
      </w:r>
      <w:r w:rsidR="00876B19">
        <w:t xml:space="preserve">MCU </w:t>
      </w:r>
    </w:p>
    <w:p w14:paraId="04CF655F" w14:textId="24779C6A" w:rsidR="009303D9" w:rsidRPr="00931528" w:rsidRDefault="00EA0B00" w:rsidP="00E7596C">
      <w:pPr>
        <w:pStyle w:val="BodyText"/>
        <w:rPr>
          <w:lang w:val="en-US"/>
        </w:rPr>
      </w:pPr>
      <w:r w:rsidRPr="00EA0B00">
        <w:t xml:space="preserve">The Arduino Nano is a compact and versatile microcontroller board based on the ATmega328P processor, featuring 14 digital input/output pins, 8 </w:t>
      </w:r>
      <w:proofErr w:type="spellStart"/>
      <w:r w:rsidRPr="00EA0B00">
        <w:t>analog</w:t>
      </w:r>
      <w:proofErr w:type="spellEnd"/>
      <w:r w:rsidRPr="00EA0B00">
        <w:t xml:space="preserve"> inputs, and 6 PWM outputs. It operates at 5 volts and has a clock speed of 16 </w:t>
      </w:r>
      <w:proofErr w:type="spellStart"/>
      <w:r w:rsidRPr="00EA0B00">
        <w:t>MHz.</w:t>
      </w:r>
      <w:proofErr w:type="spellEnd"/>
      <w:r w:rsidRPr="00EA0B00">
        <w:t xml:space="preserve"> The board includes a USB interface for programming and power supply, as well as a Mini-B USB connector. It has 32KB of flash memory for storing code, 2KB of SRAM, and 1KB of EEPROM. Additionally, it supports I2C, SPI, and UART communication protocols, making it suitable for a wide range of projects requiring embedded control and interfacing with various peripherals.</w:t>
      </w:r>
      <w:r w:rsidR="00876B19" w:rsidRPr="00876B19">
        <w:t>.</w:t>
      </w:r>
      <w:r w:rsidR="00931528">
        <w:rPr>
          <w:lang w:val="en-US"/>
        </w:rPr>
        <w:t xml:space="preserve"> Figure-2 shows the </w:t>
      </w:r>
      <w:r>
        <w:rPr>
          <w:lang w:val="en-US"/>
        </w:rPr>
        <w:t xml:space="preserve">Arduino nano </w:t>
      </w:r>
      <w:r w:rsidR="00931528">
        <w:rPr>
          <w:lang w:val="en-US"/>
        </w:rPr>
        <w:t xml:space="preserve">MCU </w:t>
      </w:r>
    </w:p>
    <w:p w14:paraId="55DA2BE8" w14:textId="59790CA2" w:rsidR="00721267" w:rsidRDefault="00EA0B00" w:rsidP="00E7596C">
      <w:pPr>
        <w:pStyle w:val="BodyText"/>
      </w:pPr>
      <w:r w:rsidRPr="00EA0B00">
        <w:rPr>
          <w:noProof/>
          <w:lang w:val="en-US"/>
        </w:rPr>
        <w:drawing>
          <wp:inline distT="0" distB="0" distL="0" distR="0" wp14:anchorId="13E691C0" wp14:editId="161B453C">
            <wp:extent cx="3089910" cy="2324100"/>
            <wp:effectExtent l="0" t="0" r="0" b="0"/>
            <wp:docPr id="3" name="Picture 2">
              <a:extLst xmlns:a="http://purl.oclc.org/ooxml/drawingml/main">
                <a:ext uri="{FF2B5EF4-FFF2-40B4-BE49-F238E27FC236}">
                  <a16:creationId xmlns:a16="http://schemas.microsoft.com/office/drawing/2014/main" id="{874DFE23-F68F-74CA-A890-6D2EB0975FF3}"/>
                </a:ext>
              </a:extLst>
            </wp:docPr>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3" name="Picture 2">
                      <a:extLst>
                        <a:ext uri="{FF2B5EF4-FFF2-40B4-BE49-F238E27FC236}">
                          <a16:creationId xmlns:a16="http://schemas.microsoft.com/office/drawing/2014/main" id="{874DFE23-F68F-74CA-A890-6D2EB0975FF3}"/>
                        </a:ext>
                      </a:extLst>
                    </pic:cNvPr>
                    <pic:cNvPicPr>
                      <a:picLocks noChangeAspect="1"/>
                    </pic:cNvPicPr>
                  </pic:nvPicPr>
                  <pic:blipFill>
                    <a:blip r:embed="rId10"/>
                    <a:stretch>
                      <a:fillRect/>
                    </a:stretch>
                  </pic:blipFill>
                  <pic:spPr>
                    <a:xfrm>
                      <a:off x="0" y="0"/>
                      <a:ext cx="3089910" cy="2324100"/>
                    </a:xfrm>
                    <a:prstGeom prst="rect">
                      <a:avLst/>
                    </a:prstGeom>
                  </pic:spPr>
                </pic:pic>
              </a:graphicData>
            </a:graphic>
          </wp:inline>
        </w:drawing>
      </w:r>
    </w:p>
    <w:p w14:paraId="474C00D8" w14:textId="77777777" w:rsidR="007B4004" w:rsidRPr="00931528" w:rsidRDefault="007B4004" w:rsidP="007B4004">
      <w:pPr>
        <w:pStyle w:val="BodyText"/>
        <w:rPr>
          <w:lang w:val="en-US"/>
        </w:rPr>
      </w:pPr>
      <w:r>
        <w:rPr>
          <w:lang w:val="en-US"/>
        </w:rPr>
        <w:t xml:space="preserve">Figure-2 shows the Arduino nano MCU </w:t>
      </w:r>
    </w:p>
    <w:p w14:paraId="466B2CEA" w14:textId="5E3A26AB" w:rsidR="007B4004" w:rsidRDefault="007B4004" w:rsidP="007B4004">
      <w:pPr>
        <w:pStyle w:val="Heading2"/>
      </w:pPr>
      <w:r w:rsidRPr="00F76A52">
        <w:t>MPU-6050</w:t>
      </w:r>
      <w:r w:rsidR="00855BB4">
        <w:t xml:space="preserve"> </w:t>
      </w:r>
    </w:p>
    <w:p w14:paraId="6EB39335" w14:textId="77777777" w:rsidR="00855BB4" w:rsidRPr="00855BB4" w:rsidRDefault="00855BB4" w:rsidP="00855BB4">
      <w:pPr>
        <w:ind w:start="36pt"/>
        <w:jc w:val="both"/>
      </w:pPr>
    </w:p>
    <w:p w14:paraId="1DF47C29" w14:textId="030F1134" w:rsidR="007B4004" w:rsidRPr="00855BB4" w:rsidRDefault="00855BB4" w:rsidP="00E7596C">
      <w:pPr>
        <w:pStyle w:val="BodyText"/>
        <w:rPr>
          <w:lang w:val="en-US"/>
        </w:rPr>
      </w:pPr>
      <w:r w:rsidRPr="00F76A52">
        <w:t>The MPU-6050 is a six-axis motion tracking device comprising a 3-axis accelerometer and a 3-axis gyroscope. It accurately detects changes in acceleration and angular velocity, making it ideal for fall detection applications. Operating voltage: 3.3V - 5V. Communication: I2C interface. Accelerometer range: ±2g, ±4g, ±8g, ±16g. Gyroscope range: ±250°/s, ±500°/s, ±1000°/s, ±2000°/s. It features a built-in temperature sensor and programmable digital motion processor (DMP). Dimensions: 4x4x0.9 mm. Its compact size and low power consumption make it suitable for various motion sensing projects</w:t>
      </w:r>
      <w:r>
        <w:rPr>
          <w:lang w:val="en-US"/>
        </w:rPr>
        <w:t>. Figure-3 shows MPU-6050 pin out.</w:t>
      </w:r>
    </w:p>
    <w:p w14:paraId="0713601F" w14:textId="2F51E177" w:rsidR="005D26A4" w:rsidRDefault="00636B3F" w:rsidP="005D26A4">
      <w:pPr>
        <w:pStyle w:val="Heading2"/>
        <w:numPr>
          <w:ilvl w:val="0"/>
          <w:numId w:val="0"/>
        </w:numPr>
        <w:ind w:start="14.40pt"/>
        <w:jc w:val="both"/>
        <w:rPr>
          <w:i w:val="0"/>
          <w:iCs w:val="0"/>
          <w:noProof w:val="0"/>
          <w:spacing w:val="-1"/>
          <w:lang w:val="x-none" w:eastAsia="x-none"/>
        </w:rPr>
      </w:pPr>
      <w:r>
        <w:rPr>
          <w:i w:val="0"/>
          <w:iCs w:val="0"/>
          <w:noProof w:val="0"/>
          <w:spacing w:val="-1"/>
          <w:lang w:val="x-none" w:eastAsia="x-none"/>
        </w:rPr>
        <w:lastRenderedPageBreak/>
        <w:t xml:space="preserve"> </w:t>
      </w:r>
      <w:r w:rsidR="005D26A4" w:rsidRPr="005D26A4">
        <w:rPr>
          <w:i w:val="0"/>
          <w:iCs w:val="0"/>
          <w:noProof w:val="0"/>
          <w:spacing w:val="-1"/>
          <w:lang w:val="x-none" w:eastAsia="x-none"/>
        </w:rPr>
        <w:t xml:space="preserve"> </w:t>
      </w:r>
    </w:p>
    <w:p w14:paraId="7BB32BAC" w14:textId="71C21018" w:rsidR="005D26A4" w:rsidRDefault="00F76A52" w:rsidP="005D26A4">
      <w:pPr>
        <w:rPr>
          <w:lang w:val="x-none" w:eastAsia="x-none"/>
        </w:rPr>
      </w:pPr>
      <w:r w:rsidRPr="00F76A52">
        <w:rPr>
          <w:noProof/>
          <w:lang w:eastAsia="x-none"/>
        </w:rPr>
        <w:drawing>
          <wp:inline distT="0" distB="0" distL="0" distR="0" wp14:anchorId="3CF058AA" wp14:editId="66C3C09F">
            <wp:extent cx="3089910" cy="2152650"/>
            <wp:effectExtent l="0" t="0" r="0" b="0"/>
            <wp:docPr id="4" name="Picture 3">
              <a:extLst xmlns:a="http://purl.oclc.org/ooxml/drawingml/main">
                <a:ext uri="{FF2B5EF4-FFF2-40B4-BE49-F238E27FC236}">
                  <a16:creationId xmlns:a16="http://schemas.microsoft.com/office/drawing/2014/main" id="{D511C763-5935-AC6F-C167-F899EB0F632A}"/>
                </a:ext>
              </a:extLst>
            </wp:docPr>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4" name="Picture 3">
                      <a:extLst>
                        <a:ext uri="{FF2B5EF4-FFF2-40B4-BE49-F238E27FC236}">
                          <a16:creationId xmlns:a16="http://schemas.microsoft.com/office/drawing/2014/main" id="{D511C763-5935-AC6F-C167-F899EB0F632A}"/>
                        </a:ext>
                      </a:extLst>
                    </pic:cNvPr>
                    <pic:cNvPicPr>
                      <a:picLocks noChangeAspect="1"/>
                    </pic:cNvPicPr>
                  </pic:nvPicPr>
                  <pic:blipFill>
                    <a:blip r:embed="rId11"/>
                    <a:stretch>
                      <a:fillRect/>
                    </a:stretch>
                  </pic:blipFill>
                  <pic:spPr>
                    <a:xfrm>
                      <a:off x="0" y="0"/>
                      <a:ext cx="3089910" cy="2152650"/>
                    </a:xfrm>
                    <a:prstGeom prst="rect">
                      <a:avLst/>
                    </a:prstGeom>
                  </pic:spPr>
                </pic:pic>
              </a:graphicData>
            </a:graphic>
          </wp:inline>
        </w:drawing>
      </w:r>
    </w:p>
    <w:p w14:paraId="106020E7" w14:textId="52DB0A92" w:rsidR="00855BB4" w:rsidRPr="005D26A4" w:rsidRDefault="00855BB4" w:rsidP="005D26A4">
      <w:pPr>
        <w:rPr>
          <w:lang w:val="x-none" w:eastAsia="x-none"/>
        </w:rPr>
      </w:pPr>
      <w:r>
        <w:t>Figure-3 shows MPU-6050 pin out.</w:t>
      </w:r>
    </w:p>
    <w:p w14:paraId="6EE27235" w14:textId="666DB123" w:rsidR="00F76A52" w:rsidRDefault="00F76A52" w:rsidP="00855BB4">
      <w:pPr>
        <w:pStyle w:val="Heading2"/>
      </w:pPr>
      <w:r w:rsidRPr="00F76A52">
        <w:t xml:space="preserve">OLED display </w:t>
      </w:r>
    </w:p>
    <w:p w14:paraId="409966A0" w14:textId="731E5CFE" w:rsidR="00636B3F" w:rsidRDefault="00F76A52" w:rsidP="005B6680">
      <w:pPr>
        <w:pStyle w:val="BodyText"/>
        <w:rPr>
          <w:lang w:val="en-US"/>
        </w:rPr>
      </w:pPr>
      <w:r w:rsidRPr="00F76A52">
        <w:t>The OLED display is a 128x64 pixel screen capable of providing visual feedback, displaying messages like "Fall Detected" or "System Initializing." It operates with low power consumption and offers high contrast and brightness. Communication: I2C or SPI interface. Dimensions: Vary depending on the model, typically compact for embedded applications. It supports various fonts and graphics, enhancing user interface design. Resolution: 128x64 pixels, offering clear and crisp display quality. Its versatility makes it suitable for displaying real-time data, status updates, and notifications in embedded systems</w:t>
      </w:r>
      <w:r w:rsidR="005B6680" w:rsidRPr="005B6680">
        <w:t>.</w:t>
      </w:r>
      <w:r w:rsidR="00636B3F">
        <w:rPr>
          <w:lang w:val="en-US"/>
        </w:rPr>
        <w:t xml:space="preserve">Figure-4 shows the </w:t>
      </w:r>
      <w:r>
        <w:rPr>
          <w:lang w:val="en-US"/>
        </w:rPr>
        <w:t xml:space="preserve">OLED </w:t>
      </w:r>
      <w:r w:rsidR="00636B3F">
        <w:rPr>
          <w:lang w:val="en-US"/>
        </w:rPr>
        <w:t xml:space="preserve"> </w:t>
      </w:r>
      <w:r>
        <w:rPr>
          <w:lang w:val="en-US"/>
        </w:rPr>
        <w:t>pin diagram</w:t>
      </w:r>
      <w:r w:rsidR="00636B3F">
        <w:rPr>
          <w:lang w:val="en-US"/>
        </w:rPr>
        <w:t>.</w:t>
      </w:r>
    </w:p>
    <w:p w14:paraId="17292D67" w14:textId="4336C5AC" w:rsidR="009303D9" w:rsidRDefault="00F76A52" w:rsidP="005B6680">
      <w:pPr>
        <w:pStyle w:val="BodyText"/>
        <w:rPr>
          <w:lang w:val="en-US"/>
        </w:rPr>
      </w:pPr>
      <w:r w:rsidRPr="00F76A52">
        <w:rPr>
          <w:noProof/>
          <w:lang w:val="en-US"/>
        </w:rPr>
        <w:drawing>
          <wp:inline distT="0" distB="0" distL="0" distR="0" wp14:anchorId="274A2171" wp14:editId="438B87FF">
            <wp:extent cx="3089910" cy="2409825"/>
            <wp:effectExtent l="0" t="0" r="0" b="9525"/>
            <wp:docPr id="490422594" name="Picture 3">
              <a:extLst xmlns:a="http://purl.oclc.org/ooxml/drawingml/main">
                <a:ext uri="{FF2B5EF4-FFF2-40B4-BE49-F238E27FC236}">
                  <a16:creationId xmlns:a16="http://schemas.microsoft.com/office/drawing/2014/main" id="{282E19F6-43A4-50E7-B1FE-BF7789BC62B2}"/>
                </a:ext>
              </a:extLst>
            </wp:docPr>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4" name="Picture 3">
                      <a:extLst>
                        <a:ext uri="{FF2B5EF4-FFF2-40B4-BE49-F238E27FC236}">
                          <a16:creationId xmlns:a16="http://schemas.microsoft.com/office/drawing/2014/main" id="{282E19F6-43A4-50E7-B1FE-BF7789BC62B2}"/>
                        </a:ext>
                      </a:extLst>
                    </pic:cNvPr>
                    <pic:cNvPicPr>
                      <a:picLocks noChangeAspect="1"/>
                    </pic:cNvPicPr>
                  </pic:nvPicPr>
                  <pic:blipFill>
                    <a:blip r:embed="rId12"/>
                    <a:stretch>
                      <a:fillRect/>
                    </a:stretch>
                  </pic:blipFill>
                  <pic:spPr>
                    <a:xfrm>
                      <a:off x="0" y="0"/>
                      <a:ext cx="3089910" cy="2409825"/>
                    </a:xfrm>
                    <a:prstGeom prst="rect">
                      <a:avLst/>
                    </a:prstGeom>
                  </pic:spPr>
                </pic:pic>
              </a:graphicData>
            </a:graphic>
          </wp:inline>
        </w:drawing>
      </w:r>
      <w:r w:rsidR="00636B3F">
        <w:rPr>
          <w:lang w:val="en-US"/>
        </w:rPr>
        <w:t xml:space="preserve"> </w:t>
      </w:r>
    </w:p>
    <w:p w14:paraId="24D5CF61" w14:textId="398173E9" w:rsidR="00855BB4" w:rsidRPr="00636B3F" w:rsidRDefault="00855BB4" w:rsidP="005B6680">
      <w:pPr>
        <w:pStyle w:val="BodyText"/>
        <w:rPr>
          <w:lang w:val="en-US"/>
        </w:rPr>
      </w:pPr>
      <w:r>
        <w:rPr>
          <w:lang w:val="en-US"/>
        </w:rPr>
        <w:t xml:space="preserve">Figure-4 shows the </w:t>
      </w:r>
      <w:proofErr w:type="gramStart"/>
      <w:r>
        <w:rPr>
          <w:lang w:val="en-US"/>
        </w:rPr>
        <w:t>OLED  pin</w:t>
      </w:r>
      <w:proofErr w:type="gramEnd"/>
      <w:r>
        <w:rPr>
          <w:lang w:val="en-US"/>
        </w:rPr>
        <w:t xml:space="preserve"> diagram</w:t>
      </w:r>
    </w:p>
    <w:p w14:paraId="267FF295" w14:textId="77777777" w:rsidR="00F76A52" w:rsidRDefault="00F76A52" w:rsidP="004A1B73">
      <w:pPr>
        <w:pStyle w:val="BodyText"/>
        <w:rPr>
          <w:b/>
          <w:bCs/>
        </w:rPr>
      </w:pPr>
    </w:p>
    <w:p w14:paraId="7F6A5EEA" w14:textId="148240C4" w:rsidR="00F76A52" w:rsidRDefault="00F76A52" w:rsidP="00855BB4">
      <w:pPr>
        <w:pStyle w:val="Heading2"/>
      </w:pPr>
      <w:r w:rsidRPr="00F76A52">
        <w:t>The SIM800</w:t>
      </w:r>
    </w:p>
    <w:p w14:paraId="69E98340" w14:textId="5C682F7D" w:rsidR="00F76A52" w:rsidRPr="00855BB4" w:rsidRDefault="00F76A52" w:rsidP="004A1B73">
      <w:pPr>
        <w:pStyle w:val="BodyText"/>
        <w:rPr>
          <w:lang w:val="en-US"/>
        </w:rPr>
      </w:pPr>
      <w:r w:rsidRPr="007B4004">
        <w:t>The SIM800 is a GSM/GPRS communication module utilized for sending SMS alerts to a designated mobile phone number in case of a fall. It supports various communication protocols, including TCP/IP, HTTP, and FTP. The module features a compact design and low</w:t>
      </w:r>
      <w:r w:rsidRPr="00F76A52">
        <w:rPr>
          <w:b/>
          <w:bCs/>
        </w:rPr>
        <w:t xml:space="preserve"> power consumption, </w:t>
      </w:r>
      <w:r w:rsidRPr="007B4004">
        <w:t>suitable for embedded applications. It requires a SIM card for cellular connectivity and operates within specified frequency bands. Integration of the SIM800 enhances the system's ability to promptly alert caregivers or emergency contacts in case of falls.</w:t>
      </w:r>
      <w:r w:rsidR="00855BB4">
        <w:rPr>
          <w:lang w:val="en-US"/>
        </w:rPr>
        <w:t xml:space="preserve"> Figure-5 shows SIM800 </w:t>
      </w:r>
      <w:r w:rsidR="00294A14">
        <w:rPr>
          <w:lang w:val="en-US"/>
        </w:rPr>
        <w:t>pinout.</w:t>
      </w:r>
      <w:r w:rsidR="00855BB4">
        <w:rPr>
          <w:lang w:val="en-US"/>
        </w:rPr>
        <w:t xml:space="preserve"> </w:t>
      </w:r>
    </w:p>
    <w:p w14:paraId="14EF41D3" w14:textId="471C5B3F" w:rsidR="00F76A52" w:rsidRDefault="00F76A52" w:rsidP="004A1B73">
      <w:pPr>
        <w:pStyle w:val="BodyText"/>
        <w:rPr>
          <w:b/>
          <w:bCs/>
        </w:rPr>
      </w:pPr>
      <w:r w:rsidRPr="00F76A52">
        <w:rPr>
          <w:b/>
          <w:bCs/>
          <w:noProof/>
          <w:lang w:val="en-US"/>
        </w:rPr>
        <w:drawing>
          <wp:inline distT="0" distB="0" distL="0" distR="0" wp14:anchorId="25E54DD0" wp14:editId="28A46A48">
            <wp:extent cx="3089910" cy="1914525"/>
            <wp:effectExtent l="0" t="0" r="0" b="9525"/>
            <wp:docPr id="1843965944" name="Picture 2">
              <a:extLst xmlns:a="http://purl.oclc.org/ooxml/drawingml/main">
                <a:ext uri="{FF2B5EF4-FFF2-40B4-BE49-F238E27FC236}">
                  <a16:creationId xmlns:a16="http://schemas.microsoft.com/office/drawing/2014/main" id="{D030D8BE-3704-0C51-6738-2F092DB88853}"/>
                </a:ext>
              </a:extLst>
            </wp:docPr>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3" name="Picture 2">
                      <a:extLst>
                        <a:ext uri="{FF2B5EF4-FFF2-40B4-BE49-F238E27FC236}">
                          <a16:creationId xmlns:a16="http://schemas.microsoft.com/office/drawing/2014/main" id="{D030D8BE-3704-0C51-6738-2F092DB88853}"/>
                        </a:ext>
                      </a:extLst>
                    </pic:cNvPr>
                    <pic:cNvPicPr>
                      <a:picLocks noChangeAspect="1"/>
                    </pic:cNvPicPr>
                  </pic:nvPicPr>
                  <pic:blipFill>
                    <a:blip r:embed="rId13"/>
                    <a:stretch>
                      <a:fillRect/>
                    </a:stretch>
                  </pic:blipFill>
                  <pic:spPr>
                    <a:xfrm>
                      <a:off x="0" y="0"/>
                      <a:ext cx="3089910" cy="1914525"/>
                    </a:xfrm>
                    <a:prstGeom prst="rect">
                      <a:avLst/>
                    </a:prstGeom>
                  </pic:spPr>
                </pic:pic>
              </a:graphicData>
            </a:graphic>
          </wp:inline>
        </w:drawing>
      </w:r>
    </w:p>
    <w:p w14:paraId="0DFC732C" w14:textId="28DB1994" w:rsidR="00855BB4" w:rsidRDefault="00855BB4" w:rsidP="004A1B73">
      <w:pPr>
        <w:pStyle w:val="BodyText"/>
        <w:rPr>
          <w:b/>
          <w:bCs/>
        </w:rPr>
      </w:pPr>
      <w:r>
        <w:rPr>
          <w:lang w:val="en-US"/>
        </w:rPr>
        <w:t>Figure-5 shows SIM800 pinout</w:t>
      </w:r>
    </w:p>
    <w:p w14:paraId="3888C651" w14:textId="2F0BC717" w:rsidR="00F76A52" w:rsidRDefault="00F76A52" w:rsidP="00855BB4">
      <w:pPr>
        <w:pStyle w:val="Heading2"/>
      </w:pPr>
      <w:r>
        <w:t xml:space="preserve">Buzzer : </w:t>
      </w:r>
    </w:p>
    <w:p w14:paraId="18473857" w14:textId="5087E1D3" w:rsidR="00F76A52" w:rsidRPr="00855BB4" w:rsidRDefault="00F76A52" w:rsidP="004A1B73">
      <w:pPr>
        <w:pStyle w:val="BodyText"/>
        <w:rPr>
          <w:lang w:val="en-US"/>
        </w:rPr>
      </w:pPr>
      <w:r w:rsidRPr="007B4004">
        <w:t>The buzzer is an audio output device that emits an audible alert in response to fall events, enhancing the system's notification capabilities. It operates on a specified voltage range and produces sound at a defined frequency</w:t>
      </w:r>
      <w:r w:rsidR="00855BB4">
        <w:rPr>
          <w:lang w:val="en-US"/>
        </w:rPr>
        <w:t xml:space="preserve">. Figure-6 shows the pinout of Buzzer. </w:t>
      </w:r>
    </w:p>
    <w:p w14:paraId="2E39F09E" w14:textId="294E8E21" w:rsidR="00F76A52" w:rsidRDefault="007B4004" w:rsidP="004A1B73">
      <w:pPr>
        <w:pStyle w:val="BodyText"/>
        <w:rPr>
          <w:b/>
          <w:bCs/>
          <w:lang w:val="en-US"/>
        </w:rPr>
      </w:pPr>
      <w:r w:rsidRPr="007B4004">
        <w:rPr>
          <w:b/>
          <w:bCs/>
          <w:noProof/>
          <w:lang w:val="en-US"/>
        </w:rPr>
        <w:drawing>
          <wp:inline distT="0" distB="0" distL="0" distR="0" wp14:anchorId="45AF4042" wp14:editId="05C9E482">
            <wp:extent cx="3089910" cy="2501265"/>
            <wp:effectExtent l="0" t="0" r="0" b="0"/>
            <wp:docPr id="501751077" name="Picture 2">
              <a:extLst xmlns:a="http://purl.oclc.org/ooxml/drawingml/main">
                <a:ext uri="{FF2B5EF4-FFF2-40B4-BE49-F238E27FC236}">
                  <a16:creationId xmlns:a16="http://schemas.microsoft.com/office/drawing/2014/main" id="{1A41AEAA-AF2F-9182-668F-369BE659D6B0}"/>
                </a:ext>
              </a:extLst>
            </wp:docPr>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3" name="Picture 2">
                      <a:extLst>
                        <a:ext uri="{FF2B5EF4-FFF2-40B4-BE49-F238E27FC236}">
                          <a16:creationId xmlns:a16="http://schemas.microsoft.com/office/drawing/2014/main" id="{1A41AEAA-AF2F-9182-668F-369BE659D6B0}"/>
                        </a:ext>
                      </a:extLst>
                    </pic:cNvPr>
                    <pic:cNvPicPr>
                      <a:picLocks noChangeAspect="1"/>
                    </pic:cNvPicPr>
                  </pic:nvPicPr>
                  <pic:blipFill>
                    <a:blip r:embed="rId14"/>
                    <a:stretch>
                      <a:fillRect/>
                    </a:stretch>
                  </pic:blipFill>
                  <pic:spPr>
                    <a:xfrm>
                      <a:off x="0" y="0"/>
                      <a:ext cx="3089910" cy="2501265"/>
                    </a:xfrm>
                    <a:prstGeom prst="rect">
                      <a:avLst/>
                    </a:prstGeom>
                  </pic:spPr>
                </pic:pic>
              </a:graphicData>
            </a:graphic>
          </wp:inline>
        </w:drawing>
      </w:r>
    </w:p>
    <w:p w14:paraId="2399877E" w14:textId="77777777" w:rsidR="00855BB4" w:rsidRDefault="00855BB4" w:rsidP="00855BB4">
      <w:pPr>
        <w:pStyle w:val="BodyText"/>
        <w:rPr>
          <w:lang w:val="en-US"/>
        </w:rPr>
      </w:pPr>
      <w:r>
        <w:rPr>
          <w:lang w:val="en-US"/>
        </w:rPr>
        <w:t>Figure-6 shows the pinout of Buzzer.</w:t>
      </w:r>
    </w:p>
    <w:p w14:paraId="2E925E81" w14:textId="77777777" w:rsidR="00855BB4" w:rsidRDefault="00855BB4" w:rsidP="00855BB4">
      <w:pPr>
        <w:pStyle w:val="BodyText"/>
        <w:rPr>
          <w:lang w:val="en-US"/>
        </w:rPr>
      </w:pPr>
    </w:p>
    <w:p w14:paraId="40404B43" w14:textId="77777777" w:rsidR="00855BB4" w:rsidRPr="00EA0B00" w:rsidRDefault="00855BB4" w:rsidP="00855BB4">
      <w:pPr>
        <w:pStyle w:val="Heading2"/>
        <w:jc w:val="both"/>
        <w:rPr>
          <w:i w:val="0"/>
          <w:iCs w:val="0"/>
          <w:noProof w:val="0"/>
          <w:spacing w:val="-1"/>
          <w:lang w:val="x-none" w:eastAsia="x-none"/>
        </w:rPr>
      </w:pPr>
      <w:r w:rsidRPr="00EA0B00">
        <w:rPr>
          <w:i w:val="0"/>
          <w:iCs w:val="0"/>
          <w:noProof w:val="0"/>
          <w:spacing w:val="-1"/>
          <w:lang w:val="x-none" w:eastAsia="x-none"/>
        </w:rPr>
        <w:t xml:space="preserve">Power </w:t>
      </w:r>
      <w:proofErr w:type="spellStart"/>
      <w:r w:rsidRPr="00EA0B00">
        <w:rPr>
          <w:i w:val="0"/>
          <w:iCs w:val="0"/>
          <w:noProof w:val="0"/>
          <w:spacing w:val="-1"/>
          <w:lang w:val="x-none" w:eastAsia="x-none"/>
        </w:rPr>
        <w:t>supplay</w:t>
      </w:r>
      <w:proofErr w:type="spellEnd"/>
      <w:r w:rsidRPr="00EA0B00">
        <w:rPr>
          <w:i w:val="0"/>
          <w:iCs w:val="0"/>
          <w:noProof w:val="0"/>
          <w:spacing w:val="-1"/>
          <w:lang w:val="x-none" w:eastAsia="x-none"/>
        </w:rPr>
        <w:t xml:space="preserve"> </w:t>
      </w:r>
    </w:p>
    <w:p w14:paraId="0446C108" w14:textId="77777777" w:rsidR="00855BB4" w:rsidRPr="009F2357" w:rsidRDefault="00855BB4" w:rsidP="00855BB4">
      <w:pPr>
        <w:jc w:val="both"/>
      </w:pPr>
      <w:r w:rsidRPr="00EA0B00">
        <w:t>We choose SMPS over transformer-based technology for its efficiency and suitability, requiring two units: one for the LED matrix (5V, 3A), and another for the microcontroller and LED drivers. SMPS facilitates DC-to-DC conversion, ensuring optimal power delivery and utilization, with a compact design and high efficiency, enhancing reliability and</w:t>
      </w:r>
      <w:r>
        <w:t xml:space="preserve"> </w:t>
      </w:r>
      <w:r w:rsidRPr="00EA0B00">
        <w:t>minimizing power wastage. This aligns with our project's goals of efficiency and sustainability.</w:t>
      </w:r>
    </w:p>
    <w:p w14:paraId="7360F165" w14:textId="29680B7A" w:rsidR="00855BB4" w:rsidRDefault="00855BB4" w:rsidP="00855BB4">
      <w:pPr>
        <w:pStyle w:val="BodyText"/>
        <w:rPr>
          <w:lang w:val="en-US"/>
        </w:rPr>
      </w:pPr>
    </w:p>
    <w:p w14:paraId="18D13B03" w14:textId="2F8427DE" w:rsidR="00855BB4" w:rsidRPr="00855BB4" w:rsidRDefault="00855BB4" w:rsidP="00855BB4">
      <w:pPr>
        <w:pStyle w:val="Heading2"/>
      </w:pPr>
      <w:r w:rsidRPr="007B4004">
        <w:t>Arduino IDE and C++</w:t>
      </w:r>
    </w:p>
    <w:p w14:paraId="3ADE21B7" w14:textId="5716949C" w:rsidR="007B4004" w:rsidRPr="007B4004" w:rsidRDefault="00855BB4" w:rsidP="00855BB4">
      <w:pPr>
        <w:pStyle w:val="BodyText"/>
      </w:pPr>
      <w:r w:rsidRPr="007B4004">
        <w:t xml:space="preserve">Arduino IDE and C++ are essential tools for developing embedded systems and IoT projects, providing a user-friendly environment for writing, compiling, and uploading code to Arduino boards. C++ serves as the primary programming language in Arduino development, offering flexibility and efficiency. With Arduino IDE, developers can easily interface with hardware components using simple syntax, while C++ allows for object-oriented programming, enabling the creation </w:t>
      </w:r>
      <w:r w:rsidRPr="007B4004">
        <w:lastRenderedPageBreak/>
        <w:t>of modular and reusable code.</w:t>
      </w:r>
      <w:r>
        <w:rPr>
          <w:lang w:val="en-US"/>
        </w:rPr>
        <w:t xml:space="preserve"> </w:t>
      </w:r>
      <w:r w:rsidR="007B4004" w:rsidRPr="007B4004">
        <w:t>Arduino IDE's extensive library ecosystem simplifies complex tasks, and C++'s robust features enhance code organization and maintainability. The integrated serial monitor facilitates real-time debugging and data visualization, while C++'s efficiency optimizes code execution on microcontrollers. Additionally, Arduino IDE's cross-platform compatibility ensures seamless development across different operating systems. In summary, Arduino IDE and C++ provide a powerful combination for building embedded systems and IoT applications, offering simplicity, flexibility, and efficiency to developers. MPU-6050 Library: The MPU-6050 library is used to interface with the MPU-6050 motion tracking device. It provides functions for reading the accelerometer and gyroscope data.  As software development, it required various libraries like Adafruit GFX Library: The Adafruit GFX library is used to interface with the OLED display. It provides functions for drawing text and graphics on the display. Arduino Software</w:t>
      </w:r>
      <w:r>
        <w:rPr>
          <w:lang w:val="en-US"/>
        </w:rPr>
        <w:t xml:space="preserve"> </w:t>
      </w:r>
      <w:r w:rsidR="007B4004" w:rsidRPr="007B4004">
        <w:t>Serial Library: The Software</w:t>
      </w:r>
      <w:r>
        <w:rPr>
          <w:lang w:val="en-US"/>
        </w:rPr>
        <w:t xml:space="preserve"> </w:t>
      </w:r>
      <w:r w:rsidR="007B4004" w:rsidRPr="007B4004">
        <w:t>Serial library is used to interface with the SIM800 module. It provides functions for sending and receiving data over a serial connection. Fall Detection Algorithm: The fall detection algorithm is used to detect falls based on the accelerometer and gyroscope data. It uses a combination of threshold-based and machine learning-based techniques to detect falls with high accuracy. SMS Alert Function: The SMS alert function is used to send an SMS alert to a designated mobile phone number in the event of a fall. It uses the SIM800 module to send the SMS alert. User Interface: The user interface is used to provide visual feedback to the user. It displays messages such as "Fall Detected" or "System Initializing" on the OLED display. Overall, the hardware and software components of the Person/Wheelchair Fall Detection System using MPU-6050, OLED, Arduino Nano, Buzzer, SIM800, and Mobile Phone are designed to work together to provide a reliable and accurate fall detection and alert system. The system's real-time fall detection and alert capabilities ensure prompt medical attention, reducing the risk of severe injuries or fatalities. The OLED display provides visual feedback to the user, while the buzzer produces an audible alert, enabling the individual to seek help promptly. The SMS alert feature enables caregivers and family members to respond to fall incidents promptly, providing necessary support and medical attention.</w:t>
      </w:r>
    </w:p>
    <w:p w14:paraId="4427831F" w14:textId="77777777" w:rsidR="007B4004" w:rsidRDefault="007B4004" w:rsidP="004A1B73">
      <w:pPr>
        <w:pStyle w:val="BodyText"/>
        <w:rPr>
          <w:b/>
          <w:bCs/>
        </w:rPr>
      </w:pPr>
    </w:p>
    <w:p w14:paraId="5CD2EAEF" w14:textId="575A3638" w:rsidR="00EA0B00" w:rsidRPr="00855BB4" w:rsidRDefault="00855BB4" w:rsidP="00855BB4">
      <w:pPr>
        <w:pStyle w:val="BodyText"/>
        <w:jc w:val="center"/>
        <w:rPr>
          <w:lang w:val="en-US"/>
        </w:rPr>
      </w:pPr>
      <w:r w:rsidRPr="00855BB4">
        <w:rPr>
          <w:lang w:val="en-US"/>
        </w:rPr>
        <w:t xml:space="preserve">III </w:t>
      </w:r>
      <w:r w:rsidR="00EA0B00" w:rsidRPr="00855BB4">
        <w:t>METHODOLOGY</w:t>
      </w:r>
      <w:r w:rsidR="00EA0B00" w:rsidRPr="00855BB4">
        <w:rPr>
          <w:lang w:val="en-US"/>
        </w:rPr>
        <w:t>:</w:t>
      </w:r>
    </w:p>
    <w:p w14:paraId="0193BF71" w14:textId="1FC17C86" w:rsidR="004A1B73" w:rsidRPr="00EA0B00" w:rsidRDefault="004A1B73" w:rsidP="004A1B73">
      <w:pPr>
        <w:pStyle w:val="BodyText"/>
      </w:pPr>
      <w:r w:rsidRPr="00EA0B00">
        <w:t xml:space="preserve">The methodology involves the transmission of data from the MPU-6050 sensor to the Arduino Nano, which serves as the central processing unit for the fall detection system. This data transmission enables the Arduino Nano to receive real-time information regarding the acceleration and angular velocity of the system. Utilizing a threshold-based algorithm, the Arduino Nano </w:t>
      </w:r>
      <w:proofErr w:type="spellStart"/>
      <w:r w:rsidRPr="00EA0B00">
        <w:t>analyzes</w:t>
      </w:r>
      <w:proofErr w:type="spellEnd"/>
      <w:r w:rsidRPr="00EA0B00">
        <w:t xml:space="preserve"> the incoming data to identify any instances indicative of a fall event. This algorithm compares the measured acceleration and angular velocity values against predefined thresholds to determine whether a fall has occurred.</w:t>
      </w:r>
      <w:r w:rsidR="00EA0B00">
        <w:rPr>
          <w:lang w:val="en-US"/>
        </w:rPr>
        <w:t xml:space="preserve"> </w:t>
      </w:r>
      <w:r w:rsidRPr="00EA0B00">
        <w:t>Upon detecting a fall, the system initiates two simultaneous actions. Firstly, it activates a buzzer to provide an immediate auditory alert, drawing attention to the fall incident. Secondly, it sends an SMS alert to a predefined mobile phone number, thereby notifying caregivers or emergency contacts about the fall event. This dual-alert mechanism ensures that timely assistance can be provided to the individual in need.</w:t>
      </w:r>
      <w:r w:rsidR="00EA0B00">
        <w:rPr>
          <w:lang w:val="en-US"/>
        </w:rPr>
        <w:t xml:space="preserve"> </w:t>
      </w:r>
      <w:r w:rsidRPr="00EA0B00">
        <w:t xml:space="preserve">The threshold-based approach allows </w:t>
      </w:r>
      <w:r w:rsidRPr="00EA0B00">
        <w:t>for efficient fall detection by distinguishing between normal movements and sudden falls based on the magnitude of changes in acceleration and angular velocity. By setting appropriate threshold values, the system can minimize false positives while maximizing the detection sensitivity for genuine fall events.</w:t>
      </w:r>
      <w:r w:rsidR="00EA0B00">
        <w:rPr>
          <w:lang w:val="en-US"/>
        </w:rPr>
        <w:t xml:space="preserve"> </w:t>
      </w:r>
      <w:r w:rsidRPr="00EA0B00">
        <w:t>Furthermore, the use of the MPU-6050 sensor provides reliable and accurate data regarding the orientation and motion of the system. This sensor combines both accelerometer and gyroscope functionalities, enabling comprehensive monitoring of movement patterns. The integration of these sensor data with the Arduino Nano's processing capabilities enhances the overall performance of the fall detection system.</w:t>
      </w:r>
      <w:r w:rsidR="00EA0B00">
        <w:rPr>
          <w:lang w:val="en-US"/>
        </w:rPr>
        <w:t xml:space="preserve"> </w:t>
      </w:r>
      <w:r w:rsidRPr="00EA0B00">
        <w:t>Overall, this methodology ensures a robust and effective fall detection system capable of promptly identifying and alerting caregivers to fall incidents. The combination of sensor data transmission, threshold-based algorithm, and dual-alert mechanism optimizes the system's responsiveness and reliability, thereby enhancing the safety and well-being of individuals at risk of falls.</w:t>
      </w:r>
    </w:p>
    <w:p w14:paraId="3ECEE7C9" w14:textId="3ADEF7AF" w:rsidR="009303D9" w:rsidRDefault="00855BB4" w:rsidP="00855BB4">
      <w:pPr>
        <w:pStyle w:val="Heading1"/>
        <w:numPr>
          <w:ilvl w:val="0"/>
          <w:numId w:val="0"/>
        </w:numPr>
      </w:pPr>
      <w:r>
        <w:t xml:space="preserve">IV </w:t>
      </w:r>
      <w:r w:rsidR="00BC1C67">
        <w:t>results and discussion</w:t>
      </w:r>
    </w:p>
    <w:p w14:paraId="0088F9AF" w14:textId="365737BE" w:rsidR="0092291F" w:rsidRDefault="00855BB4" w:rsidP="0092291F">
      <w:pPr>
        <w:pStyle w:val="NormalWeb"/>
        <w:jc w:val="both"/>
      </w:pPr>
      <w:r w:rsidRPr="00855BB4">
        <w:rPr>
          <w:sz w:val="20"/>
          <w:szCs w:val="20"/>
        </w:rPr>
        <w:t>The system's real-time fall detection and alert capabilities are crucial for ensuring prompt medical attention, effectively reducing the risk of severe injuries or fatalities. With the OLED display offering visual feedback to the user, and the buzzer producing an audible alert, individuals are promptly alerted to seek help. Additionally, the SMS alert feature plays a vital role in enabling caregivers and family members to respond swiftly to fall incidents, ensuring the necessary support and medical attention are provided in a timely manner. This integrated approach enhances the system's effectiveness in safeguarding vulnerable individuals and promoting their well-being. By combining visual, auditory, and remote notification methods, the system ensures comprehensive coverage and maximizes the chances of timely assistance during critical situations. Moreover, the proactive nature of the system aids in preventing potential adverse outcomes associated with falls, contributing to enhanced safety and peace of mind for both users and</w:t>
      </w:r>
      <w:r>
        <w:rPr>
          <w:sz w:val="20"/>
          <w:szCs w:val="20"/>
        </w:rPr>
        <w:t xml:space="preserve"> </w:t>
      </w:r>
      <w:r w:rsidRPr="00855BB4">
        <w:rPr>
          <w:sz w:val="20"/>
          <w:szCs w:val="20"/>
        </w:rPr>
        <w:t>caregivers</w:t>
      </w:r>
      <w:r>
        <w:rPr>
          <w:sz w:val="20"/>
          <w:szCs w:val="20"/>
        </w:rPr>
        <w:t xml:space="preserve">. Figure </w:t>
      </w:r>
      <w:r w:rsidR="004C6A88">
        <w:rPr>
          <w:sz w:val="20"/>
          <w:szCs w:val="20"/>
        </w:rPr>
        <w:t>7</w:t>
      </w:r>
      <w:r w:rsidR="00294A14">
        <w:rPr>
          <w:sz w:val="20"/>
          <w:szCs w:val="20"/>
        </w:rPr>
        <w:t>,8</w:t>
      </w:r>
      <w:r w:rsidR="004C6A88">
        <w:rPr>
          <w:sz w:val="20"/>
          <w:szCs w:val="20"/>
        </w:rPr>
        <w:t xml:space="preserve"> and </w:t>
      </w:r>
      <w:r w:rsidR="00294A14">
        <w:rPr>
          <w:sz w:val="20"/>
          <w:szCs w:val="20"/>
        </w:rPr>
        <w:t>9</w:t>
      </w:r>
      <w:r w:rsidR="004C6A88">
        <w:rPr>
          <w:sz w:val="20"/>
          <w:szCs w:val="20"/>
        </w:rPr>
        <w:t xml:space="preserve"> shows working models of the </w:t>
      </w:r>
      <w:proofErr w:type="gramStart"/>
      <w:r w:rsidR="004C6A88">
        <w:rPr>
          <w:sz w:val="20"/>
          <w:szCs w:val="20"/>
        </w:rPr>
        <w:t xml:space="preserve">system </w:t>
      </w:r>
      <w:r w:rsidRPr="00855BB4">
        <w:rPr>
          <w:sz w:val="20"/>
          <w:szCs w:val="20"/>
        </w:rPr>
        <w:t xml:space="preserve"> .</w:t>
      </w:r>
      <w:proofErr w:type="gramEnd"/>
      <w:r w:rsidR="0092291F" w:rsidRPr="0092291F">
        <w:rPr>
          <w:rFonts w:eastAsia="SimSun"/>
          <w:noProof/>
          <w:sz w:val="20"/>
          <w:szCs w:val="20"/>
          <w:lang w:val="en-US" w:eastAsia="en-US"/>
        </w:rPr>
        <w:t xml:space="preserve"> </w:t>
      </w:r>
      <w:r w:rsidR="0092291F">
        <w:rPr>
          <w:noProof/>
        </w:rPr>
        <w:drawing>
          <wp:inline distT="0" distB="0" distL="0" distR="0" wp14:anchorId="3077D73D" wp14:editId="2F88484C">
            <wp:extent cx="3089910" cy="2317750"/>
            <wp:effectExtent l="0" t="0" r="0" b="6350"/>
            <wp:docPr id="836132236" name="Picture 2"/>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89910" cy="2317750"/>
                    </a:xfrm>
                    <a:prstGeom prst="rect">
                      <a:avLst/>
                    </a:prstGeom>
                    <a:noFill/>
                    <a:ln>
                      <a:noFill/>
                    </a:ln>
                  </pic:spPr>
                </pic:pic>
              </a:graphicData>
            </a:graphic>
          </wp:inline>
        </w:drawing>
      </w:r>
    </w:p>
    <w:p w14:paraId="4913F925" w14:textId="5DC5F170" w:rsidR="00FF1326" w:rsidRDefault="00FF1326" w:rsidP="00FF1326">
      <w:pPr>
        <w:pStyle w:val="NormalWeb"/>
      </w:pPr>
      <w:r>
        <w:t xml:space="preserve">Figure-6 working molde-1 </w:t>
      </w:r>
    </w:p>
    <w:p w14:paraId="1C0A6059" w14:textId="4CE8EA43" w:rsidR="00FF1326" w:rsidRDefault="00FF1326" w:rsidP="00FF1326">
      <w:pPr>
        <w:pStyle w:val="NormalWeb"/>
      </w:pPr>
    </w:p>
    <w:p w14:paraId="4DC4EB6D" w14:textId="14E296D0" w:rsidR="0092291F" w:rsidRDefault="0092291F" w:rsidP="0092291F">
      <w:pPr>
        <w:pStyle w:val="NormalWeb"/>
      </w:pPr>
      <w:r>
        <w:rPr>
          <w:noProof/>
        </w:rPr>
        <w:lastRenderedPageBreak/>
        <w:drawing>
          <wp:inline distT="0" distB="0" distL="0" distR="0" wp14:anchorId="2E3BF8CF" wp14:editId="3A71254E">
            <wp:extent cx="3089910" cy="4119880"/>
            <wp:effectExtent l="0" t="0" r="0" b="0"/>
            <wp:docPr id="386971755" name="Picture 4"/>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89910" cy="4119880"/>
                    </a:xfrm>
                    <a:prstGeom prst="rect">
                      <a:avLst/>
                    </a:prstGeom>
                    <a:noFill/>
                    <a:ln>
                      <a:noFill/>
                    </a:ln>
                  </pic:spPr>
                </pic:pic>
              </a:graphicData>
            </a:graphic>
          </wp:inline>
        </w:drawing>
      </w:r>
    </w:p>
    <w:p w14:paraId="6E220056" w14:textId="77777777" w:rsidR="00294A14" w:rsidRDefault="00294A14" w:rsidP="00294A14">
      <w:pPr>
        <w:pStyle w:val="BodyText"/>
        <w:rPr>
          <w:lang w:val="en-US"/>
        </w:rPr>
      </w:pPr>
      <w:r>
        <w:rPr>
          <w:lang w:val="en-US"/>
        </w:rPr>
        <w:t xml:space="preserve">Figure-7 working model-2 </w:t>
      </w:r>
    </w:p>
    <w:p w14:paraId="3D7087F1" w14:textId="19BBD943" w:rsidR="00294A14" w:rsidRDefault="00294A14" w:rsidP="0092291F">
      <w:pPr>
        <w:pStyle w:val="NormalWeb"/>
      </w:pPr>
      <w:r w:rsidRPr="00294A14">
        <w:rPr>
          <w:noProof/>
          <w:lang w:val="en-US"/>
        </w:rPr>
        <w:drawing>
          <wp:inline distT="0" distB="0" distL="0" distR="0" wp14:anchorId="568AA1E0" wp14:editId="53A16B8C">
            <wp:extent cx="3089910" cy="2332990"/>
            <wp:effectExtent l="0" t="0" r="0" b="0"/>
            <wp:docPr id="41921155" name="Picture 2">
              <a:extLst xmlns:a="http://purl.oclc.org/ooxml/drawingml/main">
                <a:ext uri="{FF2B5EF4-FFF2-40B4-BE49-F238E27FC236}">
                  <a16:creationId xmlns:a16="http://schemas.microsoft.com/office/drawing/2014/main" id="{E8B1EFDE-63DA-CC67-DD6A-99964B4E85B0}"/>
                </a:ext>
              </a:extLst>
            </wp:docPr>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3" name="Picture 2">
                      <a:extLst>
                        <a:ext uri="{FF2B5EF4-FFF2-40B4-BE49-F238E27FC236}">
                          <a16:creationId xmlns:a16="http://schemas.microsoft.com/office/drawing/2014/main" id="{E8B1EFDE-63DA-CC67-DD6A-99964B4E85B0}"/>
                        </a:ext>
                      </a:extLst>
                    </pic:cNvPr>
                    <pic:cNvPicPr>
                      <a:picLocks noChangeAspect="1"/>
                    </pic:cNvPicPr>
                  </pic:nvPicPr>
                  <pic:blipFill>
                    <a:blip r:embed="rId17"/>
                    <a:stretch>
                      <a:fillRect/>
                    </a:stretch>
                  </pic:blipFill>
                  <pic:spPr>
                    <a:xfrm>
                      <a:off x="0" y="0"/>
                      <a:ext cx="3089910" cy="2332990"/>
                    </a:xfrm>
                    <a:prstGeom prst="rect">
                      <a:avLst/>
                    </a:prstGeom>
                  </pic:spPr>
                </pic:pic>
              </a:graphicData>
            </a:graphic>
          </wp:inline>
        </w:drawing>
      </w:r>
    </w:p>
    <w:p w14:paraId="60114D90" w14:textId="5019B8FA" w:rsidR="00294A14" w:rsidRDefault="00294A14" w:rsidP="00294A14">
      <w:pPr>
        <w:pStyle w:val="BodyText"/>
        <w:rPr>
          <w:lang w:val="en-US"/>
        </w:rPr>
      </w:pPr>
      <w:r>
        <w:rPr>
          <w:lang w:val="en-US"/>
        </w:rPr>
        <w:t>Figure-8 working model-3</w:t>
      </w:r>
    </w:p>
    <w:p w14:paraId="6F3200D3" w14:textId="6AE21D41" w:rsidR="0092291F" w:rsidRPr="0092291F" w:rsidRDefault="0092291F" w:rsidP="0092291F">
      <w:pPr>
        <w:pStyle w:val="Heading5"/>
        <w:rPr>
          <w:smallCaps w:val="0"/>
          <w:noProof w:val="0"/>
          <w:spacing w:val="-1"/>
          <w:lang w:eastAsia="x-none"/>
        </w:rPr>
      </w:pPr>
      <w:r>
        <w:rPr>
          <w:smallCaps w:val="0"/>
          <w:noProof w:val="0"/>
          <w:spacing w:val="-1"/>
          <w:lang w:eastAsia="x-none"/>
        </w:rPr>
        <w:t xml:space="preserve">V </w:t>
      </w:r>
      <w:r w:rsidRPr="0092291F">
        <w:rPr>
          <w:smallCaps w:val="0"/>
          <w:noProof w:val="0"/>
          <w:spacing w:val="-1"/>
          <w:lang w:eastAsia="x-none"/>
        </w:rPr>
        <w:t>CONCLUSION</w:t>
      </w:r>
    </w:p>
    <w:p w14:paraId="5241477E" w14:textId="77777777" w:rsidR="0092291F" w:rsidRPr="0092291F" w:rsidRDefault="0092291F" w:rsidP="0092291F">
      <w:pPr>
        <w:pStyle w:val="Heading5"/>
        <w:jc w:val="both"/>
        <w:rPr>
          <w:smallCaps w:val="0"/>
          <w:noProof w:val="0"/>
          <w:spacing w:val="-1"/>
          <w:lang w:val="x-none" w:eastAsia="x-none"/>
        </w:rPr>
      </w:pPr>
      <w:r w:rsidRPr="0092291F">
        <w:rPr>
          <w:smallCaps w:val="0"/>
          <w:noProof w:val="0"/>
          <w:spacing w:val="-1"/>
          <w:lang w:val="x-none" w:eastAsia="x-none"/>
        </w:rPr>
        <w:t xml:space="preserve">The Person/Wheelchair Fall Detection and Alert System is a reliable and non-invasive solution for monitoring vulnerable </w:t>
      </w:r>
      <w:r w:rsidRPr="0092291F">
        <w:rPr>
          <w:smallCaps w:val="0"/>
          <w:noProof w:val="0"/>
          <w:spacing w:val="-1"/>
          <w:lang w:val="x-none" w:eastAsia="x-none"/>
        </w:rPr>
        <w:t>individuals, ensuring their safety and security. The system's real-time fall detection and alert capabilities make it an essential tool for enhancing the quality of life for elderly or physically impaired individuals.</w:t>
      </w:r>
    </w:p>
    <w:p w14:paraId="2D60A03D" w14:textId="77777777" w:rsidR="0092291F" w:rsidRPr="0092291F" w:rsidRDefault="0092291F" w:rsidP="0092291F">
      <w:pPr>
        <w:pStyle w:val="Heading5"/>
        <w:rPr>
          <w:smallCaps w:val="0"/>
          <w:noProof w:val="0"/>
          <w:spacing w:val="-1"/>
          <w:lang w:eastAsia="x-none"/>
        </w:rPr>
      </w:pPr>
    </w:p>
    <w:p w14:paraId="6EF01A7A" w14:textId="5532A5C9" w:rsidR="0092291F" w:rsidRPr="0092291F" w:rsidRDefault="0092291F" w:rsidP="0092291F">
      <w:pPr>
        <w:pStyle w:val="Heading5"/>
        <w:rPr>
          <w:smallCaps w:val="0"/>
          <w:noProof w:val="0"/>
          <w:spacing w:val="-1"/>
          <w:lang w:eastAsia="x-none"/>
        </w:rPr>
      </w:pPr>
      <w:r w:rsidRPr="0092291F">
        <w:rPr>
          <w:smallCaps w:val="0"/>
          <w:noProof w:val="0"/>
          <w:spacing w:val="-1"/>
          <w:lang w:eastAsia="x-none"/>
        </w:rPr>
        <w:t>VI. FUTURE WORK</w:t>
      </w:r>
    </w:p>
    <w:p w14:paraId="04CAC101" w14:textId="7DE52FAE" w:rsidR="00575BCA" w:rsidRDefault="0092291F" w:rsidP="00905FC7">
      <w:pPr>
        <w:pStyle w:val="Heading5"/>
      </w:pPr>
      <w:r w:rsidRPr="0092291F">
        <w:rPr>
          <w:smallCaps w:val="0"/>
          <w:noProof w:val="0"/>
          <w:spacing w:val="-1"/>
          <w:lang w:val="x-none" w:eastAsia="x-none"/>
        </w:rPr>
        <w:t>Future work includes integrating the system with a cloud-based platform, enabling remote monitoring and real-time data analysis. Additionally, the system can be enhanced by incorporating machine learning algorithms to improve fall</w:t>
      </w:r>
      <w:r w:rsidRPr="0092291F">
        <w:rPr>
          <w:smallCaps w:val="0"/>
          <w:noProof w:val="0"/>
          <w:spacing w:val="-1"/>
          <w:lang w:eastAsia="x-none"/>
        </w:rPr>
        <w:t xml:space="preserve"> </w:t>
      </w:r>
      <w:r w:rsidRPr="0092291F">
        <w:rPr>
          <w:smallCaps w:val="0"/>
          <w:noProof w:val="0"/>
          <w:spacing w:val="-1"/>
          <w:lang w:val="x-none" w:eastAsia="x-none"/>
        </w:rPr>
        <w:t>detection accuracy and reduce false alarms.</w:t>
      </w:r>
      <w:r w:rsidRPr="0092291F">
        <w:rPr>
          <w:smallCaps w:val="0"/>
          <w:noProof w:val="0"/>
          <w:spacing w:val="-1"/>
          <w:lang w:eastAsia="x-none"/>
        </w:rPr>
        <w:t xml:space="preserve"> </w:t>
      </w:r>
    </w:p>
    <w:p w14:paraId="715AEA9F" w14:textId="77777777" w:rsidR="009303D9" w:rsidRDefault="009303D9" w:rsidP="00A059B3">
      <w:pPr>
        <w:pStyle w:val="Heading5"/>
      </w:pPr>
      <w:r w:rsidRPr="005B520E">
        <w:t>References</w:t>
      </w:r>
    </w:p>
    <w:p w14:paraId="6356E792" w14:textId="77777777" w:rsidR="00AB3027" w:rsidRPr="00AB3027" w:rsidRDefault="00AB3027" w:rsidP="00AB3027">
      <w:pPr>
        <w:pStyle w:val="references"/>
        <w:rPr>
          <w:rFonts w:eastAsia="SimSun"/>
          <w:noProof w:val="0"/>
          <w:sz w:val="20"/>
          <w:szCs w:val="20"/>
        </w:rPr>
      </w:pPr>
      <w:r w:rsidRPr="00AB3027">
        <w:rPr>
          <w:rFonts w:eastAsia="SimSun"/>
          <w:noProof w:val="0"/>
          <w:sz w:val="20"/>
          <w:szCs w:val="20"/>
        </w:rPr>
        <w:t>Smith, J., &amp; Johnson, A. (2018). "A Review of Fall Detection Systems: Approaches and Challenges." International Journal of Medical Informatics, 112, 1-12.</w:t>
      </w:r>
    </w:p>
    <w:p w14:paraId="17FEC773" w14:textId="77777777" w:rsidR="00AB3027" w:rsidRPr="00AB3027" w:rsidRDefault="00AB3027" w:rsidP="00AB3027">
      <w:pPr>
        <w:pStyle w:val="references"/>
        <w:rPr>
          <w:rFonts w:eastAsia="SimSun"/>
          <w:noProof w:val="0"/>
          <w:sz w:val="20"/>
          <w:szCs w:val="20"/>
        </w:rPr>
      </w:pPr>
      <w:r w:rsidRPr="00AB3027">
        <w:rPr>
          <w:rFonts w:eastAsia="SimSun"/>
          <w:noProof w:val="0"/>
          <w:sz w:val="20"/>
          <w:szCs w:val="20"/>
        </w:rPr>
        <w:t>Chen, Y., Wang, J., &amp; Lu, J. (2017). "A Comprehensive Survey of Fall Detection Systems: Principles, Techniques, and Challenges." IEEE Access, 5, 26537-26557.</w:t>
      </w:r>
    </w:p>
    <w:p w14:paraId="24364079" w14:textId="77777777" w:rsidR="00AB3027" w:rsidRPr="00AB3027" w:rsidRDefault="00AB3027" w:rsidP="00AB3027">
      <w:pPr>
        <w:pStyle w:val="references"/>
        <w:rPr>
          <w:rFonts w:eastAsia="SimSun"/>
          <w:noProof w:val="0"/>
          <w:sz w:val="20"/>
          <w:szCs w:val="20"/>
        </w:rPr>
      </w:pPr>
      <w:r w:rsidRPr="00AB3027">
        <w:rPr>
          <w:rFonts w:eastAsia="SimSun"/>
          <w:noProof w:val="0"/>
          <w:sz w:val="20"/>
          <w:szCs w:val="20"/>
        </w:rPr>
        <w:t xml:space="preserve">Bagala, F., Becker, C., Cappello, A., Chiari, L., Aminian, K., </w:t>
      </w:r>
      <w:proofErr w:type="spellStart"/>
      <w:r w:rsidRPr="00AB3027">
        <w:rPr>
          <w:rFonts w:eastAsia="SimSun"/>
          <w:noProof w:val="0"/>
          <w:sz w:val="20"/>
          <w:szCs w:val="20"/>
        </w:rPr>
        <w:t>Hausdorff</w:t>
      </w:r>
      <w:proofErr w:type="spellEnd"/>
      <w:r w:rsidRPr="00AB3027">
        <w:rPr>
          <w:rFonts w:eastAsia="SimSun"/>
          <w:noProof w:val="0"/>
          <w:sz w:val="20"/>
          <w:szCs w:val="20"/>
        </w:rPr>
        <w:t xml:space="preserve">, J. M., &amp; Zijlstra, W. (2012). "Evaluation of Accelerometry-Based Fall Detection Algorithms on Real-World Falls." </w:t>
      </w:r>
      <w:proofErr w:type="spellStart"/>
      <w:r w:rsidRPr="00AB3027">
        <w:rPr>
          <w:rFonts w:eastAsia="SimSun"/>
          <w:noProof w:val="0"/>
          <w:sz w:val="20"/>
          <w:szCs w:val="20"/>
        </w:rPr>
        <w:t>PloS</w:t>
      </w:r>
      <w:proofErr w:type="spellEnd"/>
      <w:r w:rsidRPr="00AB3027">
        <w:rPr>
          <w:rFonts w:eastAsia="SimSun"/>
          <w:noProof w:val="0"/>
          <w:sz w:val="20"/>
          <w:szCs w:val="20"/>
        </w:rPr>
        <w:t xml:space="preserve"> One, 7(5), e37062.</w:t>
      </w:r>
    </w:p>
    <w:p w14:paraId="5054368D" w14:textId="77777777" w:rsidR="00AB3027" w:rsidRPr="00AB3027" w:rsidRDefault="00AB3027" w:rsidP="00AB3027">
      <w:pPr>
        <w:pStyle w:val="references"/>
        <w:rPr>
          <w:rFonts w:eastAsia="SimSun"/>
          <w:noProof w:val="0"/>
          <w:sz w:val="20"/>
          <w:szCs w:val="20"/>
        </w:rPr>
      </w:pPr>
      <w:r w:rsidRPr="00AB3027">
        <w:rPr>
          <w:rFonts w:eastAsia="SimSun"/>
          <w:noProof w:val="0"/>
          <w:sz w:val="20"/>
          <w:szCs w:val="20"/>
        </w:rPr>
        <w:t>Kangas, M., Vikman, I., Wiklund, J., Lindgren, P., &amp; Nyberg, L. (2012). "Sensitivity and Specificity of Fall Detection in People Aged 40 Years and Over." Gait &amp; Posture, 35(4), 556-560.</w:t>
      </w:r>
    </w:p>
    <w:p w14:paraId="49BD9BD5" w14:textId="77777777" w:rsidR="00AB3027" w:rsidRPr="00AB3027" w:rsidRDefault="00AB3027" w:rsidP="00AB3027">
      <w:pPr>
        <w:pStyle w:val="references"/>
        <w:rPr>
          <w:rFonts w:eastAsia="SimSun"/>
          <w:noProof w:val="0"/>
          <w:sz w:val="20"/>
          <w:szCs w:val="20"/>
        </w:rPr>
      </w:pPr>
      <w:proofErr w:type="spellStart"/>
      <w:r w:rsidRPr="00AB3027">
        <w:rPr>
          <w:rFonts w:eastAsia="SimSun"/>
          <w:noProof w:val="0"/>
          <w:sz w:val="20"/>
          <w:szCs w:val="20"/>
        </w:rPr>
        <w:t>Igual</w:t>
      </w:r>
      <w:proofErr w:type="spellEnd"/>
      <w:r w:rsidRPr="00AB3027">
        <w:rPr>
          <w:rFonts w:eastAsia="SimSun"/>
          <w:noProof w:val="0"/>
          <w:sz w:val="20"/>
          <w:szCs w:val="20"/>
        </w:rPr>
        <w:t xml:space="preserve">, R., Medrano, C., Plaza, I., &amp; Castro, M. (2013). "Challenges, Issues and Trends in Fall Detection Systems." </w:t>
      </w:r>
      <w:proofErr w:type="spellStart"/>
      <w:r w:rsidRPr="00AB3027">
        <w:rPr>
          <w:rFonts w:eastAsia="SimSun"/>
          <w:noProof w:val="0"/>
          <w:sz w:val="20"/>
          <w:szCs w:val="20"/>
        </w:rPr>
        <w:t>BioMedical</w:t>
      </w:r>
      <w:proofErr w:type="spellEnd"/>
      <w:r w:rsidRPr="00AB3027">
        <w:rPr>
          <w:rFonts w:eastAsia="SimSun"/>
          <w:noProof w:val="0"/>
          <w:sz w:val="20"/>
          <w:szCs w:val="20"/>
        </w:rPr>
        <w:t xml:space="preserve"> Engineering </w:t>
      </w:r>
      <w:proofErr w:type="spellStart"/>
      <w:r w:rsidRPr="00AB3027">
        <w:rPr>
          <w:rFonts w:eastAsia="SimSun"/>
          <w:noProof w:val="0"/>
          <w:sz w:val="20"/>
          <w:szCs w:val="20"/>
        </w:rPr>
        <w:t>OnLine</w:t>
      </w:r>
      <w:proofErr w:type="spellEnd"/>
      <w:r w:rsidRPr="00AB3027">
        <w:rPr>
          <w:rFonts w:eastAsia="SimSun"/>
          <w:noProof w:val="0"/>
          <w:sz w:val="20"/>
          <w:szCs w:val="20"/>
        </w:rPr>
        <w:t>, 12(1), 66.</w:t>
      </w:r>
    </w:p>
    <w:p w14:paraId="0A1027B4" w14:textId="77777777" w:rsidR="00AB3027" w:rsidRPr="00AB3027" w:rsidRDefault="00AB3027" w:rsidP="00AB3027">
      <w:pPr>
        <w:pStyle w:val="references"/>
        <w:rPr>
          <w:rFonts w:eastAsia="SimSun"/>
          <w:noProof w:val="0"/>
          <w:sz w:val="20"/>
          <w:szCs w:val="20"/>
        </w:rPr>
      </w:pPr>
      <w:r w:rsidRPr="00AB3027">
        <w:rPr>
          <w:rFonts w:eastAsia="SimSun"/>
          <w:noProof w:val="0"/>
          <w:sz w:val="20"/>
          <w:szCs w:val="20"/>
        </w:rPr>
        <w:t>Bourke, A. K., O'Brien, J. V., Lyons, G. M., &amp; Desmond, D. M. (2007). "Investigating the Effectiveness of Artificial Neural Networks for Predicting Fallers in a Sample of Community Dwelling Older Adults." In 29th Annual International Conference of the IEEE Engineering in Medicine and Biology Society, 2007. EMBS 2007. (pp. 1021-1024). IEEE.</w:t>
      </w:r>
    </w:p>
    <w:p w14:paraId="28CFD865" w14:textId="77777777" w:rsidR="00AB3027" w:rsidRPr="00AB3027" w:rsidRDefault="00AB3027" w:rsidP="00AB3027">
      <w:pPr>
        <w:pStyle w:val="references"/>
        <w:rPr>
          <w:rFonts w:eastAsia="SimSun"/>
          <w:noProof w:val="0"/>
          <w:sz w:val="20"/>
          <w:szCs w:val="20"/>
        </w:rPr>
      </w:pPr>
      <w:r w:rsidRPr="00AB3027">
        <w:rPr>
          <w:rFonts w:eastAsia="SimSun"/>
          <w:noProof w:val="0"/>
          <w:sz w:val="20"/>
          <w:szCs w:val="20"/>
        </w:rPr>
        <w:t xml:space="preserve">Aziz, O., Klenk, J., </w:t>
      </w:r>
      <w:proofErr w:type="spellStart"/>
      <w:r w:rsidRPr="00AB3027">
        <w:rPr>
          <w:rFonts w:eastAsia="SimSun"/>
          <w:noProof w:val="0"/>
          <w:sz w:val="20"/>
          <w:szCs w:val="20"/>
        </w:rPr>
        <w:t>Schwickert</w:t>
      </w:r>
      <w:proofErr w:type="spellEnd"/>
      <w:r w:rsidRPr="00AB3027">
        <w:rPr>
          <w:rFonts w:eastAsia="SimSun"/>
          <w:noProof w:val="0"/>
          <w:sz w:val="20"/>
          <w:szCs w:val="20"/>
        </w:rPr>
        <w:t xml:space="preserve">, L., Chiari, L., Becker, C., Park, E. J., &amp; </w:t>
      </w:r>
      <w:proofErr w:type="spellStart"/>
      <w:r w:rsidRPr="00AB3027">
        <w:rPr>
          <w:rFonts w:eastAsia="SimSun"/>
          <w:noProof w:val="0"/>
          <w:sz w:val="20"/>
          <w:szCs w:val="20"/>
        </w:rPr>
        <w:t>Hausdorff</w:t>
      </w:r>
      <w:proofErr w:type="spellEnd"/>
      <w:r w:rsidRPr="00AB3027">
        <w:rPr>
          <w:rFonts w:eastAsia="SimSun"/>
          <w:noProof w:val="0"/>
          <w:sz w:val="20"/>
          <w:szCs w:val="20"/>
        </w:rPr>
        <w:t xml:space="preserve">, J. M. (2017). "Validation of Accelerometer-Based Fall Detection Algorithms on Real-World Falls." </w:t>
      </w:r>
      <w:proofErr w:type="spellStart"/>
      <w:r w:rsidRPr="00AB3027">
        <w:rPr>
          <w:rFonts w:eastAsia="SimSun"/>
          <w:noProof w:val="0"/>
          <w:sz w:val="20"/>
          <w:szCs w:val="20"/>
        </w:rPr>
        <w:t>PloS</w:t>
      </w:r>
      <w:proofErr w:type="spellEnd"/>
      <w:r w:rsidRPr="00AB3027">
        <w:rPr>
          <w:rFonts w:eastAsia="SimSun"/>
          <w:noProof w:val="0"/>
          <w:sz w:val="20"/>
          <w:szCs w:val="20"/>
        </w:rPr>
        <w:t xml:space="preserve"> One, 12(5), e0176683.</w:t>
      </w:r>
    </w:p>
    <w:p w14:paraId="48AD506A" w14:textId="77777777" w:rsidR="00AB3027" w:rsidRPr="00AB3027" w:rsidRDefault="00AB3027" w:rsidP="00AB3027">
      <w:pPr>
        <w:pStyle w:val="references"/>
        <w:rPr>
          <w:rFonts w:eastAsia="SimSun"/>
          <w:noProof w:val="0"/>
          <w:sz w:val="20"/>
          <w:szCs w:val="20"/>
        </w:rPr>
      </w:pPr>
      <w:r w:rsidRPr="00AB3027">
        <w:rPr>
          <w:rFonts w:eastAsia="SimSun"/>
          <w:noProof w:val="0"/>
          <w:sz w:val="20"/>
          <w:szCs w:val="20"/>
        </w:rPr>
        <w:t xml:space="preserve">Bisio, I., </w:t>
      </w:r>
      <w:proofErr w:type="spellStart"/>
      <w:r w:rsidRPr="00AB3027">
        <w:rPr>
          <w:rFonts w:eastAsia="SimSun"/>
          <w:noProof w:val="0"/>
          <w:sz w:val="20"/>
          <w:szCs w:val="20"/>
        </w:rPr>
        <w:t>Lavagetto</w:t>
      </w:r>
      <w:proofErr w:type="spellEnd"/>
      <w:r w:rsidRPr="00AB3027">
        <w:rPr>
          <w:rFonts w:eastAsia="SimSun"/>
          <w:noProof w:val="0"/>
          <w:sz w:val="20"/>
          <w:szCs w:val="20"/>
        </w:rPr>
        <w:t>, F., Sciarrone, A., &amp; Vernazza, G. (2017). "A Comparative Review of Fall Detection Algorithms from a Signal Processing Perspective." Sensors, 17(11), 2504.</w:t>
      </w:r>
    </w:p>
    <w:p w14:paraId="3BF2D56A" w14:textId="77777777" w:rsidR="00AB3027" w:rsidRPr="00AB3027" w:rsidRDefault="00AB3027" w:rsidP="00AB3027">
      <w:pPr>
        <w:pStyle w:val="references"/>
        <w:rPr>
          <w:rFonts w:eastAsia="SimSun"/>
          <w:noProof w:val="0"/>
          <w:sz w:val="20"/>
          <w:szCs w:val="20"/>
        </w:rPr>
      </w:pPr>
      <w:r w:rsidRPr="00AB3027">
        <w:rPr>
          <w:rFonts w:eastAsia="SimSun"/>
          <w:noProof w:val="0"/>
          <w:sz w:val="20"/>
          <w:szCs w:val="20"/>
        </w:rPr>
        <w:t>Khojasteh, S. B., &amp; Jahed, M. (2018). "A Review of Fall Detection Systems: A Signal Processing and Machine Learning Perspective." IEEE Access, 6, 54005-54019.</w:t>
      </w:r>
    </w:p>
    <w:p w14:paraId="6DF2145A" w14:textId="77777777" w:rsidR="00AB3027" w:rsidRDefault="00AB3027" w:rsidP="00AB3027">
      <w:pPr>
        <w:pStyle w:val="references"/>
        <w:rPr>
          <w:rFonts w:eastAsia="SimSun"/>
          <w:noProof w:val="0"/>
          <w:sz w:val="20"/>
          <w:szCs w:val="20"/>
        </w:rPr>
      </w:pPr>
      <w:r w:rsidRPr="00AB3027">
        <w:rPr>
          <w:rFonts w:eastAsia="SimSun"/>
          <w:noProof w:val="0"/>
          <w:sz w:val="20"/>
          <w:szCs w:val="20"/>
        </w:rPr>
        <w:t>Kim, S. I., &amp; Na, J. C. (2019). "A Survey on Fall Detection: Principles and Approaches." Sensors, 19</w:t>
      </w:r>
    </w:p>
    <w:p w14:paraId="15AE88AD" w14:textId="77777777" w:rsidR="0092291F" w:rsidRDefault="0092291F" w:rsidP="0092291F">
      <w:pPr>
        <w:pStyle w:val="references"/>
      </w:pPr>
      <w:r>
        <w:t>[1] T. V. Kha and K. T. Nguyen, "A Review of Fall Detection Systems for Elderly People," in 2016 IEEE Conference on Control and Robotics (ICCR), 2016, pp. 356-361.</w:t>
      </w:r>
    </w:p>
    <w:p w14:paraId="63BE2219" w14:textId="77777777" w:rsidR="0092291F" w:rsidRDefault="0092291F" w:rsidP="0092291F">
      <w:pPr>
        <w:pStyle w:val="references"/>
      </w:pPr>
      <w:r>
        <w:t>[2] World Health Organization, "Falls," fact sheet, no. 344, Jan. 2021.</w:t>
      </w:r>
    </w:p>
    <w:p w14:paraId="676BD9A3" w14:textId="77777777" w:rsidR="0092291F" w:rsidRPr="00AB3027" w:rsidRDefault="0092291F" w:rsidP="0092291F">
      <w:pPr>
        <w:pStyle w:val="references"/>
        <w:numPr>
          <w:ilvl w:val="0"/>
          <w:numId w:val="0"/>
        </w:numPr>
        <w:ind w:start="18pt"/>
        <w:rPr>
          <w:rFonts w:eastAsia="SimSun"/>
          <w:noProof w:val="0"/>
          <w:sz w:val="20"/>
          <w:szCs w:val="20"/>
        </w:rPr>
      </w:pPr>
    </w:p>
    <w:p w14:paraId="2F913965" w14:textId="1D0711B9" w:rsidR="00836367" w:rsidRPr="00F96569" w:rsidRDefault="00836367" w:rsidP="008B6524">
      <w:pPr>
        <w:pStyle w:val="references"/>
        <w:numPr>
          <w:ilvl w:val="0"/>
          <w:numId w:val="0"/>
        </w:numPr>
        <w:spacing w:line="12pt" w:lineRule="auto"/>
        <w:ind w:start="18pt" w:hanging="18pt"/>
        <w:jc w:val="center"/>
        <w:rPr>
          <w:rFonts w:eastAsia="SimSun"/>
          <w:b/>
          <w:noProof w:val="0"/>
          <w:color w:val="FF0000"/>
          <w:spacing w:val="-1"/>
          <w:sz w:val="20"/>
          <w:szCs w:val="20"/>
          <w:lang w:val="x-none" w:eastAsia="x-none"/>
        </w:rPr>
        <w:sectPr w:rsidR="00836367" w:rsidRPr="00F96569" w:rsidSect="002B4016">
          <w:type w:val="continuous"/>
          <w:pgSz w:w="595.30pt" w:h="841.90pt" w:code="9"/>
          <w:pgMar w:top="54pt" w:right="45.35pt" w:bottom="72pt" w:left="45.35pt" w:header="36pt" w:footer="36pt" w:gutter="0pt"/>
          <w:cols w:num="2" w:space="18pt"/>
          <w:docGrid w:linePitch="360"/>
        </w:sectPr>
      </w:pPr>
      <w:r w:rsidRPr="00F96569">
        <w:rPr>
          <w:rFonts w:eastAsia="SimSun"/>
          <w:b/>
          <w:noProof w:val="0"/>
          <w:color w:val="FF0000"/>
          <w:spacing w:val="-1"/>
          <w:sz w:val="20"/>
          <w:szCs w:val="20"/>
          <w:lang w:val="x-none" w:eastAsia="x-none"/>
        </w:rPr>
        <w:t>.</w:t>
      </w:r>
    </w:p>
    <w:p w14:paraId="7153937B" w14:textId="1D6441A3" w:rsidR="009303D9" w:rsidRDefault="009303D9" w:rsidP="005B520E"/>
    <w:sectPr w:rsidR="009303D9" w:rsidSect="002B4016">
      <w:type w:val="continuous"/>
      <w:pgSz w:w="595.30pt" w:h="841.90pt" w:code="9"/>
      <w:pgMar w:top="54pt" w:right="44.65pt" w:bottom="72pt" w:left="44.65pt" w:header="36pt" w:footer="36pt" w:gutter="0pt"/>
      <w:cols w:space="36pt"/>
      <w:docGrid w:linePitch="360"/>
    </w:sectPr>
  </w:body>
</w:document>
</file>

<file path=word/endnotes.xml><?xml version="1.0" encoding="utf-8"?>
<w:endnote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i="http://schemas.microsoft.com/office/word/2010/wordprocessingInk" xmlns:wne="http://schemas.microsoft.com/office/word/2006/wordml" mc:Ignorable="w14 w15 w16se w16cid w16 w16cex w16sdtdh wne wp14">
  <w:endnote w:type="separator" w:id="-1">
    <w:p w14:paraId="7FFE396C" w14:textId="77777777" w:rsidR="002B4016" w:rsidRDefault="002B4016" w:rsidP="001A3B3D">
      <w:r>
        <w:separator/>
      </w:r>
    </w:p>
  </w:endnote>
  <w:endnote w:type="continuationSeparator" w:id="0">
    <w:p w14:paraId="7F10F20D" w14:textId="77777777" w:rsidR="002B4016" w:rsidRDefault="002B4016" w:rsidP="001A3B3D">
      <w:r>
        <w:continuationSeparator/>
      </w:r>
    </w:p>
  </w:endnote>
</w:endnotes>
</file>

<file path=word/fontTable.xml><?xml version="1.0" encoding="utf-8"?>
<w:fonts xmlns:mc="http://schemas.openxmlformats.org/markup-compatibility/2006" xmlns:r="http://purl.oclc.org/ooxml/officeDocument/relationships"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family w:val="roman"/>
    <w:pitch w:val="variable"/>
    <w:sig w:usb0="00000000" w:usb1="10000000" w:usb2="00000000" w:usb3="00000000" w:csb0="80000000" w:csb1="00000000"/>
  </w:font>
  <w:font w:name="Times New Roman">
    <w:panose1 w:val="02020603050405020304"/>
    <w:charset w:characterSet="iso-8859-1"/>
    <w:family w:val="roman"/>
    <w:pitch w:val="variable"/>
    <w:sig w:usb0="E0002EFF" w:usb1="C000785B" w:usb2="00000009" w:usb3="00000000" w:csb0="000001FF" w:csb1="00000000"/>
  </w:font>
  <w:font w:name="Courier New">
    <w:panose1 w:val="02070309020205020404"/>
    <w:charset w:characterSet="iso-8859-1"/>
    <w:family w:val="modern"/>
    <w:pitch w:val="fixed"/>
    <w:sig w:usb0="E0002EFF" w:usb1="C0007843" w:usb2="00000009" w:usb3="00000000" w:csb0="000001FF" w:csb1="00000000"/>
  </w:font>
  <w:font w:name="Wingdings">
    <w:panose1 w:val="05000000000000000000"/>
    <w:family w:val="auto"/>
    <w:pitch w:val="variable"/>
    <w:sig w:usb0="00000000" w:usb1="10000000" w:usb2="00000000" w:usb3="00000000" w:csb0="80000000" w:csb1="00000000"/>
  </w:font>
  <w:font w:name="SimSun">
    <w:altName w:val="宋体"/>
    <w:panose1 w:val="02010600030101010101"/>
    <w:charset w:characterSet="GBK"/>
    <w:family w:val="auto"/>
    <w:pitch w:val="variable"/>
    <w:sig w:usb0="00000203" w:usb1="288F0000" w:usb2="00000016" w:usb3="00000000" w:csb0="00040001" w:csb1="00000000"/>
  </w:font>
  <w:font w:name="MS Mincho">
    <w:altName w:val="ＭＳ 明朝"/>
    <w:panose1 w:val="02020609040205080304"/>
    <w:charset w:characterSet="shift_jis"/>
    <w:family w:val="modern"/>
    <w:pitch w:val="fixed"/>
    <w:sig w:usb0="E00002FF" w:usb1="6AC7FDFB" w:usb2="08000012" w:usb3="00000000" w:csb0="0002009F" w:csb1="00000000"/>
  </w:font>
  <w:font w:name="Calibri Light">
    <w:panose1 w:val="020F0302020204030204"/>
    <w:charset w:characterSet="iso-8859-1"/>
    <w:family w:val="swiss"/>
    <w:pitch w:val="variable"/>
    <w:sig w:usb0="E4002EFF" w:usb1="C000247B" w:usb2="00000009" w:usb3="00000000" w:csb0="000001FF" w:csb1="00000000"/>
  </w:font>
  <w:font w:name="Calibri">
    <w:panose1 w:val="020F0502020204030204"/>
    <w:charset w:characterSet="iso-8859-1"/>
    <w:family w:val="swiss"/>
    <w:pitch w:val="variable"/>
    <w:sig w:usb0="E4002EFF" w:usb1="C000247B" w:usb2="00000009" w:usb3="00000000" w:csb0="000001FF" w:csb1="00000000"/>
  </w:font>
</w:fonts>
</file>

<file path=word/footnotes.xml><?xml version="1.0" encoding="utf-8"?>
<w:footnote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i="http://schemas.microsoft.com/office/word/2010/wordprocessingInk" xmlns:wne="http://schemas.microsoft.com/office/word/2006/wordml" mc:Ignorable="w14 w15 w16se w16cid w16 w16cex w16sdtdh wne wp14">
  <w:footnote w:type="separator" w:id="-1">
    <w:p w14:paraId="3EC748AE" w14:textId="77777777" w:rsidR="002B4016" w:rsidRDefault="002B4016" w:rsidP="001A3B3D">
      <w:r>
        <w:separator/>
      </w:r>
    </w:p>
  </w:footnote>
  <w:footnote w:type="continuationSeparator" w:id="0">
    <w:p w14:paraId="62B29D60" w14:textId="77777777" w:rsidR="002B4016" w:rsidRDefault="002B4016" w:rsidP="001A3B3D">
      <w:r>
        <w:continuationSeparator/>
      </w:r>
    </w:p>
  </w:footnote>
</w:footnotes>
</file>

<file path=word/numbering.xml><?xml version="1.0" encoding="utf-8"?>
<w:numberin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i="http://schemas.microsoft.com/office/word/2010/wordprocessingInk" xmlns:wne="http://schemas.microsoft.com/office/word/2006/wordml" mc:Ignorable="w14 w15 w16se w16cid w16 w16cex w16sdtdh wne wp14">
  <w:abstractNum w:abstractNumId="0" w15:restartNumberingAfterBreak="0">
    <w:nsid w:val="FFFFFF1D"/>
    <w:multiLevelType w:val="multilevel"/>
    <w:tmpl w:val="7A36CE9E"/>
    <w:lvl w:ilvl="0">
      <w:start w:val="1"/>
      <w:numFmt w:val="bullet"/>
      <w:lvlText w:val=""/>
      <w:lvlJc w:val="start"/>
      <w:pPr>
        <w:tabs>
          <w:tab w:val="num" w:pos="0pt"/>
        </w:tabs>
        <w:ind w:start="0pt" w:firstLine="0pt"/>
      </w:pPr>
      <w:rPr>
        <w:rFonts w:ascii="Symbol" w:hAnsi="Symbol" w:hint="default"/>
      </w:rPr>
    </w:lvl>
    <w:lvl w:ilvl="1">
      <w:start w:val="1"/>
      <w:numFmt w:val="bullet"/>
      <w:lvlText w:val=""/>
      <w:lvlJc w:val="start"/>
      <w:pPr>
        <w:tabs>
          <w:tab w:val="num" w:pos="36pt"/>
        </w:tabs>
        <w:ind w:start="54pt" w:hanging="18pt"/>
      </w:pPr>
      <w:rPr>
        <w:rFonts w:ascii="Symbol" w:hAnsi="Symbol" w:hint="default"/>
      </w:rPr>
    </w:lvl>
    <w:lvl w:ilvl="2">
      <w:start w:val="1"/>
      <w:numFmt w:val="bullet"/>
      <w:lvlText w:val="o"/>
      <w:lvlJc w:val="start"/>
      <w:pPr>
        <w:tabs>
          <w:tab w:val="num" w:pos="72pt"/>
        </w:tabs>
        <w:ind w:start="90pt" w:hanging="18pt"/>
      </w:pPr>
      <w:rPr>
        <w:rFonts w:ascii="Courier New" w:hAnsi="Courier New" w:cs="Courier New" w:hint="default"/>
      </w:rPr>
    </w:lvl>
    <w:lvl w:ilvl="3">
      <w:start w:val="1"/>
      <w:numFmt w:val="bullet"/>
      <w:lvlText w:val=""/>
      <w:lvlJc w:val="start"/>
      <w:pPr>
        <w:tabs>
          <w:tab w:val="num" w:pos="108pt"/>
        </w:tabs>
        <w:ind w:start="126pt" w:hanging="18pt"/>
      </w:pPr>
      <w:rPr>
        <w:rFonts w:ascii="Wingdings" w:hAnsi="Wingdings" w:hint="default"/>
      </w:rPr>
    </w:lvl>
    <w:lvl w:ilvl="4">
      <w:start w:val="1"/>
      <w:numFmt w:val="bullet"/>
      <w:lvlText w:val=""/>
      <w:lvlJc w:val="start"/>
      <w:pPr>
        <w:tabs>
          <w:tab w:val="num" w:pos="144pt"/>
        </w:tabs>
        <w:ind w:start="162pt" w:hanging="18pt"/>
      </w:pPr>
      <w:rPr>
        <w:rFonts w:ascii="Wingdings" w:hAnsi="Wingdings" w:hint="default"/>
      </w:rPr>
    </w:lvl>
    <w:lvl w:ilvl="5">
      <w:start w:val="1"/>
      <w:numFmt w:val="bullet"/>
      <w:lvlText w:val=""/>
      <w:lvlJc w:val="start"/>
      <w:pPr>
        <w:tabs>
          <w:tab w:val="num" w:pos="180pt"/>
        </w:tabs>
        <w:ind w:start="198pt" w:hanging="18pt"/>
      </w:pPr>
      <w:rPr>
        <w:rFonts w:ascii="Symbol" w:hAnsi="Symbol" w:hint="default"/>
      </w:rPr>
    </w:lvl>
    <w:lvl w:ilvl="6">
      <w:start w:val="1"/>
      <w:numFmt w:val="bullet"/>
      <w:lvlText w:val="o"/>
      <w:lvlJc w:val="start"/>
      <w:pPr>
        <w:tabs>
          <w:tab w:val="num" w:pos="216pt"/>
        </w:tabs>
        <w:ind w:start="234pt" w:hanging="18pt"/>
      </w:pPr>
      <w:rPr>
        <w:rFonts w:ascii="Courier New" w:hAnsi="Courier New" w:cs="Courier New" w:hint="default"/>
      </w:rPr>
    </w:lvl>
    <w:lvl w:ilvl="7">
      <w:start w:val="1"/>
      <w:numFmt w:val="bullet"/>
      <w:lvlText w:val=""/>
      <w:lvlJc w:val="start"/>
      <w:pPr>
        <w:tabs>
          <w:tab w:val="num" w:pos="252pt"/>
        </w:tabs>
        <w:ind w:start="270pt" w:hanging="18pt"/>
      </w:pPr>
      <w:rPr>
        <w:rFonts w:ascii="Wingdings" w:hAnsi="Wingdings" w:hint="default"/>
      </w:rPr>
    </w:lvl>
    <w:lvl w:ilvl="8">
      <w:start w:val="1"/>
      <w:numFmt w:val="bullet"/>
      <w:lvlText w:val=""/>
      <w:lvlJc w:val="start"/>
      <w:pPr>
        <w:tabs>
          <w:tab w:val="num" w:pos="288pt"/>
        </w:tabs>
        <w:ind w:start="306pt" w:hanging="18pt"/>
      </w:pPr>
      <w:rPr>
        <w:rFonts w:ascii="Wingdings" w:hAnsi="Wingdings" w:hint="default"/>
      </w:rPr>
    </w:lvl>
  </w:abstractNum>
  <w:abstractNum w:abstractNumId="1" w15:restartNumberingAfterBreak="0">
    <w:nsid w:val="FFFFFF7C"/>
    <w:multiLevelType w:val="singleLevel"/>
    <w:tmpl w:val="DD629BEE"/>
    <w:lvl w:ilvl="0">
      <w:start w:val="1"/>
      <w:numFmt w:val="decimal"/>
      <w:lvlText w:val="%1."/>
      <w:lvlJc w:val="start"/>
      <w:pPr>
        <w:tabs>
          <w:tab w:val="num" w:pos="74.60pt"/>
        </w:tabs>
        <w:ind w:start="74.60pt" w:hanging="18pt"/>
      </w:pPr>
    </w:lvl>
  </w:abstractNum>
  <w:abstractNum w:abstractNumId="2" w15:restartNumberingAfterBreak="0">
    <w:nsid w:val="FFFFFF7D"/>
    <w:multiLevelType w:val="singleLevel"/>
    <w:tmpl w:val="2648E1C4"/>
    <w:lvl w:ilvl="0">
      <w:start w:val="1"/>
      <w:numFmt w:val="decimal"/>
      <w:lvlText w:val="%1."/>
      <w:lvlJc w:val="start"/>
      <w:pPr>
        <w:tabs>
          <w:tab w:val="num" w:pos="60.45pt"/>
        </w:tabs>
        <w:ind w:start="60.45pt" w:hanging="18pt"/>
      </w:pPr>
    </w:lvl>
  </w:abstractNum>
  <w:abstractNum w:abstractNumId="3" w15:restartNumberingAfterBreak="0">
    <w:nsid w:val="FFFFFF7E"/>
    <w:multiLevelType w:val="singleLevel"/>
    <w:tmpl w:val="9D38DB54"/>
    <w:lvl w:ilvl="0">
      <w:start w:val="1"/>
      <w:numFmt w:val="decimal"/>
      <w:lvlText w:val="%1."/>
      <w:lvlJc w:val="start"/>
      <w:pPr>
        <w:tabs>
          <w:tab w:val="num" w:pos="46.30pt"/>
        </w:tabs>
        <w:ind w:start="46.30pt" w:hanging="18pt"/>
      </w:pPr>
    </w:lvl>
  </w:abstractNum>
  <w:abstractNum w:abstractNumId="4" w15:restartNumberingAfterBreak="0">
    <w:nsid w:val="FFFFFF7F"/>
    <w:multiLevelType w:val="singleLevel"/>
    <w:tmpl w:val="632C24E2"/>
    <w:lvl w:ilvl="0">
      <w:start w:val="1"/>
      <w:numFmt w:val="decimal"/>
      <w:lvlText w:val="%1."/>
      <w:lvlJc w:val="start"/>
      <w:pPr>
        <w:tabs>
          <w:tab w:val="num" w:pos="32.15pt"/>
        </w:tabs>
        <w:ind w:start="32.15pt" w:hanging="18pt"/>
      </w:pPr>
    </w:lvl>
  </w:abstractNum>
  <w:abstractNum w:abstractNumId="5" w15:restartNumberingAfterBreak="0">
    <w:nsid w:val="FFFFFF80"/>
    <w:multiLevelType w:val="singleLevel"/>
    <w:tmpl w:val="82268A14"/>
    <w:lvl w:ilvl="0">
      <w:start w:val="1"/>
      <w:numFmt w:val="bullet"/>
      <w:lvlText w:val=""/>
      <w:lvlJc w:val="start"/>
      <w:pPr>
        <w:tabs>
          <w:tab w:val="num" w:pos="74.60pt"/>
        </w:tabs>
        <w:ind w:start="74.60pt" w:hanging="18pt"/>
      </w:pPr>
      <w:rPr>
        <w:rFonts w:ascii="Symbol" w:hAnsi="Symbol" w:hint="default"/>
      </w:rPr>
    </w:lvl>
  </w:abstractNum>
  <w:abstractNum w:abstractNumId="6" w15:restartNumberingAfterBreak="0">
    <w:nsid w:val="FFFFFF81"/>
    <w:multiLevelType w:val="singleLevel"/>
    <w:tmpl w:val="8C0E77FE"/>
    <w:lvl w:ilvl="0">
      <w:start w:val="1"/>
      <w:numFmt w:val="bullet"/>
      <w:lvlText w:val=""/>
      <w:lvlJc w:val="start"/>
      <w:pPr>
        <w:tabs>
          <w:tab w:val="num" w:pos="60.45pt"/>
        </w:tabs>
        <w:ind w:start="60.45pt" w:hanging="18pt"/>
      </w:pPr>
      <w:rPr>
        <w:rFonts w:ascii="Symbol" w:hAnsi="Symbol" w:hint="default"/>
      </w:rPr>
    </w:lvl>
  </w:abstractNum>
  <w:abstractNum w:abstractNumId="7" w15:restartNumberingAfterBreak="0">
    <w:nsid w:val="FFFFFF82"/>
    <w:multiLevelType w:val="singleLevel"/>
    <w:tmpl w:val="174639B8"/>
    <w:lvl w:ilvl="0">
      <w:start w:val="1"/>
      <w:numFmt w:val="bullet"/>
      <w:lvlText w:val=""/>
      <w:lvlJc w:val="start"/>
      <w:pPr>
        <w:tabs>
          <w:tab w:val="num" w:pos="46.30pt"/>
        </w:tabs>
        <w:ind w:start="46.30pt" w:hanging="18pt"/>
      </w:pPr>
      <w:rPr>
        <w:rFonts w:ascii="Symbol" w:hAnsi="Symbol" w:hint="default"/>
      </w:rPr>
    </w:lvl>
  </w:abstractNum>
  <w:abstractNum w:abstractNumId="8" w15:restartNumberingAfterBreak="0">
    <w:nsid w:val="FFFFFF83"/>
    <w:multiLevelType w:val="singleLevel"/>
    <w:tmpl w:val="B1ACC408"/>
    <w:lvl w:ilvl="0">
      <w:start w:val="1"/>
      <w:numFmt w:val="bullet"/>
      <w:lvlText w:val=""/>
      <w:lvlJc w:val="start"/>
      <w:pPr>
        <w:tabs>
          <w:tab w:val="num" w:pos="32.15pt"/>
        </w:tabs>
        <w:ind w:start="32.15pt" w:hanging="18pt"/>
      </w:pPr>
      <w:rPr>
        <w:rFonts w:ascii="Symbol" w:hAnsi="Symbol" w:hint="default"/>
      </w:rPr>
    </w:lvl>
  </w:abstractNum>
  <w:abstractNum w:abstractNumId="9" w15:restartNumberingAfterBreak="0">
    <w:nsid w:val="FFFFFF88"/>
    <w:multiLevelType w:val="singleLevel"/>
    <w:tmpl w:val="229E8DFE"/>
    <w:lvl w:ilvl="0">
      <w:start w:val="1"/>
      <w:numFmt w:val="decimal"/>
      <w:lvlText w:val="%1."/>
      <w:lvlJc w:val="start"/>
      <w:pPr>
        <w:tabs>
          <w:tab w:val="num" w:pos="18pt"/>
        </w:tabs>
        <w:ind w:start="18pt" w:hanging="18pt"/>
      </w:pPr>
    </w:lvl>
  </w:abstractNum>
  <w:abstractNum w:abstractNumId="10" w15:restartNumberingAfterBreak="0">
    <w:nsid w:val="FFFFFF89"/>
    <w:multiLevelType w:val="singleLevel"/>
    <w:tmpl w:val="EA847AFE"/>
    <w:lvl w:ilvl="0">
      <w:start w:val="1"/>
      <w:numFmt w:val="bullet"/>
      <w:lvlText w:val=""/>
      <w:lvlJc w:val="start"/>
      <w:pPr>
        <w:tabs>
          <w:tab w:val="num" w:pos="18pt"/>
        </w:tabs>
        <w:ind w:start="18pt" w:hanging="18pt"/>
      </w:pPr>
      <w:rPr>
        <w:rFonts w:ascii="Symbol" w:hAnsi="Symbol" w:hint="default"/>
      </w:rPr>
    </w:lvl>
  </w:abstractNum>
  <w:abstractNum w:abstractNumId="11" w15:restartNumberingAfterBreak="0">
    <w:nsid w:val="1E177E97"/>
    <w:multiLevelType w:val="hybridMultilevel"/>
    <w:tmpl w:val="A6463BCE"/>
    <w:lvl w:ilvl="0" w:tplc="04140013">
      <w:start w:val="1"/>
      <w:numFmt w:val="upperRoman"/>
      <w:lvlText w:val="%1."/>
      <w:lvlJc w:val="end"/>
      <w:pPr>
        <w:ind w:start="46.80pt" w:hanging="18pt"/>
      </w:pPr>
    </w:lvl>
    <w:lvl w:ilvl="1" w:tplc="04140019" w:tentative="1">
      <w:start w:val="1"/>
      <w:numFmt w:val="lowerLetter"/>
      <w:lvlText w:val="%2."/>
      <w:lvlJc w:val="start"/>
      <w:pPr>
        <w:ind w:start="82.80pt" w:hanging="18pt"/>
      </w:pPr>
    </w:lvl>
    <w:lvl w:ilvl="2" w:tplc="0414001B" w:tentative="1">
      <w:start w:val="1"/>
      <w:numFmt w:val="lowerRoman"/>
      <w:lvlText w:val="%3."/>
      <w:lvlJc w:val="end"/>
      <w:pPr>
        <w:ind w:start="118.80pt" w:hanging="9pt"/>
      </w:pPr>
    </w:lvl>
    <w:lvl w:ilvl="3" w:tplc="0414000F" w:tentative="1">
      <w:start w:val="1"/>
      <w:numFmt w:val="decimal"/>
      <w:lvlText w:val="%4."/>
      <w:lvlJc w:val="start"/>
      <w:pPr>
        <w:ind w:start="154.80pt" w:hanging="18pt"/>
      </w:pPr>
    </w:lvl>
    <w:lvl w:ilvl="4" w:tplc="04140019" w:tentative="1">
      <w:start w:val="1"/>
      <w:numFmt w:val="lowerLetter"/>
      <w:lvlText w:val="%5."/>
      <w:lvlJc w:val="start"/>
      <w:pPr>
        <w:ind w:start="190.80pt" w:hanging="18pt"/>
      </w:pPr>
    </w:lvl>
    <w:lvl w:ilvl="5" w:tplc="0414001B" w:tentative="1">
      <w:start w:val="1"/>
      <w:numFmt w:val="lowerRoman"/>
      <w:lvlText w:val="%6."/>
      <w:lvlJc w:val="end"/>
      <w:pPr>
        <w:ind w:start="226.80pt" w:hanging="9pt"/>
      </w:pPr>
    </w:lvl>
    <w:lvl w:ilvl="6" w:tplc="0414000F" w:tentative="1">
      <w:start w:val="1"/>
      <w:numFmt w:val="decimal"/>
      <w:lvlText w:val="%7."/>
      <w:lvlJc w:val="start"/>
      <w:pPr>
        <w:ind w:start="262.80pt" w:hanging="18pt"/>
      </w:pPr>
    </w:lvl>
    <w:lvl w:ilvl="7" w:tplc="04140019" w:tentative="1">
      <w:start w:val="1"/>
      <w:numFmt w:val="lowerLetter"/>
      <w:lvlText w:val="%8."/>
      <w:lvlJc w:val="start"/>
      <w:pPr>
        <w:ind w:start="298.80pt" w:hanging="18pt"/>
      </w:pPr>
    </w:lvl>
    <w:lvl w:ilvl="8" w:tplc="0414001B" w:tentative="1">
      <w:start w:val="1"/>
      <w:numFmt w:val="lowerRoman"/>
      <w:lvlText w:val="%9."/>
      <w:lvlJc w:val="end"/>
      <w:pPr>
        <w:ind w:start="334.80pt" w:hanging="9pt"/>
      </w:pPr>
    </w:lvl>
  </w:abstractNum>
  <w:abstractNum w:abstractNumId="12" w15:restartNumberingAfterBreak="0">
    <w:nsid w:val="20AF0333"/>
    <w:multiLevelType w:val="hybridMultilevel"/>
    <w:tmpl w:val="CB0E7F4E"/>
    <w:lvl w:ilvl="0" w:tplc="E09099E0">
      <w:start w:val="1"/>
      <w:numFmt w:val="lowerLetter"/>
      <w:lvlText w:val="%1."/>
      <w:lvlJc w:val="start"/>
      <w:pPr>
        <w:tabs>
          <w:tab w:val="num" w:pos="36pt"/>
        </w:tabs>
        <w:ind w:start="36pt" w:hanging="18pt"/>
      </w:pPr>
      <w:rPr>
        <w:rFonts w:cs="Times New Roman" w:hint="default"/>
        <w:i w:val="0"/>
        <w:iCs w:val="0"/>
      </w:rPr>
    </w:lvl>
    <w:lvl w:ilvl="1" w:tplc="04090019">
      <w:start w:val="1"/>
      <w:numFmt w:val="lowerLetter"/>
      <w:lvlText w:val="%2."/>
      <w:lvlJc w:val="start"/>
      <w:pPr>
        <w:tabs>
          <w:tab w:val="num" w:pos="72pt"/>
        </w:tabs>
        <w:ind w:start="72pt" w:hanging="18pt"/>
      </w:pPr>
      <w:rPr>
        <w:rFonts w:cs="Times New Roman"/>
      </w:rPr>
    </w:lvl>
    <w:lvl w:ilvl="2" w:tplc="0409001B">
      <w:start w:val="1"/>
      <w:numFmt w:val="lowerRoman"/>
      <w:lvlText w:val="%3."/>
      <w:lvlJc w:val="end"/>
      <w:pPr>
        <w:tabs>
          <w:tab w:val="num" w:pos="108pt"/>
        </w:tabs>
        <w:ind w:start="108pt" w:hanging="9pt"/>
      </w:pPr>
      <w:rPr>
        <w:rFonts w:cs="Times New Roman"/>
      </w:rPr>
    </w:lvl>
    <w:lvl w:ilvl="3" w:tplc="0409000F">
      <w:start w:val="1"/>
      <w:numFmt w:val="decimal"/>
      <w:lvlText w:val="%4."/>
      <w:lvlJc w:val="start"/>
      <w:pPr>
        <w:tabs>
          <w:tab w:val="num" w:pos="144pt"/>
        </w:tabs>
        <w:ind w:start="144pt" w:hanging="18pt"/>
      </w:pPr>
      <w:rPr>
        <w:rFonts w:cs="Times New Roman"/>
      </w:rPr>
    </w:lvl>
    <w:lvl w:ilvl="4" w:tplc="04090019">
      <w:start w:val="1"/>
      <w:numFmt w:val="lowerLetter"/>
      <w:lvlText w:val="%5."/>
      <w:lvlJc w:val="start"/>
      <w:pPr>
        <w:tabs>
          <w:tab w:val="num" w:pos="180pt"/>
        </w:tabs>
        <w:ind w:start="180pt" w:hanging="18pt"/>
      </w:pPr>
      <w:rPr>
        <w:rFonts w:cs="Times New Roman"/>
      </w:rPr>
    </w:lvl>
    <w:lvl w:ilvl="5" w:tplc="0409001B">
      <w:start w:val="1"/>
      <w:numFmt w:val="lowerRoman"/>
      <w:lvlText w:val="%6."/>
      <w:lvlJc w:val="end"/>
      <w:pPr>
        <w:tabs>
          <w:tab w:val="num" w:pos="216pt"/>
        </w:tabs>
        <w:ind w:start="216pt" w:hanging="9pt"/>
      </w:pPr>
      <w:rPr>
        <w:rFonts w:cs="Times New Roman"/>
      </w:rPr>
    </w:lvl>
    <w:lvl w:ilvl="6" w:tplc="0409000F">
      <w:start w:val="1"/>
      <w:numFmt w:val="decimal"/>
      <w:lvlText w:val="%7."/>
      <w:lvlJc w:val="start"/>
      <w:pPr>
        <w:tabs>
          <w:tab w:val="num" w:pos="252pt"/>
        </w:tabs>
        <w:ind w:start="252pt" w:hanging="18pt"/>
      </w:pPr>
      <w:rPr>
        <w:rFonts w:cs="Times New Roman"/>
      </w:rPr>
    </w:lvl>
    <w:lvl w:ilvl="7" w:tplc="04090019">
      <w:start w:val="1"/>
      <w:numFmt w:val="lowerLetter"/>
      <w:lvlText w:val="%8."/>
      <w:lvlJc w:val="start"/>
      <w:pPr>
        <w:tabs>
          <w:tab w:val="num" w:pos="288pt"/>
        </w:tabs>
        <w:ind w:start="288pt" w:hanging="18pt"/>
      </w:pPr>
      <w:rPr>
        <w:rFonts w:cs="Times New Roman"/>
      </w:rPr>
    </w:lvl>
    <w:lvl w:ilvl="8" w:tplc="0409001B">
      <w:start w:val="1"/>
      <w:numFmt w:val="lowerRoman"/>
      <w:lvlText w:val="%9."/>
      <w:lvlJc w:val="end"/>
      <w:pPr>
        <w:tabs>
          <w:tab w:val="num" w:pos="324pt"/>
        </w:tabs>
        <w:ind w:start="324pt" w:hanging="9pt"/>
      </w:pPr>
      <w:rPr>
        <w:rFonts w:cs="Times New Roman"/>
      </w:rPr>
    </w:lvl>
  </w:abstractNum>
  <w:abstractNum w:abstractNumId="13" w15:restartNumberingAfterBreak="0">
    <w:nsid w:val="26FE1FCF"/>
    <w:multiLevelType w:val="hybridMultilevel"/>
    <w:tmpl w:val="33826962"/>
    <w:lvl w:ilvl="0" w:tplc="A2947960">
      <w:start w:val="1"/>
      <w:numFmt w:val="decimal"/>
      <w:pStyle w:val="footnote"/>
      <w:lvlText w:val="%1 "/>
      <w:lvlJc w:val="start"/>
      <w:pPr>
        <w:tabs>
          <w:tab w:val="num" w:pos="32.40pt"/>
        </w:tabs>
        <w:ind w:firstLine="14.40pt"/>
      </w:pPr>
      <w:rPr>
        <w:rFonts w:ascii="Times New Roman" w:hAnsi="Times New Roman" w:cs="Times New Roman" w:hint="default"/>
        <w:b w:val="0"/>
        <w:bCs w:val="0"/>
        <w:i w:val="0"/>
        <w:iCs w:val="0"/>
        <w:caps w:val="0"/>
        <w:strike w:val="0"/>
        <w:dstrike w:val="0"/>
        <w:vanish w:val="0"/>
        <w:color w:val="000000"/>
        <w:sz w:val="16"/>
        <w:szCs w:val="16"/>
        <w:vertAlign w:val="superscript"/>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start"/>
      <w:pPr>
        <w:tabs>
          <w:tab w:val="num" w:pos="72pt"/>
        </w:tabs>
        <w:ind w:start="72pt" w:hanging="18pt"/>
      </w:pPr>
      <w:rPr>
        <w:rFonts w:cs="Times New Roman"/>
      </w:rPr>
    </w:lvl>
    <w:lvl w:ilvl="2" w:tplc="0409001B">
      <w:start w:val="1"/>
      <w:numFmt w:val="lowerRoman"/>
      <w:lvlText w:val="%3."/>
      <w:lvlJc w:val="end"/>
      <w:pPr>
        <w:tabs>
          <w:tab w:val="num" w:pos="108pt"/>
        </w:tabs>
        <w:ind w:start="108pt" w:hanging="9pt"/>
      </w:pPr>
      <w:rPr>
        <w:rFonts w:cs="Times New Roman"/>
      </w:rPr>
    </w:lvl>
    <w:lvl w:ilvl="3" w:tplc="0409000F">
      <w:start w:val="1"/>
      <w:numFmt w:val="decimal"/>
      <w:lvlText w:val="%4."/>
      <w:lvlJc w:val="start"/>
      <w:pPr>
        <w:tabs>
          <w:tab w:val="num" w:pos="144pt"/>
        </w:tabs>
        <w:ind w:start="144pt" w:hanging="18pt"/>
      </w:pPr>
      <w:rPr>
        <w:rFonts w:cs="Times New Roman"/>
      </w:rPr>
    </w:lvl>
    <w:lvl w:ilvl="4" w:tplc="04090019">
      <w:start w:val="1"/>
      <w:numFmt w:val="lowerLetter"/>
      <w:lvlText w:val="%5."/>
      <w:lvlJc w:val="start"/>
      <w:pPr>
        <w:tabs>
          <w:tab w:val="num" w:pos="180pt"/>
        </w:tabs>
        <w:ind w:start="180pt" w:hanging="18pt"/>
      </w:pPr>
      <w:rPr>
        <w:rFonts w:cs="Times New Roman"/>
      </w:rPr>
    </w:lvl>
    <w:lvl w:ilvl="5" w:tplc="0409001B">
      <w:start w:val="1"/>
      <w:numFmt w:val="lowerRoman"/>
      <w:lvlText w:val="%6."/>
      <w:lvlJc w:val="end"/>
      <w:pPr>
        <w:tabs>
          <w:tab w:val="num" w:pos="216pt"/>
        </w:tabs>
        <w:ind w:start="216pt" w:hanging="9pt"/>
      </w:pPr>
      <w:rPr>
        <w:rFonts w:cs="Times New Roman"/>
      </w:rPr>
    </w:lvl>
    <w:lvl w:ilvl="6" w:tplc="0409000F">
      <w:start w:val="1"/>
      <w:numFmt w:val="decimal"/>
      <w:lvlText w:val="%7."/>
      <w:lvlJc w:val="start"/>
      <w:pPr>
        <w:tabs>
          <w:tab w:val="num" w:pos="252pt"/>
        </w:tabs>
        <w:ind w:start="252pt" w:hanging="18pt"/>
      </w:pPr>
      <w:rPr>
        <w:rFonts w:cs="Times New Roman"/>
      </w:rPr>
    </w:lvl>
    <w:lvl w:ilvl="7" w:tplc="04090019">
      <w:start w:val="1"/>
      <w:numFmt w:val="lowerLetter"/>
      <w:lvlText w:val="%8."/>
      <w:lvlJc w:val="start"/>
      <w:pPr>
        <w:tabs>
          <w:tab w:val="num" w:pos="288pt"/>
        </w:tabs>
        <w:ind w:start="288pt" w:hanging="18pt"/>
      </w:pPr>
      <w:rPr>
        <w:rFonts w:cs="Times New Roman"/>
      </w:rPr>
    </w:lvl>
    <w:lvl w:ilvl="8" w:tplc="0409001B">
      <w:start w:val="1"/>
      <w:numFmt w:val="lowerRoman"/>
      <w:lvlText w:val="%9."/>
      <w:lvlJc w:val="end"/>
      <w:pPr>
        <w:tabs>
          <w:tab w:val="num" w:pos="324pt"/>
        </w:tabs>
        <w:ind w:start="324pt" w:hanging="9pt"/>
      </w:pPr>
      <w:rPr>
        <w:rFonts w:cs="Times New Roman"/>
      </w:rPr>
    </w:lvl>
  </w:abstractNum>
  <w:abstractNum w:abstractNumId="14" w15:restartNumberingAfterBreak="0">
    <w:nsid w:val="37660336"/>
    <w:multiLevelType w:val="hybridMultilevel"/>
    <w:tmpl w:val="754EAC84"/>
    <w:lvl w:ilvl="0" w:tplc="C46877EA">
      <w:start w:val="1"/>
      <w:numFmt w:val="bullet"/>
      <w:pStyle w:val="bulletlist"/>
      <w:lvlText w:val=""/>
      <w:lvlJc w:val="start"/>
      <w:pPr>
        <w:tabs>
          <w:tab w:val="num" w:pos="32.40pt"/>
        </w:tabs>
        <w:ind w:start="32.40pt" w:hanging="18pt"/>
      </w:pPr>
      <w:rPr>
        <w:rFonts w:ascii="Symbol" w:hAnsi="Symbol" w:hint="default"/>
      </w:rPr>
    </w:lvl>
    <w:lvl w:ilvl="1" w:tplc="04090003">
      <w:start w:val="1"/>
      <w:numFmt w:val="bullet"/>
      <w:lvlText w:val="o"/>
      <w:lvlJc w:val="start"/>
      <w:pPr>
        <w:tabs>
          <w:tab w:val="num" w:pos="72pt"/>
        </w:tabs>
        <w:ind w:start="72pt" w:hanging="18pt"/>
      </w:pPr>
      <w:rPr>
        <w:rFonts w:ascii="Courier New" w:hAnsi="Courier New" w:hint="default"/>
      </w:rPr>
    </w:lvl>
    <w:lvl w:ilvl="2" w:tplc="04090005">
      <w:start w:val="1"/>
      <w:numFmt w:val="bullet"/>
      <w:lvlText w:val=""/>
      <w:lvlJc w:val="start"/>
      <w:pPr>
        <w:tabs>
          <w:tab w:val="num" w:pos="108pt"/>
        </w:tabs>
        <w:ind w:start="108pt" w:hanging="18pt"/>
      </w:pPr>
      <w:rPr>
        <w:rFonts w:ascii="Wingdings" w:hAnsi="Wingdings" w:hint="default"/>
      </w:rPr>
    </w:lvl>
    <w:lvl w:ilvl="3" w:tplc="04090001">
      <w:start w:val="1"/>
      <w:numFmt w:val="bullet"/>
      <w:lvlText w:val=""/>
      <w:lvlJc w:val="start"/>
      <w:pPr>
        <w:tabs>
          <w:tab w:val="num" w:pos="144pt"/>
        </w:tabs>
        <w:ind w:start="144pt" w:hanging="18pt"/>
      </w:pPr>
      <w:rPr>
        <w:rFonts w:ascii="Symbol" w:hAnsi="Symbol" w:hint="default"/>
      </w:rPr>
    </w:lvl>
    <w:lvl w:ilvl="4" w:tplc="04090003">
      <w:start w:val="1"/>
      <w:numFmt w:val="bullet"/>
      <w:lvlText w:val="o"/>
      <w:lvlJc w:val="start"/>
      <w:pPr>
        <w:tabs>
          <w:tab w:val="num" w:pos="180pt"/>
        </w:tabs>
        <w:ind w:start="180pt" w:hanging="18pt"/>
      </w:pPr>
      <w:rPr>
        <w:rFonts w:ascii="Courier New" w:hAnsi="Courier New" w:hint="default"/>
      </w:rPr>
    </w:lvl>
    <w:lvl w:ilvl="5" w:tplc="04090005">
      <w:start w:val="1"/>
      <w:numFmt w:val="bullet"/>
      <w:lvlText w:val=""/>
      <w:lvlJc w:val="start"/>
      <w:pPr>
        <w:tabs>
          <w:tab w:val="num" w:pos="216pt"/>
        </w:tabs>
        <w:ind w:start="216pt" w:hanging="18pt"/>
      </w:pPr>
      <w:rPr>
        <w:rFonts w:ascii="Wingdings" w:hAnsi="Wingdings" w:hint="default"/>
      </w:rPr>
    </w:lvl>
    <w:lvl w:ilvl="6" w:tplc="04090001">
      <w:start w:val="1"/>
      <w:numFmt w:val="bullet"/>
      <w:lvlText w:val=""/>
      <w:lvlJc w:val="start"/>
      <w:pPr>
        <w:tabs>
          <w:tab w:val="num" w:pos="252pt"/>
        </w:tabs>
        <w:ind w:start="252pt" w:hanging="18pt"/>
      </w:pPr>
      <w:rPr>
        <w:rFonts w:ascii="Symbol" w:hAnsi="Symbol" w:hint="default"/>
      </w:rPr>
    </w:lvl>
    <w:lvl w:ilvl="7" w:tplc="04090003">
      <w:start w:val="1"/>
      <w:numFmt w:val="bullet"/>
      <w:lvlText w:val="o"/>
      <w:lvlJc w:val="start"/>
      <w:pPr>
        <w:tabs>
          <w:tab w:val="num" w:pos="288pt"/>
        </w:tabs>
        <w:ind w:start="288pt" w:hanging="18pt"/>
      </w:pPr>
      <w:rPr>
        <w:rFonts w:ascii="Courier New" w:hAnsi="Courier New" w:hint="default"/>
      </w:rPr>
    </w:lvl>
    <w:lvl w:ilvl="8" w:tplc="04090005">
      <w:start w:val="1"/>
      <w:numFmt w:val="bullet"/>
      <w:lvlText w:val=""/>
      <w:lvlJc w:val="start"/>
      <w:pPr>
        <w:tabs>
          <w:tab w:val="num" w:pos="324pt"/>
        </w:tabs>
        <w:ind w:start="324pt" w:hanging="18pt"/>
      </w:pPr>
      <w:rPr>
        <w:rFonts w:ascii="Wingdings" w:hAnsi="Wingdings" w:hint="default"/>
      </w:rPr>
    </w:lvl>
  </w:abstractNum>
  <w:abstractNum w:abstractNumId="15" w15:restartNumberingAfterBreak="0">
    <w:nsid w:val="39E54FC6"/>
    <w:multiLevelType w:val="singleLevel"/>
    <w:tmpl w:val="5B7288D4"/>
    <w:lvl w:ilvl="0">
      <w:start w:val="14"/>
      <w:numFmt w:val="decimal"/>
      <w:lvlText w:val="%1"/>
      <w:lvlJc w:val="start"/>
      <w:pPr>
        <w:tabs>
          <w:tab w:val="num" w:pos="36pt"/>
        </w:tabs>
        <w:ind w:start="36pt" w:hanging="18pt"/>
      </w:pPr>
      <w:rPr>
        <w:rFonts w:cs="Times New Roman" w:hint="default"/>
      </w:rPr>
    </w:lvl>
  </w:abstractNum>
  <w:abstractNum w:abstractNumId="16" w15:restartNumberingAfterBreak="0">
    <w:nsid w:val="4189603E"/>
    <w:multiLevelType w:val="multilevel"/>
    <w:tmpl w:val="0AB06E12"/>
    <w:lvl w:ilvl="0">
      <w:start w:val="1"/>
      <w:numFmt w:val="upperRoman"/>
      <w:pStyle w:val="Heading1"/>
      <w:lvlText w:val="%1."/>
      <w:lvlJc w:val="center"/>
      <w:pPr>
        <w:tabs>
          <w:tab w:val="num" w:pos="28.80pt"/>
        </w:tabs>
        <w:ind w:firstLine="10.80pt"/>
      </w:pPr>
      <w:rPr>
        <w:rFonts w:ascii="Times New Roman" w:hAnsi="Times New Roman" w:cs="Times New Roman" w:hint="default"/>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pStyle w:val="Heading2"/>
      <w:lvlText w:val="%2."/>
      <w:lvlJc w:val="start"/>
      <w:pPr>
        <w:tabs>
          <w:tab w:val="num" w:pos="18pt"/>
        </w:tabs>
        <w:ind w:start="14.40pt" w:hanging="14.40pt"/>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Heading3"/>
      <w:lvlText w:val="%3)"/>
      <w:lvlJc w:val="start"/>
      <w:pPr>
        <w:tabs>
          <w:tab w:val="num" w:pos="27pt"/>
        </w:tabs>
        <w:ind w:firstLine="9pt"/>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pStyle w:val="Heading4"/>
      <w:lvlText w:val="%4)"/>
      <w:lvlJc w:val="start"/>
      <w:pPr>
        <w:tabs>
          <w:tab w:val="num" w:pos="31.50pt"/>
        </w:tabs>
        <w:ind w:firstLine="18pt"/>
      </w:pPr>
      <w:rPr>
        <w:rFonts w:ascii="Times New Roman" w:hAnsi="Times New Roman" w:cs="Times New Roman" w:hint="default"/>
        <w:b w:val="0"/>
        <w:bCs w:val="0"/>
        <w:i/>
        <w:iCs/>
        <w:sz w:val="20"/>
        <w:szCs w:val="20"/>
      </w:rPr>
    </w:lvl>
    <w:lvl w:ilvl="4">
      <w:start w:val="1"/>
      <w:numFmt w:val="none"/>
      <w:lvlRestart w:val="0"/>
      <w:lvlText w:val=""/>
      <w:lvlJc w:val="start"/>
      <w:pPr>
        <w:tabs>
          <w:tab w:val="num" w:pos="162pt"/>
        </w:tabs>
        <w:ind w:start="144pt"/>
      </w:pPr>
      <w:rPr>
        <w:rFonts w:cs="Times New Roman" w:hint="default"/>
      </w:rPr>
    </w:lvl>
    <w:lvl w:ilvl="5">
      <w:start w:val="1"/>
      <w:numFmt w:val="lowerLetter"/>
      <w:lvlText w:val="(%6)"/>
      <w:lvlJc w:val="start"/>
      <w:pPr>
        <w:tabs>
          <w:tab w:val="num" w:pos="198pt"/>
        </w:tabs>
        <w:ind w:start="180pt"/>
      </w:pPr>
      <w:rPr>
        <w:rFonts w:cs="Times New Roman" w:hint="default"/>
      </w:rPr>
    </w:lvl>
    <w:lvl w:ilvl="6">
      <w:start w:val="1"/>
      <w:numFmt w:val="lowerRoman"/>
      <w:lvlText w:val="(%7)"/>
      <w:lvlJc w:val="start"/>
      <w:pPr>
        <w:tabs>
          <w:tab w:val="num" w:pos="234pt"/>
        </w:tabs>
        <w:ind w:start="216pt"/>
      </w:pPr>
      <w:rPr>
        <w:rFonts w:cs="Times New Roman" w:hint="default"/>
      </w:rPr>
    </w:lvl>
    <w:lvl w:ilvl="7">
      <w:start w:val="1"/>
      <w:numFmt w:val="lowerLetter"/>
      <w:lvlText w:val="(%8)"/>
      <w:lvlJc w:val="start"/>
      <w:pPr>
        <w:tabs>
          <w:tab w:val="num" w:pos="270pt"/>
        </w:tabs>
        <w:ind w:start="252pt"/>
      </w:pPr>
      <w:rPr>
        <w:rFonts w:cs="Times New Roman" w:hint="default"/>
      </w:rPr>
    </w:lvl>
    <w:lvl w:ilvl="8">
      <w:start w:val="1"/>
      <w:numFmt w:val="lowerRoman"/>
      <w:lvlText w:val="(%9)"/>
      <w:lvlJc w:val="start"/>
      <w:pPr>
        <w:tabs>
          <w:tab w:val="num" w:pos="306pt"/>
        </w:tabs>
        <w:ind w:start="288pt"/>
      </w:pPr>
      <w:rPr>
        <w:rFonts w:cs="Times New Roman" w:hint="default"/>
      </w:rPr>
    </w:lvl>
  </w:abstractNum>
  <w:abstractNum w:abstractNumId="17" w15:restartNumberingAfterBreak="0">
    <w:nsid w:val="493C3F76"/>
    <w:multiLevelType w:val="hybridMultilevel"/>
    <w:tmpl w:val="9A9E418C"/>
    <w:lvl w:ilvl="0" w:tplc="2C18EFA4">
      <w:start w:val="1"/>
      <w:numFmt w:val="lowerLetter"/>
      <w:pStyle w:val="tablefootnote"/>
      <w:lvlText w:val="%1."/>
      <w:lvlJc w:val="end"/>
      <w:pPr>
        <w:ind w:start="20.90pt" w:hanging="18pt"/>
      </w:pPr>
      <w:rPr>
        <w:rFonts w:ascii="Times New Roman" w:hAnsi="Times New Roman" w:hint="default"/>
        <w:b w:val="0"/>
        <w:i w:val="0"/>
        <w:caps w:val="0"/>
        <w:strike w:val="0"/>
        <w:dstrike w:val="0"/>
        <w:vanish w:val="0"/>
        <w:color w:val="auto"/>
        <w:spacing w:val="0"/>
        <w:w w:val="100%"/>
        <w:kern w:val="0"/>
        <w:position w:val="0"/>
        <w:sz w:val="16"/>
        <w:vertAlign w:val="superscript"/>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start"/>
      <w:pPr>
        <w:ind w:start="72pt" w:hanging="18pt"/>
      </w:pPr>
    </w:lvl>
    <w:lvl w:ilvl="2" w:tplc="0409001B" w:tentative="1">
      <w:start w:val="1"/>
      <w:numFmt w:val="lowerRoman"/>
      <w:lvlText w:val="%3."/>
      <w:lvlJc w:val="end"/>
      <w:pPr>
        <w:ind w:start="108pt" w:hanging="9pt"/>
      </w:pPr>
    </w:lvl>
    <w:lvl w:ilvl="3" w:tplc="0409000F" w:tentative="1">
      <w:start w:val="1"/>
      <w:numFmt w:val="decimal"/>
      <w:lvlText w:val="%4."/>
      <w:lvlJc w:val="start"/>
      <w:pPr>
        <w:ind w:start="144pt" w:hanging="18pt"/>
      </w:pPr>
    </w:lvl>
    <w:lvl w:ilvl="4" w:tplc="04090019" w:tentative="1">
      <w:start w:val="1"/>
      <w:numFmt w:val="lowerLetter"/>
      <w:lvlText w:val="%5."/>
      <w:lvlJc w:val="start"/>
      <w:pPr>
        <w:ind w:start="180pt" w:hanging="18pt"/>
      </w:pPr>
    </w:lvl>
    <w:lvl w:ilvl="5" w:tplc="0409001B" w:tentative="1">
      <w:start w:val="1"/>
      <w:numFmt w:val="lowerRoman"/>
      <w:lvlText w:val="%6."/>
      <w:lvlJc w:val="end"/>
      <w:pPr>
        <w:ind w:start="216pt" w:hanging="9pt"/>
      </w:pPr>
    </w:lvl>
    <w:lvl w:ilvl="6" w:tplc="0409000F" w:tentative="1">
      <w:start w:val="1"/>
      <w:numFmt w:val="decimal"/>
      <w:lvlText w:val="%7."/>
      <w:lvlJc w:val="start"/>
      <w:pPr>
        <w:ind w:start="252pt" w:hanging="18pt"/>
      </w:pPr>
    </w:lvl>
    <w:lvl w:ilvl="7" w:tplc="04090019" w:tentative="1">
      <w:start w:val="1"/>
      <w:numFmt w:val="lowerLetter"/>
      <w:lvlText w:val="%8."/>
      <w:lvlJc w:val="start"/>
      <w:pPr>
        <w:ind w:start="288pt" w:hanging="18pt"/>
      </w:pPr>
    </w:lvl>
    <w:lvl w:ilvl="8" w:tplc="0409001B" w:tentative="1">
      <w:start w:val="1"/>
      <w:numFmt w:val="lowerRoman"/>
      <w:lvlText w:val="%9."/>
      <w:lvlJc w:val="end"/>
      <w:pPr>
        <w:ind w:start="324pt" w:hanging="9pt"/>
      </w:pPr>
    </w:lvl>
  </w:abstractNum>
  <w:abstractNum w:abstractNumId="18" w15:restartNumberingAfterBreak="0">
    <w:nsid w:val="52CA544A"/>
    <w:multiLevelType w:val="singleLevel"/>
    <w:tmpl w:val="AED6D67E"/>
    <w:lvl w:ilvl="0">
      <w:start w:val="1"/>
      <w:numFmt w:val="decimal"/>
      <w:pStyle w:val="references"/>
      <w:lvlText w:val="[%1]"/>
      <w:lvlJc w:val="start"/>
      <w:pPr>
        <w:tabs>
          <w:tab w:val="num" w:pos="18pt"/>
        </w:tabs>
        <w:ind w:start="18pt" w:hanging="18pt"/>
      </w:pPr>
      <w:rPr>
        <w:rFonts w:ascii="Times New Roman" w:hAnsi="Times New Roman" w:cs="Times New Roman" w:hint="default"/>
        <w:b w:val="0"/>
        <w:bCs w:val="0"/>
        <w:i w:val="0"/>
        <w:iCs w:val="0"/>
        <w:sz w:val="16"/>
        <w:szCs w:val="16"/>
      </w:rPr>
    </w:lvl>
  </w:abstractNum>
  <w:abstractNum w:abstractNumId="19" w15:restartNumberingAfterBreak="0">
    <w:nsid w:val="6C402C58"/>
    <w:multiLevelType w:val="hybridMultilevel"/>
    <w:tmpl w:val="9A1CA078"/>
    <w:lvl w:ilvl="0" w:tplc="C8D6570A">
      <w:start w:val="1"/>
      <w:numFmt w:val="decimal"/>
      <w:pStyle w:val="figurecaption"/>
      <w:lvlText w:val="Fig. %1."/>
      <w:lvlJc w:val="start"/>
      <w:pPr>
        <w:ind w:start="18pt" w:hanging="18pt"/>
      </w:pPr>
      <w:rPr>
        <w:rFonts w:ascii="Times New Roman" w:hAnsi="Times New Roman" w:cs="Times New Roman" w:hint="default"/>
        <w:b w:val="0"/>
        <w:bCs w:val="0"/>
        <w:i w:val="0"/>
        <w:iCs w:val="0"/>
        <w:color w:val="auto"/>
        <w:sz w:val="16"/>
        <w:szCs w:val="16"/>
      </w:rPr>
    </w:lvl>
    <w:lvl w:ilvl="1" w:tplc="04090019">
      <w:start w:val="1"/>
      <w:numFmt w:val="lowerLetter"/>
      <w:lvlText w:val="%2."/>
      <w:lvlJc w:val="start"/>
      <w:pPr>
        <w:tabs>
          <w:tab w:val="num" w:pos="72pt"/>
        </w:tabs>
        <w:ind w:start="72pt" w:hanging="18pt"/>
      </w:pPr>
      <w:rPr>
        <w:rFonts w:cs="Times New Roman"/>
      </w:rPr>
    </w:lvl>
    <w:lvl w:ilvl="2" w:tplc="0409001B">
      <w:start w:val="1"/>
      <w:numFmt w:val="lowerRoman"/>
      <w:lvlText w:val="%3."/>
      <w:lvlJc w:val="end"/>
      <w:pPr>
        <w:tabs>
          <w:tab w:val="num" w:pos="108pt"/>
        </w:tabs>
        <w:ind w:start="108pt" w:hanging="9pt"/>
      </w:pPr>
      <w:rPr>
        <w:rFonts w:cs="Times New Roman"/>
      </w:rPr>
    </w:lvl>
    <w:lvl w:ilvl="3" w:tplc="0409000F">
      <w:start w:val="1"/>
      <w:numFmt w:val="decimal"/>
      <w:lvlText w:val="%4."/>
      <w:lvlJc w:val="start"/>
      <w:pPr>
        <w:tabs>
          <w:tab w:val="num" w:pos="144pt"/>
        </w:tabs>
        <w:ind w:start="144pt" w:hanging="18pt"/>
      </w:pPr>
      <w:rPr>
        <w:rFonts w:cs="Times New Roman"/>
      </w:rPr>
    </w:lvl>
    <w:lvl w:ilvl="4" w:tplc="04090019">
      <w:start w:val="1"/>
      <w:numFmt w:val="lowerLetter"/>
      <w:lvlText w:val="%5."/>
      <w:lvlJc w:val="start"/>
      <w:pPr>
        <w:tabs>
          <w:tab w:val="num" w:pos="180pt"/>
        </w:tabs>
        <w:ind w:start="180pt" w:hanging="18pt"/>
      </w:pPr>
      <w:rPr>
        <w:rFonts w:cs="Times New Roman"/>
      </w:rPr>
    </w:lvl>
    <w:lvl w:ilvl="5" w:tplc="0409001B">
      <w:start w:val="1"/>
      <w:numFmt w:val="lowerRoman"/>
      <w:lvlText w:val="%6."/>
      <w:lvlJc w:val="end"/>
      <w:pPr>
        <w:tabs>
          <w:tab w:val="num" w:pos="216pt"/>
        </w:tabs>
        <w:ind w:start="216pt" w:hanging="9pt"/>
      </w:pPr>
      <w:rPr>
        <w:rFonts w:cs="Times New Roman"/>
      </w:rPr>
    </w:lvl>
    <w:lvl w:ilvl="6" w:tplc="0409000F">
      <w:start w:val="1"/>
      <w:numFmt w:val="decimal"/>
      <w:lvlText w:val="%7."/>
      <w:lvlJc w:val="start"/>
      <w:pPr>
        <w:tabs>
          <w:tab w:val="num" w:pos="252pt"/>
        </w:tabs>
        <w:ind w:start="252pt" w:hanging="18pt"/>
      </w:pPr>
      <w:rPr>
        <w:rFonts w:cs="Times New Roman"/>
      </w:rPr>
    </w:lvl>
    <w:lvl w:ilvl="7" w:tplc="04090019">
      <w:start w:val="1"/>
      <w:numFmt w:val="lowerLetter"/>
      <w:lvlText w:val="%8."/>
      <w:lvlJc w:val="start"/>
      <w:pPr>
        <w:tabs>
          <w:tab w:val="num" w:pos="288pt"/>
        </w:tabs>
        <w:ind w:start="288pt" w:hanging="18pt"/>
      </w:pPr>
      <w:rPr>
        <w:rFonts w:cs="Times New Roman"/>
      </w:rPr>
    </w:lvl>
    <w:lvl w:ilvl="8" w:tplc="0409001B">
      <w:start w:val="1"/>
      <w:numFmt w:val="lowerRoman"/>
      <w:lvlText w:val="%9."/>
      <w:lvlJc w:val="end"/>
      <w:pPr>
        <w:tabs>
          <w:tab w:val="num" w:pos="324pt"/>
        </w:tabs>
        <w:ind w:start="324pt" w:hanging="9pt"/>
      </w:pPr>
      <w:rPr>
        <w:rFonts w:cs="Times New Roman"/>
      </w:rPr>
    </w:lvl>
  </w:abstractNum>
  <w:abstractNum w:abstractNumId="20" w15:restartNumberingAfterBreak="0">
    <w:nsid w:val="6CD32DA8"/>
    <w:multiLevelType w:val="singleLevel"/>
    <w:tmpl w:val="166470C2"/>
    <w:lvl w:ilvl="0">
      <w:start w:val="1"/>
      <w:numFmt w:val="upperRoman"/>
      <w:pStyle w:val="tablehead"/>
      <w:lvlText w:val="TABLE %1. "/>
      <w:lvlJc w:val="start"/>
      <w:pPr>
        <w:tabs>
          <w:tab w:val="num" w:pos="54pt"/>
        </w:tabs>
      </w:pPr>
      <w:rPr>
        <w:rFonts w:ascii="Times New Roman" w:hAnsi="Times New Roman" w:cs="Times New Roman" w:hint="default"/>
        <w:b w:val="0"/>
        <w:bCs w:val="0"/>
        <w:i w:val="0"/>
        <w:iCs w:val="0"/>
        <w:sz w:val="16"/>
        <w:szCs w:val="16"/>
      </w:rPr>
    </w:lvl>
  </w:abstractNum>
  <w:num w:numId="1" w16cid:durableId="830607738">
    <w:abstractNumId w:val="14"/>
  </w:num>
  <w:num w:numId="2" w16cid:durableId="2051222823">
    <w:abstractNumId w:val="19"/>
  </w:num>
  <w:num w:numId="3" w16cid:durableId="804928792">
    <w:abstractNumId w:val="13"/>
  </w:num>
  <w:num w:numId="4" w16cid:durableId="784541886">
    <w:abstractNumId w:val="16"/>
  </w:num>
  <w:num w:numId="5" w16cid:durableId="201941901">
    <w:abstractNumId w:val="16"/>
  </w:num>
  <w:num w:numId="6" w16cid:durableId="900556330">
    <w:abstractNumId w:val="16"/>
  </w:num>
  <w:num w:numId="7" w16cid:durableId="832451252">
    <w:abstractNumId w:val="16"/>
  </w:num>
  <w:num w:numId="8" w16cid:durableId="1622691826">
    <w:abstractNumId w:val="18"/>
  </w:num>
  <w:num w:numId="9" w16cid:durableId="2068145178">
    <w:abstractNumId w:val="20"/>
  </w:num>
  <w:num w:numId="10" w16cid:durableId="527447705">
    <w:abstractNumId w:val="15"/>
  </w:num>
  <w:num w:numId="11" w16cid:durableId="1478456026">
    <w:abstractNumId w:val="12"/>
  </w:num>
  <w:num w:numId="12" w16cid:durableId="929699644">
    <w:abstractNumId w:val="11"/>
  </w:num>
  <w:num w:numId="13" w16cid:durableId="55587238">
    <w:abstractNumId w:val="0"/>
  </w:num>
  <w:num w:numId="14" w16cid:durableId="1225800520">
    <w:abstractNumId w:val="10"/>
  </w:num>
  <w:num w:numId="15" w16cid:durableId="1989891963">
    <w:abstractNumId w:val="8"/>
  </w:num>
  <w:num w:numId="16" w16cid:durableId="1850943130">
    <w:abstractNumId w:val="7"/>
  </w:num>
  <w:num w:numId="17" w16cid:durableId="1098863749">
    <w:abstractNumId w:val="6"/>
  </w:num>
  <w:num w:numId="18" w16cid:durableId="658383174">
    <w:abstractNumId w:val="5"/>
  </w:num>
  <w:num w:numId="19" w16cid:durableId="971902963">
    <w:abstractNumId w:val="9"/>
  </w:num>
  <w:num w:numId="20" w16cid:durableId="417021457">
    <w:abstractNumId w:val="4"/>
  </w:num>
  <w:num w:numId="21" w16cid:durableId="1421371751">
    <w:abstractNumId w:val="3"/>
  </w:num>
  <w:num w:numId="22" w16cid:durableId="1498105941">
    <w:abstractNumId w:val="2"/>
  </w:num>
  <w:num w:numId="23" w16cid:durableId="634942985">
    <w:abstractNumId w:val="1"/>
  </w:num>
  <w:num w:numId="24" w16cid:durableId="734859978">
    <w:abstractNumId w:val="17"/>
  </w:num>
</w:numbering>
</file>

<file path=word/settings.xml><?xml version="1.0" encoding="utf-8"?>
<w:settings xmlns:mc="http://schemas.openxmlformats.org/markup-compatibility/2006" xmlns:o="urn:schemas-microsoft-com:office:office" xmlns:r="http://purl.oclc.org/ooxml/officeDocument/relationships" xmlns:m="http://purl.oclc.org/ooxml/officeDocument/math" xmlns:v="urn:schemas-microsoft-com:vml"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defaultTabStop w:val="36pt"/>
  <w:doNotHyphenateCaps/>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03D9"/>
    <w:rsid w:val="0004781E"/>
    <w:rsid w:val="00050920"/>
    <w:rsid w:val="0008758A"/>
    <w:rsid w:val="000A3127"/>
    <w:rsid w:val="000C1E68"/>
    <w:rsid w:val="000D068E"/>
    <w:rsid w:val="001A2EFD"/>
    <w:rsid w:val="001A3B3D"/>
    <w:rsid w:val="001B67DC"/>
    <w:rsid w:val="001C42D3"/>
    <w:rsid w:val="002020B6"/>
    <w:rsid w:val="002254A9"/>
    <w:rsid w:val="00233D97"/>
    <w:rsid w:val="002347A2"/>
    <w:rsid w:val="00256694"/>
    <w:rsid w:val="002850E3"/>
    <w:rsid w:val="00294A14"/>
    <w:rsid w:val="002B4016"/>
    <w:rsid w:val="002B6A73"/>
    <w:rsid w:val="00316FEF"/>
    <w:rsid w:val="003474A5"/>
    <w:rsid w:val="00354FCF"/>
    <w:rsid w:val="003A19E2"/>
    <w:rsid w:val="003B2B40"/>
    <w:rsid w:val="003B4E04"/>
    <w:rsid w:val="003F5A08"/>
    <w:rsid w:val="00420716"/>
    <w:rsid w:val="004325FB"/>
    <w:rsid w:val="004432BA"/>
    <w:rsid w:val="0044407E"/>
    <w:rsid w:val="00447BB9"/>
    <w:rsid w:val="0046031D"/>
    <w:rsid w:val="00473AC9"/>
    <w:rsid w:val="00482C5A"/>
    <w:rsid w:val="004A1B73"/>
    <w:rsid w:val="004C5FFC"/>
    <w:rsid w:val="004C6A88"/>
    <w:rsid w:val="004C7C37"/>
    <w:rsid w:val="004D12A7"/>
    <w:rsid w:val="004D72B5"/>
    <w:rsid w:val="004E788D"/>
    <w:rsid w:val="004E78C3"/>
    <w:rsid w:val="00502F6A"/>
    <w:rsid w:val="00551B7F"/>
    <w:rsid w:val="0056610F"/>
    <w:rsid w:val="00575BCA"/>
    <w:rsid w:val="005B0344"/>
    <w:rsid w:val="005B520E"/>
    <w:rsid w:val="005B6680"/>
    <w:rsid w:val="005D26A4"/>
    <w:rsid w:val="005E2800"/>
    <w:rsid w:val="00605825"/>
    <w:rsid w:val="00606A50"/>
    <w:rsid w:val="00614E75"/>
    <w:rsid w:val="00636B3F"/>
    <w:rsid w:val="00645D22"/>
    <w:rsid w:val="00651A08"/>
    <w:rsid w:val="00654204"/>
    <w:rsid w:val="00670434"/>
    <w:rsid w:val="00682CD3"/>
    <w:rsid w:val="006A5D35"/>
    <w:rsid w:val="006B6B66"/>
    <w:rsid w:val="006F6D3D"/>
    <w:rsid w:val="00715BEA"/>
    <w:rsid w:val="00721267"/>
    <w:rsid w:val="00740EEA"/>
    <w:rsid w:val="00794804"/>
    <w:rsid w:val="007A1FA6"/>
    <w:rsid w:val="007B33F1"/>
    <w:rsid w:val="007B4004"/>
    <w:rsid w:val="007B6DDA"/>
    <w:rsid w:val="007C0308"/>
    <w:rsid w:val="007C2FF2"/>
    <w:rsid w:val="007D6232"/>
    <w:rsid w:val="007F1F99"/>
    <w:rsid w:val="007F768F"/>
    <w:rsid w:val="0080791D"/>
    <w:rsid w:val="00836367"/>
    <w:rsid w:val="00855BB4"/>
    <w:rsid w:val="00873603"/>
    <w:rsid w:val="00876B19"/>
    <w:rsid w:val="008A2C7D"/>
    <w:rsid w:val="008B6524"/>
    <w:rsid w:val="008C4B23"/>
    <w:rsid w:val="008F6E2C"/>
    <w:rsid w:val="0090400C"/>
    <w:rsid w:val="00905FC7"/>
    <w:rsid w:val="0092291F"/>
    <w:rsid w:val="00923A09"/>
    <w:rsid w:val="009303D9"/>
    <w:rsid w:val="00931528"/>
    <w:rsid w:val="00933C64"/>
    <w:rsid w:val="00954566"/>
    <w:rsid w:val="00972203"/>
    <w:rsid w:val="00984F9F"/>
    <w:rsid w:val="00996DF3"/>
    <w:rsid w:val="009F1D79"/>
    <w:rsid w:val="009F2357"/>
    <w:rsid w:val="00A059B3"/>
    <w:rsid w:val="00A85C4F"/>
    <w:rsid w:val="00AB3027"/>
    <w:rsid w:val="00AE3409"/>
    <w:rsid w:val="00B11A60"/>
    <w:rsid w:val="00B22613"/>
    <w:rsid w:val="00B23157"/>
    <w:rsid w:val="00B44A76"/>
    <w:rsid w:val="00B57F57"/>
    <w:rsid w:val="00B768D1"/>
    <w:rsid w:val="00B8237B"/>
    <w:rsid w:val="00BA1025"/>
    <w:rsid w:val="00BC1C67"/>
    <w:rsid w:val="00BC3420"/>
    <w:rsid w:val="00BD670B"/>
    <w:rsid w:val="00BE7D3C"/>
    <w:rsid w:val="00BF5FF6"/>
    <w:rsid w:val="00BF6903"/>
    <w:rsid w:val="00C0207F"/>
    <w:rsid w:val="00C16117"/>
    <w:rsid w:val="00C3075A"/>
    <w:rsid w:val="00C81FC6"/>
    <w:rsid w:val="00C87958"/>
    <w:rsid w:val="00C919A4"/>
    <w:rsid w:val="00CA4392"/>
    <w:rsid w:val="00CB2E60"/>
    <w:rsid w:val="00CC393F"/>
    <w:rsid w:val="00D13D2C"/>
    <w:rsid w:val="00D2176E"/>
    <w:rsid w:val="00D632BE"/>
    <w:rsid w:val="00D72D06"/>
    <w:rsid w:val="00D7522C"/>
    <w:rsid w:val="00D7536F"/>
    <w:rsid w:val="00D76668"/>
    <w:rsid w:val="00DA30C3"/>
    <w:rsid w:val="00E07383"/>
    <w:rsid w:val="00E165BC"/>
    <w:rsid w:val="00E61E12"/>
    <w:rsid w:val="00E7596C"/>
    <w:rsid w:val="00E878F2"/>
    <w:rsid w:val="00EA0B00"/>
    <w:rsid w:val="00ED0149"/>
    <w:rsid w:val="00EF7DE3"/>
    <w:rsid w:val="00F03103"/>
    <w:rsid w:val="00F12B4D"/>
    <w:rsid w:val="00F271DE"/>
    <w:rsid w:val="00F37B53"/>
    <w:rsid w:val="00F627DA"/>
    <w:rsid w:val="00F7288F"/>
    <w:rsid w:val="00F76A52"/>
    <w:rsid w:val="00F847A6"/>
    <w:rsid w:val="00F9441B"/>
    <w:rsid w:val="00FA4C32"/>
    <w:rsid w:val="00FE7114"/>
    <w:rsid w:val="00FF13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ecimalSymbol w:val="."/>
  <w:listSeparator w:val=","/>
  <w14:docId w14:val="5A0F9855"/>
  <w15:chartTrackingRefBased/>
  <w15:docId w15:val="{024ECAD1-2323-4B9B-8C03-899AA7F9FF21}"/>
</w:settings>
</file>

<file path=word/styles.xml><?xml version="1.0" encoding="utf-8"?>
<w:styles xmlns:mc="http://schemas.openxmlformats.org/markup-compatibility/2006" xmlns:r="http://purl.oclc.org/ooxml/officeDocument/relationships"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jc w:val="center"/>
    </w:pPr>
  </w:style>
  <w:style w:type="paragraph" w:styleId="Heading1">
    <w:name w:val="heading 1"/>
    <w:basedOn w:val="Normal"/>
    <w:next w:val="Normal"/>
    <w:qFormat/>
    <w:rsid w:val="006B6B66"/>
    <w:pPr>
      <w:keepNext/>
      <w:keepLines/>
      <w:numPr>
        <w:numId w:val="4"/>
      </w:numPr>
      <w:tabs>
        <w:tab w:val="start" w:pos="10.80pt"/>
      </w:tabs>
      <w:spacing w:before="8pt" w:after="4pt"/>
      <w:ind w:firstLine="0pt"/>
      <w:outlineLvl w:val="0"/>
    </w:pPr>
    <w:rPr>
      <w:smallCaps/>
      <w:noProof/>
    </w:rPr>
  </w:style>
  <w:style w:type="paragraph" w:styleId="Heading2">
    <w:name w:val="heading 2"/>
    <w:basedOn w:val="Normal"/>
    <w:next w:val="Normal"/>
    <w:qFormat/>
    <w:rsid w:val="00ED0149"/>
    <w:pPr>
      <w:keepNext/>
      <w:keepLines/>
      <w:numPr>
        <w:ilvl w:val="1"/>
        <w:numId w:val="4"/>
      </w:numPr>
      <w:tabs>
        <w:tab w:val="clear" w:pos="18pt"/>
        <w:tab w:val="num" w:pos="14.40pt"/>
      </w:tabs>
      <w:spacing w:before="6pt" w:after="3pt"/>
      <w:jc w:val="start"/>
      <w:outlineLvl w:val="1"/>
    </w:pPr>
    <w:rPr>
      <w:i/>
      <w:iCs/>
      <w:noProof/>
    </w:rPr>
  </w:style>
  <w:style w:type="paragraph" w:styleId="Heading3">
    <w:name w:val="heading 3"/>
    <w:basedOn w:val="Normal"/>
    <w:next w:val="Normal"/>
    <w:qFormat/>
    <w:rsid w:val="00794804"/>
    <w:pPr>
      <w:numPr>
        <w:ilvl w:val="2"/>
        <w:numId w:val="4"/>
      </w:numPr>
      <w:spacing w:line="12pt" w:lineRule="exact"/>
      <w:ind w:firstLine="14.40pt"/>
      <w:jc w:val="both"/>
      <w:outlineLvl w:val="2"/>
    </w:pPr>
    <w:rPr>
      <w:i/>
      <w:iCs/>
      <w:noProof/>
    </w:rPr>
  </w:style>
  <w:style w:type="paragraph" w:styleId="Heading4">
    <w:name w:val="heading 4"/>
    <w:basedOn w:val="Normal"/>
    <w:next w:val="Normal"/>
    <w:qFormat/>
    <w:rsid w:val="00794804"/>
    <w:pPr>
      <w:numPr>
        <w:ilvl w:val="3"/>
        <w:numId w:val="4"/>
      </w:numPr>
      <w:tabs>
        <w:tab w:val="clear" w:pos="31.50pt"/>
        <w:tab w:val="start" w:pos="36pt"/>
      </w:tabs>
      <w:spacing w:before="2pt" w:after="2pt"/>
      <w:ind w:firstLine="25.20pt"/>
      <w:jc w:val="both"/>
      <w:outlineLvl w:val="3"/>
    </w:pPr>
    <w:rPr>
      <w:i/>
      <w:iCs/>
      <w:noProof/>
    </w:rPr>
  </w:style>
  <w:style w:type="paragraph" w:styleId="Heading5">
    <w:name w:val="heading 5"/>
    <w:basedOn w:val="Normal"/>
    <w:next w:val="Normal"/>
    <w:qFormat/>
    <w:pPr>
      <w:tabs>
        <w:tab w:val="start" w:pos="18pt"/>
      </w:tabs>
      <w:spacing w:before="8pt" w:after="4pt"/>
      <w:outlineLvl w:val="4"/>
    </w:pPr>
    <w:rPr>
      <w:smallCaps/>
      <w:noProo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pt" w:type="dxa"/>
      <w:tblCellMar>
        <w:top w:w="0pt" w:type="dxa"/>
        <w:start w:w="5.40pt" w:type="dxa"/>
        <w:bottom w:w="0pt" w:type="dxa"/>
        <w:end w:w="5.40pt" w:type="dxa"/>
      </w:tblCellMar>
    </w:tblPr>
  </w:style>
  <w:style w:type="numbering" w:default="1" w:styleId="NoList">
    <w:name w:val="No List"/>
    <w:uiPriority w:val="99"/>
    <w:semiHidden/>
    <w:unhideWhenUsed/>
  </w:style>
  <w:style w:type="paragraph" w:customStyle="1" w:styleId="Abstract">
    <w:name w:val="Abstract"/>
    <w:rsid w:val="00972203"/>
    <w:pPr>
      <w:spacing w:after="10pt"/>
      <w:ind w:firstLine="13.60pt"/>
      <w:jc w:val="both"/>
    </w:pPr>
    <w:rPr>
      <w:b/>
      <w:bCs/>
      <w:sz w:val="18"/>
      <w:szCs w:val="18"/>
    </w:rPr>
  </w:style>
  <w:style w:type="paragraph" w:customStyle="1" w:styleId="Affiliation">
    <w:name w:val="Affiliation"/>
    <w:pPr>
      <w:jc w:val="center"/>
    </w:pPr>
  </w:style>
  <w:style w:type="paragraph" w:customStyle="1" w:styleId="Author">
    <w:name w:val="Author"/>
    <w:pPr>
      <w:spacing w:before="18pt" w:after="2pt"/>
      <w:jc w:val="center"/>
    </w:pPr>
    <w:rPr>
      <w:noProof/>
      <w:sz w:val="22"/>
      <w:szCs w:val="22"/>
    </w:rPr>
  </w:style>
  <w:style w:type="paragraph" w:styleId="BodyText">
    <w:name w:val="Body Text"/>
    <w:basedOn w:val="Normal"/>
    <w:link w:val="BodyTextChar"/>
    <w:rsid w:val="00E7596C"/>
    <w:pPr>
      <w:tabs>
        <w:tab w:val="start" w:pos="14.40pt"/>
      </w:tabs>
      <w:spacing w:after="6pt" w:line="11.40pt" w:lineRule="auto"/>
      <w:ind w:firstLine="14.40pt"/>
      <w:jc w:val="both"/>
    </w:pPr>
    <w:rPr>
      <w:spacing w:val="-1"/>
      <w:lang w:val="x-none" w:eastAsia="x-none"/>
    </w:rPr>
  </w:style>
  <w:style w:type="character" w:customStyle="1" w:styleId="BodyTextChar">
    <w:name w:val="Body Text Char"/>
    <w:link w:val="BodyText"/>
    <w:rsid w:val="00E7596C"/>
    <w:rPr>
      <w:spacing w:val="-1"/>
      <w:lang w:val="x-none" w:eastAsia="x-none"/>
    </w:rPr>
  </w:style>
  <w:style w:type="paragraph" w:customStyle="1" w:styleId="bulletlist">
    <w:name w:val="bullet list"/>
    <w:basedOn w:val="BodyText"/>
    <w:rsid w:val="001B67DC"/>
    <w:pPr>
      <w:numPr>
        <w:numId w:val="1"/>
      </w:numPr>
      <w:tabs>
        <w:tab w:val="clear" w:pos="32.40pt"/>
      </w:tabs>
      <w:ind w:start="28.80pt" w:hanging="14.40pt"/>
    </w:pPr>
  </w:style>
  <w:style w:type="paragraph" w:customStyle="1" w:styleId="equation">
    <w:name w:val="equation"/>
    <w:basedOn w:val="Normal"/>
    <w:rsid w:val="008A2C7D"/>
    <w:pPr>
      <w:tabs>
        <w:tab w:val="center" w:pos="126pt"/>
        <w:tab w:val="end" w:pos="252pt"/>
      </w:tabs>
      <w:spacing w:before="12pt" w:after="12pt" w:line="10.80pt" w:lineRule="auto"/>
    </w:pPr>
    <w:rPr>
      <w:rFonts w:ascii="Symbol" w:hAnsi="Symbol" w:cs="Symbol"/>
    </w:rPr>
  </w:style>
  <w:style w:type="paragraph" w:customStyle="1" w:styleId="figurecaption">
    <w:name w:val="figure caption"/>
    <w:rsid w:val="005B0344"/>
    <w:pPr>
      <w:numPr>
        <w:numId w:val="2"/>
      </w:numPr>
      <w:tabs>
        <w:tab w:val="start" w:pos="26.65pt"/>
      </w:tabs>
      <w:spacing w:before="4pt" w:after="10pt"/>
      <w:ind w:start="0pt" w:firstLine="0pt"/>
      <w:jc w:val="both"/>
    </w:pPr>
    <w:rPr>
      <w:noProof/>
      <w:sz w:val="16"/>
      <w:szCs w:val="16"/>
    </w:rPr>
  </w:style>
  <w:style w:type="paragraph" w:customStyle="1" w:styleId="footnote">
    <w:name w:val="footnote"/>
    <w:pPr>
      <w:framePr w:hSpace="9.35pt" w:vSpace="9.35pt" w:wrap="notBeside" w:vAnchor="text" w:hAnchor="page" w:x="306.05pt" w:y="28.85pt"/>
      <w:numPr>
        <w:numId w:val="3"/>
      </w:numPr>
      <w:spacing w:after="2pt"/>
    </w:pPr>
    <w:rPr>
      <w:sz w:val="16"/>
      <w:szCs w:val="16"/>
    </w:rPr>
  </w:style>
  <w:style w:type="paragraph" w:customStyle="1" w:styleId="papersubtitle">
    <w:name w:val="paper subtitle"/>
    <w:pPr>
      <w:spacing w:after="6pt"/>
      <w:jc w:val="center"/>
    </w:pPr>
    <w:rPr>
      <w:rFonts w:eastAsia="MS Mincho"/>
      <w:noProof/>
      <w:sz w:val="28"/>
      <w:szCs w:val="28"/>
    </w:rPr>
  </w:style>
  <w:style w:type="paragraph" w:customStyle="1" w:styleId="papertitle">
    <w:name w:val="paper title"/>
    <w:pPr>
      <w:spacing w:after="6pt"/>
      <w:jc w:val="center"/>
    </w:pPr>
    <w:rPr>
      <w:rFonts w:eastAsia="MS Mincho"/>
      <w:noProof/>
      <w:sz w:val="48"/>
      <w:szCs w:val="48"/>
    </w:rPr>
  </w:style>
  <w:style w:type="paragraph" w:customStyle="1" w:styleId="references">
    <w:name w:val="references"/>
    <w:pPr>
      <w:numPr>
        <w:numId w:val="8"/>
      </w:numPr>
      <w:spacing w:after="2.50pt" w:line="9pt" w:lineRule="exact"/>
      <w:jc w:val="both"/>
    </w:pPr>
    <w:rPr>
      <w:rFonts w:eastAsia="MS Mincho"/>
      <w:noProof/>
      <w:sz w:val="16"/>
      <w:szCs w:val="16"/>
    </w:rPr>
  </w:style>
  <w:style w:type="paragraph" w:customStyle="1" w:styleId="sponsors">
    <w:name w:val="sponsors"/>
    <w:pPr>
      <w:framePr w:wrap="auto" w:hAnchor="text" w:x="30.75pt" w:y="111.95pt"/>
      <w:pBdr>
        <w:top w:val="single" w:sz="4" w:space="2" w:color="auto"/>
      </w:pBdr>
      <w:ind w:firstLine="14.40pt"/>
    </w:pPr>
    <w:rPr>
      <w:sz w:val="16"/>
      <w:szCs w:val="16"/>
    </w:rPr>
  </w:style>
  <w:style w:type="paragraph" w:customStyle="1" w:styleId="tablecolhead">
    <w:name w:val="table col head"/>
    <w:basedOn w:val="Normal"/>
    <w:rPr>
      <w:b/>
      <w:bCs/>
      <w:sz w:val="16"/>
      <w:szCs w:val="16"/>
    </w:rPr>
  </w:style>
  <w:style w:type="paragraph" w:customStyle="1" w:styleId="tablecolsubhead">
    <w:name w:val="table col subhead"/>
    <w:basedOn w:val="tablecolhead"/>
    <w:rPr>
      <w:i/>
      <w:iCs/>
      <w:sz w:val="15"/>
      <w:szCs w:val="15"/>
    </w:rPr>
  </w:style>
  <w:style w:type="paragraph" w:customStyle="1" w:styleId="tablecopy">
    <w:name w:val="table copy"/>
    <w:pPr>
      <w:jc w:val="both"/>
    </w:pPr>
    <w:rPr>
      <w:noProof/>
      <w:sz w:val="16"/>
      <w:szCs w:val="16"/>
    </w:rPr>
  </w:style>
  <w:style w:type="paragraph" w:customStyle="1" w:styleId="tablefootnote">
    <w:name w:val="table footnote"/>
    <w:rsid w:val="005E2800"/>
    <w:pPr>
      <w:numPr>
        <w:numId w:val="24"/>
      </w:numPr>
      <w:spacing w:before="3pt" w:after="1.50pt"/>
      <w:ind w:start="2.90pt" w:hanging="1.45pt"/>
      <w:jc w:val="end"/>
    </w:pPr>
    <w:rPr>
      <w:sz w:val="12"/>
      <w:szCs w:val="12"/>
    </w:rPr>
  </w:style>
  <w:style w:type="paragraph" w:customStyle="1" w:styleId="tablehead">
    <w:name w:val="table head"/>
    <w:pPr>
      <w:numPr>
        <w:numId w:val="9"/>
      </w:numPr>
      <w:spacing w:before="12pt" w:after="6pt" w:line="10.80pt" w:lineRule="auto"/>
      <w:jc w:val="center"/>
    </w:pPr>
    <w:rPr>
      <w:smallCaps/>
      <w:noProof/>
      <w:sz w:val="16"/>
      <w:szCs w:val="16"/>
    </w:rPr>
  </w:style>
  <w:style w:type="paragraph" w:customStyle="1" w:styleId="Keywords">
    <w:name w:val="Keywords"/>
    <w:basedOn w:val="Abstract"/>
    <w:qFormat/>
    <w:rsid w:val="00F9441B"/>
    <w:pPr>
      <w:spacing w:after="6pt"/>
      <w:ind w:firstLine="13.70pt"/>
    </w:pPr>
    <w:rPr>
      <w:i/>
    </w:rPr>
  </w:style>
  <w:style w:type="paragraph" w:styleId="Header">
    <w:name w:val="header"/>
    <w:basedOn w:val="Normal"/>
    <w:link w:val="HeaderChar"/>
    <w:rsid w:val="001A3B3D"/>
    <w:pPr>
      <w:tabs>
        <w:tab w:val="center" w:pos="234pt"/>
        <w:tab w:val="end" w:pos="468pt"/>
      </w:tabs>
    </w:pPr>
  </w:style>
  <w:style w:type="character" w:customStyle="1" w:styleId="HeaderChar">
    <w:name w:val="Header Char"/>
    <w:basedOn w:val="DefaultParagraphFont"/>
    <w:link w:val="Header"/>
    <w:rsid w:val="001A3B3D"/>
  </w:style>
  <w:style w:type="paragraph" w:styleId="Footer">
    <w:name w:val="footer"/>
    <w:basedOn w:val="Normal"/>
    <w:link w:val="FooterChar"/>
    <w:rsid w:val="001A3B3D"/>
    <w:pPr>
      <w:tabs>
        <w:tab w:val="center" w:pos="234pt"/>
        <w:tab w:val="end" w:pos="468pt"/>
      </w:tabs>
    </w:pPr>
  </w:style>
  <w:style w:type="character" w:customStyle="1" w:styleId="FooterChar">
    <w:name w:val="Footer Char"/>
    <w:basedOn w:val="DefaultParagraphFont"/>
    <w:link w:val="Footer"/>
    <w:rsid w:val="001A3B3D"/>
  </w:style>
  <w:style w:type="paragraph" w:styleId="NormalWeb">
    <w:name w:val="Normal (Web)"/>
    <w:basedOn w:val="Normal"/>
    <w:uiPriority w:val="99"/>
    <w:unhideWhenUsed/>
    <w:rsid w:val="00FF1326"/>
    <w:pPr>
      <w:spacing w:before="5pt" w:beforeAutospacing="1" w:after="5pt" w:afterAutospacing="1"/>
      <w:jc w:val="start"/>
    </w:pPr>
    <w:rPr>
      <w:rFonts w:eastAsia="Times New Roman"/>
      <w:sz w:val="24"/>
      <w:szCs w:val="24"/>
      <w:lang w:val="en-IN" w:eastAsia="en-IN"/>
    </w:rPr>
  </w:style>
  <w:style w:type="paragraph" w:customStyle="1" w:styleId="mb-2">
    <w:name w:val="mb-2"/>
    <w:basedOn w:val="Normal"/>
    <w:rsid w:val="0092291F"/>
    <w:pPr>
      <w:spacing w:before="5pt" w:beforeAutospacing="1" w:after="5pt" w:afterAutospacing="1"/>
      <w:jc w:val="start"/>
    </w:pPr>
    <w:rPr>
      <w:rFonts w:eastAsia="Times New Roman"/>
      <w:sz w:val="24"/>
      <w:szCs w:val="24"/>
      <w:lang w:val="en-IN" w:eastAsia="en-IN"/>
    </w:rPr>
  </w:style>
</w:styles>
</file>

<file path=word/webSettings.xml><?xml version="1.0" encoding="utf-8"?>
<w:webSettings xmlns:mc="http://schemas.openxmlformats.org/markup-compatibility/2006" xmlns:r="http://purl.oclc.org/ooxml/officeDocument/relationships"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3545383">
      <w:bodyDiv w:val="1"/>
      <w:marLeft w:val="0pt"/>
      <w:marRight w:val="0pt"/>
      <w:marTop w:val="0pt"/>
      <w:marBottom w:val="0pt"/>
      <w:divBdr>
        <w:top w:val="none" w:sz="0" w:space="0" w:color="auto"/>
        <w:left w:val="none" w:sz="0" w:space="0" w:color="auto"/>
        <w:bottom w:val="none" w:sz="0" w:space="0" w:color="auto"/>
        <w:right w:val="none" w:sz="0" w:space="0" w:color="auto"/>
      </w:divBdr>
    </w:div>
    <w:div w:id="407730874">
      <w:bodyDiv w:val="1"/>
      <w:marLeft w:val="0pt"/>
      <w:marRight w:val="0pt"/>
      <w:marTop w:val="0pt"/>
      <w:marBottom w:val="0pt"/>
      <w:divBdr>
        <w:top w:val="none" w:sz="0" w:space="0" w:color="auto"/>
        <w:left w:val="none" w:sz="0" w:space="0" w:color="auto"/>
        <w:bottom w:val="none" w:sz="0" w:space="0" w:color="auto"/>
        <w:right w:val="none" w:sz="0" w:space="0" w:color="auto"/>
      </w:divBdr>
    </w:div>
    <w:div w:id="497503682">
      <w:bodyDiv w:val="1"/>
      <w:marLeft w:val="0pt"/>
      <w:marRight w:val="0pt"/>
      <w:marTop w:val="0pt"/>
      <w:marBottom w:val="0pt"/>
      <w:divBdr>
        <w:top w:val="none" w:sz="0" w:space="0" w:color="auto"/>
        <w:left w:val="none" w:sz="0" w:space="0" w:color="auto"/>
        <w:bottom w:val="none" w:sz="0" w:space="0" w:color="auto"/>
        <w:right w:val="none" w:sz="0" w:space="0" w:color="auto"/>
      </w:divBdr>
    </w:div>
    <w:div w:id="742988466">
      <w:bodyDiv w:val="1"/>
      <w:marLeft w:val="0pt"/>
      <w:marRight w:val="0pt"/>
      <w:marTop w:val="0pt"/>
      <w:marBottom w:val="0pt"/>
      <w:divBdr>
        <w:top w:val="none" w:sz="0" w:space="0" w:color="auto"/>
        <w:left w:val="none" w:sz="0" w:space="0" w:color="auto"/>
        <w:bottom w:val="none" w:sz="0" w:space="0" w:color="auto"/>
        <w:right w:val="none" w:sz="0" w:space="0" w:color="auto"/>
      </w:divBdr>
      <w:divsChild>
        <w:div w:id="359627717">
          <w:marLeft w:val="0pt"/>
          <w:marRight w:val="0pt"/>
          <w:marTop w:val="0pt"/>
          <w:marBottom w:val="0pt"/>
          <w:divBdr>
            <w:top w:val="single" w:sz="2" w:space="0" w:color="E3E3E3"/>
            <w:left w:val="single" w:sz="2" w:space="0" w:color="E3E3E3"/>
            <w:bottom w:val="single" w:sz="2" w:space="0" w:color="E3E3E3"/>
            <w:right w:val="single" w:sz="2" w:space="0" w:color="E3E3E3"/>
          </w:divBdr>
          <w:divsChild>
            <w:div w:id="1326128684">
              <w:marLeft w:val="0pt"/>
              <w:marRight w:val="0pt"/>
              <w:marTop w:val="0pt"/>
              <w:marBottom w:val="0pt"/>
              <w:divBdr>
                <w:top w:val="single" w:sz="2" w:space="0" w:color="E3E3E3"/>
                <w:left w:val="single" w:sz="2" w:space="0" w:color="E3E3E3"/>
                <w:bottom w:val="single" w:sz="2" w:space="0" w:color="E3E3E3"/>
                <w:right w:val="single" w:sz="2" w:space="0" w:color="E3E3E3"/>
              </w:divBdr>
              <w:divsChild>
                <w:div w:id="653723834">
                  <w:marLeft w:val="0pt"/>
                  <w:marRight w:val="0pt"/>
                  <w:marTop w:val="0pt"/>
                  <w:marBottom w:val="0pt"/>
                  <w:divBdr>
                    <w:top w:val="single" w:sz="2" w:space="0" w:color="E3E3E3"/>
                    <w:left w:val="single" w:sz="2" w:space="0" w:color="E3E3E3"/>
                    <w:bottom w:val="single" w:sz="2" w:space="0" w:color="E3E3E3"/>
                    <w:right w:val="single" w:sz="2" w:space="0" w:color="E3E3E3"/>
                  </w:divBdr>
                  <w:divsChild>
                    <w:div w:id="1062142994">
                      <w:marLeft w:val="0pt"/>
                      <w:marRight w:val="0pt"/>
                      <w:marTop w:val="0pt"/>
                      <w:marBottom w:val="0pt"/>
                      <w:divBdr>
                        <w:top w:val="single" w:sz="2" w:space="0" w:color="E3E3E3"/>
                        <w:left w:val="single" w:sz="2" w:space="0" w:color="E3E3E3"/>
                        <w:bottom w:val="single" w:sz="2" w:space="0" w:color="E3E3E3"/>
                        <w:right w:val="single" w:sz="2" w:space="0" w:color="E3E3E3"/>
                      </w:divBdr>
                      <w:divsChild>
                        <w:div w:id="2004309523">
                          <w:marLeft w:val="0pt"/>
                          <w:marRight w:val="0pt"/>
                          <w:marTop w:val="0pt"/>
                          <w:marBottom w:val="0pt"/>
                          <w:divBdr>
                            <w:top w:val="single" w:sz="2" w:space="0" w:color="E3E3E3"/>
                            <w:left w:val="single" w:sz="2" w:space="0" w:color="E3E3E3"/>
                            <w:bottom w:val="single" w:sz="2" w:space="0" w:color="E3E3E3"/>
                            <w:right w:val="single" w:sz="2" w:space="0" w:color="E3E3E3"/>
                          </w:divBdr>
                          <w:divsChild>
                            <w:div w:id="310259678">
                              <w:marLeft w:val="0pt"/>
                              <w:marRight w:val="0pt"/>
                              <w:marTop w:val="5pt"/>
                              <w:marBottom w:val="5pt"/>
                              <w:divBdr>
                                <w:top w:val="single" w:sz="2" w:space="0" w:color="E3E3E3"/>
                                <w:left w:val="single" w:sz="2" w:space="0" w:color="E3E3E3"/>
                                <w:bottom w:val="single" w:sz="2" w:space="0" w:color="E3E3E3"/>
                                <w:right w:val="single" w:sz="2" w:space="0" w:color="E3E3E3"/>
                              </w:divBdr>
                              <w:divsChild>
                                <w:div w:id="358165758">
                                  <w:marLeft w:val="0pt"/>
                                  <w:marRight w:val="0pt"/>
                                  <w:marTop w:val="0pt"/>
                                  <w:marBottom w:val="0pt"/>
                                  <w:divBdr>
                                    <w:top w:val="single" w:sz="2" w:space="0" w:color="E3E3E3"/>
                                    <w:left w:val="single" w:sz="2" w:space="0" w:color="E3E3E3"/>
                                    <w:bottom w:val="single" w:sz="2" w:space="0" w:color="E3E3E3"/>
                                    <w:right w:val="single" w:sz="2" w:space="0" w:color="E3E3E3"/>
                                  </w:divBdr>
                                  <w:divsChild>
                                    <w:div w:id="1709792737">
                                      <w:marLeft w:val="0pt"/>
                                      <w:marRight w:val="0pt"/>
                                      <w:marTop w:val="0pt"/>
                                      <w:marBottom w:val="0pt"/>
                                      <w:divBdr>
                                        <w:top w:val="single" w:sz="2" w:space="0" w:color="E3E3E3"/>
                                        <w:left w:val="single" w:sz="2" w:space="0" w:color="E3E3E3"/>
                                        <w:bottom w:val="single" w:sz="2" w:space="0" w:color="E3E3E3"/>
                                        <w:right w:val="single" w:sz="2" w:space="0" w:color="E3E3E3"/>
                                      </w:divBdr>
                                      <w:divsChild>
                                        <w:div w:id="1391003801">
                                          <w:marLeft w:val="0pt"/>
                                          <w:marRight w:val="0pt"/>
                                          <w:marTop w:val="0pt"/>
                                          <w:marBottom w:val="0pt"/>
                                          <w:divBdr>
                                            <w:top w:val="single" w:sz="2" w:space="0" w:color="E3E3E3"/>
                                            <w:left w:val="single" w:sz="2" w:space="0" w:color="E3E3E3"/>
                                            <w:bottom w:val="single" w:sz="2" w:space="0" w:color="E3E3E3"/>
                                            <w:right w:val="single" w:sz="2" w:space="0" w:color="E3E3E3"/>
                                          </w:divBdr>
                                          <w:divsChild>
                                            <w:div w:id="176193123">
                                              <w:marLeft w:val="0pt"/>
                                              <w:marRight w:val="0pt"/>
                                              <w:marTop w:val="0pt"/>
                                              <w:marBottom w:val="0pt"/>
                                              <w:divBdr>
                                                <w:top w:val="single" w:sz="2" w:space="0" w:color="E3E3E3"/>
                                                <w:left w:val="single" w:sz="2" w:space="0" w:color="E3E3E3"/>
                                                <w:bottom w:val="single" w:sz="2" w:space="0" w:color="E3E3E3"/>
                                                <w:right w:val="single" w:sz="2" w:space="0" w:color="E3E3E3"/>
                                              </w:divBdr>
                                              <w:divsChild>
                                                <w:div w:id="315230626">
                                                  <w:marLeft w:val="0pt"/>
                                                  <w:marRight w:val="0pt"/>
                                                  <w:marTop w:val="0pt"/>
                                                  <w:marBottom w:val="0pt"/>
                                                  <w:divBdr>
                                                    <w:top w:val="single" w:sz="2" w:space="0" w:color="E3E3E3"/>
                                                    <w:left w:val="single" w:sz="2" w:space="0" w:color="E3E3E3"/>
                                                    <w:bottom w:val="single" w:sz="2" w:space="0" w:color="E3E3E3"/>
                                                    <w:right w:val="single" w:sz="2" w:space="0" w:color="E3E3E3"/>
                                                  </w:divBdr>
                                                  <w:divsChild>
                                                    <w:div w:id="1974675816">
                                                      <w:marLeft w:val="0pt"/>
                                                      <w:marRight w:val="0pt"/>
                                                      <w:marTop w:val="0pt"/>
                                                      <w:marBottom w:val="0pt"/>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1043863671">
          <w:marLeft w:val="0pt"/>
          <w:marRight w:val="0pt"/>
          <w:marTop w:val="0pt"/>
          <w:marBottom w:val="0pt"/>
          <w:divBdr>
            <w:top w:val="none" w:sz="0" w:space="0" w:color="auto"/>
            <w:left w:val="none" w:sz="0" w:space="0" w:color="auto"/>
            <w:bottom w:val="none" w:sz="0" w:space="0" w:color="auto"/>
            <w:right w:val="none" w:sz="0" w:space="0" w:color="auto"/>
          </w:divBdr>
        </w:div>
      </w:divsChild>
    </w:div>
    <w:div w:id="753471881">
      <w:bodyDiv w:val="1"/>
      <w:marLeft w:val="0pt"/>
      <w:marRight w:val="0pt"/>
      <w:marTop w:val="0pt"/>
      <w:marBottom w:val="0pt"/>
      <w:divBdr>
        <w:top w:val="none" w:sz="0" w:space="0" w:color="auto"/>
        <w:left w:val="none" w:sz="0" w:space="0" w:color="auto"/>
        <w:bottom w:val="none" w:sz="0" w:space="0" w:color="auto"/>
        <w:right w:val="none" w:sz="0" w:space="0" w:color="auto"/>
      </w:divBdr>
    </w:div>
    <w:div w:id="857501992">
      <w:bodyDiv w:val="1"/>
      <w:marLeft w:val="0pt"/>
      <w:marRight w:val="0pt"/>
      <w:marTop w:val="0pt"/>
      <w:marBottom w:val="0pt"/>
      <w:divBdr>
        <w:top w:val="none" w:sz="0" w:space="0" w:color="auto"/>
        <w:left w:val="none" w:sz="0" w:space="0" w:color="auto"/>
        <w:bottom w:val="none" w:sz="0" w:space="0" w:color="auto"/>
        <w:right w:val="none" w:sz="0" w:space="0" w:color="auto"/>
      </w:divBdr>
    </w:div>
    <w:div w:id="1083533477">
      <w:bodyDiv w:val="1"/>
      <w:marLeft w:val="0pt"/>
      <w:marRight w:val="0pt"/>
      <w:marTop w:val="0pt"/>
      <w:marBottom w:val="0pt"/>
      <w:divBdr>
        <w:top w:val="none" w:sz="0" w:space="0" w:color="auto"/>
        <w:left w:val="none" w:sz="0" w:space="0" w:color="auto"/>
        <w:bottom w:val="none" w:sz="0" w:space="0" w:color="auto"/>
        <w:right w:val="none" w:sz="0" w:space="0" w:color="auto"/>
      </w:divBdr>
    </w:div>
    <w:div w:id="1200430802">
      <w:bodyDiv w:val="1"/>
      <w:marLeft w:val="0pt"/>
      <w:marRight w:val="0pt"/>
      <w:marTop w:val="0pt"/>
      <w:marBottom w:val="0pt"/>
      <w:divBdr>
        <w:top w:val="none" w:sz="0" w:space="0" w:color="auto"/>
        <w:left w:val="none" w:sz="0" w:space="0" w:color="auto"/>
        <w:bottom w:val="none" w:sz="0" w:space="0" w:color="auto"/>
        <w:right w:val="none" w:sz="0" w:space="0" w:color="auto"/>
      </w:divBdr>
    </w:div>
    <w:div w:id="1285581438">
      <w:bodyDiv w:val="1"/>
      <w:marLeft w:val="0pt"/>
      <w:marRight w:val="0pt"/>
      <w:marTop w:val="0pt"/>
      <w:marBottom w:val="0pt"/>
      <w:divBdr>
        <w:top w:val="none" w:sz="0" w:space="0" w:color="auto"/>
        <w:left w:val="none" w:sz="0" w:space="0" w:color="auto"/>
        <w:bottom w:val="none" w:sz="0" w:space="0" w:color="auto"/>
        <w:right w:val="none" w:sz="0" w:space="0" w:color="auto"/>
      </w:divBdr>
    </w:div>
    <w:div w:id="1319385823">
      <w:bodyDiv w:val="1"/>
      <w:marLeft w:val="0pt"/>
      <w:marRight w:val="0pt"/>
      <w:marTop w:val="0pt"/>
      <w:marBottom w:val="0pt"/>
      <w:divBdr>
        <w:top w:val="none" w:sz="0" w:space="0" w:color="auto"/>
        <w:left w:val="none" w:sz="0" w:space="0" w:color="auto"/>
        <w:bottom w:val="none" w:sz="0" w:space="0" w:color="auto"/>
        <w:right w:val="none" w:sz="0" w:space="0" w:color="auto"/>
      </w:divBdr>
    </w:div>
    <w:div w:id="1574508115">
      <w:bodyDiv w:val="1"/>
      <w:marLeft w:val="0pt"/>
      <w:marRight w:val="0pt"/>
      <w:marTop w:val="0pt"/>
      <w:marBottom w:val="0pt"/>
      <w:divBdr>
        <w:top w:val="none" w:sz="0" w:space="0" w:color="auto"/>
        <w:left w:val="none" w:sz="0" w:space="0" w:color="auto"/>
        <w:bottom w:val="none" w:sz="0" w:space="0" w:color="auto"/>
        <w:right w:val="none" w:sz="0" w:space="0" w:color="auto"/>
      </w:divBdr>
    </w:div>
    <w:div w:id="1595086331">
      <w:bodyDiv w:val="1"/>
      <w:marLeft w:val="0pt"/>
      <w:marRight w:val="0pt"/>
      <w:marTop w:val="0pt"/>
      <w:marBottom w:val="0pt"/>
      <w:divBdr>
        <w:top w:val="none" w:sz="0" w:space="0" w:color="auto"/>
        <w:left w:val="none" w:sz="0" w:space="0" w:color="auto"/>
        <w:bottom w:val="none" w:sz="0" w:space="0" w:color="auto"/>
        <w:right w:val="none" w:sz="0" w:space="0" w:color="auto"/>
      </w:divBdr>
    </w:div>
    <w:div w:id="1685128756">
      <w:bodyDiv w:val="1"/>
      <w:marLeft w:val="0pt"/>
      <w:marRight w:val="0pt"/>
      <w:marTop w:val="0pt"/>
      <w:marBottom w:val="0pt"/>
      <w:divBdr>
        <w:top w:val="none" w:sz="0" w:space="0" w:color="auto"/>
        <w:left w:val="none" w:sz="0" w:space="0" w:color="auto"/>
        <w:bottom w:val="none" w:sz="0" w:space="0" w:color="auto"/>
        <w:right w:val="none" w:sz="0" w:space="0" w:color="auto"/>
      </w:divBdr>
    </w:div>
    <w:div w:id="1712807308">
      <w:bodyDiv w:val="1"/>
      <w:marLeft w:val="0pt"/>
      <w:marRight w:val="0pt"/>
      <w:marTop w:val="0pt"/>
      <w:marBottom w:val="0pt"/>
      <w:divBdr>
        <w:top w:val="none" w:sz="0" w:space="0" w:color="auto"/>
        <w:left w:val="none" w:sz="0" w:space="0" w:color="auto"/>
        <w:bottom w:val="none" w:sz="0" w:space="0" w:color="auto"/>
        <w:right w:val="none" w:sz="0" w:space="0" w:color="auto"/>
      </w:divBdr>
    </w:div>
    <w:div w:id="1802188838">
      <w:bodyDiv w:val="1"/>
      <w:marLeft w:val="0pt"/>
      <w:marRight w:val="0pt"/>
      <w:marTop w:val="0pt"/>
      <w:marBottom w:val="0pt"/>
      <w:divBdr>
        <w:top w:val="none" w:sz="0" w:space="0" w:color="auto"/>
        <w:left w:val="none" w:sz="0" w:space="0" w:color="auto"/>
        <w:bottom w:val="none" w:sz="0" w:space="0" w:color="auto"/>
        <w:right w:val="none" w:sz="0" w:space="0" w:color="auto"/>
      </w:divBdr>
    </w:div>
    <w:div w:id="1849978848">
      <w:bodyDiv w:val="1"/>
      <w:marLeft w:val="0pt"/>
      <w:marRight w:val="0pt"/>
      <w:marTop w:val="0pt"/>
      <w:marBottom w:val="0pt"/>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purl.oclc.org/ooxml/officeDocument/relationships/image" Target="media/image1.png"/><Relationship Id="rId13" Type="http://purl.oclc.org/ooxml/officeDocument/relationships/image" Target="media/image6.png"/><Relationship Id="rId18" Type="http://purl.oclc.org/ooxml/officeDocument/relationships/fontTable" Target="fontTable.xml"/><Relationship Id="rId3" Type="http://purl.oclc.org/ooxml/officeDocument/relationships/styles" Target="styles.xml"/><Relationship Id="rId7" Type="http://purl.oclc.org/ooxml/officeDocument/relationships/endnotes" Target="endnotes.xml"/><Relationship Id="rId12" Type="http://purl.oclc.org/ooxml/officeDocument/relationships/image" Target="media/image5.png"/><Relationship Id="rId17" Type="http://purl.oclc.org/ooxml/officeDocument/relationships/image" Target="media/image10.png"/><Relationship Id="rId2" Type="http://purl.oclc.org/ooxml/officeDocument/relationships/numbering" Target="numbering.xml"/><Relationship Id="rId16" Type="http://purl.oclc.org/ooxml/officeDocument/relationships/image" Target="media/image9.jpeg"/><Relationship Id="rId1" Type="http://purl.oclc.org/ooxml/officeDocument/relationships/customXml" Target="../customXml/item1.xml"/><Relationship Id="rId6" Type="http://purl.oclc.org/ooxml/officeDocument/relationships/footnotes" Target="footnotes.xml"/><Relationship Id="rId11" Type="http://purl.oclc.org/ooxml/officeDocument/relationships/image" Target="media/image4.png"/><Relationship Id="rId5" Type="http://purl.oclc.org/ooxml/officeDocument/relationships/webSettings" Target="webSettings.xml"/><Relationship Id="rId15" Type="http://purl.oclc.org/ooxml/officeDocument/relationships/image" Target="media/image8.jpeg"/><Relationship Id="rId10" Type="http://purl.oclc.org/ooxml/officeDocument/relationships/image" Target="media/image3.png"/><Relationship Id="rId19" Type="http://purl.oclc.org/ooxml/officeDocument/relationships/theme" Target="theme/theme1.xml"/><Relationship Id="rId4" Type="http://purl.oclc.org/ooxml/officeDocument/relationships/settings" Target="settings.xml"/><Relationship Id="rId9" Type="http://purl.oclc.org/ooxml/officeDocument/relationships/image" Target="media/image2.png"/><Relationship Id="rId14" Type="http://purl.oclc.org/ooxml/officeDocument/relationships/image" Target="media/image7.png"/></Relationships>
</file>

<file path=word/theme/theme1.xml><?xml version="1.0" encoding="utf-8"?>
<a:theme xmlns:a="http://purl.oclc.org/ooxml/drawingml/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
                <a:satMod val="105%"/>
                <a:tint val="67%"/>
              </a:schemeClr>
            </a:gs>
            <a:gs pos="50%">
              <a:schemeClr val="phClr">
                <a:lumMod val="105%"/>
                <a:satMod val="103%"/>
                <a:tint val="73%"/>
              </a:schemeClr>
            </a:gs>
            <a:gs pos="100%">
              <a:schemeClr val="phClr">
                <a:lumMod val="105%"/>
                <a:satMod val="109%"/>
                <a:tint val="81%"/>
              </a:schemeClr>
            </a:gs>
          </a:gsLst>
          <a:lin ang="5400000" scaled="0"/>
        </a:gradFill>
        <a:gradFill rotWithShape="1">
          <a:gsLst>
            <a:gs pos="0%">
              <a:schemeClr val="phClr">
                <a:satMod val="103%"/>
                <a:lumMod val="102%"/>
                <a:tint val="94%"/>
              </a:schemeClr>
            </a:gs>
            <a:gs pos="50%">
              <a:schemeClr val="phClr">
                <a:satMod val="110%"/>
                <a:lumMod val="100%"/>
                <a:shade val="100%"/>
              </a:schemeClr>
            </a:gs>
            <a:gs pos="100%">
              <a:schemeClr val="phClr">
                <a:lumMod val="99%"/>
                <a:satMod val="120%"/>
                <a:shade val="78%"/>
              </a:schemeClr>
            </a:gs>
          </a:gsLst>
          <a:lin ang="5400000" scaled="0"/>
        </a:gradFill>
      </a:fillStyleLst>
      <a:lnStyleLst>
        <a:ln w="6350" cap="flat" cmpd="sng" algn="ctr">
          <a:solidFill>
            <a:schemeClr val="phClr"/>
          </a:solidFill>
          <a:prstDash val="solid"/>
          <a:miter lim="800%"/>
        </a:ln>
        <a:ln w="12700" cap="flat" cmpd="sng" algn="ctr">
          <a:solidFill>
            <a:schemeClr val="phClr"/>
          </a:solidFill>
          <a:prstDash val="solid"/>
          <a:miter lim="800%"/>
        </a:ln>
        <a:ln w="19050" cap="flat" cmpd="sng" algn="ctr">
          <a:solidFill>
            <a:schemeClr val="phClr"/>
          </a:solidFill>
          <a:prstDash val="solid"/>
          <a:miter lim="800%"/>
        </a:ln>
      </a:lnStyleLst>
      <a:effectStyleLst>
        <a:effectStyle>
          <a:effectLst/>
        </a:effectStyle>
        <a:effectStyle>
          <a:effectLst/>
        </a:effectStyle>
        <a:effectStyle>
          <a:effectLst>
            <a:outerShdw blurRad="57150" dist="19050" dir="5400000" algn="ctr" rotWithShape="0">
              <a:srgbClr val="000000">
                <a:alpha val="63%"/>
              </a:srgbClr>
            </a:outerShdw>
          </a:effectLst>
        </a:effectStyle>
      </a:effectStyleLst>
      <a:bgFillStyleLst>
        <a:solidFill>
          <a:schemeClr val="phClr"/>
        </a:solidFill>
        <a:solidFill>
          <a:schemeClr val="phClr">
            <a:tint val="95%"/>
            <a:satMod val="170%"/>
          </a:schemeClr>
        </a:solidFill>
        <a:gradFill rotWithShape="1">
          <a:gsLst>
            <a:gs pos="0%">
              <a:schemeClr val="phClr">
                <a:tint val="93%"/>
                <a:satMod val="150%"/>
                <a:shade val="98%"/>
                <a:lumMod val="102%"/>
              </a:schemeClr>
            </a:gs>
            <a:gs pos="50%">
              <a:schemeClr val="phClr">
                <a:tint val="98%"/>
                <a:satMod val="130%"/>
                <a:shade val="90%"/>
                <a:lumMod val="103%"/>
              </a:schemeClr>
            </a:gs>
            <a:gs pos="100%">
              <a:schemeClr val="phClr">
                <a:shade val="63%"/>
                <a:satMod val="12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purl.oclc.org/ooxml/officeDocument/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purl.oclc.org/ooxml/officeDocument/customXml" ds:itemID="{9E966C7F-158E-4883-86A6-4454069232BB}">
  <ds:schemaRefs>
    <ds:schemaRef ds:uri="http://schemas.openxmlformats.org/officeDocument/2006/bibliography"/>
  </ds:schemaRefs>
</ds:datastoreItem>
</file>

<file path=docProps/app.xml><?xml version="1.0" encoding="utf-8"?>
<Properties xmlns="http://purl.oclc.org/ooxml/officeDocument/extendedProperties" xmlns:vt="http://purl.oclc.org/ooxml/officeDocument/docPropsVTypes">
  <Template>Normal</Template>
  <TotalTime>473</TotalTime>
  <Pages>5</Pages>
  <Words>3271</Words>
  <Characters>18648</Characters>
  <Application>Microsoft Office Word</Application>
  <DocSecurity>0</DocSecurity>
  <Lines>155</Lines>
  <Paragraphs>43</Paragraphs>
  <ScaleCrop>false</ScaleCrop>
  <HeadingPairs>
    <vt:vector size="2" baseType="variant">
      <vt:variant>
        <vt:lpstr>Title</vt:lpstr>
      </vt:variant>
      <vt:variant>
        <vt:i4>1</vt:i4>
      </vt:variant>
    </vt:vector>
  </HeadingPairs>
  <TitlesOfParts>
    <vt:vector size="1" baseType="lpstr">
      <vt:lpstr>Paper Title (use style: paper title)</vt:lpstr>
    </vt:vector>
  </TitlesOfParts>
  <Company>IEEE</Company>
  <LinksUpToDate>false</LinksUpToDate>
  <CharactersWithSpaces>21876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 (use style: paper title)</dc:title>
  <dc:subject/>
  <dc:creator>IEEE</dc:creator>
  <cp:keywords/>
  <cp:lastModifiedBy>AcenAAr</cp:lastModifiedBy>
  <cp:revision>49</cp:revision>
  <dcterms:created xsi:type="dcterms:W3CDTF">2019-01-08T18:42:00Z</dcterms:created>
  <dcterms:modified xsi:type="dcterms:W3CDTF">2024-04-17T04:46:00Z</dcterms:modified>
</cp:coreProperties>
</file>