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AC0B4F">
      <w:pPr>
        <w:spacing w:line="360"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Pr="008F1E23">
        <w:rPr>
          <w:rFonts w:ascii="Times New Roman" w:hAnsi="Times New Roman" w:cs="Times New Roman"/>
          <w:sz w:val="28"/>
          <w:szCs w:val="28"/>
        </w:rPr>
        <w:t>“Evaluate the factor of block chain’s implementing in facilitating personalized and smart Insurance contracts at Aditya Birla Group”</w:t>
      </w:r>
    </w:p>
    <w:p w:rsidR="008F1E23" w:rsidRDefault="008F1E23" w:rsidP="00AC0B4F">
      <w:pPr>
        <w:spacing w:line="360" w:lineRule="auto"/>
        <w:jc w:val="both"/>
        <w:rPr>
          <w:rFonts w:ascii="Times New Roman" w:hAnsi="Times New Roman" w:cs="Times New Roman"/>
          <w:sz w:val="28"/>
          <w:szCs w:val="28"/>
        </w:rPr>
      </w:pPr>
    </w:p>
    <w:p w:rsidR="008F1E23" w:rsidRPr="008F7496" w:rsidRDefault="008F1E23" w:rsidP="00AC0B4F">
      <w:pPr>
        <w:pStyle w:val="ListParagraph"/>
        <w:numPr>
          <w:ilvl w:val="0"/>
          <w:numId w:val="1"/>
        </w:numPr>
        <w:spacing w:line="360"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8F1E23" w:rsidRPr="008F1E23" w:rsidRDefault="008F1E23" w:rsidP="00AC0B4F">
      <w:pPr>
        <w:spacing w:line="360" w:lineRule="auto"/>
        <w:jc w:val="both"/>
        <w:rPr>
          <w:rFonts w:ascii="Times New Roman" w:hAnsi="Times New Roman" w:cs="Times New Roman"/>
          <w:sz w:val="28"/>
          <w:szCs w:val="28"/>
        </w:rPr>
      </w:pPr>
      <w:r w:rsidRPr="008F1E23">
        <w:rPr>
          <w:rFonts w:ascii="Times New Roman" w:hAnsi="Times New Roman" w:cs="Times New Roman"/>
          <w:sz w:val="28"/>
          <w:szCs w:val="28"/>
        </w:rPr>
        <w:t>This master's thesis investigates the use of blockchain technology and smart contract technology in privacy-conscious applications, with an emphasis on a blockchain-based healthcare plan that includes prescription medications. The thesis analyzes the digitization of prescription regimens and suggests a practical implementation strategy based on blockchain technology.</w:t>
      </w:r>
    </w:p>
    <w:p w:rsidR="008F1E23" w:rsidRDefault="008F1E23" w:rsidP="00AC0B4F">
      <w:pPr>
        <w:spacing w:line="360" w:lineRule="auto"/>
        <w:jc w:val="both"/>
        <w:rPr>
          <w:rFonts w:ascii="Times New Roman" w:hAnsi="Times New Roman" w:cs="Times New Roman"/>
          <w:sz w:val="28"/>
          <w:szCs w:val="28"/>
        </w:rPr>
      </w:pPr>
      <w:r w:rsidRPr="008F1E23">
        <w:rPr>
          <w:rFonts w:ascii="Times New Roman" w:hAnsi="Times New Roman" w:cs="Times New Roman"/>
          <w:sz w:val="28"/>
          <w:szCs w:val="28"/>
        </w:rPr>
        <w:t>The smart contract system is designed to show how such an application may be constructed while also providing principles for designing a blockchain system. The essay also explores the suitability of several blockchain architectures for privacy-preserving applications. The research intends to assist decision-makers in understanding the potential advantages and hazards of blockchain technology in various businesses.</w:t>
      </w:r>
    </w:p>
    <w:p w:rsidR="00AC0B4F" w:rsidRDefault="00AC0B4F">
      <w:pPr>
        <w:rPr>
          <w:rFonts w:ascii="Times New Roman" w:hAnsi="Times New Roman" w:cs="Times New Roman"/>
          <w:b/>
          <w:sz w:val="32"/>
          <w:szCs w:val="32"/>
        </w:rPr>
      </w:pPr>
    </w:p>
    <w:p w:rsidR="008F1E23" w:rsidRDefault="008F1E23" w:rsidP="00AC0B4F">
      <w:pPr>
        <w:pStyle w:val="ListParagraph"/>
        <w:numPr>
          <w:ilvl w:val="0"/>
          <w:numId w:val="1"/>
        </w:numPr>
        <w:spacing w:line="360"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8F7496" w:rsidRPr="008F7496" w:rsidRDefault="008F7496" w:rsidP="00AC0B4F">
      <w:pPr>
        <w:pStyle w:val="ListParagraph"/>
        <w:spacing w:line="360" w:lineRule="auto"/>
        <w:ind w:left="360"/>
        <w:jc w:val="both"/>
        <w:rPr>
          <w:rFonts w:ascii="Times New Roman" w:hAnsi="Times New Roman" w:cs="Times New Roman"/>
          <w:b/>
          <w:sz w:val="32"/>
          <w:szCs w:val="32"/>
        </w:rPr>
      </w:pPr>
    </w:p>
    <w:p w:rsidR="008F7496" w:rsidRPr="008F7496" w:rsidRDefault="008F7496" w:rsidP="00AC0B4F">
      <w:pPr>
        <w:pStyle w:val="ListParagraph"/>
        <w:numPr>
          <w:ilvl w:val="1"/>
          <w:numId w:val="1"/>
        </w:numPr>
        <w:spacing w:line="360" w:lineRule="auto"/>
        <w:ind w:left="540" w:hanging="540"/>
        <w:jc w:val="both"/>
        <w:rPr>
          <w:rFonts w:ascii="Times New Roman" w:hAnsi="Times New Roman" w:cs="Times New Roman"/>
          <w:sz w:val="28"/>
          <w:szCs w:val="28"/>
        </w:rPr>
      </w:pPr>
      <w:r w:rsidRPr="008F7496">
        <w:rPr>
          <w:rFonts w:ascii="Times New Roman" w:hAnsi="Times New Roman" w:cs="Times New Roman"/>
          <w:b/>
          <w:sz w:val="28"/>
          <w:szCs w:val="28"/>
        </w:rPr>
        <w:t>Blockchain technology</w:t>
      </w:r>
      <w:r>
        <w:rPr>
          <w:rFonts w:ascii="Times New Roman" w:hAnsi="Times New Roman" w:cs="Times New Roman"/>
          <w:b/>
          <w:sz w:val="28"/>
          <w:szCs w:val="28"/>
        </w:rPr>
        <w:t>:</w:t>
      </w:r>
    </w:p>
    <w:p w:rsidR="008F7496" w:rsidRDefault="008F7496" w:rsidP="00AC0B4F">
      <w:pPr>
        <w:pStyle w:val="ListParagraph"/>
        <w:spacing w:line="360" w:lineRule="auto"/>
        <w:ind w:left="540"/>
        <w:jc w:val="both"/>
        <w:rPr>
          <w:rFonts w:ascii="Times New Roman" w:hAnsi="Times New Roman" w:cs="Times New Roman"/>
          <w:sz w:val="28"/>
          <w:szCs w:val="28"/>
        </w:rPr>
      </w:pPr>
      <w:r w:rsidRPr="008F7496">
        <w:rPr>
          <w:rFonts w:ascii="Times New Roman" w:hAnsi="Times New Roman" w:cs="Times New Roman"/>
          <w:sz w:val="28"/>
          <w:szCs w:val="28"/>
        </w:rPr>
        <w:t>Blockchain technology is a protected, transparent, and unchangeable electronic record system that stores transactions via a network of computers. It removes intermediaries, increasing efficiency in areas like banking, supply chain management, and healthcare. Blockchain's openness and immutability foster confidence among members, while its decentralized structure improves safety and adaptability to attacks from enemies.</w:t>
      </w:r>
    </w:p>
    <w:p w:rsidR="00AC0B4F" w:rsidRDefault="00AC0B4F" w:rsidP="00AC0B4F">
      <w:pPr>
        <w:pStyle w:val="ListParagraph"/>
        <w:spacing w:line="360" w:lineRule="auto"/>
        <w:ind w:left="540"/>
        <w:jc w:val="both"/>
        <w:rPr>
          <w:rFonts w:ascii="Times New Roman" w:hAnsi="Times New Roman" w:cs="Times New Roman"/>
          <w:sz w:val="28"/>
          <w:szCs w:val="28"/>
        </w:rPr>
      </w:pPr>
    </w:p>
    <w:p w:rsidR="001B67FD" w:rsidRPr="008F7496" w:rsidRDefault="001B67FD" w:rsidP="00AC0B4F">
      <w:pPr>
        <w:pStyle w:val="ListParagraph"/>
        <w:spacing w:line="360" w:lineRule="auto"/>
        <w:ind w:left="540"/>
        <w:jc w:val="both"/>
        <w:rPr>
          <w:rFonts w:ascii="Times New Roman" w:hAnsi="Times New Roman" w:cs="Times New Roman"/>
          <w:sz w:val="28"/>
          <w:szCs w:val="28"/>
        </w:rPr>
      </w:pPr>
    </w:p>
    <w:p w:rsidR="008F7496" w:rsidRPr="001B67FD" w:rsidRDefault="008F7496" w:rsidP="00AC0B4F">
      <w:pPr>
        <w:pStyle w:val="ListParagraph"/>
        <w:numPr>
          <w:ilvl w:val="1"/>
          <w:numId w:val="1"/>
        </w:numPr>
        <w:spacing w:line="360" w:lineRule="auto"/>
        <w:ind w:left="540" w:hanging="540"/>
        <w:jc w:val="both"/>
        <w:rPr>
          <w:rFonts w:ascii="Times New Roman" w:hAnsi="Times New Roman" w:cs="Times New Roman"/>
          <w:sz w:val="28"/>
          <w:szCs w:val="28"/>
        </w:rPr>
      </w:pPr>
      <w:r>
        <w:rPr>
          <w:rFonts w:ascii="Times New Roman" w:hAnsi="Times New Roman" w:cs="Times New Roman"/>
          <w:b/>
          <w:sz w:val="28"/>
          <w:szCs w:val="28"/>
        </w:rPr>
        <w:lastRenderedPageBreak/>
        <w:t>Smart Insurance Contract:</w:t>
      </w:r>
    </w:p>
    <w:p w:rsidR="001B67FD" w:rsidRDefault="001B67FD" w:rsidP="00AC0B4F">
      <w:pPr>
        <w:pStyle w:val="ListParagraph"/>
        <w:spacing w:line="360" w:lineRule="auto"/>
        <w:ind w:left="540"/>
        <w:jc w:val="both"/>
        <w:rPr>
          <w:rFonts w:ascii="Times New Roman" w:hAnsi="Times New Roman" w:cs="Times New Roman"/>
          <w:sz w:val="28"/>
          <w:szCs w:val="28"/>
        </w:rPr>
      </w:pPr>
      <w:r w:rsidRPr="001B67FD">
        <w:rPr>
          <w:rFonts w:ascii="Times New Roman" w:hAnsi="Times New Roman" w:cs="Times New Roman"/>
          <w:sz w:val="28"/>
          <w:szCs w:val="28"/>
        </w:rPr>
        <w:t>Smart insurance contracts leverage blockchain technology and smart contract features to automate and execute policies, removing intermediaries and expediting claims processes. They ensure the openness, security, and consistency of policy terms and transactions. Real-time data verification enables precise risk assessment and individualized pricing. Smart insurance contracts promote efficiency, save costs, and build confidence between companies and policyholders.</w:t>
      </w:r>
    </w:p>
    <w:p w:rsidR="001B67FD" w:rsidRPr="008F7496" w:rsidRDefault="001B67FD" w:rsidP="00AC0B4F">
      <w:pPr>
        <w:pStyle w:val="ListParagraph"/>
        <w:spacing w:line="360" w:lineRule="auto"/>
        <w:ind w:left="540"/>
        <w:jc w:val="both"/>
        <w:rPr>
          <w:rFonts w:ascii="Times New Roman" w:hAnsi="Times New Roman" w:cs="Times New Roman"/>
          <w:sz w:val="28"/>
          <w:szCs w:val="28"/>
        </w:rPr>
      </w:pPr>
    </w:p>
    <w:p w:rsidR="008F7496" w:rsidRPr="001B67FD" w:rsidRDefault="008F7496" w:rsidP="00AC0B4F">
      <w:pPr>
        <w:pStyle w:val="ListParagraph"/>
        <w:numPr>
          <w:ilvl w:val="1"/>
          <w:numId w:val="1"/>
        </w:numPr>
        <w:spacing w:line="360" w:lineRule="auto"/>
        <w:ind w:left="540" w:hanging="540"/>
        <w:jc w:val="both"/>
        <w:rPr>
          <w:rFonts w:ascii="Times New Roman" w:hAnsi="Times New Roman" w:cs="Times New Roman"/>
          <w:sz w:val="28"/>
          <w:szCs w:val="28"/>
        </w:rPr>
      </w:pPr>
      <w:r>
        <w:rPr>
          <w:rFonts w:ascii="Times New Roman" w:hAnsi="Times New Roman" w:cs="Times New Roman"/>
          <w:b/>
          <w:sz w:val="28"/>
          <w:szCs w:val="28"/>
        </w:rPr>
        <w:t>Aditya Birla Group:</w:t>
      </w:r>
    </w:p>
    <w:p w:rsidR="001B67FD" w:rsidRDefault="001B67FD" w:rsidP="00AC0B4F">
      <w:pPr>
        <w:pStyle w:val="ListParagraph"/>
        <w:spacing w:line="360" w:lineRule="auto"/>
        <w:ind w:left="540"/>
        <w:jc w:val="both"/>
        <w:rPr>
          <w:rFonts w:ascii="Times New Roman" w:hAnsi="Times New Roman" w:cs="Times New Roman"/>
          <w:sz w:val="28"/>
          <w:szCs w:val="28"/>
        </w:rPr>
      </w:pPr>
      <w:r w:rsidRPr="001B67FD">
        <w:rPr>
          <w:rFonts w:ascii="Times New Roman" w:hAnsi="Times New Roman" w:cs="Times New Roman"/>
          <w:sz w:val="28"/>
          <w:szCs w:val="28"/>
        </w:rPr>
        <w:t>One of the Fortune 500's international conglomerates is the Aditya Birla Group. The Group, which employs over 120,000 people in 42 countries, is built on a strong foundation of generating value for stakeholders. Our firms have become global leaders in a range of industries, including metals, telecom, cement, carbon black, chemicals, textiles, and pulp and fiber, thanks to almost 70 years of ethical business practices. The Group's international operations, which span 36 nations in North and South America, Africa, and Asia, currently account for more than 50% of its sales.</w:t>
      </w:r>
    </w:p>
    <w:p w:rsidR="00AC0B4F" w:rsidRDefault="00AC0B4F">
      <w:pPr>
        <w:rPr>
          <w:rFonts w:ascii="Times New Roman" w:hAnsi="Times New Roman" w:cs="Times New Roman"/>
          <w:b/>
          <w:sz w:val="32"/>
          <w:szCs w:val="32"/>
        </w:rPr>
      </w:pPr>
      <w:r>
        <w:rPr>
          <w:rFonts w:ascii="Times New Roman" w:hAnsi="Times New Roman" w:cs="Times New Roman"/>
          <w:b/>
          <w:sz w:val="32"/>
          <w:szCs w:val="32"/>
        </w:rPr>
        <w:br w:type="page"/>
      </w:r>
    </w:p>
    <w:p w:rsidR="008F1E23" w:rsidRPr="001B67FD" w:rsidRDefault="008F1E23" w:rsidP="00AC0B4F">
      <w:pPr>
        <w:pStyle w:val="ListParagraph"/>
        <w:numPr>
          <w:ilvl w:val="0"/>
          <w:numId w:val="1"/>
        </w:numPr>
        <w:spacing w:line="360"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LITRETURE REVIEW</w:t>
      </w:r>
    </w:p>
    <w:p w:rsidR="001B67FD" w:rsidRPr="001B67FD" w:rsidRDefault="001B67FD" w:rsidP="00AC0B4F">
      <w:pPr>
        <w:spacing w:line="360" w:lineRule="auto"/>
        <w:jc w:val="both"/>
        <w:rPr>
          <w:rFonts w:ascii="Times New Roman" w:hAnsi="Times New Roman" w:cs="Times New Roman"/>
          <w:sz w:val="28"/>
          <w:szCs w:val="28"/>
        </w:rPr>
      </w:pPr>
      <w:r w:rsidRPr="001B67FD">
        <w:rPr>
          <w:rFonts w:ascii="Times New Roman" w:hAnsi="Times New Roman" w:cs="Times New Roman"/>
          <w:sz w:val="28"/>
          <w:szCs w:val="28"/>
        </w:rPr>
        <w:t xml:space="preserve">The word "blockchain" describes an ongoing series of information-containing blocks that are built in compliance with strict legal requirements. According to </w:t>
      </w:r>
      <w:r w:rsidRPr="00A011E9">
        <w:rPr>
          <w:rFonts w:ascii="Times New Roman" w:hAnsi="Times New Roman" w:cs="Times New Roman"/>
          <w:b/>
          <w:color w:val="4472C4" w:themeColor="accent1"/>
          <w:sz w:val="28"/>
          <w:szCs w:val="28"/>
        </w:rPr>
        <w:t>Peters and Panayi (2016)</w:t>
      </w:r>
      <w:r>
        <w:rPr>
          <w:rFonts w:ascii="Times New Roman" w:hAnsi="Times New Roman" w:cs="Times New Roman"/>
          <w:sz w:val="28"/>
          <w:szCs w:val="28"/>
        </w:rPr>
        <w:t>,</w:t>
      </w:r>
      <w:r w:rsidRPr="001B67FD">
        <w:rPr>
          <w:rFonts w:ascii="Times New Roman" w:hAnsi="Times New Roman" w:cs="Times New Roman"/>
          <w:sz w:val="28"/>
          <w:szCs w:val="28"/>
        </w:rPr>
        <w:t xml:space="preserve"> a blockchain can be compared to a chronological database or ledger that contains one or more transactions stored in blocks.</w:t>
      </w:r>
    </w:p>
    <w:p w:rsidR="001B67FD" w:rsidRPr="001B67FD" w:rsidRDefault="001B67FD" w:rsidP="00AC0B4F">
      <w:pPr>
        <w:spacing w:line="360" w:lineRule="auto"/>
        <w:jc w:val="both"/>
        <w:rPr>
          <w:rFonts w:ascii="Times New Roman" w:hAnsi="Times New Roman" w:cs="Times New Roman"/>
          <w:sz w:val="28"/>
          <w:szCs w:val="28"/>
        </w:rPr>
      </w:pPr>
      <w:r w:rsidRPr="001B67FD">
        <w:rPr>
          <w:rFonts w:ascii="Times New Roman" w:hAnsi="Times New Roman" w:cs="Times New Roman"/>
          <w:sz w:val="28"/>
          <w:szCs w:val="28"/>
        </w:rPr>
        <w:t xml:space="preserve">According to </w:t>
      </w:r>
      <w:r w:rsidRPr="00A011E9">
        <w:rPr>
          <w:rFonts w:ascii="Times New Roman" w:hAnsi="Times New Roman" w:cs="Times New Roman"/>
          <w:b/>
          <w:color w:val="4472C4" w:themeColor="accent1"/>
          <w:sz w:val="28"/>
          <w:szCs w:val="28"/>
        </w:rPr>
        <w:t>Benton and Radziwill (2017)</w:t>
      </w:r>
      <w:r>
        <w:rPr>
          <w:rFonts w:ascii="Times New Roman" w:hAnsi="Times New Roman" w:cs="Times New Roman"/>
          <w:sz w:val="28"/>
          <w:szCs w:val="28"/>
        </w:rPr>
        <w:t>,</w:t>
      </w:r>
      <w:r w:rsidRPr="001B67FD">
        <w:rPr>
          <w:rFonts w:ascii="Times New Roman" w:hAnsi="Times New Roman" w:cs="Times New Roman"/>
          <w:sz w:val="28"/>
          <w:szCs w:val="28"/>
        </w:rPr>
        <w:t xml:space="preserve"> this trust is built decentralized, with blocks being added to the chain by consensus within the network. The fundamental feature of blockchain technology is its encryption, which makes it unchangeable once written. Distributed ledgers, which are independent of each other, are typically composed of many copies of block chains stored on different computer systems </w:t>
      </w:r>
      <w:r w:rsidRPr="00A011E9">
        <w:rPr>
          <w:rFonts w:ascii="Times New Roman" w:hAnsi="Times New Roman" w:cs="Times New Roman"/>
          <w:b/>
          <w:color w:val="4472C4" w:themeColor="accent1"/>
          <w:sz w:val="28"/>
          <w:szCs w:val="28"/>
        </w:rPr>
        <w:t>(Kim &amp;Laskowski, 2018).</w:t>
      </w:r>
    </w:p>
    <w:p w:rsidR="001B67FD" w:rsidRDefault="001B67FD" w:rsidP="00AC0B4F">
      <w:pPr>
        <w:spacing w:line="360" w:lineRule="auto"/>
        <w:jc w:val="both"/>
        <w:rPr>
          <w:rFonts w:ascii="Times New Roman" w:hAnsi="Times New Roman" w:cs="Times New Roman"/>
          <w:sz w:val="28"/>
          <w:szCs w:val="28"/>
        </w:rPr>
      </w:pPr>
      <w:r w:rsidRPr="001B67FD">
        <w:rPr>
          <w:rFonts w:ascii="Times New Roman" w:hAnsi="Times New Roman" w:cs="Times New Roman"/>
          <w:sz w:val="28"/>
          <w:szCs w:val="28"/>
        </w:rPr>
        <w:t xml:space="preserve">In order to increase transparency and traceability, a number of global industries have adopted and used blockchain technology, marking a technological advancement. Blockchain technology, so named because it can be understood as a chain of blocks connected with mathematically determined data via sophisticated algorithms, also known as cryptography, offers an open, decentralized platform for the development of a transparent, secure, and robust database </w:t>
      </w:r>
      <w:r w:rsidRPr="00A011E9">
        <w:rPr>
          <w:rFonts w:ascii="Times New Roman" w:hAnsi="Times New Roman" w:cs="Times New Roman"/>
          <w:b/>
          <w:color w:val="4472C4" w:themeColor="accent1"/>
          <w:sz w:val="28"/>
          <w:szCs w:val="28"/>
        </w:rPr>
        <w:t>(Lipsey et al., 2005).</w:t>
      </w:r>
    </w:p>
    <w:p w:rsidR="001B67FD" w:rsidRPr="001B67FD" w:rsidRDefault="001B67FD" w:rsidP="00AC0B4F">
      <w:pPr>
        <w:spacing w:line="360" w:lineRule="auto"/>
        <w:jc w:val="both"/>
        <w:rPr>
          <w:rFonts w:ascii="Times New Roman" w:hAnsi="Times New Roman" w:cs="Times New Roman"/>
          <w:sz w:val="28"/>
          <w:szCs w:val="28"/>
        </w:rPr>
      </w:pPr>
      <w:r w:rsidRPr="001B67FD">
        <w:rPr>
          <w:rFonts w:ascii="Times New Roman" w:hAnsi="Times New Roman" w:cs="Times New Roman"/>
          <w:sz w:val="28"/>
          <w:szCs w:val="28"/>
        </w:rPr>
        <w:t xml:space="preserve">This electronic ledger, which can be either private or public, uses a global peer-to-peer network to offer an accessible platform for the chronological recording of transactions. According to </w:t>
      </w:r>
      <w:r w:rsidRPr="00A011E9">
        <w:rPr>
          <w:rFonts w:ascii="Times New Roman" w:hAnsi="Times New Roman" w:cs="Times New Roman"/>
          <w:b/>
          <w:color w:val="4472C4" w:themeColor="accent1"/>
          <w:sz w:val="28"/>
          <w:szCs w:val="28"/>
        </w:rPr>
        <w:t>Bordekar et al. (2019)</w:t>
      </w:r>
      <w:r w:rsidRPr="001B67FD">
        <w:rPr>
          <w:rFonts w:ascii="Times New Roman" w:hAnsi="Times New Roman" w:cs="Times New Roman"/>
          <w:b/>
          <w:sz w:val="28"/>
          <w:szCs w:val="28"/>
        </w:rPr>
        <w:t>,</w:t>
      </w:r>
      <w:r w:rsidRPr="001B67FD">
        <w:rPr>
          <w:rFonts w:ascii="Times New Roman" w:hAnsi="Times New Roman" w:cs="Times New Roman"/>
          <w:sz w:val="28"/>
          <w:szCs w:val="28"/>
        </w:rPr>
        <w:t xml:space="preserve"> it facilitates distributed transactions, which lead to a series of transactions in which all parties have faith in the system. </w:t>
      </w:r>
    </w:p>
    <w:p w:rsidR="008F7496" w:rsidRDefault="001B67FD" w:rsidP="00AC0B4F">
      <w:pPr>
        <w:spacing w:line="360" w:lineRule="auto"/>
        <w:jc w:val="both"/>
        <w:rPr>
          <w:rFonts w:ascii="Times New Roman" w:hAnsi="Times New Roman" w:cs="Times New Roman"/>
          <w:sz w:val="28"/>
          <w:szCs w:val="28"/>
        </w:rPr>
      </w:pPr>
      <w:r w:rsidRPr="001B67FD">
        <w:rPr>
          <w:rFonts w:ascii="Times New Roman" w:hAnsi="Times New Roman" w:cs="Times New Roman"/>
          <w:sz w:val="28"/>
          <w:szCs w:val="28"/>
        </w:rPr>
        <w:t xml:space="preserve">Information technology adoption in the insurance industry has been hotly debated and investigated. It is anticipated that technologies such as Big Data, Blockchain, and Smart Contracts would fundamentally transform the insurance sector and improve everyone's quality of life </w:t>
      </w:r>
      <w:r w:rsidRPr="00A011E9">
        <w:rPr>
          <w:rFonts w:ascii="Times New Roman" w:hAnsi="Times New Roman" w:cs="Times New Roman"/>
          <w:b/>
          <w:color w:val="4472C4" w:themeColor="accent1"/>
          <w:sz w:val="28"/>
          <w:szCs w:val="28"/>
        </w:rPr>
        <w:t>(Yu &amp; Yen, 2018).</w:t>
      </w:r>
    </w:p>
    <w:p w:rsidR="001B67FD" w:rsidRPr="008F7496" w:rsidRDefault="001B67FD" w:rsidP="00AC0B4F">
      <w:pPr>
        <w:spacing w:line="360" w:lineRule="auto"/>
        <w:jc w:val="both"/>
        <w:rPr>
          <w:rFonts w:ascii="Times New Roman" w:hAnsi="Times New Roman" w:cs="Times New Roman"/>
          <w:sz w:val="28"/>
          <w:szCs w:val="28"/>
        </w:rPr>
      </w:pPr>
    </w:p>
    <w:p w:rsidR="006371CD" w:rsidRDefault="006371CD" w:rsidP="00AC0B4F">
      <w:pPr>
        <w:pStyle w:val="ListParagraph"/>
        <w:numPr>
          <w:ilvl w:val="0"/>
          <w:numId w:val="1"/>
        </w:numPr>
        <w:spacing w:line="360" w:lineRule="auto"/>
        <w:ind w:left="360"/>
        <w:jc w:val="both"/>
        <w:rPr>
          <w:rFonts w:ascii="Times New Roman" w:hAnsi="Times New Roman" w:cs="Times New Roman"/>
          <w:b/>
          <w:sz w:val="32"/>
          <w:szCs w:val="32"/>
        </w:rPr>
      </w:pPr>
      <w:r>
        <w:rPr>
          <w:rFonts w:ascii="Times New Roman" w:hAnsi="Times New Roman" w:cs="Times New Roman"/>
          <w:b/>
          <w:sz w:val="32"/>
          <w:szCs w:val="32"/>
        </w:rPr>
        <w:lastRenderedPageBreak/>
        <w:t>RESEARCH OBJECTIVE</w:t>
      </w:r>
    </w:p>
    <w:p w:rsidR="006371CD" w:rsidRPr="00903952" w:rsidRDefault="006371CD" w:rsidP="00AC0B4F">
      <w:pPr>
        <w:spacing w:line="360" w:lineRule="auto"/>
        <w:jc w:val="both"/>
        <w:rPr>
          <w:rFonts w:ascii="Times New Roman" w:hAnsi="Times New Roman" w:cs="Times New Roman"/>
          <w:sz w:val="28"/>
          <w:szCs w:val="28"/>
        </w:rPr>
      </w:pPr>
      <w:r w:rsidRPr="00903952">
        <w:rPr>
          <w:rFonts w:ascii="Times New Roman" w:hAnsi="Times New Roman" w:cs="Times New Roman"/>
          <w:sz w:val="28"/>
          <w:szCs w:val="28"/>
        </w:rPr>
        <w:t>The goal of this study is to perform a detailed investigation of the variables impacting the use of blockchain technology in supporting tailored and smart insurance contracts within Aditya Birla Group operations. With the fast advancement of technology, particularly in the world of blockchain, there is an urgent need to analyze its possible influence on the insurance industry, particularly in the context of Aditya Birla Group's activities. This research will dive into the complexities of blockchain integration, investigating its multifarious ramifications on technological, operational, regulatory, and strategic levels.</w:t>
      </w:r>
    </w:p>
    <w:p w:rsidR="006371CD" w:rsidRPr="00903952" w:rsidRDefault="006371CD" w:rsidP="00AC0B4F">
      <w:pPr>
        <w:spacing w:line="360" w:lineRule="auto"/>
        <w:jc w:val="both"/>
        <w:rPr>
          <w:rFonts w:ascii="Times New Roman" w:hAnsi="Times New Roman" w:cs="Times New Roman"/>
          <w:sz w:val="28"/>
          <w:szCs w:val="28"/>
        </w:rPr>
      </w:pPr>
      <w:r w:rsidRPr="00903952">
        <w:rPr>
          <w:rFonts w:ascii="Times New Roman" w:hAnsi="Times New Roman" w:cs="Times New Roman"/>
          <w:sz w:val="28"/>
          <w:szCs w:val="28"/>
        </w:rPr>
        <w:t xml:space="preserve">Examining the potential benefits, challenges, and opportunities associated with the application of blockchain technology, particularly in the insurance </w:t>
      </w:r>
      <w:r w:rsidR="00F456E1" w:rsidRPr="00903952">
        <w:rPr>
          <w:rFonts w:ascii="Times New Roman" w:hAnsi="Times New Roman" w:cs="Times New Roman"/>
          <w:sz w:val="28"/>
          <w:szCs w:val="28"/>
        </w:rPr>
        <w:t>sector;</w:t>
      </w:r>
      <w:r w:rsidRPr="00903952">
        <w:rPr>
          <w:rFonts w:ascii="Times New Roman" w:hAnsi="Times New Roman" w:cs="Times New Roman"/>
          <w:sz w:val="28"/>
          <w:szCs w:val="28"/>
        </w:rPr>
        <w:t xml:space="preserve"> inside the Aditya Birla Group's organizational structure is the main objective of this study. The goal of this study is to clarify how blockchain technology may transform the insurance contract industry by enabling increased customisation and automation and tackling significant problems with efficiency, transparency, security, and customer experience.</w:t>
      </w:r>
    </w:p>
    <w:p w:rsidR="006371CD" w:rsidRPr="00903952" w:rsidRDefault="006371CD" w:rsidP="00AC0B4F">
      <w:pPr>
        <w:spacing w:line="360" w:lineRule="auto"/>
        <w:jc w:val="both"/>
        <w:rPr>
          <w:rFonts w:ascii="Times New Roman" w:hAnsi="Times New Roman" w:cs="Times New Roman"/>
          <w:sz w:val="28"/>
          <w:szCs w:val="28"/>
        </w:rPr>
      </w:pPr>
      <w:r w:rsidRPr="00903952">
        <w:rPr>
          <w:rFonts w:ascii="Times New Roman" w:hAnsi="Times New Roman" w:cs="Times New Roman"/>
          <w:sz w:val="28"/>
          <w:szCs w:val="28"/>
        </w:rPr>
        <w:t>This study intends to understand the fundamental mechanisms by which blockchain can optimize the procedures involved in insurance contract administration. Furthermore, it aims to identify the major drivers and challenges to the effective application of blockchain technologies in Aditya Birla Group's insurance business.</w:t>
      </w:r>
    </w:p>
    <w:p w:rsidR="006371CD" w:rsidRPr="00903952" w:rsidRDefault="006371CD" w:rsidP="00AC0B4F">
      <w:pPr>
        <w:spacing w:line="360" w:lineRule="auto"/>
        <w:jc w:val="both"/>
        <w:rPr>
          <w:rFonts w:ascii="Times New Roman" w:hAnsi="Times New Roman" w:cs="Times New Roman"/>
          <w:sz w:val="28"/>
          <w:szCs w:val="28"/>
        </w:rPr>
      </w:pPr>
    </w:p>
    <w:p w:rsidR="00AC0B4F" w:rsidRDefault="00AC0B4F">
      <w:pPr>
        <w:rPr>
          <w:rFonts w:ascii="Times New Roman" w:hAnsi="Times New Roman" w:cs="Times New Roman"/>
          <w:b/>
          <w:sz w:val="32"/>
          <w:szCs w:val="32"/>
        </w:rPr>
      </w:pPr>
      <w:r>
        <w:rPr>
          <w:rFonts w:ascii="Times New Roman" w:hAnsi="Times New Roman" w:cs="Times New Roman"/>
          <w:b/>
          <w:sz w:val="32"/>
          <w:szCs w:val="32"/>
        </w:rPr>
        <w:br w:type="page"/>
      </w:r>
    </w:p>
    <w:p w:rsidR="006371CD" w:rsidRDefault="008F1E23" w:rsidP="00AC0B4F">
      <w:pPr>
        <w:pStyle w:val="ListParagraph"/>
        <w:numPr>
          <w:ilvl w:val="0"/>
          <w:numId w:val="1"/>
        </w:numPr>
        <w:spacing w:line="360"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lastRenderedPageBreak/>
        <w:t>RESEARCH METHODOLOGY</w:t>
      </w:r>
    </w:p>
    <w:p w:rsidR="00903952" w:rsidRDefault="00903952" w:rsidP="00AC0B4F">
      <w:pPr>
        <w:pStyle w:val="ListParagraph"/>
        <w:tabs>
          <w:tab w:val="left" w:pos="540"/>
        </w:tabs>
        <w:spacing w:line="360" w:lineRule="auto"/>
        <w:ind w:left="540"/>
        <w:jc w:val="both"/>
        <w:rPr>
          <w:rFonts w:ascii="Times New Roman" w:hAnsi="Times New Roman" w:cs="Times New Roman"/>
          <w:b/>
          <w:sz w:val="28"/>
          <w:szCs w:val="28"/>
        </w:rPr>
      </w:pPr>
    </w:p>
    <w:p w:rsidR="00903952" w:rsidRDefault="006371CD" w:rsidP="00AC0B4F">
      <w:pPr>
        <w:pStyle w:val="ListParagraph"/>
        <w:numPr>
          <w:ilvl w:val="1"/>
          <w:numId w:val="1"/>
        </w:numPr>
        <w:tabs>
          <w:tab w:val="left" w:pos="540"/>
        </w:tabs>
        <w:spacing w:line="360"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903952" w:rsidRDefault="00903952" w:rsidP="00AC0B4F">
      <w:pPr>
        <w:pStyle w:val="ListParagraph"/>
        <w:tabs>
          <w:tab w:val="left" w:pos="540"/>
        </w:tabs>
        <w:spacing w:line="360" w:lineRule="auto"/>
        <w:ind w:left="540"/>
        <w:jc w:val="both"/>
        <w:rPr>
          <w:rFonts w:ascii="Times New Roman" w:hAnsi="Times New Roman" w:cs="Times New Roman"/>
          <w:sz w:val="28"/>
          <w:szCs w:val="28"/>
        </w:rPr>
      </w:pPr>
      <w:r w:rsidRPr="00903952">
        <w:rPr>
          <w:rFonts w:ascii="Times New Roman" w:hAnsi="Times New Roman" w:cs="Times New Roman"/>
          <w:sz w:val="28"/>
          <w:szCs w:val="28"/>
        </w:rPr>
        <w:t>This research report will employ a complete data design technique to evaluate blockchain technology's performance in supporting tailored and smart insurance contracts within the Aditya Birla Group. The research will include both quantitative and qualitative approaches, such as historical contract insurance data, blockchain deployment metrics, consumer comments, and expert perspectives. The quantitative research will assess how blockchain affects the efficiency, cost-effectiveness, and correctness of insurance contracts, while the qualitative findings will give insights for academics and industry practitioners.</w:t>
      </w:r>
    </w:p>
    <w:p w:rsidR="00A011E9" w:rsidRPr="00903952" w:rsidRDefault="00A011E9" w:rsidP="00AC0B4F">
      <w:pPr>
        <w:pStyle w:val="ListParagraph"/>
        <w:tabs>
          <w:tab w:val="left" w:pos="540"/>
        </w:tabs>
        <w:spacing w:line="360" w:lineRule="auto"/>
        <w:ind w:left="540"/>
        <w:jc w:val="both"/>
        <w:rPr>
          <w:rFonts w:ascii="Times New Roman" w:hAnsi="Times New Roman" w:cs="Times New Roman"/>
          <w:sz w:val="28"/>
          <w:szCs w:val="28"/>
        </w:rPr>
      </w:pPr>
    </w:p>
    <w:p w:rsidR="00903952" w:rsidRDefault="006371CD" w:rsidP="00AC0B4F">
      <w:pPr>
        <w:pStyle w:val="ListParagraph"/>
        <w:numPr>
          <w:ilvl w:val="1"/>
          <w:numId w:val="1"/>
        </w:numPr>
        <w:tabs>
          <w:tab w:val="left" w:pos="540"/>
        </w:tabs>
        <w:spacing w:line="360"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903952" w:rsidRDefault="00903952" w:rsidP="00AC0B4F">
      <w:pPr>
        <w:pStyle w:val="ListParagraph"/>
        <w:tabs>
          <w:tab w:val="left" w:pos="540"/>
        </w:tabs>
        <w:spacing w:line="360" w:lineRule="auto"/>
        <w:ind w:left="540"/>
        <w:jc w:val="both"/>
        <w:rPr>
          <w:rFonts w:ascii="Times New Roman" w:hAnsi="Times New Roman" w:cs="Times New Roman"/>
          <w:sz w:val="28"/>
          <w:szCs w:val="28"/>
        </w:rPr>
      </w:pPr>
      <w:r w:rsidRPr="00903952">
        <w:rPr>
          <w:rFonts w:ascii="Times New Roman" w:hAnsi="Times New Roman" w:cs="Times New Roman"/>
          <w:sz w:val="28"/>
          <w:szCs w:val="28"/>
        </w:rPr>
        <w:t>This research paper employs a mixed-methods approach to investigate the factors that influence blockchain deployment in Aditya Birla Group's customized and smart insurance contracts. Quantitative data will be collected from stakeholders via structured questionnaires, while historical data will be evaluated to determine the impact of blockchain adoption on operational effic</w:t>
      </w:r>
      <w:r>
        <w:rPr>
          <w:rFonts w:ascii="Times New Roman" w:hAnsi="Times New Roman" w:cs="Times New Roman"/>
          <w:sz w:val="28"/>
          <w:szCs w:val="28"/>
        </w:rPr>
        <w:t>iency and economic performance.</w:t>
      </w:r>
    </w:p>
    <w:p w:rsidR="00903952" w:rsidRDefault="00903952" w:rsidP="00AC0B4F">
      <w:pPr>
        <w:pStyle w:val="ListParagraph"/>
        <w:tabs>
          <w:tab w:val="left" w:pos="540"/>
        </w:tabs>
        <w:spacing w:line="360" w:lineRule="auto"/>
        <w:ind w:left="540"/>
        <w:jc w:val="both"/>
        <w:rPr>
          <w:rFonts w:ascii="Times New Roman" w:hAnsi="Times New Roman" w:cs="Times New Roman"/>
          <w:sz w:val="28"/>
          <w:szCs w:val="28"/>
        </w:rPr>
      </w:pPr>
    </w:p>
    <w:p w:rsidR="00903952" w:rsidRPr="00903952" w:rsidRDefault="00903952" w:rsidP="00AC0B4F">
      <w:pPr>
        <w:pStyle w:val="ListParagraph"/>
        <w:tabs>
          <w:tab w:val="left" w:pos="540"/>
        </w:tabs>
        <w:spacing w:line="360" w:lineRule="auto"/>
        <w:ind w:left="540"/>
        <w:jc w:val="both"/>
        <w:rPr>
          <w:rFonts w:ascii="Times New Roman" w:hAnsi="Times New Roman" w:cs="Times New Roman"/>
          <w:sz w:val="28"/>
          <w:szCs w:val="28"/>
        </w:rPr>
      </w:pPr>
      <w:r w:rsidRPr="00903952">
        <w:rPr>
          <w:rFonts w:ascii="Times New Roman" w:hAnsi="Times New Roman" w:cs="Times New Roman"/>
          <w:sz w:val="28"/>
          <w:szCs w:val="28"/>
        </w:rPr>
        <w:t>Semi-structured interviews will be used to collect qualitative data from important individuals who make decisions, specialists in the field, and blockchain technology professionals. The goal is to offer a thorough grasp of the problems, possibilities, and strategic considerations related to integrating blockchain technology into insurance operations.</w:t>
      </w:r>
    </w:p>
    <w:p w:rsidR="00903952" w:rsidRPr="00903952" w:rsidRDefault="00903952" w:rsidP="00AC0B4F">
      <w:pPr>
        <w:pStyle w:val="ListParagraph"/>
        <w:tabs>
          <w:tab w:val="left" w:pos="540"/>
        </w:tabs>
        <w:spacing w:line="360" w:lineRule="auto"/>
        <w:ind w:left="540"/>
        <w:jc w:val="both"/>
        <w:rPr>
          <w:rFonts w:ascii="Times New Roman" w:hAnsi="Times New Roman" w:cs="Times New Roman"/>
          <w:b/>
          <w:sz w:val="28"/>
          <w:szCs w:val="28"/>
        </w:rPr>
      </w:pPr>
    </w:p>
    <w:p w:rsidR="00D1306B" w:rsidRDefault="00D1306B">
      <w:pPr>
        <w:rPr>
          <w:rFonts w:ascii="Times New Roman" w:hAnsi="Times New Roman" w:cs="Times New Roman"/>
          <w:b/>
          <w:sz w:val="28"/>
          <w:szCs w:val="28"/>
        </w:rPr>
      </w:pPr>
      <w:r>
        <w:rPr>
          <w:rFonts w:ascii="Times New Roman" w:hAnsi="Times New Roman" w:cs="Times New Roman"/>
          <w:b/>
          <w:sz w:val="28"/>
          <w:szCs w:val="28"/>
        </w:rPr>
        <w:br w:type="page"/>
      </w:r>
    </w:p>
    <w:p w:rsidR="00FD3BAF" w:rsidRDefault="00FD3BAF" w:rsidP="00FD3BAF">
      <w:pPr>
        <w:pStyle w:val="ListParagraph"/>
        <w:numPr>
          <w:ilvl w:val="0"/>
          <w:numId w:val="1"/>
        </w:numPr>
        <w:tabs>
          <w:tab w:val="left" w:pos="540"/>
        </w:tabs>
        <w:spacing w:line="360"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lastRenderedPageBreak/>
        <w:t>DATA ANALYSIS</w:t>
      </w:r>
    </w:p>
    <w:p w:rsidR="00FD3BAF" w:rsidRDefault="00FD3BAF" w:rsidP="00FD3BAF">
      <w:pPr>
        <w:pStyle w:val="ListParagraph"/>
        <w:tabs>
          <w:tab w:val="left" w:pos="540"/>
        </w:tabs>
        <w:spacing w:line="360" w:lineRule="auto"/>
        <w:ind w:left="810"/>
        <w:jc w:val="both"/>
        <w:rPr>
          <w:rFonts w:ascii="Times New Roman" w:hAnsi="Times New Roman" w:cs="Times New Roman"/>
          <w:b/>
          <w:sz w:val="32"/>
          <w:szCs w:val="32"/>
        </w:rPr>
      </w:pPr>
    </w:p>
    <w:p w:rsidR="00FD3BAF" w:rsidRPr="00FD3BAF" w:rsidRDefault="00652A85" w:rsidP="00FD3BAF">
      <w:pPr>
        <w:pStyle w:val="ListParagraph"/>
        <w:numPr>
          <w:ilvl w:val="1"/>
          <w:numId w:val="1"/>
        </w:numPr>
        <w:tabs>
          <w:tab w:val="left" w:pos="540"/>
        </w:tabs>
        <w:spacing w:line="360" w:lineRule="auto"/>
        <w:jc w:val="both"/>
        <w:rPr>
          <w:rFonts w:ascii="Times New Roman" w:hAnsi="Times New Roman" w:cs="Times New Roman"/>
          <w:b/>
          <w:sz w:val="32"/>
          <w:szCs w:val="32"/>
        </w:rPr>
      </w:pPr>
      <w:r w:rsidRPr="00FD3BAF">
        <w:rPr>
          <w:rFonts w:ascii="Times New Roman" w:hAnsi="Times New Roman" w:cs="Times New Roman"/>
          <w:b/>
          <w:sz w:val="28"/>
          <w:szCs w:val="28"/>
        </w:rPr>
        <w:t>Survey questionnaires –</w:t>
      </w:r>
    </w:p>
    <w:p w:rsid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r w:rsidRPr="00FD3BAF">
        <w:rPr>
          <w:rFonts w:ascii="Times New Roman" w:hAnsi="Times New Roman" w:cs="Times New Roman"/>
          <w:sz w:val="28"/>
          <w:szCs w:val="28"/>
        </w:rPr>
        <w:t xml:space="preserve">With 38% of all projects in 2018, </w:t>
      </w:r>
      <w:r w:rsidR="00F456E1" w:rsidRPr="00FD3BAF">
        <w:rPr>
          <w:rFonts w:ascii="Times New Roman" w:hAnsi="Times New Roman" w:cs="Times New Roman"/>
          <w:sz w:val="28"/>
          <w:szCs w:val="28"/>
        </w:rPr>
        <w:t>hyper ledger</w:t>
      </w:r>
      <w:r w:rsidRPr="00FD3BAF">
        <w:rPr>
          <w:rFonts w:ascii="Times New Roman" w:hAnsi="Times New Roman" w:cs="Times New Roman"/>
          <w:sz w:val="28"/>
          <w:szCs w:val="28"/>
        </w:rPr>
        <w:t xml:space="preserve"> was utilized in the greatest percentage of initiatives. Once more, this occurs about two years after the late 2015 or early 2016 launch of </w:t>
      </w:r>
      <w:r w:rsidR="00F456E1" w:rsidRPr="00FD3BAF">
        <w:rPr>
          <w:rFonts w:ascii="Times New Roman" w:hAnsi="Times New Roman" w:cs="Times New Roman"/>
          <w:sz w:val="28"/>
          <w:szCs w:val="28"/>
        </w:rPr>
        <w:t>hyper ledger</w:t>
      </w:r>
      <w:r w:rsidRPr="00FD3BAF">
        <w:rPr>
          <w:rFonts w:ascii="Times New Roman" w:hAnsi="Times New Roman" w:cs="Times New Roman"/>
          <w:sz w:val="28"/>
          <w:szCs w:val="28"/>
        </w:rPr>
        <w:t>. In 2014, the Agnostic group's projects made up the largest share of new projects; however, in later years, this number varied below 20%. Finally, in 2016, 2017, and 2018, TBC projects made up about 25–30% of all projects.</w:t>
      </w:r>
    </w:p>
    <w:p w:rsid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p>
    <w:p w:rsidR="00FD3BAF" w:rsidRDefault="00FD3BAF" w:rsidP="00FD3BAF">
      <w:pPr>
        <w:pStyle w:val="ListParagraph"/>
        <w:tabs>
          <w:tab w:val="left" w:pos="540"/>
        </w:tabs>
        <w:spacing w:line="360" w:lineRule="auto"/>
        <w:ind w:left="0"/>
        <w:jc w:val="center"/>
        <w:rPr>
          <w:rFonts w:ascii="Times New Roman" w:hAnsi="Times New Roman" w:cs="Times New Roman"/>
          <w:sz w:val="28"/>
          <w:szCs w:val="28"/>
        </w:rPr>
      </w:pPr>
      <w:r w:rsidRPr="00FD3BAF">
        <w:rPr>
          <w:rFonts w:ascii="Times New Roman" w:hAnsi="Times New Roman" w:cs="Times New Roman"/>
          <w:sz w:val="28"/>
          <w:szCs w:val="28"/>
        </w:rPr>
        <w:drawing>
          <wp:inline distT="0" distB="0" distL="0" distR="0">
            <wp:extent cx="5534025" cy="2247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rcRect t="2075"/>
                    <a:stretch>
                      <a:fillRect/>
                    </a:stretch>
                  </pic:blipFill>
                  <pic:spPr>
                    <a:xfrm>
                      <a:off x="0" y="0"/>
                      <a:ext cx="5534025" cy="2247900"/>
                    </a:xfrm>
                    <a:prstGeom prst="rect">
                      <a:avLst/>
                    </a:prstGeom>
                  </pic:spPr>
                </pic:pic>
              </a:graphicData>
            </a:graphic>
          </wp:inline>
        </w:drawing>
      </w:r>
    </w:p>
    <w:p w:rsidR="00FD3BAF" w:rsidRPr="00FD3BAF" w:rsidRDefault="00FD3BAF" w:rsidP="00FD3BAF">
      <w:pPr>
        <w:pStyle w:val="ListParagraph"/>
        <w:tabs>
          <w:tab w:val="left" w:pos="540"/>
        </w:tabs>
        <w:spacing w:line="360" w:lineRule="auto"/>
        <w:ind w:left="810"/>
        <w:jc w:val="center"/>
        <w:rPr>
          <w:rFonts w:ascii="Times New Roman" w:hAnsi="Times New Roman" w:cs="Times New Roman"/>
          <w:sz w:val="28"/>
          <w:szCs w:val="28"/>
        </w:rPr>
      </w:pPr>
    </w:p>
    <w:p w:rsidR="00FD3BAF" w:rsidRPr="00FD3BAF" w:rsidRDefault="00652A85" w:rsidP="00FD3BAF">
      <w:pPr>
        <w:pStyle w:val="ListParagraph"/>
        <w:numPr>
          <w:ilvl w:val="1"/>
          <w:numId w:val="1"/>
        </w:numPr>
        <w:tabs>
          <w:tab w:val="left" w:pos="540"/>
        </w:tabs>
        <w:spacing w:line="360" w:lineRule="auto"/>
        <w:jc w:val="both"/>
        <w:rPr>
          <w:rFonts w:ascii="Times New Roman" w:hAnsi="Times New Roman" w:cs="Times New Roman"/>
          <w:b/>
          <w:sz w:val="32"/>
          <w:szCs w:val="32"/>
        </w:rPr>
      </w:pPr>
      <w:r w:rsidRPr="00FD3BAF">
        <w:rPr>
          <w:rFonts w:ascii="Times New Roman" w:hAnsi="Times New Roman" w:cs="Times New Roman"/>
          <w:b/>
          <w:sz w:val="28"/>
          <w:szCs w:val="28"/>
        </w:rPr>
        <w:t>Interview guides –</w:t>
      </w:r>
    </w:p>
    <w:p w:rsid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r w:rsidRPr="00FD3BAF">
        <w:rPr>
          <w:rFonts w:ascii="Times New Roman" w:hAnsi="Times New Roman" w:cs="Times New Roman"/>
          <w:sz w:val="28"/>
          <w:szCs w:val="28"/>
        </w:rPr>
        <w:t>The number of projects is displayed in figures according to the year of inception. 2018, with 57% of all projects released between 2017 and 2018, is the year with the highest number of initiatives created. Following 2018, there were fewer initiatives. Although the 2020 data is not yet full (it won't be until June), it already contains almost as many projects as in 2015. It turned out that no initiatives that were started in 2011 existed.</w:t>
      </w:r>
    </w:p>
    <w:p w:rsid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p>
    <w:p w:rsidR="00FD3BAF" w:rsidRDefault="00FD3BAF" w:rsidP="00FD3BAF">
      <w:pPr>
        <w:pStyle w:val="ListParagraph"/>
        <w:tabs>
          <w:tab w:val="left" w:pos="540"/>
        </w:tabs>
        <w:spacing w:line="360" w:lineRule="auto"/>
        <w:ind w:left="0"/>
        <w:jc w:val="center"/>
        <w:rPr>
          <w:rFonts w:ascii="Times New Roman" w:hAnsi="Times New Roman" w:cs="Times New Roman"/>
          <w:sz w:val="28"/>
          <w:szCs w:val="28"/>
        </w:rPr>
      </w:pPr>
      <w:r w:rsidRPr="00FD3BAF">
        <w:rPr>
          <w:rFonts w:ascii="Times New Roman" w:hAnsi="Times New Roman" w:cs="Times New Roman"/>
          <w:sz w:val="28"/>
          <w:szCs w:val="28"/>
        </w:rPr>
        <w:lastRenderedPageBreak/>
        <w:drawing>
          <wp:inline distT="0" distB="0" distL="0" distR="0">
            <wp:extent cx="5200650" cy="25431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rcRect l="4771" r="4037" b="1838"/>
                    <a:stretch>
                      <a:fillRect/>
                    </a:stretch>
                  </pic:blipFill>
                  <pic:spPr>
                    <a:xfrm>
                      <a:off x="0" y="0"/>
                      <a:ext cx="5200650" cy="2543175"/>
                    </a:xfrm>
                    <a:prstGeom prst="rect">
                      <a:avLst/>
                    </a:prstGeom>
                  </pic:spPr>
                </pic:pic>
              </a:graphicData>
            </a:graphic>
          </wp:inline>
        </w:drawing>
      </w:r>
    </w:p>
    <w:p w:rsidR="00FD3BAF" w:rsidRP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p>
    <w:p w:rsidR="00FD3BAF" w:rsidRPr="00FD3BAF" w:rsidRDefault="00652A85" w:rsidP="00FD3BAF">
      <w:pPr>
        <w:pStyle w:val="ListParagraph"/>
        <w:numPr>
          <w:ilvl w:val="1"/>
          <w:numId w:val="1"/>
        </w:numPr>
        <w:tabs>
          <w:tab w:val="left" w:pos="540"/>
        </w:tabs>
        <w:spacing w:line="360" w:lineRule="auto"/>
        <w:jc w:val="both"/>
        <w:rPr>
          <w:rFonts w:ascii="Times New Roman" w:hAnsi="Times New Roman" w:cs="Times New Roman"/>
          <w:b/>
          <w:sz w:val="32"/>
          <w:szCs w:val="32"/>
        </w:rPr>
      </w:pPr>
      <w:r w:rsidRPr="00FD3BAF">
        <w:rPr>
          <w:rFonts w:ascii="Times New Roman" w:hAnsi="Times New Roman" w:cs="Times New Roman"/>
          <w:b/>
          <w:sz w:val="28"/>
          <w:szCs w:val="28"/>
        </w:rPr>
        <w:t>Focus group discussion guides –</w:t>
      </w:r>
    </w:p>
    <w:p w:rsid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r w:rsidRPr="00FD3BAF">
        <w:rPr>
          <w:rFonts w:ascii="Times New Roman" w:hAnsi="Times New Roman" w:cs="Times New Roman"/>
          <w:sz w:val="28"/>
          <w:szCs w:val="28"/>
        </w:rPr>
        <w:t xml:space="preserve">The initiative statuses are shown in the figure based on the year of creation. Of the complete dataset, 67% of the projects are still in development, 10% are deemed inactive, and 23% are ready for the market. The projects </w:t>
      </w:r>
      <w:r w:rsidR="00F456E1" w:rsidRPr="00FD3BAF">
        <w:rPr>
          <w:rFonts w:ascii="Times New Roman" w:hAnsi="Times New Roman" w:cs="Times New Roman"/>
          <w:sz w:val="28"/>
          <w:szCs w:val="28"/>
        </w:rPr>
        <w:t>that is</w:t>
      </w:r>
      <w:r w:rsidRPr="00FD3BAF">
        <w:rPr>
          <w:rFonts w:ascii="Times New Roman" w:hAnsi="Times New Roman" w:cs="Times New Roman"/>
          <w:sz w:val="28"/>
          <w:szCs w:val="28"/>
        </w:rPr>
        <w:t xml:space="preserve"> most ready for the market date back to 2014, 2015, and 2017, making up 50%, 38%, and 31% of the total.</w:t>
      </w:r>
    </w:p>
    <w:p w:rsid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p>
    <w:p w:rsidR="00FD3BAF" w:rsidRDefault="00FD3BAF" w:rsidP="00FD3BAF">
      <w:pPr>
        <w:pStyle w:val="ListParagraph"/>
        <w:tabs>
          <w:tab w:val="left" w:pos="540"/>
        </w:tabs>
        <w:spacing w:line="360" w:lineRule="auto"/>
        <w:ind w:left="0"/>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extent cx="6048375" cy="2714625"/>
            <wp:effectExtent l="19050" t="0" r="9525"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6052911" cy="2716661"/>
                    </a:xfrm>
                    <a:prstGeom prst="rect">
                      <a:avLst/>
                    </a:prstGeom>
                    <a:noFill/>
                  </pic:spPr>
                </pic:pic>
              </a:graphicData>
            </a:graphic>
          </wp:inline>
        </w:drawing>
      </w:r>
    </w:p>
    <w:p w:rsidR="00FD3BAF" w:rsidRP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p>
    <w:p w:rsidR="003052A5" w:rsidRDefault="003052A5">
      <w:pPr>
        <w:rPr>
          <w:rFonts w:ascii="Times New Roman" w:hAnsi="Times New Roman" w:cs="Times New Roman"/>
          <w:b/>
          <w:sz w:val="28"/>
          <w:szCs w:val="28"/>
        </w:rPr>
      </w:pPr>
      <w:r>
        <w:rPr>
          <w:rFonts w:ascii="Times New Roman" w:hAnsi="Times New Roman" w:cs="Times New Roman"/>
          <w:b/>
          <w:sz w:val="28"/>
          <w:szCs w:val="28"/>
        </w:rPr>
        <w:br w:type="page"/>
      </w:r>
    </w:p>
    <w:p w:rsidR="00FD3BAF" w:rsidRPr="00FD3BAF" w:rsidRDefault="00652A85" w:rsidP="00FD3BAF">
      <w:pPr>
        <w:pStyle w:val="ListParagraph"/>
        <w:numPr>
          <w:ilvl w:val="1"/>
          <w:numId w:val="1"/>
        </w:numPr>
        <w:tabs>
          <w:tab w:val="left" w:pos="540"/>
        </w:tabs>
        <w:spacing w:line="360" w:lineRule="auto"/>
        <w:jc w:val="both"/>
        <w:rPr>
          <w:rFonts w:ascii="Times New Roman" w:hAnsi="Times New Roman" w:cs="Times New Roman"/>
          <w:b/>
          <w:sz w:val="32"/>
          <w:szCs w:val="32"/>
        </w:rPr>
      </w:pPr>
      <w:r w:rsidRPr="00FD3BAF">
        <w:rPr>
          <w:rFonts w:ascii="Times New Roman" w:hAnsi="Times New Roman" w:cs="Times New Roman"/>
          <w:b/>
          <w:sz w:val="28"/>
          <w:szCs w:val="28"/>
        </w:rPr>
        <w:lastRenderedPageBreak/>
        <w:t>Observation notes –</w:t>
      </w:r>
    </w:p>
    <w:p w:rsid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r w:rsidRPr="00FD3BAF">
        <w:rPr>
          <w:rFonts w:ascii="Times New Roman" w:hAnsi="Times New Roman" w:cs="Times New Roman"/>
          <w:sz w:val="28"/>
          <w:szCs w:val="28"/>
        </w:rPr>
        <w:t xml:space="preserve">As a result, 16% of projects with market-ready status fall into the TBC category. Only 2% of </w:t>
      </w:r>
      <w:r w:rsidR="00F456E1" w:rsidRPr="00FD3BAF">
        <w:rPr>
          <w:rFonts w:ascii="Times New Roman" w:hAnsi="Times New Roman" w:cs="Times New Roman"/>
          <w:sz w:val="28"/>
          <w:szCs w:val="28"/>
        </w:rPr>
        <w:t>hyper ledger</w:t>
      </w:r>
      <w:r w:rsidRPr="00FD3BAF">
        <w:rPr>
          <w:rFonts w:ascii="Times New Roman" w:hAnsi="Times New Roman" w:cs="Times New Roman"/>
          <w:sz w:val="28"/>
          <w:szCs w:val="28"/>
        </w:rPr>
        <w:t xml:space="preserve"> projects seem to be idle, while 47% are still in development and 36% are ready for launch. Of all Ethereum projects, 15% appear to be dormant, 21% appear to be ready for the market, and 50% appear to be in development.</w:t>
      </w:r>
    </w:p>
    <w:p w:rsid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p>
    <w:p w:rsidR="00FD3BAF" w:rsidRDefault="00FD3BAF" w:rsidP="00FD3BAF">
      <w:pPr>
        <w:pStyle w:val="ListParagraph"/>
        <w:tabs>
          <w:tab w:val="left" w:pos="540"/>
        </w:tabs>
        <w:spacing w:line="360" w:lineRule="auto"/>
        <w:ind w:left="0"/>
        <w:jc w:val="center"/>
        <w:rPr>
          <w:rFonts w:ascii="Times New Roman" w:hAnsi="Times New Roman" w:cs="Times New Roman"/>
          <w:sz w:val="28"/>
          <w:szCs w:val="28"/>
        </w:rPr>
      </w:pPr>
      <w:r w:rsidRPr="00FD3BAF">
        <w:rPr>
          <w:rFonts w:ascii="Times New Roman" w:hAnsi="Times New Roman" w:cs="Times New Roman"/>
          <w:sz w:val="28"/>
          <w:szCs w:val="28"/>
        </w:rPr>
        <w:drawing>
          <wp:inline distT="0" distB="0" distL="0" distR="0">
            <wp:extent cx="5429249" cy="2819400"/>
            <wp:effectExtent l="19050" t="0" r="1"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30478" cy="2820038"/>
                    </a:xfrm>
                    <a:prstGeom prst="rect">
                      <a:avLst/>
                    </a:prstGeom>
                  </pic:spPr>
                </pic:pic>
              </a:graphicData>
            </a:graphic>
          </wp:inline>
        </w:drawing>
      </w:r>
    </w:p>
    <w:p w:rsidR="00FD3BAF" w:rsidRPr="00FD3BAF" w:rsidRDefault="00FD3BAF" w:rsidP="00FD3BAF">
      <w:pPr>
        <w:pStyle w:val="ListParagraph"/>
        <w:tabs>
          <w:tab w:val="left" w:pos="540"/>
        </w:tabs>
        <w:spacing w:line="360" w:lineRule="auto"/>
        <w:ind w:left="810"/>
        <w:jc w:val="both"/>
        <w:rPr>
          <w:rFonts w:ascii="Times New Roman" w:hAnsi="Times New Roman" w:cs="Times New Roman"/>
          <w:sz w:val="28"/>
          <w:szCs w:val="28"/>
        </w:rPr>
      </w:pPr>
    </w:p>
    <w:p w:rsidR="00D1306B" w:rsidRPr="00FD3BAF" w:rsidRDefault="00652A85" w:rsidP="00FD3BAF">
      <w:pPr>
        <w:pStyle w:val="ListParagraph"/>
        <w:numPr>
          <w:ilvl w:val="1"/>
          <w:numId w:val="1"/>
        </w:numPr>
        <w:tabs>
          <w:tab w:val="left" w:pos="540"/>
        </w:tabs>
        <w:spacing w:line="360" w:lineRule="auto"/>
        <w:jc w:val="both"/>
        <w:rPr>
          <w:rFonts w:ascii="Times New Roman" w:hAnsi="Times New Roman" w:cs="Times New Roman"/>
          <w:b/>
          <w:sz w:val="32"/>
          <w:szCs w:val="32"/>
        </w:rPr>
      </w:pPr>
      <w:r w:rsidRPr="00FD3BAF">
        <w:rPr>
          <w:rFonts w:ascii="Times New Roman" w:hAnsi="Times New Roman" w:cs="Times New Roman"/>
          <w:b/>
          <w:sz w:val="28"/>
          <w:szCs w:val="28"/>
        </w:rPr>
        <w:t>Research articles, industry reports –</w:t>
      </w:r>
    </w:p>
    <w:p w:rsidR="00FD3BAF" w:rsidRDefault="00FD3BAF" w:rsidP="00FD3BAF">
      <w:pPr>
        <w:pStyle w:val="ListParagraph"/>
        <w:tabs>
          <w:tab w:val="left" w:pos="540"/>
        </w:tabs>
        <w:spacing w:line="360" w:lineRule="auto"/>
        <w:ind w:left="810"/>
        <w:jc w:val="both"/>
        <w:rPr>
          <w:rFonts w:ascii="Times New Roman" w:hAnsi="Times New Roman" w:cs="Times New Roman"/>
          <w:sz w:val="32"/>
          <w:szCs w:val="32"/>
        </w:rPr>
      </w:pPr>
      <w:r w:rsidRPr="00FD3BAF">
        <w:rPr>
          <w:rFonts w:ascii="Times New Roman" w:hAnsi="Times New Roman" w:cs="Times New Roman"/>
          <w:sz w:val="32"/>
          <w:szCs w:val="32"/>
        </w:rPr>
        <w:t xml:space="preserve">Lastly, retail operations (7% of all projects) and the circular economy (8% of all projects) are the two least used application areas. Specifically, the UCL </w:t>
      </w:r>
      <w:r w:rsidR="00F456E1" w:rsidRPr="00FD3BAF">
        <w:rPr>
          <w:rFonts w:ascii="Times New Roman" w:hAnsi="Times New Roman" w:cs="Times New Roman"/>
          <w:sz w:val="32"/>
          <w:szCs w:val="32"/>
        </w:rPr>
        <w:t>Centre</w:t>
      </w:r>
      <w:r w:rsidRPr="00FD3BAF">
        <w:rPr>
          <w:rFonts w:ascii="Times New Roman" w:hAnsi="Times New Roman" w:cs="Times New Roman"/>
          <w:sz w:val="32"/>
          <w:szCs w:val="32"/>
        </w:rPr>
        <w:t xml:space="preserve"> for Blockchain Technologies' previous project identification work (2019) is the reason behind the renewed interest in the circular economy, which is essential to sustainability. Furthermore, retail operations, where blockchain technology and consumers collide, may be seen as a more risky growth sector, which could account for the lack of progress in this field.</w:t>
      </w:r>
    </w:p>
    <w:p w:rsidR="003052A5" w:rsidRDefault="003052A5" w:rsidP="00FD3BAF">
      <w:pPr>
        <w:pStyle w:val="ListParagraph"/>
        <w:tabs>
          <w:tab w:val="left" w:pos="540"/>
        </w:tabs>
        <w:spacing w:line="360" w:lineRule="auto"/>
        <w:ind w:left="810"/>
        <w:jc w:val="both"/>
        <w:rPr>
          <w:rFonts w:ascii="Times New Roman" w:hAnsi="Times New Roman" w:cs="Times New Roman"/>
          <w:sz w:val="32"/>
          <w:szCs w:val="32"/>
        </w:rPr>
      </w:pPr>
    </w:p>
    <w:p w:rsidR="003052A5" w:rsidRDefault="003052A5" w:rsidP="003052A5">
      <w:pPr>
        <w:pStyle w:val="ListParagraph"/>
        <w:tabs>
          <w:tab w:val="left" w:pos="540"/>
        </w:tabs>
        <w:spacing w:line="360" w:lineRule="auto"/>
        <w:ind w:left="0"/>
        <w:jc w:val="center"/>
        <w:rPr>
          <w:rFonts w:ascii="Times New Roman" w:hAnsi="Times New Roman" w:cs="Times New Roman"/>
          <w:sz w:val="32"/>
          <w:szCs w:val="32"/>
        </w:rPr>
      </w:pPr>
      <w:r w:rsidRPr="003052A5">
        <w:rPr>
          <w:rFonts w:ascii="Times New Roman" w:hAnsi="Times New Roman" w:cs="Times New Roman"/>
          <w:sz w:val="32"/>
          <w:szCs w:val="32"/>
        </w:rPr>
        <w:lastRenderedPageBreak/>
        <w:drawing>
          <wp:inline distT="0" distB="0" distL="0" distR="0">
            <wp:extent cx="4953000" cy="26670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rcRect t="2098" r="6306"/>
                    <a:stretch>
                      <a:fillRect/>
                    </a:stretch>
                  </pic:blipFill>
                  <pic:spPr>
                    <a:xfrm>
                      <a:off x="0" y="0"/>
                      <a:ext cx="4953000" cy="2667000"/>
                    </a:xfrm>
                    <a:prstGeom prst="rect">
                      <a:avLst/>
                    </a:prstGeom>
                  </pic:spPr>
                </pic:pic>
              </a:graphicData>
            </a:graphic>
          </wp:inline>
        </w:drawing>
      </w:r>
    </w:p>
    <w:p w:rsidR="003052A5" w:rsidRPr="00FD3BAF" w:rsidRDefault="003052A5" w:rsidP="003052A5">
      <w:pPr>
        <w:pStyle w:val="ListParagraph"/>
        <w:tabs>
          <w:tab w:val="left" w:pos="540"/>
        </w:tabs>
        <w:spacing w:line="360" w:lineRule="auto"/>
        <w:ind w:left="0"/>
        <w:jc w:val="center"/>
        <w:rPr>
          <w:rFonts w:ascii="Times New Roman" w:hAnsi="Times New Roman" w:cs="Times New Roman"/>
          <w:sz w:val="32"/>
          <w:szCs w:val="32"/>
        </w:rPr>
      </w:pPr>
    </w:p>
    <w:p w:rsidR="00D1306B" w:rsidRPr="00652A85" w:rsidRDefault="00D1306B" w:rsidP="00AC0B4F">
      <w:pPr>
        <w:pStyle w:val="ListParagraph"/>
        <w:tabs>
          <w:tab w:val="left" w:pos="540"/>
        </w:tabs>
        <w:spacing w:line="360" w:lineRule="auto"/>
        <w:ind w:left="1260"/>
        <w:jc w:val="both"/>
        <w:rPr>
          <w:rFonts w:ascii="Times New Roman" w:hAnsi="Times New Roman" w:cs="Times New Roman"/>
          <w:sz w:val="28"/>
          <w:szCs w:val="28"/>
        </w:rPr>
      </w:pPr>
    </w:p>
    <w:p w:rsidR="00FD3BAF" w:rsidRDefault="00FD3BAF" w:rsidP="00FD3BAF">
      <w:pPr>
        <w:pStyle w:val="ListParagraph"/>
        <w:numPr>
          <w:ilvl w:val="0"/>
          <w:numId w:val="1"/>
        </w:numPr>
        <w:tabs>
          <w:tab w:val="left" w:pos="450"/>
        </w:tabs>
        <w:spacing w:line="360"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t>RECOMMENDATION</w:t>
      </w:r>
    </w:p>
    <w:p w:rsidR="00FD3BAF" w:rsidRPr="001D59F8" w:rsidRDefault="00FD3BAF" w:rsidP="00FD3BAF">
      <w:pPr>
        <w:tabs>
          <w:tab w:val="left" w:pos="450"/>
        </w:tabs>
        <w:spacing w:line="360" w:lineRule="auto"/>
        <w:jc w:val="both"/>
        <w:rPr>
          <w:rFonts w:ascii="Times New Roman" w:hAnsi="Times New Roman" w:cs="Times New Roman"/>
          <w:sz w:val="28"/>
          <w:szCs w:val="28"/>
        </w:rPr>
      </w:pPr>
      <w:r w:rsidRPr="001D59F8">
        <w:rPr>
          <w:rFonts w:ascii="Times New Roman" w:hAnsi="Times New Roman" w:cs="Times New Roman"/>
          <w:sz w:val="28"/>
          <w:szCs w:val="28"/>
        </w:rPr>
        <w:t>Finally, based on the findings of this research study assessing the factors driving blockchain deployment at Aditya Birla Group to facilitate tailored and smart insurance contracts, numerous recommendations arise.</w:t>
      </w:r>
    </w:p>
    <w:p w:rsidR="00FD3BAF" w:rsidRPr="001D59F8" w:rsidRDefault="00FD3BAF" w:rsidP="00FD3BAF">
      <w:pPr>
        <w:tabs>
          <w:tab w:val="left" w:pos="450"/>
        </w:tabs>
        <w:spacing w:line="360" w:lineRule="auto"/>
        <w:jc w:val="both"/>
        <w:rPr>
          <w:rFonts w:ascii="Times New Roman" w:hAnsi="Times New Roman" w:cs="Times New Roman"/>
          <w:sz w:val="28"/>
          <w:szCs w:val="28"/>
        </w:rPr>
      </w:pPr>
      <w:r w:rsidRPr="001D59F8">
        <w:rPr>
          <w:rFonts w:ascii="Times New Roman" w:hAnsi="Times New Roman" w:cs="Times New Roman"/>
          <w:sz w:val="28"/>
          <w:szCs w:val="28"/>
        </w:rPr>
        <w:t>First and foremost, Aditya Birla Group must continue to invest in blockchain technology infrastructure and personnel to support the successful adoption and continuous development of smart insurance contracts.</w:t>
      </w:r>
    </w:p>
    <w:p w:rsidR="00FD3BAF" w:rsidRPr="001D59F8" w:rsidRDefault="00FD3BAF" w:rsidP="00FD3BAF">
      <w:pPr>
        <w:tabs>
          <w:tab w:val="left" w:pos="450"/>
        </w:tabs>
        <w:spacing w:line="360" w:lineRule="auto"/>
        <w:jc w:val="both"/>
        <w:rPr>
          <w:rFonts w:ascii="Times New Roman" w:hAnsi="Times New Roman" w:cs="Times New Roman"/>
          <w:sz w:val="28"/>
          <w:szCs w:val="28"/>
        </w:rPr>
      </w:pPr>
      <w:r w:rsidRPr="001D59F8">
        <w:rPr>
          <w:rFonts w:ascii="Times New Roman" w:hAnsi="Times New Roman" w:cs="Times New Roman"/>
          <w:sz w:val="28"/>
          <w:szCs w:val="28"/>
        </w:rPr>
        <w:t>Second, developing engagement and collaborations with blockchain technology providers and industry peers may help to spread information and implement best practices.</w:t>
      </w:r>
    </w:p>
    <w:p w:rsidR="00FD3BAF" w:rsidRPr="001D59F8" w:rsidRDefault="00FD3BAF" w:rsidP="00FD3BAF">
      <w:pPr>
        <w:tabs>
          <w:tab w:val="left" w:pos="450"/>
        </w:tabs>
        <w:spacing w:line="360" w:lineRule="auto"/>
        <w:jc w:val="both"/>
        <w:rPr>
          <w:rFonts w:ascii="Times New Roman" w:hAnsi="Times New Roman" w:cs="Times New Roman"/>
          <w:sz w:val="28"/>
          <w:szCs w:val="28"/>
        </w:rPr>
      </w:pPr>
      <w:r w:rsidRPr="001D59F8">
        <w:rPr>
          <w:rFonts w:ascii="Times New Roman" w:hAnsi="Times New Roman" w:cs="Times New Roman"/>
          <w:sz w:val="28"/>
          <w:szCs w:val="28"/>
        </w:rPr>
        <w:t>Third, continual monitoring and evaluation of blockchain initiatives' performance indicators is required to discover areas for improvement and refinement.</w:t>
      </w:r>
    </w:p>
    <w:p w:rsidR="00FD3BAF" w:rsidRDefault="00FD3BAF" w:rsidP="00FD3BAF">
      <w:pPr>
        <w:spacing w:line="360" w:lineRule="auto"/>
        <w:jc w:val="both"/>
        <w:rPr>
          <w:rFonts w:ascii="Times New Roman" w:hAnsi="Times New Roman" w:cs="Times New Roman"/>
          <w:sz w:val="28"/>
          <w:szCs w:val="28"/>
        </w:rPr>
      </w:pPr>
      <w:r w:rsidRPr="00FD3BAF">
        <w:rPr>
          <w:rFonts w:ascii="Times New Roman" w:hAnsi="Times New Roman" w:cs="Times New Roman"/>
          <w:sz w:val="28"/>
          <w:szCs w:val="28"/>
        </w:rPr>
        <w:t xml:space="preserve">Finally, proactive interaction with regulators and politicians may assist in navigating the developing regulatory landscape and creating a </w:t>
      </w:r>
      <w:r w:rsidR="00F456E1" w:rsidRPr="00FD3BAF">
        <w:rPr>
          <w:rFonts w:ascii="Times New Roman" w:hAnsi="Times New Roman" w:cs="Times New Roman"/>
          <w:sz w:val="28"/>
          <w:szCs w:val="28"/>
        </w:rPr>
        <w:t>favourable</w:t>
      </w:r>
      <w:r w:rsidRPr="00FD3BAF">
        <w:rPr>
          <w:rFonts w:ascii="Times New Roman" w:hAnsi="Times New Roman" w:cs="Times New Roman"/>
          <w:sz w:val="28"/>
          <w:szCs w:val="28"/>
        </w:rPr>
        <w:t xml:space="preserve"> atmosphere for blockchain innovation in insurance operations.</w:t>
      </w:r>
    </w:p>
    <w:p w:rsidR="003052A5" w:rsidRDefault="003052A5" w:rsidP="00FD3BAF">
      <w:pPr>
        <w:spacing w:line="360" w:lineRule="auto"/>
        <w:jc w:val="both"/>
        <w:rPr>
          <w:rFonts w:ascii="Times New Roman" w:hAnsi="Times New Roman" w:cs="Times New Roman"/>
          <w:sz w:val="28"/>
          <w:szCs w:val="28"/>
        </w:rPr>
      </w:pPr>
    </w:p>
    <w:p w:rsidR="00715943" w:rsidRPr="00715943" w:rsidRDefault="008F1E23" w:rsidP="00FD3BAF">
      <w:pPr>
        <w:pStyle w:val="ListParagraph"/>
        <w:numPr>
          <w:ilvl w:val="0"/>
          <w:numId w:val="1"/>
        </w:numPr>
        <w:spacing w:line="360" w:lineRule="auto"/>
        <w:ind w:left="36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CONCLUSION</w:t>
      </w:r>
    </w:p>
    <w:p w:rsidR="00715943" w:rsidRPr="00715943" w:rsidRDefault="00715943" w:rsidP="00AC0B4F">
      <w:pPr>
        <w:spacing w:line="360" w:lineRule="auto"/>
        <w:jc w:val="both"/>
        <w:rPr>
          <w:rFonts w:ascii="Times New Roman" w:hAnsi="Times New Roman" w:cs="Times New Roman"/>
          <w:sz w:val="28"/>
          <w:szCs w:val="28"/>
        </w:rPr>
      </w:pPr>
      <w:r w:rsidRPr="00715943">
        <w:rPr>
          <w:rFonts w:ascii="Times New Roman" w:hAnsi="Times New Roman" w:cs="Times New Roman"/>
          <w:sz w:val="28"/>
          <w:szCs w:val="28"/>
        </w:rPr>
        <w:t>Finally, this research report studied the elements that influence Aditya Birla Group's use of blockchain technology to provide tailored and smart insurance contracts. Several major findings have emerged from a thorough review of the prospects, difficulties, and strategic considerations linked with blockchain implementation.</w:t>
      </w:r>
    </w:p>
    <w:p w:rsidR="00715943" w:rsidRPr="00715943" w:rsidRDefault="00715943" w:rsidP="00AC0B4F">
      <w:pPr>
        <w:spacing w:line="360" w:lineRule="auto"/>
        <w:jc w:val="both"/>
        <w:rPr>
          <w:rFonts w:ascii="Times New Roman" w:hAnsi="Times New Roman" w:cs="Times New Roman"/>
          <w:sz w:val="28"/>
          <w:szCs w:val="28"/>
        </w:rPr>
      </w:pPr>
      <w:r w:rsidRPr="00715943">
        <w:rPr>
          <w:rFonts w:ascii="Times New Roman" w:hAnsi="Times New Roman" w:cs="Times New Roman"/>
          <w:sz w:val="28"/>
          <w:szCs w:val="28"/>
        </w:rPr>
        <w:t>For starters, blockchain technology has the ability to completely transform insurance contract administration by increasing reliability, safety, and efficiency. The decentralized and unchangeable nature of blockchain allows Aditya Birla Group to simplify operations, automate jobs, and improve the entire customer experience.</w:t>
      </w:r>
    </w:p>
    <w:p w:rsidR="00715943" w:rsidRPr="00715943" w:rsidRDefault="00715943" w:rsidP="00AC0B4F">
      <w:pPr>
        <w:spacing w:line="360" w:lineRule="auto"/>
        <w:jc w:val="both"/>
        <w:rPr>
          <w:rFonts w:ascii="Times New Roman" w:hAnsi="Times New Roman" w:cs="Times New Roman"/>
          <w:sz w:val="28"/>
          <w:szCs w:val="28"/>
        </w:rPr>
      </w:pPr>
      <w:r w:rsidRPr="00715943">
        <w:rPr>
          <w:rFonts w:ascii="Times New Roman" w:hAnsi="Times New Roman" w:cs="Times New Roman"/>
          <w:sz w:val="28"/>
          <w:szCs w:val="28"/>
        </w:rPr>
        <w:t>In conclusion, the outcomes of this study highlight blockchain technology's disruptive influence on insurance contract administration at Aditya Birla Group. By embracing creativity, leveraging collaborations, and taking a forward-thinking attitude, Aditya Birla Group may establish itself as a leader in customized and smart insurance options, producing value for stakeholders and increasing competitiveness in the changing insurance market landscape.</w:t>
      </w:r>
    </w:p>
    <w:p w:rsidR="00715943" w:rsidRDefault="00715943" w:rsidP="00AC0B4F">
      <w:pPr>
        <w:spacing w:line="360" w:lineRule="auto"/>
        <w:jc w:val="both"/>
        <w:rPr>
          <w:rFonts w:ascii="Times New Roman" w:hAnsi="Times New Roman" w:cs="Times New Roman"/>
          <w:sz w:val="28"/>
          <w:szCs w:val="28"/>
        </w:rPr>
      </w:pPr>
    </w:p>
    <w:p w:rsidR="00D1306B" w:rsidRPr="00715943" w:rsidRDefault="00D1306B" w:rsidP="00AC0B4F">
      <w:pPr>
        <w:spacing w:line="360" w:lineRule="auto"/>
        <w:jc w:val="both"/>
        <w:rPr>
          <w:rFonts w:ascii="Times New Roman" w:hAnsi="Times New Roman" w:cs="Times New Roman"/>
          <w:sz w:val="28"/>
          <w:szCs w:val="28"/>
        </w:rPr>
      </w:pPr>
    </w:p>
    <w:p w:rsidR="00715943" w:rsidRDefault="00715943" w:rsidP="00AC0B4F">
      <w:pPr>
        <w:tabs>
          <w:tab w:val="left" w:pos="450"/>
        </w:tabs>
        <w:spacing w:line="360" w:lineRule="auto"/>
        <w:jc w:val="both"/>
        <w:rPr>
          <w:rFonts w:ascii="Times New Roman" w:hAnsi="Times New Roman" w:cs="Times New Roman"/>
          <w:sz w:val="28"/>
          <w:szCs w:val="28"/>
        </w:rPr>
      </w:pPr>
    </w:p>
    <w:p w:rsidR="001D59F8" w:rsidRPr="001D59F8" w:rsidRDefault="001D59F8" w:rsidP="00AC0B4F">
      <w:pPr>
        <w:tabs>
          <w:tab w:val="left" w:pos="450"/>
        </w:tabs>
        <w:spacing w:line="360" w:lineRule="auto"/>
        <w:jc w:val="both"/>
        <w:rPr>
          <w:rFonts w:ascii="Times New Roman" w:hAnsi="Times New Roman" w:cs="Times New Roman"/>
          <w:sz w:val="28"/>
          <w:szCs w:val="28"/>
        </w:rPr>
      </w:pPr>
    </w:p>
    <w:p w:rsidR="00AC0B4F" w:rsidRDefault="00AC0B4F">
      <w:pPr>
        <w:rPr>
          <w:rFonts w:ascii="Times New Roman" w:hAnsi="Times New Roman" w:cs="Times New Roman"/>
          <w:b/>
          <w:sz w:val="32"/>
          <w:szCs w:val="32"/>
        </w:rPr>
      </w:pPr>
      <w:r>
        <w:rPr>
          <w:rFonts w:ascii="Times New Roman" w:hAnsi="Times New Roman" w:cs="Times New Roman"/>
          <w:b/>
          <w:sz w:val="32"/>
          <w:szCs w:val="32"/>
        </w:rPr>
        <w:br w:type="page"/>
      </w:r>
    </w:p>
    <w:p w:rsidR="008F1E23" w:rsidRDefault="008F1E23" w:rsidP="00AC0B4F">
      <w:pPr>
        <w:pStyle w:val="ListParagraph"/>
        <w:numPr>
          <w:ilvl w:val="0"/>
          <w:numId w:val="1"/>
        </w:numPr>
        <w:tabs>
          <w:tab w:val="left" w:pos="450"/>
        </w:tabs>
        <w:spacing w:line="360"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REFERENCES</w:t>
      </w:r>
    </w:p>
    <w:p w:rsidR="00715943" w:rsidRPr="00715943" w:rsidRDefault="00715943" w:rsidP="00AC0B4F">
      <w:pPr>
        <w:pStyle w:val="ListParagraph"/>
        <w:spacing w:line="360" w:lineRule="auto"/>
        <w:rPr>
          <w:rFonts w:ascii="Times New Roman" w:hAnsi="Times New Roman" w:cs="Times New Roman"/>
          <w:b/>
          <w:sz w:val="32"/>
          <w:szCs w:val="32"/>
        </w:rPr>
      </w:pPr>
    </w:p>
    <w:p w:rsidR="00715943" w:rsidRPr="001D59F8" w:rsidRDefault="00715943" w:rsidP="00AC0B4F">
      <w:pPr>
        <w:pStyle w:val="ListParagraph"/>
        <w:numPr>
          <w:ilvl w:val="0"/>
          <w:numId w:val="2"/>
        </w:numPr>
        <w:tabs>
          <w:tab w:val="left" w:pos="450"/>
        </w:tabs>
        <w:spacing w:line="360" w:lineRule="auto"/>
        <w:rPr>
          <w:rFonts w:ascii="Times New Roman" w:hAnsi="Times New Roman" w:cs="Times New Roman"/>
          <w:sz w:val="28"/>
          <w:szCs w:val="28"/>
        </w:rPr>
      </w:pPr>
      <w:r w:rsidRPr="001D59F8">
        <w:rPr>
          <w:rFonts w:ascii="Times New Roman" w:hAnsi="Times New Roman" w:cs="Times New Roman"/>
          <w:sz w:val="28"/>
          <w:szCs w:val="28"/>
        </w:rPr>
        <w:t xml:space="preserve">“Estimated Size of the Global Insurance Market 2020, with Forecasts up until 2025,” 2020, </w:t>
      </w:r>
      <w:hyperlink r:id="rId10" w:history="1">
        <w:r w:rsidRPr="001D59F8">
          <w:rPr>
            <w:rStyle w:val="Hyperlink"/>
            <w:rFonts w:ascii="Times New Roman" w:hAnsi="Times New Roman" w:cs="Times New Roman"/>
            <w:sz w:val="28"/>
            <w:szCs w:val="28"/>
            <w:u w:val="none"/>
          </w:rPr>
          <w:t>https://www.statista.com/statistics/1192960/forecast-global-insurance-market/</w:t>
        </w:r>
      </w:hyperlink>
      <w:r w:rsidRPr="001D59F8">
        <w:rPr>
          <w:rFonts w:ascii="Times New Roman" w:hAnsi="Times New Roman" w:cs="Times New Roman"/>
          <w:sz w:val="28"/>
          <w:szCs w:val="28"/>
        </w:rPr>
        <w:t>.</w:t>
      </w:r>
    </w:p>
    <w:p w:rsidR="001D59F8" w:rsidRPr="001D59F8" w:rsidRDefault="001D59F8" w:rsidP="00AC0B4F">
      <w:pPr>
        <w:pStyle w:val="ListParagraph"/>
        <w:tabs>
          <w:tab w:val="left" w:pos="450"/>
        </w:tabs>
        <w:spacing w:line="360" w:lineRule="auto"/>
        <w:ind w:left="1260"/>
        <w:rPr>
          <w:rFonts w:ascii="Times New Roman" w:hAnsi="Times New Roman" w:cs="Times New Roman"/>
          <w:sz w:val="28"/>
          <w:szCs w:val="28"/>
        </w:rPr>
      </w:pPr>
    </w:p>
    <w:p w:rsidR="00715943" w:rsidRPr="001D59F8" w:rsidRDefault="00715943" w:rsidP="00AC0B4F">
      <w:pPr>
        <w:pStyle w:val="ListParagraph"/>
        <w:numPr>
          <w:ilvl w:val="0"/>
          <w:numId w:val="2"/>
        </w:numPr>
        <w:tabs>
          <w:tab w:val="left" w:pos="450"/>
        </w:tabs>
        <w:spacing w:line="360" w:lineRule="auto"/>
        <w:rPr>
          <w:rFonts w:ascii="Times New Roman" w:hAnsi="Times New Roman" w:cs="Times New Roman"/>
          <w:sz w:val="28"/>
          <w:szCs w:val="28"/>
        </w:rPr>
      </w:pPr>
      <w:r w:rsidRPr="001D59F8">
        <w:rPr>
          <w:rFonts w:ascii="Times New Roman" w:hAnsi="Times New Roman" w:cs="Times New Roman"/>
          <w:sz w:val="28"/>
          <w:szCs w:val="28"/>
        </w:rPr>
        <w:t xml:space="preserve">“Bitcoin.org,” </w:t>
      </w:r>
      <w:hyperlink r:id="rId11" w:history="1">
        <w:r w:rsidR="001D59F8" w:rsidRPr="001D59F8">
          <w:rPr>
            <w:rStyle w:val="Hyperlink"/>
            <w:rFonts w:ascii="Times New Roman" w:hAnsi="Times New Roman" w:cs="Times New Roman"/>
            <w:sz w:val="28"/>
            <w:szCs w:val="28"/>
            <w:u w:val="none"/>
          </w:rPr>
          <w:t>https://bitcoin.org/bitcoin.pdf</w:t>
        </w:r>
      </w:hyperlink>
      <w:r w:rsidRPr="001D59F8">
        <w:rPr>
          <w:rFonts w:ascii="Times New Roman" w:hAnsi="Times New Roman" w:cs="Times New Roman"/>
          <w:sz w:val="28"/>
          <w:szCs w:val="28"/>
        </w:rPr>
        <w:t>.</w:t>
      </w:r>
    </w:p>
    <w:p w:rsidR="001D59F8" w:rsidRDefault="001D59F8" w:rsidP="00AC0B4F">
      <w:pPr>
        <w:pStyle w:val="ListParagraph"/>
        <w:tabs>
          <w:tab w:val="left" w:pos="450"/>
        </w:tabs>
        <w:spacing w:line="360" w:lineRule="auto"/>
        <w:ind w:left="1260"/>
        <w:rPr>
          <w:rFonts w:ascii="Times New Roman" w:hAnsi="Times New Roman" w:cs="Times New Roman"/>
          <w:sz w:val="28"/>
          <w:szCs w:val="28"/>
        </w:rPr>
      </w:pPr>
    </w:p>
    <w:p w:rsidR="00715943" w:rsidRPr="001D59F8" w:rsidRDefault="00715943" w:rsidP="00AC0B4F">
      <w:pPr>
        <w:pStyle w:val="ListParagraph"/>
        <w:numPr>
          <w:ilvl w:val="0"/>
          <w:numId w:val="2"/>
        </w:numPr>
        <w:tabs>
          <w:tab w:val="left" w:pos="450"/>
        </w:tabs>
        <w:spacing w:line="360" w:lineRule="auto"/>
        <w:rPr>
          <w:rFonts w:ascii="Times New Roman" w:hAnsi="Times New Roman" w:cs="Times New Roman"/>
          <w:sz w:val="28"/>
          <w:szCs w:val="28"/>
        </w:rPr>
      </w:pPr>
      <w:r w:rsidRPr="001D59F8">
        <w:rPr>
          <w:rFonts w:ascii="Times New Roman" w:hAnsi="Times New Roman" w:cs="Times New Roman"/>
          <w:sz w:val="28"/>
          <w:szCs w:val="28"/>
        </w:rPr>
        <w:t xml:space="preserve">Government Office for Science, “Distributed ledger technology: beyond block chain,” in Government of United Kingdom, 2016, </w:t>
      </w:r>
      <w:hyperlink r:id="rId12" w:history="1">
        <w:r w:rsidR="001D59F8" w:rsidRPr="001D59F8">
          <w:rPr>
            <w:rStyle w:val="Hyperlink"/>
            <w:rFonts w:ascii="Times New Roman" w:hAnsi="Times New Roman" w:cs="Times New Roman"/>
            <w:sz w:val="28"/>
            <w:szCs w:val="28"/>
            <w:u w:val="none"/>
          </w:rPr>
          <w:t>https://www.gov.uk/government/news/distributed-ledger-technology-beyond-block-chain</w:t>
        </w:r>
      </w:hyperlink>
      <w:r w:rsidRPr="001D59F8">
        <w:rPr>
          <w:rFonts w:ascii="Times New Roman" w:hAnsi="Times New Roman" w:cs="Times New Roman"/>
          <w:sz w:val="28"/>
          <w:szCs w:val="28"/>
        </w:rPr>
        <w:t>.</w:t>
      </w:r>
      <w:r w:rsidR="001D59F8" w:rsidRPr="001D59F8">
        <w:rPr>
          <w:rFonts w:ascii="Times New Roman" w:hAnsi="Times New Roman" w:cs="Times New Roman"/>
          <w:sz w:val="28"/>
          <w:szCs w:val="28"/>
        </w:rPr>
        <w:t xml:space="preserve"> </w:t>
      </w:r>
    </w:p>
    <w:p w:rsidR="001D59F8" w:rsidRDefault="001D59F8" w:rsidP="00AC0B4F">
      <w:pPr>
        <w:pStyle w:val="ListParagraph"/>
        <w:tabs>
          <w:tab w:val="left" w:pos="450"/>
        </w:tabs>
        <w:spacing w:line="360" w:lineRule="auto"/>
        <w:ind w:left="1260"/>
        <w:rPr>
          <w:rFonts w:ascii="Times New Roman" w:hAnsi="Times New Roman" w:cs="Times New Roman"/>
          <w:sz w:val="28"/>
          <w:szCs w:val="28"/>
        </w:rPr>
      </w:pPr>
    </w:p>
    <w:p w:rsidR="00715943" w:rsidRPr="001D59F8" w:rsidRDefault="001D59F8" w:rsidP="00AC0B4F">
      <w:pPr>
        <w:pStyle w:val="ListParagraph"/>
        <w:numPr>
          <w:ilvl w:val="0"/>
          <w:numId w:val="2"/>
        </w:numPr>
        <w:tabs>
          <w:tab w:val="left" w:pos="450"/>
        </w:tabs>
        <w:spacing w:line="360" w:lineRule="auto"/>
        <w:rPr>
          <w:rFonts w:ascii="Times New Roman" w:hAnsi="Times New Roman" w:cs="Times New Roman"/>
          <w:sz w:val="28"/>
          <w:szCs w:val="28"/>
        </w:rPr>
      </w:pPr>
      <w:r w:rsidRPr="001D59F8">
        <w:rPr>
          <w:rFonts w:ascii="Times New Roman" w:hAnsi="Times New Roman" w:cs="Times New Roman"/>
          <w:sz w:val="28"/>
          <w:szCs w:val="28"/>
        </w:rPr>
        <w:t>D. Mingxiao, M. Xiaofeng, Z. Zhe, W. Xiangwei, and C. Qijun, “A review on consensus algorithm of blockchain,” in Proceedings of the 2017 IEEE International Conference on Systems, Man, and Cybernetics (SMC), pp. 2567–2572, Banff, Canada, October 2017.</w:t>
      </w:r>
      <w:r>
        <w:rPr>
          <w:rFonts w:ascii="Times New Roman" w:hAnsi="Times New Roman" w:cs="Times New Roman"/>
          <w:sz w:val="28"/>
          <w:szCs w:val="28"/>
        </w:rPr>
        <w:t xml:space="preserve"> </w:t>
      </w:r>
      <w:hyperlink r:id="rId13" w:history="1">
        <w:r w:rsidRPr="001D59F8">
          <w:rPr>
            <w:rStyle w:val="Hyperlink"/>
            <w:rFonts w:ascii="Times New Roman" w:hAnsi="Times New Roman" w:cs="Times New Roman"/>
            <w:sz w:val="28"/>
            <w:szCs w:val="28"/>
            <w:u w:val="none"/>
          </w:rPr>
          <w:t>https://ieeexplore.ieee.org/abstract/document/7473060</w:t>
        </w:r>
      </w:hyperlink>
      <w:r w:rsidRPr="001D59F8">
        <w:rPr>
          <w:rFonts w:ascii="Times New Roman" w:hAnsi="Times New Roman" w:cs="Times New Roman"/>
          <w:sz w:val="28"/>
          <w:szCs w:val="28"/>
        </w:rPr>
        <w:t xml:space="preserve"> </w:t>
      </w:r>
    </w:p>
    <w:sectPr w:rsidR="00715943" w:rsidRPr="001D59F8"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1E23"/>
    <w:rsid w:val="001B67FD"/>
    <w:rsid w:val="001D59F8"/>
    <w:rsid w:val="003052A5"/>
    <w:rsid w:val="003B5986"/>
    <w:rsid w:val="004B7172"/>
    <w:rsid w:val="005A1563"/>
    <w:rsid w:val="006371CD"/>
    <w:rsid w:val="006456C1"/>
    <w:rsid w:val="00650485"/>
    <w:rsid w:val="00652A85"/>
    <w:rsid w:val="00715943"/>
    <w:rsid w:val="00847963"/>
    <w:rsid w:val="008F1E23"/>
    <w:rsid w:val="008F7496"/>
    <w:rsid w:val="00903952"/>
    <w:rsid w:val="00A011E9"/>
    <w:rsid w:val="00A34B3A"/>
    <w:rsid w:val="00A42262"/>
    <w:rsid w:val="00A617D4"/>
    <w:rsid w:val="00AC0B4F"/>
    <w:rsid w:val="00D1306B"/>
    <w:rsid w:val="00D607A2"/>
    <w:rsid w:val="00E24EAF"/>
    <w:rsid w:val="00F06866"/>
    <w:rsid w:val="00F456E1"/>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ieeexplore.ieee.org/abstract/document/7473060"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gov.uk/government/news/distributed-ledger-technology-beyond-block-cha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bitcoin.org/bitcoin.pdf"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https://www.statista.com/statistics/1192960/forecast-global-insurance-market/"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11</Pages>
  <Words>1888</Words>
  <Characters>10763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5</cp:revision>
  <dcterms:created xsi:type="dcterms:W3CDTF">2024-04-21T11:57:00Z</dcterms:created>
  <dcterms:modified xsi:type="dcterms:W3CDTF">2024-04-21T14:06:00Z</dcterms:modified>
</cp:coreProperties>
</file>