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DC2CD7" w14:textId="3A9B8A75" w:rsidR="000B2876" w:rsidRPr="001E51F3" w:rsidRDefault="00DF257B"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NUMERICAL INVESTIGATION OF THRUST BEARING MADE OF BABBIT AND BRONZE METAL FOR CONTACT STRESS ANALYSIS AND WEAR DEFORMATION ANALYSIS</w:t>
      </w:r>
    </w:p>
    <w:p w14:paraId="736B6AC8" w14:textId="560AA4D7" w:rsidR="00DA52F4" w:rsidRPr="00222D3B" w:rsidRDefault="00DF257B"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Amol S. Bhamare</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sidR="000B2876">
        <w:rPr>
          <w:rFonts w:ascii="Times New Roman" w:hAnsi="Times New Roman" w:cs="Times New Roman"/>
          <w:b/>
          <w:bCs/>
          <w:color w:val="000000" w:themeColor="text1"/>
          <w:sz w:val="24"/>
          <w:szCs w:val="24"/>
        </w:rPr>
        <w:t xml:space="preserve">Prof. </w:t>
      </w:r>
      <w:r>
        <w:rPr>
          <w:rFonts w:ascii="Times New Roman" w:hAnsi="Times New Roman" w:cs="Times New Roman"/>
          <w:b/>
          <w:bCs/>
          <w:color w:val="000000" w:themeColor="text1"/>
          <w:sz w:val="24"/>
          <w:szCs w:val="24"/>
        </w:rPr>
        <w:t>Dr. P.B. Nehe</w:t>
      </w:r>
      <w:r w:rsidR="00222D3B">
        <w:rPr>
          <w:rFonts w:ascii="Times New Roman" w:hAnsi="Times New Roman" w:cs="Times New Roman"/>
          <w:b/>
          <w:bCs/>
          <w:color w:val="000000" w:themeColor="text1"/>
          <w:sz w:val="24"/>
          <w:szCs w:val="24"/>
          <w:vertAlign w:val="superscript"/>
        </w:rPr>
        <w:t>2</w:t>
      </w:r>
      <w:bookmarkStart w:id="0" w:name="_GoBack"/>
      <w:bookmarkEnd w:id="0"/>
    </w:p>
    <w:p w14:paraId="7AEC63B4" w14:textId="072F904E" w:rsidR="00DA52F4" w:rsidRPr="00222D3B"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0B2876">
        <w:rPr>
          <w:rFonts w:ascii="Times New Roman" w:hAnsi="Times New Roman" w:cs="Times New Roman"/>
          <w:color w:val="000000" w:themeColor="text1"/>
          <w:vertAlign w:val="superscript"/>
        </w:rPr>
        <w:t xml:space="preserve"> </w:t>
      </w:r>
      <w:r w:rsidR="00222D3B">
        <w:rPr>
          <w:rFonts w:ascii="Times New Roman" w:hAnsi="Times New Roman" w:cs="Times New Roman"/>
          <w:color w:val="000000" w:themeColor="text1"/>
        </w:rPr>
        <w:t>P.G Scholar</w:t>
      </w:r>
      <w:r w:rsidR="00BB7B88">
        <w:rPr>
          <w:rFonts w:ascii="Times New Roman" w:hAnsi="Times New Roman" w:cs="Times New Roman"/>
          <w:color w:val="000000" w:themeColor="text1"/>
        </w:rPr>
        <w:t xml:space="preserve"> Mechanical Engineering</w:t>
      </w:r>
      <w:r w:rsidR="00222D3B">
        <w:rPr>
          <w:rFonts w:ascii="Times New Roman" w:hAnsi="Times New Roman" w:cs="Times New Roman"/>
          <w:color w:val="000000" w:themeColor="text1"/>
        </w:rPr>
        <w:t>,</w:t>
      </w:r>
      <w:r w:rsidR="00222D3B" w:rsidRPr="00222D3B">
        <w:rPr>
          <w:rFonts w:ascii="Times New Roman" w:hAnsi="Times New Roman" w:cs="Times New Roman"/>
          <w:color w:val="000000" w:themeColor="text1"/>
          <w:vertAlign w:val="superscript"/>
        </w:rPr>
        <w:t xml:space="preserve"> </w:t>
      </w:r>
      <w:r w:rsidR="00222D3B">
        <w:rPr>
          <w:rFonts w:ascii="Times New Roman" w:hAnsi="Times New Roman" w:cs="Times New Roman"/>
          <w:color w:val="000000" w:themeColor="text1"/>
          <w:vertAlign w:val="superscript"/>
        </w:rPr>
        <w:t xml:space="preserve">2 </w:t>
      </w:r>
      <w:r w:rsidR="00DF257B">
        <w:rPr>
          <w:rFonts w:ascii="Times New Roman" w:hAnsi="Times New Roman" w:cs="Times New Roman"/>
          <w:color w:val="000000" w:themeColor="text1"/>
        </w:rPr>
        <w:t xml:space="preserve">Head of </w:t>
      </w:r>
      <w:r w:rsidR="00BB7B88">
        <w:rPr>
          <w:rFonts w:ascii="Times New Roman" w:hAnsi="Times New Roman" w:cs="Times New Roman"/>
          <w:color w:val="000000" w:themeColor="text1"/>
        </w:rPr>
        <w:t>Mechanical</w:t>
      </w:r>
      <w:r w:rsidR="00DF257B">
        <w:rPr>
          <w:rFonts w:ascii="Times New Roman" w:hAnsi="Times New Roman" w:cs="Times New Roman"/>
          <w:color w:val="000000" w:themeColor="text1"/>
        </w:rPr>
        <w:t xml:space="preserve"> Engineering</w:t>
      </w:r>
    </w:p>
    <w:p w14:paraId="5096AB4C" w14:textId="77777777" w:rsidR="00222D3B" w:rsidRDefault="00222D3B" w:rsidP="00222D3B">
      <w:pPr>
        <w:pBdr>
          <w:bottom w:val="single" w:sz="4" w:space="1" w:color="auto"/>
        </w:pBdr>
        <w:spacing w:before="54" w:after="0" w:line="276" w:lineRule="auto"/>
        <w:jc w:val="center"/>
        <w:rPr>
          <w:rFonts w:ascii="Times New Roman" w:hAnsi="Times New Roman" w:cs="Times New Roman"/>
          <w:color w:val="000000" w:themeColor="text1"/>
        </w:rPr>
      </w:pPr>
      <w:proofErr w:type="spellStart"/>
      <w:r w:rsidRPr="00222D3B">
        <w:rPr>
          <w:rFonts w:ascii="Times New Roman" w:hAnsi="Times New Roman" w:cs="Times New Roman"/>
          <w:color w:val="000000" w:themeColor="text1"/>
        </w:rPr>
        <w:t>Gokhale</w:t>
      </w:r>
      <w:proofErr w:type="spellEnd"/>
      <w:r w:rsidRPr="00222D3B">
        <w:rPr>
          <w:rFonts w:ascii="Times New Roman" w:hAnsi="Times New Roman" w:cs="Times New Roman"/>
          <w:color w:val="000000" w:themeColor="text1"/>
        </w:rPr>
        <w:t xml:space="preserve"> Education Society's R. H. Sapat College of Engineering, </w:t>
      </w:r>
      <w:r>
        <w:rPr>
          <w:rFonts w:ascii="Times New Roman" w:hAnsi="Times New Roman" w:cs="Times New Roman"/>
          <w:color w:val="000000" w:themeColor="text1"/>
        </w:rPr>
        <w:t>Management Studies and Research,</w:t>
      </w:r>
    </w:p>
    <w:p w14:paraId="5098B12A" w14:textId="73DF181B" w:rsidR="00222D3B" w:rsidRPr="001E51F3" w:rsidRDefault="00222D3B" w:rsidP="00222D3B">
      <w:pPr>
        <w:pBdr>
          <w:bottom w:val="single" w:sz="4" w:space="1" w:color="auto"/>
        </w:pBdr>
        <w:spacing w:before="54" w:after="0" w:line="276" w:lineRule="auto"/>
        <w:jc w:val="center"/>
        <w:rPr>
          <w:rFonts w:ascii="Times New Roman" w:hAnsi="Times New Roman" w:cs="Times New Roman"/>
          <w:color w:val="000000" w:themeColor="text1"/>
        </w:rPr>
      </w:pPr>
      <w:r w:rsidRPr="00222D3B">
        <w:rPr>
          <w:rFonts w:ascii="Times New Roman" w:hAnsi="Times New Roman" w:cs="Times New Roman"/>
          <w:color w:val="000000" w:themeColor="text1"/>
        </w:rPr>
        <w:t>Nashik</w:t>
      </w:r>
      <w:r>
        <w:rPr>
          <w:rFonts w:ascii="Times New Roman" w:hAnsi="Times New Roman" w:cs="Times New Roman"/>
          <w:color w:val="000000" w:themeColor="text1"/>
        </w:rPr>
        <w:t xml:space="preserve"> (Maharashtra, Ind.)</w:t>
      </w:r>
    </w:p>
    <w:p w14:paraId="262D7931" w14:textId="7F11335F"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40F2E256" w14:textId="61111CB0" w:rsidR="00DF257B" w:rsidRDefault="00DF257B" w:rsidP="009F6540">
      <w:pPr>
        <w:spacing w:before="54" w:after="0" w:line="276" w:lineRule="auto"/>
        <w:jc w:val="both"/>
        <w:rPr>
          <w:rFonts w:ascii="Times New Roman" w:hAnsi="Times New Roman" w:cs="Times New Roman"/>
          <w:color w:val="000000" w:themeColor="text1"/>
          <w:sz w:val="24"/>
          <w:szCs w:val="24"/>
        </w:rPr>
      </w:pPr>
      <w:r>
        <w:rPr>
          <w:rFonts w:ascii="Times New Roman" w:hAnsi="Times New Roman" w:cs="Times New Roman"/>
          <w:sz w:val="24"/>
          <w:szCs w:val="24"/>
          <w:shd w:val="clear" w:color="auto" w:fill="FFFFFF"/>
        </w:rPr>
        <w:t>T</w:t>
      </w:r>
      <w:r w:rsidRPr="00D37B9D">
        <w:rPr>
          <w:rFonts w:ascii="Times New Roman" w:hAnsi="Times New Roman" w:cs="Times New Roman"/>
          <w:sz w:val="24"/>
          <w:szCs w:val="24"/>
          <w:shd w:val="clear" w:color="auto" w:fill="FFFFFF"/>
        </w:rPr>
        <w:t>he major components of Hydraulic Power Plant comprise of Pipe, Turbine and Draft tube followed by the respective electric generator.</w:t>
      </w:r>
      <w:r>
        <w:rPr>
          <w:rFonts w:ascii="Times New Roman" w:hAnsi="Times New Roman" w:cs="Times New Roman"/>
          <w:sz w:val="24"/>
          <w:szCs w:val="24"/>
          <w:shd w:val="clear" w:color="auto" w:fill="FFFFFF"/>
        </w:rPr>
        <w:t xml:space="preserve"> </w:t>
      </w:r>
      <w:r w:rsidRPr="00D37B9D">
        <w:rPr>
          <w:rFonts w:ascii="Times New Roman" w:hAnsi="Times New Roman" w:cs="Times New Roman"/>
          <w:sz w:val="24"/>
          <w:szCs w:val="24"/>
          <w:shd w:val="clear" w:color="auto" w:fill="FFFFFF"/>
        </w:rPr>
        <w:t>Hydropower is produced in three transitional stages of energy. First, kinetic energy is responsible for the flow of water from a higher to a lower level, such as commonly occurs in a river or dam</w:t>
      </w:r>
      <w:r>
        <w:rPr>
          <w:rFonts w:ascii="Times New Roman" w:hAnsi="Times New Roman" w:cs="Times New Roman"/>
          <w:sz w:val="24"/>
          <w:szCs w:val="24"/>
          <w:shd w:val="clear" w:color="auto" w:fill="FFFFFF"/>
        </w:rPr>
        <w:t xml:space="preserve">. The turbine bearing plays equal vital role in functioning of turbine and efficiency of power plant. </w:t>
      </w:r>
      <w:r w:rsidRPr="008111DB">
        <w:rPr>
          <w:rFonts w:ascii="Times New Roman" w:hAnsi="Times New Roman" w:cs="Times New Roman"/>
          <w:sz w:val="24"/>
          <w:szCs w:val="24"/>
          <w:shd w:val="clear" w:color="auto" w:fill="FFFFFF"/>
        </w:rPr>
        <w:t>Bearing damage can occur for many reasons. Problems such as misalignment, unbalance, looseness and friction are all telegraphed through the bearing, sometimes leading to failure</w:t>
      </w:r>
      <w:r>
        <w:rPr>
          <w:rFonts w:ascii="Times New Roman" w:hAnsi="Times New Roman" w:cs="Times New Roman"/>
          <w:sz w:val="24"/>
          <w:szCs w:val="24"/>
          <w:shd w:val="clear" w:color="auto" w:fill="FFFFFF"/>
        </w:rPr>
        <w:t xml:space="preserve">. </w:t>
      </w:r>
      <w:r w:rsidRPr="009F4321">
        <w:rPr>
          <w:rFonts w:ascii="Times New Roman" w:hAnsi="Times New Roman" w:cs="Times New Roman"/>
          <w:sz w:val="24"/>
          <w:szCs w:val="24"/>
          <w:shd w:val="clear" w:color="auto" w:fill="FFFFFF"/>
        </w:rPr>
        <w:t>Bearing life mainly depends upon the choice of bearing material, so it is important to select the bearing material correctly to service conditions and operating mode.</w:t>
      </w:r>
      <w:r>
        <w:rPr>
          <w:rFonts w:ascii="Times New Roman" w:hAnsi="Times New Roman" w:cs="Times New Roman"/>
          <w:sz w:val="24"/>
          <w:szCs w:val="24"/>
          <w:shd w:val="clear" w:color="auto" w:fill="FFFFFF"/>
        </w:rPr>
        <w:t xml:space="preserve"> The current material used in the bearing is Babbitt. Hence an attempt is made to study the wear rate investigation and contact stress analysis of Babbitt as well as bronze as a replacement. The model of bearing is first prepared in Creo Software and then exported to Ansys for further analysis process of Contact Stress Analysis and Wear Deformation analysis. </w:t>
      </w:r>
    </w:p>
    <w:p w14:paraId="68867463" w14:textId="77777777" w:rsidR="00DF257B" w:rsidRDefault="00DF257B" w:rsidP="009F6540">
      <w:pPr>
        <w:pBdr>
          <w:bottom w:val="single" w:sz="4" w:space="1" w:color="auto"/>
        </w:pBdr>
        <w:spacing w:before="54" w:after="0" w:line="276" w:lineRule="auto"/>
        <w:jc w:val="both"/>
        <w:rPr>
          <w:rFonts w:ascii="Times New Roman" w:hAnsi="Times New Roman" w:cs="Times New Roman"/>
          <w:color w:val="000000" w:themeColor="text1"/>
          <w:sz w:val="24"/>
          <w:szCs w:val="24"/>
        </w:rPr>
      </w:pPr>
    </w:p>
    <w:p w14:paraId="5501AD32" w14:textId="020C7B8A" w:rsidR="00DA52F4" w:rsidRPr="00AD6D72"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4"/>
          <w:szCs w:val="24"/>
        </w:rPr>
      </w:pPr>
      <w:r w:rsidRPr="00AD6D72">
        <w:rPr>
          <w:rFonts w:ascii="Times New Roman" w:hAnsi="Times New Roman" w:cs="Times New Roman"/>
          <w:b/>
          <w:bCs/>
          <w:color w:val="000000" w:themeColor="text1"/>
          <w:sz w:val="24"/>
          <w:szCs w:val="24"/>
        </w:rPr>
        <w:t>Keywords:</w:t>
      </w:r>
      <w:r w:rsidRPr="00AD6D72">
        <w:rPr>
          <w:rFonts w:ascii="Times New Roman" w:hAnsi="Times New Roman" w:cs="Times New Roman"/>
          <w:color w:val="000000" w:themeColor="text1"/>
          <w:sz w:val="24"/>
          <w:szCs w:val="24"/>
        </w:rPr>
        <w:t xml:space="preserve"> </w:t>
      </w:r>
      <w:r w:rsidR="00DF257B">
        <w:rPr>
          <w:rFonts w:ascii="Times New Roman" w:hAnsi="Times New Roman" w:cs="Times New Roman"/>
          <w:color w:val="000000" w:themeColor="text1"/>
          <w:sz w:val="24"/>
          <w:szCs w:val="24"/>
        </w:rPr>
        <w:t>Thrust Bearing, Wear Study, Contact Stress Analysis</w:t>
      </w:r>
    </w:p>
    <w:p w14:paraId="3C5E43A9" w14:textId="77777777"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14:paraId="319E99F3" w14:textId="77777777" w:rsidR="003045B4" w:rsidRPr="003045B4" w:rsidRDefault="003045B4" w:rsidP="003045B4">
      <w:pPr>
        <w:spacing w:before="54" w:after="0" w:line="240" w:lineRule="auto"/>
        <w:rPr>
          <w:rFonts w:ascii="Times New Roman" w:hAnsi="Times New Roman" w:cs="Times New Roman"/>
          <w:b/>
          <w:bCs/>
          <w:color w:val="000000" w:themeColor="text1"/>
          <w:sz w:val="24"/>
          <w:szCs w:val="24"/>
        </w:rPr>
      </w:pPr>
    </w:p>
    <w:p w14:paraId="76019440" w14:textId="5DE7365B" w:rsidR="001D07EF" w:rsidRPr="001D07EF" w:rsidRDefault="00DA52F4" w:rsidP="003045B4">
      <w:pPr>
        <w:pStyle w:val="ListParagraph"/>
        <w:numPr>
          <w:ilvl w:val="0"/>
          <w:numId w:val="21"/>
        </w:numPr>
        <w:spacing w:before="54" w:after="0" w:line="240"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7BFD05E8" w14:textId="77777777" w:rsidR="00DF257B" w:rsidRDefault="00DF257B" w:rsidP="003045B4">
      <w:pPr>
        <w:spacing w:before="54" w:after="0" w:line="240" w:lineRule="auto"/>
        <w:jc w:val="both"/>
        <w:rPr>
          <w:rFonts w:ascii="Times New Roman" w:hAnsi="Times New Roman" w:cs="Times New Roman"/>
          <w:sz w:val="24"/>
          <w:szCs w:val="24"/>
        </w:rPr>
      </w:pPr>
    </w:p>
    <w:p w14:paraId="38D294DC" w14:textId="67C07CF0" w:rsidR="00DF257B" w:rsidRPr="00DF257B" w:rsidRDefault="00DF257B" w:rsidP="00DF257B">
      <w:pPr>
        <w:pStyle w:val="ListParagraph"/>
        <w:numPr>
          <w:ilvl w:val="1"/>
          <w:numId w:val="34"/>
        </w:numPr>
        <w:spacing w:before="54" w:after="0" w:line="240" w:lineRule="auto"/>
        <w:rPr>
          <w:rFonts w:ascii="Times New Roman" w:hAnsi="Times New Roman" w:cs="Times New Roman"/>
          <w:i/>
          <w:sz w:val="24"/>
          <w:szCs w:val="24"/>
        </w:rPr>
      </w:pPr>
      <w:r w:rsidRPr="00DF257B">
        <w:rPr>
          <w:rFonts w:ascii="Times New Roman" w:hAnsi="Times New Roman" w:cs="Times New Roman"/>
          <w:i/>
          <w:sz w:val="24"/>
          <w:szCs w:val="24"/>
        </w:rPr>
        <w:t>Methods to Improve Efficiency of Turbine:</w:t>
      </w:r>
    </w:p>
    <w:p w14:paraId="0FFB8FAD" w14:textId="09B3F308" w:rsidR="00DF257B" w:rsidRDefault="00DF257B" w:rsidP="00DF257B">
      <w:pPr>
        <w:spacing w:before="54" w:after="0" w:line="240" w:lineRule="auto"/>
        <w:jc w:val="both"/>
        <w:rPr>
          <w:rFonts w:ascii="Times New Roman" w:hAnsi="Times New Roman" w:cs="Times New Roman"/>
          <w:sz w:val="24"/>
          <w:szCs w:val="24"/>
        </w:rPr>
      </w:pPr>
      <w:r w:rsidRPr="00DF257B">
        <w:rPr>
          <w:rFonts w:ascii="Times New Roman" w:hAnsi="Times New Roman" w:cs="Times New Roman"/>
          <w:sz w:val="24"/>
          <w:szCs w:val="24"/>
        </w:rPr>
        <w:t xml:space="preserve">The methods to improve the efficiency of the hydraulic turbine optimize the hydraulic turbine mechanism, optimize the configuration of the device and adjust the system operating parameters. Optimization of components such as blade thickness, duct profile and guide vane opening can also be performed. Optimizing the configuration device can replace a mechanical transmission with a hydraulic transmission to reduce energy loss and improve transmission efficiency. </w:t>
      </w:r>
    </w:p>
    <w:p w14:paraId="05C6637D" w14:textId="77777777" w:rsidR="00DF257B" w:rsidRDefault="00DF257B" w:rsidP="00DF257B">
      <w:pPr>
        <w:spacing w:before="54" w:after="0" w:line="240" w:lineRule="auto"/>
        <w:jc w:val="center"/>
        <w:rPr>
          <w:rFonts w:ascii="Times New Roman" w:hAnsi="Times New Roman" w:cs="Times New Roman"/>
          <w:sz w:val="24"/>
          <w:szCs w:val="24"/>
        </w:rPr>
      </w:pPr>
      <w:r w:rsidRPr="00D37B9D">
        <w:rPr>
          <w:rFonts w:ascii="Times New Roman" w:hAnsi="Times New Roman" w:cs="Times New Roman"/>
          <w:noProof/>
          <w:sz w:val="24"/>
          <w:szCs w:val="24"/>
          <w:shd w:val="clear" w:color="auto" w:fill="FFFFFF"/>
        </w:rPr>
        <w:drawing>
          <wp:inline distT="0" distB="0" distL="0" distR="0" wp14:anchorId="7EBF9080" wp14:editId="2751D70E">
            <wp:extent cx="2979506" cy="208686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91161" cy="2095028"/>
                    </a:xfrm>
                    <a:prstGeom prst="rect">
                      <a:avLst/>
                    </a:prstGeom>
                  </pic:spPr>
                </pic:pic>
              </a:graphicData>
            </a:graphic>
          </wp:inline>
        </w:drawing>
      </w:r>
    </w:p>
    <w:p w14:paraId="26E37300" w14:textId="77777777" w:rsidR="00DF257B" w:rsidRPr="001D07EF" w:rsidRDefault="00DF257B" w:rsidP="00DF257B">
      <w:pPr>
        <w:spacing w:before="54" w:after="0" w:line="240" w:lineRule="auto"/>
        <w:jc w:val="center"/>
        <w:rPr>
          <w:rFonts w:ascii="Times New Roman" w:hAnsi="Times New Roman" w:cs="Times New Roman"/>
          <w:b/>
          <w:bCs/>
          <w:color w:val="000000" w:themeColor="text1"/>
          <w:sz w:val="20"/>
          <w:szCs w:val="20"/>
        </w:rPr>
      </w:pPr>
      <w:r w:rsidRPr="001D07EF">
        <w:rPr>
          <w:rFonts w:ascii="Times New Roman" w:hAnsi="Times New Roman" w:cs="Times New Roman"/>
          <w:b/>
          <w:bCs/>
          <w:color w:val="000000" w:themeColor="text1"/>
          <w:sz w:val="20"/>
          <w:szCs w:val="20"/>
        </w:rPr>
        <w:t xml:space="preserve">Figure 1. </w:t>
      </w:r>
      <w:r>
        <w:rPr>
          <w:rFonts w:ascii="Times New Roman" w:hAnsi="Times New Roman" w:cs="Times New Roman"/>
          <w:bCs/>
          <w:color w:val="000000" w:themeColor="text1"/>
          <w:sz w:val="20"/>
          <w:szCs w:val="20"/>
        </w:rPr>
        <w:t>Efficiency of Hydraulic Turbine</w:t>
      </w:r>
    </w:p>
    <w:p w14:paraId="4AF07507" w14:textId="77777777" w:rsidR="00DF257B" w:rsidRDefault="00DF257B" w:rsidP="00DF257B">
      <w:pPr>
        <w:spacing w:before="54" w:after="0" w:line="240" w:lineRule="auto"/>
        <w:jc w:val="both"/>
        <w:rPr>
          <w:rFonts w:ascii="Times New Roman" w:hAnsi="Times New Roman" w:cs="Times New Roman"/>
          <w:sz w:val="24"/>
          <w:szCs w:val="24"/>
        </w:rPr>
      </w:pPr>
    </w:p>
    <w:p w14:paraId="2AEE036D" w14:textId="5E842E92" w:rsidR="00DF257B" w:rsidRDefault="00DF257B" w:rsidP="00DF257B">
      <w:pPr>
        <w:spacing w:before="54" w:after="0" w:line="240" w:lineRule="auto"/>
        <w:jc w:val="both"/>
        <w:rPr>
          <w:rFonts w:ascii="Times New Roman" w:hAnsi="Times New Roman" w:cs="Times New Roman"/>
          <w:sz w:val="24"/>
          <w:szCs w:val="24"/>
        </w:rPr>
      </w:pPr>
      <w:r w:rsidRPr="00DF257B">
        <w:rPr>
          <w:rFonts w:ascii="Times New Roman" w:hAnsi="Times New Roman" w:cs="Times New Roman"/>
          <w:sz w:val="24"/>
          <w:szCs w:val="24"/>
        </w:rPr>
        <w:lastRenderedPageBreak/>
        <w:t>Adjustment of the system operating parameters can maintain the hydraulic turbine operating condition in the high-efficiency zone. The mechanical gearbox is one of the most failure-prone turbine components and is also the most expensive to replace and repair; replacing mechanical gears with hydraulic drives can increase efficiency and save costs.</w:t>
      </w:r>
    </w:p>
    <w:p w14:paraId="5E85F574" w14:textId="77777777" w:rsidR="00DF257B" w:rsidRDefault="00DF257B" w:rsidP="00DF257B">
      <w:pPr>
        <w:spacing w:before="54" w:after="0" w:line="240" w:lineRule="auto"/>
        <w:jc w:val="both"/>
        <w:rPr>
          <w:rFonts w:ascii="Times New Roman" w:hAnsi="Times New Roman" w:cs="Times New Roman"/>
          <w:sz w:val="24"/>
          <w:szCs w:val="24"/>
        </w:rPr>
      </w:pPr>
    </w:p>
    <w:p w14:paraId="3F08EB99" w14:textId="77777777" w:rsidR="00DF257B" w:rsidRDefault="00DF257B" w:rsidP="00DF257B">
      <w:pPr>
        <w:pStyle w:val="ListParagraph"/>
        <w:numPr>
          <w:ilvl w:val="1"/>
          <w:numId w:val="34"/>
        </w:numPr>
        <w:spacing w:before="54" w:after="0" w:line="240" w:lineRule="auto"/>
        <w:rPr>
          <w:rFonts w:ascii="Times New Roman" w:hAnsi="Times New Roman" w:cs="Times New Roman"/>
          <w:i/>
          <w:sz w:val="24"/>
          <w:szCs w:val="24"/>
        </w:rPr>
      </w:pPr>
      <w:r w:rsidRPr="00DF257B">
        <w:rPr>
          <w:rFonts w:ascii="Times New Roman" w:hAnsi="Times New Roman" w:cs="Times New Roman"/>
          <w:i/>
          <w:sz w:val="24"/>
          <w:szCs w:val="24"/>
        </w:rPr>
        <w:t>Thrust Bearing :</w:t>
      </w:r>
    </w:p>
    <w:p w14:paraId="0D156A3B" w14:textId="77777777" w:rsidR="00DF257B" w:rsidRPr="00DF257B" w:rsidRDefault="00DF257B" w:rsidP="00DF257B">
      <w:pPr>
        <w:spacing w:before="54" w:after="0" w:line="240" w:lineRule="auto"/>
        <w:rPr>
          <w:rFonts w:ascii="Times New Roman" w:hAnsi="Times New Roman" w:cs="Times New Roman"/>
          <w:i/>
          <w:sz w:val="24"/>
          <w:szCs w:val="24"/>
        </w:rPr>
      </w:pPr>
    </w:p>
    <w:p w14:paraId="54432466" w14:textId="767F22A8" w:rsidR="00DF257B" w:rsidRDefault="00DF257B" w:rsidP="00DF257B">
      <w:pPr>
        <w:spacing w:line="360" w:lineRule="auto"/>
        <w:jc w:val="center"/>
        <w:rPr>
          <w:noProof/>
        </w:rPr>
      </w:pPr>
      <w:r w:rsidRPr="00DF257B">
        <w:rPr>
          <w:noProof/>
        </w:rPr>
        <w:drawing>
          <wp:inline distT="0" distB="0" distL="0" distR="0" wp14:anchorId="06618C2F" wp14:editId="5A8CD089">
            <wp:extent cx="3790949" cy="1754117"/>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3710" cy="1760022"/>
                    </a:xfrm>
                    <a:prstGeom prst="rect">
                      <a:avLst/>
                    </a:prstGeom>
                  </pic:spPr>
                </pic:pic>
              </a:graphicData>
            </a:graphic>
          </wp:inline>
        </w:drawing>
      </w:r>
      <w:r>
        <w:rPr>
          <w:noProof/>
        </w:rPr>
        <w:t xml:space="preserve">    </w:t>
      </w:r>
    </w:p>
    <w:p w14:paraId="2ED83266" w14:textId="1F25CA48" w:rsidR="00DF257B" w:rsidRDefault="00DF257B" w:rsidP="00DF257B">
      <w:pPr>
        <w:spacing w:before="54" w:after="0" w:line="240" w:lineRule="auto"/>
        <w:jc w:val="center"/>
        <w:rPr>
          <w:rFonts w:ascii="Times New Roman" w:hAnsi="Times New Roman" w:cs="Times New Roman"/>
          <w:bCs/>
          <w:color w:val="000000" w:themeColor="text1"/>
          <w:sz w:val="20"/>
          <w:szCs w:val="20"/>
        </w:rPr>
      </w:pPr>
      <w:r w:rsidRPr="00DF257B">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w:t>
      </w:r>
      <w:r w:rsidRPr="00DF257B">
        <w:rPr>
          <w:rFonts w:ascii="Times New Roman" w:hAnsi="Times New Roman" w:cs="Times New Roman"/>
          <w:b/>
          <w:bCs/>
          <w:color w:val="000000" w:themeColor="text1"/>
          <w:sz w:val="20"/>
          <w:szCs w:val="20"/>
        </w:rPr>
        <w:t xml:space="preserve"> </w:t>
      </w:r>
      <w:r w:rsidRPr="00DF257B">
        <w:rPr>
          <w:rFonts w:ascii="Times New Roman" w:hAnsi="Times New Roman" w:cs="Times New Roman"/>
          <w:bCs/>
          <w:color w:val="000000" w:themeColor="text1"/>
          <w:sz w:val="20"/>
          <w:szCs w:val="20"/>
        </w:rPr>
        <w:t>Hydro dynamic Thrust Bearing</w:t>
      </w:r>
    </w:p>
    <w:p w14:paraId="07CDFE48" w14:textId="77777777" w:rsidR="00DF257B" w:rsidRPr="00DF257B" w:rsidRDefault="00DF257B" w:rsidP="00DF257B">
      <w:pPr>
        <w:spacing w:before="54" w:after="0" w:line="240" w:lineRule="auto"/>
        <w:jc w:val="center"/>
        <w:rPr>
          <w:rFonts w:ascii="Times New Roman" w:hAnsi="Times New Roman" w:cs="Times New Roman"/>
          <w:b/>
          <w:bCs/>
          <w:color w:val="000000" w:themeColor="text1"/>
          <w:sz w:val="20"/>
          <w:szCs w:val="20"/>
        </w:rPr>
      </w:pPr>
    </w:p>
    <w:p w14:paraId="54263D0E" w14:textId="34E1C93F" w:rsidR="00DF257B" w:rsidRDefault="00DF257B" w:rsidP="00DF257B">
      <w:pPr>
        <w:spacing w:before="54" w:after="0" w:line="240" w:lineRule="auto"/>
        <w:jc w:val="both"/>
        <w:rPr>
          <w:rFonts w:ascii="Times New Roman" w:hAnsi="Times New Roman" w:cs="Times New Roman"/>
          <w:sz w:val="24"/>
          <w:szCs w:val="24"/>
        </w:rPr>
      </w:pPr>
      <w:r w:rsidRPr="00DF257B">
        <w:rPr>
          <w:rFonts w:ascii="Times New Roman" w:hAnsi="Times New Roman" w:cs="Times New Roman"/>
          <w:sz w:val="24"/>
          <w:szCs w:val="24"/>
        </w:rPr>
        <w:t xml:space="preserve">The turbine-generator unit presents remarkable masses under rotation and considerable inertia forces, that increase if masses are not balanced, come into play. The runner may be subject to lateral forces due to the asymmetric flow that strikes it and the generator may be subject to magnetic pull. These forces associated to the weight of the rotating parts must be controlled by means of the bearings. </w:t>
      </w:r>
      <w:proofErr w:type="gramStart"/>
      <w:r w:rsidRPr="00DF257B">
        <w:rPr>
          <w:rFonts w:ascii="Times New Roman" w:hAnsi="Times New Roman" w:cs="Times New Roman"/>
          <w:sz w:val="24"/>
          <w:szCs w:val="24"/>
        </w:rPr>
        <w:t>in</w:t>
      </w:r>
      <w:proofErr w:type="gramEnd"/>
      <w:r w:rsidRPr="00DF257B">
        <w:rPr>
          <w:rFonts w:ascii="Times New Roman" w:hAnsi="Times New Roman" w:cs="Times New Roman"/>
          <w:sz w:val="24"/>
          <w:szCs w:val="24"/>
        </w:rPr>
        <w:t xml:space="preserve"> the case of horizontal machines, the main loads on the bearings are due to the weights that act in perpendicular with the machine shaft and the axial loads, also present, are smaller than those in the corresponding vertical unit because in this case there is no weight along the shaft. Making reference to a vertical unit, the axial loads are discharged by the thrust bearing and the radial ones by the guide bearings. The number of guide bearings depends on the type of turbine-generator unit and essentially by the length of the shaft line. </w:t>
      </w:r>
      <w:r>
        <w:rPr>
          <w:rFonts w:ascii="Times New Roman" w:hAnsi="Times New Roman" w:cs="Times New Roman"/>
          <w:sz w:val="24"/>
          <w:szCs w:val="24"/>
        </w:rPr>
        <w:t xml:space="preserve"> </w:t>
      </w:r>
      <w:r w:rsidRPr="004310E2">
        <w:rPr>
          <w:rFonts w:ascii="Times New Roman" w:hAnsi="Times New Roman" w:cs="Times New Roman"/>
          <w:sz w:val="24"/>
          <w:szCs w:val="24"/>
          <w:shd w:val="clear" w:color="auto" w:fill="FFFFFF"/>
        </w:rPr>
        <w:t xml:space="preserve">In general, in vertical machines, the thrust bearings are positioned above the generator and often they are </w:t>
      </w:r>
      <w:r>
        <w:rPr>
          <w:rFonts w:ascii="Times New Roman" w:hAnsi="Times New Roman" w:cs="Times New Roman"/>
          <w:sz w:val="24"/>
          <w:szCs w:val="24"/>
          <w:shd w:val="clear" w:color="auto" w:fill="FFFFFF"/>
        </w:rPr>
        <w:t xml:space="preserve">combined with one guide bearing. </w:t>
      </w:r>
    </w:p>
    <w:p w14:paraId="43012AE7" w14:textId="77777777" w:rsidR="00DF257B" w:rsidRDefault="00DF257B" w:rsidP="00DF257B">
      <w:pPr>
        <w:spacing w:before="54" w:after="0" w:line="240" w:lineRule="auto"/>
        <w:jc w:val="both"/>
        <w:rPr>
          <w:rFonts w:ascii="Times New Roman" w:hAnsi="Times New Roman" w:cs="Times New Roman"/>
          <w:sz w:val="24"/>
          <w:szCs w:val="24"/>
        </w:rPr>
      </w:pPr>
    </w:p>
    <w:p w14:paraId="1C391622" w14:textId="7B4B9B31" w:rsidR="00DF257B" w:rsidRPr="00DF257B" w:rsidRDefault="00DF257B" w:rsidP="00DF257B">
      <w:pPr>
        <w:pStyle w:val="ListParagraph"/>
        <w:numPr>
          <w:ilvl w:val="0"/>
          <w:numId w:val="21"/>
        </w:numPr>
        <w:spacing w:before="54" w:after="0" w:line="240" w:lineRule="auto"/>
        <w:ind w:left="284" w:hanging="284"/>
        <w:rPr>
          <w:rFonts w:ascii="Times New Roman" w:hAnsi="Times New Roman" w:cs="Times New Roman"/>
          <w:sz w:val="24"/>
          <w:szCs w:val="24"/>
        </w:rPr>
      </w:pPr>
      <w:r>
        <w:rPr>
          <w:rFonts w:ascii="Times New Roman" w:hAnsi="Times New Roman" w:cs="Times New Roman"/>
          <w:b/>
          <w:bCs/>
          <w:color w:val="000000" w:themeColor="text1"/>
          <w:sz w:val="24"/>
          <w:szCs w:val="24"/>
        </w:rPr>
        <w:t>COMPUTER AIDED MODEL :</w:t>
      </w:r>
    </w:p>
    <w:p w14:paraId="61D7A5E9" w14:textId="4108DB4F" w:rsidR="00DF257B" w:rsidRDefault="00DF257B" w:rsidP="00DF257B">
      <w:pPr>
        <w:spacing w:before="54" w:after="0" w:line="240" w:lineRule="auto"/>
        <w:jc w:val="center"/>
        <w:rPr>
          <w:rFonts w:ascii="Times New Roman" w:hAnsi="Times New Roman" w:cs="Times New Roman"/>
          <w:sz w:val="24"/>
          <w:szCs w:val="24"/>
        </w:rPr>
      </w:pPr>
      <w:r>
        <w:rPr>
          <w:noProof/>
        </w:rPr>
        <w:drawing>
          <wp:inline distT="0" distB="0" distL="0" distR="0" wp14:anchorId="0BD23713" wp14:editId="778D3044">
            <wp:extent cx="1807728" cy="1874520"/>
            <wp:effectExtent l="0" t="0" r="2540" b="0"/>
            <wp:docPr id="4" name="Picture 4" descr="F:\Zee - Tech Solutions\001_Master\2019-20\0.3 Confirmed\5. Ashwini Patil\5. Cad\ball_be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Zee - Tech Solutions\001_Master\2019-20\0.3 Confirmed\5. Ashwini Patil\5. Cad\ball_bearing.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780" t="30126" r="37105" b="24236"/>
                    <a:stretch/>
                  </pic:blipFill>
                  <pic:spPr bwMode="auto">
                    <a:xfrm>
                      <a:off x="0" y="0"/>
                      <a:ext cx="1817178" cy="1884319"/>
                    </a:xfrm>
                    <a:prstGeom prst="rect">
                      <a:avLst/>
                    </a:prstGeom>
                    <a:noFill/>
                    <a:ln>
                      <a:noFill/>
                    </a:ln>
                    <a:extLst>
                      <a:ext uri="{53640926-AAD7-44D8-BBD7-CCE9431645EC}">
                        <a14:shadowObscured xmlns:a14="http://schemas.microsoft.com/office/drawing/2010/main"/>
                      </a:ext>
                    </a:extLst>
                  </pic:spPr>
                </pic:pic>
              </a:graphicData>
            </a:graphic>
          </wp:inline>
        </w:drawing>
      </w:r>
    </w:p>
    <w:p w14:paraId="3E3BD208" w14:textId="79E29C32" w:rsidR="007E5376" w:rsidRDefault="007E5376" w:rsidP="007E5376">
      <w:pPr>
        <w:spacing w:before="54" w:after="0" w:line="240" w:lineRule="auto"/>
        <w:jc w:val="center"/>
        <w:rPr>
          <w:rFonts w:ascii="Times New Roman" w:hAnsi="Times New Roman" w:cs="Times New Roman"/>
          <w:bCs/>
          <w:color w:val="000000" w:themeColor="text1"/>
          <w:sz w:val="20"/>
          <w:szCs w:val="20"/>
        </w:rPr>
      </w:pPr>
      <w:r w:rsidRPr="00DF257B">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3.</w:t>
      </w:r>
      <w:r w:rsidRPr="00DF257B">
        <w:rPr>
          <w:rFonts w:ascii="Times New Roman" w:hAnsi="Times New Roman" w:cs="Times New Roman"/>
          <w:b/>
          <w:bCs/>
          <w:color w:val="000000" w:themeColor="text1"/>
          <w:sz w:val="20"/>
          <w:szCs w:val="20"/>
        </w:rPr>
        <w:t xml:space="preserve"> </w:t>
      </w:r>
      <w:r>
        <w:rPr>
          <w:rFonts w:ascii="Times New Roman" w:hAnsi="Times New Roman" w:cs="Times New Roman"/>
          <w:bCs/>
          <w:color w:val="000000" w:themeColor="text1"/>
          <w:sz w:val="20"/>
          <w:szCs w:val="20"/>
        </w:rPr>
        <w:t>Creo Model of Bearing</w:t>
      </w:r>
    </w:p>
    <w:p w14:paraId="12FADB22" w14:textId="77777777" w:rsidR="007E5376" w:rsidRDefault="007E5376" w:rsidP="00DF257B">
      <w:pPr>
        <w:spacing w:before="54" w:after="0" w:line="240" w:lineRule="auto"/>
        <w:jc w:val="center"/>
        <w:rPr>
          <w:rFonts w:ascii="Times New Roman" w:hAnsi="Times New Roman" w:cs="Times New Roman"/>
          <w:sz w:val="24"/>
          <w:szCs w:val="24"/>
        </w:rPr>
      </w:pPr>
    </w:p>
    <w:p w14:paraId="0734D778" w14:textId="77777777" w:rsidR="00DF257B" w:rsidRPr="00DF257B" w:rsidRDefault="00DF257B" w:rsidP="00DF257B">
      <w:pPr>
        <w:spacing w:before="54" w:after="0" w:line="240" w:lineRule="auto"/>
        <w:jc w:val="both"/>
        <w:rPr>
          <w:rFonts w:ascii="Times New Roman" w:hAnsi="Times New Roman" w:cs="Times New Roman"/>
          <w:sz w:val="24"/>
          <w:szCs w:val="24"/>
        </w:rPr>
      </w:pPr>
      <w:r w:rsidRPr="00DF257B">
        <w:rPr>
          <w:rFonts w:ascii="Times New Roman" w:hAnsi="Times New Roman" w:cs="Times New Roman"/>
          <w:sz w:val="24"/>
          <w:szCs w:val="24"/>
        </w:rPr>
        <w:t xml:space="preserve">Friction is bound to occur between the rotating shaft and the part that supports the rotation. Bearings are used between these two components. The bearings serve to reduce friction and allow for smoother rotation. This cuts down on the amount of energy consumption. The simulation is conditioned for small purpose turbine bearing. The properties of bearing is as shown in the figure. </w:t>
      </w:r>
    </w:p>
    <w:p w14:paraId="113ACC3F" w14:textId="53FF72B3" w:rsidR="00DF257B" w:rsidRPr="002176AE" w:rsidRDefault="00DF257B" w:rsidP="00DF257B">
      <w:pPr>
        <w:jc w:val="center"/>
        <w:rPr>
          <w:rFonts w:ascii="Times New Roman" w:hAnsi="Times New Roman" w:cs="Times New Roman"/>
          <w:sz w:val="24"/>
          <w:szCs w:val="24"/>
        </w:rPr>
      </w:pPr>
      <w:r w:rsidRPr="00DF257B">
        <w:rPr>
          <w:rFonts w:ascii="Times New Roman" w:hAnsi="Times New Roman" w:cs="Times New Roman"/>
          <w:b/>
          <w:sz w:val="24"/>
          <w:szCs w:val="24"/>
        </w:rPr>
        <w:lastRenderedPageBreak/>
        <w:t>Table 1.</w:t>
      </w:r>
      <w:r>
        <w:rPr>
          <w:rFonts w:ascii="Times New Roman" w:hAnsi="Times New Roman" w:cs="Times New Roman"/>
          <w:sz w:val="24"/>
          <w:szCs w:val="24"/>
        </w:rPr>
        <w:t xml:space="preserve"> </w:t>
      </w:r>
      <w:r w:rsidRPr="002176AE">
        <w:rPr>
          <w:rFonts w:ascii="Times New Roman" w:hAnsi="Times New Roman" w:cs="Times New Roman"/>
          <w:sz w:val="24"/>
          <w:szCs w:val="24"/>
        </w:rPr>
        <w:t>Functional P</w:t>
      </w:r>
      <w:r>
        <w:rPr>
          <w:rFonts w:ascii="Times New Roman" w:hAnsi="Times New Roman" w:cs="Times New Roman"/>
          <w:sz w:val="24"/>
          <w:szCs w:val="24"/>
        </w:rPr>
        <w:t>roperties of Bearings</w:t>
      </w:r>
    </w:p>
    <w:tbl>
      <w:tblPr>
        <w:tblStyle w:val="TableGrid"/>
        <w:tblW w:w="0" w:type="auto"/>
        <w:jc w:val="center"/>
        <w:tblLook w:val="04A0" w:firstRow="1" w:lastRow="0" w:firstColumn="1" w:lastColumn="0" w:noHBand="0" w:noVBand="1"/>
      </w:tblPr>
      <w:tblGrid>
        <w:gridCol w:w="3080"/>
        <w:gridCol w:w="1985"/>
      </w:tblGrid>
      <w:tr w:rsidR="00DF257B" w:rsidRPr="00DF257B" w14:paraId="5EAC53D5" w14:textId="77777777" w:rsidTr="00EC0B8D">
        <w:trPr>
          <w:jc w:val="center"/>
        </w:trPr>
        <w:tc>
          <w:tcPr>
            <w:tcW w:w="3080" w:type="dxa"/>
            <w:shd w:val="clear" w:color="auto" w:fill="BFBFBF" w:themeFill="background1" w:themeFillShade="BF"/>
          </w:tcPr>
          <w:p w14:paraId="17BA4277" w14:textId="77777777" w:rsidR="00DF257B" w:rsidRPr="00DF257B" w:rsidRDefault="00DF257B" w:rsidP="00DF257B">
            <w:pPr>
              <w:jc w:val="center"/>
              <w:rPr>
                <w:rFonts w:ascii="Times New Roman" w:hAnsi="Times New Roman" w:cs="Times New Roman"/>
                <w:b/>
                <w:sz w:val="24"/>
                <w:szCs w:val="24"/>
              </w:rPr>
            </w:pPr>
            <w:r w:rsidRPr="00DF257B">
              <w:rPr>
                <w:rFonts w:ascii="Times New Roman" w:hAnsi="Times New Roman" w:cs="Times New Roman"/>
                <w:b/>
                <w:sz w:val="24"/>
                <w:szCs w:val="24"/>
              </w:rPr>
              <w:t>Parameter</w:t>
            </w:r>
          </w:p>
        </w:tc>
        <w:tc>
          <w:tcPr>
            <w:tcW w:w="1985" w:type="dxa"/>
            <w:shd w:val="clear" w:color="auto" w:fill="BFBFBF" w:themeFill="background1" w:themeFillShade="BF"/>
          </w:tcPr>
          <w:p w14:paraId="5F947DD6" w14:textId="77777777" w:rsidR="00DF257B" w:rsidRPr="00DF257B" w:rsidRDefault="00DF257B" w:rsidP="00DF257B">
            <w:pPr>
              <w:jc w:val="center"/>
              <w:rPr>
                <w:rFonts w:ascii="Times New Roman" w:hAnsi="Times New Roman" w:cs="Times New Roman"/>
                <w:b/>
                <w:sz w:val="24"/>
                <w:szCs w:val="24"/>
              </w:rPr>
            </w:pPr>
            <w:r w:rsidRPr="00DF257B">
              <w:rPr>
                <w:rFonts w:ascii="Times New Roman" w:hAnsi="Times New Roman" w:cs="Times New Roman"/>
                <w:b/>
                <w:sz w:val="24"/>
                <w:szCs w:val="24"/>
              </w:rPr>
              <w:t xml:space="preserve">Value </w:t>
            </w:r>
          </w:p>
        </w:tc>
      </w:tr>
      <w:tr w:rsidR="00DF257B" w:rsidRPr="00DF257B" w14:paraId="6373287B" w14:textId="77777777" w:rsidTr="00EC0B8D">
        <w:trPr>
          <w:jc w:val="center"/>
        </w:trPr>
        <w:tc>
          <w:tcPr>
            <w:tcW w:w="3080" w:type="dxa"/>
          </w:tcPr>
          <w:p w14:paraId="1418EB19" w14:textId="77777777" w:rsidR="00DF257B" w:rsidRPr="00DF257B" w:rsidRDefault="00DF257B" w:rsidP="00DF257B">
            <w:pPr>
              <w:jc w:val="center"/>
              <w:rPr>
                <w:rFonts w:ascii="Times New Roman" w:eastAsia="Times New Roman" w:hAnsi="Times New Roman" w:cs="Times New Roman"/>
                <w:sz w:val="24"/>
                <w:szCs w:val="24"/>
              </w:rPr>
            </w:pPr>
            <w:r w:rsidRPr="00DF257B">
              <w:rPr>
                <w:rFonts w:ascii="Times New Roman" w:eastAsia="Times New Roman" w:hAnsi="Times New Roman" w:cs="Times New Roman"/>
                <w:sz w:val="24"/>
                <w:szCs w:val="24"/>
              </w:rPr>
              <w:t>Basic dynamic load rating C</w:t>
            </w:r>
          </w:p>
        </w:tc>
        <w:tc>
          <w:tcPr>
            <w:tcW w:w="1985" w:type="dxa"/>
          </w:tcPr>
          <w:p w14:paraId="1AFFD3F5" w14:textId="77777777" w:rsidR="00DF257B" w:rsidRPr="00DF257B" w:rsidRDefault="00DF257B" w:rsidP="00DF257B">
            <w:pPr>
              <w:jc w:val="center"/>
              <w:rPr>
                <w:rFonts w:ascii="Times New Roman" w:eastAsia="Times New Roman" w:hAnsi="Times New Roman" w:cs="Times New Roman"/>
                <w:sz w:val="24"/>
                <w:szCs w:val="24"/>
              </w:rPr>
            </w:pPr>
            <w:r w:rsidRPr="00DF257B">
              <w:rPr>
                <w:rFonts w:ascii="Times New Roman" w:eastAsia="Times New Roman" w:hAnsi="Times New Roman" w:cs="Times New Roman"/>
                <w:sz w:val="24"/>
                <w:szCs w:val="24"/>
              </w:rPr>
              <w:t>1190 KN</w:t>
            </w:r>
          </w:p>
        </w:tc>
      </w:tr>
      <w:tr w:rsidR="00DF257B" w:rsidRPr="00DF257B" w14:paraId="4DF9D940" w14:textId="77777777" w:rsidTr="00EC0B8D">
        <w:trPr>
          <w:jc w:val="center"/>
        </w:trPr>
        <w:tc>
          <w:tcPr>
            <w:tcW w:w="3080" w:type="dxa"/>
          </w:tcPr>
          <w:p w14:paraId="53E4E5A7" w14:textId="77777777" w:rsidR="00DF257B" w:rsidRPr="00DF257B" w:rsidRDefault="00DF257B" w:rsidP="00DF257B">
            <w:pPr>
              <w:jc w:val="center"/>
              <w:rPr>
                <w:rFonts w:ascii="Times New Roman" w:eastAsia="Times New Roman" w:hAnsi="Times New Roman" w:cs="Times New Roman"/>
                <w:sz w:val="24"/>
                <w:szCs w:val="24"/>
              </w:rPr>
            </w:pPr>
            <w:r w:rsidRPr="00DF257B">
              <w:rPr>
                <w:rFonts w:ascii="Times New Roman" w:eastAsia="Times New Roman" w:hAnsi="Times New Roman" w:cs="Times New Roman"/>
                <w:sz w:val="24"/>
                <w:szCs w:val="24"/>
              </w:rPr>
              <w:t>Basic static load ratingC</w:t>
            </w:r>
            <w:r w:rsidRPr="00DF257B">
              <w:rPr>
                <w:rFonts w:ascii="Times New Roman" w:eastAsia="Times New Roman" w:hAnsi="Times New Roman" w:cs="Times New Roman"/>
                <w:sz w:val="24"/>
                <w:szCs w:val="24"/>
                <w:vertAlign w:val="subscript"/>
              </w:rPr>
              <w:t>0</w:t>
            </w:r>
          </w:p>
        </w:tc>
        <w:tc>
          <w:tcPr>
            <w:tcW w:w="1985" w:type="dxa"/>
          </w:tcPr>
          <w:p w14:paraId="0F4B11E3" w14:textId="77777777" w:rsidR="00DF257B" w:rsidRPr="00DF257B" w:rsidRDefault="00DF257B" w:rsidP="00DF257B">
            <w:pPr>
              <w:jc w:val="center"/>
              <w:rPr>
                <w:rFonts w:ascii="Times New Roman" w:eastAsia="Times New Roman" w:hAnsi="Times New Roman" w:cs="Times New Roman"/>
                <w:sz w:val="24"/>
                <w:szCs w:val="24"/>
              </w:rPr>
            </w:pPr>
            <w:r w:rsidRPr="00DF257B">
              <w:rPr>
                <w:rFonts w:ascii="Times New Roman" w:eastAsia="Times New Roman" w:hAnsi="Times New Roman" w:cs="Times New Roman"/>
                <w:sz w:val="24"/>
                <w:szCs w:val="24"/>
              </w:rPr>
              <w:t>540 KN</w:t>
            </w:r>
          </w:p>
        </w:tc>
      </w:tr>
      <w:tr w:rsidR="00DF257B" w:rsidRPr="00DF257B" w14:paraId="130D1CAE" w14:textId="77777777" w:rsidTr="00EC0B8D">
        <w:trPr>
          <w:jc w:val="center"/>
        </w:trPr>
        <w:tc>
          <w:tcPr>
            <w:tcW w:w="3080" w:type="dxa"/>
          </w:tcPr>
          <w:p w14:paraId="05105767" w14:textId="28E08894" w:rsidR="00DF257B" w:rsidRPr="00DF257B" w:rsidRDefault="00DF257B" w:rsidP="00DF257B">
            <w:pPr>
              <w:jc w:val="center"/>
              <w:rPr>
                <w:rFonts w:ascii="Times New Roman" w:eastAsia="Times New Roman" w:hAnsi="Times New Roman" w:cs="Times New Roman"/>
                <w:sz w:val="24"/>
                <w:szCs w:val="24"/>
              </w:rPr>
            </w:pPr>
            <w:r w:rsidRPr="00DF257B">
              <w:rPr>
                <w:rFonts w:ascii="Times New Roman" w:eastAsia="Times New Roman" w:hAnsi="Times New Roman" w:cs="Times New Roman"/>
                <w:sz w:val="24"/>
                <w:szCs w:val="24"/>
              </w:rPr>
              <w:t>Fatigue load limit</w:t>
            </w:r>
            <w:r w:rsidR="007E5376">
              <w:rPr>
                <w:rFonts w:ascii="Times New Roman" w:eastAsia="Times New Roman" w:hAnsi="Times New Roman" w:cs="Times New Roman"/>
                <w:sz w:val="24"/>
                <w:szCs w:val="24"/>
              </w:rPr>
              <w:t xml:space="preserve"> </w:t>
            </w:r>
            <w:proofErr w:type="spellStart"/>
            <w:r w:rsidRPr="00DF257B">
              <w:rPr>
                <w:rFonts w:ascii="Times New Roman" w:eastAsia="Times New Roman" w:hAnsi="Times New Roman" w:cs="Times New Roman"/>
                <w:sz w:val="24"/>
                <w:szCs w:val="24"/>
              </w:rPr>
              <w:t>P</w:t>
            </w:r>
            <w:r w:rsidRPr="00DF257B">
              <w:rPr>
                <w:rFonts w:ascii="Times New Roman" w:eastAsia="Times New Roman" w:hAnsi="Times New Roman" w:cs="Times New Roman"/>
                <w:sz w:val="24"/>
                <w:szCs w:val="24"/>
                <w:vertAlign w:val="subscript"/>
              </w:rPr>
              <w:t>u</w:t>
            </w:r>
            <w:proofErr w:type="spellEnd"/>
          </w:p>
        </w:tc>
        <w:tc>
          <w:tcPr>
            <w:tcW w:w="1985" w:type="dxa"/>
          </w:tcPr>
          <w:p w14:paraId="5EF5B427" w14:textId="77777777" w:rsidR="00DF257B" w:rsidRPr="00DF257B" w:rsidRDefault="00DF257B" w:rsidP="00DF257B">
            <w:pPr>
              <w:jc w:val="center"/>
              <w:rPr>
                <w:rFonts w:ascii="Times New Roman" w:eastAsia="Times New Roman" w:hAnsi="Times New Roman" w:cs="Times New Roman"/>
                <w:sz w:val="24"/>
                <w:szCs w:val="24"/>
              </w:rPr>
            </w:pPr>
            <w:r w:rsidRPr="00DF257B">
              <w:rPr>
                <w:rFonts w:ascii="Times New Roman" w:eastAsia="Times New Roman" w:hAnsi="Times New Roman" w:cs="Times New Roman"/>
                <w:sz w:val="24"/>
                <w:szCs w:val="24"/>
              </w:rPr>
              <w:t>228 KN</w:t>
            </w:r>
          </w:p>
        </w:tc>
      </w:tr>
      <w:tr w:rsidR="00DF257B" w:rsidRPr="00DF257B" w14:paraId="4FCE1BD6" w14:textId="77777777" w:rsidTr="00EC0B8D">
        <w:trPr>
          <w:jc w:val="center"/>
        </w:trPr>
        <w:tc>
          <w:tcPr>
            <w:tcW w:w="3080" w:type="dxa"/>
          </w:tcPr>
          <w:p w14:paraId="7911F0E3" w14:textId="77777777" w:rsidR="00DF257B" w:rsidRPr="00DF257B" w:rsidRDefault="00DF257B" w:rsidP="00DF257B">
            <w:pPr>
              <w:jc w:val="center"/>
              <w:rPr>
                <w:rFonts w:ascii="Times New Roman" w:eastAsia="Times New Roman" w:hAnsi="Times New Roman" w:cs="Times New Roman"/>
                <w:sz w:val="24"/>
                <w:szCs w:val="24"/>
              </w:rPr>
            </w:pPr>
            <w:r w:rsidRPr="00DF257B">
              <w:rPr>
                <w:rFonts w:ascii="Times New Roman" w:eastAsia="Times New Roman" w:hAnsi="Times New Roman" w:cs="Times New Roman"/>
                <w:sz w:val="24"/>
                <w:szCs w:val="24"/>
              </w:rPr>
              <w:t>Reference speed</w:t>
            </w:r>
          </w:p>
        </w:tc>
        <w:tc>
          <w:tcPr>
            <w:tcW w:w="1985" w:type="dxa"/>
          </w:tcPr>
          <w:p w14:paraId="40531EB7" w14:textId="77777777" w:rsidR="00DF257B" w:rsidRPr="00DF257B" w:rsidRDefault="00DF257B" w:rsidP="00DF257B">
            <w:pPr>
              <w:jc w:val="center"/>
              <w:rPr>
                <w:rFonts w:ascii="Times New Roman" w:eastAsia="Times New Roman" w:hAnsi="Times New Roman" w:cs="Times New Roman"/>
                <w:sz w:val="24"/>
                <w:szCs w:val="24"/>
              </w:rPr>
            </w:pPr>
            <w:r w:rsidRPr="00DF257B">
              <w:rPr>
                <w:rFonts w:ascii="Times New Roman" w:eastAsia="Times New Roman" w:hAnsi="Times New Roman" w:cs="Times New Roman"/>
                <w:sz w:val="24"/>
                <w:szCs w:val="24"/>
              </w:rPr>
              <w:t>38000 r/min</w:t>
            </w:r>
          </w:p>
        </w:tc>
      </w:tr>
      <w:tr w:rsidR="00DF257B" w:rsidRPr="00DF257B" w14:paraId="01D53C99" w14:textId="77777777" w:rsidTr="00EC0B8D">
        <w:trPr>
          <w:jc w:val="center"/>
        </w:trPr>
        <w:tc>
          <w:tcPr>
            <w:tcW w:w="3080" w:type="dxa"/>
          </w:tcPr>
          <w:p w14:paraId="310EB3EA" w14:textId="77777777" w:rsidR="00DF257B" w:rsidRPr="00DF257B" w:rsidRDefault="00DF257B" w:rsidP="00DF257B">
            <w:pPr>
              <w:jc w:val="center"/>
              <w:rPr>
                <w:rFonts w:ascii="Times New Roman" w:eastAsia="Times New Roman" w:hAnsi="Times New Roman" w:cs="Times New Roman"/>
                <w:sz w:val="24"/>
                <w:szCs w:val="24"/>
              </w:rPr>
            </w:pPr>
            <w:r w:rsidRPr="00DF257B">
              <w:rPr>
                <w:rFonts w:ascii="Times New Roman" w:eastAsia="Times New Roman" w:hAnsi="Times New Roman" w:cs="Times New Roman"/>
                <w:sz w:val="24"/>
                <w:szCs w:val="24"/>
              </w:rPr>
              <w:t>Limiting speed</w:t>
            </w:r>
          </w:p>
        </w:tc>
        <w:tc>
          <w:tcPr>
            <w:tcW w:w="1985" w:type="dxa"/>
          </w:tcPr>
          <w:p w14:paraId="1C18E350" w14:textId="77777777" w:rsidR="00DF257B" w:rsidRPr="00DF257B" w:rsidRDefault="00DF257B" w:rsidP="00DF257B">
            <w:pPr>
              <w:jc w:val="center"/>
              <w:rPr>
                <w:rFonts w:ascii="Times New Roman" w:eastAsia="Times New Roman" w:hAnsi="Times New Roman" w:cs="Times New Roman"/>
                <w:sz w:val="24"/>
                <w:szCs w:val="24"/>
              </w:rPr>
            </w:pPr>
            <w:r w:rsidRPr="00DF257B">
              <w:rPr>
                <w:rFonts w:ascii="Times New Roman" w:eastAsia="Times New Roman" w:hAnsi="Times New Roman" w:cs="Times New Roman"/>
                <w:sz w:val="24"/>
                <w:szCs w:val="24"/>
              </w:rPr>
              <w:t>24000 r/min</w:t>
            </w:r>
          </w:p>
        </w:tc>
      </w:tr>
      <w:tr w:rsidR="00DF257B" w:rsidRPr="00DF257B" w14:paraId="13BCF15B" w14:textId="77777777" w:rsidTr="00EC0B8D">
        <w:trPr>
          <w:jc w:val="center"/>
        </w:trPr>
        <w:tc>
          <w:tcPr>
            <w:tcW w:w="3080" w:type="dxa"/>
          </w:tcPr>
          <w:p w14:paraId="6C826676" w14:textId="77777777" w:rsidR="00DF257B" w:rsidRPr="00DF257B" w:rsidRDefault="00DF257B" w:rsidP="00DF257B">
            <w:pPr>
              <w:jc w:val="center"/>
              <w:rPr>
                <w:rFonts w:ascii="Times New Roman" w:eastAsia="Times New Roman" w:hAnsi="Times New Roman" w:cs="Times New Roman"/>
                <w:sz w:val="24"/>
                <w:szCs w:val="24"/>
              </w:rPr>
            </w:pPr>
            <w:r w:rsidRPr="00DF257B">
              <w:rPr>
                <w:rFonts w:ascii="Times New Roman" w:eastAsia="Times New Roman" w:hAnsi="Times New Roman" w:cs="Times New Roman"/>
                <w:sz w:val="24"/>
                <w:szCs w:val="24"/>
              </w:rPr>
              <w:t>Mass</w:t>
            </w:r>
          </w:p>
        </w:tc>
        <w:tc>
          <w:tcPr>
            <w:tcW w:w="1985" w:type="dxa"/>
          </w:tcPr>
          <w:p w14:paraId="61A1B581" w14:textId="77777777" w:rsidR="00DF257B" w:rsidRPr="00DF257B" w:rsidRDefault="00DF257B" w:rsidP="00DF257B">
            <w:pPr>
              <w:jc w:val="center"/>
              <w:rPr>
                <w:rFonts w:ascii="Times New Roman" w:eastAsia="Times New Roman" w:hAnsi="Times New Roman" w:cs="Times New Roman"/>
                <w:sz w:val="24"/>
                <w:szCs w:val="24"/>
              </w:rPr>
            </w:pPr>
            <w:r w:rsidRPr="00DF257B">
              <w:rPr>
                <w:rFonts w:ascii="Times New Roman" w:eastAsia="Times New Roman" w:hAnsi="Times New Roman" w:cs="Times New Roman"/>
                <w:sz w:val="24"/>
                <w:szCs w:val="24"/>
              </w:rPr>
              <w:t>8.2  Kg</w:t>
            </w:r>
          </w:p>
        </w:tc>
      </w:tr>
      <w:tr w:rsidR="00DF257B" w:rsidRPr="00DF257B" w14:paraId="1E0D6E94" w14:textId="77777777" w:rsidTr="00EC0B8D">
        <w:trPr>
          <w:jc w:val="center"/>
        </w:trPr>
        <w:tc>
          <w:tcPr>
            <w:tcW w:w="3080" w:type="dxa"/>
          </w:tcPr>
          <w:p w14:paraId="5283DB37" w14:textId="77777777" w:rsidR="00DF257B" w:rsidRPr="00DF257B" w:rsidRDefault="00DF257B" w:rsidP="00DF257B">
            <w:pPr>
              <w:jc w:val="center"/>
              <w:rPr>
                <w:rFonts w:ascii="Times New Roman" w:eastAsia="Times New Roman" w:hAnsi="Times New Roman" w:cs="Times New Roman"/>
                <w:sz w:val="24"/>
                <w:szCs w:val="24"/>
              </w:rPr>
            </w:pPr>
            <w:r w:rsidRPr="00DF257B">
              <w:rPr>
                <w:rFonts w:ascii="Times New Roman" w:eastAsia="Times New Roman" w:hAnsi="Times New Roman" w:cs="Times New Roman"/>
                <w:sz w:val="24"/>
                <w:szCs w:val="24"/>
              </w:rPr>
              <w:t>Calculation Factor F</w:t>
            </w:r>
            <w:r w:rsidRPr="00DF257B">
              <w:rPr>
                <w:rFonts w:ascii="Times New Roman" w:eastAsia="Times New Roman" w:hAnsi="Times New Roman" w:cs="Times New Roman"/>
                <w:sz w:val="24"/>
                <w:szCs w:val="24"/>
                <w:vertAlign w:val="subscript"/>
              </w:rPr>
              <w:t>0</w:t>
            </w:r>
          </w:p>
        </w:tc>
        <w:tc>
          <w:tcPr>
            <w:tcW w:w="1985" w:type="dxa"/>
          </w:tcPr>
          <w:p w14:paraId="277DBECC" w14:textId="77777777" w:rsidR="00DF257B" w:rsidRPr="00DF257B" w:rsidRDefault="00DF257B" w:rsidP="00DF257B">
            <w:pPr>
              <w:jc w:val="center"/>
              <w:rPr>
                <w:rFonts w:ascii="Times New Roman" w:eastAsia="Times New Roman" w:hAnsi="Times New Roman" w:cs="Times New Roman"/>
                <w:sz w:val="24"/>
                <w:szCs w:val="24"/>
              </w:rPr>
            </w:pPr>
            <w:r w:rsidRPr="00DF257B">
              <w:rPr>
                <w:rFonts w:ascii="Times New Roman" w:eastAsia="Times New Roman" w:hAnsi="Times New Roman" w:cs="Times New Roman"/>
                <w:sz w:val="24"/>
                <w:szCs w:val="24"/>
              </w:rPr>
              <w:t>121.35</w:t>
            </w:r>
          </w:p>
        </w:tc>
      </w:tr>
    </w:tbl>
    <w:p w14:paraId="0457EEC6" w14:textId="77777777" w:rsidR="00DF257B" w:rsidRDefault="00DF257B" w:rsidP="00DF257B">
      <w:pPr>
        <w:jc w:val="center"/>
      </w:pPr>
    </w:p>
    <w:p w14:paraId="7552CEE3" w14:textId="03208E2C" w:rsidR="00DF257B" w:rsidRPr="00DF257B" w:rsidRDefault="00DF257B" w:rsidP="00DF257B">
      <w:pPr>
        <w:spacing w:before="54" w:after="0" w:line="240" w:lineRule="auto"/>
        <w:jc w:val="both"/>
        <w:rPr>
          <w:rFonts w:ascii="Times New Roman" w:hAnsi="Times New Roman" w:cs="Times New Roman"/>
          <w:sz w:val="24"/>
          <w:szCs w:val="24"/>
        </w:rPr>
      </w:pPr>
      <w:r w:rsidRPr="00DF257B">
        <w:rPr>
          <w:rFonts w:ascii="Times New Roman" w:hAnsi="Times New Roman" w:cs="Times New Roman"/>
          <w:sz w:val="24"/>
          <w:szCs w:val="24"/>
        </w:rPr>
        <w:t>The model using</w:t>
      </w:r>
      <w:r w:rsidR="007E5376">
        <w:rPr>
          <w:rFonts w:ascii="Times New Roman" w:hAnsi="Times New Roman" w:cs="Times New Roman"/>
          <w:sz w:val="24"/>
          <w:szCs w:val="24"/>
        </w:rPr>
        <w:t xml:space="preserve"> the specifications from table 1</w:t>
      </w:r>
      <w:proofErr w:type="gramStart"/>
      <w:r w:rsidR="007E5376">
        <w:rPr>
          <w:rFonts w:ascii="Times New Roman" w:hAnsi="Times New Roman" w:cs="Times New Roman"/>
          <w:sz w:val="24"/>
          <w:szCs w:val="24"/>
        </w:rPr>
        <w:t xml:space="preserve">, </w:t>
      </w:r>
      <w:r w:rsidRPr="00DF257B">
        <w:rPr>
          <w:rFonts w:ascii="Times New Roman" w:hAnsi="Times New Roman" w:cs="Times New Roman"/>
          <w:sz w:val="24"/>
          <w:szCs w:val="24"/>
        </w:rPr>
        <w:t xml:space="preserve"> a</w:t>
      </w:r>
      <w:proofErr w:type="gramEnd"/>
      <w:r w:rsidRPr="00DF257B">
        <w:rPr>
          <w:rFonts w:ascii="Times New Roman" w:hAnsi="Times New Roman" w:cs="Times New Roman"/>
          <w:sz w:val="24"/>
          <w:szCs w:val="24"/>
        </w:rPr>
        <w:t xml:space="preserve"> solid model is prepared in </w:t>
      </w:r>
      <w:proofErr w:type="spellStart"/>
      <w:r w:rsidRPr="00DF257B">
        <w:rPr>
          <w:rFonts w:ascii="Times New Roman" w:hAnsi="Times New Roman" w:cs="Times New Roman"/>
          <w:sz w:val="24"/>
          <w:szCs w:val="24"/>
        </w:rPr>
        <w:t>creo</w:t>
      </w:r>
      <w:proofErr w:type="spellEnd"/>
      <w:r w:rsidRPr="00DF257B">
        <w:rPr>
          <w:rFonts w:ascii="Times New Roman" w:hAnsi="Times New Roman" w:cs="Times New Roman"/>
          <w:sz w:val="24"/>
          <w:szCs w:val="24"/>
        </w:rPr>
        <w:t xml:space="preserve"> software showing all the physical parameters in simulative conditions. Creo runs on Microsoft Windows and provides apps for 3D CAD parametric feature solid modeling, 3D direct modelling, 2D orthographic views, Finite Element Analysis and simulation, schematic design, technical illustrations, and viewing and visualization.</w:t>
      </w:r>
    </w:p>
    <w:p w14:paraId="4DF89473" w14:textId="77777777" w:rsidR="00DF257B" w:rsidRDefault="00DF257B" w:rsidP="007E5376">
      <w:pPr>
        <w:spacing w:before="54" w:after="0" w:line="240" w:lineRule="auto"/>
        <w:rPr>
          <w:rFonts w:ascii="Times New Roman" w:hAnsi="Times New Roman" w:cs="Times New Roman"/>
          <w:sz w:val="24"/>
          <w:szCs w:val="24"/>
        </w:rPr>
      </w:pPr>
    </w:p>
    <w:p w14:paraId="1E25A882" w14:textId="01772304" w:rsidR="007E5376" w:rsidRDefault="007E5376" w:rsidP="007E5376">
      <w:pPr>
        <w:pStyle w:val="ListParagraph"/>
        <w:numPr>
          <w:ilvl w:val="0"/>
          <w:numId w:val="21"/>
        </w:numPr>
        <w:spacing w:before="54" w:after="0" w:line="240" w:lineRule="auto"/>
        <w:ind w:left="284" w:hanging="284"/>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Finite Element Analysis Setting :</w:t>
      </w:r>
    </w:p>
    <w:p w14:paraId="52871337" w14:textId="77777777" w:rsidR="007E5376" w:rsidRDefault="007E5376" w:rsidP="007E5376">
      <w:pPr>
        <w:spacing w:before="54" w:after="0" w:line="240" w:lineRule="auto"/>
        <w:rPr>
          <w:rFonts w:ascii="Times New Roman" w:hAnsi="Times New Roman" w:cs="Times New Roman"/>
          <w:b/>
          <w:bCs/>
          <w:color w:val="000000" w:themeColor="text1"/>
          <w:sz w:val="24"/>
          <w:szCs w:val="24"/>
        </w:rPr>
      </w:pPr>
    </w:p>
    <w:p w14:paraId="2B83A174" w14:textId="1B1E4117" w:rsidR="007E5376" w:rsidRPr="007E5376" w:rsidRDefault="007E5376" w:rsidP="007E5376">
      <w:pPr>
        <w:spacing w:before="54" w:after="0" w:line="240" w:lineRule="auto"/>
        <w:rPr>
          <w:rFonts w:ascii="Times New Roman" w:hAnsi="Times New Roman" w:cs="Times New Roman"/>
          <w:bCs/>
          <w:i/>
          <w:color w:val="000000" w:themeColor="text1"/>
          <w:sz w:val="24"/>
          <w:szCs w:val="24"/>
        </w:rPr>
      </w:pPr>
      <w:r w:rsidRPr="007E5376">
        <w:rPr>
          <w:rFonts w:ascii="Times New Roman" w:hAnsi="Times New Roman" w:cs="Times New Roman"/>
          <w:bCs/>
          <w:i/>
          <w:color w:val="000000" w:themeColor="text1"/>
          <w:sz w:val="24"/>
          <w:szCs w:val="24"/>
        </w:rPr>
        <w:t>3.1 Contact Stress Analysis Setting:</w:t>
      </w:r>
    </w:p>
    <w:p w14:paraId="08B08951" w14:textId="77777777" w:rsidR="007E5376" w:rsidRDefault="007E5376" w:rsidP="007E5376">
      <w:pPr>
        <w:spacing w:before="54" w:after="0" w:line="240" w:lineRule="auto"/>
        <w:rPr>
          <w:rFonts w:ascii="Times New Roman" w:hAnsi="Times New Roman" w:cs="Times New Roman"/>
          <w:b/>
          <w:bCs/>
          <w:color w:val="000000" w:themeColor="text1"/>
          <w:sz w:val="24"/>
          <w:szCs w:val="24"/>
        </w:rPr>
      </w:pPr>
    </w:p>
    <w:p w14:paraId="27263AD3" w14:textId="3B8660F7" w:rsidR="007E5376" w:rsidRPr="007E5376" w:rsidRDefault="007E5376" w:rsidP="007E5376">
      <w:pPr>
        <w:spacing w:before="54" w:after="0" w:line="240" w:lineRule="auto"/>
        <w:rPr>
          <w:rFonts w:ascii="Times New Roman" w:hAnsi="Times New Roman" w:cs="Times New Roman"/>
          <w:b/>
          <w:bCs/>
          <w:color w:val="000000" w:themeColor="text1"/>
          <w:sz w:val="24"/>
          <w:szCs w:val="24"/>
        </w:rPr>
      </w:pPr>
      <w:r w:rsidRPr="00BA2278">
        <w:rPr>
          <w:rFonts w:ascii="Times New Roman" w:hAnsi="Times New Roman" w:cs="Times New Roman"/>
          <w:sz w:val="24"/>
          <w:szCs w:val="24"/>
          <w:shd w:val="clear" w:color="auto" w:fill="FFFFFF"/>
        </w:rPr>
        <w:t xml:space="preserve">In order to analysis the balls and the bearing under the effect of contact pressure, the </w:t>
      </w:r>
      <w:r>
        <w:rPr>
          <w:rFonts w:ascii="Times New Roman" w:hAnsi="Times New Roman" w:cs="Times New Roman"/>
          <w:sz w:val="24"/>
          <w:szCs w:val="24"/>
          <w:shd w:val="clear" w:color="auto" w:fill="FFFFFF"/>
        </w:rPr>
        <w:t xml:space="preserve">model which is first prepared in </w:t>
      </w:r>
      <w:proofErr w:type="spellStart"/>
      <w:r>
        <w:rPr>
          <w:rFonts w:ascii="Times New Roman" w:hAnsi="Times New Roman" w:cs="Times New Roman"/>
          <w:sz w:val="24"/>
          <w:szCs w:val="24"/>
          <w:shd w:val="clear" w:color="auto" w:fill="FFFFFF"/>
        </w:rPr>
        <w:t>creo</w:t>
      </w:r>
      <w:proofErr w:type="spellEnd"/>
      <w:r>
        <w:rPr>
          <w:rFonts w:ascii="Times New Roman" w:hAnsi="Times New Roman" w:cs="Times New Roman"/>
          <w:sz w:val="24"/>
          <w:szCs w:val="24"/>
          <w:shd w:val="clear" w:color="auto" w:fill="FFFFFF"/>
        </w:rPr>
        <w:t xml:space="preserve"> software, is to be imported in Ansys. In order to export the model in Ansys, it has to be saved in IGES format which states that </w:t>
      </w:r>
      <w:r w:rsidRPr="00BA2278">
        <w:rPr>
          <w:rFonts w:ascii="Times New Roman" w:hAnsi="Times New Roman" w:cs="Times New Roman"/>
          <w:sz w:val="24"/>
          <w:szCs w:val="24"/>
          <w:shd w:val="clear" w:color="auto" w:fill="FFFFFF"/>
        </w:rPr>
        <w:t>The Initial Graphics Exchange Specification (IGES)</w:t>
      </w:r>
    </w:p>
    <w:p w14:paraId="04361C72" w14:textId="77777777" w:rsidR="00DF257B" w:rsidRDefault="00DF257B" w:rsidP="003045B4">
      <w:pPr>
        <w:spacing w:before="54" w:after="0" w:line="240" w:lineRule="auto"/>
        <w:jc w:val="both"/>
        <w:rPr>
          <w:rFonts w:ascii="Times New Roman" w:hAnsi="Times New Roman" w:cs="Times New Roman"/>
          <w:sz w:val="24"/>
          <w:szCs w:val="24"/>
        </w:rPr>
      </w:pPr>
    </w:p>
    <w:p w14:paraId="3D7BABE3" w14:textId="6232B06F" w:rsidR="00DF257B" w:rsidRDefault="007E5376" w:rsidP="007E5376">
      <w:pPr>
        <w:spacing w:before="54" w:after="0" w:line="240" w:lineRule="auto"/>
        <w:jc w:val="center"/>
        <w:rPr>
          <w:rFonts w:ascii="Times New Roman" w:hAnsi="Times New Roman" w:cs="Times New Roman"/>
          <w:sz w:val="24"/>
          <w:szCs w:val="24"/>
        </w:rPr>
      </w:pPr>
      <w:r w:rsidRPr="007E5376">
        <w:rPr>
          <w:rFonts w:ascii="Times New Roman" w:hAnsi="Times New Roman" w:cs="Times New Roman"/>
          <w:noProof/>
          <w:sz w:val="24"/>
          <w:szCs w:val="24"/>
        </w:rPr>
        <w:drawing>
          <wp:inline distT="0" distB="0" distL="0" distR="0" wp14:anchorId="635C4E6E" wp14:editId="206FF6BE">
            <wp:extent cx="4898571" cy="4034117"/>
            <wp:effectExtent l="0" t="0" r="0" b="5080"/>
            <wp:docPr id="3" name="Picture 3" descr="E:\Zee - Tech Solutions\001_Master\2023-24\8. Amol Bhamre (Gokhale)\Project\4. Report\Image Editting\Contact Stress Se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ee - Tech Solutions\001_Master\2023-24\8. Amol Bhamre (Gokhale)\Project\4. Report\Image Editting\Contact Stress Setting.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594" t="3092" r="12604" b="13674"/>
                    <a:stretch/>
                  </pic:blipFill>
                  <pic:spPr bwMode="auto">
                    <a:xfrm>
                      <a:off x="0" y="0"/>
                      <a:ext cx="4904495" cy="4038996"/>
                    </a:xfrm>
                    <a:prstGeom prst="rect">
                      <a:avLst/>
                    </a:prstGeom>
                    <a:noFill/>
                    <a:ln>
                      <a:noFill/>
                    </a:ln>
                    <a:extLst>
                      <a:ext uri="{53640926-AAD7-44D8-BBD7-CCE9431645EC}">
                        <a14:shadowObscured xmlns:a14="http://schemas.microsoft.com/office/drawing/2010/main"/>
                      </a:ext>
                    </a:extLst>
                  </pic:spPr>
                </pic:pic>
              </a:graphicData>
            </a:graphic>
          </wp:inline>
        </w:drawing>
      </w:r>
    </w:p>
    <w:p w14:paraId="7EEA0AE4" w14:textId="7291DCC4" w:rsidR="007E5376" w:rsidRDefault="007E5376" w:rsidP="007E5376">
      <w:pPr>
        <w:spacing w:before="54" w:after="0" w:line="240" w:lineRule="auto"/>
        <w:jc w:val="center"/>
        <w:rPr>
          <w:rFonts w:ascii="Times New Roman" w:hAnsi="Times New Roman" w:cs="Times New Roman"/>
          <w:bCs/>
          <w:color w:val="000000" w:themeColor="text1"/>
          <w:sz w:val="20"/>
          <w:szCs w:val="20"/>
        </w:rPr>
      </w:pPr>
      <w:r w:rsidRPr="00DF257B">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4.</w:t>
      </w:r>
      <w:r w:rsidRPr="00DF257B">
        <w:rPr>
          <w:rFonts w:ascii="Times New Roman" w:hAnsi="Times New Roman" w:cs="Times New Roman"/>
          <w:b/>
          <w:bCs/>
          <w:color w:val="000000" w:themeColor="text1"/>
          <w:sz w:val="20"/>
          <w:szCs w:val="20"/>
        </w:rPr>
        <w:t xml:space="preserve"> </w:t>
      </w:r>
      <w:r>
        <w:rPr>
          <w:rFonts w:ascii="Times New Roman" w:hAnsi="Times New Roman" w:cs="Times New Roman"/>
          <w:bCs/>
          <w:color w:val="000000" w:themeColor="text1"/>
          <w:sz w:val="20"/>
          <w:szCs w:val="20"/>
        </w:rPr>
        <w:t>Ansys Setting of Contact Stress Analyses</w:t>
      </w:r>
    </w:p>
    <w:p w14:paraId="60CF3274" w14:textId="77777777" w:rsidR="007E5376" w:rsidRDefault="007E5376" w:rsidP="007E5376">
      <w:pPr>
        <w:spacing w:before="54" w:after="0" w:line="240" w:lineRule="auto"/>
        <w:jc w:val="center"/>
        <w:rPr>
          <w:rFonts w:ascii="Times New Roman" w:hAnsi="Times New Roman" w:cs="Times New Roman"/>
          <w:bCs/>
          <w:color w:val="000000" w:themeColor="text1"/>
          <w:sz w:val="20"/>
          <w:szCs w:val="20"/>
        </w:rPr>
      </w:pPr>
    </w:p>
    <w:p w14:paraId="07CF71AC" w14:textId="77777777" w:rsidR="007E5376" w:rsidRDefault="007E5376" w:rsidP="007E5376">
      <w:pPr>
        <w:spacing w:before="54" w:after="0" w:line="240" w:lineRule="auto"/>
        <w:jc w:val="center"/>
        <w:rPr>
          <w:rFonts w:ascii="Times New Roman" w:hAnsi="Times New Roman" w:cs="Times New Roman"/>
          <w:bCs/>
          <w:color w:val="000000" w:themeColor="text1"/>
          <w:sz w:val="20"/>
          <w:szCs w:val="20"/>
        </w:rPr>
      </w:pPr>
    </w:p>
    <w:p w14:paraId="1F9A12EB" w14:textId="63B2B223" w:rsidR="007E5376" w:rsidRDefault="007E5376" w:rsidP="007E5376">
      <w:pPr>
        <w:spacing w:before="54"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the current analysis, the different parts which are mating with other are the balls which are in contact with the inner race of bearings. The description of contact setting is described in the figure 4(a). </w:t>
      </w:r>
      <w:r w:rsidRPr="00BF19A4">
        <w:rPr>
          <w:rFonts w:ascii="Times New Roman" w:hAnsi="Times New Roman" w:cs="Times New Roman"/>
          <w:sz w:val="24"/>
          <w:szCs w:val="24"/>
        </w:rPr>
        <w:t>A revolute joint takes the length of that shaft and prevents any bending or tilting of the shaft. If you have a single row of ball bearings at one end, that tends to allow bending and tilting of the shaft. You can change the joint type from Revolute to G</w:t>
      </w:r>
      <w:r>
        <w:rPr>
          <w:rFonts w:ascii="Times New Roman" w:hAnsi="Times New Roman" w:cs="Times New Roman"/>
          <w:sz w:val="24"/>
          <w:szCs w:val="24"/>
        </w:rPr>
        <w:t xml:space="preserve">eneral and free up all Rotation as shown in figure 4(b). Free displacement is provided to the component for allowing it to rotate under the given revolute joint. </w:t>
      </w:r>
      <w:r w:rsidRPr="00AC5A50">
        <w:rPr>
          <w:rFonts w:ascii="Times New Roman" w:hAnsi="Times New Roman" w:cs="Times New Roman"/>
          <w:sz w:val="24"/>
          <w:szCs w:val="24"/>
        </w:rPr>
        <w:t>In </w:t>
      </w:r>
      <w:r>
        <w:rPr>
          <w:rFonts w:ascii="Times New Roman" w:hAnsi="Times New Roman" w:cs="Times New Roman"/>
          <w:sz w:val="24"/>
          <w:szCs w:val="24"/>
        </w:rPr>
        <w:t>A</w:t>
      </w:r>
      <w:r w:rsidRPr="00AC5A50">
        <w:rPr>
          <w:rFonts w:ascii="Times New Roman" w:hAnsi="Times New Roman" w:cs="Times New Roman"/>
          <w:sz w:val="24"/>
          <w:szCs w:val="24"/>
        </w:rPr>
        <w:t>nsys workbench every loads and supports hav</w:t>
      </w:r>
      <w:r>
        <w:rPr>
          <w:rFonts w:ascii="Times New Roman" w:hAnsi="Times New Roman" w:cs="Times New Roman"/>
          <w:sz w:val="24"/>
          <w:szCs w:val="24"/>
        </w:rPr>
        <w:t xml:space="preserve">e different applications shown in figure 4(c).  </w:t>
      </w:r>
      <w:r w:rsidRPr="002B739C">
        <w:rPr>
          <w:rFonts w:ascii="Times New Roman" w:hAnsi="Times New Roman" w:cs="Times New Roman"/>
          <w:sz w:val="24"/>
          <w:szCs w:val="24"/>
        </w:rPr>
        <w:t>Bearing pressure is a particular case of contact mechanics often occurring in cases where a convex surface (male cylinder or sphere) contacts a concave surface (female cylinder or sph</w:t>
      </w:r>
      <w:r>
        <w:rPr>
          <w:rFonts w:ascii="Times New Roman" w:hAnsi="Times New Roman" w:cs="Times New Roman"/>
          <w:sz w:val="24"/>
          <w:szCs w:val="24"/>
        </w:rPr>
        <w:t>ere: bore or hemispherical cup) as shown in figure 4(d).</w:t>
      </w:r>
    </w:p>
    <w:p w14:paraId="09240C66" w14:textId="77777777" w:rsidR="007E5376" w:rsidRDefault="007E5376" w:rsidP="007E5376">
      <w:pPr>
        <w:spacing w:before="54" w:after="0" w:line="240" w:lineRule="auto"/>
        <w:jc w:val="both"/>
        <w:rPr>
          <w:rFonts w:ascii="Times New Roman" w:hAnsi="Times New Roman" w:cs="Times New Roman"/>
          <w:bCs/>
          <w:color w:val="000000" w:themeColor="text1"/>
          <w:sz w:val="20"/>
          <w:szCs w:val="20"/>
        </w:rPr>
      </w:pPr>
    </w:p>
    <w:p w14:paraId="42071BE1" w14:textId="1113490B" w:rsidR="007E5376" w:rsidRDefault="007E5376" w:rsidP="007E5376">
      <w:pPr>
        <w:spacing w:before="54" w:after="0" w:line="240" w:lineRule="auto"/>
        <w:rPr>
          <w:rFonts w:ascii="Times New Roman" w:hAnsi="Times New Roman" w:cs="Times New Roman"/>
          <w:bCs/>
          <w:i/>
          <w:color w:val="000000" w:themeColor="text1"/>
          <w:sz w:val="24"/>
          <w:szCs w:val="24"/>
        </w:rPr>
      </w:pPr>
      <w:r>
        <w:rPr>
          <w:rFonts w:ascii="Times New Roman" w:hAnsi="Times New Roman" w:cs="Times New Roman"/>
          <w:bCs/>
          <w:i/>
          <w:color w:val="000000" w:themeColor="text1"/>
          <w:sz w:val="24"/>
          <w:szCs w:val="24"/>
        </w:rPr>
        <w:t xml:space="preserve">3.2. Ansys Setting for Transient Structural </w:t>
      </w:r>
      <w:r w:rsidR="00FE231C">
        <w:rPr>
          <w:rFonts w:ascii="Times New Roman" w:hAnsi="Times New Roman" w:cs="Times New Roman"/>
          <w:bCs/>
          <w:i/>
          <w:color w:val="000000" w:themeColor="text1"/>
          <w:sz w:val="24"/>
          <w:szCs w:val="24"/>
        </w:rPr>
        <w:t>Analysis:</w:t>
      </w:r>
    </w:p>
    <w:p w14:paraId="57DBEE1E" w14:textId="77777777" w:rsidR="007E5376" w:rsidRPr="007E5376" w:rsidRDefault="007E5376" w:rsidP="007E5376">
      <w:pPr>
        <w:spacing w:before="54" w:after="0" w:line="240" w:lineRule="auto"/>
        <w:rPr>
          <w:rFonts w:ascii="Times New Roman" w:hAnsi="Times New Roman" w:cs="Times New Roman"/>
          <w:bCs/>
          <w:i/>
          <w:color w:val="000000" w:themeColor="text1"/>
          <w:sz w:val="24"/>
          <w:szCs w:val="24"/>
        </w:rPr>
      </w:pPr>
    </w:p>
    <w:p w14:paraId="6C626E8B" w14:textId="598E1CB6" w:rsidR="007E5376" w:rsidRDefault="007E5376" w:rsidP="00DF257B">
      <w:pPr>
        <w:spacing w:before="54" w:after="0" w:line="240" w:lineRule="auto"/>
        <w:jc w:val="center"/>
        <w:rPr>
          <w:rFonts w:ascii="Times New Roman" w:hAnsi="Times New Roman" w:cs="Times New Roman"/>
          <w:sz w:val="24"/>
          <w:szCs w:val="24"/>
        </w:rPr>
      </w:pPr>
      <w:r w:rsidRPr="007E5376">
        <w:rPr>
          <w:rFonts w:ascii="Times New Roman" w:hAnsi="Times New Roman" w:cs="Times New Roman"/>
          <w:noProof/>
          <w:sz w:val="24"/>
          <w:szCs w:val="24"/>
        </w:rPr>
        <w:drawing>
          <wp:inline distT="0" distB="0" distL="0" distR="0" wp14:anchorId="01CBA0B2" wp14:editId="177B70BC">
            <wp:extent cx="4754880" cy="4402667"/>
            <wp:effectExtent l="0" t="0" r="7620" b="0"/>
            <wp:docPr id="8" name="Picture 8" descr="E:\Zee - Tech Solutions\001_Master\2023-24\8. Amol Bhamre (Gokhale)\Project\4. Report\Image Editting\Wear Se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ee - Tech Solutions\001_Master\2023-24\8. Amol Bhamre (Gokhale)\Project\4. Report\Image Editting\Wear Setting.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9274" r="13674" b="4875"/>
                    <a:stretch/>
                  </pic:blipFill>
                  <pic:spPr bwMode="auto">
                    <a:xfrm>
                      <a:off x="0" y="0"/>
                      <a:ext cx="4757669" cy="4405249"/>
                    </a:xfrm>
                    <a:prstGeom prst="rect">
                      <a:avLst/>
                    </a:prstGeom>
                    <a:noFill/>
                    <a:ln>
                      <a:noFill/>
                    </a:ln>
                    <a:extLst>
                      <a:ext uri="{53640926-AAD7-44D8-BBD7-CCE9431645EC}">
                        <a14:shadowObscured xmlns:a14="http://schemas.microsoft.com/office/drawing/2010/main"/>
                      </a:ext>
                    </a:extLst>
                  </pic:spPr>
                </pic:pic>
              </a:graphicData>
            </a:graphic>
          </wp:inline>
        </w:drawing>
      </w:r>
    </w:p>
    <w:p w14:paraId="3E20CA59" w14:textId="64823FAB" w:rsidR="00FE231C" w:rsidRDefault="00FE231C" w:rsidP="00FE231C">
      <w:pPr>
        <w:spacing w:before="54" w:after="0" w:line="240" w:lineRule="auto"/>
        <w:jc w:val="center"/>
        <w:rPr>
          <w:rFonts w:ascii="Times New Roman" w:hAnsi="Times New Roman" w:cs="Times New Roman"/>
          <w:bCs/>
          <w:color w:val="000000" w:themeColor="text1"/>
          <w:sz w:val="20"/>
          <w:szCs w:val="20"/>
        </w:rPr>
      </w:pPr>
      <w:r w:rsidRPr="00DF257B">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5.</w:t>
      </w:r>
      <w:r w:rsidRPr="00DF257B">
        <w:rPr>
          <w:rFonts w:ascii="Times New Roman" w:hAnsi="Times New Roman" w:cs="Times New Roman"/>
          <w:b/>
          <w:bCs/>
          <w:color w:val="000000" w:themeColor="text1"/>
          <w:sz w:val="20"/>
          <w:szCs w:val="20"/>
        </w:rPr>
        <w:t xml:space="preserve"> </w:t>
      </w:r>
      <w:r>
        <w:rPr>
          <w:rFonts w:ascii="Times New Roman" w:hAnsi="Times New Roman" w:cs="Times New Roman"/>
          <w:bCs/>
          <w:color w:val="000000" w:themeColor="text1"/>
          <w:sz w:val="20"/>
          <w:szCs w:val="20"/>
        </w:rPr>
        <w:t>Ansys Setting of transient Structural Analysis</w:t>
      </w:r>
    </w:p>
    <w:p w14:paraId="4B16A0BA" w14:textId="77777777" w:rsidR="00FE231C" w:rsidRDefault="00FE231C" w:rsidP="00DF257B">
      <w:pPr>
        <w:spacing w:before="54" w:after="0" w:line="240" w:lineRule="auto"/>
        <w:jc w:val="center"/>
        <w:rPr>
          <w:rFonts w:ascii="Times New Roman" w:hAnsi="Times New Roman" w:cs="Times New Roman"/>
          <w:sz w:val="24"/>
          <w:szCs w:val="24"/>
        </w:rPr>
      </w:pPr>
    </w:p>
    <w:p w14:paraId="56FC1229" w14:textId="454745CC" w:rsidR="00FE231C" w:rsidRPr="00FE231C" w:rsidRDefault="00FE231C" w:rsidP="00FE231C">
      <w:pPr>
        <w:spacing w:before="54" w:after="0" w:line="240" w:lineRule="auto"/>
        <w:jc w:val="both"/>
        <w:rPr>
          <w:rFonts w:ascii="Times New Roman" w:hAnsi="Times New Roman" w:cs="Times New Roman"/>
          <w:sz w:val="24"/>
          <w:szCs w:val="24"/>
        </w:rPr>
      </w:pPr>
      <w:r w:rsidRPr="00FE231C">
        <w:rPr>
          <w:rFonts w:ascii="Times New Roman" w:hAnsi="Times New Roman" w:cs="Times New Roman"/>
          <w:sz w:val="24"/>
          <w:szCs w:val="24"/>
        </w:rPr>
        <w:t>Ball or roller bearings are kinematic ally equivalent to simple revolute joints. This is a combination of revolute joints and has two rotational degrees of freedom. A </w:t>
      </w:r>
      <w:r w:rsidRPr="00D02E05">
        <w:rPr>
          <w:rFonts w:ascii="Times New Roman" w:hAnsi="Times New Roman" w:cs="Times New Roman"/>
          <w:sz w:val="24"/>
          <w:szCs w:val="24"/>
        </w:rPr>
        <w:t>revolute joint</w:t>
      </w:r>
      <w:r w:rsidRPr="00FE231C">
        <w:rPr>
          <w:rFonts w:ascii="Times New Roman" w:hAnsi="Times New Roman" w:cs="Times New Roman"/>
          <w:sz w:val="24"/>
          <w:szCs w:val="24"/>
        </w:rPr>
        <w:t> is usually made by having a pin or knuckle joint, through a rotary </w:t>
      </w:r>
      <w:r w:rsidRPr="00D02E05">
        <w:rPr>
          <w:rFonts w:ascii="Times New Roman" w:hAnsi="Times New Roman" w:cs="Times New Roman"/>
          <w:sz w:val="24"/>
          <w:szCs w:val="24"/>
        </w:rPr>
        <w:t>bearing</w:t>
      </w:r>
      <w:r w:rsidRPr="00FE231C">
        <w:rPr>
          <w:rFonts w:ascii="Times New Roman" w:hAnsi="Times New Roman" w:cs="Times New Roman"/>
          <w:sz w:val="24"/>
          <w:szCs w:val="24"/>
        </w:rPr>
        <w:t xml:space="preserve">. The radial acceleration is a function of the radius of the element from the axis and the rotational velocity. </w:t>
      </w:r>
      <w:r>
        <w:rPr>
          <w:rFonts w:ascii="Times New Roman" w:hAnsi="Times New Roman" w:cs="Times New Roman"/>
          <w:sz w:val="24"/>
          <w:szCs w:val="24"/>
        </w:rPr>
        <w:t xml:space="preserve"> </w:t>
      </w:r>
      <w:r w:rsidRPr="00FE231C">
        <w:rPr>
          <w:rFonts w:ascii="Times New Roman" w:hAnsi="Times New Roman" w:cs="Times New Roman"/>
          <w:sz w:val="24"/>
          <w:szCs w:val="24"/>
        </w:rPr>
        <w:t xml:space="preserve">Hence in order to simulate the rotational speed, the velocity is given to inner portion of bearing where the shaft is fixed (Portion </w:t>
      </w:r>
      <w:r>
        <w:rPr>
          <w:rFonts w:ascii="Times New Roman" w:hAnsi="Times New Roman" w:cs="Times New Roman"/>
          <w:sz w:val="24"/>
          <w:szCs w:val="24"/>
        </w:rPr>
        <w:t>A in figure 5</w:t>
      </w:r>
      <w:r w:rsidRPr="00FE231C">
        <w:rPr>
          <w:rFonts w:ascii="Times New Roman" w:hAnsi="Times New Roman" w:cs="Times New Roman"/>
          <w:sz w:val="24"/>
          <w:szCs w:val="24"/>
        </w:rPr>
        <w:t xml:space="preserve">) and the balls which are self-rotation or rolling during the rotation of bearing (Portion </w:t>
      </w:r>
      <w:r>
        <w:rPr>
          <w:rFonts w:ascii="Times New Roman" w:hAnsi="Times New Roman" w:cs="Times New Roman"/>
          <w:sz w:val="24"/>
          <w:szCs w:val="24"/>
        </w:rPr>
        <w:t>B in figure 5</w:t>
      </w:r>
      <w:r w:rsidRPr="00FE231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E231C">
        <w:rPr>
          <w:rFonts w:ascii="Times New Roman" w:hAnsi="Times New Roman" w:cs="Times New Roman"/>
          <w:sz w:val="24"/>
          <w:szCs w:val="24"/>
        </w:rPr>
        <w:t xml:space="preserve">As it is circular velocity, hence the bearing which is running at 1000 Rpm, is been subjected to velocity of 105 rad/sec. </w:t>
      </w:r>
      <w:r>
        <w:rPr>
          <w:rFonts w:ascii="Times New Roman" w:hAnsi="Times New Roman" w:cs="Times New Roman"/>
          <w:sz w:val="24"/>
          <w:szCs w:val="24"/>
        </w:rPr>
        <w:t xml:space="preserve"> </w:t>
      </w:r>
      <w:r w:rsidRPr="00FE231C">
        <w:rPr>
          <w:rFonts w:ascii="Times New Roman" w:hAnsi="Times New Roman" w:cs="Times New Roman"/>
          <w:sz w:val="24"/>
          <w:szCs w:val="24"/>
        </w:rPr>
        <w:t xml:space="preserve">It is assumed that, the angular velocity of balls is 1/10 part of the actual velocity, hence the balls are subjected with velocity of 10.5 rad/sec.  </w:t>
      </w:r>
    </w:p>
    <w:p w14:paraId="185ACF21" w14:textId="2B84787B" w:rsidR="00FE231C" w:rsidRDefault="00FE231C" w:rsidP="00DF257B">
      <w:pPr>
        <w:spacing w:before="54" w:after="0" w:line="240" w:lineRule="auto"/>
        <w:jc w:val="center"/>
        <w:rPr>
          <w:rFonts w:ascii="Times New Roman" w:hAnsi="Times New Roman" w:cs="Times New Roman"/>
          <w:sz w:val="24"/>
          <w:szCs w:val="24"/>
        </w:rPr>
      </w:pPr>
    </w:p>
    <w:p w14:paraId="75A09B9C" w14:textId="77777777" w:rsidR="00FE231C" w:rsidRDefault="00FE231C" w:rsidP="00DF257B">
      <w:pPr>
        <w:spacing w:before="54" w:after="0" w:line="240" w:lineRule="auto"/>
        <w:jc w:val="center"/>
        <w:rPr>
          <w:rFonts w:ascii="Times New Roman" w:hAnsi="Times New Roman" w:cs="Times New Roman"/>
          <w:sz w:val="24"/>
          <w:szCs w:val="24"/>
        </w:rPr>
      </w:pPr>
    </w:p>
    <w:p w14:paraId="6A8B5EC4" w14:textId="0BE58F11" w:rsidR="00FE231C" w:rsidRDefault="00FE231C" w:rsidP="00FE231C">
      <w:pPr>
        <w:pStyle w:val="ListParagraph"/>
        <w:numPr>
          <w:ilvl w:val="0"/>
          <w:numId w:val="21"/>
        </w:numPr>
        <w:spacing w:before="54" w:after="0" w:line="240" w:lineRule="auto"/>
        <w:ind w:left="284" w:hanging="284"/>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RESULT AND DISCUSSIONS :</w:t>
      </w:r>
    </w:p>
    <w:p w14:paraId="0392C627" w14:textId="77777777" w:rsidR="00FE231C" w:rsidRPr="00FE231C" w:rsidRDefault="00FE231C" w:rsidP="00FE231C">
      <w:pPr>
        <w:spacing w:before="54" w:after="0" w:line="240" w:lineRule="auto"/>
        <w:rPr>
          <w:rFonts w:ascii="Times New Roman" w:hAnsi="Times New Roman" w:cs="Times New Roman"/>
          <w:b/>
          <w:bCs/>
          <w:color w:val="000000" w:themeColor="text1"/>
          <w:sz w:val="24"/>
          <w:szCs w:val="24"/>
        </w:rPr>
      </w:pPr>
    </w:p>
    <w:p w14:paraId="42A338F2" w14:textId="0ACC790E" w:rsidR="00FE231C" w:rsidRDefault="00FE231C" w:rsidP="00FE231C">
      <w:pPr>
        <w:spacing w:before="54" w:after="0" w:line="240" w:lineRule="auto"/>
        <w:rPr>
          <w:rFonts w:ascii="Times New Roman" w:hAnsi="Times New Roman" w:cs="Times New Roman"/>
          <w:bCs/>
          <w:i/>
          <w:color w:val="000000" w:themeColor="text1"/>
          <w:sz w:val="24"/>
          <w:szCs w:val="24"/>
        </w:rPr>
      </w:pPr>
      <w:r w:rsidRPr="00FE231C">
        <w:rPr>
          <w:rFonts w:ascii="Times New Roman" w:hAnsi="Times New Roman" w:cs="Times New Roman"/>
          <w:bCs/>
          <w:i/>
          <w:color w:val="000000" w:themeColor="text1"/>
          <w:sz w:val="24"/>
          <w:szCs w:val="24"/>
        </w:rPr>
        <w:t>4.1 Response Analysis of Contact Stress Analysis:</w:t>
      </w:r>
    </w:p>
    <w:p w14:paraId="614CB918" w14:textId="77777777" w:rsidR="00FE231C" w:rsidRDefault="00FE231C" w:rsidP="00FE231C">
      <w:pPr>
        <w:spacing w:before="54" w:after="0" w:line="240" w:lineRule="auto"/>
        <w:rPr>
          <w:rFonts w:ascii="Times New Roman" w:hAnsi="Times New Roman" w:cs="Times New Roman"/>
          <w:bCs/>
          <w:i/>
          <w:color w:val="000000" w:themeColor="text1"/>
          <w:sz w:val="24"/>
          <w:szCs w:val="24"/>
        </w:rPr>
      </w:pPr>
    </w:p>
    <w:p w14:paraId="674C4474" w14:textId="77777777" w:rsidR="00FE231C" w:rsidRDefault="00FE231C" w:rsidP="00FE231C">
      <w:pPr>
        <w:spacing w:line="360" w:lineRule="auto"/>
        <w:jc w:val="center"/>
        <w:rPr>
          <w:rFonts w:ascii="Times New Roman" w:hAnsi="Times New Roman" w:cs="Times New Roman"/>
          <w:sz w:val="24"/>
          <w:szCs w:val="24"/>
        </w:rPr>
      </w:pPr>
      <w:r w:rsidRPr="00736D0C">
        <w:rPr>
          <w:rFonts w:ascii="Times New Roman" w:hAnsi="Times New Roman" w:cs="Times New Roman"/>
          <w:noProof/>
          <w:sz w:val="24"/>
          <w:szCs w:val="24"/>
        </w:rPr>
        <w:drawing>
          <wp:inline distT="0" distB="0" distL="0" distR="0" wp14:anchorId="7933F71B" wp14:editId="33B204CB">
            <wp:extent cx="4384040" cy="1614676"/>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88934" cy="1616479"/>
                    </a:xfrm>
                    <a:prstGeom prst="rect">
                      <a:avLst/>
                    </a:prstGeom>
                  </pic:spPr>
                </pic:pic>
              </a:graphicData>
            </a:graphic>
          </wp:inline>
        </w:drawing>
      </w:r>
    </w:p>
    <w:p w14:paraId="73EB0A47" w14:textId="01F3E32A" w:rsidR="00FE231C" w:rsidRPr="00FE231C" w:rsidRDefault="00FE231C" w:rsidP="00FE231C">
      <w:pPr>
        <w:jc w:val="center"/>
        <w:rPr>
          <w:rFonts w:ascii="Times New Roman" w:hAnsi="Times New Roman" w:cs="Times New Roman"/>
          <w:bCs/>
          <w:color w:val="000000" w:themeColor="text1"/>
          <w:sz w:val="20"/>
          <w:szCs w:val="20"/>
        </w:rPr>
      </w:pPr>
      <w:r>
        <w:rPr>
          <w:rFonts w:ascii="Times New Roman" w:hAnsi="Times New Roman" w:cs="Times New Roman"/>
          <w:b/>
          <w:bCs/>
          <w:color w:val="000000" w:themeColor="text1"/>
          <w:sz w:val="20"/>
          <w:szCs w:val="20"/>
        </w:rPr>
        <w:t xml:space="preserve">Figure 6. </w:t>
      </w:r>
      <w:r w:rsidRPr="00FE231C">
        <w:rPr>
          <w:rFonts w:ascii="Times New Roman" w:hAnsi="Times New Roman" w:cs="Times New Roman"/>
          <w:bCs/>
          <w:color w:val="000000" w:themeColor="text1"/>
          <w:sz w:val="20"/>
          <w:szCs w:val="20"/>
        </w:rPr>
        <w:t>Contact Stress Analysis for Babbitt Material</w:t>
      </w:r>
    </w:p>
    <w:p w14:paraId="1AF64B78" w14:textId="77777777" w:rsidR="00FE231C" w:rsidRPr="00736D0C" w:rsidRDefault="00FE231C" w:rsidP="00FE231C">
      <w:pPr>
        <w:spacing w:line="360" w:lineRule="auto"/>
        <w:jc w:val="center"/>
        <w:rPr>
          <w:rFonts w:ascii="Times New Roman" w:hAnsi="Times New Roman" w:cs="Times New Roman"/>
          <w:sz w:val="24"/>
          <w:szCs w:val="24"/>
        </w:rPr>
      </w:pPr>
      <w:r w:rsidRPr="00736D0C">
        <w:rPr>
          <w:rFonts w:ascii="Times New Roman" w:hAnsi="Times New Roman" w:cs="Times New Roman"/>
          <w:noProof/>
          <w:sz w:val="24"/>
          <w:szCs w:val="24"/>
        </w:rPr>
        <w:drawing>
          <wp:inline distT="0" distB="0" distL="0" distR="0" wp14:anchorId="44D036A2" wp14:editId="6A985A74">
            <wp:extent cx="4523105" cy="16594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27865" cy="1661155"/>
                    </a:xfrm>
                    <a:prstGeom prst="rect">
                      <a:avLst/>
                    </a:prstGeom>
                  </pic:spPr>
                </pic:pic>
              </a:graphicData>
            </a:graphic>
          </wp:inline>
        </w:drawing>
      </w:r>
    </w:p>
    <w:p w14:paraId="75B9EFDD" w14:textId="72D2A1AF" w:rsidR="00FE231C" w:rsidRDefault="00FE231C" w:rsidP="00FE231C">
      <w:pPr>
        <w:jc w:val="center"/>
        <w:rPr>
          <w:rFonts w:ascii="Times New Roman" w:hAnsi="Times New Roman" w:cs="Times New Roman"/>
          <w:sz w:val="24"/>
          <w:szCs w:val="24"/>
        </w:rPr>
      </w:pPr>
      <w:r w:rsidRPr="00FE231C">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 xml:space="preserve">Figure 7. </w:t>
      </w:r>
      <w:r w:rsidRPr="00FE231C">
        <w:rPr>
          <w:rFonts w:ascii="Times New Roman" w:hAnsi="Times New Roman" w:cs="Times New Roman"/>
          <w:bCs/>
          <w:color w:val="000000" w:themeColor="text1"/>
          <w:sz w:val="20"/>
          <w:szCs w:val="20"/>
        </w:rPr>
        <w:t>Contact Stress Analysis for Bronze Material</w:t>
      </w:r>
    </w:p>
    <w:p w14:paraId="02147EAC" w14:textId="77777777" w:rsidR="00FE231C" w:rsidRDefault="00FE231C" w:rsidP="00FE231C">
      <w:pPr>
        <w:spacing w:before="54" w:after="0" w:line="240" w:lineRule="auto"/>
        <w:rPr>
          <w:rFonts w:ascii="Times New Roman" w:hAnsi="Times New Roman" w:cs="Times New Roman"/>
          <w:bCs/>
          <w:i/>
          <w:color w:val="000000" w:themeColor="text1"/>
          <w:sz w:val="24"/>
          <w:szCs w:val="24"/>
        </w:rPr>
      </w:pPr>
    </w:p>
    <w:p w14:paraId="30CEA052" w14:textId="77777777" w:rsidR="00FE231C" w:rsidRDefault="00FE231C" w:rsidP="00FE231C">
      <w:pPr>
        <w:spacing w:line="360" w:lineRule="auto"/>
        <w:jc w:val="center"/>
        <w:rPr>
          <w:rFonts w:ascii="Times New Roman" w:hAnsi="Times New Roman" w:cs="Times New Roman"/>
          <w:sz w:val="24"/>
          <w:szCs w:val="24"/>
        </w:rPr>
      </w:pPr>
      <w:r w:rsidRPr="00EF597A">
        <w:rPr>
          <w:rFonts w:ascii="Times New Roman" w:hAnsi="Times New Roman" w:cs="Times New Roman"/>
          <w:noProof/>
          <w:sz w:val="24"/>
          <w:szCs w:val="24"/>
        </w:rPr>
        <w:drawing>
          <wp:inline distT="0" distB="0" distL="0" distR="0" wp14:anchorId="699E2E25" wp14:editId="329FDDCC">
            <wp:extent cx="2145338" cy="1861820"/>
            <wp:effectExtent l="0" t="0" r="762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1334" cy="1875702"/>
                    </a:xfrm>
                    <a:prstGeom prst="rect">
                      <a:avLst/>
                    </a:prstGeom>
                  </pic:spPr>
                </pic:pic>
              </a:graphicData>
            </a:graphic>
          </wp:inline>
        </w:drawing>
      </w:r>
      <w:r>
        <w:rPr>
          <w:rFonts w:ascii="Times New Roman" w:hAnsi="Times New Roman" w:cs="Times New Roman"/>
          <w:sz w:val="24"/>
          <w:szCs w:val="24"/>
        </w:rPr>
        <w:t xml:space="preserve"> </w:t>
      </w:r>
      <w:r w:rsidRPr="00EF597A">
        <w:rPr>
          <w:rFonts w:ascii="Times New Roman" w:hAnsi="Times New Roman" w:cs="Times New Roman"/>
          <w:noProof/>
          <w:sz w:val="24"/>
          <w:szCs w:val="24"/>
        </w:rPr>
        <w:drawing>
          <wp:inline distT="0" distB="0" distL="0" distR="0" wp14:anchorId="3702D2C2" wp14:editId="0F38A415">
            <wp:extent cx="2331720" cy="1862348"/>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6008" cy="1873760"/>
                    </a:xfrm>
                    <a:prstGeom prst="rect">
                      <a:avLst/>
                    </a:prstGeom>
                  </pic:spPr>
                </pic:pic>
              </a:graphicData>
            </a:graphic>
          </wp:inline>
        </w:drawing>
      </w:r>
    </w:p>
    <w:p w14:paraId="01E92E34" w14:textId="7721B8E9" w:rsidR="00FE231C" w:rsidRPr="00FE231C" w:rsidRDefault="00FE231C" w:rsidP="00FE231C">
      <w:pPr>
        <w:spacing w:line="360" w:lineRule="auto"/>
        <w:jc w:val="center"/>
        <w:rPr>
          <w:rFonts w:ascii="Times New Roman" w:hAnsi="Times New Roman" w:cs="Times New Roman"/>
          <w:bCs/>
          <w:color w:val="000000" w:themeColor="text1"/>
          <w:sz w:val="20"/>
          <w:szCs w:val="20"/>
        </w:rPr>
      </w:pPr>
      <w:r w:rsidRPr="00FE231C">
        <w:rPr>
          <w:rFonts w:ascii="Times New Roman" w:hAnsi="Times New Roman" w:cs="Times New Roman"/>
          <w:b/>
          <w:bCs/>
          <w:color w:val="000000" w:themeColor="text1"/>
          <w:sz w:val="20"/>
          <w:szCs w:val="20"/>
        </w:rPr>
        <w:t>Figure 8.</w:t>
      </w:r>
      <w:r>
        <w:rPr>
          <w:rFonts w:ascii="Times New Roman" w:hAnsi="Times New Roman" w:cs="Times New Roman"/>
          <w:bCs/>
          <w:color w:val="000000" w:themeColor="text1"/>
          <w:sz w:val="20"/>
          <w:szCs w:val="20"/>
        </w:rPr>
        <w:t xml:space="preserve"> </w:t>
      </w:r>
      <w:r w:rsidRPr="00FE231C">
        <w:rPr>
          <w:rFonts w:ascii="Times New Roman" w:hAnsi="Times New Roman" w:cs="Times New Roman"/>
          <w:bCs/>
          <w:color w:val="000000" w:themeColor="text1"/>
          <w:sz w:val="20"/>
          <w:szCs w:val="20"/>
        </w:rPr>
        <w:t>Response Analysis of material in Contact Stress Analysis</w:t>
      </w:r>
    </w:p>
    <w:p w14:paraId="4343217D" w14:textId="408F9947" w:rsidR="00FE231C" w:rsidRPr="0080104C" w:rsidRDefault="00FE231C" w:rsidP="00FE231C">
      <w:pPr>
        <w:spacing w:before="54" w:after="0" w:line="240" w:lineRule="auto"/>
        <w:jc w:val="both"/>
        <w:rPr>
          <w:rFonts w:ascii="Times New Roman" w:hAnsi="Times New Roman" w:cs="Times New Roman"/>
          <w:sz w:val="24"/>
          <w:szCs w:val="24"/>
        </w:rPr>
      </w:pPr>
      <w:r w:rsidRPr="00B75CBC">
        <w:rPr>
          <w:rFonts w:ascii="Times New Roman" w:hAnsi="Times New Roman" w:cs="Times New Roman"/>
          <w:sz w:val="24"/>
          <w:szCs w:val="24"/>
        </w:rPr>
        <w:t xml:space="preserve">The </w:t>
      </w:r>
      <w:r>
        <w:rPr>
          <w:rFonts w:ascii="Times New Roman" w:hAnsi="Times New Roman" w:cs="Times New Roman"/>
          <w:sz w:val="24"/>
          <w:szCs w:val="24"/>
        </w:rPr>
        <w:t>Figure 6</w:t>
      </w:r>
      <w:proofErr w:type="gramStart"/>
      <w:r>
        <w:rPr>
          <w:rFonts w:ascii="Times New Roman" w:hAnsi="Times New Roman" w:cs="Times New Roman"/>
          <w:sz w:val="24"/>
          <w:szCs w:val="24"/>
        </w:rPr>
        <w:t>,7</w:t>
      </w:r>
      <w:proofErr w:type="gramEnd"/>
      <w:r>
        <w:rPr>
          <w:rFonts w:ascii="Times New Roman" w:hAnsi="Times New Roman" w:cs="Times New Roman"/>
          <w:sz w:val="24"/>
          <w:szCs w:val="24"/>
        </w:rPr>
        <w:t xml:space="preserve"> and 8 </w:t>
      </w:r>
      <w:r w:rsidRPr="00B75CBC">
        <w:rPr>
          <w:rFonts w:ascii="Times New Roman" w:hAnsi="Times New Roman" w:cs="Times New Roman"/>
          <w:sz w:val="24"/>
          <w:szCs w:val="24"/>
        </w:rPr>
        <w:t xml:space="preserve">, show the comparison of results that are determined for contact stress analysis.   As we can see from the above </w:t>
      </w:r>
      <w:r>
        <w:rPr>
          <w:rFonts w:ascii="Times New Roman" w:hAnsi="Times New Roman" w:cs="Times New Roman"/>
          <w:sz w:val="24"/>
          <w:szCs w:val="24"/>
        </w:rPr>
        <w:t>Figure 8(a)</w:t>
      </w:r>
      <w:r w:rsidRPr="00B75CBC">
        <w:rPr>
          <w:rFonts w:ascii="Times New Roman" w:hAnsi="Times New Roman" w:cs="Times New Roman"/>
          <w:sz w:val="24"/>
          <w:szCs w:val="24"/>
        </w:rPr>
        <w:t xml:space="preserve">, for all the static loading conditions, the stress produced for all the materials is similar. Still, with the keen and accurate comparison, the stress obtained in the </w:t>
      </w:r>
      <w:r>
        <w:rPr>
          <w:rFonts w:ascii="Times New Roman" w:hAnsi="Times New Roman" w:cs="Times New Roman"/>
          <w:sz w:val="24"/>
          <w:szCs w:val="24"/>
        </w:rPr>
        <w:t>Bronze material</w:t>
      </w:r>
      <w:r w:rsidRPr="00B75CBC">
        <w:rPr>
          <w:rFonts w:ascii="Times New Roman" w:hAnsi="Times New Roman" w:cs="Times New Roman"/>
          <w:sz w:val="24"/>
          <w:szCs w:val="24"/>
        </w:rPr>
        <w:t xml:space="preserve"> is the lowest as per the </w:t>
      </w:r>
      <w:r>
        <w:rPr>
          <w:rFonts w:ascii="Times New Roman" w:hAnsi="Times New Roman" w:cs="Times New Roman"/>
          <w:sz w:val="24"/>
          <w:szCs w:val="24"/>
        </w:rPr>
        <w:t>Babbitt</w:t>
      </w:r>
      <w:r w:rsidRPr="00B75CBC">
        <w:rPr>
          <w:rFonts w:ascii="Times New Roman" w:hAnsi="Times New Roman" w:cs="Times New Roman"/>
          <w:sz w:val="24"/>
          <w:szCs w:val="24"/>
        </w:rPr>
        <w:t xml:space="preserve">.  As we can see from the above </w:t>
      </w:r>
      <w:r>
        <w:rPr>
          <w:rFonts w:ascii="Times New Roman" w:hAnsi="Times New Roman" w:cs="Times New Roman"/>
          <w:sz w:val="24"/>
          <w:szCs w:val="24"/>
        </w:rPr>
        <w:t>figure</w:t>
      </w:r>
      <w:r w:rsidRPr="00B75CBC">
        <w:rPr>
          <w:rFonts w:ascii="Times New Roman" w:hAnsi="Times New Roman" w:cs="Times New Roman"/>
          <w:sz w:val="24"/>
          <w:szCs w:val="24"/>
        </w:rPr>
        <w:t xml:space="preserve"> </w:t>
      </w:r>
      <w:r>
        <w:rPr>
          <w:rFonts w:ascii="Times New Roman" w:hAnsi="Times New Roman" w:cs="Times New Roman"/>
          <w:sz w:val="24"/>
          <w:szCs w:val="24"/>
        </w:rPr>
        <w:t>8(b)</w:t>
      </w:r>
      <w:r w:rsidRPr="00B75CBC">
        <w:rPr>
          <w:rFonts w:ascii="Times New Roman" w:hAnsi="Times New Roman" w:cs="Times New Roman"/>
          <w:sz w:val="24"/>
          <w:szCs w:val="24"/>
        </w:rPr>
        <w:t xml:space="preserve">, for all the static loading conditions, the deformation produced for, the stress obtained in the </w:t>
      </w:r>
      <w:r>
        <w:rPr>
          <w:rFonts w:ascii="Times New Roman" w:hAnsi="Times New Roman" w:cs="Times New Roman"/>
          <w:sz w:val="24"/>
          <w:szCs w:val="24"/>
        </w:rPr>
        <w:t>Bronze material</w:t>
      </w:r>
      <w:r w:rsidRPr="00B75CBC">
        <w:rPr>
          <w:rFonts w:ascii="Times New Roman" w:hAnsi="Times New Roman" w:cs="Times New Roman"/>
          <w:sz w:val="24"/>
          <w:szCs w:val="24"/>
        </w:rPr>
        <w:t xml:space="preserve"> is the lowest as per the </w:t>
      </w:r>
      <w:r>
        <w:rPr>
          <w:rFonts w:ascii="Times New Roman" w:hAnsi="Times New Roman" w:cs="Times New Roman"/>
          <w:sz w:val="24"/>
          <w:szCs w:val="24"/>
        </w:rPr>
        <w:t>Babbitt</w:t>
      </w:r>
      <w:r w:rsidRPr="00B75CBC">
        <w:rPr>
          <w:rFonts w:ascii="Times New Roman" w:hAnsi="Times New Roman" w:cs="Times New Roman"/>
          <w:sz w:val="24"/>
          <w:szCs w:val="24"/>
        </w:rPr>
        <w:t xml:space="preserve">.  In both the results for contact stress, the deformation of </w:t>
      </w:r>
      <w:r>
        <w:rPr>
          <w:rFonts w:ascii="Times New Roman" w:hAnsi="Times New Roman" w:cs="Times New Roman"/>
          <w:sz w:val="24"/>
          <w:szCs w:val="24"/>
        </w:rPr>
        <w:t>Babbitt</w:t>
      </w:r>
      <w:r w:rsidRPr="00B75CBC">
        <w:rPr>
          <w:rFonts w:ascii="Times New Roman" w:hAnsi="Times New Roman" w:cs="Times New Roman"/>
          <w:sz w:val="24"/>
          <w:szCs w:val="24"/>
        </w:rPr>
        <w:t xml:space="preserve"> is obtained to be maximum. </w:t>
      </w:r>
    </w:p>
    <w:p w14:paraId="5765B199" w14:textId="77777777" w:rsidR="00FE231C" w:rsidRDefault="00FE231C" w:rsidP="00FE231C">
      <w:pPr>
        <w:spacing w:before="54" w:after="0" w:line="240" w:lineRule="auto"/>
        <w:rPr>
          <w:rFonts w:ascii="Times New Roman" w:hAnsi="Times New Roman" w:cs="Times New Roman"/>
          <w:bCs/>
          <w:i/>
          <w:color w:val="000000" w:themeColor="text1"/>
          <w:sz w:val="24"/>
          <w:szCs w:val="24"/>
        </w:rPr>
      </w:pPr>
    </w:p>
    <w:p w14:paraId="11FA1D4F" w14:textId="77777777" w:rsidR="00FE231C" w:rsidRPr="00FE231C" w:rsidRDefault="00FE231C" w:rsidP="00FE231C">
      <w:pPr>
        <w:spacing w:before="54" w:after="0" w:line="240" w:lineRule="auto"/>
        <w:rPr>
          <w:rFonts w:ascii="Times New Roman" w:hAnsi="Times New Roman" w:cs="Times New Roman"/>
          <w:bCs/>
          <w:i/>
          <w:color w:val="000000" w:themeColor="text1"/>
          <w:sz w:val="24"/>
          <w:szCs w:val="24"/>
        </w:rPr>
      </w:pPr>
    </w:p>
    <w:p w14:paraId="79B213C1" w14:textId="26533420" w:rsidR="00DF257B" w:rsidRPr="00FE231C" w:rsidRDefault="00FE231C" w:rsidP="00FE231C">
      <w:pPr>
        <w:pStyle w:val="ListParagraph"/>
        <w:numPr>
          <w:ilvl w:val="1"/>
          <w:numId w:val="21"/>
        </w:numPr>
        <w:spacing w:before="54" w:after="0" w:line="240" w:lineRule="auto"/>
        <w:rPr>
          <w:rFonts w:ascii="Times New Roman" w:hAnsi="Times New Roman" w:cs="Times New Roman"/>
          <w:bCs/>
          <w:i/>
          <w:color w:val="000000" w:themeColor="text1"/>
          <w:sz w:val="24"/>
          <w:szCs w:val="24"/>
        </w:rPr>
      </w:pPr>
      <w:r w:rsidRPr="00FE231C">
        <w:rPr>
          <w:rFonts w:ascii="Times New Roman" w:hAnsi="Times New Roman" w:cs="Times New Roman"/>
          <w:bCs/>
          <w:i/>
          <w:color w:val="000000" w:themeColor="text1"/>
          <w:sz w:val="24"/>
          <w:szCs w:val="24"/>
        </w:rPr>
        <w:t>Response Analysis of Transient Structural Analysis :</w:t>
      </w:r>
    </w:p>
    <w:p w14:paraId="3CF88D58" w14:textId="77777777" w:rsidR="00FE231C" w:rsidRDefault="00FE231C" w:rsidP="00FE231C">
      <w:pPr>
        <w:spacing w:before="54" w:after="0" w:line="240" w:lineRule="auto"/>
        <w:rPr>
          <w:rFonts w:ascii="Times New Roman" w:hAnsi="Times New Roman" w:cs="Times New Roman"/>
          <w:bCs/>
          <w:i/>
          <w:color w:val="000000" w:themeColor="text1"/>
          <w:sz w:val="24"/>
          <w:szCs w:val="24"/>
        </w:rPr>
      </w:pPr>
    </w:p>
    <w:p w14:paraId="380DFD44" w14:textId="7173463A" w:rsidR="00FE231C" w:rsidRDefault="00FE231C" w:rsidP="00FE231C">
      <w:pPr>
        <w:spacing w:before="54" w:after="0" w:line="240" w:lineRule="auto"/>
        <w:jc w:val="center"/>
        <w:rPr>
          <w:rFonts w:ascii="Times New Roman" w:hAnsi="Times New Roman" w:cs="Times New Roman"/>
          <w:bCs/>
          <w:i/>
          <w:color w:val="000000" w:themeColor="text1"/>
          <w:sz w:val="24"/>
          <w:szCs w:val="24"/>
        </w:rPr>
      </w:pPr>
      <w:r w:rsidRPr="00CE71ED">
        <w:rPr>
          <w:noProof/>
        </w:rPr>
        <w:drawing>
          <wp:inline distT="0" distB="0" distL="0" distR="0" wp14:anchorId="6E5A0F76" wp14:editId="360697C3">
            <wp:extent cx="4299313" cy="1785868"/>
            <wp:effectExtent l="0" t="0" r="6350" b="5080"/>
            <wp:docPr id="37" name="Picture 37" descr="E:\Zee - Tech Solutions\001_Master\2023-24\8. Amol Bhamre (Gokhale)\Project\4. Report\Stage 2\Image Editting\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Zee - Tech Solutions\001_Master\2023-24\8. Amol Bhamre (Gokhale)\Project\4. Report\Stage 2\Image Editting\5.15.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2127" b="45794"/>
                    <a:stretch/>
                  </pic:blipFill>
                  <pic:spPr bwMode="auto">
                    <a:xfrm>
                      <a:off x="0" y="0"/>
                      <a:ext cx="4304097" cy="1787855"/>
                    </a:xfrm>
                    <a:prstGeom prst="rect">
                      <a:avLst/>
                    </a:prstGeom>
                    <a:noFill/>
                    <a:ln>
                      <a:noFill/>
                    </a:ln>
                    <a:extLst>
                      <a:ext uri="{53640926-AAD7-44D8-BBD7-CCE9431645EC}">
                        <a14:shadowObscured xmlns:a14="http://schemas.microsoft.com/office/drawing/2010/main"/>
                      </a:ext>
                    </a:extLst>
                  </pic:spPr>
                </pic:pic>
              </a:graphicData>
            </a:graphic>
          </wp:inline>
        </w:drawing>
      </w:r>
    </w:p>
    <w:p w14:paraId="6D5B73A5" w14:textId="1DAE830E" w:rsidR="00FE231C" w:rsidRPr="00FE231C" w:rsidRDefault="00FE231C" w:rsidP="00FE231C">
      <w:pPr>
        <w:jc w:val="center"/>
        <w:rPr>
          <w:rFonts w:ascii="Times New Roman" w:hAnsi="Times New Roman" w:cs="Times New Roman"/>
          <w:bCs/>
          <w:color w:val="000000" w:themeColor="text1"/>
          <w:sz w:val="20"/>
          <w:szCs w:val="20"/>
        </w:rPr>
      </w:pPr>
      <w:r w:rsidRPr="00FE231C">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 xml:space="preserve">Figure 9. </w:t>
      </w:r>
      <w:r>
        <w:rPr>
          <w:rFonts w:ascii="Times New Roman" w:hAnsi="Times New Roman" w:cs="Times New Roman"/>
          <w:bCs/>
          <w:color w:val="000000" w:themeColor="text1"/>
          <w:sz w:val="20"/>
          <w:szCs w:val="20"/>
        </w:rPr>
        <w:t xml:space="preserve">Wear Deformation Analysis for </w:t>
      </w:r>
      <w:proofErr w:type="spellStart"/>
      <w:r>
        <w:rPr>
          <w:rFonts w:ascii="Times New Roman" w:hAnsi="Times New Roman" w:cs="Times New Roman"/>
          <w:bCs/>
          <w:color w:val="000000" w:themeColor="text1"/>
          <w:sz w:val="20"/>
          <w:szCs w:val="20"/>
        </w:rPr>
        <w:t>Babbit</w:t>
      </w:r>
      <w:proofErr w:type="spellEnd"/>
      <w:r>
        <w:rPr>
          <w:rFonts w:ascii="Times New Roman" w:hAnsi="Times New Roman" w:cs="Times New Roman"/>
          <w:bCs/>
          <w:color w:val="000000" w:themeColor="text1"/>
          <w:sz w:val="20"/>
          <w:szCs w:val="20"/>
        </w:rPr>
        <w:t xml:space="preserve"> and Bronze Material</w:t>
      </w:r>
    </w:p>
    <w:p w14:paraId="4ABF525D" w14:textId="0CC42725" w:rsidR="00FE231C" w:rsidRDefault="00565A78" w:rsidP="00FE231C">
      <w:pPr>
        <w:spacing w:before="54"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Figure 9 shows the deformation of material under the behaviour of 1000 RPM loading. </w:t>
      </w:r>
      <w:r w:rsidR="00FE231C" w:rsidRPr="00FE231C">
        <w:rPr>
          <w:rFonts w:ascii="Times New Roman" w:hAnsi="Times New Roman" w:cs="Times New Roman"/>
          <w:sz w:val="24"/>
          <w:szCs w:val="24"/>
        </w:rPr>
        <w:t>The model of Bearing is developed which</w:t>
      </w:r>
      <w:r w:rsidR="00FE231C">
        <w:rPr>
          <w:rFonts w:ascii="Times New Roman" w:hAnsi="Times New Roman" w:cs="Times New Roman"/>
          <w:sz w:val="24"/>
          <w:szCs w:val="24"/>
        </w:rPr>
        <w:t xml:space="preserve"> is imported in Ansys transient structural model for wear deformation analysis in simulation conditions. Under the simulation conditions, the wear rate is found to be maximum for Babbitt material and the Wear rate in Bronze found to be the lowest.</w:t>
      </w:r>
    </w:p>
    <w:p w14:paraId="3D458F24" w14:textId="77777777" w:rsidR="00FE231C" w:rsidRDefault="00FE231C" w:rsidP="00FE231C">
      <w:pPr>
        <w:rPr>
          <w:rFonts w:ascii="Times New Roman" w:hAnsi="Times New Roman" w:cs="Times New Roman"/>
          <w:sz w:val="24"/>
          <w:szCs w:val="24"/>
        </w:rPr>
      </w:pPr>
    </w:p>
    <w:p w14:paraId="680AB6A0" w14:textId="631245FD" w:rsidR="00FE231C" w:rsidRPr="00FE231C" w:rsidRDefault="00FE231C" w:rsidP="00FE231C">
      <w:pPr>
        <w:pStyle w:val="ListParagraph"/>
        <w:numPr>
          <w:ilvl w:val="0"/>
          <w:numId w:val="21"/>
        </w:numPr>
        <w:spacing w:before="54" w:after="0" w:line="240" w:lineRule="auto"/>
        <w:ind w:left="284" w:hanging="284"/>
        <w:rPr>
          <w:rFonts w:ascii="Times New Roman" w:hAnsi="Times New Roman" w:cs="Times New Roman"/>
          <w:bCs/>
          <w:i/>
          <w:color w:val="000000" w:themeColor="text1"/>
          <w:sz w:val="24"/>
          <w:szCs w:val="24"/>
        </w:rPr>
      </w:pPr>
      <w:r>
        <w:rPr>
          <w:rFonts w:ascii="Times New Roman" w:hAnsi="Times New Roman" w:cs="Times New Roman"/>
          <w:b/>
          <w:bCs/>
          <w:color w:val="000000" w:themeColor="text1"/>
          <w:sz w:val="24"/>
          <w:szCs w:val="24"/>
        </w:rPr>
        <w:t>CONCLUSIONS :</w:t>
      </w:r>
    </w:p>
    <w:p w14:paraId="4F13DF3D" w14:textId="77777777" w:rsidR="00FE231C" w:rsidRDefault="00FE231C" w:rsidP="00FE231C">
      <w:pPr>
        <w:spacing w:before="54" w:after="0" w:line="240" w:lineRule="auto"/>
        <w:rPr>
          <w:rFonts w:ascii="Times New Roman" w:hAnsi="Times New Roman" w:cs="Times New Roman"/>
          <w:bCs/>
          <w:i/>
          <w:color w:val="000000" w:themeColor="text1"/>
          <w:sz w:val="24"/>
          <w:szCs w:val="24"/>
        </w:rPr>
      </w:pPr>
    </w:p>
    <w:p w14:paraId="16C3F877" w14:textId="35C40740" w:rsidR="00FE231C" w:rsidRDefault="00FE231C" w:rsidP="00FE231C">
      <w:pPr>
        <w:pStyle w:val="ListParagraph"/>
        <w:numPr>
          <w:ilvl w:val="0"/>
          <w:numId w:val="3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The numerical approach is done to calculate the results in more than one approach for contact stress distribution and wear deformation analysis. </w:t>
      </w:r>
    </w:p>
    <w:p w14:paraId="0A787F52" w14:textId="3C56E576" w:rsidR="00FE231C" w:rsidRDefault="00FE231C" w:rsidP="00FE231C">
      <w:pPr>
        <w:pStyle w:val="ListParagraph"/>
        <w:numPr>
          <w:ilvl w:val="0"/>
          <w:numId w:val="3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The deformation is measured by simulation and the wear volume is determined with help of mathematical equations. </w:t>
      </w:r>
    </w:p>
    <w:p w14:paraId="4BB9133A" w14:textId="77777777" w:rsidR="00FE231C" w:rsidRDefault="00FE231C" w:rsidP="00FE231C">
      <w:pPr>
        <w:pStyle w:val="ListParagraph"/>
        <w:numPr>
          <w:ilvl w:val="0"/>
          <w:numId w:val="3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For Contact Stress and Wear deformation, the results of Bronze material were found to be least and better as that of Babbitt. </w:t>
      </w:r>
    </w:p>
    <w:p w14:paraId="162378E1" w14:textId="77777777" w:rsidR="00FE231C" w:rsidRDefault="00FE231C" w:rsidP="00FE231C">
      <w:pPr>
        <w:pStyle w:val="ListParagraph"/>
        <w:numPr>
          <w:ilvl w:val="0"/>
          <w:numId w:val="3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 xml:space="preserve">While validation process, the difference in the results of experimental validation is found to be 2.5 %. Hence, if some simulation conditions are improvised, one can rely the simulation results also. </w:t>
      </w:r>
    </w:p>
    <w:p w14:paraId="69E11D49" w14:textId="77777777" w:rsidR="00FE231C" w:rsidRDefault="00FE231C" w:rsidP="00FE231C">
      <w:pPr>
        <w:pStyle w:val="ListParagraph"/>
        <w:numPr>
          <w:ilvl w:val="0"/>
          <w:numId w:val="37"/>
        </w:numPr>
        <w:spacing w:after="200" w:line="240" w:lineRule="auto"/>
        <w:jc w:val="both"/>
        <w:rPr>
          <w:rFonts w:ascii="Times New Roman" w:hAnsi="Times New Roman" w:cs="Times New Roman"/>
          <w:sz w:val="24"/>
          <w:szCs w:val="24"/>
        </w:rPr>
      </w:pPr>
      <w:r>
        <w:rPr>
          <w:rFonts w:ascii="Times New Roman" w:hAnsi="Times New Roman" w:cs="Times New Roman"/>
          <w:sz w:val="24"/>
          <w:szCs w:val="24"/>
        </w:rPr>
        <w:t>In all the process, Bronze material shown the best possible results amongst all as that of other Babbitt material.</w:t>
      </w:r>
    </w:p>
    <w:p w14:paraId="7C2D79A5" w14:textId="77777777" w:rsidR="00FE231C" w:rsidRPr="00523DDA" w:rsidRDefault="00FE231C" w:rsidP="00FE231C">
      <w:pPr>
        <w:pStyle w:val="ListParagraph"/>
        <w:numPr>
          <w:ilvl w:val="0"/>
          <w:numId w:val="37"/>
        </w:numPr>
        <w:spacing w:after="200" w:line="240" w:lineRule="auto"/>
        <w:jc w:val="both"/>
        <w:rPr>
          <w:rFonts w:ascii="Times New Roman" w:hAnsi="Times New Roman" w:cs="Times New Roman"/>
          <w:b/>
          <w:sz w:val="28"/>
          <w:szCs w:val="28"/>
        </w:rPr>
      </w:pPr>
      <w:r w:rsidRPr="00523DDA">
        <w:rPr>
          <w:rFonts w:ascii="Times New Roman" w:hAnsi="Times New Roman" w:cs="Times New Roman"/>
          <w:sz w:val="24"/>
          <w:szCs w:val="24"/>
        </w:rPr>
        <w:t xml:space="preserve">A Successful approach is determined for determination of Frictional resistance for bronze materials. The attempt can be successfully implement in case of thrust bearings so as to increase the bearing life and weight. </w:t>
      </w:r>
    </w:p>
    <w:p w14:paraId="58B7E49E" w14:textId="77777777" w:rsidR="00FE231C" w:rsidRPr="00FE231C" w:rsidRDefault="00FE231C" w:rsidP="00FE231C">
      <w:pPr>
        <w:spacing w:before="54" w:after="0" w:line="240" w:lineRule="auto"/>
        <w:rPr>
          <w:rFonts w:ascii="Times New Roman" w:hAnsi="Times New Roman" w:cs="Times New Roman"/>
          <w:bCs/>
          <w:i/>
          <w:color w:val="000000" w:themeColor="text1"/>
          <w:sz w:val="24"/>
          <w:szCs w:val="24"/>
        </w:rPr>
      </w:pPr>
    </w:p>
    <w:p w14:paraId="24B2CD4B" w14:textId="6EB5A81E" w:rsidR="00DA52F4" w:rsidRDefault="00DA52F4" w:rsidP="00FE231C">
      <w:pPr>
        <w:pStyle w:val="ListParagraph"/>
        <w:numPr>
          <w:ilvl w:val="0"/>
          <w:numId w:val="21"/>
        </w:numPr>
        <w:spacing w:before="54" w:after="0" w:line="240"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0807CC25" w14:textId="77777777" w:rsidR="00E44065" w:rsidRDefault="00E44065" w:rsidP="00E44065">
      <w:pPr>
        <w:spacing w:before="54" w:after="0" w:line="276" w:lineRule="auto"/>
        <w:rPr>
          <w:rFonts w:ascii="Times New Roman" w:hAnsi="Times New Roman" w:cs="Times New Roman"/>
          <w:b/>
          <w:bCs/>
          <w:color w:val="000000" w:themeColor="text1"/>
          <w:sz w:val="24"/>
          <w:szCs w:val="24"/>
        </w:rPr>
      </w:pPr>
    </w:p>
    <w:p w14:paraId="46556DD3" w14:textId="77777777" w:rsidR="00FE231C" w:rsidRPr="00FE231C" w:rsidRDefault="00FE231C" w:rsidP="00FE231C">
      <w:pPr>
        <w:pStyle w:val="ListParagraph"/>
        <w:numPr>
          <w:ilvl w:val="0"/>
          <w:numId w:val="38"/>
        </w:numPr>
        <w:spacing w:after="200" w:line="240" w:lineRule="auto"/>
        <w:ind w:left="540" w:hanging="540"/>
        <w:jc w:val="both"/>
        <w:rPr>
          <w:rFonts w:ascii="Times New Roman" w:hAnsi="Times New Roman" w:cs="Times New Roman"/>
          <w:sz w:val="20"/>
          <w:szCs w:val="20"/>
        </w:rPr>
      </w:pPr>
      <w:r w:rsidRPr="00FE231C">
        <w:rPr>
          <w:rFonts w:ascii="Times New Roman" w:hAnsi="Times New Roman" w:cs="Times New Roman"/>
          <w:sz w:val="20"/>
          <w:szCs w:val="20"/>
        </w:rPr>
        <w:t xml:space="preserve">R. K. </w:t>
      </w:r>
      <w:proofErr w:type="spellStart"/>
      <w:r w:rsidRPr="00FE231C">
        <w:rPr>
          <w:rFonts w:ascii="Times New Roman" w:hAnsi="Times New Roman" w:cs="Times New Roman"/>
          <w:sz w:val="20"/>
          <w:szCs w:val="20"/>
        </w:rPr>
        <w:t>Tyagi</w:t>
      </w:r>
      <w:proofErr w:type="spellEnd"/>
      <w:r w:rsidRPr="00FE231C">
        <w:rPr>
          <w:rFonts w:ascii="Times New Roman" w:hAnsi="Times New Roman" w:cs="Times New Roman"/>
          <w:sz w:val="20"/>
          <w:szCs w:val="20"/>
        </w:rPr>
        <w:t xml:space="preserve">, “Hydraulic Turbines and Effect of Different Parameters on output Power”, European Journal of Applied Engineering and Scientific Research, 2012. </w:t>
      </w:r>
    </w:p>
    <w:p w14:paraId="56631802" w14:textId="77777777" w:rsidR="00FE231C" w:rsidRPr="00FE231C" w:rsidRDefault="00FE231C" w:rsidP="00FE231C">
      <w:pPr>
        <w:pStyle w:val="ListParagraph"/>
        <w:numPr>
          <w:ilvl w:val="0"/>
          <w:numId w:val="38"/>
        </w:numPr>
        <w:spacing w:after="200" w:line="240" w:lineRule="auto"/>
        <w:ind w:left="540" w:hanging="540"/>
        <w:jc w:val="both"/>
        <w:rPr>
          <w:rFonts w:ascii="Times New Roman" w:hAnsi="Times New Roman" w:cs="Times New Roman"/>
          <w:sz w:val="20"/>
          <w:szCs w:val="20"/>
        </w:rPr>
      </w:pPr>
      <w:proofErr w:type="spellStart"/>
      <w:r w:rsidRPr="00FE231C">
        <w:rPr>
          <w:rFonts w:ascii="Times New Roman" w:hAnsi="Times New Roman" w:cs="Times New Roman"/>
          <w:sz w:val="20"/>
          <w:szCs w:val="20"/>
        </w:rPr>
        <w:t>Yunguang</w:t>
      </w:r>
      <w:proofErr w:type="spellEnd"/>
      <w:r w:rsidRPr="00FE231C">
        <w:rPr>
          <w:rFonts w:ascii="Times New Roman" w:hAnsi="Times New Roman" w:cs="Times New Roman"/>
          <w:sz w:val="20"/>
          <w:szCs w:val="20"/>
        </w:rPr>
        <w:t xml:space="preserve"> </w:t>
      </w:r>
      <w:proofErr w:type="spellStart"/>
      <w:r w:rsidRPr="00FE231C">
        <w:rPr>
          <w:rFonts w:ascii="Times New Roman" w:hAnsi="Times New Roman" w:cs="Times New Roman"/>
          <w:sz w:val="20"/>
          <w:szCs w:val="20"/>
        </w:rPr>
        <w:t>Ji</w:t>
      </w:r>
      <w:proofErr w:type="spellEnd"/>
      <w:r w:rsidRPr="00FE231C">
        <w:rPr>
          <w:rFonts w:ascii="Times New Roman" w:hAnsi="Times New Roman" w:cs="Times New Roman"/>
          <w:sz w:val="20"/>
          <w:szCs w:val="20"/>
        </w:rPr>
        <w:t xml:space="preserve">, </w:t>
      </w:r>
      <w:proofErr w:type="spellStart"/>
      <w:r w:rsidRPr="00FE231C">
        <w:rPr>
          <w:rFonts w:ascii="Times New Roman" w:hAnsi="Times New Roman" w:cs="Times New Roman"/>
          <w:sz w:val="20"/>
          <w:szCs w:val="20"/>
        </w:rPr>
        <w:t>HaoSong</w:t>
      </w:r>
      <w:proofErr w:type="spellEnd"/>
      <w:r w:rsidRPr="00FE231C">
        <w:rPr>
          <w:rFonts w:ascii="Times New Roman" w:hAnsi="Times New Roman" w:cs="Times New Roman"/>
          <w:sz w:val="20"/>
          <w:szCs w:val="20"/>
        </w:rPr>
        <w:t xml:space="preserve"> </w:t>
      </w:r>
      <w:proofErr w:type="spellStart"/>
      <w:r w:rsidRPr="00FE231C">
        <w:rPr>
          <w:rFonts w:ascii="Times New Roman" w:hAnsi="Times New Roman" w:cs="Times New Roman"/>
          <w:sz w:val="20"/>
          <w:szCs w:val="20"/>
        </w:rPr>
        <w:t>Ji</w:t>
      </w:r>
      <w:proofErr w:type="spellEnd"/>
      <w:r w:rsidRPr="00FE231C">
        <w:rPr>
          <w:rFonts w:ascii="Times New Roman" w:hAnsi="Times New Roman" w:cs="Times New Roman"/>
          <w:sz w:val="20"/>
          <w:szCs w:val="20"/>
        </w:rPr>
        <w:t xml:space="preserve">, Y,  Song, H. </w:t>
      </w:r>
      <w:proofErr w:type="spellStart"/>
      <w:r w:rsidRPr="00FE231C">
        <w:rPr>
          <w:rFonts w:ascii="Times New Roman" w:hAnsi="Times New Roman" w:cs="Times New Roman"/>
          <w:sz w:val="20"/>
          <w:szCs w:val="20"/>
        </w:rPr>
        <w:t>Xue</w:t>
      </w:r>
      <w:proofErr w:type="spellEnd"/>
      <w:r w:rsidRPr="00FE231C">
        <w:rPr>
          <w:rFonts w:ascii="Times New Roman" w:hAnsi="Times New Roman" w:cs="Times New Roman"/>
          <w:sz w:val="20"/>
          <w:szCs w:val="20"/>
        </w:rPr>
        <w:t xml:space="preserve">, Z,  Li, Z,  Tong, M.; Li, “A Review of the Efficiency Improvement of Hydraulic Turbines in Energy Recovery”, MDPI Journal of Processes, 2022. </w:t>
      </w:r>
    </w:p>
    <w:p w14:paraId="329CF532" w14:textId="77777777" w:rsidR="00FE231C" w:rsidRPr="00FE231C" w:rsidRDefault="00FE231C" w:rsidP="00FE231C">
      <w:pPr>
        <w:pStyle w:val="ListParagraph"/>
        <w:numPr>
          <w:ilvl w:val="0"/>
          <w:numId w:val="38"/>
        </w:numPr>
        <w:spacing w:after="200" w:line="240" w:lineRule="auto"/>
        <w:ind w:left="540" w:hanging="540"/>
        <w:jc w:val="both"/>
        <w:rPr>
          <w:rFonts w:ascii="Times New Roman" w:hAnsi="Times New Roman" w:cs="Times New Roman"/>
          <w:sz w:val="20"/>
          <w:szCs w:val="20"/>
        </w:rPr>
      </w:pPr>
      <w:r w:rsidRPr="00FE231C">
        <w:rPr>
          <w:rFonts w:ascii="Times New Roman" w:hAnsi="Times New Roman" w:cs="Times New Roman"/>
          <w:sz w:val="20"/>
          <w:szCs w:val="20"/>
        </w:rPr>
        <w:t>Qi Zhao, “Research Developments of Aerostatic Thrust Bearings: A Review”, MDPI Journal of Applied Science, 2022.</w:t>
      </w:r>
    </w:p>
    <w:p w14:paraId="4A774B4A" w14:textId="77777777" w:rsidR="00FE231C" w:rsidRPr="00FE231C" w:rsidRDefault="00FE231C" w:rsidP="00FE231C">
      <w:pPr>
        <w:pStyle w:val="ListParagraph"/>
        <w:numPr>
          <w:ilvl w:val="0"/>
          <w:numId w:val="38"/>
        </w:numPr>
        <w:spacing w:after="200" w:line="240" w:lineRule="auto"/>
        <w:ind w:left="540" w:hanging="540"/>
        <w:jc w:val="both"/>
        <w:rPr>
          <w:rFonts w:ascii="Times New Roman" w:hAnsi="Times New Roman" w:cs="Times New Roman"/>
          <w:sz w:val="20"/>
          <w:szCs w:val="20"/>
        </w:rPr>
      </w:pPr>
      <w:proofErr w:type="spellStart"/>
      <w:r w:rsidRPr="00FE231C">
        <w:rPr>
          <w:rFonts w:ascii="Times New Roman" w:hAnsi="Times New Roman" w:cs="Times New Roman"/>
          <w:sz w:val="20"/>
          <w:szCs w:val="20"/>
        </w:rPr>
        <w:t>Wodtke</w:t>
      </w:r>
      <w:proofErr w:type="spellEnd"/>
      <w:r w:rsidRPr="00FE231C">
        <w:rPr>
          <w:rFonts w:ascii="Times New Roman" w:hAnsi="Times New Roman" w:cs="Times New Roman"/>
          <w:sz w:val="20"/>
          <w:szCs w:val="20"/>
        </w:rPr>
        <w:t xml:space="preserve"> </w:t>
      </w:r>
      <w:proofErr w:type="spellStart"/>
      <w:r w:rsidRPr="00FE231C">
        <w:rPr>
          <w:rFonts w:ascii="Times New Roman" w:hAnsi="Times New Roman" w:cs="Times New Roman"/>
          <w:sz w:val="20"/>
          <w:szCs w:val="20"/>
        </w:rPr>
        <w:t>Michał</w:t>
      </w:r>
      <w:proofErr w:type="spellEnd"/>
      <w:r w:rsidRPr="00FE231C">
        <w:rPr>
          <w:rFonts w:ascii="Times New Roman" w:hAnsi="Times New Roman" w:cs="Times New Roman"/>
          <w:sz w:val="20"/>
          <w:szCs w:val="20"/>
        </w:rPr>
        <w:t xml:space="preserve">, “Analysis Of A Hydrodynamic Thrust Bearing Using Multi – Physical Modeling Technique”, STLE Journal, 2016. </w:t>
      </w:r>
    </w:p>
    <w:p w14:paraId="5D9044B3" w14:textId="77777777" w:rsidR="00FE231C" w:rsidRPr="00FE231C" w:rsidRDefault="00FE231C" w:rsidP="00FE231C">
      <w:pPr>
        <w:pStyle w:val="ListParagraph"/>
        <w:numPr>
          <w:ilvl w:val="0"/>
          <w:numId w:val="38"/>
        </w:numPr>
        <w:spacing w:after="200" w:line="240" w:lineRule="auto"/>
        <w:ind w:left="540" w:hanging="540"/>
        <w:jc w:val="both"/>
        <w:rPr>
          <w:rFonts w:ascii="Times New Roman" w:hAnsi="Times New Roman" w:cs="Times New Roman"/>
          <w:sz w:val="20"/>
          <w:szCs w:val="20"/>
        </w:rPr>
      </w:pPr>
      <w:r w:rsidRPr="00FE231C">
        <w:rPr>
          <w:rFonts w:ascii="Times New Roman" w:hAnsi="Times New Roman" w:cs="Times New Roman"/>
          <w:sz w:val="20"/>
          <w:szCs w:val="20"/>
        </w:rPr>
        <w:t xml:space="preserve">J. </w:t>
      </w:r>
      <w:proofErr w:type="spellStart"/>
      <w:r w:rsidRPr="00FE231C">
        <w:rPr>
          <w:rFonts w:ascii="Times New Roman" w:hAnsi="Times New Roman" w:cs="Times New Roman"/>
          <w:sz w:val="20"/>
          <w:szCs w:val="20"/>
        </w:rPr>
        <w:t>Bouyer</w:t>
      </w:r>
      <w:proofErr w:type="spellEnd"/>
      <w:r w:rsidRPr="00FE231C">
        <w:rPr>
          <w:rFonts w:ascii="Times New Roman" w:hAnsi="Times New Roman" w:cs="Times New Roman"/>
          <w:sz w:val="20"/>
          <w:szCs w:val="20"/>
        </w:rPr>
        <w:t xml:space="preserve"> a</w:t>
      </w:r>
      <w:proofErr w:type="gramStart"/>
      <w:r w:rsidRPr="00FE231C">
        <w:rPr>
          <w:rFonts w:ascii="Times New Roman" w:hAnsi="Times New Roman" w:cs="Times New Roman"/>
          <w:sz w:val="20"/>
          <w:szCs w:val="20"/>
        </w:rPr>
        <w:t>, ,</w:t>
      </w:r>
      <w:proofErr w:type="gramEnd"/>
      <w:r w:rsidRPr="00FE231C">
        <w:rPr>
          <w:rFonts w:ascii="Times New Roman" w:hAnsi="Times New Roman" w:cs="Times New Roman"/>
          <w:sz w:val="20"/>
          <w:szCs w:val="20"/>
        </w:rPr>
        <w:t xml:space="preserve"> M. </w:t>
      </w:r>
      <w:proofErr w:type="spellStart"/>
      <w:r w:rsidRPr="00FE231C">
        <w:rPr>
          <w:rFonts w:ascii="Times New Roman" w:hAnsi="Times New Roman" w:cs="Times New Roman"/>
          <w:sz w:val="20"/>
          <w:szCs w:val="20"/>
        </w:rPr>
        <w:t>Wodtke</w:t>
      </w:r>
      <w:proofErr w:type="spellEnd"/>
      <w:r w:rsidRPr="00FE231C">
        <w:rPr>
          <w:rFonts w:ascii="Times New Roman" w:hAnsi="Times New Roman" w:cs="Times New Roman"/>
          <w:sz w:val="20"/>
          <w:szCs w:val="20"/>
        </w:rPr>
        <w:t xml:space="preserve">, M. </w:t>
      </w:r>
      <w:proofErr w:type="spellStart"/>
      <w:r w:rsidRPr="00FE231C">
        <w:rPr>
          <w:rFonts w:ascii="Times New Roman" w:hAnsi="Times New Roman" w:cs="Times New Roman"/>
          <w:sz w:val="20"/>
          <w:szCs w:val="20"/>
        </w:rPr>
        <w:t>Fillon</w:t>
      </w:r>
      <w:proofErr w:type="spellEnd"/>
      <w:r w:rsidRPr="00FE231C">
        <w:rPr>
          <w:rFonts w:ascii="Times New Roman" w:hAnsi="Times New Roman" w:cs="Times New Roman"/>
          <w:sz w:val="20"/>
          <w:szCs w:val="20"/>
        </w:rPr>
        <w:t>, “Experimental research on a hydrodynamic thrust bearing with hydrostatic lift pockets: Influence of lubrication modes on bearing performance”, Tribology International, 2022.</w:t>
      </w:r>
    </w:p>
    <w:p w14:paraId="02A879AC" w14:textId="77777777" w:rsidR="00FE231C" w:rsidRPr="00FE231C" w:rsidRDefault="00FE231C" w:rsidP="00FE231C">
      <w:pPr>
        <w:pStyle w:val="ListParagraph"/>
        <w:numPr>
          <w:ilvl w:val="0"/>
          <w:numId w:val="38"/>
        </w:numPr>
        <w:spacing w:after="200" w:line="240" w:lineRule="auto"/>
        <w:ind w:left="540" w:hanging="540"/>
        <w:jc w:val="both"/>
        <w:rPr>
          <w:rFonts w:ascii="Times New Roman" w:hAnsi="Times New Roman" w:cs="Times New Roman"/>
          <w:sz w:val="20"/>
          <w:szCs w:val="20"/>
        </w:rPr>
      </w:pPr>
      <w:proofErr w:type="spellStart"/>
      <w:r w:rsidRPr="00FE231C">
        <w:rPr>
          <w:rFonts w:ascii="Times New Roman" w:hAnsi="Times New Roman" w:cs="Times New Roman"/>
          <w:sz w:val="20"/>
          <w:szCs w:val="20"/>
        </w:rPr>
        <w:t>Hydrodynamiczne</w:t>
      </w:r>
      <w:proofErr w:type="spellEnd"/>
      <w:r w:rsidRPr="00FE231C">
        <w:rPr>
          <w:rFonts w:ascii="Times New Roman" w:hAnsi="Times New Roman" w:cs="Times New Roman"/>
          <w:sz w:val="20"/>
          <w:szCs w:val="20"/>
        </w:rPr>
        <w:t xml:space="preserve"> </w:t>
      </w:r>
      <w:proofErr w:type="spellStart"/>
      <w:r w:rsidRPr="00FE231C">
        <w:rPr>
          <w:rFonts w:ascii="Times New Roman" w:hAnsi="Times New Roman" w:cs="Times New Roman"/>
          <w:sz w:val="20"/>
          <w:szCs w:val="20"/>
        </w:rPr>
        <w:t>Łożyska</w:t>
      </w:r>
      <w:proofErr w:type="spellEnd"/>
      <w:r w:rsidRPr="00FE231C">
        <w:rPr>
          <w:rFonts w:ascii="Times New Roman" w:hAnsi="Times New Roman" w:cs="Times New Roman"/>
          <w:sz w:val="20"/>
          <w:szCs w:val="20"/>
        </w:rPr>
        <w:t xml:space="preserve"> </w:t>
      </w:r>
      <w:proofErr w:type="spellStart"/>
      <w:r w:rsidRPr="00FE231C">
        <w:rPr>
          <w:rFonts w:ascii="Times New Roman" w:hAnsi="Times New Roman" w:cs="Times New Roman"/>
          <w:sz w:val="20"/>
          <w:szCs w:val="20"/>
        </w:rPr>
        <w:t>Wzdłużne</w:t>
      </w:r>
      <w:proofErr w:type="spellEnd"/>
      <w:r w:rsidRPr="00FE231C">
        <w:rPr>
          <w:rFonts w:ascii="Times New Roman" w:hAnsi="Times New Roman" w:cs="Times New Roman"/>
          <w:sz w:val="20"/>
          <w:szCs w:val="20"/>
        </w:rPr>
        <w:t xml:space="preserve"> Z </w:t>
      </w:r>
      <w:proofErr w:type="spellStart"/>
      <w:r w:rsidRPr="00FE231C">
        <w:rPr>
          <w:rFonts w:ascii="Times New Roman" w:hAnsi="Times New Roman" w:cs="Times New Roman"/>
          <w:sz w:val="20"/>
          <w:szCs w:val="20"/>
        </w:rPr>
        <w:t>Polimerową</w:t>
      </w:r>
      <w:proofErr w:type="spellEnd"/>
      <w:r w:rsidRPr="00FE231C">
        <w:rPr>
          <w:rFonts w:ascii="Times New Roman" w:hAnsi="Times New Roman" w:cs="Times New Roman"/>
          <w:sz w:val="20"/>
          <w:szCs w:val="20"/>
        </w:rPr>
        <w:t xml:space="preserve"> </w:t>
      </w:r>
      <w:proofErr w:type="spellStart"/>
      <w:r w:rsidRPr="00FE231C">
        <w:rPr>
          <w:rFonts w:ascii="Times New Roman" w:hAnsi="Times New Roman" w:cs="Times New Roman"/>
          <w:sz w:val="20"/>
          <w:szCs w:val="20"/>
        </w:rPr>
        <w:t>Warstwą</w:t>
      </w:r>
      <w:proofErr w:type="spellEnd"/>
      <w:r w:rsidRPr="00FE231C">
        <w:rPr>
          <w:rFonts w:ascii="Times New Roman" w:hAnsi="Times New Roman" w:cs="Times New Roman"/>
          <w:sz w:val="20"/>
          <w:szCs w:val="20"/>
        </w:rPr>
        <w:t xml:space="preserve"> </w:t>
      </w:r>
      <w:proofErr w:type="spellStart"/>
      <w:r w:rsidRPr="00FE231C">
        <w:rPr>
          <w:rFonts w:ascii="Times New Roman" w:hAnsi="Times New Roman" w:cs="Times New Roman"/>
          <w:sz w:val="20"/>
          <w:szCs w:val="20"/>
        </w:rPr>
        <w:t>Ślizgową</w:t>
      </w:r>
      <w:proofErr w:type="spellEnd"/>
      <w:r w:rsidRPr="00FE231C">
        <w:rPr>
          <w:rFonts w:ascii="Times New Roman" w:hAnsi="Times New Roman" w:cs="Times New Roman"/>
          <w:sz w:val="20"/>
          <w:szCs w:val="20"/>
        </w:rPr>
        <w:t xml:space="preserve">, “Hydrodynamic Thrust Bearings </w:t>
      </w:r>
      <w:proofErr w:type="gramStart"/>
      <w:r w:rsidRPr="00FE231C">
        <w:rPr>
          <w:rFonts w:ascii="Times New Roman" w:hAnsi="Times New Roman" w:cs="Times New Roman"/>
          <w:sz w:val="20"/>
          <w:szCs w:val="20"/>
        </w:rPr>
        <w:t>With</w:t>
      </w:r>
      <w:proofErr w:type="gramEnd"/>
      <w:r w:rsidRPr="00FE231C">
        <w:rPr>
          <w:rFonts w:ascii="Times New Roman" w:hAnsi="Times New Roman" w:cs="Times New Roman"/>
          <w:sz w:val="20"/>
          <w:szCs w:val="20"/>
        </w:rPr>
        <w:t xml:space="preserve"> Polymer Lining”, </w:t>
      </w:r>
      <w:proofErr w:type="spellStart"/>
      <w:r w:rsidRPr="00FE231C">
        <w:rPr>
          <w:rFonts w:ascii="Times New Roman" w:hAnsi="Times New Roman" w:cs="Times New Roman"/>
          <w:sz w:val="20"/>
          <w:szCs w:val="20"/>
        </w:rPr>
        <w:t>Tribologia</w:t>
      </w:r>
      <w:proofErr w:type="spellEnd"/>
      <w:r w:rsidRPr="00FE231C">
        <w:rPr>
          <w:rFonts w:ascii="Times New Roman" w:hAnsi="Times New Roman" w:cs="Times New Roman"/>
          <w:sz w:val="20"/>
          <w:szCs w:val="20"/>
        </w:rPr>
        <w:t>, 2016.</w:t>
      </w:r>
    </w:p>
    <w:p w14:paraId="14506B84" w14:textId="77777777" w:rsidR="00FE231C" w:rsidRPr="00FE231C" w:rsidRDefault="00FE231C" w:rsidP="00FE231C">
      <w:pPr>
        <w:pStyle w:val="ListParagraph"/>
        <w:numPr>
          <w:ilvl w:val="0"/>
          <w:numId w:val="38"/>
        </w:numPr>
        <w:spacing w:after="200" w:line="240" w:lineRule="auto"/>
        <w:ind w:left="540" w:hanging="540"/>
        <w:jc w:val="both"/>
        <w:rPr>
          <w:rFonts w:ascii="Times New Roman" w:hAnsi="Times New Roman" w:cs="Times New Roman"/>
          <w:sz w:val="20"/>
          <w:szCs w:val="20"/>
        </w:rPr>
      </w:pPr>
      <w:proofErr w:type="spellStart"/>
      <w:r w:rsidRPr="00FE231C">
        <w:rPr>
          <w:rFonts w:ascii="Times New Roman" w:hAnsi="Times New Roman" w:cs="Times New Roman"/>
          <w:sz w:val="20"/>
          <w:szCs w:val="20"/>
        </w:rPr>
        <w:t>Shrikant</w:t>
      </w:r>
      <w:proofErr w:type="spellEnd"/>
      <w:r w:rsidRPr="00FE231C">
        <w:rPr>
          <w:rFonts w:ascii="Times New Roman" w:hAnsi="Times New Roman" w:cs="Times New Roman"/>
          <w:sz w:val="20"/>
          <w:szCs w:val="20"/>
        </w:rPr>
        <w:t xml:space="preserve"> U. </w:t>
      </w:r>
      <w:proofErr w:type="spellStart"/>
      <w:r w:rsidRPr="00FE231C">
        <w:rPr>
          <w:rFonts w:ascii="Times New Roman" w:hAnsi="Times New Roman" w:cs="Times New Roman"/>
          <w:sz w:val="20"/>
          <w:szCs w:val="20"/>
        </w:rPr>
        <w:t>Gunjal</w:t>
      </w:r>
      <w:proofErr w:type="spellEnd"/>
      <w:r w:rsidRPr="00FE231C">
        <w:rPr>
          <w:rFonts w:ascii="Times New Roman" w:hAnsi="Times New Roman" w:cs="Times New Roman"/>
          <w:sz w:val="20"/>
          <w:szCs w:val="20"/>
        </w:rPr>
        <w:t xml:space="preserve">, “A Study </w:t>
      </w:r>
      <w:proofErr w:type="gramStart"/>
      <w:r w:rsidRPr="00FE231C">
        <w:rPr>
          <w:rFonts w:ascii="Times New Roman" w:hAnsi="Times New Roman" w:cs="Times New Roman"/>
          <w:sz w:val="20"/>
          <w:szCs w:val="20"/>
        </w:rPr>
        <w:t>Of</w:t>
      </w:r>
      <w:proofErr w:type="gramEnd"/>
      <w:r w:rsidRPr="00FE231C">
        <w:rPr>
          <w:rFonts w:ascii="Times New Roman" w:hAnsi="Times New Roman" w:cs="Times New Roman"/>
          <w:sz w:val="20"/>
          <w:szCs w:val="20"/>
        </w:rPr>
        <w:t xml:space="preserve"> Bearing And Its Types”, International Journal of Advance Research In Science And Engineering, Vol. No.4, Special Issue (01), March 2015. </w:t>
      </w:r>
    </w:p>
    <w:p w14:paraId="6C396AFD" w14:textId="77777777" w:rsidR="00FE231C" w:rsidRPr="00FE231C" w:rsidRDefault="00FE231C" w:rsidP="00FE231C">
      <w:pPr>
        <w:pStyle w:val="ListParagraph"/>
        <w:numPr>
          <w:ilvl w:val="0"/>
          <w:numId w:val="38"/>
        </w:numPr>
        <w:spacing w:after="200" w:line="240" w:lineRule="auto"/>
        <w:ind w:left="540" w:hanging="540"/>
        <w:jc w:val="both"/>
        <w:rPr>
          <w:rFonts w:ascii="Times New Roman" w:hAnsi="Times New Roman" w:cs="Times New Roman"/>
          <w:sz w:val="20"/>
          <w:szCs w:val="20"/>
        </w:rPr>
      </w:pPr>
      <w:r w:rsidRPr="00FE231C">
        <w:rPr>
          <w:rFonts w:ascii="Times New Roman" w:hAnsi="Times New Roman" w:cs="Times New Roman"/>
          <w:sz w:val="20"/>
          <w:szCs w:val="20"/>
        </w:rPr>
        <w:lastRenderedPageBreak/>
        <w:t xml:space="preserve">J W Cao, L M </w:t>
      </w:r>
      <w:proofErr w:type="spellStart"/>
      <w:r w:rsidRPr="00FE231C">
        <w:rPr>
          <w:rFonts w:ascii="Times New Roman" w:hAnsi="Times New Roman" w:cs="Times New Roman"/>
          <w:sz w:val="20"/>
          <w:szCs w:val="20"/>
        </w:rPr>
        <w:t>Zhaiz</w:t>
      </w:r>
      <w:proofErr w:type="spellEnd"/>
      <w:r w:rsidRPr="00FE231C">
        <w:rPr>
          <w:rFonts w:ascii="Times New Roman" w:hAnsi="Times New Roman" w:cs="Times New Roman"/>
          <w:sz w:val="20"/>
          <w:szCs w:val="20"/>
        </w:rPr>
        <w:t xml:space="preserve">, B </w:t>
      </w:r>
      <w:proofErr w:type="spellStart"/>
      <w:r w:rsidRPr="00FE231C">
        <w:rPr>
          <w:rFonts w:ascii="Times New Roman" w:hAnsi="Times New Roman" w:cs="Times New Roman"/>
          <w:sz w:val="20"/>
          <w:szCs w:val="20"/>
        </w:rPr>
        <w:t>Guo</w:t>
      </w:r>
      <w:proofErr w:type="spellEnd"/>
      <w:r w:rsidRPr="00FE231C">
        <w:rPr>
          <w:rFonts w:ascii="Times New Roman" w:hAnsi="Times New Roman" w:cs="Times New Roman"/>
          <w:sz w:val="20"/>
          <w:szCs w:val="20"/>
        </w:rPr>
        <w:t xml:space="preserve">, H M Lei, S H </w:t>
      </w:r>
      <w:proofErr w:type="spellStart"/>
      <w:r w:rsidRPr="00FE231C">
        <w:rPr>
          <w:rFonts w:ascii="Times New Roman" w:hAnsi="Times New Roman" w:cs="Times New Roman"/>
          <w:sz w:val="20"/>
          <w:szCs w:val="20"/>
        </w:rPr>
        <w:t>Ahn</w:t>
      </w:r>
      <w:proofErr w:type="spellEnd"/>
      <w:r w:rsidRPr="00FE231C">
        <w:rPr>
          <w:rFonts w:ascii="Times New Roman" w:hAnsi="Times New Roman" w:cs="Times New Roman"/>
          <w:sz w:val="20"/>
          <w:szCs w:val="20"/>
        </w:rPr>
        <w:t xml:space="preserve"> and Z W Wang, “Analysis on the thrust bearing lubrication in pumped storage unit based on fluid-solid-thermal interactions”, IOP Conf. Series: Earth and Environmental Science, 2021. </w:t>
      </w:r>
    </w:p>
    <w:p w14:paraId="71CA5A0D" w14:textId="77777777" w:rsidR="00FE231C" w:rsidRPr="00FE231C" w:rsidRDefault="00FE231C" w:rsidP="00FE231C">
      <w:pPr>
        <w:pStyle w:val="ListParagraph"/>
        <w:numPr>
          <w:ilvl w:val="0"/>
          <w:numId w:val="38"/>
        </w:numPr>
        <w:spacing w:after="200" w:line="240" w:lineRule="auto"/>
        <w:ind w:left="540" w:hanging="540"/>
        <w:jc w:val="both"/>
        <w:rPr>
          <w:rFonts w:ascii="Times New Roman" w:hAnsi="Times New Roman" w:cs="Times New Roman"/>
          <w:sz w:val="20"/>
          <w:szCs w:val="20"/>
        </w:rPr>
      </w:pPr>
      <w:r w:rsidRPr="00FE231C">
        <w:rPr>
          <w:rFonts w:ascii="Times New Roman" w:hAnsi="Times New Roman" w:cs="Times New Roman"/>
          <w:sz w:val="20"/>
          <w:szCs w:val="20"/>
        </w:rPr>
        <w:t xml:space="preserve">F. </w:t>
      </w:r>
      <w:proofErr w:type="spellStart"/>
      <w:r w:rsidRPr="00FE231C">
        <w:rPr>
          <w:rFonts w:ascii="Times New Roman" w:hAnsi="Times New Roman" w:cs="Times New Roman"/>
          <w:sz w:val="20"/>
          <w:szCs w:val="20"/>
        </w:rPr>
        <w:t>Dupuy</w:t>
      </w:r>
      <w:proofErr w:type="spellEnd"/>
      <w:r w:rsidRPr="00FE231C">
        <w:rPr>
          <w:rFonts w:ascii="Times New Roman" w:hAnsi="Times New Roman" w:cs="Times New Roman"/>
          <w:sz w:val="20"/>
          <w:szCs w:val="20"/>
        </w:rPr>
        <w:t xml:space="preserve">, B. </w:t>
      </w:r>
      <w:proofErr w:type="spellStart"/>
      <w:r w:rsidRPr="00FE231C">
        <w:rPr>
          <w:rFonts w:ascii="Times New Roman" w:hAnsi="Times New Roman" w:cs="Times New Roman"/>
          <w:sz w:val="20"/>
          <w:szCs w:val="20"/>
        </w:rPr>
        <w:t>Bou-Saïd</w:t>
      </w:r>
      <w:proofErr w:type="spellEnd"/>
      <w:r w:rsidRPr="00FE231C">
        <w:rPr>
          <w:rFonts w:ascii="Times New Roman" w:hAnsi="Times New Roman" w:cs="Times New Roman"/>
          <w:sz w:val="20"/>
          <w:szCs w:val="20"/>
        </w:rPr>
        <w:t xml:space="preserve"> and M. </w:t>
      </w:r>
      <w:proofErr w:type="gramStart"/>
      <w:r w:rsidRPr="00FE231C">
        <w:rPr>
          <w:rFonts w:ascii="Times New Roman" w:hAnsi="Times New Roman" w:cs="Times New Roman"/>
          <w:sz w:val="20"/>
          <w:szCs w:val="20"/>
        </w:rPr>
        <w:t>Garcia ,</w:t>
      </w:r>
      <w:proofErr w:type="gramEnd"/>
      <w:r w:rsidRPr="00FE231C">
        <w:rPr>
          <w:rFonts w:ascii="Times New Roman" w:hAnsi="Times New Roman" w:cs="Times New Roman"/>
          <w:sz w:val="20"/>
          <w:szCs w:val="20"/>
        </w:rPr>
        <w:t xml:space="preserve">” Tribological study of an aerodynamic thrust bearing in the supersonic regime”, IOP Conf. Series: Materials Science and Engineering, 2017. </w:t>
      </w:r>
    </w:p>
    <w:p w14:paraId="7AEDA585" w14:textId="77777777" w:rsidR="00FE231C" w:rsidRPr="00FE231C" w:rsidRDefault="00FE231C" w:rsidP="00FE231C">
      <w:pPr>
        <w:pStyle w:val="ListParagraph"/>
        <w:numPr>
          <w:ilvl w:val="0"/>
          <w:numId w:val="38"/>
        </w:numPr>
        <w:spacing w:after="200" w:line="240" w:lineRule="auto"/>
        <w:ind w:left="540" w:hanging="540"/>
        <w:jc w:val="both"/>
        <w:rPr>
          <w:rFonts w:ascii="Times New Roman" w:hAnsi="Times New Roman" w:cs="Times New Roman"/>
          <w:sz w:val="20"/>
          <w:szCs w:val="20"/>
        </w:rPr>
      </w:pPr>
      <w:r w:rsidRPr="00FE231C">
        <w:rPr>
          <w:rFonts w:ascii="Times New Roman" w:hAnsi="Times New Roman" w:cs="Times New Roman"/>
          <w:sz w:val="20"/>
          <w:szCs w:val="20"/>
        </w:rPr>
        <w:t xml:space="preserve">J W Cao, “Analysis on the thrust bearing lubrication in pumped storage unit based on fluid-solid-thermal interactions”, Asia Symposium on Hydraulic Machinery and System, IOP Conf. Series: Earth and Environmental Science, 2021. </w:t>
      </w:r>
    </w:p>
    <w:p w14:paraId="09F3E8D0" w14:textId="77777777" w:rsidR="00FE231C" w:rsidRPr="00FE231C" w:rsidRDefault="00FE231C" w:rsidP="00FE231C">
      <w:pPr>
        <w:pStyle w:val="ListParagraph"/>
        <w:numPr>
          <w:ilvl w:val="0"/>
          <w:numId w:val="38"/>
        </w:numPr>
        <w:spacing w:after="200" w:line="240" w:lineRule="auto"/>
        <w:ind w:left="540" w:hanging="540"/>
        <w:jc w:val="both"/>
        <w:rPr>
          <w:rFonts w:ascii="Times New Roman" w:hAnsi="Times New Roman" w:cs="Times New Roman"/>
          <w:sz w:val="20"/>
          <w:szCs w:val="20"/>
        </w:rPr>
      </w:pPr>
      <w:r w:rsidRPr="00FE231C">
        <w:rPr>
          <w:rFonts w:ascii="Times New Roman" w:hAnsi="Times New Roman" w:cs="Times New Roman"/>
          <w:sz w:val="20"/>
          <w:szCs w:val="20"/>
        </w:rPr>
        <w:t xml:space="preserve">M </w:t>
      </w:r>
      <w:proofErr w:type="gramStart"/>
      <w:r w:rsidRPr="00FE231C">
        <w:rPr>
          <w:rFonts w:ascii="Times New Roman" w:hAnsi="Times New Roman" w:cs="Times New Roman"/>
          <w:sz w:val="20"/>
          <w:szCs w:val="20"/>
        </w:rPr>
        <w:t>A</w:t>
      </w:r>
      <w:proofErr w:type="gramEnd"/>
      <w:r w:rsidRPr="00FE231C">
        <w:rPr>
          <w:rFonts w:ascii="Times New Roman" w:hAnsi="Times New Roman" w:cs="Times New Roman"/>
          <w:sz w:val="20"/>
          <w:szCs w:val="20"/>
        </w:rPr>
        <w:t xml:space="preserve"> </w:t>
      </w:r>
      <w:proofErr w:type="spellStart"/>
      <w:r w:rsidRPr="00FE231C">
        <w:rPr>
          <w:rFonts w:ascii="Times New Roman" w:hAnsi="Times New Roman" w:cs="Times New Roman"/>
          <w:sz w:val="20"/>
          <w:szCs w:val="20"/>
        </w:rPr>
        <w:t>Mukutadze</w:t>
      </w:r>
      <w:proofErr w:type="spellEnd"/>
      <w:r w:rsidRPr="00FE231C">
        <w:rPr>
          <w:rFonts w:ascii="Times New Roman" w:hAnsi="Times New Roman" w:cs="Times New Roman"/>
          <w:sz w:val="20"/>
          <w:szCs w:val="20"/>
        </w:rPr>
        <w:t xml:space="preserve">, A M </w:t>
      </w:r>
      <w:proofErr w:type="spellStart"/>
      <w:r w:rsidRPr="00FE231C">
        <w:rPr>
          <w:rFonts w:ascii="Times New Roman" w:hAnsi="Times New Roman" w:cs="Times New Roman"/>
          <w:sz w:val="20"/>
          <w:szCs w:val="20"/>
        </w:rPr>
        <w:t>Mukutadze</w:t>
      </w:r>
      <w:proofErr w:type="spellEnd"/>
      <w:r w:rsidRPr="00FE231C">
        <w:rPr>
          <w:rFonts w:ascii="Times New Roman" w:hAnsi="Times New Roman" w:cs="Times New Roman"/>
          <w:sz w:val="20"/>
          <w:szCs w:val="20"/>
        </w:rPr>
        <w:t xml:space="preserve"> and V </w:t>
      </w:r>
      <w:proofErr w:type="spellStart"/>
      <w:r w:rsidRPr="00FE231C">
        <w:rPr>
          <w:rFonts w:ascii="Times New Roman" w:hAnsi="Times New Roman" w:cs="Times New Roman"/>
          <w:sz w:val="20"/>
          <w:szCs w:val="20"/>
        </w:rPr>
        <w:t>V</w:t>
      </w:r>
      <w:proofErr w:type="spellEnd"/>
      <w:r w:rsidRPr="00FE231C">
        <w:rPr>
          <w:rFonts w:ascii="Times New Roman" w:hAnsi="Times New Roman" w:cs="Times New Roman"/>
          <w:sz w:val="20"/>
          <w:szCs w:val="20"/>
        </w:rPr>
        <w:t xml:space="preserve"> </w:t>
      </w:r>
      <w:proofErr w:type="spellStart"/>
      <w:r w:rsidRPr="00FE231C">
        <w:rPr>
          <w:rFonts w:ascii="Times New Roman" w:hAnsi="Times New Roman" w:cs="Times New Roman"/>
          <w:sz w:val="20"/>
          <w:szCs w:val="20"/>
        </w:rPr>
        <w:t>Vasilenko</w:t>
      </w:r>
      <w:proofErr w:type="spellEnd"/>
      <w:r w:rsidRPr="00FE231C">
        <w:rPr>
          <w:rFonts w:ascii="Times New Roman" w:hAnsi="Times New Roman" w:cs="Times New Roman"/>
          <w:sz w:val="20"/>
          <w:szCs w:val="20"/>
        </w:rPr>
        <w:t xml:space="preserve">, “Simulation model of thrust bearing with a free-melting and porous coating of guide and slide surfaces”, IOP Conf. Series: Materials Science and Engineering, 2019. </w:t>
      </w:r>
    </w:p>
    <w:p w14:paraId="6D373306" w14:textId="77777777" w:rsidR="00FE231C" w:rsidRPr="00FE231C" w:rsidRDefault="00FE231C" w:rsidP="00FE231C">
      <w:pPr>
        <w:pStyle w:val="ListParagraph"/>
        <w:numPr>
          <w:ilvl w:val="0"/>
          <w:numId w:val="38"/>
        </w:numPr>
        <w:spacing w:after="200" w:line="240" w:lineRule="auto"/>
        <w:ind w:left="540" w:hanging="540"/>
        <w:jc w:val="both"/>
        <w:rPr>
          <w:rFonts w:ascii="Times New Roman" w:hAnsi="Times New Roman" w:cs="Times New Roman"/>
          <w:sz w:val="20"/>
          <w:szCs w:val="20"/>
        </w:rPr>
      </w:pPr>
      <w:r w:rsidRPr="00FE231C">
        <w:rPr>
          <w:rFonts w:ascii="Times New Roman" w:hAnsi="Times New Roman" w:cs="Times New Roman"/>
          <w:sz w:val="20"/>
          <w:szCs w:val="20"/>
        </w:rPr>
        <w:t xml:space="preserve">H. </w:t>
      </w:r>
      <w:proofErr w:type="spellStart"/>
      <w:r w:rsidRPr="00FE231C">
        <w:rPr>
          <w:rFonts w:ascii="Times New Roman" w:hAnsi="Times New Roman" w:cs="Times New Roman"/>
          <w:sz w:val="20"/>
          <w:szCs w:val="20"/>
        </w:rPr>
        <w:t>Iliev</w:t>
      </w:r>
      <w:proofErr w:type="spellEnd"/>
      <w:r w:rsidRPr="00FE231C">
        <w:rPr>
          <w:rFonts w:ascii="Times New Roman" w:hAnsi="Times New Roman" w:cs="Times New Roman"/>
          <w:sz w:val="20"/>
          <w:szCs w:val="20"/>
        </w:rPr>
        <w:t xml:space="preserve">, “Failure analysis of hydro-generator thrust bearing”, Journal of Wear, Elsevier </w:t>
      </w:r>
      <w:proofErr w:type="spellStart"/>
      <w:r w:rsidRPr="00FE231C">
        <w:rPr>
          <w:rFonts w:ascii="Times New Roman" w:hAnsi="Times New Roman" w:cs="Times New Roman"/>
          <w:sz w:val="20"/>
          <w:szCs w:val="20"/>
        </w:rPr>
        <w:t>Publicaion</w:t>
      </w:r>
      <w:proofErr w:type="spellEnd"/>
      <w:r w:rsidRPr="00FE231C">
        <w:rPr>
          <w:rFonts w:ascii="Times New Roman" w:hAnsi="Times New Roman" w:cs="Times New Roman"/>
          <w:sz w:val="20"/>
          <w:szCs w:val="20"/>
        </w:rPr>
        <w:t xml:space="preserve">, 2019. </w:t>
      </w:r>
    </w:p>
    <w:p w14:paraId="79AD679C" w14:textId="77777777" w:rsidR="00FE231C" w:rsidRPr="00FE231C" w:rsidRDefault="00FE231C" w:rsidP="00FE231C">
      <w:pPr>
        <w:pStyle w:val="ListParagraph"/>
        <w:numPr>
          <w:ilvl w:val="0"/>
          <w:numId w:val="38"/>
        </w:numPr>
        <w:spacing w:after="200" w:line="240" w:lineRule="auto"/>
        <w:ind w:left="540" w:hanging="540"/>
        <w:jc w:val="both"/>
        <w:rPr>
          <w:rFonts w:ascii="Times New Roman" w:hAnsi="Times New Roman" w:cs="Times New Roman"/>
          <w:sz w:val="20"/>
          <w:szCs w:val="20"/>
        </w:rPr>
      </w:pPr>
      <w:r w:rsidRPr="00FE231C">
        <w:rPr>
          <w:rFonts w:ascii="Times New Roman" w:hAnsi="Times New Roman" w:cs="Times New Roman"/>
          <w:sz w:val="20"/>
          <w:szCs w:val="20"/>
        </w:rPr>
        <w:t xml:space="preserve">Vishnu Saini, Raja </w:t>
      </w:r>
      <w:proofErr w:type="spellStart"/>
      <w:r w:rsidRPr="00FE231C">
        <w:rPr>
          <w:rFonts w:ascii="Times New Roman" w:hAnsi="Times New Roman" w:cs="Times New Roman"/>
          <w:sz w:val="20"/>
          <w:szCs w:val="20"/>
        </w:rPr>
        <w:t>Sekhar</w:t>
      </w:r>
      <w:proofErr w:type="spellEnd"/>
      <w:r w:rsidRPr="00FE231C">
        <w:rPr>
          <w:rFonts w:ascii="Times New Roman" w:hAnsi="Times New Roman" w:cs="Times New Roman"/>
          <w:sz w:val="20"/>
          <w:szCs w:val="20"/>
        </w:rPr>
        <w:t xml:space="preserve"> </w:t>
      </w:r>
      <w:proofErr w:type="spellStart"/>
      <w:r w:rsidRPr="00FE231C">
        <w:rPr>
          <w:rFonts w:ascii="Times New Roman" w:hAnsi="Times New Roman" w:cs="Times New Roman"/>
          <w:sz w:val="20"/>
          <w:szCs w:val="20"/>
        </w:rPr>
        <w:t>Dondapati</w:t>
      </w:r>
      <w:proofErr w:type="spellEnd"/>
      <w:r w:rsidRPr="00FE231C">
        <w:rPr>
          <w:rFonts w:ascii="Times New Roman" w:hAnsi="Times New Roman" w:cs="Times New Roman"/>
          <w:sz w:val="20"/>
          <w:szCs w:val="20"/>
        </w:rPr>
        <w:t xml:space="preserve">, Vijay Shankar, </w:t>
      </w:r>
      <w:proofErr w:type="spellStart"/>
      <w:r w:rsidRPr="00FE231C">
        <w:rPr>
          <w:rFonts w:ascii="Times New Roman" w:hAnsi="Times New Roman" w:cs="Times New Roman"/>
          <w:sz w:val="20"/>
          <w:szCs w:val="20"/>
        </w:rPr>
        <w:t>Abhinav</w:t>
      </w:r>
      <w:proofErr w:type="spellEnd"/>
      <w:r w:rsidRPr="00FE231C">
        <w:rPr>
          <w:rFonts w:ascii="Times New Roman" w:hAnsi="Times New Roman" w:cs="Times New Roman"/>
          <w:sz w:val="20"/>
          <w:szCs w:val="20"/>
        </w:rPr>
        <w:t xml:space="preserve"> Kumar, “Thermal Analysis on Thrust Pad Bearing with Non-Newtonian Lubricant”, International Journal of Engineering Research &amp; Technology (IJERT), 2015. </w:t>
      </w:r>
    </w:p>
    <w:p w14:paraId="0C6CC463" w14:textId="77777777" w:rsidR="00FE231C" w:rsidRPr="00FE231C" w:rsidRDefault="00FE231C" w:rsidP="00FE231C">
      <w:pPr>
        <w:pStyle w:val="ListParagraph"/>
        <w:numPr>
          <w:ilvl w:val="0"/>
          <w:numId w:val="38"/>
        </w:numPr>
        <w:spacing w:after="200" w:line="240" w:lineRule="auto"/>
        <w:ind w:left="540" w:hanging="540"/>
        <w:jc w:val="both"/>
        <w:rPr>
          <w:rFonts w:ascii="Times New Roman" w:hAnsi="Times New Roman" w:cs="Times New Roman"/>
          <w:sz w:val="20"/>
          <w:szCs w:val="20"/>
        </w:rPr>
      </w:pPr>
      <w:proofErr w:type="spellStart"/>
      <w:r w:rsidRPr="00FE231C">
        <w:rPr>
          <w:rFonts w:ascii="Times New Roman" w:hAnsi="Times New Roman" w:cs="Times New Roman"/>
          <w:sz w:val="20"/>
          <w:szCs w:val="20"/>
        </w:rPr>
        <w:t>Kittipong</w:t>
      </w:r>
      <w:proofErr w:type="spellEnd"/>
      <w:r w:rsidRPr="00FE231C">
        <w:rPr>
          <w:rFonts w:ascii="Times New Roman" w:hAnsi="Times New Roman" w:cs="Times New Roman"/>
          <w:sz w:val="20"/>
          <w:szCs w:val="20"/>
        </w:rPr>
        <w:t xml:space="preserve"> </w:t>
      </w:r>
      <w:proofErr w:type="spellStart"/>
      <w:r w:rsidRPr="00FE231C">
        <w:rPr>
          <w:rFonts w:ascii="Times New Roman" w:hAnsi="Times New Roman" w:cs="Times New Roman"/>
          <w:sz w:val="20"/>
          <w:szCs w:val="20"/>
        </w:rPr>
        <w:t>Boonlong</w:t>
      </w:r>
      <w:proofErr w:type="spellEnd"/>
      <w:r w:rsidRPr="00FE231C">
        <w:rPr>
          <w:rFonts w:ascii="Times New Roman" w:hAnsi="Times New Roman" w:cs="Times New Roman"/>
          <w:sz w:val="20"/>
          <w:szCs w:val="20"/>
        </w:rPr>
        <w:t xml:space="preserve"> and </w:t>
      </w:r>
      <w:proofErr w:type="spellStart"/>
      <w:r w:rsidRPr="00FE231C">
        <w:rPr>
          <w:rFonts w:ascii="Times New Roman" w:hAnsi="Times New Roman" w:cs="Times New Roman"/>
          <w:sz w:val="20"/>
          <w:szCs w:val="20"/>
        </w:rPr>
        <w:t>Puttha</w:t>
      </w:r>
      <w:proofErr w:type="spellEnd"/>
      <w:r w:rsidRPr="00FE231C">
        <w:rPr>
          <w:rFonts w:ascii="Times New Roman" w:hAnsi="Times New Roman" w:cs="Times New Roman"/>
          <w:sz w:val="20"/>
          <w:szCs w:val="20"/>
        </w:rPr>
        <w:t xml:space="preserve"> </w:t>
      </w:r>
      <w:proofErr w:type="spellStart"/>
      <w:r w:rsidRPr="00FE231C">
        <w:rPr>
          <w:rFonts w:ascii="Times New Roman" w:hAnsi="Times New Roman" w:cs="Times New Roman"/>
          <w:sz w:val="20"/>
          <w:szCs w:val="20"/>
        </w:rPr>
        <w:t>Jeenkour</w:t>
      </w:r>
      <w:proofErr w:type="spellEnd"/>
      <w:r w:rsidRPr="00FE231C">
        <w:rPr>
          <w:rFonts w:ascii="Times New Roman" w:hAnsi="Times New Roman" w:cs="Times New Roman"/>
          <w:sz w:val="20"/>
          <w:szCs w:val="20"/>
        </w:rPr>
        <w:t xml:space="preserve">, “Experimental Study on Oil Pressures of Hydrodynamic Lubrication in Thrust Bearing Considering Circumferential V-Grooved Pad”, International Journal of Mechanical Engineering and Robotics Research Vol. 9, No. 3, March 2020. </w:t>
      </w:r>
    </w:p>
    <w:p w14:paraId="43B6AF0E" w14:textId="77777777" w:rsidR="00FE231C" w:rsidRPr="00FE231C" w:rsidRDefault="00FE231C" w:rsidP="00FE231C">
      <w:pPr>
        <w:pStyle w:val="ListParagraph"/>
        <w:numPr>
          <w:ilvl w:val="0"/>
          <w:numId w:val="38"/>
        </w:numPr>
        <w:spacing w:after="200" w:line="240" w:lineRule="auto"/>
        <w:ind w:left="540" w:hanging="540"/>
        <w:jc w:val="both"/>
        <w:rPr>
          <w:rFonts w:ascii="Times New Roman" w:hAnsi="Times New Roman" w:cs="Times New Roman"/>
          <w:sz w:val="20"/>
          <w:szCs w:val="20"/>
        </w:rPr>
      </w:pPr>
      <w:r w:rsidRPr="00FE231C">
        <w:rPr>
          <w:rFonts w:ascii="Times New Roman" w:hAnsi="Times New Roman" w:cs="Times New Roman"/>
          <w:sz w:val="20"/>
          <w:szCs w:val="20"/>
        </w:rPr>
        <w:t xml:space="preserve">Lyle </w:t>
      </w:r>
      <w:proofErr w:type="spellStart"/>
      <w:r w:rsidRPr="00FE231C">
        <w:rPr>
          <w:rFonts w:ascii="Times New Roman" w:hAnsi="Times New Roman" w:cs="Times New Roman"/>
          <w:sz w:val="20"/>
          <w:szCs w:val="20"/>
        </w:rPr>
        <w:t>Hyle</w:t>
      </w:r>
      <w:proofErr w:type="spellEnd"/>
      <w:r w:rsidRPr="00FE231C">
        <w:rPr>
          <w:rFonts w:ascii="Times New Roman" w:hAnsi="Times New Roman" w:cs="Times New Roman"/>
          <w:sz w:val="20"/>
          <w:szCs w:val="20"/>
        </w:rPr>
        <w:t xml:space="preserve">, “A Handbook on Failure of Thrust Bearing”. 2015. </w:t>
      </w:r>
    </w:p>
    <w:p w14:paraId="44CEA324" w14:textId="77777777" w:rsidR="00FE231C" w:rsidRDefault="00FE231C" w:rsidP="00E44065">
      <w:pPr>
        <w:spacing w:before="54" w:after="0" w:line="276" w:lineRule="auto"/>
        <w:rPr>
          <w:rFonts w:ascii="Times New Roman" w:hAnsi="Times New Roman" w:cs="Times New Roman"/>
          <w:b/>
          <w:bCs/>
          <w:color w:val="000000" w:themeColor="text1"/>
          <w:sz w:val="24"/>
          <w:szCs w:val="24"/>
        </w:rPr>
      </w:pPr>
    </w:p>
    <w:p w14:paraId="04C93AB3" w14:textId="77777777" w:rsidR="00E44065" w:rsidRDefault="00E44065" w:rsidP="00E44065">
      <w:pPr>
        <w:spacing w:before="54" w:after="0" w:line="276" w:lineRule="auto"/>
        <w:rPr>
          <w:rFonts w:ascii="Times New Roman" w:hAnsi="Times New Roman" w:cs="Times New Roman"/>
          <w:b/>
          <w:bCs/>
          <w:color w:val="000000" w:themeColor="text1"/>
          <w:sz w:val="24"/>
          <w:szCs w:val="24"/>
        </w:rPr>
      </w:pPr>
    </w:p>
    <w:sectPr w:rsidR="00E44065"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882E80" w14:textId="77777777" w:rsidR="00C5177C" w:rsidRDefault="00C5177C" w:rsidP="00C556D7">
      <w:pPr>
        <w:spacing w:after="0" w:line="240" w:lineRule="auto"/>
      </w:pPr>
      <w:r>
        <w:separator/>
      </w:r>
    </w:p>
  </w:endnote>
  <w:endnote w:type="continuationSeparator" w:id="0">
    <w:p w14:paraId="199A7591" w14:textId="77777777" w:rsidR="00C5177C" w:rsidRDefault="00C5177C"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9A5D6F">
          <w:rPr>
            <w:b/>
            <w:bCs/>
            <w:noProof/>
          </w:rPr>
          <w:t>3</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A0937" w14:textId="77777777" w:rsidR="00C5177C" w:rsidRDefault="00C5177C" w:rsidP="00C556D7">
      <w:pPr>
        <w:spacing w:after="0" w:line="240" w:lineRule="auto"/>
      </w:pPr>
      <w:r>
        <w:separator/>
      </w:r>
    </w:p>
  </w:footnote>
  <w:footnote w:type="continuationSeparator" w:id="0">
    <w:p w14:paraId="21DE5153" w14:textId="77777777" w:rsidR="00C5177C" w:rsidRDefault="00C5177C"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675ACFC2" w:rsidR="00125B8F" w:rsidRPr="006C74D5" w:rsidRDefault="009A5D6F" w:rsidP="009A5D6F">
          <w:pPr>
            <w:tabs>
              <w:tab w:val="left" w:pos="4820"/>
              <w:tab w:val="right" w:pos="9360"/>
            </w:tabs>
            <w:jc w:val="center"/>
            <w:rPr>
              <w:rFonts w:ascii="Times New Roman" w:hAnsi="Times New Roman" w:cs="Times New Roman"/>
              <w:b/>
              <w:color w:val="1F497D"/>
              <w:sz w:val="24"/>
              <w:szCs w:val="24"/>
              <w:lang w:val="fr-FR"/>
            </w:rPr>
          </w:pPr>
          <w:r>
            <w:rPr>
              <w:rFonts w:ascii="Times New Roman" w:hAnsi="Times New Roman" w:cs="Times New Roman"/>
              <w:bCs/>
              <w:sz w:val="24"/>
              <w:szCs w:val="24"/>
              <w:lang w:val="fr-FR" w:eastAsia="en-IN"/>
            </w:rPr>
            <w:t>Vol. 04, Issue 04, April 2024</w:t>
          </w:r>
          <w:r w:rsidR="00125B8F" w:rsidRPr="00536ADF">
            <w:rPr>
              <w:rFonts w:ascii="Times New Roman" w:hAnsi="Times New Roman" w:cs="Times New Roman"/>
              <w:bCs/>
              <w:sz w:val="24"/>
              <w:szCs w:val="24"/>
              <w:lang w:val="fr-FR" w:eastAsia="en-IN"/>
            </w:rPr>
            <w:t xml:space="preserve">, pp : </w:t>
          </w:r>
          <w:r w:rsidR="00125B8F">
            <w:rPr>
              <w:rFonts w:ascii="Times New Roman" w:hAnsi="Times New Roman" w:cs="Times New Roman"/>
              <w:bCs/>
              <w:sz w:val="24"/>
              <w:szCs w:val="24"/>
              <w:lang w:val="fr-FR" w:eastAsia="en-IN"/>
            </w:rPr>
            <w:t>xx</w:t>
          </w:r>
          <w:r w:rsidR="00125B8F" w:rsidRPr="00536ADF">
            <w:rPr>
              <w:rFonts w:ascii="Times New Roman" w:hAnsi="Times New Roman" w:cs="Times New Roman"/>
              <w:bCs/>
              <w:sz w:val="24"/>
              <w:szCs w:val="24"/>
              <w:lang w:val="fr-FR" w:eastAsia="en-IN"/>
            </w:rPr>
            <w:t>-</w:t>
          </w:r>
          <w:r w:rsidR="00125B8F">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8C6D19"/>
    <w:multiLevelType w:val="hybridMultilevel"/>
    <w:tmpl w:val="6FF0B3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9357C4"/>
    <w:multiLevelType w:val="multilevel"/>
    <w:tmpl w:val="7D5213FC"/>
    <w:lvl w:ilvl="0">
      <w:start w:val="4"/>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DD5985"/>
    <w:multiLevelType w:val="hybridMultilevel"/>
    <w:tmpl w:val="0F406E54"/>
    <w:lvl w:ilvl="0" w:tplc="9984FD4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D50B09"/>
    <w:multiLevelType w:val="hybridMultilevel"/>
    <w:tmpl w:val="58D2EBE6"/>
    <w:lvl w:ilvl="0" w:tplc="40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5950A8"/>
    <w:multiLevelType w:val="hybridMultilevel"/>
    <w:tmpl w:val="0D302A66"/>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E54131F"/>
    <w:multiLevelType w:val="hybridMultilevel"/>
    <w:tmpl w:val="78560D88"/>
    <w:lvl w:ilvl="0" w:tplc="40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1746746"/>
    <w:multiLevelType w:val="hybridMultilevel"/>
    <w:tmpl w:val="46884A5E"/>
    <w:lvl w:ilvl="0" w:tplc="49F015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0A24B92"/>
    <w:multiLevelType w:val="hybridMultilevel"/>
    <w:tmpl w:val="E4BEE78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nsid w:val="44BE7A26"/>
    <w:multiLevelType w:val="hybridMultilevel"/>
    <w:tmpl w:val="9F06537C"/>
    <w:lvl w:ilvl="0" w:tplc="42CE6DC4">
      <w:start w:val="1"/>
      <w:numFmt w:val="decimal"/>
      <w:lvlText w:val="1.5.%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4928CC"/>
    <w:multiLevelType w:val="multilevel"/>
    <w:tmpl w:val="9392E6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967496D"/>
    <w:multiLevelType w:val="hybridMultilevel"/>
    <w:tmpl w:val="474EE7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50895BE1"/>
    <w:multiLevelType w:val="hybridMultilevel"/>
    <w:tmpl w:val="44B8D8F0"/>
    <w:lvl w:ilvl="0" w:tplc="10003A7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399573F"/>
    <w:multiLevelType w:val="multilevel"/>
    <w:tmpl w:val="7F3236FA"/>
    <w:lvl w:ilvl="0">
      <w:start w:val="1"/>
      <w:numFmt w:val="decimal"/>
      <w:lvlText w:val="%1."/>
      <w:lvlJc w:val="left"/>
      <w:pPr>
        <w:ind w:left="360" w:hanging="360"/>
      </w:pPr>
      <w:rPr>
        <w:rFonts w:hint="default"/>
        <w:b/>
        <w:i w:val="0"/>
        <w:sz w:val="24"/>
        <w:szCs w:val="24"/>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E54F8D"/>
    <w:multiLevelType w:val="hybridMultilevel"/>
    <w:tmpl w:val="138EACBA"/>
    <w:lvl w:ilvl="0" w:tplc="04090005">
      <w:start w:val="1"/>
      <w:numFmt w:val="bullet"/>
      <w:lvlText w:val=""/>
      <w:lvlJc w:val="left"/>
      <w:pPr>
        <w:ind w:left="821" w:hanging="360"/>
      </w:pPr>
      <w:rPr>
        <w:rFonts w:ascii="Wingdings" w:hAnsi="Wingdings"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1">
    <w:nsid w:val="60991CC7"/>
    <w:multiLevelType w:val="hybridMultilevel"/>
    <w:tmpl w:val="61849132"/>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2">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650473"/>
    <w:multiLevelType w:val="hybridMultilevel"/>
    <w:tmpl w:val="A36AC458"/>
    <w:lvl w:ilvl="0" w:tplc="4E0A5058">
      <w:start w:val="1"/>
      <w:numFmt w:val="decimal"/>
      <w:lvlText w:val="4.7.%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EA1AB3"/>
    <w:multiLevelType w:val="hybridMultilevel"/>
    <w:tmpl w:val="F4BE9CAC"/>
    <w:lvl w:ilvl="0" w:tplc="0DD85296">
      <w:start w:val="1"/>
      <w:numFmt w:val="bullet"/>
      <w:lvlText w:val=""/>
      <w:lvlJc w:val="left"/>
      <w:pPr>
        <w:tabs>
          <w:tab w:val="num" w:pos="360"/>
        </w:tabs>
        <w:ind w:left="360" w:hanging="360"/>
      </w:pPr>
      <w:rPr>
        <w:rFonts w:ascii="Wingdings" w:hAnsi="Wingdings" w:hint="default"/>
        <w:sz w:val="24"/>
        <w:szCs w:val="24"/>
      </w:rPr>
    </w:lvl>
    <w:lvl w:ilvl="1" w:tplc="56E4C988" w:tentative="1">
      <w:start w:val="1"/>
      <w:numFmt w:val="bullet"/>
      <w:lvlText w:val=""/>
      <w:lvlJc w:val="left"/>
      <w:pPr>
        <w:tabs>
          <w:tab w:val="num" w:pos="1080"/>
        </w:tabs>
        <w:ind w:left="1080" w:hanging="360"/>
      </w:pPr>
      <w:rPr>
        <w:rFonts w:ascii="Wingdings" w:hAnsi="Wingdings" w:hint="default"/>
      </w:rPr>
    </w:lvl>
    <w:lvl w:ilvl="2" w:tplc="E3C6CE92" w:tentative="1">
      <w:start w:val="1"/>
      <w:numFmt w:val="bullet"/>
      <w:lvlText w:val=""/>
      <w:lvlJc w:val="left"/>
      <w:pPr>
        <w:tabs>
          <w:tab w:val="num" w:pos="1800"/>
        </w:tabs>
        <w:ind w:left="1800" w:hanging="360"/>
      </w:pPr>
      <w:rPr>
        <w:rFonts w:ascii="Wingdings" w:hAnsi="Wingdings" w:hint="default"/>
      </w:rPr>
    </w:lvl>
    <w:lvl w:ilvl="3" w:tplc="3536B66C" w:tentative="1">
      <w:start w:val="1"/>
      <w:numFmt w:val="bullet"/>
      <w:lvlText w:val=""/>
      <w:lvlJc w:val="left"/>
      <w:pPr>
        <w:tabs>
          <w:tab w:val="num" w:pos="2520"/>
        </w:tabs>
        <w:ind w:left="2520" w:hanging="360"/>
      </w:pPr>
      <w:rPr>
        <w:rFonts w:ascii="Wingdings" w:hAnsi="Wingdings" w:hint="default"/>
      </w:rPr>
    </w:lvl>
    <w:lvl w:ilvl="4" w:tplc="EFB8FF04" w:tentative="1">
      <w:start w:val="1"/>
      <w:numFmt w:val="bullet"/>
      <w:lvlText w:val=""/>
      <w:lvlJc w:val="left"/>
      <w:pPr>
        <w:tabs>
          <w:tab w:val="num" w:pos="3240"/>
        </w:tabs>
        <w:ind w:left="3240" w:hanging="360"/>
      </w:pPr>
      <w:rPr>
        <w:rFonts w:ascii="Wingdings" w:hAnsi="Wingdings" w:hint="default"/>
      </w:rPr>
    </w:lvl>
    <w:lvl w:ilvl="5" w:tplc="DE0AB994" w:tentative="1">
      <w:start w:val="1"/>
      <w:numFmt w:val="bullet"/>
      <w:lvlText w:val=""/>
      <w:lvlJc w:val="left"/>
      <w:pPr>
        <w:tabs>
          <w:tab w:val="num" w:pos="3960"/>
        </w:tabs>
        <w:ind w:left="3960" w:hanging="360"/>
      </w:pPr>
      <w:rPr>
        <w:rFonts w:ascii="Wingdings" w:hAnsi="Wingdings" w:hint="default"/>
      </w:rPr>
    </w:lvl>
    <w:lvl w:ilvl="6" w:tplc="D30C27EE" w:tentative="1">
      <w:start w:val="1"/>
      <w:numFmt w:val="bullet"/>
      <w:lvlText w:val=""/>
      <w:lvlJc w:val="left"/>
      <w:pPr>
        <w:tabs>
          <w:tab w:val="num" w:pos="4680"/>
        </w:tabs>
        <w:ind w:left="4680" w:hanging="360"/>
      </w:pPr>
      <w:rPr>
        <w:rFonts w:ascii="Wingdings" w:hAnsi="Wingdings" w:hint="default"/>
      </w:rPr>
    </w:lvl>
    <w:lvl w:ilvl="7" w:tplc="4774AE4C" w:tentative="1">
      <w:start w:val="1"/>
      <w:numFmt w:val="bullet"/>
      <w:lvlText w:val=""/>
      <w:lvlJc w:val="left"/>
      <w:pPr>
        <w:tabs>
          <w:tab w:val="num" w:pos="5400"/>
        </w:tabs>
        <w:ind w:left="5400" w:hanging="360"/>
      </w:pPr>
      <w:rPr>
        <w:rFonts w:ascii="Wingdings" w:hAnsi="Wingdings" w:hint="default"/>
      </w:rPr>
    </w:lvl>
    <w:lvl w:ilvl="8" w:tplc="04FA52FC" w:tentative="1">
      <w:start w:val="1"/>
      <w:numFmt w:val="bullet"/>
      <w:lvlText w:val=""/>
      <w:lvlJc w:val="left"/>
      <w:pPr>
        <w:tabs>
          <w:tab w:val="num" w:pos="6120"/>
        </w:tabs>
        <w:ind w:left="6120" w:hanging="360"/>
      </w:pPr>
      <w:rPr>
        <w:rFonts w:ascii="Wingdings" w:hAnsi="Wingdings" w:hint="default"/>
      </w:rPr>
    </w:lvl>
  </w:abstractNum>
  <w:abstractNum w:abstractNumId="37">
    <w:nsid w:val="7E5545D2"/>
    <w:multiLevelType w:val="hybridMultilevel"/>
    <w:tmpl w:val="940E80BC"/>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11"/>
  </w:num>
  <w:num w:numId="2">
    <w:abstractNumId w:val="8"/>
  </w:num>
  <w:num w:numId="3">
    <w:abstractNumId w:val="18"/>
  </w:num>
  <w:num w:numId="4">
    <w:abstractNumId w:val="20"/>
  </w:num>
  <w:num w:numId="5">
    <w:abstractNumId w:val="10"/>
  </w:num>
  <w:num w:numId="6">
    <w:abstractNumId w:val="26"/>
  </w:num>
  <w:num w:numId="7">
    <w:abstractNumId w:val="1"/>
  </w:num>
  <w:num w:numId="8">
    <w:abstractNumId w:val="35"/>
  </w:num>
  <w:num w:numId="9">
    <w:abstractNumId w:val="0"/>
  </w:num>
  <w:num w:numId="10">
    <w:abstractNumId w:val="6"/>
  </w:num>
  <w:num w:numId="11">
    <w:abstractNumId w:val="32"/>
  </w:num>
  <w:num w:numId="12">
    <w:abstractNumId w:val="25"/>
  </w:num>
  <w:num w:numId="13">
    <w:abstractNumId w:val="17"/>
  </w:num>
  <w:num w:numId="14">
    <w:abstractNumId w:val="5"/>
  </w:num>
  <w:num w:numId="15">
    <w:abstractNumId w:val="29"/>
  </w:num>
  <w:num w:numId="16">
    <w:abstractNumId w:val="16"/>
  </w:num>
  <w:num w:numId="17">
    <w:abstractNumId w:val="21"/>
  </w:num>
  <w:num w:numId="18">
    <w:abstractNumId w:val="4"/>
  </w:num>
  <w:num w:numId="19">
    <w:abstractNumId w:val="34"/>
  </w:num>
  <w:num w:numId="20">
    <w:abstractNumId w:val="9"/>
  </w:num>
  <w:num w:numId="21">
    <w:abstractNumId w:val="28"/>
  </w:num>
  <w:num w:numId="22">
    <w:abstractNumId w:val="2"/>
  </w:num>
  <w:num w:numId="23">
    <w:abstractNumId w:val="30"/>
  </w:num>
  <w:num w:numId="24">
    <w:abstractNumId w:val="24"/>
  </w:num>
  <w:num w:numId="25">
    <w:abstractNumId w:val="19"/>
  </w:num>
  <w:num w:numId="26">
    <w:abstractNumId w:val="7"/>
  </w:num>
  <w:num w:numId="27">
    <w:abstractNumId w:val="12"/>
  </w:num>
  <w:num w:numId="28">
    <w:abstractNumId w:val="37"/>
  </w:num>
  <w:num w:numId="29">
    <w:abstractNumId w:val="33"/>
  </w:num>
  <w:num w:numId="30">
    <w:abstractNumId w:val="3"/>
  </w:num>
  <w:num w:numId="31">
    <w:abstractNumId w:val="13"/>
  </w:num>
  <w:num w:numId="32">
    <w:abstractNumId w:val="14"/>
  </w:num>
  <w:num w:numId="33">
    <w:abstractNumId w:val="27"/>
  </w:num>
  <w:num w:numId="34">
    <w:abstractNumId w:val="23"/>
  </w:num>
  <w:num w:numId="35">
    <w:abstractNumId w:val="22"/>
  </w:num>
  <w:num w:numId="36">
    <w:abstractNumId w:val="31"/>
  </w:num>
  <w:num w:numId="37">
    <w:abstractNumId w:val="36"/>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3B"/>
    <w:rsid w:val="000001D6"/>
    <w:rsid w:val="00002102"/>
    <w:rsid w:val="000056AE"/>
    <w:rsid w:val="0000775C"/>
    <w:rsid w:val="00053C0D"/>
    <w:rsid w:val="00062B06"/>
    <w:rsid w:val="000649B0"/>
    <w:rsid w:val="00066A7A"/>
    <w:rsid w:val="000717AD"/>
    <w:rsid w:val="00081E20"/>
    <w:rsid w:val="000846F5"/>
    <w:rsid w:val="00091059"/>
    <w:rsid w:val="00095D77"/>
    <w:rsid w:val="000A3933"/>
    <w:rsid w:val="000A5BB0"/>
    <w:rsid w:val="000B1932"/>
    <w:rsid w:val="000B2876"/>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7EF"/>
    <w:rsid w:val="001D095B"/>
    <w:rsid w:val="001D1DD3"/>
    <w:rsid w:val="001E4A2E"/>
    <w:rsid w:val="001E51F3"/>
    <w:rsid w:val="001F0BB1"/>
    <w:rsid w:val="00205839"/>
    <w:rsid w:val="00205A73"/>
    <w:rsid w:val="00206DE4"/>
    <w:rsid w:val="00216A96"/>
    <w:rsid w:val="00222D3B"/>
    <w:rsid w:val="00227FA8"/>
    <w:rsid w:val="002426D5"/>
    <w:rsid w:val="002650CA"/>
    <w:rsid w:val="00273038"/>
    <w:rsid w:val="002A579C"/>
    <w:rsid w:val="002B73CA"/>
    <w:rsid w:val="002E72CF"/>
    <w:rsid w:val="002F3187"/>
    <w:rsid w:val="002F43A5"/>
    <w:rsid w:val="003045B4"/>
    <w:rsid w:val="003265E6"/>
    <w:rsid w:val="00350F8D"/>
    <w:rsid w:val="00361C3F"/>
    <w:rsid w:val="003656D1"/>
    <w:rsid w:val="00392E5A"/>
    <w:rsid w:val="003A3AED"/>
    <w:rsid w:val="003A4F18"/>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549C"/>
    <w:rsid w:val="004960D6"/>
    <w:rsid w:val="00496A8A"/>
    <w:rsid w:val="004A26D4"/>
    <w:rsid w:val="004A52B3"/>
    <w:rsid w:val="004B0E1D"/>
    <w:rsid w:val="004D5813"/>
    <w:rsid w:val="004D5DC8"/>
    <w:rsid w:val="004D5FF5"/>
    <w:rsid w:val="00505045"/>
    <w:rsid w:val="005165E7"/>
    <w:rsid w:val="005173C7"/>
    <w:rsid w:val="00524B78"/>
    <w:rsid w:val="005256A9"/>
    <w:rsid w:val="00526DDB"/>
    <w:rsid w:val="00532E21"/>
    <w:rsid w:val="005338E6"/>
    <w:rsid w:val="00557B92"/>
    <w:rsid w:val="00565A78"/>
    <w:rsid w:val="005A48C2"/>
    <w:rsid w:val="005B3887"/>
    <w:rsid w:val="005B73A4"/>
    <w:rsid w:val="005C1D19"/>
    <w:rsid w:val="005D265F"/>
    <w:rsid w:val="005F717A"/>
    <w:rsid w:val="006110CA"/>
    <w:rsid w:val="00617A82"/>
    <w:rsid w:val="00632466"/>
    <w:rsid w:val="00633CDF"/>
    <w:rsid w:val="006413AE"/>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A2970"/>
    <w:rsid w:val="007B170D"/>
    <w:rsid w:val="007D5C9A"/>
    <w:rsid w:val="007E5376"/>
    <w:rsid w:val="007E75BA"/>
    <w:rsid w:val="007E79D6"/>
    <w:rsid w:val="007F4C35"/>
    <w:rsid w:val="007F6CE4"/>
    <w:rsid w:val="00814B7E"/>
    <w:rsid w:val="00837A71"/>
    <w:rsid w:val="00855648"/>
    <w:rsid w:val="00861EE8"/>
    <w:rsid w:val="008741D3"/>
    <w:rsid w:val="00880D03"/>
    <w:rsid w:val="008A72D8"/>
    <w:rsid w:val="008A74F7"/>
    <w:rsid w:val="008B5B88"/>
    <w:rsid w:val="008C7F5F"/>
    <w:rsid w:val="008D1F25"/>
    <w:rsid w:val="0090504D"/>
    <w:rsid w:val="00905466"/>
    <w:rsid w:val="0091436C"/>
    <w:rsid w:val="0093005F"/>
    <w:rsid w:val="0093478F"/>
    <w:rsid w:val="0094277C"/>
    <w:rsid w:val="009446C5"/>
    <w:rsid w:val="0094642D"/>
    <w:rsid w:val="00971033"/>
    <w:rsid w:val="009A49D4"/>
    <w:rsid w:val="009A5D6F"/>
    <w:rsid w:val="009C713B"/>
    <w:rsid w:val="009D3EAE"/>
    <w:rsid w:val="009E4D95"/>
    <w:rsid w:val="009E7E3D"/>
    <w:rsid w:val="009F6540"/>
    <w:rsid w:val="00A0162A"/>
    <w:rsid w:val="00A4268C"/>
    <w:rsid w:val="00A61FC8"/>
    <w:rsid w:val="00A66F99"/>
    <w:rsid w:val="00A71E07"/>
    <w:rsid w:val="00A730E3"/>
    <w:rsid w:val="00A80E42"/>
    <w:rsid w:val="00A846B7"/>
    <w:rsid w:val="00A921E2"/>
    <w:rsid w:val="00A95514"/>
    <w:rsid w:val="00AA1805"/>
    <w:rsid w:val="00AB1E91"/>
    <w:rsid w:val="00AC095F"/>
    <w:rsid w:val="00AD11A2"/>
    <w:rsid w:val="00AD52FF"/>
    <w:rsid w:val="00AD55FF"/>
    <w:rsid w:val="00AD6D72"/>
    <w:rsid w:val="00B0156E"/>
    <w:rsid w:val="00B07F98"/>
    <w:rsid w:val="00B127F4"/>
    <w:rsid w:val="00B17F4E"/>
    <w:rsid w:val="00B21E66"/>
    <w:rsid w:val="00B60F30"/>
    <w:rsid w:val="00B61186"/>
    <w:rsid w:val="00B71A47"/>
    <w:rsid w:val="00B76621"/>
    <w:rsid w:val="00B82E3B"/>
    <w:rsid w:val="00BA6D24"/>
    <w:rsid w:val="00BB7B88"/>
    <w:rsid w:val="00BC087A"/>
    <w:rsid w:val="00BC37A0"/>
    <w:rsid w:val="00BD0DF3"/>
    <w:rsid w:val="00BD5CFC"/>
    <w:rsid w:val="00BE5B25"/>
    <w:rsid w:val="00C13545"/>
    <w:rsid w:val="00C20B7A"/>
    <w:rsid w:val="00C35F1D"/>
    <w:rsid w:val="00C378A3"/>
    <w:rsid w:val="00C43197"/>
    <w:rsid w:val="00C5177C"/>
    <w:rsid w:val="00C556D7"/>
    <w:rsid w:val="00C56420"/>
    <w:rsid w:val="00C5653F"/>
    <w:rsid w:val="00C77084"/>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F201E"/>
    <w:rsid w:val="00DF257B"/>
    <w:rsid w:val="00DF317B"/>
    <w:rsid w:val="00DF6FFA"/>
    <w:rsid w:val="00E03AB8"/>
    <w:rsid w:val="00E058D9"/>
    <w:rsid w:val="00E05C70"/>
    <w:rsid w:val="00E26448"/>
    <w:rsid w:val="00E26687"/>
    <w:rsid w:val="00E34078"/>
    <w:rsid w:val="00E35FB6"/>
    <w:rsid w:val="00E44065"/>
    <w:rsid w:val="00E73492"/>
    <w:rsid w:val="00E75EC4"/>
    <w:rsid w:val="00E81599"/>
    <w:rsid w:val="00E82016"/>
    <w:rsid w:val="00EA6189"/>
    <w:rsid w:val="00EB0728"/>
    <w:rsid w:val="00EB432A"/>
    <w:rsid w:val="00EB588E"/>
    <w:rsid w:val="00EE526E"/>
    <w:rsid w:val="00F01E52"/>
    <w:rsid w:val="00F141E8"/>
    <w:rsid w:val="00F14345"/>
    <w:rsid w:val="00F14F23"/>
    <w:rsid w:val="00F21C38"/>
    <w:rsid w:val="00F42C71"/>
    <w:rsid w:val="00F43ABE"/>
    <w:rsid w:val="00F4425B"/>
    <w:rsid w:val="00F62C11"/>
    <w:rsid w:val="00F65276"/>
    <w:rsid w:val="00FC7701"/>
    <w:rsid w:val="00FD543B"/>
    <w:rsid w:val="00FE231C"/>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231C"/>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5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odyText">
    <w:name w:val="Body Text"/>
    <w:basedOn w:val="Normal"/>
    <w:link w:val="BodyTextChar"/>
    <w:uiPriority w:val="1"/>
    <w:qFormat/>
    <w:rsid w:val="00B61186"/>
    <w:pPr>
      <w:widowControl w:val="0"/>
      <w:autoSpaceDE w:val="0"/>
      <w:autoSpaceDN w:val="0"/>
      <w:spacing w:after="0" w:line="240" w:lineRule="auto"/>
    </w:pPr>
    <w:rPr>
      <w:rFonts w:ascii="Calibri" w:eastAsia="Calibri" w:hAnsi="Calibri" w:cs="Calibri"/>
      <w:b/>
      <w:bCs/>
      <w:sz w:val="32"/>
      <w:szCs w:val="32"/>
    </w:rPr>
  </w:style>
  <w:style w:type="character" w:customStyle="1" w:styleId="BodyTextChar">
    <w:name w:val="Body Text Char"/>
    <w:basedOn w:val="DefaultParagraphFont"/>
    <w:link w:val="BodyText"/>
    <w:uiPriority w:val="1"/>
    <w:rsid w:val="00B61186"/>
    <w:rPr>
      <w:rFonts w:ascii="Calibri" w:eastAsia="Calibri" w:hAnsi="Calibri" w:cs="Calibri"/>
      <w:b/>
      <w:bCs/>
      <w:sz w:val="32"/>
      <w:szCs w:val="32"/>
    </w:rPr>
  </w:style>
  <w:style w:type="character" w:customStyle="1" w:styleId="fontstyle01">
    <w:name w:val="fontstyle01"/>
    <w:basedOn w:val="DefaultParagraphFont"/>
    <w:rsid w:val="003045B4"/>
    <w:rPr>
      <w:rFonts w:ascii="Times New Roman" w:hAnsi="Times New Roman" w:cs="Times New Roman" w:hint="default"/>
      <w:b w:val="0"/>
      <w:bCs w:val="0"/>
      <w:i w:val="0"/>
      <w:iCs w:val="0"/>
      <w:color w:val="000000"/>
      <w:sz w:val="20"/>
      <w:szCs w:val="20"/>
    </w:rPr>
  </w:style>
  <w:style w:type="character" w:customStyle="1" w:styleId="mw-headline">
    <w:name w:val="mw-headline"/>
    <w:basedOn w:val="DefaultParagraphFont"/>
    <w:rsid w:val="00532E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E8E4EF-1836-4E36-AEF8-67A358388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1810</Words>
  <Characters>10320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Microsoft account</cp:lastModifiedBy>
  <cp:revision>23</cp:revision>
  <cp:lastPrinted>2024-04-20T14:17:00Z</cp:lastPrinted>
  <dcterms:created xsi:type="dcterms:W3CDTF">2022-12-17T05:38:00Z</dcterms:created>
  <dcterms:modified xsi:type="dcterms:W3CDTF">2024-04-20T14:17:00Z</dcterms:modified>
</cp:coreProperties>
</file>