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45F" w:rsidRPr="003A3540" w:rsidRDefault="001C79B0" w:rsidP="002F1161">
      <w:pPr>
        <w:spacing w:line="480" w:lineRule="auto"/>
        <w:jc w:val="center"/>
        <w:rPr>
          <w:rFonts w:ascii="Times New Roman" w:hAnsi="Times New Roman" w:cs="Times New Roman"/>
          <w:b/>
          <w:sz w:val="32"/>
          <w:szCs w:val="32"/>
        </w:rPr>
      </w:pPr>
      <w:bookmarkStart w:id="0" w:name="_Hlk76120388"/>
      <w:r w:rsidRPr="001C79B0">
        <w:rPr>
          <w:rFonts w:ascii="Times New Roman" w:hAnsi="Times New Roman" w:cs="Times New Roman"/>
          <w:b/>
          <w:sz w:val="32"/>
          <w:szCs w:val="32"/>
        </w:rPr>
        <w:t xml:space="preserve">A Comparative Analysis of Seismic Performance for </w:t>
      </w:r>
      <w:proofErr w:type="spellStart"/>
      <w:r w:rsidRPr="001C79B0">
        <w:rPr>
          <w:rFonts w:ascii="Times New Roman" w:hAnsi="Times New Roman" w:cs="Times New Roman"/>
          <w:b/>
          <w:sz w:val="32"/>
          <w:szCs w:val="32"/>
        </w:rPr>
        <w:t>Multistory</w:t>
      </w:r>
      <w:proofErr w:type="spellEnd"/>
      <w:r w:rsidRPr="001C79B0">
        <w:rPr>
          <w:rFonts w:ascii="Times New Roman" w:hAnsi="Times New Roman" w:cs="Times New Roman"/>
          <w:b/>
          <w:sz w:val="32"/>
          <w:szCs w:val="32"/>
        </w:rPr>
        <w:t xml:space="preserve"> Buildings Using </w:t>
      </w:r>
      <w:proofErr w:type="spellStart"/>
      <w:r w:rsidRPr="001C79B0">
        <w:rPr>
          <w:rFonts w:ascii="Times New Roman" w:hAnsi="Times New Roman" w:cs="Times New Roman"/>
          <w:b/>
          <w:sz w:val="32"/>
          <w:szCs w:val="32"/>
        </w:rPr>
        <w:t>STAAD.Pro</w:t>
      </w:r>
      <w:proofErr w:type="spellEnd"/>
      <w:r w:rsidR="0057245F" w:rsidRPr="003A3540">
        <w:rPr>
          <w:rFonts w:ascii="Times New Roman" w:hAnsi="Times New Roman" w:cs="Times New Roman"/>
          <w:b/>
          <w:sz w:val="32"/>
          <w:szCs w:val="32"/>
        </w:rPr>
        <w:t xml:space="preserve"> </w:t>
      </w:r>
      <w:bookmarkEnd w:id="0"/>
    </w:p>
    <w:p w:rsidR="0057245F" w:rsidRDefault="00866C65" w:rsidP="00866C65">
      <w:pPr>
        <w:spacing w:line="480" w:lineRule="auto"/>
        <w:jc w:val="center"/>
        <w:rPr>
          <w:rFonts w:ascii="Times New Roman" w:hAnsi="Times New Roman" w:cs="Times New Roman"/>
          <w:bCs/>
          <w:sz w:val="24"/>
          <w:szCs w:val="24"/>
        </w:rPr>
      </w:pPr>
      <w:r w:rsidRPr="00866C65">
        <w:rPr>
          <w:rFonts w:ascii="Times New Roman" w:hAnsi="Times New Roman" w:cs="Times New Roman"/>
          <w:bCs/>
          <w:sz w:val="24"/>
          <w:szCs w:val="24"/>
          <w:vertAlign w:val="superscript"/>
        </w:rPr>
        <w:t>1</w:t>
      </w:r>
      <w:r w:rsidRPr="00866C65">
        <w:rPr>
          <w:rFonts w:ascii="Times New Roman" w:hAnsi="Times New Roman" w:cs="Times New Roman"/>
          <w:bCs/>
          <w:sz w:val="24"/>
          <w:szCs w:val="24"/>
        </w:rPr>
        <w:t xml:space="preserve">Mr. </w:t>
      </w:r>
      <w:proofErr w:type="spellStart"/>
      <w:r w:rsidRPr="00866C65">
        <w:rPr>
          <w:rFonts w:ascii="Times New Roman" w:hAnsi="Times New Roman" w:cs="Times New Roman"/>
          <w:bCs/>
          <w:sz w:val="24"/>
          <w:szCs w:val="24"/>
        </w:rPr>
        <w:t>Satyawan</w:t>
      </w:r>
      <w:proofErr w:type="spellEnd"/>
      <w:r w:rsidRPr="00866C65">
        <w:rPr>
          <w:rFonts w:ascii="Times New Roman" w:hAnsi="Times New Roman" w:cs="Times New Roman"/>
          <w:bCs/>
          <w:sz w:val="24"/>
          <w:szCs w:val="24"/>
        </w:rPr>
        <w:t xml:space="preserve"> </w:t>
      </w:r>
      <w:proofErr w:type="spellStart"/>
      <w:r w:rsidRPr="00866C65">
        <w:rPr>
          <w:rFonts w:ascii="Times New Roman" w:hAnsi="Times New Roman" w:cs="Times New Roman"/>
          <w:bCs/>
          <w:sz w:val="24"/>
          <w:szCs w:val="24"/>
        </w:rPr>
        <w:t>Dhobale</w:t>
      </w:r>
      <w:proofErr w:type="spellEnd"/>
      <w:r>
        <w:rPr>
          <w:rFonts w:ascii="Times New Roman" w:hAnsi="Times New Roman" w:cs="Times New Roman"/>
          <w:bCs/>
          <w:sz w:val="24"/>
          <w:szCs w:val="24"/>
        </w:rPr>
        <w:t xml:space="preserve">, </w:t>
      </w:r>
      <w:r w:rsidRPr="00866C65">
        <w:rPr>
          <w:rFonts w:ascii="Times New Roman" w:hAnsi="Times New Roman" w:cs="Times New Roman"/>
          <w:bCs/>
          <w:sz w:val="24"/>
          <w:szCs w:val="24"/>
          <w:vertAlign w:val="superscript"/>
        </w:rPr>
        <w:t>2</w:t>
      </w:r>
      <w:r w:rsidRPr="00866C65">
        <w:rPr>
          <w:rFonts w:ascii="Times New Roman" w:hAnsi="Times New Roman" w:cs="Times New Roman"/>
          <w:bCs/>
          <w:sz w:val="24"/>
          <w:szCs w:val="24"/>
        </w:rPr>
        <w:t xml:space="preserve">Mr. </w:t>
      </w:r>
      <w:proofErr w:type="spellStart"/>
      <w:r w:rsidRPr="00866C65">
        <w:rPr>
          <w:rFonts w:ascii="Times New Roman" w:hAnsi="Times New Roman" w:cs="Times New Roman"/>
          <w:bCs/>
          <w:sz w:val="24"/>
          <w:szCs w:val="24"/>
        </w:rPr>
        <w:t>Sahil</w:t>
      </w:r>
      <w:proofErr w:type="spellEnd"/>
      <w:r w:rsidRPr="00866C65">
        <w:rPr>
          <w:rFonts w:ascii="Times New Roman" w:hAnsi="Times New Roman" w:cs="Times New Roman"/>
          <w:bCs/>
          <w:sz w:val="24"/>
          <w:szCs w:val="24"/>
        </w:rPr>
        <w:t xml:space="preserve"> </w:t>
      </w:r>
      <w:proofErr w:type="spellStart"/>
      <w:r w:rsidRPr="00866C65">
        <w:rPr>
          <w:rFonts w:ascii="Times New Roman" w:hAnsi="Times New Roman" w:cs="Times New Roman"/>
          <w:bCs/>
          <w:sz w:val="24"/>
          <w:szCs w:val="24"/>
        </w:rPr>
        <w:t>Pawar</w:t>
      </w:r>
      <w:proofErr w:type="spellEnd"/>
      <w:r>
        <w:rPr>
          <w:rFonts w:ascii="Times New Roman" w:hAnsi="Times New Roman" w:cs="Times New Roman"/>
          <w:bCs/>
          <w:sz w:val="24"/>
          <w:szCs w:val="24"/>
        </w:rPr>
        <w:t xml:space="preserve">, </w:t>
      </w:r>
      <w:r w:rsidRPr="00866C65">
        <w:rPr>
          <w:rFonts w:ascii="Times New Roman" w:hAnsi="Times New Roman" w:cs="Times New Roman"/>
          <w:bCs/>
          <w:sz w:val="24"/>
          <w:szCs w:val="24"/>
          <w:vertAlign w:val="superscript"/>
        </w:rPr>
        <w:t>3</w:t>
      </w:r>
      <w:r w:rsidRPr="00866C65">
        <w:rPr>
          <w:rFonts w:ascii="Times New Roman" w:hAnsi="Times New Roman" w:cs="Times New Roman"/>
          <w:bCs/>
          <w:sz w:val="24"/>
          <w:szCs w:val="24"/>
        </w:rPr>
        <w:t xml:space="preserve">Mr. </w:t>
      </w:r>
      <w:proofErr w:type="spellStart"/>
      <w:r w:rsidRPr="00866C65">
        <w:rPr>
          <w:rFonts w:ascii="Times New Roman" w:hAnsi="Times New Roman" w:cs="Times New Roman"/>
          <w:bCs/>
          <w:sz w:val="24"/>
          <w:szCs w:val="24"/>
        </w:rPr>
        <w:t>Shailesh</w:t>
      </w:r>
      <w:proofErr w:type="spellEnd"/>
      <w:r w:rsidRPr="00866C65">
        <w:rPr>
          <w:rFonts w:ascii="Times New Roman" w:hAnsi="Times New Roman" w:cs="Times New Roman"/>
          <w:bCs/>
          <w:sz w:val="24"/>
          <w:szCs w:val="24"/>
        </w:rPr>
        <w:t xml:space="preserve"> </w:t>
      </w:r>
      <w:proofErr w:type="spellStart"/>
      <w:r w:rsidRPr="00866C65">
        <w:rPr>
          <w:rFonts w:ascii="Times New Roman" w:hAnsi="Times New Roman" w:cs="Times New Roman"/>
          <w:bCs/>
          <w:sz w:val="24"/>
          <w:szCs w:val="24"/>
        </w:rPr>
        <w:t>Shinde</w:t>
      </w:r>
      <w:proofErr w:type="spellEnd"/>
      <w:r>
        <w:rPr>
          <w:rFonts w:ascii="Times New Roman" w:hAnsi="Times New Roman" w:cs="Times New Roman"/>
          <w:bCs/>
          <w:sz w:val="24"/>
          <w:szCs w:val="24"/>
        </w:rPr>
        <w:t xml:space="preserve"> </w:t>
      </w:r>
      <w:r w:rsidR="0057245F">
        <w:rPr>
          <w:rFonts w:ascii="Times New Roman" w:hAnsi="Times New Roman" w:cs="Times New Roman"/>
          <w:bCs/>
          <w:sz w:val="24"/>
          <w:szCs w:val="24"/>
        </w:rPr>
        <w:t xml:space="preserve">&amp; </w:t>
      </w:r>
      <w:r w:rsidRPr="00866C65">
        <w:rPr>
          <w:rFonts w:ascii="Times New Roman" w:hAnsi="Times New Roman" w:cs="Times New Roman"/>
          <w:bCs/>
          <w:sz w:val="24"/>
          <w:szCs w:val="24"/>
          <w:vertAlign w:val="superscript"/>
        </w:rPr>
        <w:t>4</w:t>
      </w:r>
      <w:r w:rsidR="0057245F">
        <w:rPr>
          <w:rFonts w:ascii="Times New Roman" w:hAnsi="Times New Roman" w:cs="Times New Roman"/>
          <w:bCs/>
          <w:sz w:val="24"/>
          <w:szCs w:val="24"/>
        </w:rPr>
        <w:t>Prof.</w:t>
      </w:r>
      <w:r w:rsidR="009435F5" w:rsidRPr="009435F5">
        <w:rPr>
          <w:rFonts w:ascii="Times New Roman" w:hAnsi="Times New Roman" w:cs="Times New Roman"/>
          <w:bCs/>
          <w:sz w:val="24"/>
          <w:szCs w:val="24"/>
        </w:rPr>
        <w:t xml:space="preserve"> </w:t>
      </w:r>
      <w:proofErr w:type="spellStart"/>
      <w:r w:rsidR="009435F5" w:rsidRPr="009435F5">
        <w:rPr>
          <w:rFonts w:ascii="Times New Roman" w:hAnsi="Times New Roman" w:cs="Times New Roman"/>
          <w:bCs/>
          <w:sz w:val="24"/>
          <w:szCs w:val="24"/>
        </w:rPr>
        <w:t>Nitin</w:t>
      </w:r>
      <w:proofErr w:type="spellEnd"/>
      <w:r w:rsidR="009435F5" w:rsidRPr="009435F5">
        <w:rPr>
          <w:rFonts w:ascii="Times New Roman" w:hAnsi="Times New Roman" w:cs="Times New Roman"/>
          <w:bCs/>
          <w:sz w:val="24"/>
          <w:szCs w:val="24"/>
        </w:rPr>
        <w:t xml:space="preserve"> </w:t>
      </w:r>
      <w:proofErr w:type="spellStart"/>
      <w:r w:rsidR="009435F5" w:rsidRPr="009435F5">
        <w:rPr>
          <w:rFonts w:ascii="Times New Roman" w:hAnsi="Times New Roman" w:cs="Times New Roman"/>
          <w:bCs/>
          <w:sz w:val="24"/>
          <w:szCs w:val="24"/>
        </w:rPr>
        <w:t>Shelar</w:t>
      </w:r>
      <w:proofErr w:type="spellEnd"/>
      <w:r w:rsidR="009435F5" w:rsidRPr="009435F5">
        <w:rPr>
          <w:rFonts w:ascii="Times New Roman" w:hAnsi="Times New Roman" w:cs="Times New Roman"/>
          <w:bCs/>
          <w:sz w:val="24"/>
          <w:szCs w:val="24"/>
        </w:rPr>
        <w:t xml:space="preserve"> </w:t>
      </w:r>
    </w:p>
    <w:p w:rsidR="0057245F" w:rsidRDefault="0057245F" w:rsidP="00866C65">
      <w:pPr>
        <w:spacing w:line="480" w:lineRule="auto"/>
        <w:jc w:val="center"/>
        <w:rPr>
          <w:rFonts w:ascii="Times New Roman" w:hAnsi="Times New Roman" w:cs="Times New Roman"/>
          <w:bCs/>
          <w:sz w:val="24"/>
          <w:szCs w:val="24"/>
        </w:rPr>
      </w:pPr>
      <w:r w:rsidRPr="003A3540">
        <w:rPr>
          <w:rFonts w:ascii="Times New Roman" w:hAnsi="Times New Roman" w:cs="Times New Roman"/>
          <w:bCs/>
          <w:sz w:val="24"/>
          <w:szCs w:val="24"/>
          <w:vertAlign w:val="superscript"/>
        </w:rPr>
        <w:t>1</w:t>
      </w:r>
      <w:r w:rsidR="00866C65">
        <w:rPr>
          <w:rFonts w:ascii="Times New Roman" w:hAnsi="Times New Roman" w:cs="Times New Roman"/>
          <w:bCs/>
          <w:sz w:val="24"/>
          <w:szCs w:val="24"/>
          <w:vertAlign w:val="superscript"/>
        </w:rPr>
        <w:t>to3</w:t>
      </w:r>
      <w:r w:rsidR="00866C65">
        <w:rPr>
          <w:rFonts w:ascii="Times New Roman" w:hAnsi="Times New Roman" w:cs="Times New Roman"/>
          <w:bCs/>
          <w:sz w:val="24"/>
          <w:szCs w:val="24"/>
        </w:rPr>
        <w:t>U</w:t>
      </w:r>
      <w:r>
        <w:rPr>
          <w:rFonts w:ascii="Times New Roman" w:hAnsi="Times New Roman" w:cs="Times New Roman"/>
          <w:bCs/>
          <w:sz w:val="24"/>
          <w:szCs w:val="24"/>
        </w:rPr>
        <w:t xml:space="preserve">G </w:t>
      </w:r>
      <w:r w:rsidR="00866C65">
        <w:rPr>
          <w:rFonts w:ascii="Times New Roman" w:hAnsi="Times New Roman" w:cs="Times New Roman"/>
          <w:bCs/>
          <w:sz w:val="24"/>
          <w:szCs w:val="24"/>
        </w:rPr>
        <w:t>Student</w:t>
      </w:r>
      <w:r>
        <w:rPr>
          <w:rFonts w:ascii="Times New Roman" w:hAnsi="Times New Roman" w:cs="Times New Roman"/>
          <w:bCs/>
          <w:sz w:val="24"/>
          <w:szCs w:val="24"/>
        </w:rPr>
        <w:t xml:space="preserve">, </w:t>
      </w:r>
      <w:r w:rsidR="00866C65" w:rsidRPr="00866C65">
        <w:rPr>
          <w:rFonts w:ascii="Times New Roman" w:hAnsi="Times New Roman" w:cs="Times New Roman"/>
          <w:bCs/>
          <w:sz w:val="24"/>
          <w:szCs w:val="24"/>
        </w:rPr>
        <w:t>Department of Civil Engineering,</w:t>
      </w:r>
      <w:r w:rsidR="00866C65">
        <w:rPr>
          <w:rFonts w:ascii="Times New Roman" w:hAnsi="Times New Roman" w:cs="Times New Roman"/>
          <w:bCs/>
          <w:sz w:val="24"/>
          <w:szCs w:val="24"/>
        </w:rPr>
        <w:t xml:space="preserve"> </w:t>
      </w:r>
      <w:proofErr w:type="spellStart"/>
      <w:r w:rsidR="00866C65" w:rsidRPr="00866C65">
        <w:rPr>
          <w:rFonts w:ascii="Times New Roman" w:hAnsi="Times New Roman" w:cs="Times New Roman"/>
          <w:bCs/>
          <w:sz w:val="24"/>
          <w:szCs w:val="24"/>
        </w:rPr>
        <w:t>Yadavrao</w:t>
      </w:r>
      <w:proofErr w:type="spellEnd"/>
      <w:r w:rsidR="00866C65" w:rsidRPr="00866C65">
        <w:rPr>
          <w:rFonts w:ascii="Times New Roman" w:hAnsi="Times New Roman" w:cs="Times New Roman"/>
          <w:bCs/>
          <w:sz w:val="24"/>
          <w:szCs w:val="24"/>
        </w:rPr>
        <w:t xml:space="preserve"> </w:t>
      </w:r>
      <w:proofErr w:type="spellStart"/>
      <w:r w:rsidR="00866C65" w:rsidRPr="00866C65">
        <w:rPr>
          <w:rFonts w:ascii="Times New Roman" w:hAnsi="Times New Roman" w:cs="Times New Roman"/>
          <w:bCs/>
          <w:sz w:val="24"/>
          <w:szCs w:val="24"/>
        </w:rPr>
        <w:t>Tasgaonkar</w:t>
      </w:r>
      <w:proofErr w:type="spellEnd"/>
      <w:r w:rsidR="00866C65" w:rsidRPr="00866C65">
        <w:rPr>
          <w:rFonts w:ascii="Times New Roman" w:hAnsi="Times New Roman" w:cs="Times New Roman"/>
          <w:bCs/>
          <w:sz w:val="24"/>
          <w:szCs w:val="24"/>
        </w:rPr>
        <w:t xml:space="preserve"> Institute </w:t>
      </w:r>
      <w:proofErr w:type="gramStart"/>
      <w:r w:rsidR="00866C65" w:rsidRPr="00866C65">
        <w:rPr>
          <w:rFonts w:ascii="Times New Roman" w:hAnsi="Times New Roman" w:cs="Times New Roman"/>
          <w:bCs/>
          <w:sz w:val="24"/>
          <w:szCs w:val="24"/>
        </w:rPr>
        <w:t>Of</w:t>
      </w:r>
      <w:proofErr w:type="gramEnd"/>
      <w:r w:rsidR="00866C65" w:rsidRPr="00866C65">
        <w:rPr>
          <w:rFonts w:ascii="Times New Roman" w:hAnsi="Times New Roman" w:cs="Times New Roman"/>
          <w:bCs/>
          <w:sz w:val="24"/>
          <w:szCs w:val="24"/>
        </w:rPr>
        <w:t xml:space="preserve"> Engineering &amp; Technology</w:t>
      </w:r>
      <w:r w:rsidR="00866C65">
        <w:rPr>
          <w:rFonts w:ascii="Times New Roman" w:hAnsi="Times New Roman" w:cs="Times New Roman"/>
          <w:bCs/>
          <w:sz w:val="24"/>
          <w:szCs w:val="24"/>
        </w:rPr>
        <w:t xml:space="preserve">, </w:t>
      </w:r>
      <w:r w:rsidR="00866C65" w:rsidRPr="00866C65">
        <w:rPr>
          <w:rFonts w:ascii="Times New Roman" w:hAnsi="Times New Roman" w:cs="Times New Roman"/>
          <w:bCs/>
          <w:sz w:val="24"/>
          <w:szCs w:val="24"/>
        </w:rPr>
        <w:t>Mumbai University, Mumbai</w:t>
      </w:r>
    </w:p>
    <w:p w:rsidR="0057245F" w:rsidRDefault="00866C65" w:rsidP="002F1161">
      <w:pPr>
        <w:spacing w:line="48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4</w:t>
      </w:r>
      <w:r w:rsidR="0057245F">
        <w:rPr>
          <w:rFonts w:ascii="Times New Roman" w:hAnsi="Times New Roman" w:cs="Times New Roman"/>
          <w:bCs/>
          <w:sz w:val="24"/>
          <w:szCs w:val="24"/>
        </w:rPr>
        <w:t>Assistant Professor</w:t>
      </w:r>
      <w:r w:rsidR="009435F5">
        <w:rPr>
          <w:rFonts w:ascii="Times New Roman" w:hAnsi="Times New Roman" w:cs="Times New Roman"/>
          <w:bCs/>
          <w:sz w:val="24"/>
          <w:szCs w:val="24"/>
        </w:rPr>
        <w:t xml:space="preserve"> &amp; Head</w:t>
      </w:r>
      <w:bookmarkStart w:id="1" w:name="_GoBack"/>
      <w:bookmarkEnd w:id="1"/>
      <w:r w:rsidR="0057245F">
        <w:rPr>
          <w:rFonts w:ascii="Times New Roman" w:hAnsi="Times New Roman" w:cs="Times New Roman"/>
          <w:bCs/>
          <w:sz w:val="24"/>
          <w:szCs w:val="24"/>
        </w:rPr>
        <w:t xml:space="preserve">, </w:t>
      </w:r>
      <w:r w:rsidRPr="00866C65">
        <w:rPr>
          <w:rFonts w:ascii="Times New Roman" w:hAnsi="Times New Roman" w:cs="Times New Roman"/>
          <w:bCs/>
          <w:sz w:val="24"/>
          <w:szCs w:val="24"/>
        </w:rPr>
        <w:t>Department of Civil Engineering,</w:t>
      </w:r>
      <w:r>
        <w:rPr>
          <w:rFonts w:ascii="Times New Roman" w:hAnsi="Times New Roman" w:cs="Times New Roman"/>
          <w:bCs/>
          <w:sz w:val="24"/>
          <w:szCs w:val="24"/>
        </w:rPr>
        <w:t xml:space="preserve"> </w:t>
      </w:r>
      <w:proofErr w:type="spellStart"/>
      <w:r w:rsidRPr="00866C65">
        <w:rPr>
          <w:rFonts w:ascii="Times New Roman" w:hAnsi="Times New Roman" w:cs="Times New Roman"/>
          <w:bCs/>
          <w:sz w:val="24"/>
          <w:szCs w:val="24"/>
        </w:rPr>
        <w:t>Yadavrao</w:t>
      </w:r>
      <w:proofErr w:type="spellEnd"/>
      <w:r w:rsidRPr="00866C65">
        <w:rPr>
          <w:rFonts w:ascii="Times New Roman" w:hAnsi="Times New Roman" w:cs="Times New Roman"/>
          <w:bCs/>
          <w:sz w:val="24"/>
          <w:szCs w:val="24"/>
        </w:rPr>
        <w:t xml:space="preserve"> </w:t>
      </w:r>
      <w:proofErr w:type="spellStart"/>
      <w:r w:rsidRPr="00866C65">
        <w:rPr>
          <w:rFonts w:ascii="Times New Roman" w:hAnsi="Times New Roman" w:cs="Times New Roman"/>
          <w:bCs/>
          <w:sz w:val="24"/>
          <w:szCs w:val="24"/>
        </w:rPr>
        <w:t>Tasgaonkar</w:t>
      </w:r>
      <w:proofErr w:type="spellEnd"/>
      <w:r w:rsidRPr="00866C65">
        <w:rPr>
          <w:rFonts w:ascii="Times New Roman" w:hAnsi="Times New Roman" w:cs="Times New Roman"/>
          <w:bCs/>
          <w:sz w:val="24"/>
          <w:szCs w:val="24"/>
        </w:rPr>
        <w:t xml:space="preserve"> Institute Of Engineering &amp; Technology</w:t>
      </w:r>
      <w:r>
        <w:rPr>
          <w:rFonts w:ascii="Times New Roman" w:hAnsi="Times New Roman" w:cs="Times New Roman"/>
          <w:bCs/>
          <w:sz w:val="24"/>
          <w:szCs w:val="24"/>
        </w:rPr>
        <w:t xml:space="preserve">, </w:t>
      </w:r>
      <w:r w:rsidRPr="00866C65">
        <w:rPr>
          <w:rFonts w:ascii="Times New Roman" w:hAnsi="Times New Roman" w:cs="Times New Roman"/>
          <w:bCs/>
          <w:sz w:val="24"/>
          <w:szCs w:val="24"/>
        </w:rPr>
        <w:t>Mumbai University, Mumbai</w:t>
      </w:r>
    </w:p>
    <w:p w:rsidR="001C17D0" w:rsidRDefault="002F1161" w:rsidP="002F1161">
      <w:pPr>
        <w:spacing w:line="480" w:lineRule="auto"/>
        <w:rPr>
          <w:rFonts w:ascii="Times New Roman" w:hAnsi="Times New Roman" w:cs="Times New Roman"/>
          <w:sz w:val="24"/>
          <w:szCs w:val="24"/>
        </w:rPr>
      </w:pPr>
      <w:r w:rsidRPr="002F1161">
        <w:rPr>
          <w:rFonts w:ascii="Times New Roman" w:hAnsi="Times New Roman" w:cs="Times New Roman"/>
          <w:b/>
          <w:bCs/>
          <w:sz w:val="24"/>
          <w:szCs w:val="24"/>
        </w:rPr>
        <w:t>Abstract</w:t>
      </w:r>
      <w:r>
        <w:rPr>
          <w:rFonts w:ascii="Times New Roman" w:hAnsi="Times New Roman" w:cs="Times New Roman"/>
          <w:sz w:val="24"/>
          <w:szCs w:val="24"/>
        </w:rPr>
        <w:t xml:space="preserve">: </w:t>
      </w:r>
    </w:p>
    <w:p w:rsidR="001C79B0" w:rsidRDefault="001C79B0" w:rsidP="002F1161">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 xml:space="preserve">This study conducted a comparative analysis of seismic performance across various building models using </w:t>
      </w:r>
      <w:proofErr w:type="spellStart"/>
      <w:r w:rsidRPr="001C79B0">
        <w:rPr>
          <w:rFonts w:ascii="Times New Roman" w:hAnsi="Times New Roman" w:cs="Times New Roman"/>
          <w:sz w:val="24"/>
          <w:szCs w:val="24"/>
        </w:rPr>
        <w:t>STAAD.Pro</w:t>
      </w:r>
      <w:proofErr w:type="spellEnd"/>
      <w:r w:rsidRPr="001C79B0">
        <w:rPr>
          <w:rFonts w:ascii="Times New Roman" w:hAnsi="Times New Roman" w:cs="Times New Roman"/>
          <w:sz w:val="24"/>
          <w:szCs w:val="24"/>
        </w:rPr>
        <w:t xml:space="preserve"> software. The primary objective was to evaluate and compare how different buildings respond to seismic loads. The analysis involved modifying external factors like the placement of shear walls and examining the relationships between horizontal and vertical forces, reactions, and moments. The findings offer valuable insights into each structure's </w:t>
      </w:r>
      <w:proofErr w:type="spellStart"/>
      <w:r w:rsidRPr="001C79B0">
        <w:rPr>
          <w:rFonts w:ascii="Times New Roman" w:hAnsi="Times New Roman" w:cs="Times New Roman"/>
          <w:sz w:val="24"/>
          <w:szCs w:val="24"/>
        </w:rPr>
        <w:t>behavior</w:t>
      </w:r>
      <w:proofErr w:type="spellEnd"/>
      <w:r w:rsidRPr="001C79B0">
        <w:rPr>
          <w:rFonts w:ascii="Times New Roman" w:hAnsi="Times New Roman" w:cs="Times New Roman"/>
          <w:sz w:val="24"/>
          <w:szCs w:val="24"/>
        </w:rPr>
        <w:t xml:space="preserve"> under seismic forces. Notably, Model-2 exhibited a significant maximum combined horizontal displacement (X) of 165 mm, indicating substantial movement in that direction. On the other hand, Model-5 showed a maximum combined horizontal displacement (Z) of 171 mm, suggesting greater horizontal movement in the Z direction. Regarding Combined Vertical Displacement (Y), Model-2 recorded the highest vertical displacement at 21.7 mm. These comparative results serve as crucial guidance for optimizing building configurations to enhance their seismic resilience. They can inform decision-making during the design and construction phases, contributing to safer and more robust constructions in earthquake-prone areas.</w:t>
      </w:r>
    </w:p>
    <w:p w:rsidR="002F1161" w:rsidRDefault="002F1161" w:rsidP="002F1161">
      <w:pPr>
        <w:spacing w:line="480" w:lineRule="auto"/>
        <w:jc w:val="both"/>
        <w:rPr>
          <w:rFonts w:ascii="Times New Roman" w:hAnsi="Times New Roman" w:cs="Times New Roman"/>
          <w:sz w:val="24"/>
          <w:szCs w:val="24"/>
        </w:rPr>
      </w:pPr>
      <w:r w:rsidRPr="002F1161">
        <w:rPr>
          <w:rFonts w:ascii="Times New Roman" w:hAnsi="Times New Roman" w:cs="Times New Roman"/>
          <w:sz w:val="24"/>
          <w:szCs w:val="24"/>
        </w:rPr>
        <w:t xml:space="preserve">Keywords: STAAD, </w:t>
      </w:r>
      <w:proofErr w:type="spellStart"/>
      <w:r w:rsidRPr="002F1161">
        <w:rPr>
          <w:rFonts w:ascii="Times New Roman" w:hAnsi="Times New Roman" w:cs="Times New Roman"/>
          <w:sz w:val="24"/>
          <w:szCs w:val="24"/>
        </w:rPr>
        <w:t>multistory</w:t>
      </w:r>
      <w:proofErr w:type="spellEnd"/>
      <w:r w:rsidRPr="002F1161">
        <w:rPr>
          <w:rFonts w:ascii="Times New Roman" w:hAnsi="Times New Roman" w:cs="Times New Roman"/>
          <w:sz w:val="24"/>
          <w:szCs w:val="24"/>
        </w:rPr>
        <w:t>, seismic, displacement and shear wall</w:t>
      </w:r>
    </w:p>
    <w:p w:rsidR="002F1161" w:rsidRPr="00307446" w:rsidRDefault="002F1161" w:rsidP="00307446">
      <w:pPr>
        <w:pStyle w:val="ListParagraph"/>
        <w:numPr>
          <w:ilvl w:val="0"/>
          <w:numId w:val="5"/>
        </w:numPr>
        <w:spacing w:line="480" w:lineRule="auto"/>
        <w:jc w:val="both"/>
        <w:rPr>
          <w:b/>
          <w:bCs/>
        </w:rPr>
      </w:pPr>
      <w:r w:rsidRPr="00307446">
        <w:rPr>
          <w:b/>
          <w:bCs/>
        </w:rPr>
        <w:lastRenderedPageBreak/>
        <w:t>Introduction</w:t>
      </w:r>
    </w:p>
    <w:p w:rsidR="001C79B0" w:rsidRPr="001C79B0" w:rsidRDefault="001C79B0" w:rsidP="001C79B0">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As part of this analysis, we need to calculate the maximum lateral displacement for each wing at concave angles. The sum of these displacements represents the required spacing between blades to allow for deflection without impact, using expansion joints for blade connections. When treating each wing as a separate model, the angle is often disregarded [6]. In considering the vertical and lateral loads on individual blades, the resultant force angle is typically overlooked, complicating angle adjustments without specialized connections and joints in the design [7].</w:t>
      </w:r>
    </w:p>
    <w:p w:rsidR="001C79B0" w:rsidRPr="001C79B0" w:rsidRDefault="001C79B0" w:rsidP="001C79B0">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Another design approach gaining traction for concave corners is using an eight-shaped configuration instead of the traditional 90° angle. This modification reduces the resulting force when altering the angle, and it's recommended to "securely interconnect the building along tension lines and resistance points to minimize torsion" [8]. Although this method more directly addresses re-entry issues than previous methods, it still falls short in fully accounting for the impact of the re-entry angle on load distribution.</w:t>
      </w:r>
    </w:p>
    <w:p w:rsidR="001C79B0" w:rsidRPr="001C79B0" w:rsidRDefault="001C79B0" w:rsidP="001C79B0">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These designs, including simpler ones, are permitted by current building codes as they contribute to improved structural integrity or aesthetics [9]. ASCE 7-10 defines a "rotational irregularity" as having two planar surfaces of a structure deviating by more than 15% of the total height of the structure in one direction, leading to diaphragm beam or buttress failures when the wall's main line is shifted relative to an outer wall [10]. Such irregularities require redistributing forces in the opposite direction through rotation.</w:t>
      </w:r>
    </w:p>
    <w:p w:rsidR="001C79B0" w:rsidRPr="001C79B0" w:rsidRDefault="001C79B0" w:rsidP="001C79B0">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 xml:space="preserve">The challenge with concave angles lies in accurately determining the transferred force magnitude. Several factors contribute to this challenge. Firstly, the difference in material strength due to sample width variation. Secondly, torsional forces applied to the structure </w:t>
      </w:r>
      <w:r w:rsidRPr="001C79B0">
        <w:rPr>
          <w:rFonts w:ascii="Times New Roman" w:hAnsi="Times New Roman" w:cs="Times New Roman"/>
          <w:sz w:val="24"/>
          <w:szCs w:val="24"/>
        </w:rPr>
        <w:lastRenderedPageBreak/>
        <w:t xml:space="preserve">induce significant distortions across various locations [11]. These concurrent issues add complexity to </w:t>
      </w:r>
      <w:proofErr w:type="spellStart"/>
      <w:r w:rsidRPr="001C79B0">
        <w:rPr>
          <w:rFonts w:ascii="Times New Roman" w:hAnsi="Times New Roman" w:cs="Times New Roman"/>
          <w:sz w:val="24"/>
          <w:szCs w:val="24"/>
        </w:rPr>
        <w:t>analyzing</w:t>
      </w:r>
      <w:proofErr w:type="spellEnd"/>
      <w:r w:rsidRPr="001C79B0">
        <w:rPr>
          <w:rFonts w:ascii="Times New Roman" w:hAnsi="Times New Roman" w:cs="Times New Roman"/>
          <w:sz w:val="24"/>
          <w:szCs w:val="24"/>
        </w:rPr>
        <w:t xml:space="preserve"> concave angles' force effects.</w:t>
      </w:r>
    </w:p>
    <w:p w:rsidR="002F1161" w:rsidRDefault="001C79B0" w:rsidP="001C79B0">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The disparity in material strength arises from different specimen widths. One part of the structure bends along its strong axis, while another bends along its weak axis, as depicted in Figure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F1161" w:rsidTr="004229DD">
        <w:tc>
          <w:tcPr>
            <w:tcW w:w="9350" w:type="dxa"/>
          </w:tcPr>
          <w:p w:rsidR="002F1161" w:rsidRDefault="002F1161" w:rsidP="004229DD">
            <w:pPr>
              <w:spacing w:line="360" w:lineRule="auto"/>
              <w:jc w:val="center"/>
            </w:pPr>
            <w:r w:rsidRPr="00DE3DAF">
              <w:rPr>
                <w:noProof/>
                <w:lang w:eastAsia="en-IN"/>
              </w:rPr>
              <w:drawing>
                <wp:inline distT="0" distB="0" distL="0" distR="0" wp14:anchorId="483FA3AF" wp14:editId="4C774026">
                  <wp:extent cx="5116141" cy="2619375"/>
                  <wp:effectExtent l="19050" t="19050" r="279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7263" cy="2619950"/>
                          </a:xfrm>
                          <a:prstGeom prst="rect">
                            <a:avLst/>
                          </a:prstGeom>
                          <a:ln w="12700" cap="sq" cmpd="thickThin">
                            <a:solidFill>
                              <a:srgbClr val="000000"/>
                            </a:solidFill>
                            <a:prstDash val="solid"/>
                            <a:miter lim="800000"/>
                          </a:ln>
                          <a:effectLst>
                            <a:innerShdw blurRad="76200">
                              <a:srgbClr val="000000"/>
                            </a:innerShdw>
                          </a:effectLst>
                        </pic:spPr>
                      </pic:pic>
                    </a:graphicData>
                  </a:graphic>
                </wp:inline>
              </w:drawing>
            </w:r>
          </w:p>
        </w:tc>
      </w:tr>
      <w:tr w:rsidR="002F1161" w:rsidRPr="002F1161" w:rsidTr="004229DD">
        <w:tc>
          <w:tcPr>
            <w:tcW w:w="9350" w:type="dxa"/>
          </w:tcPr>
          <w:p w:rsidR="002F1161" w:rsidRPr="002F1161" w:rsidRDefault="002F1161" w:rsidP="002F1161">
            <w:pPr>
              <w:spacing w:line="360" w:lineRule="auto"/>
              <w:jc w:val="center"/>
              <w:rPr>
                <w:rFonts w:ascii="Times New Roman" w:hAnsi="Times New Roman" w:cs="Times New Roman"/>
                <w:sz w:val="24"/>
                <w:szCs w:val="24"/>
              </w:rPr>
            </w:pPr>
            <w:bookmarkStart w:id="2" w:name="_Toc79000511"/>
            <w:bookmarkStart w:id="3" w:name="_Toc140649706"/>
            <w:r w:rsidRPr="002F1161">
              <w:rPr>
                <w:rFonts w:ascii="Times New Roman" w:hAnsi="Times New Roman" w:cs="Times New Roman"/>
                <w:color w:val="000000" w:themeColor="text1"/>
                <w:sz w:val="24"/>
                <w:szCs w:val="24"/>
              </w:rPr>
              <w:t>Figure</w:t>
            </w:r>
            <w:r>
              <w:rPr>
                <w:rFonts w:ascii="Times New Roman" w:hAnsi="Times New Roman" w:cs="Times New Roman"/>
                <w:color w:val="000000" w:themeColor="text1"/>
                <w:sz w:val="24"/>
                <w:szCs w:val="24"/>
              </w:rPr>
              <w:t xml:space="preserve"> 1</w:t>
            </w:r>
            <w:r w:rsidRPr="002F1161">
              <w:rPr>
                <w:rFonts w:ascii="Times New Roman" w:hAnsi="Times New Roman" w:cs="Times New Roman"/>
                <w:color w:val="000000" w:themeColor="text1"/>
                <w:sz w:val="24"/>
                <w:szCs w:val="24"/>
              </w:rPr>
              <w:t>:</w:t>
            </w:r>
            <w:r w:rsidRPr="002F1161">
              <w:rPr>
                <w:rFonts w:ascii="Times New Roman" w:hAnsi="Times New Roman" w:cs="Times New Roman"/>
                <w:sz w:val="24"/>
                <w:szCs w:val="24"/>
              </w:rPr>
              <w:t>Rigidity of Separate Buildings</w:t>
            </w:r>
            <w:bookmarkEnd w:id="2"/>
            <w:bookmarkEnd w:id="3"/>
          </w:p>
        </w:tc>
      </w:tr>
    </w:tbl>
    <w:p w:rsidR="002F1161" w:rsidRPr="002F1161" w:rsidRDefault="002F1161" w:rsidP="002F1161">
      <w:pPr>
        <w:spacing w:line="480" w:lineRule="auto"/>
        <w:jc w:val="both"/>
        <w:rPr>
          <w:rFonts w:ascii="Times New Roman" w:hAnsi="Times New Roman" w:cs="Times New Roman"/>
          <w:sz w:val="24"/>
          <w:szCs w:val="24"/>
        </w:rPr>
      </w:pPr>
    </w:p>
    <w:p w:rsidR="002F1161" w:rsidRDefault="001C79B0" w:rsidP="002F1161">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In this scenario, the ground motion is in the east-west direction. The building shown on the left side of the diagram is oriented along the east-west axis (strong axis), so it will experience tighter response compared to structures oriented north-south (weak axis). The deviation in the pattern also influences the variation in motion between these orientations. The stiffness of the gap between the motion difference and the structure leads to stress in the "notches" at the concave corners [13].</w:t>
      </w:r>
    </w:p>
    <w:p w:rsidR="002F1161" w:rsidRPr="00307446" w:rsidRDefault="002F1161" w:rsidP="00307446">
      <w:pPr>
        <w:pStyle w:val="ListParagraph"/>
        <w:numPr>
          <w:ilvl w:val="0"/>
          <w:numId w:val="5"/>
        </w:numPr>
        <w:spacing w:line="480" w:lineRule="auto"/>
        <w:jc w:val="both"/>
        <w:rPr>
          <w:b/>
          <w:bCs/>
        </w:rPr>
      </w:pPr>
      <w:r w:rsidRPr="00307446">
        <w:rPr>
          <w:b/>
          <w:bCs/>
        </w:rPr>
        <w:t>LITERATURE REVIEW</w:t>
      </w:r>
    </w:p>
    <w:p w:rsidR="001C79B0" w:rsidRPr="001C79B0" w:rsidRDefault="001C79B0" w:rsidP="001C79B0">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 xml:space="preserve">A Comparative Study on Seismic Analysis of Vertically Irregular and Regular Frames Using Nonlinear </w:t>
      </w:r>
      <w:proofErr w:type="spellStart"/>
      <w:r w:rsidRPr="001C79B0">
        <w:rPr>
          <w:rFonts w:ascii="Times New Roman" w:hAnsi="Times New Roman" w:cs="Times New Roman"/>
          <w:sz w:val="24"/>
          <w:szCs w:val="24"/>
        </w:rPr>
        <w:t>Behavioral</w:t>
      </w:r>
      <w:proofErr w:type="spellEnd"/>
      <w:r w:rsidRPr="001C79B0">
        <w:rPr>
          <w:rFonts w:ascii="Times New Roman" w:hAnsi="Times New Roman" w:cs="Times New Roman"/>
          <w:sz w:val="24"/>
          <w:szCs w:val="24"/>
        </w:rPr>
        <w:t xml:space="preserve"> History Analysis (RHA) with </w:t>
      </w:r>
      <w:proofErr w:type="spellStart"/>
      <w:r w:rsidRPr="001C79B0">
        <w:rPr>
          <w:rFonts w:ascii="Times New Roman" w:hAnsi="Times New Roman" w:cs="Times New Roman"/>
          <w:sz w:val="24"/>
          <w:szCs w:val="24"/>
        </w:rPr>
        <w:t>Lohith</w:t>
      </w:r>
      <w:proofErr w:type="spellEnd"/>
      <w:r w:rsidRPr="001C79B0">
        <w:rPr>
          <w:rFonts w:ascii="Times New Roman" w:hAnsi="Times New Roman" w:cs="Times New Roman"/>
          <w:sz w:val="24"/>
          <w:szCs w:val="24"/>
        </w:rPr>
        <w:t xml:space="preserve"> B C 20 Ground Motions</w:t>
      </w:r>
      <w:r>
        <w:rPr>
          <w:rFonts w:ascii="Times New Roman" w:hAnsi="Times New Roman" w:cs="Times New Roman"/>
          <w:sz w:val="24"/>
          <w:szCs w:val="24"/>
        </w:rPr>
        <w:t xml:space="preserve">. </w:t>
      </w:r>
      <w:r w:rsidRPr="001C79B0">
        <w:rPr>
          <w:rFonts w:ascii="Times New Roman" w:hAnsi="Times New Roman" w:cs="Times New Roman"/>
          <w:sz w:val="24"/>
          <w:szCs w:val="24"/>
        </w:rPr>
        <w:t xml:space="preserve">In this study, seismic requirements for vertically irregular and "orderly" frames were compared using </w:t>
      </w:r>
      <w:r w:rsidRPr="001C79B0">
        <w:rPr>
          <w:rFonts w:ascii="Times New Roman" w:hAnsi="Times New Roman" w:cs="Times New Roman"/>
          <w:sz w:val="24"/>
          <w:szCs w:val="24"/>
        </w:rPr>
        <w:lastRenderedPageBreak/>
        <w:t xml:space="preserve">strict nonlinear </w:t>
      </w:r>
      <w:proofErr w:type="spellStart"/>
      <w:r w:rsidRPr="001C79B0">
        <w:rPr>
          <w:rFonts w:ascii="Times New Roman" w:hAnsi="Times New Roman" w:cs="Times New Roman"/>
          <w:sz w:val="24"/>
          <w:szCs w:val="24"/>
        </w:rPr>
        <w:t>behavioral</w:t>
      </w:r>
      <w:proofErr w:type="spellEnd"/>
      <w:r w:rsidRPr="001C79B0">
        <w:rPr>
          <w:rFonts w:ascii="Times New Roman" w:hAnsi="Times New Roman" w:cs="Times New Roman"/>
          <w:sz w:val="24"/>
          <w:szCs w:val="24"/>
        </w:rPr>
        <w:t xml:space="preserve"> history analysis (RHA) with a set of </w:t>
      </w:r>
      <w:proofErr w:type="spellStart"/>
      <w:r w:rsidRPr="001C79B0">
        <w:rPr>
          <w:rFonts w:ascii="Times New Roman" w:hAnsi="Times New Roman" w:cs="Times New Roman"/>
          <w:sz w:val="24"/>
          <w:szCs w:val="24"/>
        </w:rPr>
        <w:t>Lohith</w:t>
      </w:r>
      <w:proofErr w:type="spellEnd"/>
      <w:r w:rsidRPr="001C79B0">
        <w:rPr>
          <w:rFonts w:ascii="Times New Roman" w:hAnsi="Times New Roman" w:cs="Times New Roman"/>
          <w:sz w:val="24"/>
          <w:szCs w:val="24"/>
        </w:rPr>
        <w:t xml:space="preserve"> B C 20 ground motions. The analysis included 48 inconsistencies across 12-floor structures, featuring strong columns and weak beams, and varying types of inconsistencies (strength, stiffness) at eight different elevation locations.</w:t>
      </w:r>
    </w:p>
    <w:p w:rsidR="001C79B0" w:rsidRPr="001C79B0" w:rsidRDefault="001C79B0" w:rsidP="001C79B0">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 xml:space="preserve">Observations by </w:t>
      </w:r>
      <w:proofErr w:type="spellStart"/>
      <w:r w:rsidRPr="001C79B0">
        <w:rPr>
          <w:rFonts w:ascii="Times New Roman" w:hAnsi="Times New Roman" w:cs="Times New Roman"/>
          <w:sz w:val="24"/>
          <w:szCs w:val="24"/>
        </w:rPr>
        <w:t>Madan</w:t>
      </w:r>
      <w:proofErr w:type="spellEnd"/>
      <w:r w:rsidRPr="001C79B0">
        <w:rPr>
          <w:rFonts w:ascii="Times New Roman" w:hAnsi="Times New Roman" w:cs="Times New Roman"/>
          <w:sz w:val="24"/>
          <w:szCs w:val="24"/>
        </w:rPr>
        <w:t xml:space="preserve"> Singh et al. focused on storey drift and average storey displacement due to vertical irregularities, comparing results from modal pushover analysis (MPA) and nonlinear RHA. They found that while irregularities in stiffness or strength did not significantly affect MPA estimates, certain deviations were noted in the analysis.</w:t>
      </w:r>
    </w:p>
    <w:p w:rsidR="001C79B0" w:rsidRPr="001C79B0" w:rsidRDefault="001C79B0" w:rsidP="001C79B0">
      <w:pPr>
        <w:spacing w:line="480" w:lineRule="auto"/>
        <w:jc w:val="both"/>
        <w:rPr>
          <w:rFonts w:ascii="Times New Roman" w:hAnsi="Times New Roman" w:cs="Times New Roman"/>
          <w:sz w:val="24"/>
          <w:szCs w:val="24"/>
        </w:rPr>
      </w:pPr>
      <w:proofErr w:type="spellStart"/>
      <w:r w:rsidRPr="001C79B0">
        <w:rPr>
          <w:rFonts w:ascii="Times New Roman" w:hAnsi="Times New Roman" w:cs="Times New Roman"/>
          <w:sz w:val="24"/>
          <w:szCs w:val="24"/>
        </w:rPr>
        <w:t>Mehmed</w:t>
      </w:r>
      <w:proofErr w:type="spellEnd"/>
      <w:r w:rsidRPr="001C79B0">
        <w:rPr>
          <w:rFonts w:ascii="Times New Roman" w:hAnsi="Times New Roman" w:cs="Times New Roman"/>
          <w:sz w:val="24"/>
          <w:szCs w:val="24"/>
        </w:rPr>
        <w:t xml:space="preserve"> </w:t>
      </w:r>
      <w:proofErr w:type="spellStart"/>
      <w:r w:rsidRPr="001C79B0">
        <w:rPr>
          <w:rFonts w:ascii="Times New Roman" w:hAnsi="Times New Roman" w:cs="Times New Roman"/>
          <w:sz w:val="24"/>
          <w:szCs w:val="24"/>
        </w:rPr>
        <w:t>Causevic</w:t>
      </w:r>
      <w:proofErr w:type="spellEnd"/>
      <w:r w:rsidRPr="001C79B0">
        <w:rPr>
          <w:rFonts w:ascii="Times New Roman" w:hAnsi="Times New Roman" w:cs="Times New Roman"/>
          <w:sz w:val="24"/>
          <w:szCs w:val="24"/>
        </w:rPr>
        <w:t xml:space="preserve"> et al. discovered that MPA was less accurate in predicting seismic </w:t>
      </w:r>
      <w:proofErr w:type="spellStart"/>
      <w:r w:rsidRPr="001C79B0">
        <w:rPr>
          <w:rFonts w:ascii="Times New Roman" w:hAnsi="Times New Roman" w:cs="Times New Roman"/>
          <w:sz w:val="24"/>
          <w:szCs w:val="24"/>
        </w:rPr>
        <w:t>behavior</w:t>
      </w:r>
      <w:proofErr w:type="spellEnd"/>
      <w:r w:rsidRPr="001C79B0">
        <w:rPr>
          <w:rFonts w:ascii="Times New Roman" w:hAnsi="Times New Roman" w:cs="Times New Roman"/>
          <w:sz w:val="24"/>
          <w:szCs w:val="24"/>
        </w:rPr>
        <w:t xml:space="preserve"> for different frame types. They highlighted the importance of ground diaphragms supporting high-rise walls and discussed the distribution of shear forces and bending moments.</w:t>
      </w:r>
    </w:p>
    <w:p w:rsidR="001C79B0" w:rsidRPr="001C79B0" w:rsidRDefault="001C79B0" w:rsidP="001C79B0">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Rajiv Banerjee et al. explored the use of nonlinear shear models to assess wall reinforcement and shear forces, emphasizing the need for careful design solutions in high walls to prevent shear failure.</w:t>
      </w:r>
    </w:p>
    <w:p w:rsidR="001C79B0" w:rsidRPr="001C79B0" w:rsidRDefault="001C79B0" w:rsidP="001C79B0">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 xml:space="preserve">Ravi </w:t>
      </w:r>
      <w:proofErr w:type="spellStart"/>
      <w:r w:rsidRPr="001C79B0">
        <w:rPr>
          <w:rFonts w:ascii="Times New Roman" w:hAnsi="Times New Roman" w:cs="Times New Roman"/>
          <w:sz w:val="24"/>
          <w:szCs w:val="24"/>
        </w:rPr>
        <w:t>Kanth</w:t>
      </w:r>
      <w:proofErr w:type="spellEnd"/>
      <w:r w:rsidRPr="001C79B0">
        <w:rPr>
          <w:rFonts w:ascii="Times New Roman" w:hAnsi="Times New Roman" w:cs="Times New Roman"/>
          <w:sz w:val="24"/>
          <w:szCs w:val="24"/>
        </w:rPr>
        <w:t xml:space="preserve"> et al. identified that irregularities in stress and strength led to increased seismic demand. They emphasized the importance of considering vertical irregularities in building design and seismic analysis.</w:t>
      </w:r>
    </w:p>
    <w:p w:rsidR="001C79B0" w:rsidRDefault="001C79B0" w:rsidP="001C79B0">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 xml:space="preserve">Overall, these studies contribute to understanding the seismic </w:t>
      </w:r>
      <w:proofErr w:type="spellStart"/>
      <w:r w:rsidRPr="001C79B0">
        <w:rPr>
          <w:rFonts w:ascii="Times New Roman" w:hAnsi="Times New Roman" w:cs="Times New Roman"/>
          <w:sz w:val="24"/>
          <w:szCs w:val="24"/>
        </w:rPr>
        <w:t>behavior</w:t>
      </w:r>
      <w:proofErr w:type="spellEnd"/>
      <w:r w:rsidRPr="001C79B0">
        <w:rPr>
          <w:rFonts w:ascii="Times New Roman" w:hAnsi="Times New Roman" w:cs="Times New Roman"/>
          <w:sz w:val="24"/>
          <w:szCs w:val="24"/>
        </w:rPr>
        <w:t xml:space="preserve"> of vertically irregular structures and highlight the importance of accurate </w:t>
      </w:r>
      <w:proofErr w:type="spellStart"/>
      <w:r w:rsidRPr="001C79B0">
        <w:rPr>
          <w:rFonts w:ascii="Times New Roman" w:hAnsi="Times New Roman" w:cs="Times New Roman"/>
          <w:sz w:val="24"/>
          <w:szCs w:val="24"/>
        </w:rPr>
        <w:t>modeling</w:t>
      </w:r>
      <w:proofErr w:type="spellEnd"/>
      <w:r w:rsidRPr="001C79B0">
        <w:rPr>
          <w:rFonts w:ascii="Times New Roman" w:hAnsi="Times New Roman" w:cs="Times New Roman"/>
          <w:sz w:val="24"/>
          <w:szCs w:val="24"/>
        </w:rPr>
        <w:t xml:space="preserve"> and design solutions in seismic-resistant construction.</w:t>
      </w:r>
    </w:p>
    <w:p w:rsidR="00757100" w:rsidRPr="00307446" w:rsidRDefault="00757100" w:rsidP="00307446">
      <w:pPr>
        <w:pStyle w:val="ListParagraph"/>
        <w:numPr>
          <w:ilvl w:val="0"/>
          <w:numId w:val="5"/>
        </w:numPr>
        <w:spacing w:line="480" w:lineRule="auto"/>
        <w:jc w:val="both"/>
        <w:rPr>
          <w:b/>
        </w:rPr>
      </w:pPr>
      <w:bookmarkStart w:id="4" w:name="_Toc140649687"/>
      <w:r w:rsidRPr="00307446">
        <w:rPr>
          <w:b/>
        </w:rPr>
        <w:t>SYSTEM DEVELOPMENT</w:t>
      </w:r>
      <w:bookmarkEnd w:id="4"/>
    </w:p>
    <w:p w:rsidR="00757100" w:rsidRPr="00757100" w:rsidRDefault="00757100" w:rsidP="00757100">
      <w:pPr>
        <w:spacing w:line="480" w:lineRule="auto"/>
        <w:jc w:val="both"/>
        <w:rPr>
          <w:rFonts w:ascii="Times New Roman" w:hAnsi="Times New Roman" w:cs="Times New Roman"/>
          <w:b/>
          <w:sz w:val="24"/>
          <w:szCs w:val="24"/>
          <w:lang w:val="en-US"/>
        </w:rPr>
      </w:pPr>
      <w:r w:rsidRPr="00757100">
        <w:rPr>
          <w:rFonts w:ascii="Times New Roman" w:hAnsi="Times New Roman" w:cs="Times New Roman"/>
          <w:b/>
          <w:sz w:val="24"/>
          <w:szCs w:val="24"/>
          <w:lang w:val="en-US"/>
        </w:rPr>
        <w:t>3.1 General</w:t>
      </w:r>
    </w:p>
    <w:p w:rsidR="00757100" w:rsidRDefault="001C79B0" w:rsidP="001C79B0">
      <w:pPr>
        <w:spacing w:line="480" w:lineRule="auto"/>
        <w:jc w:val="both"/>
        <w:rPr>
          <w:rFonts w:ascii="Times New Roman" w:hAnsi="Times New Roman" w:cs="Times New Roman"/>
          <w:sz w:val="24"/>
          <w:szCs w:val="24"/>
          <w:lang w:val="en-US"/>
        </w:rPr>
      </w:pPr>
      <w:r w:rsidRPr="001C79B0">
        <w:rPr>
          <w:rFonts w:ascii="Times New Roman" w:hAnsi="Times New Roman" w:cs="Times New Roman"/>
          <w:sz w:val="24"/>
          <w:szCs w:val="24"/>
          <w:lang w:val="en-US"/>
        </w:rPr>
        <w:lastRenderedPageBreak/>
        <w:t xml:space="preserve">This </w:t>
      </w:r>
      <w:r>
        <w:rPr>
          <w:rFonts w:ascii="Times New Roman" w:hAnsi="Times New Roman" w:cs="Times New Roman"/>
          <w:sz w:val="24"/>
          <w:szCs w:val="24"/>
          <w:lang w:val="en-US"/>
        </w:rPr>
        <w:t>section</w:t>
      </w:r>
      <w:r w:rsidRPr="001C79B0">
        <w:rPr>
          <w:rFonts w:ascii="Times New Roman" w:hAnsi="Times New Roman" w:cs="Times New Roman"/>
          <w:sz w:val="24"/>
          <w:szCs w:val="24"/>
          <w:lang w:val="en-US"/>
        </w:rPr>
        <w:t xml:space="preserve"> encompasses the analysis method for a building featuring re-entrant corners, along with the incorporation of bracings and shear walls at various identified positions. The analysis involves creating different models using </w:t>
      </w:r>
      <w:proofErr w:type="spellStart"/>
      <w:r w:rsidRPr="001C79B0">
        <w:rPr>
          <w:rFonts w:ascii="Times New Roman" w:hAnsi="Times New Roman" w:cs="Times New Roman"/>
          <w:sz w:val="24"/>
          <w:szCs w:val="24"/>
          <w:lang w:val="en-US"/>
        </w:rPr>
        <w:t>STAAD.Pro</w:t>
      </w:r>
      <w:proofErr w:type="spellEnd"/>
      <w:r>
        <w:rPr>
          <w:rFonts w:ascii="Times New Roman" w:hAnsi="Times New Roman" w:cs="Times New Roman"/>
          <w:sz w:val="24"/>
          <w:szCs w:val="24"/>
          <w:lang w:val="en-US"/>
        </w:rPr>
        <w:t>.</w:t>
      </w:r>
    </w:p>
    <w:p w:rsidR="001C79B0" w:rsidRPr="00757100" w:rsidRDefault="001C79B0" w:rsidP="001C79B0">
      <w:pPr>
        <w:spacing w:line="480" w:lineRule="auto"/>
        <w:jc w:val="both"/>
        <w:rPr>
          <w:rFonts w:ascii="Times New Roman" w:hAnsi="Times New Roman" w:cs="Times New Roman"/>
          <w:sz w:val="24"/>
          <w:szCs w:val="24"/>
          <w:lang w:val="en-US"/>
        </w:rPr>
      </w:pPr>
      <w:r w:rsidRPr="001C79B0">
        <w:rPr>
          <w:rFonts w:ascii="Times New Roman" w:hAnsi="Times New Roman" w:cs="Times New Roman"/>
          <w:sz w:val="24"/>
          <w:szCs w:val="24"/>
          <w:lang w:val="en-US"/>
        </w:rPr>
        <w:t xml:space="preserve">The models described in the </w:t>
      </w:r>
      <w:r>
        <w:rPr>
          <w:rFonts w:ascii="Times New Roman" w:hAnsi="Times New Roman" w:cs="Times New Roman"/>
          <w:sz w:val="24"/>
          <w:szCs w:val="24"/>
          <w:lang w:val="en-US"/>
        </w:rPr>
        <w:t>section</w:t>
      </w:r>
      <w:r w:rsidRPr="001C79B0">
        <w:rPr>
          <w:rFonts w:ascii="Times New Roman" w:hAnsi="Times New Roman" w:cs="Times New Roman"/>
          <w:sz w:val="24"/>
          <w:szCs w:val="24"/>
          <w:lang w:val="en-US"/>
        </w:rPr>
        <w:t xml:space="preserve"> outline different configurations for a multistory building subjected to seismic analysis using </w:t>
      </w:r>
      <w:proofErr w:type="spellStart"/>
      <w:r w:rsidRPr="001C79B0">
        <w:rPr>
          <w:rFonts w:ascii="Times New Roman" w:hAnsi="Times New Roman" w:cs="Times New Roman"/>
          <w:sz w:val="24"/>
          <w:szCs w:val="24"/>
          <w:lang w:val="en-US"/>
        </w:rPr>
        <w:t>STAAD.Pro</w:t>
      </w:r>
      <w:proofErr w:type="spellEnd"/>
      <w:r w:rsidRPr="001C79B0">
        <w:rPr>
          <w:rFonts w:ascii="Times New Roman" w:hAnsi="Times New Roman" w:cs="Times New Roman"/>
          <w:sz w:val="24"/>
          <w:szCs w:val="24"/>
          <w:lang w:val="en-US"/>
        </w:rPr>
        <w:t xml:space="preserve"> software. Model-I represents the baseline scenario without any shear walls or bracings. In Model-II, bracings are introduced at a specific location to enhance structural stability. Model-III incorporates a shear wall at another designated location to resist lateral forces. Model-IV combines both shear wall and bracings at the same location for reinforced seismic performance. Similar variations continue with Models V through X, each introducing different combinations of bracings and shear walls at various locations to assess their impact on the building's seismic response and overall structural integrity.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sz w:val="24"/>
                <w:szCs w:val="24"/>
                <w:lang w:bidi="hi-IN"/>
              </w:rPr>
            </w:pPr>
            <w:r w:rsidRPr="00757100">
              <w:rPr>
                <w:rFonts w:ascii="Times New Roman" w:hAnsi="Times New Roman" w:cs="Times New Roman"/>
                <w:noProof/>
                <w:sz w:val="24"/>
                <w:szCs w:val="24"/>
                <w:lang w:eastAsia="en-IN"/>
              </w:rPr>
              <w:drawing>
                <wp:inline distT="0" distB="0" distL="0" distR="0" wp14:anchorId="06D2EEBD" wp14:editId="651D82F4">
                  <wp:extent cx="4977834" cy="2945218"/>
                  <wp:effectExtent l="247650" t="285750" r="241935" b="2743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33199" b="8925"/>
                          <a:stretch/>
                        </pic:blipFill>
                        <pic:spPr bwMode="auto">
                          <a:xfrm>
                            <a:off x="0" y="0"/>
                            <a:ext cx="4991611" cy="2953369"/>
                          </a:xfrm>
                          <a:prstGeom prst="rect">
                            <a:avLst/>
                          </a:prstGeom>
                          <a:ln w="190500" cap="sq" cmpd="sng" algn="ctr">
                            <a:solidFill>
                              <a:srgbClr val="C8C6BD"/>
                            </a:solidFill>
                            <a:prstDash val="solid"/>
                            <a:miter lim="800000"/>
                            <a:headEnd type="none" w="med" len="med"/>
                            <a:tailEnd type="none" w="med" len="med"/>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tc>
      </w:tr>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sz w:val="24"/>
                <w:szCs w:val="24"/>
                <w:lang w:bidi="hi-IN"/>
              </w:rPr>
            </w:pPr>
            <w:bookmarkStart w:id="5" w:name="_Toc140649710"/>
            <w:r w:rsidRPr="00757100">
              <w:rPr>
                <w:rFonts w:ascii="Times New Roman" w:hAnsi="Times New Roman" w:cs="Times New Roman"/>
                <w:sz w:val="24"/>
                <w:szCs w:val="24"/>
                <w:lang w:bidi="hi-IN"/>
              </w:rPr>
              <w:t>Figure</w:t>
            </w:r>
            <w:r>
              <w:rPr>
                <w:rFonts w:ascii="Times New Roman" w:hAnsi="Times New Roman" w:cs="Times New Roman"/>
                <w:sz w:val="24"/>
                <w:szCs w:val="24"/>
                <w:lang w:bidi="hi-IN"/>
              </w:rPr>
              <w:t xml:space="preserve"> </w:t>
            </w:r>
            <w:r w:rsidRPr="00757100">
              <w:rPr>
                <w:rFonts w:ascii="Times New Roman" w:hAnsi="Times New Roman" w:cs="Times New Roman"/>
                <w:sz w:val="24"/>
                <w:szCs w:val="24"/>
              </w:rPr>
              <w:fldChar w:fldCharType="begin"/>
            </w:r>
            <w:r w:rsidRPr="00757100">
              <w:rPr>
                <w:rFonts w:ascii="Times New Roman" w:hAnsi="Times New Roman" w:cs="Times New Roman"/>
                <w:sz w:val="24"/>
                <w:szCs w:val="24"/>
                <w:lang w:bidi="hi-IN"/>
              </w:rPr>
              <w:instrText xml:space="preserve"> SEQ Figure \* ARABIC \s 1 </w:instrText>
            </w:r>
            <w:r w:rsidRPr="00757100">
              <w:rPr>
                <w:rFonts w:ascii="Times New Roman" w:hAnsi="Times New Roman" w:cs="Times New Roman"/>
                <w:sz w:val="24"/>
                <w:szCs w:val="24"/>
              </w:rPr>
              <w:fldChar w:fldCharType="separate"/>
            </w:r>
            <w:r w:rsidRPr="00757100">
              <w:rPr>
                <w:rFonts w:ascii="Times New Roman" w:hAnsi="Times New Roman" w:cs="Times New Roman"/>
                <w:sz w:val="24"/>
                <w:szCs w:val="24"/>
                <w:lang w:bidi="hi-IN"/>
              </w:rPr>
              <w:t>1</w:t>
            </w:r>
            <w:r w:rsidRPr="00757100">
              <w:rPr>
                <w:rFonts w:ascii="Times New Roman" w:hAnsi="Times New Roman" w:cs="Times New Roman"/>
                <w:sz w:val="24"/>
                <w:szCs w:val="24"/>
              </w:rPr>
              <w:fldChar w:fldCharType="end"/>
            </w:r>
            <w:r w:rsidRPr="00757100">
              <w:rPr>
                <w:rFonts w:ascii="Times New Roman" w:hAnsi="Times New Roman" w:cs="Times New Roman"/>
                <w:sz w:val="24"/>
                <w:szCs w:val="24"/>
                <w:lang w:bidi="hi-IN"/>
              </w:rPr>
              <w:t>: Elevation of model-I</w:t>
            </w:r>
            <w:bookmarkEnd w:id="5"/>
          </w:p>
        </w:tc>
      </w:tr>
    </w:tbl>
    <w:p w:rsidR="00757100" w:rsidRPr="00757100" w:rsidRDefault="00757100" w:rsidP="00757100">
      <w:pPr>
        <w:spacing w:line="480" w:lineRule="auto"/>
        <w:jc w:val="both"/>
        <w:rPr>
          <w:rFonts w:ascii="Times New Roman" w:hAnsi="Times New Roman" w:cs="Times New Roman"/>
          <w:sz w:val="24"/>
          <w:szCs w:val="24"/>
          <w:lang w:val="en-US"/>
        </w:rPr>
      </w:pPr>
      <w:r w:rsidRPr="00757100">
        <w:rPr>
          <w:rFonts w:ascii="Times New Roman" w:hAnsi="Times New Roman" w:cs="Times New Roman"/>
          <w:sz w:val="24"/>
          <w:szCs w:val="24"/>
          <w:lang w:val="en-US"/>
        </w:rPr>
        <w:lastRenderedPageBreak/>
        <w:t>The above figures is related to elevation of the model-I, the geometry once created using STAAD-PRO software, the elevation can be easily known.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57100" w:rsidRPr="00757100" w:rsidTr="004229DD">
        <w:tc>
          <w:tcPr>
            <w:tcW w:w="9026" w:type="dxa"/>
          </w:tcPr>
          <w:p w:rsidR="00757100" w:rsidRPr="00757100" w:rsidRDefault="00757100" w:rsidP="00757100">
            <w:pPr>
              <w:spacing w:after="160" w:line="480" w:lineRule="auto"/>
              <w:jc w:val="both"/>
              <w:rPr>
                <w:rFonts w:ascii="Times New Roman" w:hAnsi="Times New Roman" w:cs="Times New Roman"/>
                <w:sz w:val="24"/>
                <w:szCs w:val="24"/>
                <w:lang w:bidi="hi-IN"/>
              </w:rPr>
            </w:pPr>
            <w:r w:rsidRPr="00757100">
              <w:rPr>
                <w:rFonts w:ascii="Times New Roman" w:hAnsi="Times New Roman" w:cs="Times New Roman"/>
                <w:noProof/>
                <w:sz w:val="24"/>
                <w:szCs w:val="24"/>
                <w:lang w:eastAsia="en-IN"/>
              </w:rPr>
              <w:drawing>
                <wp:inline distT="0" distB="0" distL="0" distR="0" wp14:anchorId="3835B09E" wp14:editId="7EC57F67">
                  <wp:extent cx="4593265" cy="3887718"/>
                  <wp:effectExtent l="247650" t="266700" r="245745" b="26543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 r="40817" b="10912"/>
                          <a:stretch/>
                        </pic:blipFill>
                        <pic:spPr bwMode="auto">
                          <a:xfrm>
                            <a:off x="0" y="0"/>
                            <a:ext cx="4597950" cy="3891684"/>
                          </a:xfrm>
                          <a:prstGeom prst="rect">
                            <a:avLst/>
                          </a:prstGeom>
                          <a:ln w="190500" cap="sq" cmpd="sng" algn="ctr">
                            <a:solidFill>
                              <a:srgbClr val="C8C6BD"/>
                            </a:solidFill>
                            <a:prstDash val="solid"/>
                            <a:miter lim="800000"/>
                            <a:headEnd type="none" w="med" len="med"/>
                            <a:tailEnd type="none" w="med" len="med"/>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tc>
      </w:tr>
      <w:tr w:rsidR="00757100" w:rsidRPr="00757100" w:rsidTr="004229DD">
        <w:tc>
          <w:tcPr>
            <w:tcW w:w="9026" w:type="dxa"/>
          </w:tcPr>
          <w:p w:rsidR="00757100" w:rsidRPr="00757100" w:rsidRDefault="00757100" w:rsidP="00757100">
            <w:pPr>
              <w:spacing w:after="160" w:line="480" w:lineRule="auto"/>
              <w:jc w:val="both"/>
              <w:rPr>
                <w:rFonts w:ascii="Times New Roman" w:hAnsi="Times New Roman" w:cs="Times New Roman"/>
                <w:sz w:val="24"/>
                <w:szCs w:val="24"/>
                <w:lang w:bidi="hi-IN"/>
              </w:rPr>
            </w:pPr>
            <w:bookmarkStart w:id="6" w:name="_Toc140649711"/>
            <w:r w:rsidRPr="00757100">
              <w:rPr>
                <w:rFonts w:ascii="Times New Roman" w:hAnsi="Times New Roman" w:cs="Times New Roman"/>
                <w:sz w:val="24"/>
                <w:szCs w:val="24"/>
                <w:lang w:bidi="hi-IN"/>
              </w:rPr>
              <w:t xml:space="preserve">Figure </w:t>
            </w:r>
            <w:r w:rsidRPr="00757100">
              <w:rPr>
                <w:rFonts w:ascii="Times New Roman" w:hAnsi="Times New Roman" w:cs="Times New Roman"/>
                <w:sz w:val="24"/>
                <w:szCs w:val="24"/>
              </w:rPr>
              <w:fldChar w:fldCharType="begin"/>
            </w:r>
            <w:r w:rsidRPr="00757100">
              <w:rPr>
                <w:rFonts w:ascii="Times New Roman" w:hAnsi="Times New Roman" w:cs="Times New Roman"/>
                <w:sz w:val="24"/>
                <w:szCs w:val="24"/>
                <w:lang w:bidi="hi-IN"/>
              </w:rPr>
              <w:instrText xml:space="preserve"> SEQ Figure \* ARABIC \s 1 </w:instrText>
            </w:r>
            <w:r w:rsidRPr="00757100">
              <w:rPr>
                <w:rFonts w:ascii="Times New Roman" w:hAnsi="Times New Roman" w:cs="Times New Roman"/>
                <w:sz w:val="24"/>
                <w:szCs w:val="24"/>
              </w:rPr>
              <w:fldChar w:fldCharType="separate"/>
            </w:r>
            <w:r w:rsidRPr="00757100">
              <w:rPr>
                <w:rFonts w:ascii="Times New Roman" w:hAnsi="Times New Roman" w:cs="Times New Roman"/>
                <w:sz w:val="24"/>
                <w:szCs w:val="24"/>
                <w:lang w:bidi="hi-IN"/>
              </w:rPr>
              <w:t>2</w:t>
            </w:r>
            <w:r w:rsidRPr="00757100">
              <w:rPr>
                <w:rFonts w:ascii="Times New Roman" w:hAnsi="Times New Roman" w:cs="Times New Roman"/>
                <w:sz w:val="24"/>
                <w:szCs w:val="24"/>
              </w:rPr>
              <w:fldChar w:fldCharType="end"/>
            </w:r>
            <w:r w:rsidRPr="00757100">
              <w:rPr>
                <w:rFonts w:ascii="Times New Roman" w:hAnsi="Times New Roman" w:cs="Times New Roman"/>
                <w:sz w:val="24"/>
                <w:szCs w:val="24"/>
                <w:lang w:bidi="hi-IN"/>
              </w:rPr>
              <w:t>: Plan of model-I</w:t>
            </w:r>
            <w:bookmarkEnd w:id="6"/>
          </w:p>
        </w:tc>
      </w:tr>
      <w:tr w:rsidR="00757100" w:rsidRPr="00757100" w:rsidTr="004229DD">
        <w:tc>
          <w:tcPr>
            <w:tcW w:w="9026" w:type="dxa"/>
          </w:tcPr>
          <w:p w:rsidR="00757100" w:rsidRPr="00757100" w:rsidRDefault="00757100" w:rsidP="00757100">
            <w:pPr>
              <w:spacing w:after="160" w:line="480" w:lineRule="auto"/>
              <w:jc w:val="both"/>
              <w:rPr>
                <w:rFonts w:ascii="Times New Roman" w:hAnsi="Times New Roman" w:cs="Times New Roman"/>
                <w:sz w:val="24"/>
                <w:szCs w:val="24"/>
                <w:lang w:bidi="hi-IN"/>
              </w:rPr>
            </w:pPr>
            <w:r w:rsidRPr="00757100">
              <w:rPr>
                <w:rFonts w:ascii="Times New Roman" w:hAnsi="Times New Roman" w:cs="Times New Roman"/>
                <w:sz w:val="24"/>
                <w:szCs w:val="24"/>
                <w:lang w:bidi="hi-IN"/>
              </w:rPr>
              <w:t>The above figures is related to plan of the model-I, the geometry once created using STAAD-PRO software, the plan can be easily known.</w:t>
            </w:r>
          </w:p>
          <w:p w:rsidR="00757100" w:rsidRPr="00757100" w:rsidRDefault="00757100" w:rsidP="00757100">
            <w:pPr>
              <w:spacing w:after="160" w:line="480" w:lineRule="auto"/>
              <w:jc w:val="both"/>
              <w:rPr>
                <w:rFonts w:ascii="Times New Roman" w:hAnsi="Times New Roman" w:cs="Times New Roman"/>
                <w:sz w:val="24"/>
                <w:szCs w:val="24"/>
                <w:lang w:bidi="hi-IN"/>
              </w:rPr>
            </w:pPr>
          </w:p>
        </w:tc>
      </w:tr>
      <w:tr w:rsidR="00757100" w:rsidRPr="00757100" w:rsidTr="004229DD">
        <w:tc>
          <w:tcPr>
            <w:tcW w:w="9026" w:type="dxa"/>
          </w:tcPr>
          <w:p w:rsidR="00757100" w:rsidRPr="00757100" w:rsidRDefault="00757100" w:rsidP="00757100">
            <w:pPr>
              <w:spacing w:after="160" w:line="480" w:lineRule="auto"/>
              <w:jc w:val="both"/>
              <w:rPr>
                <w:rFonts w:ascii="Times New Roman" w:hAnsi="Times New Roman" w:cs="Times New Roman"/>
                <w:sz w:val="24"/>
                <w:szCs w:val="24"/>
                <w:lang w:bidi="hi-IN"/>
              </w:rPr>
            </w:pPr>
            <w:r w:rsidRPr="00757100">
              <w:rPr>
                <w:rFonts w:ascii="Times New Roman" w:hAnsi="Times New Roman" w:cs="Times New Roman"/>
                <w:noProof/>
                <w:sz w:val="24"/>
                <w:szCs w:val="24"/>
                <w:lang w:eastAsia="en-IN"/>
              </w:rPr>
              <w:lastRenderedPageBreak/>
              <w:drawing>
                <wp:inline distT="0" distB="0" distL="0" distR="0" wp14:anchorId="79B582BB" wp14:editId="43654AED">
                  <wp:extent cx="4497572" cy="3799193"/>
                  <wp:effectExtent l="247650" t="266700" r="246380" b="259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40256" b="10243"/>
                          <a:stretch/>
                        </pic:blipFill>
                        <pic:spPr bwMode="auto">
                          <a:xfrm>
                            <a:off x="0" y="0"/>
                            <a:ext cx="4501324" cy="3802363"/>
                          </a:xfrm>
                          <a:prstGeom prst="rect">
                            <a:avLst/>
                          </a:prstGeom>
                          <a:ln w="190500" cap="sq" cmpd="sng" algn="ctr">
                            <a:solidFill>
                              <a:srgbClr val="C8C6BD"/>
                            </a:solidFill>
                            <a:prstDash val="solid"/>
                            <a:miter lim="800000"/>
                            <a:headEnd type="none" w="med" len="med"/>
                            <a:tailEnd type="none" w="med" len="med"/>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tc>
      </w:tr>
      <w:tr w:rsidR="00757100" w:rsidRPr="00757100" w:rsidTr="004229DD">
        <w:tc>
          <w:tcPr>
            <w:tcW w:w="9026" w:type="dxa"/>
          </w:tcPr>
          <w:p w:rsidR="00757100" w:rsidRPr="00757100" w:rsidRDefault="00757100" w:rsidP="00757100">
            <w:pPr>
              <w:spacing w:after="160" w:line="480" w:lineRule="auto"/>
              <w:jc w:val="both"/>
              <w:rPr>
                <w:rFonts w:ascii="Times New Roman" w:hAnsi="Times New Roman" w:cs="Times New Roman"/>
                <w:sz w:val="24"/>
                <w:szCs w:val="24"/>
                <w:lang w:bidi="hi-IN"/>
              </w:rPr>
            </w:pPr>
            <w:bookmarkStart w:id="7" w:name="_Toc140649712"/>
            <w:r w:rsidRPr="00757100">
              <w:rPr>
                <w:rFonts w:ascii="Times New Roman" w:hAnsi="Times New Roman" w:cs="Times New Roman"/>
                <w:sz w:val="24"/>
                <w:szCs w:val="24"/>
                <w:lang w:bidi="hi-IN"/>
              </w:rPr>
              <w:t xml:space="preserve">Figure </w:t>
            </w:r>
            <w:r w:rsidRPr="00757100">
              <w:rPr>
                <w:rFonts w:ascii="Times New Roman" w:hAnsi="Times New Roman" w:cs="Times New Roman"/>
                <w:sz w:val="24"/>
                <w:szCs w:val="24"/>
              </w:rPr>
              <w:fldChar w:fldCharType="begin"/>
            </w:r>
            <w:r w:rsidRPr="00757100">
              <w:rPr>
                <w:rFonts w:ascii="Times New Roman" w:hAnsi="Times New Roman" w:cs="Times New Roman"/>
                <w:sz w:val="24"/>
                <w:szCs w:val="24"/>
                <w:lang w:bidi="hi-IN"/>
              </w:rPr>
              <w:instrText xml:space="preserve"> SEQ Figure \* ARABIC \s 1 </w:instrText>
            </w:r>
            <w:r w:rsidRPr="00757100">
              <w:rPr>
                <w:rFonts w:ascii="Times New Roman" w:hAnsi="Times New Roman" w:cs="Times New Roman"/>
                <w:sz w:val="24"/>
                <w:szCs w:val="24"/>
              </w:rPr>
              <w:fldChar w:fldCharType="separate"/>
            </w:r>
            <w:r w:rsidRPr="00757100">
              <w:rPr>
                <w:rFonts w:ascii="Times New Roman" w:hAnsi="Times New Roman" w:cs="Times New Roman"/>
                <w:sz w:val="24"/>
                <w:szCs w:val="24"/>
                <w:lang w:bidi="hi-IN"/>
              </w:rPr>
              <w:t>3</w:t>
            </w:r>
            <w:r w:rsidRPr="00757100">
              <w:rPr>
                <w:rFonts w:ascii="Times New Roman" w:hAnsi="Times New Roman" w:cs="Times New Roman"/>
                <w:sz w:val="24"/>
                <w:szCs w:val="24"/>
              </w:rPr>
              <w:fldChar w:fldCharType="end"/>
            </w:r>
            <w:r w:rsidRPr="00757100">
              <w:rPr>
                <w:rFonts w:ascii="Times New Roman" w:hAnsi="Times New Roman" w:cs="Times New Roman"/>
                <w:sz w:val="24"/>
                <w:szCs w:val="24"/>
                <w:lang w:bidi="hi-IN"/>
              </w:rPr>
              <w:t>: Properties assigned to model-I</w:t>
            </w:r>
            <w:bookmarkEnd w:id="7"/>
          </w:p>
        </w:tc>
      </w:tr>
    </w:tbl>
    <w:p w:rsidR="00757100" w:rsidRPr="00757100" w:rsidRDefault="00757100" w:rsidP="00757100">
      <w:pPr>
        <w:spacing w:line="480" w:lineRule="auto"/>
        <w:jc w:val="both"/>
        <w:rPr>
          <w:rFonts w:ascii="Times New Roman" w:hAnsi="Times New Roman" w:cs="Times New Roman"/>
          <w:sz w:val="24"/>
          <w:szCs w:val="24"/>
          <w:lang w:val="en-US"/>
        </w:rPr>
      </w:pPr>
    </w:p>
    <w:p w:rsidR="00757100" w:rsidRPr="00757100" w:rsidRDefault="00757100" w:rsidP="00757100">
      <w:pPr>
        <w:spacing w:line="480" w:lineRule="auto"/>
        <w:jc w:val="both"/>
        <w:rPr>
          <w:rFonts w:ascii="Times New Roman" w:hAnsi="Times New Roman" w:cs="Times New Roman"/>
          <w:sz w:val="24"/>
          <w:szCs w:val="24"/>
          <w:lang w:val="en-US"/>
        </w:rPr>
      </w:pPr>
      <w:r w:rsidRPr="00757100">
        <w:rPr>
          <w:rFonts w:ascii="Times New Roman" w:hAnsi="Times New Roman" w:cs="Times New Roman"/>
          <w:sz w:val="24"/>
          <w:szCs w:val="24"/>
          <w:lang w:val="en-US"/>
        </w:rPr>
        <w:t>The above figure is related to Properties assigned to model-I, after the geometry is created then the properties can be assigned to the model.</w:t>
      </w:r>
      <w:r w:rsidRPr="00757100">
        <w:rPr>
          <w:rFonts w:ascii="Times New Roman" w:hAnsi="Times New Roman" w:cs="Times New Roman"/>
          <w:sz w:val="24"/>
          <w:szCs w:val="24"/>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57100" w:rsidRPr="00757100" w:rsidTr="004229DD">
        <w:tc>
          <w:tcPr>
            <w:tcW w:w="9026" w:type="dxa"/>
          </w:tcPr>
          <w:p w:rsidR="00757100" w:rsidRPr="00757100" w:rsidRDefault="00757100" w:rsidP="00757100">
            <w:pPr>
              <w:spacing w:after="160" w:line="480" w:lineRule="auto"/>
              <w:jc w:val="both"/>
              <w:rPr>
                <w:rFonts w:ascii="Times New Roman" w:hAnsi="Times New Roman" w:cs="Times New Roman"/>
                <w:sz w:val="24"/>
                <w:szCs w:val="24"/>
                <w:lang w:bidi="hi-IN"/>
              </w:rPr>
            </w:pPr>
            <w:r w:rsidRPr="00757100">
              <w:rPr>
                <w:rFonts w:ascii="Times New Roman" w:hAnsi="Times New Roman" w:cs="Times New Roman"/>
                <w:noProof/>
                <w:sz w:val="24"/>
                <w:szCs w:val="24"/>
                <w:lang w:eastAsia="en-IN"/>
              </w:rPr>
              <w:lastRenderedPageBreak/>
              <w:drawing>
                <wp:inline distT="0" distB="0" distL="0" distR="0" wp14:anchorId="1FF83DD7" wp14:editId="11692F7C">
                  <wp:extent cx="4199861" cy="3704225"/>
                  <wp:effectExtent l="266700" t="266700" r="258445" b="258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40235" b="12043"/>
                          <a:stretch/>
                        </pic:blipFill>
                        <pic:spPr bwMode="auto">
                          <a:xfrm>
                            <a:off x="0" y="0"/>
                            <a:ext cx="4209994" cy="3713163"/>
                          </a:xfrm>
                          <a:prstGeom prst="rect">
                            <a:avLst/>
                          </a:prstGeom>
                          <a:ln w="190500" cap="sq" cmpd="sng" algn="ctr">
                            <a:solidFill>
                              <a:srgbClr val="C8C6BD"/>
                            </a:solidFill>
                            <a:prstDash val="solid"/>
                            <a:miter lim="800000"/>
                            <a:headEnd type="none" w="med" len="med"/>
                            <a:tailEnd type="none" w="med" len="med"/>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a:extLst>
                            <a:ext uri="{53640926-AAD7-44D8-BBD7-CCE9431645EC}">
                              <a14:shadowObscured xmlns:a14="http://schemas.microsoft.com/office/drawing/2010/main"/>
                            </a:ext>
                          </a:extLst>
                        </pic:spPr>
                      </pic:pic>
                    </a:graphicData>
                  </a:graphic>
                </wp:inline>
              </w:drawing>
            </w:r>
          </w:p>
        </w:tc>
      </w:tr>
      <w:tr w:rsidR="00757100" w:rsidRPr="00757100" w:rsidTr="004229DD">
        <w:tc>
          <w:tcPr>
            <w:tcW w:w="9026" w:type="dxa"/>
          </w:tcPr>
          <w:p w:rsidR="00757100" w:rsidRPr="00757100" w:rsidRDefault="00757100" w:rsidP="00757100">
            <w:pPr>
              <w:spacing w:after="160" w:line="480" w:lineRule="auto"/>
              <w:jc w:val="both"/>
              <w:rPr>
                <w:rFonts w:ascii="Times New Roman" w:hAnsi="Times New Roman" w:cs="Times New Roman"/>
                <w:sz w:val="24"/>
                <w:szCs w:val="24"/>
                <w:lang w:bidi="hi-IN"/>
              </w:rPr>
            </w:pPr>
            <w:bookmarkStart w:id="8" w:name="_Toc140649713"/>
            <w:r w:rsidRPr="00757100">
              <w:rPr>
                <w:rFonts w:ascii="Times New Roman" w:hAnsi="Times New Roman" w:cs="Times New Roman"/>
                <w:sz w:val="24"/>
                <w:szCs w:val="24"/>
                <w:lang w:bidi="hi-IN"/>
              </w:rPr>
              <w:t>Figure</w:t>
            </w:r>
            <w:r>
              <w:rPr>
                <w:rFonts w:ascii="Times New Roman" w:hAnsi="Times New Roman" w:cs="Times New Roman"/>
                <w:sz w:val="24"/>
                <w:szCs w:val="24"/>
                <w:lang w:bidi="hi-IN"/>
              </w:rPr>
              <w:t xml:space="preserve"> </w:t>
            </w:r>
            <w:r w:rsidRPr="00757100">
              <w:rPr>
                <w:rFonts w:ascii="Times New Roman" w:hAnsi="Times New Roman" w:cs="Times New Roman"/>
                <w:sz w:val="24"/>
                <w:szCs w:val="24"/>
              </w:rPr>
              <w:fldChar w:fldCharType="begin"/>
            </w:r>
            <w:r w:rsidRPr="00757100">
              <w:rPr>
                <w:rFonts w:ascii="Times New Roman" w:hAnsi="Times New Roman" w:cs="Times New Roman"/>
                <w:sz w:val="24"/>
                <w:szCs w:val="24"/>
                <w:lang w:bidi="hi-IN"/>
              </w:rPr>
              <w:instrText xml:space="preserve"> SEQ Figure \* ARABIC \s 1 </w:instrText>
            </w:r>
            <w:r w:rsidRPr="00757100">
              <w:rPr>
                <w:rFonts w:ascii="Times New Roman" w:hAnsi="Times New Roman" w:cs="Times New Roman"/>
                <w:sz w:val="24"/>
                <w:szCs w:val="24"/>
              </w:rPr>
              <w:fldChar w:fldCharType="separate"/>
            </w:r>
            <w:r w:rsidRPr="00757100">
              <w:rPr>
                <w:rFonts w:ascii="Times New Roman" w:hAnsi="Times New Roman" w:cs="Times New Roman"/>
                <w:sz w:val="24"/>
                <w:szCs w:val="24"/>
                <w:lang w:bidi="hi-IN"/>
              </w:rPr>
              <w:t>4</w:t>
            </w:r>
            <w:r w:rsidRPr="00757100">
              <w:rPr>
                <w:rFonts w:ascii="Times New Roman" w:hAnsi="Times New Roman" w:cs="Times New Roman"/>
                <w:sz w:val="24"/>
                <w:szCs w:val="24"/>
              </w:rPr>
              <w:fldChar w:fldCharType="end"/>
            </w:r>
            <w:r w:rsidRPr="00757100">
              <w:rPr>
                <w:rFonts w:ascii="Times New Roman" w:hAnsi="Times New Roman" w:cs="Times New Roman"/>
                <w:sz w:val="24"/>
                <w:szCs w:val="24"/>
                <w:lang w:bidi="hi-IN"/>
              </w:rPr>
              <w:t>: Loads assigned to model-I</w:t>
            </w:r>
            <w:bookmarkEnd w:id="8"/>
          </w:p>
        </w:tc>
      </w:tr>
    </w:tbl>
    <w:p w:rsidR="00757100" w:rsidRPr="00757100" w:rsidRDefault="00757100" w:rsidP="00757100">
      <w:pPr>
        <w:spacing w:line="480" w:lineRule="auto"/>
        <w:jc w:val="both"/>
        <w:rPr>
          <w:rFonts w:ascii="Times New Roman" w:hAnsi="Times New Roman" w:cs="Times New Roman"/>
          <w:sz w:val="24"/>
          <w:szCs w:val="24"/>
          <w:lang w:val="en-US"/>
        </w:rPr>
      </w:pPr>
      <w:r w:rsidRPr="00757100">
        <w:rPr>
          <w:rFonts w:ascii="Times New Roman" w:hAnsi="Times New Roman" w:cs="Times New Roman"/>
          <w:sz w:val="24"/>
          <w:szCs w:val="24"/>
          <w:lang w:val="en-US"/>
        </w:rPr>
        <w:t>The above figure is related to Loads assigned to model-I, after the geometry is created then the loads can be assigned to the model.</w:t>
      </w:r>
    </w:p>
    <w:p w:rsidR="00757100" w:rsidRPr="00307446" w:rsidRDefault="00757100" w:rsidP="00307446">
      <w:pPr>
        <w:pStyle w:val="ListParagraph"/>
        <w:numPr>
          <w:ilvl w:val="0"/>
          <w:numId w:val="5"/>
        </w:numPr>
        <w:spacing w:line="480" w:lineRule="auto"/>
        <w:jc w:val="both"/>
        <w:rPr>
          <w:b/>
        </w:rPr>
      </w:pPr>
      <w:bookmarkStart w:id="9" w:name="_Toc140649688"/>
      <w:r w:rsidRPr="00307446">
        <w:rPr>
          <w:b/>
        </w:rPr>
        <w:t>PERFORMANCE ANALYSIS</w:t>
      </w:r>
      <w:bookmarkEnd w:id="9"/>
    </w:p>
    <w:p w:rsidR="00757100" w:rsidRPr="00757100" w:rsidRDefault="00757100" w:rsidP="00757100">
      <w:pPr>
        <w:spacing w:line="480" w:lineRule="auto"/>
        <w:jc w:val="both"/>
        <w:rPr>
          <w:rFonts w:ascii="Times New Roman" w:hAnsi="Times New Roman" w:cs="Times New Roman"/>
          <w:bCs/>
          <w:sz w:val="24"/>
          <w:szCs w:val="24"/>
          <w:lang w:val="en-US"/>
        </w:rPr>
      </w:pPr>
      <w:r w:rsidRPr="00757100">
        <w:rPr>
          <w:rFonts w:ascii="Times New Roman" w:hAnsi="Times New Roman" w:cs="Times New Roman"/>
          <w:bCs/>
          <w:sz w:val="24"/>
          <w:szCs w:val="24"/>
          <w:lang w:val="en-US"/>
        </w:rPr>
        <w:t xml:space="preserve">The results obtained in terms of the displacement, reactions, beam forces and plate stresses for all the models.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bCs/>
                <w:sz w:val="24"/>
                <w:szCs w:val="24"/>
                <w:lang w:bidi="hi-IN"/>
              </w:rPr>
            </w:pPr>
            <w:r w:rsidRPr="00757100">
              <w:rPr>
                <w:rFonts w:ascii="Times New Roman" w:hAnsi="Times New Roman" w:cs="Times New Roman"/>
                <w:noProof/>
                <w:sz w:val="24"/>
                <w:szCs w:val="24"/>
                <w:lang w:eastAsia="en-IN"/>
              </w:rPr>
              <w:lastRenderedPageBreak/>
              <w:drawing>
                <wp:inline distT="0" distB="0" distL="0" distR="0" wp14:anchorId="27516E08" wp14:editId="79F6EF1C">
                  <wp:extent cx="4547755" cy="3002972"/>
                  <wp:effectExtent l="0" t="0" r="5715" b="69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bCs/>
                <w:sz w:val="24"/>
                <w:szCs w:val="24"/>
                <w:lang w:bidi="hi-IN"/>
              </w:rPr>
            </w:pPr>
            <w:bookmarkStart w:id="10" w:name="_Toc140649722"/>
            <w:r>
              <w:rPr>
                <w:rFonts w:ascii="Times New Roman" w:hAnsi="Times New Roman" w:cs="Times New Roman"/>
                <w:sz w:val="24"/>
                <w:szCs w:val="24"/>
                <w:lang w:bidi="hi-IN"/>
              </w:rPr>
              <w:t>Figure 5</w:t>
            </w:r>
            <w:r w:rsidRPr="00757100">
              <w:rPr>
                <w:rFonts w:ascii="Times New Roman" w:hAnsi="Times New Roman" w:cs="Times New Roman"/>
                <w:sz w:val="24"/>
                <w:szCs w:val="24"/>
                <w:lang w:bidi="hi-IN"/>
              </w:rPr>
              <w:t>: Combined Horizontal (X) Displacement for all the models</w:t>
            </w:r>
            <w:bookmarkEnd w:id="10"/>
          </w:p>
        </w:tc>
      </w:tr>
    </w:tbl>
    <w:p w:rsidR="00757100" w:rsidRPr="00757100" w:rsidRDefault="00757100" w:rsidP="00757100">
      <w:pPr>
        <w:spacing w:line="480" w:lineRule="auto"/>
        <w:jc w:val="both"/>
        <w:rPr>
          <w:rFonts w:ascii="Times New Roman" w:hAnsi="Times New Roman" w:cs="Times New Roman"/>
          <w:bCs/>
          <w:sz w:val="24"/>
          <w:szCs w:val="24"/>
          <w:lang w:val="en-US"/>
        </w:rPr>
      </w:pPr>
      <w:r w:rsidRPr="00757100">
        <w:rPr>
          <w:rFonts w:ascii="Times New Roman" w:hAnsi="Times New Roman" w:cs="Times New Roman"/>
          <w:bCs/>
          <w:sz w:val="24"/>
          <w:szCs w:val="24"/>
          <w:lang w:val="en-US"/>
        </w:rPr>
        <w:t xml:space="preserve">The above graph is related to </w:t>
      </w:r>
      <w:r w:rsidRPr="00757100">
        <w:rPr>
          <w:rFonts w:ascii="Times New Roman" w:hAnsi="Times New Roman" w:cs="Times New Roman"/>
          <w:sz w:val="24"/>
          <w:szCs w:val="24"/>
          <w:lang w:val="en-US"/>
        </w:rPr>
        <w:t>Combined Horizontal (X) Displacement for all the models, the horizontal displacement is maximum for the model-2 with the value of 165 mm.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bCs/>
                <w:sz w:val="24"/>
                <w:szCs w:val="24"/>
                <w:lang w:bidi="hi-IN"/>
              </w:rPr>
            </w:pPr>
            <w:r w:rsidRPr="00757100">
              <w:rPr>
                <w:rFonts w:ascii="Times New Roman" w:hAnsi="Times New Roman" w:cs="Times New Roman"/>
                <w:noProof/>
                <w:sz w:val="24"/>
                <w:szCs w:val="24"/>
                <w:lang w:eastAsia="en-IN"/>
              </w:rPr>
              <w:drawing>
                <wp:inline distT="0" distB="0" distL="0" distR="0" wp14:anchorId="11400CF2" wp14:editId="613D587C">
                  <wp:extent cx="4547755" cy="2985655"/>
                  <wp:effectExtent l="0" t="0" r="5715" b="57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bCs/>
                <w:sz w:val="24"/>
                <w:szCs w:val="24"/>
                <w:lang w:bidi="hi-IN"/>
              </w:rPr>
            </w:pPr>
            <w:bookmarkStart w:id="11" w:name="_Toc140649723"/>
            <w:r>
              <w:rPr>
                <w:rFonts w:ascii="Times New Roman" w:hAnsi="Times New Roman" w:cs="Times New Roman"/>
                <w:sz w:val="24"/>
                <w:szCs w:val="24"/>
                <w:lang w:bidi="hi-IN"/>
              </w:rPr>
              <w:t>Figure 6</w:t>
            </w:r>
            <w:r w:rsidRPr="00757100">
              <w:rPr>
                <w:rFonts w:ascii="Times New Roman" w:hAnsi="Times New Roman" w:cs="Times New Roman"/>
                <w:sz w:val="24"/>
                <w:szCs w:val="24"/>
                <w:lang w:bidi="hi-IN"/>
              </w:rPr>
              <w:t>: Combined Horizontal (Z) Displacement for all the models</w:t>
            </w:r>
            <w:bookmarkEnd w:id="11"/>
          </w:p>
        </w:tc>
      </w:tr>
    </w:tbl>
    <w:p w:rsidR="00757100" w:rsidRPr="00757100" w:rsidRDefault="00757100" w:rsidP="00757100">
      <w:pPr>
        <w:spacing w:line="480" w:lineRule="auto"/>
        <w:jc w:val="both"/>
        <w:rPr>
          <w:rFonts w:ascii="Times New Roman" w:hAnsi="Times New Roman" w:cs="Times New Roman"/>
          <w:bCs/>
          <w:sz w:val="24"/>
          <w:szCs w:val="24"/>
          <w:lang w:val="en-US"/>
        </w:rPr>
      </w:pPr>
      <w:r w:rsidRPr="00757100">
        <w:rPr>
          <w:rFonts w:ascii="Times New Roman" w:hAnsi="Times New Roman" w:cs="Times New Roman"/>
          <w:bCs/>
          <w:sz w:val="24"/>
          <w:szCs w:val="24"/>
          <w:lang w:val="en-US"/>
        </w:rPr>
        <w:t xml:space="preserve">The above graph is related to </w:t>
      </w:r>
      <w:r w:rsidRPr="00757100">
        <w:rPr>
          <w:rFonts w:ascii="Times New Roman" w:hAnsi="Times New Roman" w:cs="Times New Roman"/>
          <w:sz w:val="24"/>
          <w:szCs w:val="24"/>
          <w:lang w:val="en-US"/>
        </w:rPr>
        <w:t>Combined Horizontal (Z) Displacement for all the models, the horizontal displacement is maximum for the model-5 with the value of 171 mm.</w:t>
      </w:r>
    </w:p>
    <w:p w:rsidR="00757100" w:rsidRPr="00757100" w:rsidRDefault="00757100" w:rsidP="00757100">
      <w:pPr>
        <w:spacing w:line="480" w:lineRule="auto"/>
        <w:jc w:val="both"/>
        <w:rPr>
          <w:rFonts w:ascii="Times New Roman" w:hAnsi="Times New Roman" w:cs="Times New Roman"/>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bCs/>
                <w:sz w:val="24"/>
                <w:szCs w:val="24"/>
                <w:lang w:bidi="hi-IN"/>
              </w:rPr>
            </w:pPr>
            <w:r w:rsidRPr="00757100">
              <w:rPr>
                <w:rFonts w:ascii="Times New Roman" w:hAnsi="Times New Roman" w:cs="Times New Roman"/>
                <w:noProof/>
                <w:sz w:val="24"/>
                <w:szCs w:val="24"/>
                <w:lang w:eastAsia="en-IN"/>
              </w:rPr>
              <w:drawing>
                <wp:inline distT="0" distB="0" distL="0" distR="0" wp14:anchorId="09786C36" wp14:editId="6BDBFAF4">
                  <wp:extent cx="4686300" cy="2985654"/>
                  <wp:effectExtent l="0" t="0" r="0" b="57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bCs/>
                <w:sz w:val="24"/>
                <w:szCs w:val="24"/>
                <w:lang w:bidi="hi-IN"/>
              </w:rPr>
            </w:pPr>
            <w:bookmarkStart w:id="12" w:name="_Toc140649724"/>
            <w:r>
              <w:rPr>
                <w:rFonts w:ascii="Times New Roman" w:hAnsi="Times New Roman" w:cs="Times New Roman"/>
                <w:sz w:val="24"/>
                <w:szCs w:val="24"/>
                <w:lang w:bidi="hi-IN"/>
              </w:rPr>
              <w:t>Figure 7</w:t>
            </w:r>
            <w:r w:rsidRPr="00757100">
              <w:rPr>
                <w:rFonts w:ascii="Times New Roman" w:hAnsi="Times New Roman" w:cs="Times New Roman"/>
                <w:sz w:val="24"/>
                <w:szCs w:val="24"/>
                <w:lang w:bidi="hi-IN"/>
              </w:rPr>
              <w:t>: Combined Vertical (Y) Displacement for all the models</w:t>
            </w:r>
            <w:bookmarkEnd w:id="12"/>
          </w:p>
        </w:tc>
      </w:tr>
    </w:tbl>
    <w:p w:rsidR="00757100" w:rsidRPr="00757100" w:rsidRDefault="00757100" w:rsidP="00757100">
      <w:pPr>
        <w:spacing w:line="480" w:lineRule="auto"/>
        <w:jc w:val="both"/>
        <w:rPr>
          <w:rFonts w:ascii="Times New Roman" w:hAnsi="Times New Roman" w:cs="Times New Roman"/>
          <w:bCs/>
          <w:sz w:val="24"/>
          <w:szCs w:val="24"/>
          <w:lang w:val="en-US"/>
        </w:rPr>
      </w:pPr>
      <w:r w:rsidRPr="00757100">
        <w:rPr>
          <w:rFonts w:ascii="Times New Roman" w:hAnsi="Times New Roman" w:cs="Times New Roman"/>
          <w:bCs/>
          <w:sz w:val="24"/>
          <w:szCs w:val="24"/>
          <w:lang w:val="en-US"/>
        </w:rPr>
        <w:t xml:space="preserve">The above graph is related to </w:t>
      </w:r>
      <w:r w:rsidRPr="00757100">
        <w:rPr>
          <w:rFonts w:ascii="Times New Roman" w:hAnsi="Times New Roman" w:cs="Times New Roman"/>
          <w:sz w:val="24"/>
          <w:szCs w:val="24"/>
          <w:lang w:val="en-US"/>
        </w:rPr>
        <w:t>Combined Vertical (Y) Displacement for all the models, the Vertical (Y) displacement is maximum for the model-2 with the value of 21.7 mm.</w:t>
      </w:r>
    </w:p>
    <w:p w:rsidR="00757100" w:rsidRPr="00757100" w:rsidRDefault="00757100" w:rsidP="00757100">
      <w:pPr>
        <w:spacing w:line="480" w:lineRule="auto"/>
        <w:jc w:val="both"/>
        <w:rPr>
          <w:rFonts w:ascii="Times New Roman" w:hAnsi="Times New Roman" w:cs="Times New Roman"/>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bCs/>
                <w:sz w:val="24"/>
                <w:szCs w:val="24"/>
                <w:lang w:bidi="hi-IN"/>
              </w:rPr>
            </w:pPr>
            <w:r w:rsidRPr="00757100">
              <w:rPr>
                <w:rFonts w:ascii="Times New Roman" w:hAnsi="Times New Roman" w:cs="Times New Roman"/>
                <w:noProof/>
                <w:sz w:val="24"/>
                <w:szCs w:val="24"/>
                <w:lang w:eastAsia="en-IN"/>
              </w:rPr>
              <w:drawing>
                <wp:inline distT="0" distB="0" distL="0" distR="0" wp14:anchorId="71374A57" wp14:editId="712BD46D">
                  <wp:extent cx="4686300" cy="2985655"/>
                  <wp:effectExtent l="0" t="0" r="0" b="57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bCs/>
                <w:sz w:val="24"/>
                <w:szCs w:val="24"/>
                <w:lang w:bidi="hi-IN"/>
              </w:rPr>
            </w:pPr>
            <w:bookmarkStart w:id="13" w:name="_Toc140649725"/>
            <w:r>
              <w:rPr>
                <w:rFonts w:ascii="Times New Roman" w:hAnsi="Times New Roman" w:cs="Times New Roman"/>
                <w:sz w:val="24"/>
                <w:szCs w:val="24"/>
                <w:lang w:bidi="hi-IN"/>
              </w:rPr>
              <w:lastRenderedPageBreak/>
              <w:t>Figure 8</w:t>
            </w:r>
            <w:r w:rsidRPr="00757100">
              <w:rPr>
                <w:rFonts w:ascii="Times New Roman" w:hAnsi="Times New Roman" w:cs="Times New Roman"/>
                <w:sz w:val="24"/>
                <w:szCs w:val="24"/>
                <w:lang w:bidi="hi-IN"/>
              </w:rPr>
              <w:t>: Resultant Displacement for all the models</w:t>
            </w:r>
            <w:bookmarkEnd w:id="13"/>
          </w:p>
        </w:tc>
      </w:tr>
    </w:tbl>
    <w:p w:rsidR="00757100" w:rsidRPr="00757100" w:rsidRDefault="00757100" w:rsidP="00757100">
      <w:pPr>
        <w:spacing w:line="480" w:lineRule="auto"/>
        <w:jc w:val="both"/>
        <w:rPr>
          <w:rFonts w:ascii="Times New Roman" w:hAnsi="Times New Roman" w:cs="Times New Roman"/>
          <w:bCs/>
          <w:sz w:val="24"/>
          <w:szCs w:val="24"/>
          <w:lang w:val="en-US"/>
        </w:rPr>
      </w:pPr>
      <w:r w:rsidRPr="00757100">
        <w:rPr>
          <w:rFonts w:ascii="Times New Roman" w:hAnsi="Times New Roman" w:cs="Times New Roman"/>
          <w:bCs/>
          <w:sz w:val="24"/>
          <w:szCs w:val="24"/>
          <w:lang w:val="en-US"/>
        </w:rPr>
        <w:t xml:space="preserve">The above graph is related to </w:t>
      </w:r>
      <w:r w:rsidRPr="00757100">
        <w:rPr>
          <w:rFonts w:ascii="Times New Roman" w:hAnsi="Times New Roman" w:cs="Times New Roman"/>
          <w:sz w:val="24"/>
          <w:szCs w:val="24"/>
          <w:lang w:val="en-US"/>
        </w:rPr>
        <w:t>Resultant Displacement for all the models, the Resultant Displacement is maximum for the model-5 with the value of 174 mm.</w:t>
      </w:r>
    </w:p>
    <w:p w:rsidR="00757100" w:rsidRPr="00757100" w:rsidRDefault="00757100" w:rsidP="00757100">
      <w:pPr>
        <w:spacing w:line="480" w:lineRule="auto"/>
        <w:jc w:val="both"/>
        <w:rPr>
          <w:rFonts w:ascii="Times New Roman" w:hAnsi="Times New Roman" w:cs="Times New Roman"/>
          <w:bCs/>
          <w:sz w:val="24"/>
          <w:szCs w:val="24"/>
          <w:lang w:val="en-US"/>
        </w:rPr>
      </w:pPr>
    </w:p>
    <w:p w:rsidR="00757100" w:rsidRPr="00757100" w:rsidRDefault="00757100" w:rsidP="00757100">
      <w:pPr>
        <w:spacing w:line="480" w:lineRule="auto"/>
        <w:jc w:val="both"/>
        <w:rPr>
          <w:rFonts w:ascii="Times New Roman" w:hAnsi="Times New Roman" w:cs="Times New Roman"/>
          <w:sz w:val="24"/>
          <w:szCs w:val="24"/>
          <w:lang w:val="en-US"/>
        </w:rPr>
      </w:pPr>
      <w:bookmarkStart w:id="14" w:name="_Toc140649789"/>
      <w:r w:rsidRPr="00757100">
        <w:rPr>
          <w:rFonts w:ascii="Times New Roman" w:hAnsi="Times New Roman" w:cs="Times New Roman"/>
          <w:sz w:val="24"/>
          <w:szCs w:val="24"/>
          <w:lang w:val="en-US"/>
        </w:rPr>
        <w:t xml:space="preserve">Table </w:t>
      </w:r>
      <w:r>
        <w:rPr>
          <w:rFonts w:ascii="Times New Roman" w:hAnsi="Times New Roman" w:cs="Times New Roman"/>
          <w:sz w:val="24"/>
          <w:szCs w:val="24"/>
          <w:lang w:val="en-US"/>
        </w:rPr>
        <w:t>1</w:t>
      </w:r>
      <w:r w:rsidRPr="00757100">
        <w:rPr>
          <w:rFonts w:ascii="Times New Roman" w:hAnsi="Times New Roman" w:cs="Times New Roman"/>
          <w:bCs/>
          <w:sz w:val="24"/>
          <w:szCs w:val="24"/>
          <w:lang w:val="en-US"/>
        </w:rPr>
        <w:t>:</w:t>
      </w:r>
      <w:r w:rsidRPr="00757100">
        <w:rPr>
          <w:rFonts w:ascii="Times New Roman" w:hAnsi="Times New Roman" w:cs="Times New Roman"/>
          <w:sz w:val="24"/>
          <w:szCs w:val="24"/>
          <w:lang w:val="en-US"/>
        </w:rPr>
        <w:t xml:space="preserve"> Combined Reactions for all the models</w:t>
      </w:r>
      <w:bookmarkEnd w:id="14"/>
    </w:p>
    <w:tbl>
      <w:tblPr>
        <w:tblW w:w="5000" w:type="pct"/>
        <w:tblLook w:val="04A0" w:firstRow="1" w:lastRow="0" w:firstColumn="1" w:lastColumn="0" w:noHBand="0" w:noVBand="1"/>
      </w:tblPr>
      <w:tblGrid>
        <w:gridCol w:w="1183"/>
        <w:gridCol w:w="1506"/>
        <w:gridCol w:w="1206"/>
        <w:gridCol w:w="1506"/>
        <w:gridCol w:w="1206"/>
        <w:gridCol w:w="1206"/>
        <w:gridCol w:w="1203"/>
      </w:tblGrid>
      <w:tr w:rsidR="00757100" w:rsidRPr="00757100" w:rsidTr="004229DD">
        <w:trPr>
          <w:trHeight w:val="315"/>
        </w:trPr>
        <w:tc>
          <w:tcPr>
            <w:tcW w:w="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 </w:t>
            </w:r>
          </w:p>
        </w:tc>
        <w:tc>
          <w:tcPr>
            <w:tcW w:w="835" w:type="pct"/>
            <w:tcBorders>
              <w:top w:val="single" w:sz="4" w:space="0" w:color="auto"/>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Horizontal</w:t>
            </w:r>
          </w:p>
        </w:tc>
        <w:tc>
          <w:tcPr>
            <w:tcW w:w="669" w:type="pct"/>
            <w:tcBorders>
              <w:top w:val="single" w:sz="4" w:space="0" w:color="auto"/>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Vertical</w:t>
            </w:r>
          </w:p>
        </w:tc>
        <w:tc>
          <w:tcPr>
            <w:tcW w:w="835" w:type="pct"/>
            <w:tcBorders>
              <w:top w:val="single" w:sz="4" w:space="0" w:color="auto"/>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Horizontal</w:t>
            </w:r>
          </w:p>
        </w:tc>
        <w:tc>
          <w:tcPr>
            <w:tcW w:w="2006" w:type="pct"/>
            <w:gridSpan w:val="3"/>
            <w:tcBorders>
              <w:top w:val="single" w:sz="4" w:space="0" w:color="auto"/>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Moment</w:t>
            </w:r>
          </w:p>
        </w:tc>
      </w:tr>
      <w:tr w:rsidR="00757100" w:rsidRPr="00757100" w:rsidTr="004229D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Models</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proofErr w:type="spellStart"/>
            <w:r w:rsidRPr="00757100">
              <w:rPr>
                <w:rFonts w:ascii="Times New Roman" w:hAnsi="Times New Roman" w:cs="Times New Roman"/>
                <w:sz w:val="24"/>
                <w:szCs w:val="24"/>
              </w:rPr>
              <w:t>Fx</w:t>
            </w:r>
            <w:proofErr w:type="spellEnd"/>
            <w:r w:rsidRPr="00757100">
              <w:rPr>
                <w:rFonts w:ascii="Times New Roman" w:hAnsi="Times New Roman" w:cs="Times New Roman"/>
                <w:sz w:val="24"/>
                <w:szCs w:val="24"/>
              </w:rPr>
              <w:t xml:space="preserve"> </w:t>
            </w:r>
            <w:proofErr w:type="spellStart"/>
            <w:r w:rsidRPr="00757100">
              <w:rPr>
                <w:rFonts w:ascii="Times New Roman" w:hAnsi="Times New Roman" w:cs="Times New Roman"/>
                <w:sz w:val="24"/>
                <w:szCs w:val="24"/>
              </w:rPr>
              <w:t>kN</w:t>
            </w:r>
            <w:proofErr w:type="spellEnd"/>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proofErr w:type="spellStart"/>
            <w:r w:rsidRPr="00757100">
              <w:rPr>
                <w:rFonts w:ascii="Times New Roman" w:hAnsi="Times New Roman" w:cs="Times New Roman"/>
                <w:sz w:val="24"/>
                <w:szCs w:val="24"/>
              </w:rPr>
              <w:t>Fy</w:t>
            </w:r>
            <w:proofErr w:type="spellEnd"/>
            <w:r w:rsidRPr="00757100">
              <w:rPr>
                <w:rFonts w:ascii="Times New Roman" w:hAnsi="Times New Roman" w:cs="Times New Roman"/>
                <w:sz w:val="24"/>
                <w:szCs w:val="24"/>
              </w:rPr>
              <w:t xml:space="preserve"> </w:t>
            </w:r>
            <w:proofErr w:type="spellStart"/>
            <w:r w:rsidRPr="00757100">
              <w:rPr>
                <w:rFonts w:ascii="Times New Roman" w:hAnsi="Times New Roman" w:cs="Times New Roman"/>
                <w:sz w:val="24"/>
                <w:szCs w:val="24"/>
              </w:rPr>
              <w:t>kN</w:t>
            </w:r>
            <w:proofErr w:type="spellEnd"/>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proofErr w:type="spellStart"/>
            <w:r w:rsidRPr="00757100">
              <w:rPr>
                <w:rFonts w:ascii="Times New Roman" w:hAnsi="Times New Roman" w:cs="Times New Roman"/>
                <w:sz w:val="24"/>
                <w:szCs w:val="24"/>
              </w:rPr>
              <w:t>Fz</w:t>
            </w:r>
            <w:proofErr w:type="spellEnd"/>
            <w:r w:rsidRPr="00757100">
              <w:rPr>
                <w:rFonts w:ascii="Times New Roman" w:hAnsi="Times New Roman" w:cs="Times New Roman"/>
                <w:sz w:val="24"/>
                <w:szCs w:val="24"/>
              </w:rPr>
              <w:t xml:space="preserve"> </w:t>
            </w:r>
            <w:proofErr w:type="spellStart"/>
            <w:r w:rsidRPr="00757100">
              <w:rPr>
                <w:rFonts w:ascii="Times New Roman" w:hAnsi="Times New Roman" w:cs="Times New Roman"/>
                <w:sz w:val="24"/>
                <w:szCs w:val="24"/>
              </w:rPr>
              <w:t>kN</w:t>
            </w:r>
            <w:proofErr w:type="spellEnd"/>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proofErr w:type="spellStart"/>
            <w:r w:rsidRPr="00757100">
              <w:rPr>
                <w:rFonts w:ascii="Times New Roman" w:hAnsi="Times New Roman" w:cs="Times New Roman"/>
                <w:sz w:val="24"/>
                <w:szCs w:val="24"/>
              </w:rPr>
              <w:t>Mx</w:t>
            </w:r>
            <w:proofErr w:type="spellEnd"/>
            <w:r w:rsidRPr="00757100">
              <w:rPr>
                <w:rFonts w:ascii="Times New Roman" w:hAnsi="Times New Roman" w:cs="Times New Roman"/>
                <w:sz w:val="24"/>
                <w:szCs w:val="24"/>
              </w:rPr>
              <w:t xml:space="preserve"> </w:t>
            </w:r>
            <w:proofErr w:type="spellStart"/>
            <w:r w:rsidRPr="00757100">
              <w:rPr>
                <w:rFonts w:ascii="Times New Roman" w:hAnsi="Times New Roman" w:cs="Times New Roman"/>
                <w:sz w:val="24"/>
                <w:szCs w:val="24"/>
              </w:rPr>
              <w:t>kNm</w:t>
            </w:r>
            <w:proofErr w:type="spellEnd"/>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 xml:space="preserve">My </w:t>
            </w:r>
            <w:proofErr w:type="spellStart"/>
            <w:r w:rsidRPr="00757100">
              <w:rPr>
                <w:rFonts w:ascii="Times New Roman" w:hAnsi="Times New Roman" w:cs="Times New Roman"/>
                <w:sz w:val="24"/>
                <w:szCs w:val="24"/>
              </w:rPr>
              <w:t>kNm</w:t>
            </w:r>
            <w:proofErr w:type="spellEnd"/>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proofErr w:type="spellStart"/>
            <w:r w:rsidRPr="00757100">
              <w:rPr>
                <w:rFonts w:ascii="Times New Roman" w:hAnsi="Times New Roman" w:cs="Times New Roman"/>
                <w:sz w:val="24"/>
                <w:szCs w:val="24"/>
              </w:rPr>
              <w:t>Mz</w:t>
            </w:r>
            <w:proofErr w:type="spellEnd"/>
            <w:r w:rsidRPr="00757100">
              <w:rPr>
                <w:rFonts w:ascii="Times New Roman" w:hAnsi="Times New Roman" w:cs="Times New Roman"/>
                <w:sz w:val="24"/>
                <w:szCs w:val="24"/>
              </w:rPr>
              <w:t xml:space="preserve"> </w:t>
            </w:r>
            <w:proofErr w:type="spellStart"/>
            <w:r w:rsidRPr="00757100">
              <w:rPr>
                <w:rFonts w:ascii="Times New Roman" w:hAnsi="Times New Roman" w:cs="Times New Roman"/>
                <w:sz w:val="24"/>
                <w:szCs w:val="24"/>
              </w:rPr>
              <w:t>kNm</w:t>
            </w:r>
            <w:proofErr w:type="spellEnd"/>
          </w:p>
        </w:tc>
      </w:tr>
      <w:tr w:rsidR="00757100" w:rsidRPr="00757100" w:rsidTr="004229D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Model-1</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358.968</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8097.33</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358.846</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721.276</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2.14425</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753.128</w:t>
            </w:r>
          </w:p>
        </w:tc>
      </w:tr>
      <w:tr w:rsidR="00757100" w:rsidRPr="00757100" w:rsidTr="004229D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Model-2</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597.165</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8095.25</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359.678</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722.435</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7.62188</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767.529</w:t>
            </w:r>
          </w:p>
        </w:tc>
      </w:tr>
      <w:tr w:rsidR="00757100" w:rsidRPr="00757100" w:rsidTr="004229D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Model-3</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3428.06</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18196.5</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3335.04</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475.954</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9.7785</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721.636</w:t>
            </w:r>
          </w:p>
        </w:tc>
      </w:tr>
      <w:tr w:rsidR="00757100" w:rsidRPr="00757100" w:rsidTr="004229D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Model-4</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631.152</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10565</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1817.7</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706.212</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11.6336</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726.264</w:t>
            </w:r>
          </w:p>
        </w:tc>
      </w:tr>
      <w:tr w:rsidR="00757100" w:rsidRPr="00757100" w:rsidTr="004229D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Model-5</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359.9</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8094.95</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618.426</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725.216</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7.88175</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754.423</w:t>
            </w:r>
          </w:p>
        </w:tc>
      </w:tr>
      <w:tr w:rsidR="00757100" w:rsidRPr="00757100" w:rsidTr="004229D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Model-6</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1818.74</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12390.9</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1851.41</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689.52</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10.7708</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739.923</w:t>
            </w:r>
          </w:p>
        </w:tc>
      </w:tr>
      <w:tr w:rsidR="00757100" w:rsidRPr="00757100" w:rsidTr="004229D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Model-7</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1794.82</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10748.5</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650.289</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687.947</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10.8878</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758.923</w:t>
            </w:r>
          </w:p>
        </w:tc>
      </w:tr>
      <w:tr w:rsidR="00757100" w:rsidRPr="00757100" w:rsidTr="004229D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Model-8</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609.602</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8093.56</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631.054</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705.124</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6.95363</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746.459</w:t>
            </w:r>
          </w:p>
        </w:tc>
      </w:tr>
      <w:tr w:rsidR="00757100" w:rsidRPr="00757100" w:rsidTr="004229D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Model-9</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1979.83</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12747.1</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1966.42</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604.55</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8.7885</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473.384</w:t>
            </w:r>
          </w:p>
        </w:tc>
      </w:tr>
      <w:tr w:rsidR="00757100" w:rsidRPr="00757100" w:rsidTr="004229D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Model-10</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3197.1</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17395.9</w:t>
            </w:r>
          </w:p>
        </w:tc>
        <w:tc>
          <w:tcPr>
            <w:tcW w:w="835"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3067.12</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448.416</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10.7708</w:t>
            </w:r>
          </w:p>
        </w:tc>
        <w:tc>
          <w:tcPr>
            <w:tcW w:w="669" w:type="pct"/>
            <w:tcBorders>
              <w:top w:val="nil"/>
              <w:left w:val="nil"/>
              <w:bottom w:val="single" w:sz="4" w:space="0" w:color="auto"/>
              <w:right w:val="single" w:sz="4" w:space="0" w:color="auto"/>
            </w:tcBorders>
            <w:shd w:val="clear" w:color="auto" w:fill="auto"/>
            <w:noWrap/>
            <w:vAlign w:val="bottom"/>
            <w:hideMark/>
          </w:tcPr>
          <w:p w:rsidR="00757100" w:rsidRPr="00757100" w:rsidRDefault="00757100" w:rsidP="00757100">
            <w:pPr>
              <w:spacing w:line="480" w:lineRule="auto"/>
              <w:jc w:val="both"/>
              <w:rPr>
                <w:rFonts w:ascii="Times New Roman" w:hAnsi="Times New Roman" w:cs="Times New Roman"/>
                <w:sz w:val="24"/>
                <w:szCs w:val="24"/>
              </w:rPr>
            </w:pPr>
            <w:r w:rsidRPr="00757100">
              <w:rPr>
                <w:rFonts w:ascii="Times New Roman" w:hAnsi="Times New Roman" w:cs="Times New Roman"/>
                <w:sz w:val="24"/>
                <w:szCs w:val="24"/>
              </w:rPr>
              <w:t>647.071</w:t>
            </w:r>
          </w:p>
        </w:tc>
      </w:tr>
    </w:tbl>
    <w:p w:rsidR="00757100" w:rsidRPr="00757100" w:rsidRDefault="00757100" w:rsidP="00757100">
      <w:pPr>
        <w:spacing w:line="480" w:lineRule="auto"/>
        <w:jc w:val="both"/>
        <w:rPr>
          <w:rFonts w:ascii="Times New Roman" w:hAnsi="Times New Roman" w:cs="Times New Roman"/>
          <w:bCs/>
          <w:sz w:val="24"/>
          <w:szCs w:val="24"/>
          <w:lang w:val="en-US"/>
        </w:rPr>
      </w:pPr>
    </w:p>
    <w:p w:rsidR="00757100" w:rsidRPr="00757100" w:rsidRDefault="00757100" w:rsidP="00757100">
      <w:pPr>
        <w:spacing w:line="480" w:lineRule="auto"/>
        <w:jc w:val="both"/>
        <w:rPr>
          <w:rFonts w:ascii="Times New Roman" w:hAnsi="Times New Roman" w:cs="Times New Roman"/>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bCs/>
                <w:sz w:val="24"/>
                <w:szCs w:val="24"/>
                <w:lang w:bidi="hi-IN"/>
              </w:rPr>
            </w:pPr>
            <w:r w:rsidRPr="00757100">
              <w:rPr>
                <w:rFonts w:ascii="Times New Roman" w:hAnsi="Times New Roman" w:cs="Times New Roman"/>
                <w:noProof/>
                <w:sz w:val="24"/>
                <w:szCs w:val="24"/>
                <w:lang w:eastAsia="en-IN"/>
              </w:rPr>
              <w:lastRenderedPageBreak/>
              <w:drawing>
                <wp:inline distT="0" distB="0" distL="0" distR="0" wp14:anchorId="39815E4C" wp14:editId="330B5776">
                  <wp:extent cx="4547756" cy="3002972"/>
                  <wp:effectExtent l="0" t="0" r="5715" b="698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bCs/>
                <w:sz w:val="24"/>
                <w:szCs w:val="24"/>
                <w:lang w:bidi="hi-IN"/>
              </w:rPr>
            </w:pPr>
            <w:bookmarkStart w:id="15" w:name="_Toc140649726"/>
            <w:r>
              <w:rPr>
                <w:rFonts w:ascii="Times New Roman" w:hAnsi="Times New Roman" w:cs="Times New Roman"/>
                <w:sz w:val="24"/>
                <w:szCs w:val="24"/>
                <w:lang w:bidi="hi-IN"/>
              </w:rPr>
              <w:t>Figure 9</w:t>
            </w:r>
            <w:r w:rsidRPr="00757100">
              <w:rPr>
                <w:rFonts w:ascii="Times New Roman" w:hAnsi="Times New Roman" w:cs="Times New Roman"/>
                <w:sz w:val="24"/>
                <w:szCs w:val="24"/>
                <w:lang w:bidi="hi-IN"/>
              </w:rPr>
              <w:t>: Combined Reactions (Horizontal-</w:t>
            </w:r>
            <w:proofErr w:type="spellStart"/>
            <w:r w:rsidRPr="00757100">
              <w:rPr>
                <w:rFonts w:ascii="Times New Roman" w:hAnsi="Times New Roman" w:cs="Times New Roman"/>
                <w:sz w:val="24"/>
                <w:szCs w:val="24"/>
                <w:lang w:bidi="hi-IN"/>
              </w:rPr>
              <w:t>Fx</w:t>
            </w:r>
            <w:proofErr w:type="spellEnd"/>
            <w:r w:rsidRPr="00757100">
              <w:rPr>
                <w:rFonts w:ascii="Times New Roman" w:hAnsi="Times New Roman" w:cs="Times New Roman"/>
                <w:sz w:val="24"/>
                <w:szCs w:val="24"/>
                <w:lang w:bidi="hi-IN"/>
              </w:rPr>
              <w:t>) for all the models</w:t>
            </w:r>
            <w:bookmarkEnd w:id="15"/>
          </w:p>
        </w:tc>
      </w:tr>
    </w:tbl>
    <w:p w:rsidR="00757100" w:rsidRPr="00757100" w:rsidRDefault="00757100" w:rsidP="00757100">
      <w:pPr>
        <w:spacing w:line="480" w:lineRule="auto"/>
        <w:jc w:val="both"/>
        <w:rPr>
          <w:rFonts w:ascii="Times New Roman" w:hAnsi="Times New Roman" w:cs="Times New Roman"/>
          <w:sz w:val="24"/>
          <w:szCs w:val="24"/>
          <w:lang w:val="en-US"/>
        </w:rPr>
      </w:pPr>
      <w:r w:rsidRPr="00757100">
        <w:rPr>
          <w:rFonts w:ascii="Times New Roman" w:hAnsi="Times New Roman" w:cs="Times New Roman"/>
          <w:bCs/>
          <w:sz w:val="24"/>
          <w:szCs w:val="24"/>
          <w:lang w:val="en-US"/>
        </w:rPr>
        <w:t xml:space="preserve">The above graph is related to </w:t>
      </w:r>
      <w:r w:rsidRPr="00757100">
        <w:rPr>
          <w:rFonts w:ascii="Times New Roman" w:hAnsi="Times New Roman" w:cs="Times New Roman"/>
          <w:sz w:val="24"/>
          <w:szCs w:val="24"/>
          <w:lang w:val="en-US"/>
        </w:rPr>
        <w:t>Combined Reactions (Horizontal-</w:t>
      </w:r>
      <w:proofErr w:type="spellStart"/>
      <w:r w:rsidRPr="00757100">
        <w:rPr>
          <w:rFonts w:ascii="Times New Roman" w:hAnsi="Times New Roman" w:cs="Times New Roman"/>
          <w:sz w:val="24"/>
          <w:szCs w:val="24"/>
          <w:lang w:val="en-US"/>
        </w:rPr>
        <w:t>Fx</w:t>
      </w:r>
      <w:proofErr w:type="spellEnd"/>
      <w:r w:rsidRPr="00757100">
        <w:rPr>
          <w:rFonts w:ascii="Times New Roman" w:hAnsi="Times New Roman" w:cs="Times New Roman"/>
          <w:sz w:val="24"/>
          <w:szCs w:val="24"/>
          <w:lang w:val="en-US"/>
        </w:rPr>
        <w:t>) for all the models, the Combined Reactions (Horizontal-</w:t>
      </w:r>
      <w:proofErr w:type="spellStart"/>
      <w:r w:rsidRPr="00757100">
        <w:rPr>
          <w:rFonts w:ascii="Times New Roman" w:hAnsi="Times New Roman" w:cs="Times New Roman"/>
          <w:sz w:val="24"/>
          <w:szCs w:val="24"/>
          <w:lang w:val="en-US"/>
        </w:rPr>
        <w:t>Fx</w:t>
      </w:r>
      <w:proofErr w:type="spellEnd"/>
      <w:r w:rsidRPr="00757100">
        <w:rPr>
          <w:rFonts w:ascii="Times New Roman" w:hAnsi="Times New Roman" w:cs="Times New Roman"/>
          <w:sz w:val="24"/>
          <w:szCs w:val="24"/>
          <w:lang w:val="en-US"/>
        </w:rPr>
        <w:t xml:space="preserve">) is maximum for the model-3 with the value of 3400 </w:t>
      </w:r>
      <w:proofErr w:type="spellStart"/>
      <w:r w:rsidRPr="00757100">
        <w:rPr>
          <w:rFonts w:ascii="Times New Roman" w:hAnsi="Times New Roman" w:cs="Times New Roman"/>
          <w:sz w:val="24"/>
          <w:szCs w:val="24"/>
          <w:lang w:val="en-US"/>
        </w:rPr>
        <w:t>kN.</w:t>
      </w:r>
      <w:proofErr w:type="spellEnd"/>
    </w:p>
    <w:p w:rsidR="00757100" w:rsidRPr="00757100" w:rsidRDefault="00757100" w:rsidP="00757100">
      <w:pPr>
        <w:spacing w:line="480" w:lineRule="auto"/>
        <w:jc w:val="both"/>
        <w:rPr>
          <w:rFonts w:ascii="Times New Roman" w:hAnsi="Times New Roman" w:cs="Times New Roman"/>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bCs/>
                <w:sz w:val="24"/>
                <w:szCs w:val="24"/>
                <w:lang w:bidi="hi-IN"/>
              </w:rPr>
            </w:pPr>
            <w:r w:rsidRPr="00757100">
              <w:rPr>
                <w:rFonts w:ascii="Times New Roman" w:hAnsi="Times New Roman" w:cs="Times New Roman"/>
                <w:noProof/>
                <w:sz w:val="24"/>
                <w:szCs w:val="24"/>
                <w:lang w:eastAsia="en-IN"/>
              </w:rPr>
              <w:drawing>
                <wp:inline distT="0" distB="0" distL="0" distR="0" wp14:anchorId="55271924" wp14:editId="57FC5AA9">
                  <wp:extent cx="4547756" cy="2985654"/>
                  <wp:effectExtent l="0" t="0" r="5715" b="571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757100" w:rsidRPr="00757100" w:rsidTr="004229DD">
        <w:tc>
          <w:tcPr>
            <w:tcW w:w="9016" w:type="dxa"/>
          </w:tcPr>
          <w:p w:rsidR="00757100" w:rsidRPr="00757100" w:rsidRDefault="00757100" w:rsidP="00757100">
            <w:pPr>
              <w:spacing w:after="160" w:line="480" w:lineRule="auto"/>
              <w:jc w:val="both"/>
              <w:rPr>
                <w:rFonts w:ascii="Times New Roman" w:hAnsi="Times New Roman" w:cs="Times New Roman"/>
                <w:bCs/>
                <w:sz w:val="24"/>
                <w:szCs w:val="24"/>
                <w:lang w:bidi="hi-IN"/>
              </w:rPr>
            </w:pPr>
            <w:bookmarkStart w:id="16" w:name="_Toc140649727"/>
            <w:r>
              <w:rPr>
                <w:rFonts w:ascii="Times New Roman" w:hAnsi="Times New Roman" w:cs="Times New Roman"/>
                <w:sz w:val="24"/>
                <w:szCs w:val="24"/>
                <w:lang w:bidi="hi-IN"/>
              </w:rPr>
              <w:t>Figure 10</w:t>
            </w:r>
            <w:r w:rsidRPr="00757100">
              <w:rPr>
                <w:rFonts w:ascii="Times New Roman" w:hAnsi="Times New Roman" w:cs="Times New Roman"/>
                <w:sz w:val="24"/>
                <w:szCs w:val="24"/>
                <w:lang w:bidi="hi-IN"/>
              </w:rPr>
              <w:t>: Combined Reactions (Horizontal-</w:t>
            </w:r>
            <w:proofErr w:type="spellStart"/>
            <w:r w:rsidRPr="00757100">
              <w:rPr>
                <w:rFonts w:ascii="Times New Roman" w:hAnsi="Times New Roman" w:cs="Times New Roman"/>
                <w:sz w:val="24"/>
                <w:szCs w:val="24"/>
                <w:lang w:bidi="hi-IN"/>
              </w:rPr>
              <w:t>Fz</w:t>
            </w:r>
            <w:proofErr w:type="spellEnd"/>
            <w:r w:rsidRPr="00757100">
              <w:rPr>
                <w:rFonts w:ascii="Times New Roman" w:hAnsi="Times New Roman" w:cs="Times New Roman"/>
                <w:sz w:val="24"/>
                <w:szCs w:val="24"/>
                <w:lang w:bidi="hi-IN"/>
              </w:rPr>
              <w:t>) for all the models</w:t>
            </w:r>
            <w:bookmarkEnd w:id="16"/>
          </w:p>
        </w:tc>
      </w:tr>
    </w:tbl>
    <w:p w:rsidR="00757100" w:rsidRPr="00757100" w:rsidRDefault="00757100" w:rsidP="00757100">
      <w:pPr>
        <w:spacing w:line="480" w:lineRule="auto"/>
        <w:jc w:val="both"/>
        <w:rPr>
          <w:rFonts w:ascii="Times New Roman" w:hAnsi="Times New Roman" w:cs="Times New Roman"/>
          <w:sz w:val="24"/>
          <w:szCs w:val="24"/>
          <w:lang w:val="en-US"/>
        </w:rPr>
      </w:pPr>
      <w:r w:rsidRPr="00757100">
        <w:rPr>
          <w:rFonts w:ascii="Times New Roman" w:hAnsi="Times New Roman" w:cs="Times New Roman"/>
          <w:bCs/>
          <w:sz w:val="24"/>
          <w:szCs w:val="24"/>
          <w:lang w:val="en-US"/>
        </w:rPr>
        <w:lastRenderedPageBreak/>
        <w:t xml:space="preserve">The above graph is related to </w:t>
      </w:r>
      <w:r w:rsidRPr="00757100">
        <w:rPr>
          <w:rFonts w:ascii="Times New Roman" w:hAnsi="Times New Roman" w:cs="Times New Roman"/>
          <w:sz w:val="24"/>
          <w:szCs w:val="24"/>
          <w:lang w:val="en-US"/>
        </w:rPr>
        <w:t>Combined Reactions (Horizontal-</w:t>
      </w:r>
      <w:proofErr w:type="spellStart"/>
      <w:r w:rsidRPr="00757100">
        <w:rPr>
          <w:rFonts w:ascii="Times New Roman" w:hAnsi="Times New Roman" w:cs="Times New Roman"/>
          <w:sz w:val="24"/>
          <w:szCs w:val="24"/>
          <w:lang w:val="en-US"/>
        </w:rPr>
        <w:t>Fz</w:t>
      </w:r>
      <w:proofErr w:type="spellEnd"/>
      <w:r w:rsidRPr="00757100">
        <w:rPr>
          <w:rFonts w:ascii="Times New Roman" w:hAnsi="Times New Roman" w:cs="Times New Roman"/>
          <w:sz w:val="24"/>
          <w:szCs w:val="24"/>
          <w:lang w:val="en-US"/>
        </w:rPr>
        <w:t>) for all the models, the Combined Reactions (Horizontal-</w:t>
      </w:r>
      <w:proofErr w:type="spellStart"/>
      <w:r w:rsidRPr="00757100">
        <w:rPr>
          <w:rFonts w:ascii="Times New Roman" w:hAnsi="Times New Roman" w:cs="Times New Roman"/>
          <w:sz w:val="24"/>
          <w:szCs w:val="24"/>
          <w:lang w:val="en-US"/>
        </w:rPr>
        <w:t>Fz</w:t>
      </w:r>
      <w:proofErr w:type="spellEnd"/>
      <w:r w:rsidRPr="00757100">
        <w:rPr>
          <w:rFonts w:ascii="Times New Roman" w:hAnsi="Times New Roman" w:cs="Times New Roman"/>
          <w:sz w:val="24"/>
          <w:szCs w:val="24"/>
          <w:lang w:val="en-US"/>
        </w:rPr>
        <w:t xml:space="preserve">) is maximum for the model-3 with the value of 3335 </w:t>
      </w:r>
      <w:proofErr w:type="spellStart"/>
      <w:r w:rsidRPr="00757100">
        <w:rPr>
          <w:rFonts w:ascii="Times New Roman" w:hAnsi="Times New Roman" w:cs="Times New Roman"/>
          <w:sz w:val="24"/>
          <w:szCs w:val="24"/>
          <w:lang w:val="en-US"/>
        </w:rPr>
        <w:t>kN.</w:t>
      </w:r>
      <w:proofErr w:type="spellEnd"/>
    </w:p>
    <w:p w:rsidR="00757100" w:rsidRPr="00307446" w:rsidRDefault="00757100" w:rsidP="00307446">
      <w:pPr>
        <w:pStyle w:val="ListParagraph"/>
        <w:numPr>
          <w:ilvl w:val="0"/>
          <w:numId w:val="5"/>
        </w:numPr>
        <w:spacing w:line="480" w:lineRule="auto"/>
        <w:jc w:val="both"/>
        <w:rPr>
          <w:b/>
        </w:rPr>
      </w:pPr>
      <w:bookmarkStart w:id="17" w:name="_Toc140649700"/>
      <w:r w:rsidRPr="00307446">
        <w:rPr>
          <w:b/>
        </w:rPr>
        <w:t>CONCLUSIONS</w:t>
      </w:r>
      <w:bookmarkEnd w:id="17"/>
    </w:p>
    <w:p w:rsidR="00757100" w:rsidRPr="00757100" w:rsidRDefault="00757100" w:rsidP="00757100">
      <w:pPr>
        <w:spacing w:line="480" w:lineRule="auto"/>
        <w:jc w:val="both"/>
        <w:rPr>
          <w:rFonts w:ascii="Times New Roman" w:hAnsi="Times New Roman" w:cs="Times New Roman"/>
          <w:sz w:val="24"/>
          <w:szCs w:val="24"/>
          <w:lang w:val="en-US"/>
        </w:rPr>
      </w:pPr>
      <w:r w:rsidRPr="00757100">
        <w:rPr>
          <w:rFonts w:ascii="Times New Roman" w:hAnsi="Times New Roman" w:cs="Times New Roman"/>
          <w:sz w:val="24"/>
          <w:szCs w:val="24"/>
          <w:lang w:val="en-US"/>
        </w:rPr>
        <w:t>The following conclusions are drawn based on the present study.</w:t>
      </w:r>
    </w:p>
    <w:p w:rsidR="00757100" w:rsidRPr="00757100" w:rsidRDefault="00757100" w:rsidP="00757100">
      <w:pPr>
        <w:numPr>
          <w:ilvl w:val="0"/>
          <w:numId w:val="3"/>
        </w:numPr>
        <w:spacing w:line="480" w:lineRule="auto"/>
        <w:jc w:val="both"/>
        <w:rPr>
          <w:rFonts w:ascii="Times New Roman" w:hAnsi="Times New Roman" w:cs="Times New Roman"/>
          <w:sz w:val="24"/>
          <w:szCs w:val="24"/>
          <w:lang w:val="en-US"/>
        </w:rPr>
      </w:pPr>
      <w:r w:rsidRPr="00757100">
        <w:rPr>
          <w:rFonts w:ascii="Times New Roman" w:hAnsi="Times New Roman" w:cs="Times New Roman"/>
          <w:sz w:val="24"/>
          <w:szCs w:val="24"/>
          <w:lang w:val="en-US"/>
        </w:rPr>
        <w:t>In terms of combined horizontal displacement (X), Model-2 exhibits the maximum displacement with a value of 165 mm. This indicates that Model-2 experiences the highest lateral movement among all the models considered.</w:t>
      </w:r>
    </w:p>
    <w:p w:rsidR="00757100" w:rsidRPr="00757100" w:rsidRDefault="00757100" w:rsidP="00757100">
      <w:pPr>
        <w:numPr>
          <w:ilvl w:val="0"/>
          <w:numId w:val="3"/>
        </w:numPr>
        <w:spacing w:line="480" w:lineRule="auto"/>
        <w:jc w:val="both"/>
        <w:rPr>
          <w:rFonts w:ascii="Times New Roman" w:hAnsi="Times New Roman" w:cs="Times New Roman"/>
          <w:sz w:val="24"/>
          <w:szCs w:val="24"/>
          <w:lang w:val="en-US"/>
        </w:rPr>
      </w:pPr>
      <w:r w:rsidRPr="00757100">
        <w:rPr>
          <w:rFonts w:ascii="Times New Roman" w:hAnsi="Times New Roman" w:cs="Times New Roman"/>
          <w:sz w:val="24"/>
          <w:szCs w:val="24"/>
          <w:lang w:val="en-US"/>
        </w:rPr>
        <w:t>Similarly, for combined horizontal displacement (Z), Model-5 demonstrates the highest displacement of 171 mm. This suggests that Model-5 experiences significant horizontal movement in the Z-direction.</w:t>
      </w:r>
    </w:p>
    <w:p w:rsidR="00757100" w:rsidRPr="00757100" w:rsidRDefault="00757100" w:rsidP="00757100">
      <w:pPr>
        <w:numPr>
          <w:ilvl w:val="0"/>
          <w:numId w:val="3"/>
        </w:numPr>
        <w:spacing w:line="480" w:lineRule="auto"/>
        <w:jc w:val="both"/>
        <w:rPr>
          <w:rFonts w:ascii="Times New Roman" w:hAnsi="Times New Roman" w:cs="Times New Roman"/>
          <w:sz w:val="24"/>
          <w:szCs w:val="24"/>
          <w:lang w:val="en-US"/>
        </w:rPr>
      </w:pPr>
      <w:r w:rsidRPr="00757100">
        <w:rPr>
          <w:rFonts w:ascii="Times New Roman" w:hAnsi="Times New Roman" w:cs="Times New Roman"/>
          <w:sz w:val="24"/>
          <w:szCs w:val="24"/>
          <w:lang w:val="en-US"/>
        </w:rPr>
        <w:t xml:space="preserve">Moving on to </w:t>
      </w:r>
      <w:proofErr w:type="gramStart"/>
      <w:r w:rsidRPr="00757100">
        <w:rPr>
          <w:rFonts w:ascii="Times New Roman" w:hAnsi="Times New Roman" w:cs="Times New Roman"/>
          <w:sz w:val="24"/>
          <w:szCs w:val="24"/>
          <w:lang w:val="en-US"/>
        </w:rPr>
        <w:t>combined</w:t>
      </w:r>
      <w:proofErr w:type="gramEnd"/>
      <w:r w:rsidRPr="00757100">
        <w:rPr>
          <w:rFonts w:ascii="Times New Roman" w:hAnsi="Times New Roman" w:cs="Times New Roman"/>
          <w:sz w:val="24"/>
          <w:szCs w:val="24"/>
          <w:lang w:val="en-US"/>
        </w:rPr>
        <w:t xml:space="preserve"> vertical displacement (Y), Model-2 exhibits the highest displacement with a value of 21.7 mm. This indicates that Model-2 experiences the most significant vertical movement compared to the other models.</w:t>
      </w:r>
    </w:p>
    <w:p w:rsidR="00757100" w:rsidRPr="00757100" w:rsidRDefault="00757100" w:rsidP="00757100">
      <w:pPr>
        <w:numPr>
          <w:ilvl w:val="0"/>
          <w:numId w:val="3"/>
        </w:numPr>
        <w:spacing w:line="480" w:lineRule="auto"/>
        <w:jc w:val="both"/>
        <w:rPr>
          <w:rFonts w:ascii="Times New Roman" w:hAnsi="Times New Roman" w:cs="Times New Roman"/>
          <w:sz w:val="24"/>
          <w:szCs w:val="24"/>
          <w:lang w:val="en-US"/>
        </w:rPr>
      </w:pPr>
      <w:r w:rsidRPr="00757100">
        <w:rPr>
          <w:rFonts w:ascii="Times New Roman" w:hAnsi="Times New Roman" w:cs="Times New Roman"/>
          <w:sz w:val="24"/>
          <w:szCs w:val="24"/>
          <w:lang w:val="en-US"/>
        </w:rPr>
        <w:t>When considering the resultant displacement, which accounts for the combined effects in all directions, Model-5 exhibits the highest displacement of 174 mm. This implies that Model-5 experiences the most overall displacement among the analyzed models.</w:t>
      </w:r>
    </w:p>
    <w:p w:rsidR="00757100" w:rsidRPr="00757100" w:rsidRDefault="00757100" w:rsidP="00757100">
      <w:pPr>
        <w:numPr>
          <w:ilvl w:val="0"/>
          <w:numId w:val="3"/>
        </w:numPr>
        <w:spacing w:line="480" w:lineRule="auto"/>
        <w:jc w:val="both"/>
        <w:rPr>
          <w:rFonts w:ascii="Times New Roman" w:hAnsi="Times New Roman" w:cs="Times New Roman"/>
          <w:sz w:val="24"/>
          <w:szCs w:val="24"/>
          <w:lang w:val="en-US"/>
        </w:rPr>
      </w:pPr>
      <w:r w:rsidRPr="00757100">
        <w:rPr>
          <w:rFonts w:ascii="Times New Roman" w:hAnsi="Times New Roman" w:cs="Times New Roman"/>
          <w:sz w:val="24"/>
          <w:szCs w:val="24"/>
          <w:lang w:val="en-US"/>
        </w:rPr>
        <w:t>Shifting focus to the combined reactions, Model-3 displays the maximum combined horizontal reaction (</w:t>
      </w:r>
      <w:proofErr w:type="spellStart"/>
      <w:proofErr w:type="gramStart"/>
      <w:r w:rsidRPr="00757100">
        <w:rPr>
          <w:rFonts w:ascii="Times New Roman" w:hAnsi="Times New Roman" w:cs="Times New Roman"/>
          <w:sz w:val="24"/>
          <w:szCs w:val="24"/>
          <w:lang w:val="en-US"/>
        </w:rPr>
        <w:t>Fx</w:t>
      </w:r>
      <w:proofErr w:type="spellEnd"/>
      <w:proofErr w:type="gramEnd"/>
      <w:r w:rsidRPr="00757100">
        <w:rPr>
          <w:rFonts w:ascii="Times New Roman" w:hAnsi="Times New Roman" w:cs="Times New Roman"/>
          <w:sz w:val="24"/>
          <w:szCs w:val="24"/>
          <w:lang w:val="en-US"/>
        </w:rPr>
        <w:t xml:space="preserve">) with a value of 3400 </w:t>
      </w:r>
      <w:proofErr w:type="spellStart"/>
      <w:r w:rsidRPr="00757100">
        <w:rPr>
          <w:rFonts w:ascii="Times New Roman" w:hAnsi="Times New Roman" w:cs="Times New Roman"/>
          <w:sz w:val="24"/>
          <w:szCs w:val="24"/>
          <w:lang w:val="en-US"/>
        </w:rPr>
        <w:t>kN.</w:t>
      </w:r>
      <w:proofErr w:type="spellEnd"/>
      <w:r w:rsidRPr="00757100">
        <w:rPr>
          <w:rFonts w:ascii="Times New Roman" w:hAnsi="Times New Roman" w:cs="Times New Roman"/>
          <w:sz w:val="24"/>
          <w:szCs w:val="24"/>
          <w:lang w:val="en-US"/>
        </w:rPr>
        <w:t xml:space="preserve"> This suggests that Model-3 experiences the highest resistance to horizontal forces.</w:t>
      </w:r>
    </w:p>
    <w:p w:rsidR="00757100" w:rsidRPr="002F1161" w:rsidRDefault="00757100" w:rsidP="00757100">
      <w:pPr>
        <w:spacing w:line="480" w:lineRule="auto"/>
        <w:jc w:val="both"/>
        <w:rPr>
          <w:rFonts w:ascii="Times New Roman" w:hAnsi="Times New Roman" w:cs="Times New Roman"/>
          <w:sz w:val="24"/>
          <w:szCs w:val="24"/>
        </w:rPr>
      </w:pPr>
    </w:p>
    <w:p w:rsidR="00757100" w:rsidRPr="00307446" w:rsidRDefault="00757100" w:rsidP="00307446">
      <w:pPr>
        <w:rPr>
          <w:rFonts w:ascii="Times New Roman" w:hAnsi="Times New Roman" w:cs="Times New Roman"/>
          <w:b/>
          <w:bCs/>
          <w:sz w:val="24"/>
          <w:szCs w:val="24"/>
        </w:rPr>
      </w:pPr>
      <w:bookmarkStart w:id="18" w:name="_Toc79000461"/>
      <w:bookmarkStart w:id="19" w:name="_Toc140649703"/>
      <w:r w:rsidRPr="00307446">
        <w:rPr>
          <w:rFonts w:ascii="Times New Roman" w:hAnsi="Times New Roman" w:cs="Times New Roman"/>
          <w:b/>
          <w:bCs/>
          <w:sz w:val="24"/>
          <w:szCs w:val="24"/>
        </w:rPr>
        <w:t>REFERENCES</w:t>
      </w:r>
      <w:bookmarkEnd w:id="18"/>
      <w:bookmarkEnd w:id="19"/>
    </w:p>
    <w:p w:rsidR="00757100" w:rsidRDefault="00757100" w:rsidP="00757100">
      <w:pPr>
        <w:pStyle w:val="ListParagraph"/>
        <w:spacing w:line="360" w:lineRule="auto"/>
        <w:jc w:val="both"/>
      </w:pPr>
    </w:p>
    <w:p w:rsidR="00757100" w:rsidRPr="00CB5986" w:rsidRDefault="00757100" w:rsidP="00757100">
      <w:pPr>
        <w:pStyle w:val="ListParagraph"/>
        <w:numPr>
          <w:ilvl w:val="0"/>
          <w:numId w:val="4"/>
        </w:numPr>
        <w:spacing w:after="160" w:line="360" w:lineRule="auto"/>
        <w:jc w:val="both"/>
      </w:pPr>
      <w:r w:rsidRPr="00CB5986">
        <w:t xml:space="preserve">Agarwal, P. and </w:t>
      </w:r>
      <w:proofErr w:type="spellStart"/>
      <w:r w:rsidRPr="00CB5986">
        <w:t>Shrikhande</w:t>
      </w:r>
      <w:proofErr w:type="spellEnd"/>
      <w:r w:rsidRPr="00CB5986">
        <w:t>, M., Earthquake Resistant Design of Structures, Prentice hall of India Pvt. Ltd.</w:t>
      </w:r>
      <w:proofErr w:type="gramStart"/>
      <w:r w:rsidRPr="00CB5986">
        <w:t>,2006</w:t>
      </w:r>
      <w:proofErr w:type="gramEnd"/>
      <w:r w:rsidRPr="00CB5986">
        <w:t>.</w:t>
      </w:r>
    </w:p>
    <w:p w:rsidR="00757100" w:rsidRPr="00CB5986" w:rsidRDefault="00757100" w:rsidP="00757100">
      <w:pPr>
        <w:pStyle w:val="ListParagraph"/>
        <w:numPr>
          <w:ilvl w:val="0"/>
          <w:numId w:val="4"/>
        </w:numPr>
        <w:spacing w:after="160" w:line="360" w:lineRule="auto"/>
        <w:jc w:val="both"/>
      </w:pPr>
      <w:r w:rsidRPr="00CB5986">
        <w:lastRenderedPageBreak/>
        <w:t xml:space="preserve">Ahmad J. </w:t>
      </w:r>
      <w:proofErr w:type="spellStart"/>
      <w:r w:rsidRPr="00CB5986">
        <w:t>Durrani</w:t>
      </w:r>
      <w:proofErr w:type="spellEnd"/>
      <w:r w:rsidRPr="00CB5986">
        <w:t xml:space="preserve">, S.T. Mau, </w:t>
      </w:r>
      <w:proofErr w:type="spellStart"/>
      <w:r w:rsidRPr="00CB5986">
        <w:t>Amr</w:t>
      </w:r>
      <w:proofErr w:type="spellEnd"/>
      <w:r w:rsidRPr="00CB5986">
        <w:t xml:space="preserve"> Ahmed </w:t>
      </w:r>
      <w:proofErr w:type="spellStart"/>
      <w:r w:rsidRPr="00CB5986">
        <w:t>AbouHashish</w:t>
      </w:r>
      <w:proofErr w:type="spellEnd"/>
      <w:r w:rsidRPr="00CB5986">
        <w:t xml:space="preserve"> and Yi Li “</w:t>
      </w:r>
      <w:proofErr w:type="spellStart"/>
      <w:r w:rsidRPr="00CB5986">
        <w:t>EarthQuake</w:t>
      </w:r>
      <w:proofErr w:type="spellEnd"/>
      <w:r w:rsidRPr="00CB5986">
        <w:t xml:space="preserve"> Response of Flat-Slab Buildings” Vol.120 No. 3, March, 1994. ©ASCE,ISSN 0733-9445/94/0003-0947</w:t>
      </w:r>
    </w:p>
    <w:p w:rsidR="00757100" w:rsidRPr="00CB5986" w:rsidRDefault="00757100" w:rsidP="00757100">
      <w:pPr>
        <w:pStyle w:val="ListParagraph"/>
        <w:numPr>
          <w:ilvl w:val="0"/>
          <w:numId w:val="4"/>
        </w:numPr>
        <w:spacing w:after="160" w:line="360" w:lineRule="auto"/>
        <w:jc w:val="both"/>
      </w:pPr>
      <w:proofErr w:type="spellStart"/>
      <w:r w:rsidRPr="00CB5986">
        <w:t>Akshay</w:t>
      </w:r>
      <w:proofErr w:type="spellEnd"/>
      <w:r w:rsidRPr="00CB5986">
        <w:t xml:space="preserve"> Nagpure1, S. S. </w:t>
      </w:r>
      <w:proofErr w:type="spellStart"/>
      <w:r w:rsidRPr="00CB5986">
        <w:t>Sanghai</w:t>
      </w:r>
      <w:proofErr w:type="spellEnd"/>
      <w:r w:rsidRPr="00CB5986">
        <w:t xml:space="preserve"> (2018) “Effect of Diaphragm Flexibility on the Seismic Response of RCC Framed Building Considering Diaphragm Discontinuity”, International Journal of Innovations in Engineering and Science, Vol. 3, No.5, 2018 www.ijies.net</w:t>
      </w:r>
    </w:p>
    <w:p w:rsidR="00757100" w:rsidRPr="00CB5986" w:rsidRDefault="00757100" w:rsidP="00757100">
      <w:pPr>
        <w:pStyle w:val="ListParagraph"/>
        <w:numPr>
          <w:ilvl w:val="0"/>
          <w:numId w:val="4"/>
        </w:numPr>
        <w:spacing w:after="160" w:line="360" w:lineRule="auto"/>
        <w:jc w:val="both"/>
      </w:pPr>
      <w:r w:rsidRPr="00CB5986">
        <w:t xml:space="preserve">Amin </w:t>
      </w:r>
      <w:proofErr w:type="spellStart"/>
      <w:r w:rsidRPr="00CB5986">
        <w:t>Alavi</w:t>
      </w:r>
      <w:proofErr w:type="spellEnd"/>
      <w:r w:rsidRPr="00CB5986">
        <w:t xml:space="preserve">, P. </w:t>
      </w:r>
      <w:proofErr w:type="spellStart"/>
      <w:r w:rsidRPr="00CB5986">
        <w:t>Srinivasa</w:t>
      </w:r>
      <w:proofErr w:type="spellEnd"/>
      <w:r w:rsidRPr="00CB5986">
        <w:t xml:space="preserve"> Rao, Effect of Plan Irregular RC Buildings in High </w:t>
      </w:r>
      <w:proofErr w:type="spellStart"/>
      <w:r w:rsidRPr="00CB5986">
        <w:t>Sesimic</w:t>
      </w:r>
      <w:proofErr w:type="spellEnd"/>
      <w:r w:rsidRPr="00CB5986">
        <w:t xml:space="preserve"> Zones, Australian Journal of Basic and Applied Sciences, 7(13) November 2013, Pages: 1-6</w:t>
      </w:r>
    </w:p>
    <w:p w:rsidR="00757100" w:rsidRPr="00CB5986" w:rsidRDefault="00757100" w:rsidP="00757100">
      <w:pPr>
        <w:pStyle w:val="ListParagraph"/>
        <w:numPr>
          <w:ilvl w:val="0"/>
          <w:numId w:val="4"/>
        </w:numPr>
        <w:spacing w:after="160" w:line="360" w:lineRule="auto"/>
        <w:jc w:val="both"/>
      </w:pPr>
      <w:r w:rsidRPr="00CB5986">
        <w:t xml:space="preserve">Anil K. Chopra and </w:t>
      </w:r>
      <w:proofErr w:type="spellStart"/>
      <w:r w:rsidRPr="00CB5986">
        <w:t>Chatpan</w:t>
      </w:r>
      <w:proofErr w:type="spellEnd"/>
      <w:r w:rsidRPr="00CB5986">
        <w:t xml:space="preserve"> </w:t>
      </w:r>
      <w:proofErr w:type="spellStart"/>
      <w:r w:rsidRPr="00CB5986">
        <w:t>Chintanapakdee</w:t>
      </w:r>
      <w:proofErr w:type="spellEnd"/>
      <w:r w:rsidRPr="00CB5986">
        <w:t xml:space="preserve"> “Seismic Response of Vertically Irregular Frames: Response History and Modal Pushover Analysis” Vol. 130, No. 8, August 1, 2004. ©ASCE,ISSN 0733-9445/2004/8-1177–1185</w:t>
      </w:r>
    </w:p>
    <w:p w:rsidR="00757100" w:rsidRPr="00CB5986" w:rsidRDefault="00757100" w:rsidP="00757100">
      <w:pPr>
        <w:pStyle w:val="ListParagraph"/>
        <w:numPr>
          <w:ilvl w:val="0"/>
          <w:numId w:val="4"/>
        </w:numPr>
        <w:spacing w:after="160" w:line="360" w:lineRule="auto"/>
        <w:jc w:val="both"/>
      </w:pPr>
      <w:r w:rsidRPr="00CB5986">
        <w:t>Applied Technology Council (ATC 40) document, Seismic Evaluation and Retrofit of Concrete Buildings, Vol. 1, Report no. SSC 96-01, California, 1996.</w:t>
      </w:r>
    </w:p>
    <w:p w:rsidR="00757100" w:rsidRPr="00CB5986" w:rsidRDefault="00757100" w:rsidP="00757100">
      <w:pPr>
        <w:pStyle w:val="ListParagraph"/>
        <w:numPr>
          <w:ilvl w:val="0"/>
          <w:numId w:val="4"/>
        </w:numPr>
        <w:spacing w:after="160" w:line="360" w:lineRule="auto"/>
        <w:jc w:val="both"/>
      </w:pPr>
      <w:r w:rsidRPr="00CB5986">
        <w:t xml:space="preserve">ASCE, FEMA 356, Pre standard and commentary for seismic rehabilitation of buildings, Reston, Virginia, USA, 2000. </w:t>
      </w:r>
    </w:p>
    <w:p w:rsidR="00757100" w:rsidRPr="00CB5986" w:rsidRDefault="00757100" w:rsidP="00757100">
      <w:pPr>
        <w:pStyle w:val="ListParagraph"/>
        <w:numPr>
          <w:ilvl w:val="0"/>
          <w:numId w:val="4"/>
        </w:numPr>
        <w:spacing w:after="160" w:line="360" w:lineRule="auto"/>
        <w:jc w:val="both"/>
      </w:pPr>
      <w:proofErr w:type="spellStart"/>
      <w:r w:rsidRPr="00CB5986">
        <w:t>Babak</w:t>
      </w:r>
      <w:proofErr w:type="spellEnd"/>
      <w:r w:rsidRPr="00CB5986">
        <w:t xml:space="preserve"> </w:t>
      </w:r>
      <w:proofErr w:type="spellStart"/>
      <w:r w:rsidRPr="00CB5986">
        <w:t>Rajaee</w:t>
      </w:r>
      <w:proofErr w:type="spellEnd"/>
      <w:r w:rsidRPr="00CB5986">
        <w:t xml:space="preserve"> Rad and Perry </w:t>
      </w:r>
      <w:proofErr w:type="spellStart"/>
      <w:r w:rsidRPr="00CB5986">
        <w:t>Adebar</w:t>
      </w:r>
      <w:proofErr w:type="spellEnd"/>
      <w:r w:rsidRPr="00CB5986">
        <w:t xml:space="preserve"> “Seismic Design of High-Rise Concrete Walls: Reverse Shear due to Diaphragms below Flexural Hinge</w:t>
      </w:r>
      <w:proofErr w:type="gramStart"/>
      <w:r w:rsidRPr="00CB5986">
        <w:t>”(</w:t>
      </w:r>
      <w:proofErr w:type="gramEnd"/>
      <w:r w:rsidRPr="00CB5986">
        <w:t>2009) Vol. 135, No. 8, August 1, 2009. ©ASCE, ISSN 0733-9445/2009/8-916–924</w:t>
      </w:r>
    </w:p>
    <w:p w:rsidR="00757100" w:rsidRPr="00CB5986" w:rsidRDefault="00757100" w:rsidP="00757100">
      <w:pPr>
        <w:pStyle w:val="ListParagraph"/>
        <w:numPr>
          <w:ilvl w:val="0"/>
          <w:numId w:val="4"/>
        </w:numPr>
        <w:spacing w:after="160" w:line="360" w:lineRule="auto"/>
        <w:jc w:val="both"/>
      </w:pPr>
      <w:proofErr w:type="spellStart"/>
      <w:r w:rsidRPr="00CB5986">
        <w:t>Babita</w:t>
      </w:r>
      <w:proofErr w:type="spellEnd"/>
      <w:r w:rsidRPr="00CB5986">
        <w:t xml:space="preserve"> </w:t>
      </w:r>
      <w:proofErr w:type="spellStart"/>
      <w:r w:rsidRPr="00CB5986">
        <w:t>Elizabath</w:t>
      </w:r>
      <w:proofErr w:type="spellEnd"/>
      <w:r w:rsidRPr="00CB5986">
        <w:t xml:space="preserve"> baby and </w:t>
      </w:r>
      <w:proofErr w:type="spellStart"/>
      <w:r w:rsidRPr="00CB5986">
        <w:t>shreeja</w:t>
      </w:r>
      <w:proofErr w:type="spellEnd"/>
      <w:r w:rsidRPr="00CB5986">
        <w:t xml:space="preserve"> s (2015) “analysis of building with slab discontinuity” international journal of science and research. ISSN: 2319-7064, volume 5 issue 9, September 2016.</w:t>
      </w:r>
    </w:p>
    <w:p w:rsidR="00757100" w:rsidRPr="00CB5986" w:rsidRDefault="00757100" w:rsidP="00757100">
      <w:pPr>
        <w:pStyle w:val="ListParagraph"/>
        <w:numPr>
          <w:ilvl w:val="0"/>
          <w:numId w:val="4"/>
        </w:numPr>
        <w:spacing w:after="160" w:line="360" w:lineRule="auto"/>
        <w:jc w:val="both"/>
      </w:pPr>
      <w:r w:rsidRPr="00CB5986">
        <w:t xml:space="preserve">Chopra A.K., Dynamics </w:t>
      </w:r>
      <w:proofErr w:type="gramStart"/>
      <w:r w:rsidRPr="00CB5986">
        <w:t>Of</w:t>
      </w:r>
      <w:proofErr w:type="gramEnd"/>
      <w:r w:rsidRPr="00CB5986">
        <w:t xml:space="preserve"> Structures, 3rd edition, Prentice Hall Of India., 2007.</w:t>
      </w:r>
    </w:p>
    <w:p w:rsidR="00757100" w:rsidRPr="00CB5986" w:rsidRDefault="00757100" w:rsidP="00757100">
      <w:pPr>
        <w:pStyle w:val="ListParagraph"/>
        <w:numPr>
          <w:ilvl w:val="0"/>
          <w:numId w:val="4"/>
        </w:numPr>
        <w:spacing w:after="160" w:line="360" w:lineRule="auto"/>
        <w:jc w:val="both"/>
      </w:pPr>
      <w:r w:rsidRPr="00CB5986">
        <w:t xml:space="preserve">Computers and Structures, INC. CSI Analysis Reference Manual for ASP 2000, ETABS and SAFE, </w:t>
      </w:r>
      <w:proofErr w:type="spellStart"/>
      <w:r w:rsidRPr="00CB5986">
        <w:t>Berekeley</w:t>
      </w:r>
      <w:proofErr w:type="spellEnd"/>
      <w:r w:rsidRPr="00CB5986">
        <w:t>, California.</w:t>
      </w:r>
      <w:proofErr w:type="gramStart"/>
      <w:r w:rsidRPr="00CB5986">
        <w:t>,2009</w:t>
      </w:r>
      <w:proofErr w:type="gramEnd"/>
      <w:r w:rsidRPr="00CB5986">
        <w:t>.</w:t>
      </w:r>
    </w:p>
    <w:p w:rsidR="00757100" w:rsidRPr="00CB5986" w:rsidRDefault="00757100" w:rsidP="00757100">
      <w:pPr>
        <w:pStyle w:val="ListParagraph"/>
        <w:numPr>
          <w:ilvl w:val="0"/>
          <w:numId w:val="4"/>
        </w:numPr>
        <w:spacing w:after="160" w:line="360" w:lineRule="auto"/>
        <w:jc w:val="both"/>
      </w:pPr>
      <w:proofErr w:type="spellStart"/>
      <w:r w:rsidRPr="00CB5986">
        <w:t>Devesh</w:t>
      </w:r>
      <w:proofErr w:type="spellEnd"/>
      <w:r w:rsidRPr="00CB5986">
        <w:t xml:space="preserve"> P. </w:t>
      </w:r>
      <w:proofErr w:type="spellStart"/>
      <w:r w:rsidRPr="00CB5986">
        <w:t>Soni</w:t>
      </w:r>
      <w:proofErr w:type="spellEnd"/>
      <w:r w:rsidRPr="00CB5986">
        <w:t xml:space="preserve"> and Bharat B. Mistry “Qualitative Review Of Seismic Response Of Vertically Irregular Building Frames”, Vol. 43, No. 4, December 2006, pp. 121-132</w:t>
      </w:r>
    </w:p>
    <w:p w:rsidR="00757100" w:rsidRPr="00CB5986" w:rsidRDefault="00757100" w:rsidP="00757100">
      <w:pPr>
        <w:pStyle w:val="ListParagraph"/>
        <w:numPr>
          <w:ilvl w:val="0"/>
          <w:numId w:val="4"/>
        </w:numPr>
        <w:spacing w:after="160" w:line="360" w:lineRule="auto"/>
        <w:jc w:val="both"/>
      </w:pPr>
      <w:proofErr w:type="spellStart"/>
      <w:r w:rsidRPr="00CB5986">
        <w:t>Dhiman</w:t>
      </w:r>
      <w:proofErr w:type="spellEnd"/>
      <w:r w:rsidRPr="00CB5986">
        <w:t xml:space="preserve"> </w:t>
      </w:r>
      <w:proofErr w:type="spellStart"/>
      <w:r w:rsidRPr="00CB5986">
        <w:t>Basu</w:t>
      </w:r>
      <w:proofErr w:type="spellEnd"/>
      <w:r w:rsidRPr="00CB5986">
        <w:t xml:space="preserve"> and </w:t>
      </w:r>
      <w:proofErr w:type="spellStart"/>
      <w:r w:rsidRPr="00CB5986">
        <w:t>Sudhir</w:t>
      </w:r>
      <w:proofErr w:type="spellEnd"/>
      <w:r w:rsidRPr="00CB5986">
        <w:t xml:space="preserve"> K. Jain “Seismic Analysis of Asymmetric Buildings with Flexible Floor Diaphragms”, Vol. 130, No. 8, August 1, 2004. ©ASCE, ISSN 0733-9445/2004/8-1169–1176</w:t>
      </w:r>
    </w:p>
    <w:p w:rsidR="00757100" w:rsidRPr="00CB5986" w:rsidRDefault="00757100" w:rsidP="00757100">
      <w:pPr>
        <w:pStyle w:val="ListParagraph"/>
        <w:numPr>
          <w:ilvl w:val="0"/>
          <w:numId w:val="4"/>
        </w:numPr>
        <w:spacing w:after="160" w:line="360" w:lineRule="auto"/>
        <w:jc w:val="both"/>
      </w:pPr>
      <w:proofErr w:type="spellStart"/>
      <w:proofErr w:type="gramStart"/>
      <w:r w:rsidRPr="00CB5986">
        <w:t>Divyashree</w:t>
      </w:r>
      <w:proofErr w:type="spellEnd"/>
      <w:r w:rsidRPr="00CB5986">
        <w:t xml:space="preserve"> .</w:t>
      </w:r>
      <w:proofErr w:type="gramEnd"/>
      <w:r w:rsidRPr="00CB5986">
        <w:t xml:space="preserve"> M, </w:t>
      </w:r>
      <w:proofErr w:type="spellStart"/>
      <w:r w:rsidRPr="00CB5986">
        <w:t>Gopi</w:t>
      </w:r>
      <w:proofErr w:type="spellEnd"/>
      <w:r w:rsidRPr="00CB5986">
        <w:t xml:space="preserve"> </w:t>
      </w:r>
      <w:proofErr w:type="spellStart"/>
      <w:r w:rsidRPr="00CB5986">
        <w:t>siddappa</w:t>
      </w:r>
      <w:proofErr w:type="spellEnd"/>
      <w:r w:rsidRPr="00CB5986">
        <w:t xml:space="preserve">, Seismic </w:t>
      </w:r>
      <w:proofErr w:type="spellStart"/>
      <w:r w:rsidRPr="00CB5986">
        <w:t>Behaviour</w:t>
      </w:r>
      <w:proofErr w:type="spellEnd"/>
      <w:r w:rsidRPr="00CB5986">
        <w:t xml:space="preserve"> </w:t>
      </w:r>
      <w:proofErr w:type="gramStart"/>
      <w:r w:rsidRPr="00CB5986">
        <w:t>Of RC Buildings With Re-Entrant Corners And</w:t>
      </w:r>
      <w:proofErr w:type="gramEnd"/>
      <w:r w:rsidRPr="00CB5986">
        <w:t xml:space="preserve"> Strengthening, IOSR Journal Of Mechanical And Civil Engineering., </w:t>
      </w:r>
      <w:proofErr w:type="spellStart"/>
      <w:r w:rsidRPr="00CB5986">
        <w:t>pg</w:t>
      </w:r>
      <w:proofErr w:type="spellEnd"/>
      <w:r w:rsidRPr="00CB5986">
        <w:t xml:space="preserve"> – 63 to 69.</w:t>
      </w:r>
    </w:p>
    <w:p w:rsidR="00757100" w:rsidRPr="00CB5986" w:rsidRDefault="00757100" w:rsidP="00757100">
      <w:pPr>
        <w:pStyle w:val="ListParagraph"/>
        <w:numPr>
          <w:ilvl w:val="0"/>
          <w:numId w:val="4"/>
        </w:numPr>
        <w:spacing w:after="160" w:line="360" w:lineRule="auto"/>
        <w:jc w:val="both"/>
      </w:pPr>
      <w:proofErr w:type="spellStart"/>
      <w:r w:rsidRPr="00CB5986">
        <w:lastRenderedPageBreak/>
        <w:t>Dubey</w:t>
      </w:r>
      <w:proofErr w:type="spellEnd"/>
      <w:r w:rsidRPr="00CB5986">
        <w:t xml:space="preserve">, S.K and </w:t>
      </w:r>
      <w:proofErr w:type="spellStart"/>
      <w:proofErr w:type="gramStart"/>
      <w:r w:rsidRPr="00CB5986">
        <w:t>Sangamnerkar</w:t>
      </w:r>
      <w:proofErr w:type="spellEnd"/>
      <w:r w:rsidRPr="00CB5986">
        <w:t>.,</w:t>
      </w:r>
      <w:proofErr w:type="gramEnd"/>
      <w:r w:rsidRPr="00CB5986">
        <w:t xml:space="preserve"> Seismic </w:t>
      </w:r>
      <w:proofErr w:type="spellStart"/>
      <w:r w:rsidRPr="00CB5986">
        <w:t>Behaviour</w:t>
      </w:r>
      <w:proofErr w:type="spellEnd"/>
      <w:r w:rsidRPr="00CB5986">
        <w:t xml:space="preserve"> of Asymmetric </w:t>
      </w:r>
      <w:proofErr w:type="spellStart"/>
      <w:r w:rsidRPr="00CB5986">
        <w:t>Rc</w:t>
      </w:r>
      <w:proofErr w:type="spellEnd"/>
      <w:r w:rsidRPr="00CB5986">
        <w:t xml:space="preserve"> Buildings., International journal of advanced engineering technology, 2(4): 296-301., 2011.</w:t>
      </w:r>
    </w:p>
    <w:p w:rsidR="00757100" w:rsidRPr="00CB5986" w:rsidRDefault="00757100" w:rsidP="00757100">
      <w:pPr>
        <w:pStyle w:val="ListParagraph"/>
        <w:numPr>
          <w:ilvl w:val="0"/>
          <w:numId w:val="4"/>
        </w:numPr>
        <w:spacing w:after="160" w:line="360" w:lineRule="auto"/>
        <w:jc w:val="both"/>
      </w:pPr>
      <w:r w:rsidRPr="00CB5986">
        <w:t>Eduardo Miranda and Carlos J. Reyes “Approximate Lateral Drift Demands in Multistory Buildings with Non uniform Stiffness” Vol. 128, No. 7, July 1, 2002. ©ASCE, ISSN 0733-9445/2002/7-840–849</w:t>
      </w:r>
    </w:p>
    <w:p w:rsidR="00757100" w:rsidRPr="00CB5986" w:rsidRDefault="00757100" w:rsidP="00757100">
      <w:pPr>
        <w:pStyle w:val="ListParagraph"/>
        <w:numPr>
          <w:ilvl w:val="0"/>
          <w:numId w:val="4"/>
        </w:numPr>
        <w:spacing w:after="160" w:line="360" w:lineRule="auto"/>
        <w:jc w:val="both"/>
      </w:pPr>
      <w:r w:rsidRPr="00CB5986">
        <w:t>ETABS Nonlinear v9.6, Extended Three-dimensional Analysis of Building Systems, Computers and Structures Inc., Berkeley, California, USA, 1995.</w:t>
      </w:r>
    </w:p>
    <w:p w:rsidR="00757100" w:rsidRPr="00CB5986" w:rsidRDefault="00757100" w:rsidP="00757100">
      <w:pPr>
        <w:pStyle w:val="ListParagraph"/>
        <w:numPr>
          <w:ilvl w:val="0"/>
          <w:numId w:val="4"/>
        </w:numPr>
        <w:spacing w:after="160" w:line="360" w:lineRule="auto"/>
        <w:jc w:val="both"/>
      </w:pPr>
      <w:r w:rsidRPr="00CB5986">
        <w:t xml:space="preserve">IS- 1893- Part I: 2002, Criteria for Earthquake Resistant Design of </w:t>
      </w:r>
      <w:proofErr w:type="spellStart"/>
      <w:r w:rsidRPr="00CB5986">
        <w:t>Structures</w:t>
      </w:r>
      <w:proofErr w:type="gramStart"/>
      <w:r w:rsidRPr="00CB5986">
        <w:t>,Bureau</w:t>
      </w:r>
      <w:proofErr w:type="spellEnd"/>
      <w:proofErr w:type="gramEnd"/>
      <w:r w:rsidRPr="00CB5986">
        <w:t xml:space="preserve"> of Indian Standards, New Delhi.</w:t>
      </w:r>
    </w:p>
    <w:p w:rsidR="00757100" w:rsidRPr="00CB5986" w:rsidRDefault="00757100" w:rsidP="00757100">
      <w:pPr>
        <w:pStyle w:val="ListParagraph"/>
        <w:numPr>
          <w:ilvl w:val="0"/>
          <w:numId w:val="4"/>
        </w:numPr>
        <w:spacing w:after="160" w:line="360" w:lineRule="auto"/>
        <w:jc w:val="both"/>
      </w:pPr>
      <w:r w:rsidRPr="00CB5986">
        <w:t>IS: 456-2000, “Code of Practice for Plain and Reinforced Concrete”, Bureau of Indian Standards, New Delhi, India.</w:t>
      </w:r>
    </w:p>
    <w:p w:rsidR="00757100" w:rsidRPr="00CB5986" w:rsidRDefault="00757100" w:rsidP="00757100">
      <w:pPr>
        <w:pStyle w:val="ListParagraph"/>
        <w:numPr>
          <w:ilvl w:val="0"/>
          <w:numId w:val="4"/>
        </w:numPr>
        <w:spacing w:after="160" w:line="360" w:lineRule="auto"/>
        <w:jc w:val="both"/>
      </w:pPr>
      <w:r w:rsidRPr="00CB5986">
        <w:t>IS:1893-2002(Part 1) Criteria for Earthquake Resistant Design of Structures, part 1-General provisions and buildings, fifth revision, Bureau of Indian Standards, New Delhi, India</w:t>
      </w:r>
    </w:p>
    <w:p w:rsidR="00757100" w:rsidRPr="00CB5986" w:rsidRDefault="00757100" w:rsidP="00757100">
      <w:pPr>
        <w:pStyle w:val="ListParagraph"/>
        <w:numPr>
          <w:ilvl w:val="0"/>
          <w:numId w:val="4"/>
        </w:numPr>
        <w:spacing w:after="160" w:line="360" w:lineRule="auto"/>
        <w:jc w:val="both"/>
      </w:pPr>
      <w:proofErr w:type="spellStart"/>
      <w:r w:rsidRPr="00CB5986">
        <w:t>Kazi</w:t>
      </w:r>
      <w:proofErr w:type="spellEnd"/>
      <w:r w:rsidRPr="00CB5986">
        <w:t xml:space="preserve"> </w:t>
      </w:r>
      <w:proofErr w:type="spellStart"/>
      <w:r w:rsidRPr="00CB5986">
        <w:t>Muhammed</w:t>
      </w:r>
      <w:proofErr w:type="spellEnd"/>
      <w:r w:rsidRPr="00CB5986">
        <w:t xml:space="preserve"> </w:t>
      </w:r>
      <w:proofErr w:type="spellStart"/>
      <w:r w:rsidRPr="00CB5986">
        <w:t>mustaqeem</w:t>
      </w:r>
      <w:proofErr w:type="spellEnd"/>
      <w:r w:rsidRPr="00CB5986">
        <w:t xml:space="preserve"> and md </w:t>
      </w:r>
      <w:proofErr w:type="spellStart"/>
      <w:r w:rsidRPr="00CB5986">
        <w:t>mansoor</w:t>
      </w:r>
      <w:proofErr w:type="spellEnd"/>
      <w:r w:rsidRPr="00CB5986">
        <w:t xml:space="preserve"> </w:t>
      </w:r>
      <w:proofErr w:type="spellStart"/>
      <w:proofErr w:type="gramStart"/>
      <w:r w:rsidRPr="00CB5986">
        <w:t>ahmad</w:t>
      </w:r>
      <w:proofErr w:type="spellEnd"/>
      <w:proofErr w:type="gramEnd"/>
      <w:r w:rsidRPr="00CB5986">
        <w:t xml:space="preserve"> (2016) “impact of intermittent diaphragm and re-entrant corners on seismic response of multistoried RC framed buildings” international journal of engineering research and technology. ISSN: 2278-0181, vol. 5 issue 07, July-2016</w:t>
      </w:r>
    </w:p>
    <w:p w:rsidR="00757100" w:rsidRPr="00CB5986" w:rsidRDefault="00757100" w:rsidP="00757100">
      <w:pPr>
        <w:pStyle w:val="ListParagraph"/>
        <w:numPr>
          <w:ilvl w:val="0"/>
          <w:numId w:val="4"/>
        </w:numPr>
        <w:spacing w:after="160" w:line="360" w:lineRule="auto"/>
        <w:jc w:val="both"/>
      </w:pPr>
      <w:proofErr w:type="spellStart"/>
      <w:r w:rsidRPr="00CB5986">
        <w:t>Komal</w:t>
      </w:r>
      <w:proofErr w:type="spellEnd"/>
      <w:r w:rsidRPr="00CB5986">
        <w:t xml:space="preserve"> R. Bele1, S. B. </w:t>
      </w:r>
      <w:proofErr w:type="spellStart"/>
      <w:r w:rsidRPr="00CB5986">
        <w:t>Borghate</w:t>
      </w:r>
      <w:proofErr w:type="spellEnd"/>
      <w:r w:rsidRPr="00CB5986">
        <w:t xml:space="preserve"> (2015) “Dynamic Analysis of Building with Plan Irregularity”, Journal of Civil Engineering and Environmental Technology, ISSN: 2349-8404, Volume 2, April – June, 2015</w:t>
      </w:r>
    </w:p>
    <w:p w:rsidR="0057245F" w:rsidRDefault="0057245F" w:rsidP="002F1161">
      <w:pPr>
        <w:spacing w:line="480" w:lineRule="auto"/>
      </w:pPr>
    </w:p>
    <w:sectPr w:rsidR="00572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78BE"/>
    <w:multiLevelType w:val="hybridMultilevel"/>
    <w:tmpl w:val="9CD0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A4BF9"/>
    <w:multiLevelType w:val="hybridMultilevel"/>
    <w:tmpl w:val="96CCB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124DB9"/>
    <w:multiLevelType w:val="hybridMultilevel"/>
    <w:tmpl w:val="DBD29A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79B480B"/>
    <w:multiLevelType w:val="hybridMultilevel"/>
    <w:tmpl w:val="FE4C30A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F4D0CE0"/>
    <w:multiLevelType w:val="hybridMultilevel"/>
    <w:tmpl w:val="B17218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5F"/>
    <w:rsid w:val="000E101F"/>
    <w:rsid w:val="001C17D0"/>
    <w:rsid w:val="001C79B0"/>
    <w:rsid w:val="00216EDC"/>
    <w:rsid w:val="002F1161"/>
    <w:rsid w:val="00307446"/>
    <w:rsid w:val="003C5585"/>
    <w:rsid w:val="0057245F"/>
    <w:rsid w:val="00757100"/>
    <w:rsid w:val="00866C65"/>
    <w:rsid w:val="009435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9A929-0C32-4F5F-BF3B-57F44240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5F"/>
  </w:style>
  <w:style w:type="paragraph" w:styleId="Heading1">
    <w:name w:val="heading 1"/>
    <w:basedOn w:val="Normal"/>
    <w:next w:val="Normal"/>
    <w:link w:val="Heading1Char"/>
    <w:uiPriority w:val="9"/>
    <w:qFormat/>
    <w:rsid w:val="00757100"/>
    <w:pPr>
      <w:keepNext/>
      <w:keepLines/>
      <w:spacing w:before="240" w:after="0" w:line="240" w:lineRule="auto"/>
      <w:outlineLvl w:val="0"/>
    </w:pPr>
    <w:rPr>
      <w:rFonts w:ascii="Times New Roman" w:eastAsiaTheme="majorEastAsia" w:hAnsi="Times New Roman" w:cstheme="majorBidi"/>
      <w:b/>
      <w:color w:val="000000" w:themeColor="text1"/>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161"/>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7100"/>
    <w:rPr>
      <w:rFonts w:ascii="Times New Roman" w:eastAsiaTheme="majorEastAsia" w:hAnsi="Times New Roman" w:cstheme="majorBidi"/>
      <w:b/>
      <w:color w:val="000000" w:themeColor="text1"/>
      <w:sz w:val="32"/>
      <w:szCs w:val="32"/>
      <w:lang w:val="en-US" w:bidi="ar-SA"/>
    </w:rPr>
  </w:style>
  <w:style w:type="paragraph" w:styleId="ListParagraph">
    <w:name w:val="List Paragraph"/>
    <w:basedOn w:val="Normal"/>
    <w:uiPriority w:val="34"/>
    <w:qFormat/>
    <w:rsid w:val="00757100"/>
    <w:pPr>
      <w:spacing w:after="0" w:line="240" w:lineRule="auto"/>
      <w:ind w:left="720"/>
      <w:contextualSpacing/>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2.xml"/><Relationship Id="rId5" Type="http://schemas.openxmlformats.org/officeDocument/2006/relationships/image" Target="media/image1.emf"/><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F:\Projects-Cons\Raisoni\2022-23\Raut\Reference\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rojects-Cons\Raisoni\2022-23\Raut\Reference\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rojects-Cons\Raisoni\2022-23\Raut\Reference\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Projects-Cons\Raisoni\2022-23\Raut\Reference\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Projects-Cons\Raisoni\2022-23\Raut\Reference\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Projects-Cons\Raisoni\2022-23\Raut\Reference\Result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COmbined!$B$2:$B$3</c:f>
              <c:strCache>
                <c:ptCount val="2"/>
                <c:pt idx="0">
                  <c:v>Horizontal</c:v>
                </c:pt>
                <c:pt idx="1">
                  <c:v>X mm</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COmbined!$B$4:$B$13</c:f>
              <c:numCache>
                <c:formatCode>General</c:formatCode>
                <c:ptCount val="10"/>
                <c:pt idx="0">
                  <c:v>156.01274999999998</c:v>
                </c:pt>
                <c:pt idx="1">
                  <c:v>165.868875</c:v>
                </c:pt>
                <c:pt idx="2">
                  <c:v>131.644125</c:v>
                </c:pt>
                <c:pt idx="3">
                  <c:v>160.15725</c:v>
                </c:pt>
                <c:pt idx="4">
                  <c:v>153.60300000000001</c:v>
                </c:pt>
                <c:pt idx="5">
                  <c:v>162.4545</c:v>
                </c:pt>
                <c:pt idx="6">
                  <c:v>161.35762500000001</c:v>
                </c:pt>
                <c:pt idx="7">
                  <c:v>159.679125</c:v>
                </c:pt>
                <c:pt idx="8">
                  <c:v>124.53075</c:v>
                </c:pt>
                <c:pt idx="9">
                  <c:v>134.59162499999999</c:v>
                </c:pt>
              </c:numCache>
            </c:numRef>
          </c:val>
        </c:ser>
        <c:dLbls>
          <c:dLblPos val="inEnd"/>
          <c:showLegendKey val="0"/>
          <c:showVal val="1"/>
          <c:showCatName val="0"/>
          <c:showSerName val="0"/>
          <c:showPercent val="0"/>
          <c:showBubbleSize val="0"/>
        </c:dLbls>
        <c:gapWidth val="65"/>
        <c:axId val="1114538064"/>
        <c:axId val="1114545680"/>
      </c:barChart>
      <c:catAx>
        <c:axId val="111453806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All models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14545680"/>
        <c:crosses val="autoZero"/>
        <c:auto val="1"/>
        <c:lblAlgn val="ctr"/>
        <c:lblOffset val="100"/>
        <c:noMultiLvlLbl val="0"/>
      </c:catAx>
      <c:valAx>
        <c:axId val="111454568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Displacement (mm)</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1145380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COmbined!$D$2:$D$3</c:f>
              <c:strCache>
                <c:ptCount val="2"/>
                <c:pt idx="0">
                  <c:v>Horizontal</c:v>
                </c:pt>
                <c:pt idx="1">
                  <c:v>Z mm</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COmbined!$D$4:$D$13</c:f>
              <c:numCache>
                <c:formatCode>General</c:formatCode>
                <c:ptCount val="10"/>
                <c:pt idx="0">
                  <c:v>162.37912499999999</c:v>
                </c:pt>
                <c:pt idx="1">
                  <c:v>160.09200000000001</c:v>
                </c:pt>
                <c:pt idx="2">
                  <c:v>111.58875</c:v>
                </c:pt>
                <c:pt idx="3">
                  <c:v>166.761</c:v>
                </c:pt>
                <c:pt idx="4">
                  <c:v>171.53887500000002</c:v>
                </c:pt>
                <c:pt idx="5">
                  <c:v>167.31675000000001</c:v>
                </c:pt>
                <c:pt idx="6">
                  <c:v>166.88024999999999</c:v>
                </c:pt>
                <c:pt idx="7">
                  <c:v>165.22537499999999</c:v>
                </c:pt>
                <c:pt idx="8">
                  <c:v>152.32612500000002</c:v>
                </c:pt>
                <c:pt idx="9">
                  <c:v>121.3425</c:v>
                </c:pt>
              </c:numCache>
            </c:numRef>
          </c:val>
        </c:ser>
        <c:dLbls>
          <c:dLblPos val="inEnd"/>
          <c:showLegendKey val="0"/>
          <c:showVal val="1"/>
          <c:showCatName val="0"/>
          <c:showSerName val="0"/>
          <c:showPercent val="0"/>
          <c:showBubbleSize val="0"/>
        </c:dLbls>
        <c:gapWidth val="65"/>
        <c:axId val="1114544592"/>
        <c:axId val="1114530448"/>
      </c:barChart>
      <c:catAx>
        <c:axId val="111454459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All models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14530448"/>
        <c:crosses val="autoZero"/>
        <c:auto val="1"/>
        <c:lblAlgn val="ctr"/>
        <c:lblOffset val="100"/>
        <c:noMultiLvlLbl val="0"/>
      </c:catAx>
      <c:valAx>
        <c:axId val="111453044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Displacement (mm)</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1145445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COmbined!$C$2:$C$3</c:f>
              <c:strCache>
                <c:ptCount val="2"/>
                <c:pt idx="0">
                  <c:v>Vertical</c:v>
                </c:pt>
                <c:pt idx="1">
                  <c:v>Y mm</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COmbined!$C$4:$C$13</c:f>
              <c:numCache>
                <c:formatCode>General</c:formatCode>
                <c:ptCount val="10"/>
                <c:pt idx="0">
                  <c:v>21.709125</c:v>
                </c:pt>
                <c:pt idx="1">
                  <c:v>21.702375</c:v>
                </c:pt>
                <c:pt idx="2">
                  <c:v>19.918124999999996</c:v>
                </c:pt>
                <c:pt idx="3">
                  <c:v>21.578625000000002</c:v>
                </c:pt>
                <c:pt idx="4">
                  <c:v>21.701249999999998</c:v>
                </c:pt>
                <c:pt idx="5">
                  <c:v>21.463875000000002</c:v>
                </c:pt>
                <c:pt idx="6">
                  <c:v>21.580874999999999</c:v>
                </c:pt>
                <c:pt idx="7">
                  <c:v>21.696750000000002</c:v>
                </c:pt>
                <c:pt idx="8">
                  <c:v>21.464999999999996</c:v>
                </c:pt>
                <c:pt idx="9">
                  <c:v>19.882124999999998</c:v>
                </c:pt>
              </c:numCache>
            </c:numRef>
          </c:val>
        </c:ser>
        <c:dLbls>
          <c:dLblPos val="inEnd"/>
          <c:showLegendKey val="0"/>
          <c:showVal val="1"/>
          <c:showCatName val="0"/>
          <c:showSerName val="0"/>
          <c:showPercent val="0"/>
          <c:showBubbleSize val="0"/>
        </c:dLbls>
        <c:gapWidth val="65"/>
        <c:axId val="1114535344"/>
        <c:axId val="1198166560"/>
      </c:barChart>
      <c:catAx>
        <c:axId val="111453534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All models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198166560"/>
        <c:crosses val="autoZero"/>
        <c:auto val="1"/>
        <c:lblAlgn val="ctr"/>
        <c:lblOffset val="100"/>
        <c:noMultiLvlLbl val="0"/>
      </c:catAx>
      <c:valAx>
        <c:axId val="1198166560"/>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Displacement (mm)</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1145353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COmbined!$E$2:$E$3</c:f>
              <c:strCache>
                <c:ptCount val="2"/>
                <c:pt idx="0">
                  <c:v>Resultant</c:v>
                </c:pt>
                <c:pt idx="1">
                  <c:v>  mm</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COmbined!$E$4:$E$13</c:f>
              <c:numCache>
                <c:formatCode>General</c:formatCode>
                <c:ptCount val="10"/>
                <c:pt idx="0">
                  <c:v>162.999</c:v>
                </c:pt>
                <c:pt idx="1">
                  <c:v>168.60037499999999</c:v>
                </c:pt>
                <c:pt idx="2">
                  <c:v>133.016625</c:v>
                </c:pt>
                <c:pt idx="3">
                  <c:v>168.66562500000001</c:v>
                </c:pt>
                <c:pt idx="4">
                  <c:v>174.28162499999999</c:v>
                </c:pt>
                <c:pt idx="5">
                  <c:v>169.68375</c:v>
                </c:pt>
                <c:pt idx="6">
                  <c:v>167.79037499999998</c:v>
                </c:pt>
                <c:pt idx="7">
                  <c:v>166.89825000000002</c:v>
                </c:pt>
                <c:pt idx="8">
                  <c:v>155.01599999999999</c:v>
                </c:pt>
                <c:pt idx="9">
                  <c:v>136.59412499999999</c:v>
                </c:pt>
              </c:numCache>
            </c:numRef>
          </c:val>
        </c:ser>
        <c:dLbls>
          <c:dLblPos val="inEnd"/>
          <c:showLegendKey val="0"/>
          <c:showVal val="1"/>
          <c:showCatName val="0"/>
          <c:showSerName val="0"/>
          <c:showPercent val="0"/>
          <c:showBubbleSize val="0"/>
        </c:dLbls>
        <c:gapWidth val="65"/>
        <c:axId val="1198175264"/>
        <c:axId val="1232499936"/>
      </c:barChart>
      <c:catAx>
        <c:axId val="1198175264"/>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All models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232499936"/>
        <c:crosses val="autoZero"/>
        <c:auto val="1"/>
        <c:lblAlgn val="ctr"/>
        <c:lblOffset val="100"/>
        <c:noMultiLvlLbl val="0"/>
      </c:catAx>
      <c:valAx>
        <c:axId val="1232499936"/>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Displacement (mm)</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1981752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COmbined!$H$2:$H$3</c:f>
              <c:strCache>
                <c:ptCount val="2"/>
                <c:pt idx="0">
                  <c:v>Horizontal</c:v>
                </c:pt>
                <c:pt idx="1">
                  <c:v>Fx kN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COmbined!$H$4:$H$13</c:f>
              <c:numCache>
                <c:formatCode>General</c:formatCode>
                <c:ptCount val="10"/>
                <c:pt idx="0">
                  <c:v>358.96837500000004</c:v>
                </c:pt>
                <c:pt idx="1">
                  <c:v>597.164625</c:v>
                </c:pt>
                <c:pt idx="2">
                  <c:v>3428.0617500000003</c:v>
                </c:pt>
                <c:pt idx="3">
                  <c:v>631.15200000000004</c:v>
                </c:pt>
                <c:pt idx="4">
                  <c:v>359.89987500000001</c:v>
                </c:pt>
                <c:pt idx="5">
                  <c:v>1818.7447500000001</c:v>
                </c:pt>
                <c:pt idx="6">
                  <c:v>1794.81825</c:v>
                </c:pt>
                <c:pt idx="7">
                  <c:v>609.6015000000001</c:v>
                </c:pt>
                <c:pt idx="8">
                  <c:v>1979.8256249999999</c:v>
                </c:pt>
                <c:pt idx="9">
                  <c:v>3197.095875</c:v>
                </c:pt>
              </c:numCache>
            </c:numRef>
          </c:val>
        </c:ser>
        <c:dLbls>
          <c:dLblPos val="inEnd"/>
          <c:showLegendKey val="0"/>
          <c:showVal val="1"/>
          <c:showCatName val="0"/>
          <c:showSerName val="0"/>
          <c:showPercent val="0"/>
          <c:showBubbleSize val="0"/>
        </c:dLbls>
        <c:gapWidth val="65"/>
        <c:axId val="1232499392"/>
        <c:axId val="1232498848"/>
      </c:barChart>
      <c:catAx>
        <c:axId val="1232499392"/>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All models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232498848"/>
        <c:crosses val="autoZero"/>
        <c:auto val="1"/>
        <c:lblAlgn val="ctr"/>
        <c:lblOffset val="100"/>
        <c:noMultiLvlLbl val="0"/>
      </c:catAx>
      <c:valAx>
        <c:axId val="123249884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Reactions (kN)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2324993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COmbined!$J$2:$J$3</c:f>
              <c:strCache>
                <c:ptCount val="2"/>
                <c:pt idx="0">
                  <c:v>Horizontal</c:v>
                </c:pt>
                <c:pt idx="1">
                  <c:v>Fz kN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COmbined!$J$4:$J$13</c:f>
              <c:numCache>
                <c:formatCode>General</c:formatCode>
                <c:ptCount val="10"/>
                <c:pt idx="0">
                  <c:v>358.84575000000001</c:v>
                </c:pt>
                <c:pt idx="1">
                  <c:v>359.67824999999999</c:v>
                </c:pt>
                <c:pt idx="2">
                  <c:v>3335.0433750000002</c:v>
                </c:pt>
                <c:pt idx="3">
                  <c:v>1817.70075</c:v>
                </c:pt>
                <c:pt idx="4">
                  <c:v>618.42599999999993</c:v>
                </c:pt>
                <c:pt idx="5">
                  <c:v>1851.4068749999999</c:v>
                </c:pt>
                <c:pt idx="6">
                  <c:v>650.28937499999995</c:v>
                </c:pt>
                <c:pt idx="7">
                  <c:v>631.054125</c:v>
                </c:pt>
                <c:pt idx="8">
                  <c:v>1966.4201250000001</c:v>
                </c:pt>
                <c:pt idx="9">
                  <c:v>3067.1167500000001</c:v>
                </c:pt>
              </c:numCache>
            </c:numRef>
          </c:val>
        </c:ser>
        <c:dLbls>
          <c:dLblPos val="inEnd"/>
          <c:showLegendKey val="0"/>
          <c:showVal val="1"/>
          <c:showCatName val="0"/>
          <c:showSerName val="0"/>
          <c:showPercent val="0"/>
          <c:showBubbleSize val="0"/>
        </c:dLbls>
        <c:gapWidth val="65"/>
        <c:axId val="1232497216"/>
        <c:axId val="1232501024"/>
      </c:barChart>
      <c:catAx>
        <c:axId val="1232497216"/>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All models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232501024"/>
        <c:crosses val="autoZero"/>
        <c:auto val="1"/>
        <c:lblAlgn val="ctr"/>
        <c:lblOffset val="100"/>
        <c:noMultiLvlLbl val="0"/>
      </c:catAx>
      <c:valAx>
        <c:axId val="123250102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Reactions (kN)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232497216"/>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15</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2023-07-23T05:55:00Z</dcterms:created>
  <dcterms:modified xsi:type="dcterms:W3CDTF">2024-04-19T03:05:00Z</dcterms:modified>
</cp:coreProperties>
</file>